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F319" w14:textId="77777777" w:rsidR="000243F4" w:rsidRDefault="000243F4" w:rsidP="000243F4">
      <w:pPr>
        <w:pStyle w:val="Heading7"/>
        <w:jc w:val="left"/>
      </w:pPr>
      <w:r>
        <w:t>University of Huddersfield</w:t>
      </w:r>
    </w:p>
    <w:p w14:paraId="78FAC133" w14:textId="77777777" w:rsidR="000243F4" w:rsidRDefault="000243F4" w:rsidP="000243F4">
      <w:pPr>
        <w:pStyle w:val="Heading1"/>
        <w:spacing w:line="240" w:lineRule="auto"/>
        <w:rPr>
          <w:sz w:val="22"/>
        </w:rPr>
      </w:pPr>
      <w:r>
        <w:rPr>
          <w:sz w:val="22"/>
        </w:rPr>
        <w:t>Programme Specification</w:t>
      </w:r>
    </w:p>
    <w:p w14:paraId="46D2A76E" w14:textId="77777777" w:rsidR="000243F4" w:rsidRDefault="000243F4" w:rsidP="000243F4">
      <w:pPr>
        <w:rPr>
          <w:lang w:val="en-GB"/>
        </w:rPr>
      </w:pPr>
    </w:p>
    <w:tbl>
      <w:tblPr>
        <w:tblW w:w="5000" w:type="pct"/>
        <w:tblCellMar>
          <w:left w:w="115" w:type="dxa"/>
          <w:right w:w="115" w:type="dxa"/>
        </w:tblCellMar>
        <w:tblLook w:val="0000" w:firstRow="0" w:lastRow="0" w:firstColumn="0" w:lastColumn="0" w:noHBand="0" w:noVBand="0"/>
      </w:tblPr>
      <w:tblGrid>
        <w:gridCol w:w="836"/>
        <w:gridCol w:w="4036"/>
        <w:gridCol w:w="5579"/>
      </w:tblGrid>
      <w:tr w:rsidR="000243F4" w14:paraId="44AF6AD9" w14:textId="77777777" w:rsidTr="1596DBE0">
        <w:trPr>
          <w:cantSplit/>
        </w:trPr>
        <w:tc>
          <w:tcPr>
            <w:tcW w:w="400" w:type="pct"/>
            <w:tcBorders>
              <w:top w:val="single" w:sz="6" w:space="0" w:color="auto"/>
              <w:left w:val="single" w:sz="6" w:space="0" w:color="auto"/>
            </w:tcBorders>
          </w:tcPr>
          <w:p w14:paraId="1A6E0200" w14:textId="77777777" w:rsidR="000243F4" w:rsidRDefault="000243F4" w:rsidP="009E0203">
            <w:pPr>
              <w:pStyle w:val="Heading1"/>
              <w:spacing w:line="240" w:lineRule="auto"/>
              <w:rPr>
                <w:b w:val="0"/>
                <w:bCs/>
              </w:rPr>
            </w:pPr>
            <w:r>
              <w:rPr>
                <w:b w:val="0"/>
                <w:bCs/>
              </w:rPr>
              <w:t>1</w:t>
            </w:r>
          </w:p>
        </w:tc>
        <w:tc>
          <w:tcPr>
            <w:tcW w:w="1931" w:type="pct"/>
            <w:tcBorders>
              <w:top w:val="single" w:sz="6" w:space="0" w:color="auto"/>
            </w:tcBorders>
          </w:tcPr>
          <w:p w14:paraId="094F8814" w14:textId="77777777" w:rsidR="000243F4" w:rsidRDefault="000243F4" w:rsidP="009E0203">
            <w:pPr>
              <w:pStyle w:val="Heading1"/>
              <w:spacing w:line="240" w:lineRule="auto"/>
              <w:rPr>
                <w:b w:val="0"/>
                <w:bCs/>
              </w:rPr>
            </w:pPr>
            <w:r>
              <w:rPr>
                <w:b w:val="0"/>
                <w:bCs/>
              </w:rPr>
              <w:t>Awarding institution:</w:t>
            </w:r>
          </w:p>
        </w:tc>
        <w:tc>
          <w:tcPr>
            <w:tcW w:w="2669" w:type="pct"/>
            <w:tcBorders>
              <w:top w:val="single" w:sz="6" w:space="0" w:color="auto"/>
              <w:right w:val="single" w:sz="6" w:space="0" w:color="auto"/>
            </w:tcBorders>
          </w:tcPr>
          <w:p w14:paraId="4B242515" w14:textId="77777777" w:rsidR="000243F4" w:rsidRDefault="000243F4" w:rsidP="009E0203">
            <w:pPr>
              <w:rPr>
                <w:lang w:val="en-GB"/>
              </w:rPr>
            </w:pPr>
            <w:r>
              <w:rPr>
                <w:lang w:val="en-GB"/>
              </w:rPr>
              <w:t>University of Huddersfield</w:t>
            </w:r>
          </w:p>
        </w:tc>
      </w:tr>
      <w:tr w:rsidR="000243F4" w14:paraId="63B04FFD" w14:textId="77777777" w:rsidTr="1596DBE0">
        <w:trPr>
          <w:cantSplit/>
        </w:trPr>
        <w:tc>
          <w:tcPr>
            <w:tcW w:w="400" w:type="pct"/>
            <w:tcBorders>
              <w:left w:val="single" w:sz="6" w:space="0" w:color="auto"/>
            </w:tcBorders>
          </w:tcPr>
          <w:p w14:paraId="18A2E6F8" w14:textId="77777777" w:rsidR="000243F4" w:rsidRDefault="000243F4" w:rsidP="009E0203">
            <w:pPr>
              <w:rPr>
                <w:lang w:val="en-GB"/>
              </w:rPr>
            </w:pPr>
            <w:r>
              <w:rPr>
                <w:lang w:val="en-GB"/>
              </w:rPr>
              <w:t>2</w:t>
            </w:r>
          </w:p>
        </w:tc>
        <w:tc>
          <w:tcPr>
            <w:tcW w:w="1931" w:type="pct"/>
          </w:tcPr>
          <w:p w14:paraId="3C836D4B" w14:textId="77777777" w:rsidR="000243F4" w:rsidRDefault="000243F4" w:rsidP="009E0203">
            <w:pPr>
              <w:rPr>
                <w:lang w:val="en-GB"/>
              </w:rPr>
            </w:pPr>
            <w:r>
              <w:rPr>
                <w:lang w:val="en-GB"/>
              </w:rPr>
              <w:t>Teaching institution:</w:t>
            </w:r>
          </w:p>
        </w:tc>
        <w:tc>
          <w:tcPr>
            <w:tcW w:w="2669" w:type="pct"/>
            <w:tcBorders>
              <w:left w:val="nil"/>
              <w:right w:val="single" w:sz="6" w:space="0" w:color="auto"/>
            </w:tcBorders>
          </w:tcPr>
          <w:p w14:paraId="1904AEBD" w14:textId="77777777" w:rsidR="000243F4" w:rsidRDefault="000243F4" w:rsidP="009E0203">
            <w:pPr>
              <w:rPr>
                <w:lang w:val="en-GB"/>
              </w:rPr>
            </w:pPr>
            <w:r>
              <w:rPr>
                <w:lang w:val="en-GB"/>
              </w:rPr>
              <w:t>University of Huddersfield</w:t>
            </w:r>
          </w:p>
        </w:tc>
      </w:tr>
      <w:tr w:rsidR="000243F4" w14:paraId="25CC2CE0" w14:textId="77777777" w:rsidTr="1596DBE0">
        <w:trPr>
          <w:cantSplit/>
        </w:trPr>
        <w:tc>
          <w:tcPr>
            <w:tcW w:w="400" w:type="pct"/>
            <w:tcBorders>
              <w:left w:val="single" w:sz="6" w:space="0" w:color="auto"/>
            </w:tcBorders>
          </w:tcPr>
          <w:p w14:paraId="7DF99A1D" w14:textId="77777777" w:rsidR="000243F4" w:rsidRDefault="000243F4" w:rsidP="009E0203">
            <w:pPr>
              <w:rPr>
                <w:lang w:val="en-GB"/>
              </w:rPr>
            </w:pPr>
            <w:r>
              <w:rPr>
                <w:lang w:val="en-GB"/>
              </w:rPr>
              <w:t>3</w:t>
            </w:r>
          </w:p>
        </w:tc>
        <w:tc>
          <w:tcPr>
            <w:tcW w:w="1931" w:type="pct"/>
          </w:tcPr>
          <w:p w14:paraId="6B9A3861" w14:textId="77777777" w:rsidR="000243F4" w:rsidRDefault="000243F4" w:rsidP="009E0203">
            <w:pPr>
              <w:rPr>
                <w:lang w:val="en-GB"/>
              </w:rPr>
            </w:pPr>
            <w:r>
              <w:rPr>
                <w:lang w:val="en-GB"/>
              </w:rPr>
              <w:t>School and Department</w:t>
            </w:r>
          </w:p>
        </w:tc>
        <w:tc>
          <w:tcPr>
            <w:tcW w:w="2669" w:type="pct"/>
            <w:tcBorders>
              <w:left w:val="nil"/>
              <w:right w:val="single" w:sz="6" w:space="0" w:color="auto"/>
            </w:tcBorders>
          </w:tcPr>
          <w:p w14:paraId="5E348DD4" w14:textId="1120849D" w:rsidR="005B1DFD" w:rsidRDefault="000243F4" w:rsidP="009E0203">
            <w:pPr>
              <w:rPr>
                <w:lang w:val="en-GB"/>
              </w:rPr>
            </w:pPr>
            <w:r>
              <w:rPr>
                <w:lang w:val="en-GB"/>
              </w:rPr>
              <w:t>School of Computing and Engineering,</w:t>
            </w:r>
          </w:p>
          <w:p w14:paraId="1671C62B" w14:textId="48C15F2D" w:rsidR="000243F4" w:rsidRDefault="000243F4" w:rsidP="009E0203">
            <w:pPr>
              <w:rPr>
                <w:lang w:val="en-GB"/>
              </w:rPr>
            </w:pPr>
            <w:r>
              <w:rPr>
                <w:lang w:val="en-GB"/>
              </w:rPr>
              <w:t xml:space="preserve">Department </w:t>
            </w:r>
            <w:proofErr w:type="gramStart"/>
            <w:r>
              <w:rPr>
                <w:lang w:val="en-GB"/>
              </w:rPr>
              <w:t xml:space="preserve">of </w:t>
            </w:r>
            <w:r w:rsidR="008C1361">
              <w:rPr>
                <w:lang w:val="en-GB"/>
              </w:rPr>
              <w:t xml:space="preserve"> Computer</w:t>
            </w:r>
            <w:proofErr w:type="gramEnd"/>
            <w:r w:rsidR="008C1361">
              <w:rPr>
                <w:lang w:val="en-GB"/>
              </w:rPr>
              <w:t xml:space="preserve"> Science</w:t>
            </w:r>
          </w:p>
        </w:tc>
      </w:tr>
      <w:tr w:rsidR="000243F4" w14:paraId="47605C0B" w14:textId="77777777" w:rsidTr="1596DBE0">
        <w:trPr>
          <w:cantSplit/>
        </w:trPr>
        <w:tc>
          <w:tcPr>
            <w:tcW w:w="400" w:type="pct"/>
            <w:tcBorders>
              <w:left w:val="single" w:sz="6" w:space="0" w:color="auto"/>
            </w:tcBorders>
          </w:tcPr>
          <w:p w14:paraId="24E24B45" w14:textId="77777777" w:rsidR="000243F4" w:rsidRDefault="000243F4" w:rsidP="009E0203">
            <w:pPr>
              <w:rPr>
                <w:lang w:val="en-GB"/>
              </w:rPr>
            </w:pPr>
            <w:r>
              <w:rPr>
                <w:lang w:val="en-GB"/>
              </w:rPr>
              <w:t>4</w:t>
            </w:r>
          </w:p>
        </w:tc>
        <w:tc>
          <w:tcPr>
            <w:tcW w:w="1931" w:type="pct"/>
          </w:tcPr>
          <w:p w14:paraId="186E4AE5" w14:textId="77777777" w:rsidR="000243F4" w:rsidRDefault="000243F4" w:rsidP="009E0203">
            <w:pPr>
              <w:rPr>
                <w:lang w:val="en-GB"/>
              </w:rPr>
            </w:pPr>
            <w:r>
              <w:rPr>
                <w:lang w:val="en-GB"/>
              </w:rPr>
              <w:t>Course Accredited by:</w:t>
            </w:r>
          </w:p>
        </w:tc>
        <w:tc>
          <w:tcPr>
            <w:tcW w:w="2669" w:type="pct"/>
            <w:tcBorders>
              <w:left w:val="nil"/>
              <w:right w:val="single" w:sz="6" w:space="0" w:color="auto"/>
            </w:tcBorders>
          </w:tcPr>
          <w:p w14:paraId="5A3BE8D7" w14:textId="25392F5C" w:rsidR="000243F4" w:rsidRDefault="009E1AAC" w:rsidP="009E0203">
            <w:pPr>
              <w:rPr>
                <w:lang w:val="en-GB"/>
              </w:rPr>
            </w:pPr>
            <w:r>
              <w:rPr>
                <w:lang w:val="en-GB"/>
              </w:rPr>
              <w:t>The Institution of Engineering and Technology (IET)</w:t>
            </w:r>
          </w:p>
        </w:tc>
      </w:tr>
      <w:tr w:rsidR="000243F4" w14:paraId="4B05A99A" w14:textId="77777777" w:rsidTr="1596DBE0">
        <w:trPr>
          <w:cantSplit/>
        </w:trPr>
        <w:tc>
          <w:tcPr>
            <w:tcW w:w="400" w:type="pct"/>
            <w:tcBorders>
              <w:left w:val="single" w:sz="6" w:space="0" w:color="auto"/>
            </w:tcBorders>
          </w:tcPr>
          <w:p w14:paraId="56B7E6F7" w14:textId="77777777" w:rsidR="000243F4" w:rsidRDefault="000243F4" w:rsidP="009E0203">
            <w:pPr>
              <w:rPr>
                <w:lang w:val="en-GB"/>
              </w:rPr>
            </w:pPr>
            <w:r>
              <w:rPr>
                <w:lang w:val="en-GB"/>
              </w:rPr>
              <w:t>5</w:t>
            </w:r>
          </w:p>
        </w:tc>
        <w:tc>
          <w:tcPr>
            <w:tcW w:w="1931" w:type="pct"/>
          </w:tcPr>
          <w:p w14:paraId="68246AD1" w14:textId="77777777" w:rsidR="000243F4" w:rsidRDefault="000243F4" w:rsidP="009E0203">
            <w:pPr>
              <w:rPr>
                <w:lang w:val="en-GB"/>
              </w:rPr>
            </w:pPr>
            <w:r>
              <w:rPr>
                <w:lang w:val="en-GB"/>
              </w:rPr>
              <w:t>Mode of Delivery:</w:t>
            </w:r>
          </w:p>
        </w:tc>
        <w:tc>
          <w:tcPr>
            <w:tcW w:w="2669" w:type="pct"/>
            <w:tcBorders>
              <w:left w:val="nil"/>
              <w:right w:val="single" w:sz="6" w:space="0" w:color="auto"/>
            </w:tcBorders>
          </w:tcPr>
          <w:p w14:paraId="5822D301" w14:textId="77777777" w:rsidR="000243F4" w:rsidRDefault="000243F4" w:rsidP="009E0203">
            <w:pPr>
              <w:rPr>
                <w:lang w:val="en-GB"/>
              </w:rPr>
            </w:pPr>
            <w:r>
              <w:rPr>
                <w:lang w:val="en-GB"/>
              </w:rPr>
              <w:t>FT and SW</w:t>
            </w:r>
          </w:p>
        </w:tc>
      </w:tr>
      <w:tr w:rsidR="000243F4" w14:paraId="5E824D26" w14:textId="77777777" w:rsidTr="1596DBE0">
        <w:trPr>
          <w:cantSplit/>
        </w:trPr>
        <w:tc>
          <w:tcPr>
            <w:tcW w:w="400" w:type="pct"/>
            <w:tcBorders>
              <w:left w:val="single" w:sz="6" w:space="0" w:color="auto"/>
            </w:tcBorders>
          </w:tcPr>
          <w:p w14:paraId="3348436D" w14:textId="77777777" w:rsidR="000243F4" w:rsidRDefault="000243F4" w:rsidP="009E0203">
            <w:pPr>
              <w:pStyle w:val="Heading1"/>
              <w:spacing w:line="240" w:lineRule="auto"/>
              <w:rPr>
                <w:b w:val="0"/>
                <w:bCs/>
              </w:rPr>
            </w:pPr>
            <w:r>
              <w:rPr>
                <w:b w:val="0"/>
                <w:bCs/>
              </w:rPr>
              <w:t>6</w:t>
            </w:r>
          </w:p>
        </w:tc>
        <w:tc>
          <w:tcPr>
            <w:tcW w:w="1931" w:type="pct"/>
          </w:tcPr>
          <w:p w14:paraId="764F7533" w14:textId="77777777" w:rsidR="000243F4" w:rsidRDefault="000243F4" w:rsidP="009E0203">
            <w:pPr>
              <w:pStyle w:val="Heading1"/>
              <w:spacing w:line="240" w:lineRule="auto"/>
              <w:rPr>
                <w:b w:val="0"/>
                <w:bCs/>
              </w:rPr>
            </w:pPr>
            <w:r>
              <w:rPr>
                <w:b w:val="0"/>
                <w:bCs/>
              </w:rPr>
              <w:t>Final Award</w:t>
            </w:r>
          </w:p>
        </w:tc>
        <w:tc>
          <w:tcPr>
            <w:tcW w:w="2669" w:type="pct"/>
            <w:tcBorders>
              <w:left w:val="nil"/>
              <w:right w:val="single" w:sz="6" w:space="0" w:color="auto"/>
            </w:tcBorders>
          </w:tcPr>
          <w:p w14:paraId="5AD2A7F5" w14:textId="61ACF4B5" w:rsidR="000243F4" w:rsidRDefault="000243F4" w:rsidP="009E0203">
            <w:pPr>
              <w:rPr>
                <w:lang w:val="en-GB"/>
              </w:rPr>
            </w:pPr>
            <w:r>
              <w:rPr>
                <w:lang w:val="en-GB"/>
              </w:rPr>
              <w:t xml:space="preserve">BSc (Hons) </w:t>
            </w:r>
          </w:p>
        </w:tc>
      </w:tr>
      <w:tr w:rsidR="000243F4" w14:paraId="50DD6847" w14:textId="77777777" w:rsidTr="1596DBE0">
        <w:trPr>
          <w:cantSplit/>
        </w:trPr>
        <w:tc>
          <w:tcPr>
            <w:tcW w:w="400" w:type="pct"/>
            <w:tcBorders>
              <w:left w:val="single" w:sz="6" w:space="0" w:color="auto"/>
            </w:tcBorders>
          </w:tcPr>
          <w:p w14:paraId="47D6A144" w14:textId="77777777" w:rsidR="000243F4" w:rsidRDefault="000243F4" w:rsidP="009E0203">
            <w:pPr>
              <w:pStyle w:val="Heading1"/>
              <w:spacing w:line="240" w:lineRule="auto"/>
              <w:rPr>
                <w:b w:val="0"/>
                <w:bCs/>
              </w:rPr>
            </w:pPr>
            <w:r>
              <w:rPr>
                <w:b w:val="0"/>
                <w:bCs/>
              </w:rPr>
              <w:t>7</w:t>
            </w:r>
          </w:p>
        </w:tc>
        <w:tc>
          <w:tcPr>
            <w:tcW w:w="1931" w:type="pct"/>
          </w:tcPr>
          <w:p w14:paraId="0FF58E37" w14:textId="77777777" w:rsidR="000243F4" w:rsidRDefault="000243F4" w:rsidP="009E0203">
            <w:pPr>
              <w:pStyle w:val="Heading1"/>
              <w:spacing w:line="240" w:lineRule="auto"/>
              <w:rPr>
                <w:b w:val="0"/>
                <w:bCs/>
              </w:rPr>
            </w:pPr>
            <w:r>
              <w:rPr>
                <w:b w:val="0"/>
                <w:bCs/>
              </w:rPr>
              <w:t>Course title</w:t>
            </w:r>
          </w:p>
        </w:tc>
        <w:tc>
          <w:tcPr>
            <w:tcW w:w="2669" w:type="pct"/>
            <w:tcBorders>
              <w:left w:val="nil"/>
              <w:right w:val="single" w:sz="6" w:space="0" w:color="auto"/>
            </w:tcBorders>
          </w:tcPr>
          <w:p w14:paraId="5A5D85A8" w14:textId="0DEBA492" w:rsidR="000243F4" w:rsidRDefault="45B8D79F" w:rsidP="009E0203">
            <w:pPr>
              <w:rPr>
                <w:lang w:val="en-GB"/>
              </w:rPr>
            </w:pPr>
            <w:r w:rsidRPr="1596DBE0">
              <w:rPr>
                <w:lang w:val="en-GB"/>
              </w:rPr>
              <w:t>BSc (</w:t>
            </w:r>
            <w:r w:rsidR="000243F4" w:rsidRPr="1596DBE0">
              <w:rPr>
                <w:lang w:val="en-GB"/>
              </w:rPr>
              <w:t>Hons) Music Technology</w:t>
            </w:r>
            <w:r w:rsidR="005B1DFD">
              <w:rPr>
                <w:lang w:val="en-GB"/>
              </w:rPr>
              <w:t xml:space="preserve"> and Audio Systems</w:t>
            </w:r>
          </w:p>
        </w:tc>
      </w:tr>
      <w:tr w:rsidR="000243F4" w14:paraId="0EDE2ED7" w14:textId="77777777" w:rsidTr="1596DBE0">
        <w:trPr>
          <w:cantSplit/>
        </w:trPr>
        <w:tc>
          <w:tcPr>
            <w:tcW w:w="400" w:type="pct"/>
            <w:tcBorders>
              <w:left w:val="single" w:sz="6" w:space="0" w:color="auto"/>
            </w:tcBorders>
          </w:tcPr>
          <w:p w14:paraId="58F65B5C" w14:textId="77777777" w:rsidR="000243F4" w:rsidRDefault="000243F4" w:rsidP="009E0203">
            <w:pPr>
              <w:pStyle w:val="Heading1"/>
              <w:spacing w:line="240" w:lineRule="auto"/>
              <w:rPr>
                <w:b w:val="0"/>
                <w:bCs/>
              </w:rPr>
            </w:pPr>
            <w:r>
              <w:rPr>
                <w:b w:val="0"/>
                <w:bCs/>
              </w:rPr>
              <w:t>8</w:t>
            </w:r>
          </w:p>
        </w:tc>
        <w:tc>
          <w:tcPr>
            <w:tcW w:w="1931" w:type="pct"/>
          </w:tcPr>
          <w:p w14:paraId="7E1BC404" w14:textId="77777777" w:rsidR="000243F4" w:rsidRDefault="000243F4" w:rsidP="009E0203">
            <w:pPr>
              <w:pStyle w:val="Heading1"/>
              <w:spacing w:line="240" w:lineRule="auto"/>
              <w:rPr>
                <w:b w:val="0"/>
                <w:bCs/>
              </w:rPr>
            </w:pPr>
            <w:r>
              <w:rPr>
                <w:b w:val="0"/>
                <w:bCs/>
              </w:rPr>
              <w:t>UCAS code</w:t>
            </w:r>
          </w:p>
        </w:tc>
        <w:tc>
          <w:tcPr>
            <w:tcW w:w="2669" w:type="pct"/>
            <w:tcBorders>
              <w:left w:val="nil"/>
              <w:right w:val="single" w:sz="6" w:space="0" w:color="auto"/>
            </w:tcBorders>
          </w:tcPr>
          <w:p w14:paraId="325C02A4" w14:textId="5B7D9AFC" w:rsidR="000243F4" w:rsidRDefault="000243F4" w:rsidP="009E0203">
            <w:pPr>
              <w:rPr>
                <w:lang w:val="en-GB"/>
              </w:rPr>
            </w:pPr>
            <w:r>
              <w:rPr>
                <w:bCs w:val="0"/>
                <w:color w:val="auto"/>
                <w:szCs w:val="13"/>
              </w:rPr>
              <w:t>H6W3 BSc/MTAS</w:t>
            </w:r>
          </w:p>
        </w:tc>
      </w:tr>
      <w:tr w:rsidR="000243F4" w14:paraId="60A1D395" w14:textId="77777777" w:rsidTr="1596DBE0">
        <w:trPr>
          <w:cantSplit/>
        </w:trPr>
        <w:tc>
          <w:tcPr>
            <w:tcW w:w="400" w:type="pct"/>
            <w:tcBorders>
              <w:left w:val="single" w:sz="6" w:space="0" w:color="auto"/>
            </w:tcBorders>
          </w:tcPr>
          <w:p w14:paraId="7CB798BC" w14:textId="77777777" w:rsidR="000243F4" w:rsidRDefault="000243F4" w:rsidP="009E0203">
            <w:pPr>
              <w:rPr>
                <w:lang w:val="en-GB"/>
              </w:rPr>
            </w:pPr>
            <w:r>
              <w:rPr>
                <w:lang w:val="en-GB"/>
              </w:rPr>
              <w:t>9</w:t>
            </w:r>
          </w:p>
        </w:tc>
        <w:tc>
          <w:tcPr>
            <w:tcW w:w="1931" w:type="pct"/>
          </w:tcPr>
          <w:p w14:paraId="2A6B7210" w14:textId="77777777" w:rsidR="000243F4" w:rsidRDefault="000243F4" w:rsidP="009E0203">
            <w:pPr>
              <w:rPr>
                <w:lang w:val="en-GB"/>
              </w:rPr>
            </w:pPr>
            <w:r>
              <w:rPr>
                <w:lang w:val="en-GB"/>
              </w:rPr>
              <w:t>Subject benchmark statement</w:t>
            </w:r>
          </w:p>
        </w:tc>
        <w:tc>
          <w:tcPr>
            <w:tcW w:w="2669" w:type="pct"/>
            <w:tcBorders>
              <w:left w:val="nil"/>
              <w:right w:val="single" w:sz="6" w:space="0" w:color="auto"/>
            </w:tcBorders>
          </w:tcPr>
          <w:p w14:paraId="77039CC3" w14:textId="67EF7AFA" w:rsidR="000243F4" w:rsidRDefault="000243F4" w:rsidP="009E0203">
            <w:pPr>
              <w:rPr>
                <w:lang w:val="en-GB"/>
              </w:rPr>
            </w:pPr>
            <w:r>
              <w:rPr>
                <w:lang w:val="en-GB"/>
              </w:rPr>
              <w:t>Engineering</w:t>
            </w:r>
            <w:r w:rsidR="3E45415D" w:rsidRPr="2742ECD1">
              <w:rPr>
                <w:lang w:val="en-GB"/>
              </w:rPr>
              <w:t xml:space="preserve"> (2019)</w:t>
            </w:r>
          </w:p>
        </w:tc>
      </w:tr>
      <w:tr w:rsidR="000243F4" w14:paraId="54BC552F" w14:textId="77777777" w:rsidTr="1596DBE0">
        <w:trPr>
          <w:cantSplit/>
        </w:trPr>
        <w:tc>
          <w:tcPr>
            <w:tcW w:w="400" w:type="pct"/>
            <w:tcBorders>
              <w:left w:val="single" w:sz="6" w:space="0" w:color="auto"/>
              <w:bottom w:val="single" w:sz="6" w:space="0" w:color="auto"/>
            </w:tcBorders>
          </w:tcPr>
          <w:p w14:paraId="3B3EE6F4" w14:textId="77777777" w:rsidR="000243F4" w:rsidRDefault="000243F4" w:rsidP="009E0203">
            <w:pPr>
              <w:pStyle w:val="Heading1"/>
              <w:spacing w:line="240" w:lineRule="auto"/>
              <w:rPr>
                <w:b w:val="0"/>
                <w:bCs/>
              </w:rPr>
            </w:pPr>
            <w:r>
              <w:rPr>
                <w:b w:val="0"/>
                <w:bCs/>
              </w:rPr>
              <w:t>10</w:t>
            </w:r>
          </w:p>
        </w:tc>
        <w:tc>
          <w:tcPr>
            <w:tcW w:w="1931" w:type="pct"/>
            <w:tcBorders>
              <w:bottom w:val="single" w:sz="6" w:space="0" w:color="auto"/>
            </w:tcBorders>
          </w:tcPr>
          <w:p w14:paraId="772EE0B9" w14:textId="77777777" w:rsidR="000243F4" w:rsidRDefault="000243F4" w:rsidP="009E0203">
            <w:pPr>
              <w:pStyle w:val="Heading1"/>
              <w:spacing w:line="240" w:lineRule="auto"/>
              <w:rPr>
                <w:b w:val="0"/>
                <w:bCs/>
              </w:rPr>
            </w:pPr>
            <w:r>
              <w:rPr>
                <w:b w:val="0"/>
                <w:bCs/>
              </w:rPr>
              <w:t>Date of Programme Specification</w:t>
            </w:r>
          </w:p>
        </w:tc>
        <w:tc>
          <w:tcPr>
            <w:tcW w:w="2669" w:type="pct"/>
            <w:tcBorders>
              <w:left w:val="nil"/>
              <w:bottom w:val="single" w:sz="6" w:space="0" w:color="auto"/>
              <w:right w:val="single" w:sz="6" w:space="0" w:color="auto"/>
            </w:tcBorders>
          </w:tcPr>
          <w:p w14:paraId="3AB1C7C9" w14:textId="77777777" w:rsidR="00F53F0F" w:rsidRDefault="000243F4" w:rsidP="009E0203">
            <w:pPr>
              <w:rPr>
                <w:lang w:val="en-GB"/>
              </w:rPr>
            </w:pPr>
            <w:r>
              <w:rPr>
                <w:lang w:val="en-GB"/>
              </w:rPr>
              <w:t xml:space="preserve">April 2010, October 2010, July 2011, July 2013, </w:t>
            </w:r>
          </w:p>
          <w:p w14:paraId="25E9C553" w14:textId="77777777" w:rsidR="00F53F0F" w:rsidRDefault="000243F4" w:rsidP="009E0203">
            <w:pPr>
              <w:rPr>
                <w:lang w:val="en-GB"/>
              </w:rPr>
            </w:pPr>
            <w:r>
              <w:rPr>
                <w:lang w:val="en-GB"/>
              </w:rPr>
              <w:t xml:space="preserve">September 2014, September 2017, June 2018, </w:t>
            </w:r>
          </w:p>
          <w:p w14:paraId="5C70215A" w14:textId="1DD7DD7D" w:rsidR="000243F4" w:rsidRDefault="000243F4" w:rsidP="009E0203">
            <w:pPr>
              <w:rPr>
                <w:lang w:val="en-GB"/>
              </w:rPr>
            </w:pPr>
            <w:r>
              <w:rPr>
                <w:lang w:val="en-GB"/>
              </w:rPr>
              <w:t>August 2018</w:t>
            </w:r>
            <w:r w:rsidR="00F53F0F">
              <w:rPr>
                <w:lang w:val="en-GB"/>
              </w:rPr>
              <w:t>, January 2022, February 2022</w:t>
            </w:r>
          </w:p>
        </w:tc>
      </w:tr>
    </w:tbl>
    <w:p w14:paraId="581CBD98" w14:textId="77777777" w:rsidR="000243F4" w:rsidRDefault="000243F4" w:rsidP="000243F4"/>
    <w:p w14:paraId="61A26208" w14:textId="77777777" w:rsidR="000243F4" w:rsidRDefault="000243F4" w:rsidP="000243F4">
      <w:pPr>
        <w:pStyle w:val="Heading6"/>
        <w:shd w:val="pct12" w:color="auto" w:fill="auto"/>
      </w:pPr>
      <w:r>
        <w:t>11</w:t>
      </w:r>
      <w:r>
        <w:tab/>
        <w:t>Educational aims of the Course</w:t>
      </w:r>
    </w:p>
    <w:p w14:paraId="2D97C9BD" w14:textId="77777777" w:rsidR="000243F4" w:rsidRDefault="000243F4" w:rsidP="000243F4">
      <w:pPr>
        <w:tabs>
          <w:tab w:val="clear" w:pos="360"/>
          <w:tab w:val="clear" w:pos="720"/>
          <w:tab w:val="clear" w:pos="1080"/>
          <w:tab w:val="clear" w:pos="1440"/>
        </w:tabs>
        <w:autoSpaceDE w:val="0"/>
        <w:autoSpaceDN w:val="0"/>
        <w:adjustRightInd w:val="0"/>
        <w:rPr>
          <w:bCs w:val="0"/>
          <w:szCs w:val="14"/>
        </w:rPr>
      </w:pPr>
    </w:p>
    <w:p w14:paraId="332322AA" w14:textId="77777777" w:rsidR="000243F4" w:rsidRDefault="000243F4" w:rsidP="000243F4">
      <w:pPr>
        <w:rPr>
          <w:bCs w:val="0"/>
          <w:szCs w:val="14"/>
        </w:rPr>
      </w:pPr>
      <w:r>
        <w:rPr>
          <w:bCs w:val="0"/>
          <w:szCs w:val="14"/>
        </w:rPr>
        <w:t>Designed to develop knowledge and skills in music technology and music production, the</w:t>
      </w:r>
      <w:r>
        <w:rPr>
          <w:bCs w:val="0"/>
          <w:szCs w:val="14"/>
          <w:lang w:val="en-GB"/>
        </w:rPr>
        <w:t xml:space="preserve"> course</w:t>
      </w:r>
      <w:r>
        <w:rPr>
          <w:bCs w:val="0"/>
          <w:szCs w:val="14"/>
        </w:rPr>
        <w:t xml:space="preserve"> supports a range of career opportunities in the sound production industries. It is aimed at people with skills or a real interest in music technology and production who </w:t>
      </w:r>
      <w:r>
        <w:t>do not necessarily have a music qualification. The Department of Engineering and Technology offers the</w:t>
      </w:r>
      <w:r>
        <w:rPr>
          <w:lang w:val="en-GB"/>
        </w:rPr>
        <w:t xml:space="preserve"> course</w:t>
      </w:r>
      <w:r>
        <w:t xml:space="preserve"> in collaboration with the Department of Music and Drama. </w:t>
      </w:r>
      <w:r>
        <w:rPr>
          <w:bCs w:val="0"/>
          <w:szCs w:val="14"/>
        </w:rPr>
        <w:t xml:space="preserve">The course addresses music technology and production in the context of the music studio and the use of computers for music and sound production. Students have access to studio facilities for live recording and post-production work to allow skills development and for project work. Students also have access to music-workstation suites, where they develop skills with the hardware and software used for the creation of computer-generated music and sound. Audio technology studies include the principles of analogue and digital audio, audio processing, loudspeakers, microphones, </w:t>
      </w:r>
      <w:proofErr w:type="gramStart"/>
      <w:r>
        <w:rPr>
          <w:bCs w:val="0"/>
          <w:szCs w:val="14"/>
        </w:rPr>
        <w:t>acoustics</w:t>
      </w:r>
      <w:proofErr w:type="gramEnd"/>
      <w:r>
        <w:rPr>
          <w:bCs w:val="0"/>
          <w:szCs w:val="14"/>
        </w:rPr>
        <w:t xml:space="preserve"> and psychoacoustics.</w:t>
      </w:r>
    </w:p>
    <w:p w14:paraId="65F5A6C7" w14:textId="77777777" w:rsidR="000243F4" w:rsidRDefault="000243F4" w:rsidP="000243F4">
      <w:pPr>
        <w:pStyle w:val="Header"/>
        <w:tabs>
          <w:tab w:val="clear" w:pos="4320"/>
          <w:tab w:val="clear" w:pos="8640"/>
        </w:tabs>
        <w:rPr>
          <w:bCs w:val="0"/>
          <w:szCs w:val="14"/>
        </w:rPr>
      </w:pPr>
    </w:p>
    <w:p w14:paraId="1C0C0406" w14:textId="77777777" w:rsidR="000243F4" w:rsidRDefault="000243F4" w:rsidP="000243F4">
      <w:pPr>
        <w:rPr>
          <w:bCs w:val="0"/>
          <w:szCs w:val="14"/>
        </w:rPr>
      </w:pPr>
      <w:r>
        <w:rPr>
          <w:bCs w:val="0"/>
          <w:szCs w:val="14"/>
        </w:rPr>
        <w:t xml:space="preserve">The </w:t>
      </w:r>
      <w:r>
        <w:rPr>
          <w:b/>
          <w:szCs w:val="14"/>
        </w:rPr>
        <w:t>BSc (Hons) Music Technology and Audio Systems</w:t>
      </w:r>
      <w:r>
        <w:rPr>
          <w:bCs w:val="0"/>
          <w:szCs w:val="14"/>
        </w:rPr>
        <w:t xml:space="preserve"> (MTAS) course </w:t>
      </w:r>
      <w:r>
        <w:t>provides a broad coverage of the area of Music Technology; it not only covers creative subjects but also the technical details behind how the equipment works.</w:t>
      </w:r>
      <w:r>
        <w:rPr>
          <w:bCs w:val="0"/>
          <w:szCs w:val="14"/>
        </w:rPr>
        <w:t xml:space="preserve"> Programming is taught in several forms to provide the necessary technical underpinning of the course and to give an enhanced skills base for employment. Course options are available in Interactive Sound Design 1 and 2, Desktop Music Production 2, Live Event Audio Visual Systems, Sound </w:t>
      </w:r>
      <w:proofErr w:type="gramStart"/>
      <w:r>
        <w:rPr>
          <w:bCs w:val="0"/>
          <w:szCs w:val="14"/>
        </w:rPr>
        <w:t>For</w:t>
      </w:r>
      <w:proofErr w:type="gramEnd"/>
      <w:r>
        <w:rPr>
          <w:bCs w:val="0"/>
          <w:szCs w:val="14"/>
        </w:rPr>
        <w:t xml:space="preserve"> Film and Video and </w:t>
      </w:r>
      <w:r>
        <w:t xml:space="preserve">Interfaces for Music Expression and Production </w:t>
      </w:r>
      <w:r>
        <w:rPr>
          <w:bCs w:val="0"/>
          <w:szCs w:val="14"/>
        </w:rPr>
        <w:t>which further support career opportunities in these application areas. An optional work experience year allows students to work in the industry for a year, which considerably enhances students’ employability at the end of the course.</w:t>
      </w:r>
    </w:p>
    <w:p w14:paraId="5893A523" w14:textId="77777777" w:rsidR="000243F4" w:rsidRDefault="000243F4" w:rsidP="000243F4">
      <w:pPr>
        <w:rPr>
          <w:bCs w:val="0"/>
          <w:szCs w:val="14"/>
        </w:rPr>
      </w:pPr>
    </w:p>
    <w:p w14:paraId="33330908" w14:textId="77777777" w:rsidR="000243F4" w:rsidRDefault="000243F4" w:rsidP="000243F4">
      <w:pPr>
        <w:rPr>
          <w:bCs w:val="0"/>
          <w:szCs w:val="14"/>
        </w:rPr>
      </w:pPr>
      <w:r>
        <w:rPr>
          <w:bCs w:val="0"/>
          <w:szCs w:val="14"/>
        </w:rPr>
        <w:t>The</w:t>
      </w:r>
      <w:r>
        <w:rPr>
          <w:bCs w:val="0"/>
          <w:szCs w:val="14"/>
          <w:lang w:val="en-GB"/>
        </w:rPr>
        <w:t xml:space="preserve"> course</w:t>
      </w:r>
      <w:r>
        <w:rPr>
          <w:bCs w:val="0"/>
          <w:szCs w:val="14"/>
        </w:rPr>
        <w:t xml:space="preserve"> aims to produce graduates educated to </w:t>
      </w:r>
      <w:proofErr w:type="gramStart"/>
      <w:r>
        <w:rPr>
          <w:bCs w:val="0"/>
          <w:szCs w:val="14"/>
        </w:rPr>
        <w:t>BSc(</w:t>
      </w:r>
      <w:proofErr w:type="gramEnd"/>
      <w:r>
        <w:rPr>
          <w:bCs w:val="0"/>
          <w:szCs w:val="14"/>
        </w:rPr>
        <w:t xml:space="preserve">Hons) level in accordance with the QAA framework and subject benchmark statement for Engineering. </w:t>
      </w:r>
    </w:p>
    <w:p w14:paraId="47EE3F2A" w14:textId="77777777" w:rsidR="000243F4" w:rsidRDefault="000243F4" w:rsidP="000243F4">
      <w:pPr>
        <w:rPr>
          <w:lang w:val="en-GB"/>
        </w:rPr>
      </w:pPr>
    </w:p>
    <w:p w14:paraId="19F9FE22" w14:textId="77777777" w:rsidR="000243F4" w:rsidRDefault="000243F4" w:rsidP="000243F4">
      <w:pPr>
        <w:pStyle w:val="Heading6"/>
        <w:shd w:val="pct12" w:color="auto" w:fill="auto"/>
      </w:pPr>
      <w:r>
        <w:t>12</w:t>
      </w:r>
      <w:r>
        <w:tab/>
        <w:t>Intended learning outcomes</w:t>
      </w:r>
    </w:p>
    <w:p w14:paraId="269729F5" w14:textId="77777777" w:rsidR="000243F4" w:rsidRDefault="000243F4" w:rsidP="000243F4">
      <w:pPr>
        <w:rPr>
          <w:lang w:val="en-GB"/>
        </w:rPr>
      </w:pPr>
    </w:p>
    <w:p w14:paraId="10315A0C" w14:textId="77777777" w:rsidR="000243F4" w:rsidRDefault="000243F4" w:rsidP="000243F4">
      <w:r w:rsidRPr="00B412C1">
        <w:t>Appendix A shows which modules are on each course within the</w:t>
      </w:r>
      <w:r w:rsidRPr="00B412C1">
        <w:rPr>
          <w:lang w:val="en-GB"/>
        </w:rPr>
        <w:t xml:space="preserve"> course</w:t>
      </w:r>
      <w:r w:rsidRPr="00B412C1">
        <w:t>. The mapping of modules to course outcomes is shown in appendix B.</w:t>
      </w:r>
      <w:r>
        <w:t xml:space="preserve"> </w:t>
      </w:r>
    </w:p>
    <w:p w14:paraId="5058411F" w14:textId="77777777" w:rsidR="000243F4" w:rsidRDefault="000243F4" w:rsidP="000243F4"/>
    <w:p w14:paraId="64C71608" w14:textId="77777777" w:rsidR="000243F4" w:rsidRPr="006675A0" w:rsidRDefault="000243F4" w:rsidP="000243F4">
      <w:pPr>
        <w:rPr>
          <w:bCs w:val="0"/>
          <w:lang w:val="en-GB"/>
        </w:rPr>
      </w:pPr>
      <w:r w:rsidRPr="006675A0">
        <w:rPr>
          <w:bCs w:val="0"/>
          <w:lang w:val="en-GB"/>
        </w:rPr>
        <w:t xml:space="preserve">The primary aim of this course is to prepare graduates for employment </w:t>
      </w:r>
      <w:r>
        <w:rPr>
          <w:bCs w:val="0"/>
          <w:lang w:val="en-GB"/>
        </w:rPr>
        <w:t>in a range of occupations in the music industry</w:t>
      </w:r>
      <w:r w:rsidRPr="006675A0">
        <w:rPr>
          <w:bCs w:val="0"/>
          <w:lang w:val="en-GB"/>
        </w:rPr>
        <w:t>.</w:t>
      </w:r>
      <w:r>
        <w:rPr>
          <w:bCs w:val="0"/>
          <w:lang w:val="en-GB"/>
        </w:rPr>
        <w:t xml:space="preserve"> These include working in recording studios, live </w:t>
      </w:r>
      <w:proofErr w:type="spellStart"/>
      <w:proofErr w:type="gramStart"/>
      <w:r>
        <w:rPr>
          <w:bCs w:val="0"/>
          <w:lang w:val="en-GB"/>
        </w:rPr>
        <w:t>sound,audio</w:t>
      </w:r>
      <w:proofErr w:type="spellEnd"/>
      <w:proofErr w:type="gramEnd"/>
      <w:r>
        <w:rPr>
          <w:bCs w:val="0"/>
          <w:lang w:val="en-GB"/>
        </w:rPr>
        <w:t>/music technology equipment R&amp;D and studio design.</w:t>
      </w:r>
      <w:r w:rsidRPr="006675A0">
        <w:rPr>
          <w:bCs w:val="0"/>
          <w:lang w:val="en-GB"/>
        </w:rPr>
        <w:t xml:space="preserve"> The Engineering Council’s United Kingdom Standard for Professional Engineering Competence (UK-SPEC), which has also been adopted as the Engineering Benchmark Statement, specifies the engineering-generic learning outcomes expected for engineering courses leading to CEng/</w:t>
      </w:r>
      <w:proofErr w:type="spellStart"/>
      <w:r w:rsidRPr="006675A0">
        <w:rPr>
          <w:bCs w:val="0"/>
          <w:lang w:val="en-GB"/>
        </w:rPr>
        <w:t>IEng</w:t>
      </w:r>
      <w:proofErr w:type="spellEnd"/>
      <w:r w:rsidRPr="006675A0">
        <w:rPr>
          <w:bCs w:val="0"/>
          <w:lang w:val="en-GB"/>
        </w:rPr>
        <w:t xml:space="preserve"> status. Consequently, it is sensible to adopt these UK-SPEC outcomes directly, with limited re-phrasing to provide subject emphasis; to specify the learning outcomes expected of the </w:t>
      </w:r>
      <w:r>
        <w:rPr>
          <w:bCs w:val="0"/>
          <w:lang w:val="en-GB"/>
        </w:rPr>
        <w:t>course</w:t>
      </w:r>
      <w:r w:rsidRPr="006675A0">
        <w:rPr>
          <w:bCs w:val="0"/>
          <w:lang w:val="en-GB"/>
        </w:rPr>
        <w:t xml:space="preserve">. The matrix showing how the modules of each course satisfy the learning outcomes, </w:t>
      </w:r>
      <w:r w:rsidRPr="00B412C1">
        <w:rPr>
          <w:bCs w:val="0"/>
          <w:lang w:val="en-GB"/>
        </w:rPr>
        <w:t>Appendix A,</w:t>
      </w:r>
      <w:r w:rsidRPr="006675A0">
        <w:rPr>
          <w:bCs w:val="0"/>
          <w:lang w:val="en-GB"/>
        </w:rPr>
        <w:t xml:space="preserve"> will then act to show how the course satisfies the requirements of the Engineering Council and HEFCE.</w:t>
      </w:r>
    </w:p>
    <w:p w14:paraId="44A50D98" w14:textId="77777777" w:rsidR="000243F4" w:rsidRPr="006675A0" w:rsidRDefault="000243F4" w:rsidP="000243F4">
      <w:pPr>
        <w:rPr>
          <w:bCs w:val="0"/>
          <w:lang w:val="en-GB"/>
        </w:rPr>
      </w:pPr>
    </w:p>
    <w:p w14:paraId="0B074E26" w14:textId="77777777" w:rsidR="000243F4" w:rsidRPr="006675A0" w:rsidRDefault="000243F4" w:rsidP="000243F4">
      <w:pPr>
        <w:rPr>
          <w:bCs w:val="0"/>
          <w:lang w:val="en-GB"/>
        </w:rPr>
      </w:pPr>
      <w:r w:rsidRPr="006675A0">
        <w:rPr>
          <w:bCs w:val="0"/>
          <w:lang w:val="en-GB"/>
        </w:rPr>
        <w:lastRenderedPageBreak/>
        <w:t xml:space="preserve">The presentation of learning in University of Huddersfield programme specification documents is required to conform to the University’s standard. </w:t>
      </w:r>
      <w:proofErr w:type="gramStart"/>
      <w:r w:rsidRPr="006675A0">
        <w:rPr>
          <w:bCs w:val="0"/>
          <w:lang w:val="en-GB"/>
        </w:rPr>
        <w:t>So</w:t>
      </w:r>
      <w:proofErr w:type="gramEnd"/>
      <w:r w:rsidRPr="006675A0">
        <w:rPr>
          <w:bCs w:val="0"/>
          <w:lang w:val="en-GB"/>
        </w:rPr>
        <w:t xml:space="preserve"> the outcomes have been ordered accordingly, with the corresponding UK-SPEC outcome shown in the final column. Also, some UK-SPEC outcomes have more than one operative verb, and so have been split: this is indicated by a letter following the UK-SPEC code.</w:t>
      </w:r>
    </w:p>
    <w:p w14:paraId="324DB7AF" w14:textId="77777777" w:rsidR="000243F4" w:rsidRPr="006675A0" w:rsidRDefault="000243F4" w:rsidP="000243F4">
      <w:pPr>
        <w:rPr>
          <w:bCs w:val="0"/>
          <w:lang w:val="en-GB"/>
        </w:rPr>
      </w:pPr>
    </w:p>
    <w:p w14:paraId="6A8C9109" w14:textId="77777777" w:rsidR="000243F4" w:rsidRPr="006675A0" w:rsidRDefault="000243F4" w:rsidP="000243F4">
      <w:pPr>
        <w:tabs>
          <w:tab w:val="clear" w:pos="720"/>
          <w:tab w:val="left" w:pos="0"/>
        </w:tabs>
        <w:rPr>
          <w:b/>
          <w:sz w:val="18"/>
          <w:szCs w:val="18"/>
          <w:lang w:val="en-GB"/>
        </w:rPr>
      </w:pPr>
      <w:r w:rsidRPr="006675A0">
        <w:rPr>
          <w:bCs w:val="0"/>
          <w:lang w:val="en-GB"/>
        </w:rPr>
        <w:t>The phrase ‘</w:t>
      </w:r>
      <w:r>
        <w:rPr>
          <w:bCs w:val="0"/>
          <w:lang w:val="en-GB"/>
        </w:rPr>
        <w:t xml:space="preserve">music technology and audio systems’ </w:t>
      </w:r>
      <w:proofErr w:type="gramStart"/>
      <w:r w:rsidRPr="006675A0">
        <w:rPr>
          <w:bCs w:val="0"/>
          <w:lang w:val="en-GB"/>
        </w:rPr>
        <w:t>is</w:t>
      </w:r>
      <w:proofErr w:type="gramEnd"/>
      <w:r w:rsidRPr="006675A0">
        <w:rPr>
          <w:bCs w:val="0"/>
          <w:lang w:val="en-GB"/>
        </w:rPr>
        <w:t xml:space="preserve"> used within a number of outcomes. It is intended to signify that these outcomes relate to the engineering disciplines covered within the course.   </w:t>
      </w:r>
    </w:p>
    <w:p w14:paraId="2A0B1A46" w14:textId="77777777" w:rsidR="000243F4" w:rsidRDefault="000243F4" w:rsidP="000243F4"/>
    <w:p w14:paraId="06FBCAC5" w14:textId="77777777" w:rsidR="000243F4" w:rsidRDefault="000243F4" w:rsidP="000243F4">
      <w:pPr>
        <w:pStyle w:val="Heading5"/>
      </w:pPr>
      <w:r>
        <w:t>Knowledge and Understanding Outcomes</w:t>
      </w:r>
    </w:p>
    <w:p w14:paraId="1FAB9084" w14:textId="77777777" w:rsidR="0040396B" w:rsidRPr="0040396B" w:rsidRDefault="0040396B" w:rsidP="0040396B">
      <w:pPr>
        <w:rPr>
          <w:lang w:val="en-GB"/>
        </w:rPr>
      </w:pPr>
    </w:p>
    <w:tbl>
      <w:tblPr>
        <w:tblStyle w:val="TableGrid"/>
        <w:tblW w:w="5000" w:type="pct"/>
        <w:tblLook w:val="04A0" w:firstRow="1" w:lastRow="0" w:firstColumn="1" w:lastColumn="0" w:noHBand="0" w:noVBand="1"/>
      </w:tblPr>
      <w:tblGrid>
        <w:gridCol w:w="1035"/>
        <w:gridCol w:w="9422"/>
      </w:tblGrid>
      <w:tr w:rsidR="00E82D1D" w14:paraId="698F3668" w14:textId="77777777" w:rsidTr="00AE7610">
        <w:tc>
          <w:tcPr>
            <w:tcW w:w="495" w:type="pct"/>
          </w:tcPr>
          <w:p w14:paraId="049EAB28" w14:textId="77777777" w:rsidR="00E82D1D" w:rsidRDefault="00E82D1D" w:rsidP="009E0203">
            <w:r>
              <w:t>1)</w:t>
            </w:r>
          </w:p>
        </w:tc>
        <w:tc>
          <w:tcPr>
            <w:tcW w:w="4505" w:type="pct"/>
          </w:tcPr>
          <w:p w14:paraId="5618CADD" w14:textId="77777777" w:rsidR="00E82D1D" w:rsidRDefault="00E82D1D" w:rsidP="009E0203">
            <w:r>
              <w:t>Knowledge and understanding of the scientific principles underpinning music technology and audio systems, and their evolution</w:t>
            </w:r>
            <w:r>
              <w:tab/>
            </w:r>
          </w:p>
        </w:tc>
      </w:tr>
      <w:tr w:rsidR="00E82D1D" w14:paraId="7F7584C6" w14:textId="77777777" w:rsidTr="00AE7610">
        <w:tc>
          <w:tcPr>
            <w:tcW w:w="495" w:type="pct"/>
          </w:tcPr>
          <w:p w14:paraId="36273003" w14:textId="77777777" w:rsidR="00E82D1D" w:rsidRDefault="00E82D1D" w:rsidP="009E0203">
            <w:r>
              <w:t>2)</w:t>
            </w:r>
          </w:p>
        </w:tc>
        <w:tc>
          <w:tcPr>
            <w:tcW w:w="4505" w:type="pct"/>
          </w:tcPr>
          <w:p w14:paraId="1869C313" w14:textId="77777777" w:rsidR="00E82D1D" w:rsidRDefault="00E82D1D" w:rsidP="009E0203">
            <w:r>
              <w:t>Knowledge and understanding of mathematics and an awareness of statistical methods necessary to support application of key engineering principles in music technology and audio systems</w:t>
            </w:r>
          </w:p>
        </w:tc>
      </w:tr>
      <w:tr w:rsidR="00E82D1D" w14:paraId="10803BF0" w14:textId="77777777" w:rsidTr="00AE7610">
        <w:tc>
          <w:tcPr>
            <w:tcW w:w="495" w:type="pct"/>
          </w:tcPr>
          <w:p w14:paraId="5A738CE0" w14:textId="77777777" w:rsidR="00E82D1D" w:rsidRDefault="00E82D1D" w:rsidP="009E0203">
            <w:r>
              <w:t>3)</w:t>
            </w:r>
          </w:p>
        </w:tc>
        <w:tc>
          <w:tcPr>
            <w:tcW w:w="4505" w:type="pct"/>
          </w:tcPr>
          <w:p w14:paraId="1DF04B6A" w14:textId="77777777" w:rsidR="00E82D1D" w:rsidRDefault="00E82D1D" w:rsidP="009E0203">
            <w:r>
              <w:t xml:space="preserve">Knowledge and understanding of the systems level application of </w:t>
            </w:r>
            <w:r w:rsidRPr="0077444C">
              <w:t xml:space="preserve">relevant technologies </w:t>
            </w:r>
            <w:r>
              <w:t>in music technology and audio systems</w:t>
            </w:r>
          </w:p>
        </w:tc>
      </w:tr>
      <w:tr w:rsidR="00E82D1D" w14:paraId="1243B545" w14:textId="77777777" w:rsidTr="00AE7610">
        <w:tc>
          <w:tcPr>
            <w:tcW w:w="495" w:type="pct"/>
          </w:tcPr>
          <w:p w14:paraId="22882308" w14:textId="77777777" w:rsidR="00E82D1D" w:rsidRDefault="00E82D1D" w:rsidP="009E0203">
            <w:r>
              <w:t>4)</w:t>
            </w:r>
          </w:p>
        </w:tc>
        <w:tc>
          <w:tcPr>
            <w:tcW w:w="4505" w:type="pct"/>
          </w:tcPr>
          <w:p w14:paraId="5BB4B043" w14:textId="77777777" w:rsidR="00E82D1D" w:rsidRDefault="00E82D1D" w:rsidP="009E0203">
            <w:r w:rsidRPr="00AC5D43">
              <w:t xml:space="preserve">Knowledge and understanding to </w:t>
            </w:r>
            <w:r>
              <w:t>d</w:t>
            </w:r>
            <w:r w:rsidRPr="00AC5D43">
              <w:t>efine a p</w:t>
            </w:r>
            <w:r>
              <w:t>roblem and identify constraints</w:t>
            </w:r>
          </w:p>
        </w:tc>
      </w:tr>
      <w:tr w:rsidR="00E82D1D" w14:paraId="64AD2DBD" w14:textId="77777777" w:rsidTr="00AE7610">
        <w:tc>
          <w:tcPr>
            <w:tcW w:w="495" w:type="pct"/>
          </w:tcPr>
          <w:p w14:paraId="4A8DD19C" w14:textId="77777777" w:rsidR="00E82D1D" w:rsidRDefault="00E82D1D" w:rsidP="009E0203">
            <w:r>
              <w:t>5)</w:t>
            </w:r>
          </w:p>
        </w:tc>
        <w:tc>
          <w:tcPr>
            <w:tcW w:w="4505" w:type="pct"/>
          </w:tcPr>
          <w:p w14:paraId="3DAF3AB1" w14:textId="77777777" w:rsidR="00E82D1D" w:rsidRDefault="00E82D1D" w:rsidP="009E0203">
            <w:r w:rsidRPr="00AC5D43">
              <w:t xml:space="preserve">Knowledge and understanding to </w:t>
            </w:r>
            <w:r>
              <w:t>d</w:t>
            </w:r>
            <w:r w:rsidRPr="00AC5D43">
              <w:t>esign solutions accor</w:t>
            </w:r>
            <w:r>
              <w:t>ding to customer and user needs</w:t>
            </w:r>
          </w:p>
        </w:tc>
      </w:tr>
      <w:tr w:rsidR="00E82D1D" w14:paraId="01D77B95" w14:textId="77777777" w:rsidTr="00AE7610">
        <w:tc>
          <w:tcPr>
            <w:tcW w:w="495" w:type="pct"/>
          </w:tcPr>
          <w:p w14:paraId="62C08D11" w14:textId="77777777" w:rsidR="00E82D1D" w:rsidRDefault="00E82D1D" w:rsidP="009E0203">
            <w:r>
              <w:t>6)</w:t>
            </w:r>
          </w:p>
        </w:tc>
        <w:tc>
          <w:tcPr>
            <w:tcW w:w="4505" w:type="pct"/>
          </w:tcPr>
          <w:p w14:paraId="0FF0A41D" w14:textId="77777777" w:rsidR="00E82D1D" w:rsidRPr="000A11E7" w:rsidRDefault="00E82D1D" w:rsidP="009E0203">
            <w:r w:rsidRPr="00691D01">
              <w:t xml:space="preserve">Knowledge and understanding to </w:t>
            </w:r>
            <w:r w:rsidRPr="004359F4">
              <w:rPr>
                <w:bCs w:val="0"/>
                <w:iCs/>
                <w:color w:val="auto"/>
                <w:lang w:val="en-GB"/>
              </w:rPr>
              <w:t xml:space="preserve">work with information that may be incomplete or uncertain </w:t>
            </w:r>
            <w:r w:rsidRPr="002F21FB">
              <w:t>in a practical context</w:t>
            </w:r>
          </w:p>
        </w:tc>
      </w:tr>
      <w:tr w:rsidR="00E82D1D" w14:paraId="3D8F5283" w14:textId="77777777" w:rsidTr="00AE7610">
        <w:tc>
          <w:tcPr>
            <w:tcW w:w="495" w:type="pct"/>
          </w:tcPr>
          <w:p w14:paraId="42ACC477" w14:textId="77777777" w:rsidR="00E82D1D" w:rsidRDefault="00E82D1D" w:rsidP="009E0203">
            <w:r>
              <w:t>7)</w:t>
            </w:r>
          </w:p>
        </w:tc>
        <w:tc>
          <w:tcPr>
            <w:tcW w:w="4505" w:type="pct"/>
          </w:tcPr>
          <w:p w14:paraId="78F9F20E" w14:textId="77777777" w:rsidR="00E82D1D" w:rsidRDefault="00E82D1D" w:rsidP="009E0203">
            <w:r w:rsidRPr="00AC5D43">
              <w:t xml:space="preserve">Knowledge and understanding to </w:t>
            </w:r>
            <w:r>
              <w:t>e</w:t>
            </w:r>
            <w:r w:rsidRPr="00AC5D43">
              <w:t>nsure fitness for purpose (including operation</w:t>
            </w:r>
            <w:r>
              <w:t xml:space="preserve">, maintenance, reliability </w:t>
            </w:r>
            <w:proofErr w:type="spellStart"/>
            <w:r>
              <w:t>etc</w:t>
            </w:r>
            <w:proofErr w:type="spellEnd"/>
            <w:r>
              <w:t>)</w:t>
            </w:r>
          </w:p>
        </w:tc>
      </w:tr>
      <w:tr w:rsidR="00E82D1D" w14:paraId="568C078A" w14:textId="77777777" w:rsidTr="00AE7610">
        <w:tc>
          <w:tcPr>
            <w:tcW w:w="495" w:type="pct"/>
          </w:tcPr>
          <w:p w14:paraId="3E5D3FCF" w14:textId="77777777" w:rsidR="00E82D1D" w:rsidRDefault="00E82D1D" w:rsidP="009E0203">
            <w:r>
              <w:t>8)</w:t>
            </w:r>
          </w:p>
        </w:tc>
        <w:tc>
          <w:tcPr>
            <w:tcW w:w="4505" w:type="pct"/>
          </w:tcPr>
          <w:p w14:paraId="1A65C856" w14:textId="77777777" w:rsidR="00E82D1D" w:rsidRDefault="00E82D1D" w:rsidP="009E0203">
            <w:r w:rsidRPr="00AC5D43">
              <w:t xml:space="preserve">Knowledge and understanding to </w:t>
            </w:r>
            <w:r>
              <w:t>a</w:t>
            </w:r>
            <w:r w:rsidRPr="00AC5D43">
              <w:t>dapt designs to meet the</w:t>
            </w:r>
            <w:r>
              <w:t>ir new purposes or applications including cost drivers and evaluate outcomes.</w:t>
            </w:r>
          </w:p>
        </w:tc>
      </w:tr>
      <w:tr w:rsidR="00E82D1D" w14:paraId="176C2833" w14:textId="77777777" w:rsidTr="00AE7610">
        <w:tc>
          <w:tcPr>
            <w:tcW w:w="495" w:type="pct"/>
          </w:tcPr>
          <w:p w14:paraId="550A26D4" w14:textId="77777777" w:rsidR="00E82D1D" w:rsidRDefault="00E82D1D" w:rsidP="009E0203">
            <w:r>
              <w:t>9)</w:t>
            </w:r>
          </w:p>
        </w:tc>
        <w:tc>
          <w:tcPr>
            <w:tcW w:w="4505" w:type="pct"/>
          </w:tcPr>
          <w:p w14:paraId="018069DD" w14:textId="77777777" w:rsidR="00E82D1D" w:rsidRDefault="00E82D1D" w:rsidP="009E0203">
            <w:r>
              <w:t>Knowledge and understanding of commercial and economic context of music technology and audio systems processes</w:t>
            </w:r>
          </w:p>
        </w:tc>
      </w:tr>
      <w:tr w:rsidR="00E82D1D" w14:paraId="78F48279" w14:textId="77777777" w:rsidTr="00AE7610">
        <w:tc>
          <w:tcPr>
            <w:tcW w:w="495" w:type="pct"/>
          </w:tcPr>
          <w:p w14:paraId="2B4EF73C" w14:textId="77777777" w:rsidR="00E82D1D" w:rsidRDefault="00E82D1D" w:rsidP="009E0203">
            <w:r>
              <w:t>10)</w:t>
            </w:r>
          </w:p>
        </w:tc>
        <w:tc>
          <w:tcPr>
            <w:tcW w:w="4505" w:type="pct"/>
          </w:tcPr>
          <w:p w14:paraId="0F6F6FF3" w14:textId="77777777" w:rsidR="00E82D1D" w:rsidRDefault="00E82D1D" w:rsidP="009E0203">
            <w:r>
              <w:t>Knowledge of management techniques which may be used to achieve engineering objectives within music technology and audio systems</w:t>
            </w:r>
          </w:p>
        </w:tc>
      </w:tr>
      <w:tr w:rsidR="00E82D1D" w14:paraId="3B4AAC8B" w14:textId="77777777" w:rsidTr="00AE7610">
        <w:tc>
          <w:tcPr>
            <w:tcW w:w="495" w:type="pct"/>
          </w:tcPr>
          <w:p w14:paraId="573E62E7" w14:textId="77777777" w:rsidR="00E82D1D" w:rsidRDefault="00E82D1D" w:rsidP="009E0203">
            <w:r>
              <w:t>11)</w:t>
            </w:r>
          </w:p>
        </w:tc>
        <w:tc>
          <w:tcPr>
            <w:tcW w:w="4505" w:type="pct"/>
          </w:tcPr>
          <w:p w14:paraId="0F651701" w14:textId="77777777" w:rsidR="00E82D1D" w:rsidRDefault="00E82D1D" w:rsidP="009E0203">
            <w:r>
              <w:t>Understanding of the requirement for music technology and audio systems activities to promote sustainable development</w:t>
            </w:r>
          </w:p>
        </w:tc>
      </w:tr>
      <w:tr w:rsidR="00E82D1D" w14:paraId="4495EF01" w14:textId="77777777" w:rsidTr="00AE7610">
        <w:tc>
          <w:tcPr>
            <w:tcW w:w="495" w:type="pct"/>
          </w:tcPr>
          <w:p w14:paraId="3ACA1295" w14:textId="77777777" w:rsidR="00E82D1D" w:rsidRDefault="00E82D1D" w:rsidP="009E0203">
            <w:r>
              <w:t>12)</w:t>
            </w:r>
          </w:p>
        </w:tc>
        <w:tc>
          <w:tcPr>
            <w:tcW w:w="4505" w:type="pct"/>
          </w:tcPr>
          <w:p w14:paraId="7537BFE8" w14:textId="77777777" w:rsidR="00E82D1D" w:rsidRDefault="00E82D1D" w:rsidP="009E0203">
            <w:r>
              <w:t>Awareness of the framework of relevant legal requirements governing music technology and audio systems activities, including personnel, health, safety, and risk (including environmental risk) issues</w:t>
            </w:r>
          </w:p>
        </w:tc>
      </w:tr>
      <w:tr w:rsidR="00E82D1D" w14:paraId="1179600B" w14:textId="77777777" w:rsidTr="00AE7610">
        <w:tc>
          <w:tcPr>
            <w:tcW w:w="495" w:type="pct"/>
          </w:tcPr>
          <w:p w14:paraId="46FEC903" w14:textId="77777777" w:rsidR="00E82D1D" w:rsidRDefault="00E82D1D" w:rsidP="009E0203">
            <w:r>
              <w:t>13)</w:t>
            </w:r>
          </w:p>
        </w:tc>
        <w:tc>
          <w:tcPr>
            <w:tcW w:w="4505" w:type="pct"/>
          </w:tcPr>
          <w:p w14:paraId="37725527" w14:textId="77777777" w:rsidR="00E82D1D" w:rsidRDefault="00E82D1D" w:rsidP="009E0203">
            <w:r>
              <w:t>Understanding of the need for a high level of professional and ethical conduct in the music technology and audio systems industries</w:t>
            </w:r>
          </w:p>
        </w:tc>
      </w:tr>
      <w:tr w:rsidR="00E82D1D" w14:paraId="5DB66EDF" w14:textId="77777777" w:rsidTr="00AE7610">
        <w:tc>
          <w:tcPr>
            <w:tcW w:w="495" w:type="pct"/>
          </w:tcPr>
          <w:p w14:paraId="78663DF7" w14:textId="77777777" w:rsidR="00E82D1D" w:rsidRDefault="00E82D1D" w:rsidP="009E0203">
            <w:r>
              <w:t>14)</w:t>
            </w:r>
          </w:p>
        </w:tc>
        <w:tc>
          <w:tcPr>
            <w:tcW w:w="4505" w:type="pct"/>
          </w:tcPr>
          <w:p w14:paraId="056420E0" w14:textId="77777777" w:rsidR="00E82D1D" w:rsidRDefault="00E82D1D" w:rsidP="009E0203">
            <w:r>
              <w:t>Understanding of relevant materials, equipment, tools, processes, or products in music technology</w:t>
            </w:r>
          </w:p>
        </w:tc>
      </w:tr>
      <w:tr w:rsidR="00E82D1D" w14:paraId="12A0E8F0" w14:textId="77777777" w:rsidTr="00AE7610">
        <w:tc>
          <w:tcPr>
            <w:tcW w:w="495" w:type="pct"/>
          </w:tcPr>
          <w:p w14:paraId="3AC8378E" w14:textId="77777777" w:rsidR="00E82D1D" w:rsidRDefault="00E82D1D" w:rsidP="009E0203">
            <w:r>
              <w:t>15)</w:t>
            </w:r>
          </w:p>
        </w:tc>
        <w:tc>
          <w:tcPr>
            <w:tcW w:w="4505" w:type="pct"/>
          </w:tcPr>
          <w:p w14:paraId="2E08148F" w14:textId="77777777" w:rsidR="00E82D1D" w:rsidRDefault="00E82D1D" w:rsidP="009E0203">
            <w:r>
              <w:t>Knowledge and understanding of recording studio, music industry and electronic laboratory practice.</w:t>
            </w:r>
          </w:p>
        </w:tc>
      </w:tr>
      <w:tr w:rsidR="00E82D1D" w14:paraId="66D48EAC" w14:textId="77777777" w:rsidTr="00AE7610">
        <w:tc>
          <w:tcPr>
            <w:tcW w:w="495" w:type="pct"/>
          </w:tcPr>
          <w:p w14:paraId="42150C70" w14:textId="77777777" w:rsidR="00E82D1D" w:rsidRDefault="00E82D1D" w:rsidP="009E0203">
            <w:r>
              <w:t>16)</w:t>
            </w:r>
          </w:p>
        </w:tc>
        <w:tc>
          <w:tcPr>
            <w:tcW w:w="4505" w:type="pct"/>
          </w:tcPr>
          <w:p w14:paraId="3C8B08F1" w14:textId="77777777" w:rsidR="00E82D1D" w:rsidRDefault="00E82D1D" w:rsidP="009E0203">
            <w:r>
              <w:t>Knowledge of contexts in which music technology and audio systems knowledge can be applied (</w:t>
            </w:r>
            <w:proofErr w:type="gramStart"/>
            <w:r>
              <w:t>e.g.</w:t>
            </w:r>
            <w:proofErr w:type="gramEnd"/>
            <w:r>
              <w:t xml:space="preserve"> operations and management, application and development of technology </w:t>
            </w:r>
            <w:proofErr w:type="spellStart"/>
            <w:r>
              <w:t>etc</w:t>
            </w:r>
            <w:proofErr w:type="spellEnd"/>
            <w:r>
              <w:t>)</w:t>
            </w:r>
          </w:p>
        </w:tc>
      </w:tr>
      <w:tr w:rsidR="00E82D1D" w14:paraId="289AE8E7" w14:textId="77777777" w:rsidTr="00AE7610">
        <w:tc>
          <w:tcPr>
            <w:tcW w:w="495" w:type="pct"/>
          </w:tcPr>
          <w:p w14:paraId="0372386D" w14:textId="77777777" w:rsidR="00E82D1D" w:rsidRDefault="00E82D1D" w:rsidP="009E0203">
            <w:r>
              <w:t>17)</w:t>
            </w:r>
          </w:p>
        </w:tc>
        <w:tc>
          <w:tcPr>
            <w:tcW w:w="4505" w:type="pct"/>
          </w:tcPr>
          <w:p w14:paraId="4FEB5C34" w14:textId="77777777" w:rsidR="00E82D1D" w:rsidRDefault="00E82D1D" w:rsidP="009E0203">
            <w:r>
              <w:t>Awareness of quality issues and their application to continuous improvement relevant to music technology and audio systems</w:t>
            </w:r>
          </w:p>
        </w:tc>
      </w:tr>
    </w:tbl>
    <w:p w14:paraId="58968539" w14:textId="77777777" w:rsidR="000243F4" w:rsidRDefault="000243F4" w:rsidP="000243F4"/>
    <w:p w14:paraId="2181CAAE" w14:textId="77777777" w:rsidR="000243F4" w:rsidRDefault="000243F4" w:rsidP="000243F4">
      <w:pPr>
        <w:pStyle w:val="Heading5"/>
      </w:pPr>
      <w:r>
        <w:t>Ability Outcomes</w:t>
      </w:r>
    </w:p>
    <w:p w14:paraId="10B918F7" w14:textId="77777777" w:rsidR="000243F4" w:rsidRDefault="000243F4" w:rsidP="000243F4"/>
    <w:tbl>
      <w:tblPr>
        <w:tblStyle w:val="TableGrid"/>
        <w:tblW w:w="5000" w:type="pct"/>
        <w:tblLook w:val="04A0" w:firstRow="1" w:lastRow="0" w:firstColumn="1" w:lastColumn="0" w:noHBand="0" w:noVBand="1"/>
      </w:tblPr>
      <w:tblGrid>
        <w:gridCol w:w="816"/>
        <w:gridCol w:w="9641"/>
      </w:tblGrid>
      <w:tr w:rsidR="00E82D1D" w14:paraId="4B972E79" w14:textId="77777777" w:rsidTr="00AE7610">
        <w:tc>
          <w:tcPr>
            <w:tcW w:w="390" w:type="pct"/>
          </w:tcPr>
          <w:p w14:paraId="27FF8084" w14:textId="77777777" w:rsidR="00E82D1D" w:rsidRDefault="00E82D1D" w:rsidP="009E0203">
            <w:r>
              <w:t>18)</w:t>
            </w:r>
          </w:p>
        </w:tc>
        <w:tc>
          <w:tcPr>
            <w:tcW w:w="4610" w:type="pct"/>
          </w:tcPr>
          <w:p w14:paraId="0FF2180E" w14:textId="77777777" w:rsidR="00E82D1D" w:rsidRDefault="00E82D1D" w:rsidP="009E0203">
            <w:r>
              <w:t xml:space="preserve">Ability to monitor, interpret and apply the results of analysis and modelling </w:t>
            </w:r>
            <w:proofErr w:type="gramStart"/>
            <w:r>
              <w:t>in order to</w:t>
            </w:r>
            <w:proofErr w:type="gramEnd"/>
            <w:r>
              <w:t xml:space="preserve"> bring about continuous improvement</w:t>
            </w:r>
          </w:p>
        </w:tc>
      </w:tr>
      <w:tr w:rsidR="00E82D1D" w14:paraId="47DAC7FE" w14:textId="77777777" w:rsidTr="00AE7610">
        <w:tc>
          <w:tcPr>
            <w:tcW w:w="390" w:type="pct"/>
          </w:tcPr>
          <w:p w14:paraId="01DEC236" w14:textId="77777777" w:rsidR="00E82D1D" w:rsidRDefault="00E82D1D" w:rsidP="009E0203">
            <w:r>
              <w:t>19)</w:t>
            </w:r>
          </w:p>
        </w:tc>
        <w:tc>
          <w:tcPr>
            <w:tcW w:w="4610" w:type="pct"/>
          </w:tcPr>
          <w:p w14:paraId="59CD3475" w14:textId="77777777" w:rsidR="00E82D1D" w:rsidRDefault="00E82D1D" w:rsidP="009E0203">
            <w:r>
              <w:t>Ability to apply quantitative methods and computer software relevant to the multidisciplinary subject of music technology and audio systems</w:t>
            </w:r>
            <w:r>
              <w:tab/>
            </w:r>
          </w:p>
        </w:tc>
      </w:tr>
      <w:tr w:rsidR="00E82D1D" w14:paraId="755DEBA7" w14:textId="77777777" w:rsidTr="00AE7610">
        <w:tc>
          <w:tcPr>
            <w:tcW w:w="390" w:type="pct"/>
          </w:tcPr>
          <w:p w14:paraId="2F37405A" w14:textId="77777777" w:rsidR="00E82D1D" w:rsidRDefault="00E82D1D" w:rsidP="009E0203">
            <w:r>
              <w:t>20)</w:t>
            </w:r>
          </w:p>
        </w:tc>
        <w:tc>
          <w:tcPr>
            <w:tcW w:w="4610" w:type="pct"/>
          </w:tcPr>
          <w:p w14:paraId="75AC97CE" w14:textId="77777777" w:rsidR="00E82D1D" w:rsidRDefault="00E82D1D" w:rsidP="009E0203">
            <w:r w:rsidRPr="0077444C">
              <w:t xml:space="preserve">Ability to use the results </w:t>
            </w:r>
            <w:r>
              <w:t>of analysis to solve music technology and audio systems</w:t>
            </w:r>
            <w:r w:rsidRPr="0077444C">
              <w:t xml:space="preserve"> problems, apply</w:t>
            </w:r>
            <w:r>
              <w:t xml:space="preserve"> </w:t>
            </w:r>
            <w:r w:rsidRPr="0077444C">
              <w:t xml:space="preserve">technology and </w:t>
            </w:r>
            <w:r>
              <w:t>implement music technology and audio systems processes</w:t>
            </w:r>
          </w:p>
        </w:tc>
      </w:tr>
      <w:tr w:rsidR="00E82D1D" w14:paraId="69BE5FDC" w14:textId="77777777" w:rsidTr="00AE7610">
        <w:tc>
          <w:tcPr>
            <w:tcW w:w="390" w:type="pct"/>
          </w:tcPr>
          <w:p w14:paraId="2F2667AB" w14:textId="77777777" w:rsidR="00E82D1D" w:rsidRDefault="00E82D1D" w:rsidP="009E0203">
            <w:r>
              <w:t>21)</w:t>
            </w:r>
          </w:p>
        </w:tc>
        <w:tc>
          <w:tcPr>
            <w:tcW w:w="4610" w:type="pct"/>
          </w:tcPr>
          <w:p w14:paraId="6F63EAA7" w14:textId="77777777" w:rsidR="00E82D1D" w:rsidRDefault="00E82D1D" w:rsidP="009E0203">
            <w:r w:rsidRPr="0077444C">
              <w:t xml:space="preserve">Ability to apply a systems approach to music technology and audio systems </w:t>
            </w:r>
            <w:r>
              <w:t>problems</w:t>
            </w:r>
          </w:p>
        </w:tc>
      </w:tr>
      <w:tr w:rsidR="00E82D1D" w14:paraId="49D4FEBF" w14:textId="77777777" w:rsidTr="00AE7610">
        <w:tc>
          <w:tcPr>
            <w:tcW w:w="390" w:type="pct"/>
          </w:tcPr>
          <w:p w14:paraId="4770738E" w14:textId="77777777" w:rsidR="00E82D1D" w:rsidRDefault="00E82D1D" w:rsidP="009E0203">
            <w:r>
              <w:t>22)</w:t>
            </w:r>
          </w:p>
        </w:tc>
        <w:tc>
          <w:tcPr>
            <w:tcW w:w="4610" w:type="pct"/>
          </w:tcPr>
          <w:p w14:paraId="400DF95C" w14:textId="77777777" w:rsidR="00E82D1D" w:rsidRDefault="00E82D1D" w:rsidP="009E0203">
            <w:r>
              <w:t>Ability to d</w:t>
            </w:r>
            <w:r w:rsidRPr="00AC5D43">
              <w:t>efine a p</w:t>
            </w:r>
            <w:r>
              <w:t>roblem and identify constraints</w:t>
            </w:r>
          </w:p>
        </w:tc>
      </w:tr>
      <w:tr w:rsidR="00E82D1D" w14:paraId="02463E01" w14:textId="77777777" w:rsidTr="00AE7610">
        <w:tc>
          <w:tcPr>
            <w:tcW w:w="390" w:type="pct"/>
          </w:tcPr>
          <w:p w14:paraId="0B3DBBA2" w14:textId="77777777" w:rsidR="00E82D1D" w:rsidRDefault="00E82D1D" w:rsidP="009E0203">
            <w:r>
              <w:t>23)</w:t>
            </w:r>
          </w:p>
        </w:tc>
        <w:tc>
          <w:tcPr>
            <w:tcW w:w="4610" w:type="pct"/>
          </w:tcPr>
          <w:p w14:paraId="5A53EBF3" w14:textId="77777777" w:rsidR="00E82D1D" w:rsidRDefault="00E82D1D" w:rsidP="009E0203">
            <w:r>
              <w:t>Ability to d</w:t>
            </w:r>
            <w:r w:rsidRPr="00AC5D43">
              <w:t>esign solutions accor</w:t>
            </w:r>
            <w:r>
              <w:t>ding to customer and user needs</w:t>
            </w:r>
          </w:p>
        </w:tc>
      </w:tr>
      <w:tr w:rsidR="00E82D1D" w14:paraId="2B85CF27" w14:textId="77777777" w:rsidTr="00AE7610">
        <w:tc>
          <w:tcPr>
            <w:tcW w:w="390" w:type="pct"/>
          </w:tcPr>
          <w:p w14:paraId="5BC56156" w14:textId="77777777" w:rsidR="00E82D1D" w:rsidRDefault="00E82D1D" w:rsidP="009E0203">
            <w:r>
              <w:t>24)</w:t>
            </w:r>
          </w:p>
        </w:tc>
        <w:tc>
          <w:tcPr>
            <w:tcW w:w="4610" w:type="pct"/>
          </w:tcPr>
          <w:p w14:paraId="3E340A32" w14:textId="77777777" w:rsidR="00E82D1D" w:rsidRDefault="00E82D1D" w:rsidP="009E0203">
            <w:r>
              <w:t>Ability to design solutions in presence of incomplete and uncertain information</w:t>
            </w:r>
          </w:p>
        </w:tc>
      </w:tr>
      <w:tr w:rsidR="00E82D1D" w14:paraId="575C71FC" w14:textId="77777777" w:rsidTr="00AE7610">
        <w:tc>
          <w:tcPr>
            <w:tcW w:w="390" w:type="pct"/>
          </w:tcPr>
          <w:p w14:paraId="4768DE1D" w14:textId="77777777" w:rsidR="00E82D1D" w:rsidRDefault="00E82D1D" w:rsidP="009E0203">
            <w:r>
              <w:t>25)</w:t>
            </w:r>
          </w:p>
        </w:tc>
        <w:tc>
          <w:tcPr>
            <w:tcW w:w="4610" w:type="pct"/>
          </w:tcPr>
          <w:p w14:paraId="1D1DDB4D" w14:textId="77777777" w:rsidR="00E82D1D" w:rsidRDefault="00E82D1D" w:rsidP="009E0203">
            <w:r>
              <w:t>Ability to e</w:t>
            </w:r>
            <w:r w:rsidRPr="00AC5D43">
              <w:t>nsure fitness for purpose (including operation</w:t>
            </w:r>
            <w:r>
              <w:t xml:space="preserve">, maintenance, reliability </w:t>
            </w:r>
            <w:proofErr w:type="spellStart"/>
            <w:r>
              <w:t>etc</w:t>
            </w:r>
            <w:proofErr w:type="spellEnd"/>
            <w:r>
              <w:t>)</w:t>
            </w:r>
          </w:p>
        </w:tc>
      </w:tr>
      <w:tr w:rsidR="00E82D1D" w14:paraId="6D946FA4" w14:textId="77777777" w:rsidTr="00AE7610">
        <w:tc>
          <w:tcPr>
            <w:tcW w:w="390" w:type="pct"/>
          </w:tcPr>
          <w:p w14:paraId="108DAD63" w14:textId="77777777" w:rsidR="00E82D1D" w:rsidRDefault="00E82D1D" w:rsidP="009E0203">
            <w:r>
              <w:t>26)</w:t>
            </w:r>
          </w:p>
        </w:tc>
        <w:tc>
          <w:tcPr>
            <w:tcW w:w="4610" w:type="pct"/>
          </w:tcPr>
          <w:p w14:paraId="26416477" w14:textId="77777777" w:rsidR="00E82D1D" w:rsidRDefault="00E82D1D" w:rsidP="009E0203">
            <w:r>
              <w:t xml:space="preserve">Ability to manage design including, considering cost </w:t>
            </w:r>
            <w:proofErr w:type="gramStart"/>
            <w:r>
              <w:t>drivers</w:t>
            </w:r>
            <w:proofErr w:type="gramEnd"/>
            <w:r>
              <w:t xml:space="preserve"> and evaluating outcomes</w:t>
            </w:r>
          </w:p>
        </w:tc>
      </w:tr>
      <w:tr w:rsidR="00E82D1D" w14:paraId="2260034A" w14:textId="77777777" w:rsidTr="00AE7610">
        <w:tc>
          <w:tcPr>
            <w:tcW w:w="390" w:type="pct"/>
          </w:tcPr>
          <w:p w14:paraId="728BE547" w14:textId="77777777" w:rsidR="00E82D1D" w:rsidRDefault="00E82D1D" w:rsidP="009E0203">
            <w:r>
              <w:t>27)</w:t>
            </w:r>
          </w:p>
        </w:tc>
        <w:tc>
          <w:tcPr>
            <w:tcW w:w="4610" w:type="pct"/>
          </w:tcPr>
          <w:p w14:paraId="7BE7DAFC" w14:textId="77777777" w:rsidR="00E82D1D" w:rsidRDefault="00E82D1D" w:rsidP="009E0203">
            <w:r>
              <w:t>Ability to use relevant materials, equipment, tools, processes, or products in music technology</w:t>
            </w:r>
          </w:p>
        </w:tc>
      </w:tr>
      <w:tr w:rsidR="00E82D1D" w14:paraId="44842BC8" w14:textId="77777777" w:rsidTr="00AE7610">
        <w:tc>
          <w:tcPr>
            <w:tcW w:w="390" w:type="pct"/>
          </w:tcPr>
          <w:p w14:paraId="586AF690" w14:textId="77777777" w:rsidR="00E82D1D" w:rsidRDefault="00E82D1D" w:rsidP="009E0203">
            <w:r>
              <w:lastRenderedPageBreak/>
              <w:t>28)</w:t>
            </w:r>
          </w:p>
        </w:tc>
        <w:tc>
          <w:tcPr>
            <w:tcW w:w="4610" w:type="pct"/>
          </w:tcPr>
          <w:p w14:paraId="1A81D37F" w14:textId="77777777" w:rsidR="00E82D1D" w:rsidRDefault="00E82D1D" w:rsidP="009E0203">
            <w:r>
              <w:t>Ability to use and apply information from technical literature relevant to music technology and audio systems</w:t>
            </w:r>
          </w:p>
        </w:tc>
      </w:tr>
      <w:tr w:rsidR="00E82D1D" w14:paraId="62A98076" w14:textId="77777777" w:rsidTr="00AE7610">
        <w:tc>
          <w:tcPr>
            <w:tcW w:w="390" w:type="pct"/>
          </w:tcPr>
          <w:p w14:paraId="1D90643D" w14:textId="77777777" w:rsidR="00E82D1D" w:rsidRDefault="00E82D1D" w:rsidP="009E0203">
            <w:r>
              <w:t>29)</w:t>
            </w:r>
          </w:p>
        </w:tc>
        <w:tc>
          <w:tcPr>
            <w:tcW w:w="4610" w:type="pct"/>
          </w:tcPr>
          <w:p w14:paraId="4762292A" w14:textId="77777777" w:rsidR="00E82D1D" w:rsidRDefault="00E82D1D" w:rsidP="009E0203">
            <w:r>
              <w:t>Ability to use appropriate codes of practice and industry standards relevant to music technology and audio systems</w:t>
            </w:r>
          </w:p>
        </w:tc>
      </w:tr>
      <w:tr w:rsidR="00E82D1D" w14:paraId="19DFF612" w14:textId="77777777" w:rsidTr="00AE7610">
        <w:tc>
          <w:tcPr>
            <w:tcW w:w="390" w:type="pct"/>
          </w:tcPr>
          <w:p w14:paraId="1BB21718" w14:textId="77777777" w:rsidR="00E82D1D" w:rsidRDefault="00E82D1D" w:rsidP="009E0203">
            <w:r>
              <w:t>30)</w:t>
            </w:r>
          </w:p>
        </w:tc>
        <w:tc>
          <w:tcPr>
            <w:tcW w:w="4610" w:type="pct"/>
          </w:tcPr>
          <w:p w14:paraId="1A2CC099" w14:textId="77777777" w:rsidR="00E82D1D" w:rsidRDefault="00E82D1D" w:rsidP="009E0203">
            <w:r>
              <w:t>Ability to communicate effectively in both written and oral form to technical and non-technical audiences</w:t>
            </w:r>
          </w:p>
        </w:tc>
      </w:tr>
      <w:tr w:rsidR="00E82D1D" w14:paraId="337C7091" w14:textId="77777777" w:rsidTr="00AE7610">
        <w:tc>
          <w:tcPr>
            <w:tcW w:w="390" w:type="pct"/>
          </w:tcPr>
          <w:p w14:paraId="3FEFC451" w14:textId="77777777" w:rsidR="00E82D1D" w:rsidRDefault="00E82D1D" w:rsidP="009E0203">
            <w:r>
              <w:t>31)</w:t>
            </w:r>
          </w:p>
        </w:tc>
        <w:tc>
          <w:tcPr>
            <w:tcW w:w="4610" w:type="pct"/>
          </w:tcPr>
          <w:p w14:paraId="6C4B1E9B" w14:textId="77777777" w:rsidR="00E82D1D" w:rsidRDefault="00E82D1D" w:rsidP="009E0203">
            <w:r>
              <w:t>Ability to work effectively in a team environment</w:t>
            </w:r>
          </w:p>
        </w:tc>
      </w:tr>
    </w:tbl>
    <w:p w14:paraId="47F72F4F" w14:textId="77777777" w:rsidR="000243F4" w:rsidRDefault="000243F4" w:rsidP="000243F4">
      <w:pPr>
        <w:pStyle w:val="Heading5"/>
        <w:shd w:val="clear" w:color="auto" w:fill="auto"/>
        <w:jc w:val="left"/>
      </w:pPr>
    </w:p>
    <w:p w14:paraId="70DED239" w14:textId="77777777" w:rsidR="000243F4" w:rsidRDefault="000243F4" w:rsidP="000243F4">
      <w:pPr>
        <w:pStyle w:val="Heading5"/>
        <w:jc w:val="left"/>
      </w:pPr>
      <w:r>
        <w:t>13</w:t>
      </w:r>
      <w:r>
        <w:tab/>
        <w:t xml:space="preserve">Course structure and requirements, levels, modules, </w:t>
      </w:r>
      <w:proofErr w:type="gramStart"/>
      <w:r>
        <w:t>credits</w:t>
      </w:r>
      <w:proofErr w:type="gramEnd"/>
      <w:r>
        <w:t xml:space="preserve"> and awards:</w:t>
      </w:r>
    </w:p>
    <w:p w14:paraId="2F33BD75" w14:textId="77777777" w:rsidR="000243F4" w:rsidRDefault="000243F4" w:rsidP="000243F4">
      <w:pPr>
        <w:rPr>
          <w:lang w:val="en-GB"/>
        </w:rPr>
      </w:pPr>
    </w:p>
    <w:p w14:paraId="6EF808F1" w14:textId="77777777" w:rsidR="000243F4" w:rsidRDefault="000243F4" w:rsidP="000243F4">
      <w:pPr>
        <w:pStyle w:val="Heading1"/>
        <w:spacing w:line="240" w:lineRule="auto"/>
      </w:pPr>
      <w:r>
        <w:t>Course Level and Awards</w:t>
      </w:r>
    </w:p>
    <w:p w14:paraId="3C7C04C8" w14:textId="77777777" w:rsidR="000243F4" w:rsidRDefault="000243F4" w:rsidP="000243F4">
      <w:pPr>
        <w:rPr>
          <w:lang w:val="en-GB"/>
        </w:rPr>
      </w:pPr>
    </w:p>
    <w:p w14:paraId="7CD0309D" w14:textId="77777777" w:rsidR="000243F4" w:rsidRDefault="000243F4" w:rsidP="000243F4">
      <w:r>
        <w:rPr>
          <w:b/>
        </w:rPr>
        <w:t>BSc (Hons) (full-time)</w:t>
      </w:r>
      <w:r>
        <w:t xml:space="preserve"> will be awarded upon successful completion of modules which give the student 360 academic credits at foundation and post-foundation level.  An unclassified award may be awarded to students successfully completing 300 academic credits, with at least 60 at </w:t>
      </w:r>
      <w:proofErr w:type="spellStart"/>
      <w:r>
        <w:t>Honours</w:t>
      </w:r>
      <w:proofErr w:type="spellEnd"/>
      <w:r>
        <w:t xml:space="preserve"> level.</w:t>
      </w:r>
    </w:p>
    <w:p w14:paraId="59E5ED92" w14:textId="77777777" w:rsidR="000243F4" w:rsidRDefault="000243F4" w:rsidP="000243F4">
      <w:pPr>
        <w:rPr>
          <w:lang w:val="en-GB"/>
        </w:rPr>
      </w:pPr>
    </w:p>
    <w:p w14:paraId="64D7E1AA" w14:textId="77777777" w:rsidR="000243F4" w:rsidRDefault="000243F4" w:rsidP="000243F4">
      <w:r>
        <w:rPr>
          <w:b/>
          <w:bCs w:val="0"/>
        </w:rPr>
        <w:t>BSc (Hons) (sandwich)</w:t>
      </w:r>
      <w:r>
        <w:t xml:space="preserve"> will be awarded when the placement module has also been successfully completed (giving the student 120 extra S-level credits).</w:t>
      </w:r>
    </w:p>
    <w:p w14:paraId="48F9189D" w14:textId="77777777" w:rsidR="000243F4" w:rsidRDefault="000243F4" w:rsidP="000243F4"/>
    <w:p w14:paraId="1732216B" w14:textId="77777777" w:rsidR="000243F4" w:rsidRDefault="000243F4" w:rsidP="000243F4">
      <w:r>
        <w:t>Intermediate awards are available as per University Regulations (with the titles Certificate of Higher Education in Music Technology and Audio Systems, Diploma of Higher Education in Music Technology and Audio Systems and BSc Music Technology and Audio Systems).</w:t>
      </w:r>
    </w:p>
    <w:p w14:paraId="7938CC4D" w14:textId="77777777" w:rsidR="000243F4" w:rsidRPr="00000F67" w:rsidRDefault="000243F4" w:rsidP="000243F4">
      <w:pPr>
        <w:rPr>
          <w:b/>
        </w:rPr>
      </w:pPr>
    </w:p>
    <w:p w14:paraId="13029C4A" w14:textId="77777777" w:rsidR="000243F4" w:rsidRDefault="000243F4" w:rsidP="000243F4">
      <w:pPr>
        <w:rPr>
          <w:b/>
        </w:rPr>
      </w:pPr>
      <w:r w:rsidRPr="00000F67">
        <w:rPr>
          <w:b/>
        </w:rPr>
        <w:t>Course Structure</w:t>
      </w:r>
    </w:p>
    <w:p w14:paraId="66326F2A" w14:textId="77777777" w:rsidR="000243F4" w:rsidRPr="00000F67" w:rsidRDefault="000243F4" w:rsidP="000243F4">
      <w:pPr>
        <w:rPr>
          <w:b/>
        </w:rPr>
      </w:pPr>
    </w:p>
    <w:p w14:paraId="37DF8583" w14:textId="77777777" w:rsidR="000243F4" w:rsidRDefault="000243F4" w:rsidP="000243F4">
      <w:r>
        <w:t xml:space="preserve">The </w:t>
      </w:r>
      <w:proofErr w:type="gramStart"/>
      <w:r>
        <w:t>BSc(</w:t>
      </w:r>
      <w:proofErr w:type="gramEnd"/>
      <w:r>
        <w:t>Hons) Music Technology and Audio Systems course is a broad course encompassing modules ranging from the artistic to the technical. It not only covers the use of technology in recording, live sound and sound design but also includes modules that cover how the underlying technology works.</w:t>
      </w:r>
    </w:p>
    <w:p w14:paraId="1511B19C" w14:textId="77777777" w:rsidR="000243F4" w:rsidRDefault="000243F4" w:rsidP="000243F4"/>
    <w:p w14:paraId="62D757EE" w14:textId="77777777" w:rsidR="000243F4" w:rsidRDefault="000243F4" w:rsidP="000243F4">
      <w:r>
        <w:t xml:space="preserve">The structure of the course is shown in a diagram in Appendix C and is perhaps best explained by tracing themes or strands of modules through from Year 1 to Year 4. </w:t>
      </w:r>
    </w:p>
    <w:p w14:paraId="7A553061" w14:textId="77777777" w:rsidR="000243F4" w:rsidRDefault="000243F4" w:rsidP="000243F4"/>
    <w:p w14:paraId="312E0129" w14:textId="77777777" w:rsidR="000243F4" w:rsidRPr="00154F65" w:rsidRDefault="000243F4" w:rsidP="000243F4">
      <w:pPr>
        <w:tabs>
          <w:tab w:val="clear" w:pos="360"/>
          <w:tab w:val="clear" w:pos="720"/>
          <w:tab w:val="clear" w:pos="1080"/>
          <w:tab w:val="clear" w:pos="1440"/>
        </w:tabs>
        <w:rPr>
          <w:rFonts w:ascii="Calibri" w:hAnsi="Calibri" w:cs="Times New Roman"/>
          <w:bCs w:val="0"/>
          <w:sz w:val="28"/>
          <w:szCs w:val="28"/>
        </w:rPr>
      </w:pPr>
      <w:r>
        <w:t xml:space="preserve">The first strand of modules begins in Year 1 with </w:t>
      </w:r>
      <w:r w:rsidRPr="004359F4">
        <w:rPr>
          <w:b/>
          <w:bCs w:val="0"/>
        </w:rPr>
        <w:t>Studio Engineering and Mixing Essentials</w:t>
      </w:r>
      <w:r>
        <w:rPr>
          <w:bCs w:val="0"/>
        </w:rPr>
        <w:t>. This module</w:t>
      </w:r>
    </w:p>
    <w:p w14:paraId="4CEF488D" w14:textId="77777777" w:rsidR="000243F4" w:rsidRPr="004359F4" w:rsidRDefault="000243F4" w:rsidP="000243F4">
      <w:pPr>
        <w:tabs>
          <w:tab w:val="clear" w:pos="360"/>
          <w:tab w:val="clear" w:pos="720"/>
          <w:tab w:val="clear" w:pos="1080"/>
          <w:tab w:val="clear" w:pos="1440"/>
        </w:tabs>
        <w:rPr>
          <w:rFonts w:ascii="Calibri" w:hAnsi="Calibri" w:cs="Times New Roman"/>
          <w:bCs w:val="0"/>
          <w:sz w:val="28"/>
          <w:szCs w:val="28"/>
        </w:rPr>
      </w:pPr>
      <w:r>
        <w:t xml:space="preserve">covers the basics of studio engineering, </w:t>
      </w:r>
      <w:proofErr w:type="gramStart"/>
      <w:r>
        <w:t>production</w:t>
      </w:r>
      <w:proofErr w:type="gramEnd"/>
      <w:r>
        <w:t xml:space="preserve"> and mixing. </w:t>
      </w:r>
      <w:r w:rsidRPr="00154F65">
        <w:rPr>
          <w:b/>
        </w:rPr>
        <w:t>Desktop Music Produc</w:t>
      </w:r>
      <w:r w:rsidRPr="004359F4">
        <w:rPr>
          <w:b/>
        </w:rPr>
        <w:t>t</w:t>
      </w:r>
      <w:r>
        <w:rPr>
          <w:b/>
        </w:rPr>
        <w:t>i</w:t>
      </w:r>
      <w:r w:rsidRPr="004359F4">
        <w:rPr>
          <w:b/>
        </w:rPr>
        <w:t>on</w:t>
      </w:r>
      <w:r>
        <w:rPr>
          <w:b/>
        </w:rPr>
        <w:t xml:space="preserve"> 1 </w:t>
      </w:r>
      <w:r>
        <w:t xml:space="preserve">in Year 1 focuses on the skills required to produce music solely with a computer environment, this can be explored further as an option in Year 2 with </w:t>
      </w:r>
      <w:r w:rsidRPr="004359F4">
        <w:rPr>
          <w:b/>
        </w:rPr>
        <w:t>Desktop Music Production 2</w:t>
      </w:r>
      <w:r>
        <w:t xml:space="preserve"> In Year 2, </w:t>
      </w:r>
      <w:r w:rsidRPr="004359F4">
        <w:rPr>
          <w:b/>
          <w:bCs w:val="0"/>
        </w:rPr>
        <w:t>Studio Production and Spatial Recording Techniques</w:t>
      </w:r>
      <w:r w:rsidRPr="004359F4">
        <w:rPr>
          <w:bCs w:val="0"/>
        </w:rPr>
        <w:t xml:space="preserve"> </w:t>
      </w:r>
      <w:r>
        <w:t xml:space="preserve">incorporates spatial and concert hall recording, audio post production and </w:t>
      </w:r>
      <w:proofErr w:type="gramStart"/>
      <w:r>
        <w:t>editing..</w:t>
      </w:r>
      <w:proofErr w:type="gramEnd"/>
      <w:r>
        <w:t xml:space="preserve"> </w:t>
      </w:r>
      <w:proofErr w:type="gramStart"/>
      <w:r>
        <w:t>Additionally</w:t>
      </w:r>
      <w:proofErr w:type="gramEnd"/>
      <w:r>
        <w:t xml:space="preserve"> the second year module looks at a range of producers from popular music history and studies their techniques and recordings. In Year 4, </w:t>
      </w:r>
      <w:r>
        <w:rPr>
          <w:b/>
          <w:bCs w:val="0"/>
        </w:rPr>
        <w:t>Advanced Music Production and Mastering</w:t>
      </w:r>
      <w:r>
        <w:t xml:space="preserve"> allows students to further develop their production skills in the recording studio context.</w:t>
      </w:r>
    </w:p>
    <w:p w14:paraId="12BF2E14" w14:textId="77777777" w:rsidR="000243F4" w:rsidRDefault="000243F4" w:rsidP="000243F4"/>
    <w:p w14:paraId="4B577B79" w14:textId="77777777" w:rsidR="000243F4" w:rsidRDefault="000243F4" w:rsidP="000243F4">
      <w:pPr>
        <w:pStyle w:val="Header"/>
        <w:tabs>
          <w:tab w:val="clear" w:pos="4320"/>
          <w:tab w:val="clear" w:pos="8640"/>
        </w:tabs>
      </w:pPr>
      <w:r>
        <w:t xml:space="preserve">The second strand of modules covers research and business and begins in Year 1 with </w:t>
      </w:r>
      <w:r w:rsidRPr="0030452E">
        <w:rPr>
          <w:b/>
        </w:rPr>
        <w:t>Professional Ski</w:t>
      </w:r>
      <w:r>
        <w:rPr>
          <w:b/>
        </w:rPr>
        <w:t>lls</w:t>
      </w:r>
      <w:r w:rsidRPr="004359F4">
        <w:rPr>
          <w:b/>
        </w:rPr>
        <w:t xml:space="preserve"> and Research Awareness</w:t>
      </w:r>
      <w:r>
        <w:rPr>
          <w:b/>
        </w:rPr>
        <w:t xml:space="preserve"> </w:t>
      </w:r>
      <w:r>
        <w:t xml:space="preserve">where the studies are focused on fundamental research methodologies, report writing and the state of the art in Music and Audio Technology. In the second year, these skills are </w:t>
      </w:r>
      <w:proofErr w:type="spellStart"/>
      <w:r>
        <w:t>utilised</w:t>
      </w:r>
      <w:proofErr w:type="spellEnd"/>
      <w:r>
        <w:t xml:space="preserve"> and built upon in the </w:t>
      </w:r>
      <w:r w:rsidRPr="004359F4">
        <w:rPr>
          <w:b/>
        </w:rPr>
        <w:t>Group Project</w:t>
      </w:r>
      <w:r>
        <w:t xml:space="preserve"> module in the production of a music technology related artefact. </w:t>
      </w:r>
      <w:r>
        <w:rPr>
          <w:lang w:val="en-GB"/>
        </w:rPr>
        <w:t xml:space="preserve">A major module in Year 4 is the </w:t>
      </w:r>
      <w:r>
        <w:rPr>
          <w:b/>
          <w:bCs w:val="0"/>
          <w:lang w:val="en-GB"/>
        </w:rPr>
        <w:t>Individual Project (Music Technology)</w:t>
      </w:r>
      <w:r>
        <w:rPr>
          <w:lang w:val="en-GB"/>
        </w:rPr>
        <w:t xml:space="preserve"> module. </w:t>
      </w:r>
      <w:r>
        <w:t xml:space="preserve">Students pursue a project of their choice under the guidance of an academic supervisor. These projects may be based upon any strand or combination of strands of the course. </w:t>
      </w:r>
    </w:p>
    <w:p w14:paraId="7628B25C" w14:textId="77777777" w:rsidR="000243F4" w:rsidRDefault="000243F4" w:rsidP="000243F4">
      <w:r>
        <w:rPr>
          <w:b/>
          <w:bCs w:val="0"/>
        </w:rPr>
        <w:t xml:space="preserve">Audio Technology </w:t>
      </w:r>
      <w:r>
        <w:t xml:space="preserve">covers the underlying theory and technology behind music technology and audio systems.  Fundamental audio theory and introductory audio electronics are covered.  </w:t>
      </w:r>
      <w:proofErr w:type="gramStart"/>
      <w:r>
        <w:rPr>
          <w:b/>
          <w:bCs w:val="0"/>
        </w:rPr>
        <w:t xml:space="preserve">Audio Electronics </w:t>
      </w:r>
      <w:r>
        <w:rPr>
          <w:bCs w:val="0"/>
        </w:rPr>
        <w:t>in</w:t>
      </w:r>
      <w:r>
        <w:rPr>
          <w:b/>
          <w:bCs w:val="0"/>
        </w:rPr>
        <w:t xml:space="preserve"> </w:t>
      </w:r>
      <w:r>
        <w:t>Year 2,</w:t>
      </w:r>
      <w:proofErr w:type="gramEnd"/>
      <w:r>
        <w:t xml:space="preserve"> expands the principles covered in </w:t>
      </w:r>
      <w:r w:rsidRPr="003C501F">
        <w:rPr>
          <w:b/>
        </w:rPr>
        <w:t>Audio Technology</w:t>
      </w:r>
      <w:r>
        <w:t xml:space="preserve">.  </w:t>
      </w:r>
      <w:r w:rsidRPr="003C501F">
        <w:rPr>
          <w:b/>
        </w:rPr>
        <w:t>Acoustics</w:t>
      </w:r>
      <w:r>
        <w:rPr>
          <w:b/>
        </w:rPr>
        <w:t xml:space="preserve"> and Psychoacoustics</w:t>
      </w:r>
      <w:r>
        <w:t xml:space="preserve"> will also expand upon principles covered in </w:t>
      </w:r>
      <w:r w:rsidRPr="003C501F">
        <w:rPr>
          <w:b/>
        </w:rPr>
        <w:t>Audio Technology</w:t>
      </w:r>
      <w:r>
        <w:t>, introducing the cohort to further and more advanced acoustical principles.</w:t>
      </w:r>
    </w:p>
    <w:p w14:paraId="124F78B9" w14:textId="77777777" w:rsidR="000243F4" w:rsidRDefault="000243F4" w:rsidP="000243F4">
      <w:pPr>
        <w:pStyle w:val="Header"/>
        <w:tabs>
          <w:tab w:val="clear" w:pos="4320"/>
          <w:tab w:val="clear" w:pos="8640"/>
        </w:tabs>
      </w:pPr>
    </w:p>
    <w:p w14:paraId="0DD70A15" w14:textId="77777777" w:rsidR="000243F4" w:rsidRDefault="000243F4" w:rsidP="000243F4">
      <w:r>
        <w:t xml:space="preserve">A further strand covers software development. Software is an important topic since knowledge and skills in software development give the student an appreciation of how the Music Technology </w:t>
      </w:r>
      <w:proofErr w:type="gramStart"/>
      <w:r>
        <w:t>tools</w:t>
      </w:r>
      <w:proofErr w:type="gramEnd"/>
      <w:r>
        <w:t xml:space="preserve"> they use are written. It also allows the student to develop new audio and MIDI manipulation tools. In Year 1 </w:t>
      </w:r>
      <w:r>
        <w:rPr>
          <w:b/>
          <w:bCs w:val="0"/>
        </w:rPr>
        <w:t xml:space="preserve">Web Audio </w:t>
      </w:r>
      <w:r>
        <w:t xml:space="preserve">covers introductory programming </w:t>
      </w:r>
      <w:proofErr w:type="gramStart"/>
      <w:r>
        <w:t>through the use of</w:t>
      </w:r>
      <w:proofErr w:type="gramEnd"/>
      <w:r>
        <w:t xml:space="preserve"> HTML and JavaScript and explores the Web Audio API. This is followed up in the Year 2 </w:t>
      </w:r>
      <w:r>
        <w:rPr>
          <w:b/>
          <w:bCs w:val="0"/>
        </w:rPr>
        <w:t>Programming C and Microcontrollers</w:t>
      </w:r>
      <w:r>
        <w:t xml:space="preserve"> module by learning to program in the </w:t>
      </w:r>
      <w:proofErr w:type="gramStart"/>
      <w:r>
        <w:t>high level</w:t>
      </w:r>
      <w:proofErr w:type="gramEnd"/>
      <w:r>
        <w:t xml:space="preserve"> C language and develop software for microcontrollers. Students also study </w:t>
      </w:r>
      <w:r>
        <w:rPr>
          <w:b/>
          <w:bCs w:val="0"/>
        </w:rPr>
        <w:t xml:space="preserve">Designing Audio Plugins – Effects and </w:t>
      </w:r>
      <w:proofErr w:type="spellStart"/>
      <w:r>
        <w:rPr>
          <w:b/>
          <w:bCs w:val="0"/>
        </w:rPr>
        <w:t>Synthesisers</w:t>
      </w:r>
      <w:proofErr w:type="spellEnd"/>
      <w:r>
        <w:t xml:space="preserve"> in Year 4. This module teaches students how to develop audio plug-ins </w:t>
      </w:r>
      <w:r w:rsidRPr="00597DB7">
        <w:t xml:space="preserve">using </w:t>
      </w:r>
      <w:r>
        <w:t xml:space="preserve">in C++ with the </w:t>
      </w:r>
      <w:r w:rsidRPr="00597DB7">
        <w:t xml:space="preserve">JUCE </w:t>
      </w:r>
      <w:r>
        <w:t>toolkit</w:t>
      </w:r>
      <w:r w:rsidRPr="00597DB7">
        <w:t>.</w:t>
      </w:r>
    </w:p>
    <w:p w14:paraId="0DAA75F0" w14:textId="77777777" w:rsidR="000243F4" w:rsidRDefault="000243F4" w:rsidP="000243F4">
      <w:pPr>
        <w:rPr>
          <w:b/>
        </w:rPr>
      </w:pPr>
    </w:p>
    <w:p w14:paraId="5F7B3567" w14:textId="77777777" w:rsidR="000243F4" w:rsidRDefault="000243F4" w:rsidP="000243F4">
      <w:pPr>
        <w:pStyle w:val="Header"/>
        <w:tabs>
          <w:tab w:val="clear" w:pos="4320"/>
          <w:tab w:val="clear" w:pos="8640"/>
        </w:tabs>
      </w:pPr>
      <w:r>
        <w:t xml:space="preserve">The </w:t>
      </w:r>
      <w:r>
        <w:rPr>
          <w:b/>
          <w:bCs w:val="0"/>
        </w:rPr>
        <w:t>Live Music Production</w:t>
      </w:r>
      <w:r>
        <w:t xml:space="preserve"> module in Year 1 provides a comprehensive coverage of live PA work from equipment specification and rigging to the specialist area of live sound mixing. This strand may be continued as an option in Year 2</w:t>
      </w:r>
      <w:r w:rsidRPr="00C302D8">
        <w:t xml:space="preserve"> with</w:t>
      </w:r>
      <w:r w:rsidRPr="007B7B54">
        <w:rPr>
          <w:b/>
        </w:rPr>
        <w:t xml:space="preserve"> Live Event Audio Visual Systems</w:t>
      </w:r>
      <w:r>
        <w:rPr>
          <w:b/>
        </w:rPr>
        <w:t xml:space="preserve"> </w:t>
      </w:r>
      <w:r>
        <w:t>which explores more advanced concepts which include networked audio, lighting systems and line array management.</w:t>
      </w:r>
    </w:p>
    <w:p w14:paraId="225E1D24" w14:textId="77777777" w:rsidR="000243F4" w:rsidRDefault="000243F4" w:rsidP="000243F4">
      <w:pPr>
        <w:rPr>
          <w:b/>
        </w:rPr>
      </w:pPr>
    </w:p>
    <w:p w14:paraId="0F90A049" w14:textId="77777777" w:rsidR="009E0203" w:rsidRPr="00AE7610" w:rsidRDefault="009E0203" w:rsidP="000243F4">
      <w:pPr>
        <w:rPr>
          <w:bCs w:val="0"/>
        </w:rPr>
      </w:pPr>
      <w:r w:rsidRPr="00AE7610">
        <w:rPr>
          <w:bCs w:val="0"/>
        </w:rPr>
        <w:t>A further optional module in year 2</w:t>
      </w:r>
      <w:r>
        <w:rPr>
          <w:b/>
        </w:rPr>
        <w:t xml:space="preserve">, </w:t>
      </w:r>
      <w:r w:rsidRPr="009E0203">
        <w:rPr>
          <w:b/>
        </w:rPr>
        <w:t>Game Audio</w:t>
      </w:r>
      <w:r>
        <w:rPr>
          <w:b/>
        </w:rPr>
        <w:t xml:space="preserve">, </w:t>
      </w:r>
      <w:r>
        <w:rPr>
          <w:bCs w:val="0"/>
        </w:rPr>
        <w:t>would allow those students who are interested in the technicalities of AR/VR and audio creation for game systems to be explored.</w:t>
      </w:r>
    </w:p>
    <w:p w14:paraId="3A61B875" w14:textId="77777777" w:rsidR="009E0203" w:rsidRDefault="009E0203" w:rsidP="000243F4">
      <w:pPr>
        <w:rPr>
          <w:b/>
        </w:rPr>
      </w:pPr>
    </w:p>
    <w:p w14:paraId="51EE3339" w14:textId="77777777" w:rsidR="000243F4" w:rsidRDefault="000243F4" w:rsidP="000243F4">
      <w:r w:rsidRPr="005A17CD">
        <w:rPr>
          <w:b/>
        </w:rPr>
        <w:t>Digital Audio S</w:t>
      </w:r>
      <w:r>
        <w:rPr>
          <w:b/>
        </w:rPr>
        <w:t>ystems and</w:t>
      </w:r>
      <w:r w:rsidRPr="005A17CD">
        <w:rPr>
          <w:b/>
        </w:rPr>
        <w:t xml:space="preserve"> Processing </w:t>
      </w:r>
      <w:r>
        <w:t>in Year 4 covers digital electronics in the context of audio system design and development.  In addition, audio theory</w:t>
      </w:r>
      <w:r w:rsidRPr="005A17CD">
        <w:t xml:space="preserve"> </w:t>
      </w:r>
      <w:r>
        <w:t xml:space="preserve">and algorithm development are covered to facilitate the development of systems to manipulate digital audio. </w:t>
      </w:r>
    </w:p>
    <w:p w14:paraId="3A2FFFED" w14:textId="77777777" w:rsidR="000243F4" w:rsidRDefault="000243F4" w:rsidP="000243F4">
      <w:pPr>
        <w:pStyle w:val="Header"/>
        <w:tabs>
          <w:tab w:val="clear" w:pos="4320"/>
          <w:tab w:val="clear" w:pos="8640"/>
        </w:tabs>
      </w:pPr>
    </w:p>
    <w:p w14:paraId="5E7A085A" w14:textId="77777777" w:rsidR="000243F4" w:rsidRPr="004359F4" w:rsidRDefault="000243F4" w:rsidP="000243F4">
      <w:pPr>
        <w:tabs>
          <w:tab w:val="clear" w:pos="360"/>
          <w:tab w:val="clear" w:pos="720"/>
          <w:tab w:val="clear" w:pos="1080"/>
          <w:tab w:val="clear" w:pos="1440"/>
        </w:tabs>
        <w:rPr>
          <w:rFonts w:cs="Times New Roman"/>
          <w:b/>
          <w:bCs w:val="0"/>
          <w:lang w:val="en-GB"/>
        </w:rPr>
      </w:pPr>
      <w:r w:rsidRPr="004359F4">
        <w:rPr>
          <w:rFonts w:cs="Times New Roman"/>
          <w:bCs w:val="0"/>
          <w:lang w:val="en-GB"/>
        </w:rPr>
        <w:t>In Year 4, there is the option to study</w:t>
      </w:r>
      <w:r>
        <w:rPr>
          <w:rFonts w:cs="Times New Roman"/>
          <w:b/>
          <w:bCs w:val="0"/>
          <w:lang w:val="en-GB"/>
        </w:rPr>
        <w:t xml:space="preserve"> </w:t>
      </w:r>
      <w:r w:rsidRPr="004359F4">
        <w:rPr>
          <w:rFonts w:cs="Times New Roman"/>
          <w:b/>
          <w:bCs w:val="0"/>
          <w:lang w:val="en-GB"/>
        </w:rPr>
        <w:t xml:space="preserve">Interfaces for </w:t>
      </w:r>
      <w:r w:rsidRPr="00B31820">
        <w:rPr>
          <w:rFonts w:cs="Times New Roman"/>
          <w:b/>
          <w:bCs w:val="0"/>
          <w:lang w:val="en-GB"/>
        </w:rPr>
        <w:t>music expression and production</w:t>
      </w:r>
      <w:r>
        <w:rPr>
          <w:rFonts w:cs="Times New Roman"/>
          <w:b/>
          <w:bCs w:val="0"/>
          <w:lang w:val="en-GB"/>
        </w:rPr>
        <w:t xml:space="preserve"> </w:t>
      </w:r>
      <w:r w:rsidRPr="004359F4">
        <w:t>This module focuses on the development and evaluation of New Interfaces for Musical Expression (NIME). This is achieved by a presenting and critiquing a range of existing commercially available interface paradigm</w:t>
      </w:r>
      <w:r>
        <w:t>s,</w:t>
      </w:r>
      <w:r w:rsidRPr="004359F4">
        <w:t xml:space="preserve"> input devices and academic literature</w:t>
      </w:r>
      <w:r>
        <w:t xml:space="preserve"> and then designing and evaluating a new interface.</w:t>
      </w:r>
    </w:p>
    <w:p w14:paraId="0A9F5C0F" w14:textId="77777777" w:rsidR="000243F4" w:rsidRDefault="000243F4" w:rsidP="000243F4">
      <w:pPr>
        <w:pStyle w:val="Header"/>
        <w:tabs>
          <w:tab w:val="clear" w:pos="4320"/>
          <w:tab w:val="clear" w:pos="8640"/>
        </w:tabs>
      </w:pPr>
    </w:p>
    <w:p w14:paraId="1E9B6C7D" w14:textId="77777777" w:rsidR="000243F4" w:rsidRDefault="000243F4" w:rsidP="000243F4">
      <w:r w:rsidRPr="004359F4">
        <w:rPr>
          <w:b/>
        </w:rPr>
        <w:t xml:space="preserve">Sound for Film and </w:t>
      </w:r>
      <w:r>
        <w:rPr>
          <w:b/>
        </w:rPr>
        <w:t>Video</w:t>
      </w:r>
      <w:r w:rsidRPr="00B31820">
        <w:t xml:space="preserve">, an optional module in Year 4, </w:t>
      </w:r>
      <w:r w:rsidRPr="004359F4">
        <w:t xml:space="preserve">will introduce concepts, theory and practical skills associated with Film and TV sound. The focus will be on </w:t>
      </w:r>
      <w:r>
        <w:t>s</w:t>
      </w:r>
      <w:r w:rsidRPr="004359F4">
        <w:t xml:space="preserve">ound </w:t>
      </w:r>
      <w:r>
        <w:t>d</w:t>
      </w:r>
      <w:r w:rsidRPr="004359F4">
        <w:t xml:space="preserve">esign, </w:t>
      </w:r>
      <w:r>
        <w:t>F</w:t>
      </w:r>
      <w:r w:rsidRPr="004359F4">
        <w:t xml:space="preserve">oley, </w:t>
      </w:r>
      <w:r>
        <w:t>s</w:t>
      </w:r>
      <w:r w:rsidRPr="004359F4">
        <w:t xml:space="preserve">ound </w:t>
      </w:r>
      <w:r>
        <w:t>e</w:t>
      </w:r>
      <w:r w:rsidRPr="004359F4">
        <w:t xml:space="preserve">ffects, </w:t>
      </w:r>
      <w:r>
        <w:t>d</w:t>
      </w:r>
      <w:r w:rsidRPr="004359F4">
        <w:t>ialogue recording and editing, track lay, and mixing in stereo and surround</w:t>
      </w:r>
      <w:r>
        <w:t>.</w:t>
      </w:r>
    </w:p>
    <w:p w14:paraId="4B9DC45C" w14:textId="77777777" w:rsidR="000243F4" w:rsidRDefault="000243F4" w:rsidP="000243F4">
      <w:pPr>
        <w:pStyle w:val="Header"/>
        <w:tabs>
          <w:tab w:val="clear" w:pos="4320"/>
          <w:tab w:val="clear" w:pos="8640"/>
        </w:tabs>
      </w:pPr>
    </w:p>
    <w:p w14:paraId="7E82EC2A" w14:textId="77777777" w:rsidR="000243F4" w:rsidRPr="004359F4" w:rsidRDefault="000243F4" w:rsidP="000243F4">
      <w:pPr>
        <w:rPr>
          <w:b/>
        </w:rPr>
      </w:pPr>
      <w:r>
        <w:t xml:space="preserve">Further optional modules are available in </w:t>
      </w:r>
      <w:r w:rsidRPr="00547F0D">
        <w:rPr>
          <w:b/>
          <w:bCs w:val="0"/>
        </w:rPr>
        <w:t>Making Interactive Tools for Music and Audio</w:t>
      </w:r>
      <w:r>
        <w:rPr>
          <w:b/>
          <w:bCs w:val="0"/>
        </w:rPr>
        <w:t xml:space="preserve">, </w:t>
      </w:r>
      <w:r w:rsidRPr="00547F0D">
        <w:rPr>
          <w:b/>
          <w:bCs w:val="0"/>
        </w:rPr>
        <w:t>Advanced Interactive Tool Design for Music and Audio</w:t>
      </w:r>
      <w:r>
        <w:t>.</w:t>
      </w:r>
    </w:p>
    <w:p w14:paraId="7FAAF2ED" w14:textId="77777777" w:rsidR="000243F4" w:rsidRDefault="000243F4" w:rsidP="000243F4"/>
    <w:p w14:paraId="5C366F0C" w14:textId="77777777" w:rsidR="000243F4" w:rsidRDefault="000243F4" w:rsidP="000243F4">
      <w:r>
        <w:t xml:space="preserve">The </w:t>
      </w:r>
      <w:r>
        <w:rPr>
          <w:b/>
          <w:bCs w:val="0"/>
        </w:rPr>
        <w:t>Industrial Placement</w:t>
      </w:r>
      <w:r>
        <w:t xml:space="preserve"> module in Year 3 is optional but recommended. The course team believe that undertaking a placement year enhances the </w:t>
      </w:r>
      <w:proofErr w:type="gramStart"/>
      <w:r>
        <w:t>students</w:t>
      </w:r>
      <w:proofErr w:type="gramEnd"/>
      <w:r>
        <w:t xml:space="preserve"> employment prospects at the end of the course. It can also be a source of a project idea for the final year project and often increases student maturity and application in Year 4.</w:t>
      </w:r>
    </w:p>
    <w:p w14:paraId="3E221706" w14:textId="14BBD1DA" w:rsidR="000243F4" w:rsidRDefault="000243F4" w:rsidP="000243F4">
      <w:pPr>
        <w:tabs>
          <w:tab w:val="clear" w:pos="360"/>
          <w:tab w:val="clear" w:pos="720"/>
          <w:tab w:val="clear" w:pos="1080"/>
          <w:tab w:val="clear" w:pos="1440"/>
          <w:tab w:val="left" w:pos="1905"/>
        </w:tabs>
        <w:rPr>
          <w:lang w:val="en-GB"/>
        </w:rPr>
      </w:pPr>
    </w:p>
    <w:p w14:paraId="3CDA1074" w14:textId="77777777" w:rsidR="000243F4" w:rsidRDefault="000243F4" w:rsidP="000243F4">
      <w:pPr>
        <w:pStyle w:val="Heading6"/>
        <w:shd w:val="pct12" w:color="auto" w:fill="auto"/>
      </w:pPr>
      <w:r>
        <w:t>14</w:t>
      </w:r>
      <w:r>
        <w:tab/>
        <w:t>Teaching, learning and assessment</w:t>
      </w:r>
    </w:p>
    <w:p w14:paraId="14B612BA" w14:textId="77777777" w:rsidR="000243F4" w:rsidRDefault="000243F4" w:rsidP="000243F4"/>
    <w:p w14:paraId="27F92238" w14:textId="77777777" w:rsidR="000243F4" w:rsidRDefault="000243F4" w:rsidP="000243F4">
      <w:r>
        <w:t>Modules are mainly taught by staff from the Department of Engineering and Technology. One core and three optional modules are provided by staff from the Department of Music.</w:t>
      </w:r>
    </w:p>
    <w:p w14:paraId="1BA27E1C" w14:textId="77777777" w:rsidR="000243F4" w:rsidRDefault="000243F4" w:rsidP="000243F4"/>
    <w:p w14:paraId="43CCC1C0" w14:textId="6C8427EF" w:rsidR="000243F4" w:rsidRDefault="000243F4" w:rsidP="000243F4">
      <w:proofErr w:type="gramStart"/>
      <w:r>
        <w:rPr>
          <w:lang w:val="en-GB"/>
        </w:rPr>
        <w:t>The majority of</w:t>
      </w:r>
      <w:proofErr w:type="gramEnd"/>
      <w:r>
        <w:rPr>
          <w:lang w:val="en-GB"/>
        </w:rPr>
        <w:t xml:space="preserve"> the modules are 20 credit modules (the exception being one 40 credit module) and these modules equate to 200 hours of study.</w:t>
      </w:r>
    </w:p>
    <w:p w14:paraId="2131CAD4" w14:textId="77777777" w:rsidR="000243F4" w:rsidRDefault="000243F4" w:rsidP="000243F4"/>
    <w:p w14:paraId="0E3EE5F5" w14:textId="77777777" w:rsidR="000243F4" w:rsidRDefault="000243F4" w:rsidP="000243F4">
      <w:r>
        <w:t>Teaching and learning enables the students to acquire the knowledge, understanding and skills required by the</w:t>
      </w:r>
      <w:r>
        <w:rPr>
          <w:lang w:val="en-GB"/>
        </w:rPr>
        <w:t xml:space="preserve"> course</w:t>
      </w:r>
      <w:r>
        <w:t>. Music Technology and Production is by its nature a multi-disciplinary</w:t>
      </w:r>
      <w:r>
        <w:rPr>
          <w:lang w:val="en-GB"/>
        </w:rPr>
        <w:t xml:space="preserve"> course</w:t>
      </w:r>
      <w:r>
        <w:t xml:space="preserve"> and its broad range of content dictates that a variety of teaching and learning strategies be adopted. The use of a range of strategies also accommodates the different learning styles of different students.</w:t>
      </w:r>
    </w:p>
    <w:p w14:paraId="1E08B1A9" w14:textId="77777777" w:rsidR="000243F4" w:rsidRDefault="000243F4" w:rsidP="000243F4"/>
    <w:p w14:paraId="4E946913" w14:textId="77777777" w:rsidR="000243F4" w:rsidRDefault="000243F4" w:rsidP="000243F4">
      <w:r>
        <w:t xml:space="preserve">These teaching and learning strategies </w:t>
      </w:r>
      <w:proofErr w:type="gramStart"/>
      <w:r>
        <w:t>include:</w:t>
      </w:r>
      <w:proofErr w:type="gramEnd"/>
      <w:r>
        <w:t xml:space="preserve"> formal and informal lectures, demonstrations of tools and techniques, small group workshops, practical sessions, individual tutorials, seminars and directed student</w:t>
      </w:r>
      <w:r>
        <w:rPr>
          <w:lang w:val="en-GB"/>
        </w:rPr>
        <w:t xml:space="preserve"> centred</w:t>
      </w:r>
      <w:r>
        <w:t xml:space="preserve"> learning. In addition, practitioners from industry (in some instances alumni) are invited to present to the students in the form of both formal lecture and demonstration of latest practice within industry. This includes tools and techniques that are directly applicable to the course content.</w:t>
      </w:r>
    </w:p>
    <w:p w14:paraId="2E8FDF16" w14:textId="77777777" w:rsidR="000243F4" w:rsidRDefault="000243F4" w:rsidP="000243F4"/>
    <w:p w14:paraId="606E1905" w14:textId="166F0089" w:rsidR="000243F4" w:rsidRDefault="000243F4" w:rsidP="000243F4">
      <w:r>
        <w:t xml:space="preserve">Students are encouraged to network amongst themselves, forming relationships that enable them to work in real world scenarios, whether completing a recording or design project.  Students </w:t>
      </w:r>
      <w:proofErr w:type="gramStart"/>
      <w:r>
        <w:t>are able to</w:t>
      </w:r>
      <w:proofErr w:type="gramEnd"/>
      <w:r>
        <w:t xml:space="preserve"> undertake an enterprise placement year (EPY) as an alternative to the standard industry placement year. The EPY is supported by both academic staff and business advisors. Students taking this path are supported in running their own course related business for their sandwich year.</w:t>
      </w:r>
    </w:p>
    <w:p w14:paraId="7AC2C056" w14:textId="77777777" w:rsidR="000243F4" w:rsidRDefault="000243F4" w:rsidP="000243F4"/>
    <w:p w14:paraId="1C59962F" w14:textId="77777777" w:rsidR="000243F4" w:rsidRDefault="000243F4" w:rsidP="000243F4">
      <w:r>
        <w:t>Course and curriculum design are influenced by academic contact with industry on placement visits and reviewed and approved by the Industrial Liaison Panel.</w:t>
      </w:r>
    </w:p>
    <w:p w14:paraId="33E35521" w14:textId="77777777" w:rsidR="000243F4" w:rsidRDefault="000243F4" w:rsidP="000243F4"/>
    <w:p w14:paraId="3345947A" w14:textId="058C2D73" w:rsidR="000243F4" w:rsidRDefault="000243F4" w:rsidP="000243F4">
      <w:r>
        <w:lastRenderedPageBreak/>
        <w:t xml:space="preserve">PDP is explicitly covered in the following modules: </w:t>
      </w:r>
      <w:r>
        <w:rPr>
          <w:lang w:val="en-GB"/>
        </w:rPr>
        <w:t xml:space="preserve">Professional Skills and Research </w:t>
      </w:r>
      <w:proofErr w:type="gramStart"/>
      <w:r>
        <w:rPr>
          <w:lang w:val="en-GB"/>
        </w:rPr>
        <w:t>Awareness ,</w:t>
      </w:r>
      <w:proofErr w:type="gramEnd"/>
      <w:r>
        <w:rPr>
          <w:lang w:val="en-GB"/>
        </w:rPr>
        <w:t xml:space="preserve"> </w:t>
      </w:r>
      <w:r>
        <w:t>Group Project and Individual Project (Music Technology).  All modules include an implicit element of PDP as most teaching and assessments develop skills that are used within industry.</w:t>
      </w:r>
      <w:r w:rsidR="009144B4">
        <w:t xml:space="preserve"> Appendix E contains detailed information pertaining to </w:t>
      </w:r>
      <w:r w:rsidR="004E6826">
        <w:t xml:space="preserve">PDP throughout the course. </w:t>
      </w:r>
    </w:p>
    <w:p w14:paraId="0F5DDCB9" w14:textId="77777777" w:rsidR="000243F4" w:rsidRDefault="000243F4" w:rsidP="000243F4"/>
    <w:p w14:paraId="1EE954DD" w14:textId="77777777" w:rsidR="000243F4" w:rsidRDefault="000243F4" w:rsidP="000243F4">
      <w:r>
        <w:t>Formative assessment is an important part of the learning process and is provided in a variety of ways. On this</w:t>
      </w:r>
      <w:r>
        <w:rPr>
          <w:lang w:val="en-GB"/>
        </w:rPr>
        <w:t xml:space="preserve"> course</w:t>
      </w:r>
      <w:r>
        <w:t xml:space="preserve"> it includes verbal feedback on work reviewed in a practical or workshop sessions, computer marked formative tests, lecturer marked submitted written work and lecturer comment in seminars.</w:t>
      </w:r>
    </w:p>
    <w:p w14:paraId="786969D7" w14:textId="77777777" w:rsidR="000243F4" w:rsidRDefault="000243F4" w:rsidP="000243F4"/>
    <w:p w14:paraId="7F0E48D9" w14:textId="77777777" w:rsidR="000243F4" w:rsidRDefault="000243F4" w:rsidP="000243F4">
      <w:r>
        <w:t>Assessment is used to determine if students have achieved the learning outcomes of each module and thus the learning outcomes of the</w:t>
      </w:r>
      <w:r>
        <w:rPr>
          <w:lang w:val="en-GB"/>
        </w:rPr>
        <w:t xml:space="preserve"> </w:t>
      </w:r>
      <w:proofErr w:type="gramStart"/>
      <w:r>
        <w:rPr>
          <w:lang w:val="en-GB"/>
        </w:rPr>
        <w:t>course</w:t>
      </w:r>
      <w:r>
        <w:t xml:space="preserve"> as a</w:t>
      </w:r>
      <w:r>
        <w:rPr>
          <w:lang w:val="en-GB"/>
        </w:rPr>
        <w:t xml:space="preserve"> whole</w:t>
      </w:r>
      <w:proofErr w:type="gramEnd"/>
      <w:r>
        <w:rPr>
          <w:lang w:val="en-GB"/>
        </w:rPr>
        <w:t>. Just</w:t>
      </w:r>
      <w:r>
        <w:t xml:space="preserve"> as the nature of the</w:t>
      </w:r>
      <w:r>
        <w:rPr>
          <w:lang w:val="en-GB"/>
        </w:rPr>
        <w:t xml:space="preserve"> course</w:t>
      </w:r>
      <w:r>
        <w:t xml:space="preserve"> dictates a range of teaching learning strategies it also dictates a range of assessment strategies. </w:t>
      </w:r>
    </w:p>
    <w:p w14:paraId="620DB4D3" w14:textId="77777777" w:rsidR="000243F4" w:rsidRDefault="000243F4" w:rsidP="000243F4"/>
    <w:p w14:paraId="42DEF691" w14:textId="77777777" w:rsidR="000243F4" w:rsidRDefault="000243F4" w:rsidP="000243F4">
      <w:r>
        <w:t xml:space="preserve">These assessment strategies </w:t>
      </w:r>
      <w:proofErr w:type="gramStart"/>
      <w:r>
        <w:t>include:</w:t>
      </w:r>
      <w:proofErr w:type="gramEnd"/>
      <w:r>
        <w:t xml:space="preserve"> unseen closed book tests, computer-based tests, in-class open book tests, individual and group assessments, written and audio submissions, presentations, interviews and both creative and technical exercises and assignments. </w:t>
      </w:r>
    </w:p>
    <w:p w14:paraId="7EA5F270" w14:textId="77777777" w:rsidR="000243F4" w:rsidRDefault="000243F4" w:rsidP="000243F4"/>
    <w:p w14:paraId="3F52A3C1" w14:textId="77777777" w:rsidR="000243F4" w:rsidRDefault="000243F4" w:rsidP="000243F4">
      <w:pPr>
        <w:pStyle w:val="Heading6"/>
        <w:shd w:val="pct12" w:color="auto" w:fill="auto"/>
      </w:pPr>
      <w:r>
        <w:t>15</w:t>
      </w:r>
      <w:r>
        <w:tab/>
        <w:t>Support for students and their learning</w:t>
      </w:r>
    </w:p>
    <w:p w14:paraId="606100B2" w14:textId="77777777" w:rsidR="000243F4" w:rsidRDefault="000243F4" w:rsidP="000243F4"/>
    <w:p w14:paraId="0464A7DA" w14:textId="77777777" w:rsidR="000243F4" w:rsidRDefault="000243F4" w:rsidP="000243F4">
      <w:pPr>
        <w:rPr>
          <w:b/>
        </w:rPr>
      </w:pPr>
      <w:r>
        <w:rPr>
          <w:b/>
        </w:rPr>
        <w:t>University Level</w:t>
      </w:r>
    </w:p>
    <w:p w14:paraId="2487FAFD" w14:textId="77777777" w:rsidR="000243F4" w:rsidRDefault="000243F4" w:rsidP="000243F4"/>
    <w:p w14:paraId="0FB47682" w14:textId="77777777" w:rsidR="000243F4" w:rsidRDefault="000243F4" w:rsidP="000243F4">
      <w:r>
        <w:t>A range of central facilities are provided to support students:</w:t>
      </w:r>
    </w:p>
    <w:p w14:paraId="19330E5A" w14:textId="77777777" w:rsidR="000243F4" w:rsidRDefault="000243F4" w:rsidP="000243F4">
      <w:pPr>
        <w:numPr>
          <w:ilvl w:val="0"/>
          <w:numId w:val="2"/>
        </w:numPr>
        <w:tabs>
          <w:tab w:val="clear" w:pos="1080"/>
        </w:tabs>
      </w:pPr>
      <w:r>
        <w:t>Student Services, which provides specialist advice in the areas of</w:t>
      </w:r>
      <w:r>
        <w:rPr>
          <w:lang w:val="en-GB"/>
        </w:rPr>
        <w:t xml:space="preserve"> counselling</w:t>
      </w:r>
      <w:r>
        <w:t xml:space="preserve">, disability, pastoral care accommodation, </w:t>
      </w:r>
      <w:proofErr w:type="gramStart"/>
      <w:r>
        <w:t>finance</w:t>
      </w:r>
      <w:proofErr w:type="gramEnd"/>
      <w:r>
        <w:t xml:space="preserve"> and careers; it also supports a job shop for part-time work.</w:t>
      </w:r>
    </w:p>
    <w:p w14:paraId="56BA6437" w14:textId="77777777" w:rsidR="000243F4" w:rsidRDefault="000243F4" w:rsidP="000243F4">
      <w:pPr>
        <w:numPr>
          <w:ilvl w:val="0"/>
          <w:numId w:val="2"/>
        </w:numPr>
        <w:tabs>
          <w:tab w:val="clear" w:pos="1080"/>
        </w:tabs>
      </w:pPr>
      <w:r>
        <w:t>Computing and Library Services provides induction and ongoing support for students.</w:t>
      </w:r>
    </w:p>
    <w:p w14:paraId="47A383CC" w14:textId="77777777" w:rsidR="000243F4" w:rsidRDefault="000243F4" w:rsidP="000243F4">
      <w:pPr>
        <w:numPr>
          <w:ilvl w:val="0"/>
          <w:numId w:val="2"/>
        </w:numPr>
        <w:tabs>
          <w:tab w:val="clear" w:pos="1080"/>
        </w:tabs>
      </w:pPr>
      <w:r>
        <w:t>The International Office, which provides help and support for overseas students.</w:t>
      </w:r>
    </w:p>
    <w:p w14:paraId="6703FF93" w14:textId="77777777" w:rsidR="000243F4" w:rsidRDefault="000243F4" w:rsidP="000243F4">
      <w:pPr>
        <w:rPr>
          <w:lang w:val="en-GB"/>
        </w:rPr>
      </w:pPr>
      <w:r>
        <w:t xml:space="preserve"> </w:t>
      </w:r>
    </w:p>
    <w:p w14:paraId="1F709BC5" w14:textId="77777777" w:rsidR="000243F4" w:rsidRDefault="000243F4" w:rsidP="000243F4">
      <w:pPr>
        <w:rPr>
          <w:b/>
        </w:rPr>
      </w:pPr>
      <w:r>
        <w:rPr>
          <w:b/>
          <w:lang w:val="en-GB"/>
        </w:rPr>
        <w:t>Course</w:t>
      </w:r>
      <w:r>
        <w:rPr>
          <w:b/>
        </w:rPr>
        <w:t xml:space="preserve"> Level</w:t>
      </w:r>
    </w:p>
    <w:p w14:paraId="3E14A796" w14:textId="77777777" w:rsidR="000243F4" w:rsidRDefault="000243F4" w:rsidP="000243F4"/>
    <w:p w14:paraId="396E0939" w14:textId="77777777" w:rsidR="000243F4" w:rsidRDefault="000243F4" w:rsidP="000243F4">
      <w:pPr>
        <w:numPr>
          <w:ilvl w:val="0"/>
          <w:numId w:val="3"/>
        </w:numPr>
      </w:pPr>
      <w:r>
        <w:t>All students undertake an induction</w:t>
      </w:r>
      <w:r>
        <w:rPr>
          <w:lang w:val="en-GB"/>
        </w:rPr>
        <w:t xml:space="preserve"> course</w:t>
      </w:r>
      <w:r>
        <w:t xml:space="preserve"> at year 1.</w:t>
      </w:r>
    </w:p>
    <w:p w14:paraId="4D64A07B" w14:textId="77777777" w:rsidR="000243F4" w:rsidRDefault="000243F4" w:rsidP="000243F4">
      <w:pPr>
        <w:numPr>
          <w:ilvl w:val="0"/>
          <w:numId w:val="3"/>
        </w:numPr>
      </w:pPr>
      <w:r>
        <w:t>All students have a Personal Academic Tutor, with whom they can discuss academic performance. The Personal Academic Tutor will refer tutees to central help facilities as appropriate.</w:t>
      </w:r>
    </w:p>
    <w:p w14:paraId="286D612E" w14:textId="77777777" w:rsidR="000243F4" w:rsidRDefault="000243F4" w:rsidP="000243F4">
      <w:pPr>
        <w:numPr>
          <w:ilvl w:val="0"/>
          <w:numId w:val="3"/>
        </w:numPr>
      </w:pPr>
      <w:r>
        <w:t xml:space="preserve">Year Tutors are </w:t>
      </w:r>
      <w:proofErr w:type="spellStart"/>
      <w:r>
        <w:t>aldo</w:t>
      </w:r>
      <w:proofErr w:type="spellEnd"/>
      <w:r>
        <w:t xml:space="preserve"> available to provide guidance on academic issues.</w:t>
      </w:r>
    </w:p>
    <w:p w14:paraId="0735FB07" w14:textId="77777777" w:rsidR="000243F4" w:rsidRDefault="000243F4" w:rsidP="000243F4">
      <w:pPr>
        <w:numPr>
          <w:ilvl w:val="0"/>
          <w:numId w:val="3"/>
        </w:numPr>
      </w:pPr>
      <w:r>
        <w:t>Module tutors are available to help with academic problems both inside and outside timetabled hours.</w:t>
      </w:r>
    </w:p>
    <w:p w14:paraId="3CEC02CD" w14:textId="77777777" w:rsidR="000243F4" w:rsidRDefault="000243F4" w:rsidP="000243F4">
      <w:pPr>
        <w:numPr>
          <w:ilvl w:val="0"/>
          <w:numId w:val="3"/>
        </w:numPr>
      </w:pPr>
      <w:r>
        <w:t xml:space="preserve">An Academic Skills Tutor is available at school level to </w:t>
      </w:r>
      <w:proofErr w:type="gramStart"/>
      <w:r>
        <w:t>provide assistance</w:t>
      </w:r>
      <w:proofErr w:type="gramEnd"/>
      <w:r>
        <w:t xml:space="preserve"> with study and other skills and will ensure that students with special educational needs or disabilities are accommodated </w:t>
      </w:r>
    </w:p>
    <w:p w14:paraId="45344259" w14:textId="77777777" w:rsidR="000243F4" w:rsidRDefault="000243F4" w:rsidP="000243F4">
      <w:pPr>
        <w:numPr>
          <w:ilvl w:val="0"/>
          <w:numId w:val="3"/>
        </w:numPr>
      </w:pPr>
      <w:r>
        <w:rPr>
          <w:lang w:val="en-GB"/>
        </w:rPr>
        <w:t xml:space="preserve">A central computer-based attendance monitoring scheme is operated and students with poor attendance are contacted and advised. </w:t>
      </w:r>
    </w:p>
    <w:p w14:paraId="00E21BF0" w14:textId="77777777" w:rsidR="000243F4" w:rsidRDefault="000243F4" w:rsidP="000243F4">
      <w:pPr>
        <w:numPr>
          <w:ilvl w:val="0"/>
          <w:numId w:val="3"/>
        </w:numPr>
      </w:pPr>
      <w:r>
        <w:t>Supporting documentation is provided, either online or printed in the form of student handbooks, module handbooks,</w:t>
      </w:r>
      <w:r>
        <w:rPr>
          <w:lang w:val="en-GB"/>
        </w:rPr>
        <w:t xml:space="preserve"> course</w:t>
      </w:r>
      <w:r>
        <w:t xml:space="preserve"> specifications and module specifications.</w:t>
      </w:r>
    </w:p>
    <w:p w14:paraId="7D56843A" w14:textId="78C926C0" w:rsidR="000243F4" w:rsidRDefault="000243F4" w:rsidP="000243F4">
      <w:pPr>
        <w:numPr>
          <w:ilvl w:val="0"/>
          <w:numId w:val="3"/>
        </w:numPr>
      </w:pPr>
      <w:r>
        <w:t>All modules and year groups are supported on the virtual-learning environment</w:t>
      </w:r>
      <w:r w:rsidR="64299EED">
        <w:t xml:space="preserve"> (VLE)</w:t>
      </w:r>
    </w:p>
    <w:p w14:paraId="7B1B8E31" w14:textId="77777777" w:rsidR="000243F4" w:rsidRDefault="000243F4" w:rsidP="000243F4"/>
    <w:p w14:paraId="6B2AF38C" w14:textId="77777777" w:rsidR="000243F4" w:rsidRDefault="000243F4" w:rsidP="000243F4">
      <w:pPr>
        <w:tabs>
          <w:tab w:val="clear" w:pos="360"/>
        </w:tabs>
        <w:rPr>
          <w:b/>
          <w:lang w:val="en-GB"/>
        </w:rPr>
      </w:pPr>
      <w:r w:rsidRPr="00920B3F">
        <w:rPr>
          <w:b/>
          <w:lang w:val="en-GB"/>
        </w:rPr>
        <w:t>Personal Development Planning (PDP)</w:t>
      </w:r>
    </w:p>
    <w:p w14:paraId="69CE248A" w14:textId="77777777" w:rsidR="000243F4" w:rsidRPr="00920B3F" w:rsidRDefault="000243F4" w:rsidP="000243F4">
      <w:pPr>
        <w:tabs>
          <w:tab w:val="clear" w:pos="360"/>
        </w:tabs>
        <w:rPr>
          <w:b/>
          <w:lang w:val="en-GB"/>
        </w:rPr>
      </w:pPr>
    </w:p>
    <w:p w14:paraId="245CA484" w14:textId="77777777" w:rsidR="000243F4" w:rsidRDefault="000243F4" w:rsidP="000243F4">
      <w:pPr>
        <w:numPr>
          <w:ilvl w:val="0"/>
          <w:numId w:val="3"/>
        </w:numPr>
        <w:rPr>
          <w:bCs w:val="0"/>
          <w:lang w:val="en-GB"/>
        </w:rPr>
      </w:pPr>
      <w:r>
        <w:rPr>
          <w:bCs w:val="0"/>
          <w:lang w:val="en-GB"/>
        </w:rPr>
        <w:t>PDP will be incorporated into the Professional Skills and Research Awareness module in Year 1, Group Project module in Year 2 and Individual Project module in Final Year.</w:t>
      </w:r>
    </w:p>
    <w:p w14:paraId="11202264" w14:textId="57E07E26" w:rsidR="000243F4" w:rsidRDefault="05AD301F" w:rsidP="000243F4">
      <w:pPr>
        <w:numPr>
          <w:ilvl w:val="0"/>
          <w:numId w:val="3"/>
        </w:numPr>
        <w:rPr>
          <w:bCs w:val="0"/>
          <w:lang w:val="en-GB"/>
        </w:rPr>
      </w:pPr>
      <w:r w:rsidRPr="2742ECD1">
        <w:rPr>
          <w:lang w:val="en-GB"/>
        </w:rPr>
        <w:t>Additionally,</w:t>
      </w:r>
      <w:r w:rsidR="000243F4">
        <w:rPr>
          <w:bCs w:val="0"/>
          <w:lang w:val="en-GB"/>
        </w:rPr>
        <w:t xml:space="preserve"> the Placement Unit provide </w:t>
      </w:r>
      <w:proofErr w:type="gramStart"/>
      <w:r w:rsidR="000243F4">
        <w:rPr>
          <w:bCs w:val="0"/>
          <w:lang w:val="en-GB"/>
        </w:rPr>
        <w:t>a number of</w:t>
      </w:r>
      <w:proofErr w:type="gramEnd"/>
      <w:r w:rsidR="000243F4">
        <w:rPr>
          <w:bCs w:val="0"/>
          <w:lang w:val="en-GB"/>
        </w:rPr>
        <w:t xml:space="preserve"> sessions in Year 2 to prepare students for placement including CV writing and mock interviews.</w:t>
      </w:r>
    </w:p>
    <w:p w14:paraId="4D44932E" w14:textId="3ADCFB2E" w:rsidR="004E6826" w:rsidRDefault="004E6826" w:rsidP="000243F4">
      <w:pPr>
        <w:numPr>
          <w:ilvl w:val="0"/>
          <w:numId w:val="3"/>
        </w:numPr>
        <w:rPr>
          <w:bCs w:val="0"/>
          <w:lang w:val="en-GB"/>
        </w:rPr>
      </w:pPr>
      <w:r>
        <w:rPr>
          <w:bCs w:val="0"/>
          <w:lang w:val="en-GB"/>
        </w:rPr>
        <w:t>Appendix E features detailed information regarding PDP throughout the course.</w:t>
      </w:r>
    </w:p>
    <w:p w14:paraId="180D8695" w14:textId="77777777" w:rsidR="000243F4" w:rsidRDefault="000243F4" w:rsidP="000243F4"/>
    <w:p w14:paraId="59F0BC0C" w14:textId="77777777" w:rsidR="000243F4" w:rsidRDefault="000243F4" w:rsidP="000243F4">
      <w:pPr>
        <w:pStyle w:val="Heading6"/>
        <w:shd w:val="pct12" w:color="auto" w:fill="auto"/>
      </w:pPr>
      <w:r>
        <w:t>16</w:t>
      </w:r>
      <w:r>
        <w:tab/>
        <w:t>Criteria for admission</w:t>
      </w:r>
    </w:p>
    <w:p w14:paraId="036B01DD" w14:textId="77777777" w:rsidR="000243F4" w:rsidRDefault="000243F4" w:rsidP="000243F4"/>
    <w:p w14:paraId="3B33252C" w14:textId="77777777" w:rsidR="000243F4" w:rsidRDefault="000243F4" w:rsidP="000243F4">
      <w:r>
        <w:t xml:space="preserve">Entry requirements are as per the University website - </w:t>
      </w:r>
      <w:hyperlink r:id="rId10" w:history="1">
        <w:r w:rsidRPr="005C685B">
          <w:rPr>
            <w:rStyle w:val="Hyperlink"/>
            <w:rFonts w:cs="Arial"/>
          </w:rPr>
          <w:t>http://www.hud.ac.uk/courses/</w:t>
        </w:r>
      </w:hyperlink>
      <w:r>
        <w:t>. The University’s normal entry criteria apply to all international students. International students will additionally need to meet the University’s standard English language requirements.</w:t>
      </w:r>
    </w:p>
    <w:p w14:paraId="29D248FA" w14:textId="77777777" w:rsidR="000243F4" w:rsidRPr="007D7AE7" w:rsidRDefault="000243F4" w:rsidP="000243F4">
      <w:pPr>
        <w:rPr>
          <w:lang w:val="en-GB"/>
        </w:rPr>
      </w:pPr>
    </w:p>
    <w:p w14:paraId="03466375" w14:textId="77777777" w:rsidR="000243F4" w:rsidRDefault="000243F4" w:rsidP="000243F4">
      <w:pPr>
        <w:pStyle w:val="Heading5"/>
        <w:jc w:val="left"/>
        <w:rPr>
          <w:b w:val="0"/>
          <w:bCs/>
        </w:rPr>
      </w:pPr>
      <w:r>
        <w:lastRenderedPageBreak/>
        <w:t>17</w:t>
      </w:r>
      <w:r>
        <w:tab/>
        <w:t>Methods for evaluating and improving the quality and standards of teaching and learning</w:t>
      </w:r>
    </w:p>
    <w:p w14:paraId="3E6241AA" w14:textId="77777777" w:rsidR="000243F4" w:rsidRDefault="000243F4" w:rsidP="000243F4">
      <w:pPr>
        <w:tabs>
          <w:tab w:val="num" w:pos="-2430"/>
        </w:tabs>
        <w:rPr>
          <w:b/>
        </w:rPr>
      </w:pPr>
    </w:p>
    <w:p w14:paraId="5A7DFF82" w14:textId="77777777" w:rsidR="000243F4" w:rsidRDefault="000243F4" w:rsidP="000243F4">
      <w:pPr>
        <w:tabs>
          <w:tab w:val="num" w:pos="-2430"/>
        </w:tabs>
        <w:rPr>
          <w:b/>
        </w:rPr>
      </w:pPr>
      <w:r>
        <w:rPr>
          <w:b/>
        </w:rPr>
        <w:t>Quality and Standards</w:t>
      </w:r>
    </w:p>
    <w:p w14:paraId="2EC00C86" w14:textId="77777777" w:rsidR="000243F4" w:rsidRDefault="000243F4" w:rsidP="000243F4">
      <w:pPr>
        <w:numPr>
          <w:ilvl w:val="0"/>
          <w:numId w:val="4"/>
        </w:numPr>
      </w:pPr>
      <w:r>
        <w:t>The University’s Teaching and Learning Committee has ultimate responsibility for quality and standards of teaching and learning in the University.</w:t>
      </w:r>
    </w:p>
    <w:p w14:paraId="18AD328B" w14:textId="77777777" w:rsidR="000243F4" w:rsidRDefault="000243F4" w:rsidP="000243F4">
      <w:pPr>
        <w:numPr>
          <w:ilvl w:val="0"/>
          <w:numId w:val="4"/>
        </w:numPr>
      </w:pPr>
      <w:r>
        <w:t>The School Board, via the School Teaching and Learning Committee has responsibility for implementing university policy through school-defined procedures.</w:t>
      </w:r>
    </w:p>
    <w:p w14:paraId="4778CB5F" w14:textId="77777777" w:rsidR="000243F4" w:rsidRDefault="000243F4" w:rsidP="000243F4">
      <w:pPr>
        <w:numPr>
          <w:ilvl w:val="0"/>
          <w:numId w:val="4"/>
        </w:numPr>
      </w:pPr>
      <w:r>
        <w:rPr>
          <w:rFonts w:cs="Times New Roman"/>
          <w:lang w:eastAsia="en-GB"/>
        </w:rPr>
        <w:t>S</w:t>
      </w:r>
      <w:r w:rsidRPr="00740BC8">
        <w:rPr>
          <w:rFonts w:cs="Times New Roman"/>
          <w:lang w:eastAsia="en-GB"/>
        </w:rPr>
        <w:t>ubject review and revalidation</w:t>
      </w:r>
      <w:r w:rsidDel="002A46EE">
        <w:t xml:space="preserve"> </w:t>
      </w:r>
      <w:r>
        <w:t>take and focus inter</w:t>
      </w:r>
      <w:r>
        <w:rPr>
          <w:lang w:val="en-GB"/>
        </w:rPr>
        <w:t xml:space="preserve"> alia</w:t>
      </w:r>
      <w:r>
        <w:t xml:space="preserve"> on the arrangements for quality management and enhancement, teaching, learning and assessment, C&amp;IT strategies, the articulation and assurances of standards, external examiner reports and evaluation and links with professional bodies, </w:t>
      </w:r>
      <w:proofErr w:type="gramStart"/>
      <w:r>
        <w:t>employers</w:t>
      </w:r>
      <w:proofErr w:type="gramEnd"/>
      <w:r>
        <w:t xml:space="preserve"> and other external</w:t>
      </w:r>
      <w:r>
        <w:rPr>
          <w:lang w:val="en-GB"/>
        </w:rPr>
        <w:t xml:space="preserve"> organisations</w:t>
      </w:r>
      <w:r>
        <w:t>.</w:t>
      </w:r>
    </w:p>
    <w:p w14:paraId="001EE34B" w14:textId="77777777" w:rsidR="000243F4" w:rsidRDefault="000243F4" w:rsidP="000243F4"/>
    <w:p w14:paraId="3C025750" w14:textId="77777777" w:rsidR="000243F4" w:rsidRDefault="000243F4" w:rsidP="000243F4">
      <w:pPr>
        <w:rPr>
          <w:b/>
        </w:rPr>
      </w:pPr>
      <w:r>
        <w:rPr>
          <w:b/>
        </w:rPr>
        <w:t>Monitoring, Development and Evaluation</w:t>
      </w:r>
    </w:p>
    <w:p w14:paraId="40DC7234" w14:textId="77777777" w:rsidR="000243F4" w:rsidRDefault="000243F4" w:rsidP="000243F4">
      <w:pPr>
        <w:numPr>
          <w:ilvl w:val="0"/>
          <w:numId w:val="4"/>
        </w:numPr>
      </w:pPr>
      <w:r>
        <w:t xml:space="preserve">The Course Committee is responsible for the monitoring and development of the </w:t>
      </w:r>
      <w:r>
        <w:rPr>
          <w:lang w:val="en-GB"/>
        </w:rPr>
        <w:t>course</w:t>
      </w:r>
      <w:r>
        <w:t xml:space="preserve">, taking account of feedback from staff, </w:t>
      </w:r>
      <w:proofErr w:type="gramStart"/>
      <w:r>
        <w:t>students</w:t>
      </w:r>
      <w:proofErr w:type="gramEnd"/>
      <w:r>
        <w:t xml:space="preserve"> and external examiners. Feedback is sought as follows:</w:t>
      </w:r>
    </w:p>
    <w:p w14:paraId="64160A75" w14:textId="77777777" w:rsidR="000243F4" w:rsidRDefault="000243F4" w:rsidP="000243F4">
      <w:pPr>
        <w:numPr>
          <w:ilvl w:val="0"/>
          <w:numId w:val="4"/>
        </w:numPr>
        <w:tabs>
          <w:tab w:val="clear" w:pos="360"/>
          <w:tab w:val="clear" w:pos="720"/>
          <w:tab w:val="clear" w:pos="1080"/>
          <w:tab w:val="num" w:pos="700"/>
        </w:tabs>
        <w:ind w:left="400" w:hanging="43"/>
      </w:pPr>
      <w:r>
        <w:rPr>
          <w:lang w:val="en-GB"/>
        </w:rPr>
        <w:t xml:space="preserve">from students through annual course and module evaluation questionnaires, termly Student Panel meetings and input from student members of the Course </w:t>
      </w:r>
      <w:proofErr w:type="gramStart"/>
      <w:r>
        <w:rPr>
          <w:lang w:val="en-GB"/>
        </w:rPr>
        <w:t>Committee;</w:t>
      </w:r>
      <w:proofErr w:type="gramEnd"/>
      <w:r>
        <w:rPr>
          <w:lang w:val="en-GB"/>
        </w:rPr>
        <w:t xml:space="preserve"> </w:t>
      </w:r>
    </w:p>
    <w:p w14:paraId="3C9C14FA" w14:textId="77777777" w:rsidR="000243F4" w:rsidRDefault="000243F4" w:rsidP="000243F4">
      <w:pPr>
        <w:numPr>
          <w:ilvl w:val="0"/>
          <w:numId w:val="6"/>
        </w:numPr>
        <w:tabs>
          <w:tab w:val="clear" w:pos="720"/>
          <w:tab w:val="clear" w:pos="1080"/>
          <w:tab w:val="left" w:pos="700"/>
        </w:tabs>
        <w:ind w:left="400" w:hanging="40"/>
      </w:pPr>
      <w:r>
        <w:rPr>
          <w:lang w:val="en-GB"/>
        </w:rPr>
        <w:t xml:space="preserve">from external examiners through annual reports, course assessment board minutes, assessment moderation reports and informal verbal communication during the year. </w:t>
      </w:r>
    </w:p>
    <w:p w14:paraId="4ADD98EE" w14:textId="77777777" w:rsidR="000243F4" w:rsidRDefault="000243F4" w:rsidP="000243F4">
      <w:pPr>
        <w:numPr>
          <w:ilvl w:val="0"/>
          <w:numId w:val="4"/>
        </w:numPr>
      </w:pPr>
      <w:r>
        <w:t xml:space="preserve">The annual evaluation of the course is the responsibility of the School Board.  The Course Committee prepares an annual evaluation report comprising reporting and evaluation, informed by feedback from staff, </w:t>
      </w:r>
      <w:proofErr w:type="gramStart"/>
      <w:r>
        <w:t>students</w:t>
      </w:r>
      <w:proofErr w:type="gramEnd"/>
      <w:r>
        <w:t xml:space="preserve"> and external examiners and by statistical data.</w:t>
      </w:r>
    </w:p>
    <w:p w14:paraId="3240C1B2" w14:textId="77777777" w:rsidR="000243F4" w:rsidRDefault="000243F4" w:rsidP="000243F4"/>
    <w:p w14:paraId="79539E54" w14:textId="77777777" w:rsidR="000243F4" w:rsidRDefault="000243F4" w:rsidP="000243F4">
      <w:pPr>
        <w:rPr>
          <w:b/>
        </w:rPr>
      </w:pPr>
      <w:r>
        <w:rPr>
          <w:b/>
        </w:rPr>
        <w:t xml:space="preserve">Validation of Courses, Modules and Changes </w:t>
      </w:r>
    </w:p>
    <w:p w14:paraId="17EE0676" w14:textId="77777777" w:rsidR="000243F4" w:rsidRDefault="000243F4" w:rsidP="000243F4">
      <w:pPr>
        <w:numPr>
          <w:ilvl w:val="0"/>
          <w:numId w:val="4"/>
        </w:numPr>
      </w:pPr>
      <w:r>
        <w:t xml:space="preserve">Course validation takes place under the University's </w:t>
      </w:r>
      <w:hyperlink r:id="rId11" w:history="1">
        <w:r w:rsidRPr="00104A24">
          <w:rPr>
            <w:color w:val="0563C1" w:themeColor="hyperlink"/>
            <w:u w:val="single"/>
            <w:lang w:val="en-GB"/>
          </w:rPr>
          <w:t>Quality Assurance Procedures for Taught Programmes</w:t>
        </w:r>
      </w:hyperlink>
      <w:r>
        <w:t>.</w:t>
      </w:r>
    </w:p>
    <w:p w14:paraId="217A9FC8" w14:textId="77777777" w:rsidR="000243F4" w:rsidRDefault="000243F4" w:rsidP="000243F4">
      <w:pPr>
        <w:numPr>
          <w:ilvl w:val="0"/>
          <w:numId w:val="5"/>
        </w:numPr>
      </w:pPr>
      <w:r>
        <w:rPr>
          <w:lang w:val="en-GB"/>
        </w:rPr>
        <w:t>Amendments to course and module documents are validated by the School Accreditation and Validation Panel.</w:t>
      </w:r>
    </w:p>
    <w:p w14:paraId="785076FF" w14:textId="77777777" w:rsidR="000243F4" w:rsidRDefault="000243F4" w:rsidP="000243F4"/>
    <w:p w14:paraId="41F20F72" w14:textId="77777777" w:rsidR="000243F4" w:rsidRDefault="000243F4" w:rsidP="000243F4">
      <w:pPr>
        <w:rPr>
          <w:b/>
        </w:rPr>
      </w:pPr>
      <w:r>
        <w:rPr>
          <w:b/>
        </w:rPr>
        <w:t>Teaching and Learning</w:t>
      </w:r>
    </w:p>
    <w:p w14:paraId="7E475729" w14:textId="77777777" w:rsidR="000243F4" w:rsidRDefault="000243F4" w:rsidP="000243F4">
      <w:pPr>
        <w:numPr>
          <w:ilvl w:val="0"/>
          <w:numId w:val="7"/>
        </w:numPr>
      </w:pPr>
      <w:r>
        <w:t xml:space="preserve">The School Teaching and Learning Panel, a sub-committee of the School Teaching and Learning Committee, is tasked with implementing the University's teaching and learning strategy and with fostering innovation in teaching and learning and the dissemination of good practice.  </w:t>
      </w:r>
    </w:p>
    <w:p w14:paraId="11E7BC6E" w14:textId="77777777" w:rsidR="000243F4" w:rsidRDefault="000243F4" w:rsidP="000243F4">
      <w:pPr>
        <w:numPr>
          <w:ilvl w:val="0"/>
          <w:numId w:val="7"/>
        </w:numPr>
      </w:pPr>
      <w:r>
        <w:t>A process for the peer observation of teaching is in place with the object of enhancing teaching practice and sharing ideas between staff.</w:t>
      </w:r>
    </w:p>
    <w:p w14:paraId="0234773F" w14:textId="77777777" w:rsidR="000243F4" w:rsidRDefault="000243F4" w:rsidP="000243F4"/>
    <w:p w14:paraId="31CF509A" w14:textId="77777777" w:rsidR="000243F4" w:rsidRDefault="000243F4" w:rsidP="000243F4">
      <w:pPr>
        <w:pStyle w:val="Heading6"/>
        <w:shd w:val="pct12" w:color="auto" w:fill="auto"/>
      </w:pPr>
      <w:r>
        <w:t>18</w:t>
      </w:r>
      <w:r>
        <w:tab/>
        <w:t>Regulation of assessment</w:t>
      </w:r>
    </w:p>
    <w:p w14:paraId="7953FDEF" w14:textId="77777777" w:rsidR="000243F4" w:rsidRDefault="000243F4" w:rsidP="000243F4"/>
    <w:p w14:paraId="2641B070" w14:textId="77777777" w:rsidR="000243F4" w:rsidRDefault="000243F4" w:rsidP="000243F4">
      <w:r>
        <w:t>Assessment regulations are as detailed in the University of</w:t>
      </w:r>
      <w:r>
        <w:rPr>
          <w:lang w:val="en-GB"/>
        </w:rPr>
        <w:t xml:space="preserve"> Huddersfield</w:t>
      </w:r>
      <w:r>
        <w:t xml:space="preserve"> </w:t>
      </w:r>
      <w:hyperlink r:id="rId12" w:history="1">
        <w:r w:rsidRPr="00104A24">
          <w:rPr>
            <w:color w:val="0563C1" w:themeColor="hyperlink"/>
            <w:u w:val="single"/>
            <w:lang w:val="en-GB"/>
          </w:rPr>
          <w:t>Regulations for Awards</w:t>
        </w:r>
      </w:hyperlink>
      <w:r>
        <w:t xml:space="preserve">, relevant sections of which are repeated in the </w:t>
      </w:r>
      <w:hyperlink r:id="rId13" w:history="1">
        <w:r w:rsidRPr="00104A24">
          <w:rPr>
            <w:rStyle w:val="Hyperlink"/>
            <w:rFonts w:cs="Arial"/>
          </w:rPr>
          <w:t>Students' Handbook of Regulations</w:t>
        </w:r>
      </w:hyperlink>
      <w:r>
        <w:t>.</w:t>
      </w:r>
    </w:p>
    <w:p w14:paraId="411A80D8" w14:textId="77777777" w:rsidR="000243F4" w:rsidRDefault="000243F4" w:rsidP="000243F4"/>
    <w:p w14:paraId="30CDB53D" w14:textId="77777777" w:rsidR="000243F4" w:rsidRDefault="000243F4" w:rsidP="000243F4">
      <w:r>
        <w:t>Details of the assessment schedule and outcomes assessed for each module are provided in the module specification documents.</w:t>
      </w:r>
    </w:p>
    <w:p w14:paraId="5EAEA5AC" w14:textId="77777777" w:rsidR="000243F4" w:rsidRDefault="000243F4" w:rsidP="000243F4">
      <w:pPr>
        <w:rPr>
          <w:rFonts w:ascii="Times New Roman" w:hAnsi="Times New Roman" w:cs="Times New Roman"/>
          <w:color w:val="auto"/>
          <w:lang w:val="en-GB"/>
        </w:rPr>
      </w:pPr>
    </w:p>
    <w:p w14:paraId="6D16A062" w14:textId="77777777" w:rsidR="000243F4" w:rsidRDefault="000243F4" w:rsidP="000243F4">
      <w:r>
        <w:t xml:space="preserve">The Industrial Placement in Year 3 is </w:t>
      </w:r>
      <w:proofErr w:type="gramStart"/>
      <w:r>
        <w:t>optional</w:t>
      </w:r>
      <w:proofErr w:type="gramEnd"/>
      <w:r>
        <w:t xml:space="preserve"> but it is recommended. The Industrial placement module is a pass/fail module.</w:t>
      </w:r>
    </w:p>
    <w:p w14:paraId="1813B4D5" w14:textId="77777777" w:rsidR="000243F4" w:rsidRDefault="000243F4" w:rsidP="000243F4"/>
    <w:p w14:paraId="39A09C54" w14:textId="77777777" w:rsidR="00457A27" w:rsidRPr="00457A27" w:rsidRDefault="00457A27" w:rsidP="00457A27">
      <w:pPr>
        <w:rPr>
          <w:u w:val="single"/>
          <w:lang w:val="en-GB"/>
        </w:rPr>
      </w:pPr>
      <w:r w:rsidRPr="00457A27">
        <w:rPr>
          <w:b/>
          <w:u w:val="single"/>
          <w:lang w:val="en-GB"/>
        </w:rPr>
        <w:t>Course Specific Regulations</w:t>
      </w:r>
      <w:r w:rsidRPr="00457A27">
        <w:rPr>
          <w:u w:val="single"/>
          <w:lang w:val="en-GB"/>
        </w:rPr>
        <w:t> </w:t>
      </w:r>
    </w:p>
    <w:p w14:paraId="619A0BA5" w14:textId="77777777" w:rsidR="00457A27" w:rsidRPr="00457A27" w:rsidRDefault="00457A27" w:rsidP="00457A27">
      <w:pPr>
        <w:rPr>
          <w:lang w:val="en-GB"/>
        </w:rPr>
      </w:pPr>
    </w:p>
    <w:p w14:paraId="67DE044F" w14:textId="77777777" w:rsidR="00457A27" w:rsidRPr="00457A27" w:rsidRDefault="00457A27" w:rsidP="00457A27">
      <w:pPr>
        <w:rPr>
          <w:lang w:val="en-GB"/>
        </w:rPr>
      </w:pPr>
      <w:r w:rsidRPr="00457A27">
        <w:rPr>
          <w:lang w:val="en-GB"/>
        </w:rPr>
        <w:t>The following course regulation, which is a requirement of Professional body accreditation, will be applicable for student entry from academic year 2022-2023. </w:t>
      </w:r>
    </w:p>
    <w:p w14:paraId="4B583672" w14:textId="77777777" w:rsidR="00457A27" w:rsidRPr="00457A27" w:rsidRDefault="00457A27" w:rsidP="00457A27">
      <w:pPr>
        <w:numPr>
          <w:ilvl w:val="0"/>
          <w:numId w:val="11"/>
        </w:numPr>
        <w:rPr>
          <w:lang w:val="en-GB"/>
        </w:rPr>
      </w:pPr>
      <w:r w:rsidRPr="00457A27">
        <w:rPr>
          <w:lang w:val="en-GB"/>
        </w:rPr>
        <w:t xml:space="preserve">A maximum of 20 credits in a </w:t>
      </w:r>
      <w:proofErr w:type="gramStart"/>
      <w:r w:rsidRPr="00457A27">
        <w:rPr>
          <w:lang w:val="en-GB"/>
        </w:rPr>
        <w:t>Bachelor’s</w:t>
      </w:r>
      <w:proofErr w:type="gramEnd"/>
      <w:r w:rsidRPr="00457A27">
        <w:rPr>
          <w:lang w:val="en-GB"/>
        </w:rPr>
        <w:t xml:space="preserve"> or Integrated Master’s degree can be condoned (termed Compensation by the Engineering Council).</w:t>
      </w:r>
    </w:p>
    <w:p w14:paraId="122D94E6" w14:textId="77777777" w:rsidR="00457A27" w:rsidRPr="00457A27" w:rsidRDefault="00457A27" w:rsidP="00457A27">
      <w:pPr>
        <w:numPr>
          <w:ilvl w:val="1"/>
          <w:numId w:val="11"/>
        </w:numPr>
        <w:rPr>
          <w:lang w:val="en-GB"/>
        </w:rPr>
      </w:pPr>
      <w:r w:rsidRPr="00457A27">
        <w:rPr>
          <w:lang w:val="en-GB"/>
        </w:rPr>
        <w:t xml:space="preserve">If a module is available for Condonement, an opportunity will be given to undertake the appropriate referral assessment/s – if </w:t>
      </w:r>
      <w:proofErr w:type="gramStart"/>
      <w:r w:rsidRPr="00457A27">
        <w:rPr>
          <w:lang w:val="en-GB"/>
        </w:rPr>
        <w:t>however</w:t>
      </w:r>
      <w:proofErr w:type="gramEnd"/>
      <w:r w:rsidRPr="00457A27">
        <w:rPr>
          <w:lang w:val="en-GB"/>
        </w:rPr>
        <w:t xml:space="preserve"> the respective module is not subsequently assessed as an overall pass, then the condoned pass credits will be awarded, with no further module condonement available in subsequent levels of the course. </w:t>
      </w:r>
    </w:p>
    <w:p w14:paraId="207EC036" w14:textId="77777777" w:rsidR="00457A27" w:rsidRDefault="00457A27" w:rsidP="000243F4"/>
    <w:p w14:paraId="470D1224" w14:textId="77777777" w:rsidR="000243F4" w:rsidRDefault="000243F4" w:rsidP="000243F4">
      <w:pPr>
        <w:pStyle w:val="Heading6"/>
        <w:shd w:val="pct12" w:color="auto" w:fill="auto"/>
      </w:pPr>
      <w:r>
        <w:lastRenderedPageBreak/>
        <w:t>19</w:t>
      </w:r>
      <w:r>
        <w:tab/>
        <w:t>Indicators of quality and standards</w:t>
      </w:r>
    </w:p>
    <w:p w14:paraId="5B7DC2D9" w14:textId="77777777" w:rsidR="000243F4" w:rsidRDefault="000243F4" w:rsidP="000243F4">
      <w:pPr>
        <w:rPr>
          <w:lang w:val="en-GB"/>
        </w:rPr>
      </w:pPr>
    </w:p>
    <w:p w14:paraId="02A8DB86" w14:textId="77777777" w:rsidR="000243F4" w:rsidRPr="00B752CB" w:rsidRDefault="000243F4" w:rsidP="000243F4">
      <w:pPr>
        <w:ind w:firstLine="360"/>
        <w:rPr>
          <w:szCs w:val="22"/>
        </w:rPr>
      </w:pPr>
      <w:r>
        <w:rPr>
          <w:szCs w:val="22"/>
        </w:rPr>
        <w:t>C</w:t>
      </w:r>
      <w:r w:rsidRPr="00B752CB">
        <w:rPr>
          <w:szCs w:val="22"/>
        </w:rPr>
        <w:t xml:space="preserve">ourse Validation </w:t>
      </w:r>
    </w:p>
    <w:p w14:paraId="22FA4B3E" w14:textId="77777777" w:rsidR="000243F4" w:rsidRPr="00B752CB" w:rsidRDefault="000243F4" w:rsidP="000243F4">
      <w:pPr>
        <w:ind w:firstLine="360"/>
        <w:rPr>
          <w:szCs w:val="22"/>
        </w:rPr>
      </w:pPr>
      <w:r w:rsidRPr="00B752CB">
        <w:rPr>
          <w:szCs w:val="22"/>
        </w:rPr>
        <w:t>External Examiners’ Reports</w:t>
      </w:r>
    </w:p>
    <w:p w14:paraId="77255FC4" w14:textId="77777777" w:rsidR="000243F4" w:rsidRPr="00B752CB" w:rsidRDefault="000243F4" w:rsidP="000243F4">
      <w:pPr>
        <w:ind w:firstLine="360"/>
        <w:rPr>
          <w:szCs w:val="22"/>
        </w:rPr>
      </w:pPr>
      <w:r w:rsidRPr="00B752CB">
        <w:rPr>
          <w:szCs w:val="22"/>
        </w:rPr>
        <w:t>National Student Survey</w:t>
      </w:r>
    </w:p>
    <w:p w14:paraId="6FD7D5AA" w14:textId="77777777" w:rsidR="000243F4" w:rsidRPr="00B752CB" w:rsidRDefault="000243F4" w:rsidP="000243F4">
      <w:pPr>
        <w:ind w:firstLine="360"/>
        <w:rPr>
          <w:szCs w:val="22"/>
        </w:rPr>
      </w:pPr>
      <w:r w:rsidRPr="00B752CB">
        <w:rPr>
          <w:szCs w:val="22"/>
        </w:rPr>
        <w:t>University Course Evaluation Survey</w:t>
      </w:r>
    </w:p>
    <w:p w14:paraId="6799EEEC" w14:textId="77777777" w:rsidR="000243F4" w:rsidRDefault="000243F4" w:rsidP="000243F4"/>
    <w:p w14:paraId="176FB2F9" w14:textId="77777777" w:rsidR="000243F4" w:rsidRDefault="000243F4" w:rsidP="000243F4">
      <w:pPr>
        <w:shd w:val="pct12" w:color="auto" w:fill="auto"/>
      </w:pPr>
      <w:r>
        <w:rPr>
          <w:b/>
          <w:bCs w:val="0"/>
        </w:rPr>
        <w:t>Please note</w:t>
      </w:r>
      <w:r>
        <w:t>:  This specification provides a concise summary of the main features of the</w:t>
      </w:r>
      <w:r>
        <w:rPr>
          <w:lang w:val="en-GB"/>
        </w:rPr>
        <w:t xml:space="preserve"> Course</w:t>
      </w:r>
      <w:r>
        <w:t xml:space="preserve"> and the learning outcomes that a typical student might reasonably be expected to achieve and demonstrate if he/she takes full advantage of the learning opportunities that are provided.  More detailed information on the learning outcomes, </w:t>
      </w:r>
      <w:proofErr w:type="gramStart"/>
      <w:r>
        <w:t>content</w:t>
      </w:r>
      <w:proofErr w:type="gramEnd"/>
      <w:r>
        <w:t xml:space="preserve">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3331A8C4" w14:textId="77777777" w:rsidR="000243F4" w:rsidRDefault="000243F4" w:rsidP="000243F4">
      <w:pPr>
        <w:rPr>
          <w:lang w:val="en-GB"/>
        </w:rPr>
      </w:pPr>
    </w:p>
    <w:p w14:paraId="1324246C" w14:textId="77777777" w:rsidR="000243F4" w:rsidRDefault="000243F4" w:rsidP="000243F4">
      <w:pPr>
        <w:shd w:val="pct12" w:color="auto" w:fill="auto"/>
        <w:rPr>
          <w:lang w:val="en-GB"/>
        </w:rPr>
      </w:pPr>
      <w:r>
        <w:rPr>
          <w:b/>
          <w:bCs w:val="0"/>
          <w:lang w:val="en-GB"/>
        </w:rPr>
        <w:t>Key sources of information about the course can be found in:</w:t>
      </w:r>
      <w:r>
        <w:rPr>
          <w:lang w:val="en-GB"/>
        </w:rPr>
        <w:t xml:space="preserve"> </w:t>
      </w:r>
    </w:p>
    <w:p w14:paraId="6C960611" w14:textId="77777777" w:rsidR="000243F4" w:rsidRDefault="00975A69" w:rsidP="000243F4">
      <w:pPr>
        <w:rPr>
          <w:lang w:val="en-GB"/>
        </w:rPr>
      </w:pPr>
      <w:hyperlink r:id="rId14" w:history="1">
        <w:r w:rsidR="000243F4">
          <w:rPr>
            <w:rStyle w:val="Hyperlink"/>
            <w:rFonts w:cs="Arial"/>
            <w:lang w:val="en-GB"/>
          </w:rPr>
          <w:t>www.hud.ac.uk</w:t>
        </w:r>
      </w:hyperlink>
      <w:r w:rsidR="000243F4">
        <w:rPr>
          <w:lang w:val="en-GB"/>
        </w:rPr>
        <w:t xml:space="preserve"> </w:t>
      </w:r>
      <w:r w:rsidR="000243F4">
        <w:rPr>
          <w:lang w:val="en-GB"/>
        </w:rPr>
        <w:tab/>
      </w:r>
      <w:r w:rsidR="000243F4">
        <w:rPr>
          <w:lang w:val="en-GB"/>
        </w:rPr>
        <w:tab/>
      </w:r>
      <w:r w:rsidR="000243F4">
        <w:rPr>
          <w:lang w:val="en-GB"/>
        </w:rPr>
        <w:tab/>
      </w:r>
      <w:r w:rsidR="000243F4">
        <w:rPr>
          <w:lang w:val="en-GB"/>
        </w:rPr>
        <w:tab/>
      </w:r>
      <w:r w:rsidR="000243F4">
        <w:rPr>
          <w:lang w:val="en-GB"/>
        </w:rPr>
        <w:tab/>
      </w:r>
      <w:r w:rsidR="000243F4">
        <w:rPr>
          <w:lang w:val="en-GB"/>
        </w:rPr>
        <w:tab/>
      </w:r>
      <w:r w:rsidR="000243F4">
        <w:rPr>
          <w:lang w:val="en-GB"/>
        </w:rPr>
        <w:tab/>
      </w:r>
      <w:r w:rsidR="000243F4">
        <w:rPr>
          <w:lang w:val="en-GB"/>
        </w:rPr>
        <w:tab/>
        <w:t>- University website</w:t>
      </w:r>
    </w:p>
    <w:p w14:paraId="5273BB47" w14:textId="77777777" w:rsidR="000243F4" w:rsidRDefault="000243F4" w:rsidP="000243F4">
      <w:pPr>
        <w:ind w:left="3900" w:hanging="3900"/>
        <w:rPr>
          <w:lang w:val="en-GB"/>
        </w:rPr>
      </w:pPr>
      <w:r w:rsidRPr="008200E4">
        <w:rPr>
          <w:lang w:val="en-GB"/>
        </w:rPr>
        <w:t>http://compeng.hud.ac.uk/internal-student/</w:t>
      </w:r>
      <w:r>
        <w:rPr>
          <w:lang w:val="en-GB"/>
        </w:rPr>
        <w:t xml:space="preserve"> </w:t>
      </w:r>
      <w:r>
        <w:rPr>
          <w:lang w:val="en-GB"/>
        </w:rPr>
        <w:tab/>
        <w:t>- the School of Computing and Engineering intranet contains Year Handbooks and Module Specifications.</w:t>
      </w:r>
    </w:p>
    <w:p w14:paraId="3CE46B6F" w14:textId="77777777" w:rsidR="000243F4" w:rsidRDefault="000243F4" w:rsidP="000243F4">
      <w:pPr>
        <w:jc w:val="center"/>
        <w:rPr>
          <w:b/>
          <w:bCs w:val="0"/>
        </w:rPr>
      </w:pPr>
      <w:r>
        <w:rPr>
          <w:lang w:val="en-GB"/>
        </w:rPr>
        <w:br w:type="page"/>
      </w:r>
      <w:r>
        <w:rPr>
          <w:b/>
          <w:bCs w:val="0"/>
        </w:rPr>
        <w:lastRenderedPageBreak/>
        <w:t>APPENDIX A: MAPPING OF MODULES TO COURSE</w:t>
      </w:r>
    </w:p>
    <w:p w14:paraId="21FA5698" w14:textId="77777777" w:rsidR="000243F4" w:rsidRDefault="000243F4" w:rsidP="000243F4">
      <w:pPr>
        <w:jc w:val="center"/>
        <w:rPr>
          <w:b/>
          <w:bCs w:val="0"/>
        </w:rPr>
      </w:pPr>
    </w:p>
    <w:p w14:paraId="1BD8D3D2" w14:textId="77777777" w:rsidR="000243F4" w:rsidRDefault="000243F4" w:rsidP="000243F4">
      <w:pPr>
        <w:pStyle w:val="Hanging1"/>
        <w:rPr>
          <w:b/>
        </w:rPr>
      </w:pPr>
    </w:p>
    <w:tbl>
      <w:tblPr>
        <w:tblW w:w="0" w:type="auto"/>
        <w:jc w:val="center"/>
        <w:tblCellMar>
          <w:left w:w="72" w:type="dxa"/>
          <w:right w:w="72" w:type="dxa"/>
        </w:tblCellMar>
        <w:tblLook w:val="0000" w:firstRow="0" w:lastRow="0" w:firstColumn="0" w:lastColumn="0" w:noHBand="0" w:noVBand="0"/>
      </w:tblPr>
      <w:tblGrid>
        <w:gridCol w:w="2679"/>
        <w:gridCol w:w="4958"/>
        <w:gridCol w:w="437"/>
      </w:tblGrid>
      <w:tr w:rsidR="000243F4" w14:paraId="0D434199" w14:textId="77777777" w:rsidTr="009E0203">
        <w:trPr>
          <w:trHeight w:val="462"/>
          <w:jc w:val="center"/>
        </w:trPr>
        <w:tc>
          <w:tcPr>
            <w:tcW w:w="2679" w:type="dxa"/>
            <w:tcBorders>
              <w:top w:val="single" w:sz="4" w:space="0" w:color="auto"/>
              <w:left w:val="double" w:sz="6" w:space="0" w:color="auto"/>
              <w:bottom w:val="single" w:sz="4" w:space="0" w:color="auto"/>
              <w:right w:val="double" w:sz="6" w:space="0" w:color="auto"/>
            </w:tcBorders>
          </w:tcPr>
          <w:p w14:paraId="6842E785" w14:textId="77777777" w:rsidR="000243F4" w:rsidRPr="00096AF6" w:rsidRDefault="000243F4" w:rsidP="009E0203">
            <w:pPr>
              <w:pStyle w:val="Heading1"/>
              <w:spacing w:line="240" w:lineRule="auto"/>
              <w:rPr>
                <w:lang w:val="en-US"/>
              </w:rPr>
            </w:pPr>
            <w:r w:rsidRPr="00096AF6">
              <w:rPr>
                <w:lang w:val="en-US"/>
              </w:rPr>
              <w:t>CODE</w:t>
            </w:r>
          </w:p>
        </w:tc>
        <w:tc>
          <w:tcPr>
            <w:tcW w:w="0" w:type="auto"/>
            <w:tcBorders>
              <w:top w:val="single" w:sz="4" w:space="0" w:color="auto"/>
              <w:left w:val="double" w:sz="6" w:space="0" w:color="auto"/>
              <w:bottom w:val="single" w:sz="4" w:space="0" w:color="auto"/>
              <w:right w:val="double" w:sz="6" w:space="0" w:color="auto"/>
            </w:tcBorders>
          </w:tcPr>
          <w:p w14:paraId="69B8B70D" w14:textId="77777777" w:rsidR="000243F4" w:rsidRPr="00096AF6" w:rsidRDefault="000243F4" w:rsidP="009E0203">
            <w:pPr>
              <w:pStyle w:val="Heading1"/>
              <w:spacing w:line="240" w:lineRule="auto"/>
              <w:rPr>
                <w:lang w:val="en-US"/>
              </w:rPr>
            </w:pPr>
            <w:r w:rsidRPr="008B5A6F">
              <w:rPr>
                <w:lang w:val="en-US"/>
              </w:rPr>
              <w:t>MODULE</w:t>
            </w:r>
          </w:p>
        </w:tc>
        <w:tc>
          <w:tcPr>
            <w:tcW w:w="437" w:type="dxa"/>
            <w:tcBorders>
              <w:top w:val="single" w:sz="4" w:space="0" w:color="auto"/>
              <w:left w:val="double" w:sz="6" w:space="0" w:color="auto"/>
              <w:bottom w:val="single" w:sz="4" w:space="0" w:color="auto"/>
              <w:right w:val="double" w:sz="6" w:space="0" w:color="auto"/>
            </w:tcBorders>
          </w:tcPr>
          <w:p w14:paraId="6E53507A" w14:textId="77777777" w:rsidR="000243F4" w:rsidRPr="00096AF6" w:rsidRDefault="000243F4" w:rsidP="009E0203">
            <w:pPr>
              <w:pStyle w:val="Heading1"/>
              <w:spacing w:line="240" w:lineRule="auto"/>
              <w:rPr>
                <w:lang w:val="en-US"/>
              </w:rPr>
            </w:pPr>
          </w:p>
        </w:tc>
      </w:tr>
      <w:tr w:rsidR="000243F4" w14:paraId="47302F35" w14:textId="77777777" w:rsidTr="009E0203">
        <w:trPr>
          <w:trHeight w:val="213"/>
          <w:jc w:val="center"/>
        </w:trPr>
        <w:tc>
          <w:tcPr>
            <w:tcW w:w="2679" w:type="dxa"/>
            <w:tcBorders>
              <w:top w:val="single" w:sz="4" w:space="0" w:color="auto"/>
              <w:left w:val="double" w:sz="6" w:space="0" w:color="auto"/>
              <w:right w:val="double" w:sz="6" w:space="0" w:color="auto"/>
            </w:tcBorders>
          </w:tcPr>
          <w:p w14:paraId="683845FF" w14:textId="77777777" w:rsidR="000243F4" w:rsidRPr="001E6DC1" w:rsidRDefault="000243F4" w:rsidP="009E0203">
            <w:pPr>
              <w:pStyle w:val="Heading1"/>
              <w:spacing w:line="240" w:lineRule="auto"/>
            </w:pPr>
          </w:p>
        </w:tc>
        <w:tc>
          <w:tcPr>
            <w:tcW w:w="0" w:type="auto"/>
            <w:tcBorders>
              <w:top w:val="single" w:sz="4" w:space="0" w:color="auto"/>
              <w:left w:val="double" w:sz="6" w:space="0" w:color="auto"/>
              <w:right w:val="double" w:sz="6" w:space="0" w:color="auto"/>
            </w:tcBorders>
          </w:tcPr>
          <w:p w14:paraId="51E24969" w14:textId="77777777" w:rsidR="000243F4" w:rsidRDefault="000243F4" w:rsidP="009E0203">
            <w:pPr>
              <w:pStyle w:val="Heading1"/>
              <w:spacing w:line="240" w:lineRule="auto"/>
              <w:rPr>
                <w:lang w:val="en-US"/>
              </w:rPr>
            </w:pPr>
          </w:p>
          <w:p w14:paraId="7127320F" w14:textId="77777777" w:rsidR="000243F4" w:rsidRDefault="000243F4" w:rsidP="009E0203">
            <w:pPr>
              <w:pStyle w:val="Heading1"/>
              <w:spacing w:line="240" w:lineRule="auto"/>
              <w:rPr>
                <w:lang w:val="en-US"/>
              </w:rPr>
            </w:pPr>
            <w:r>
              <w:rPr>
                <w:lang w:val="en-US"/>
              </w:rPr>
              <w:t>YEAR 1</w:t>
            </w:r>
          </w:p>
        </w:tc>
        <w:tc>
          <w:tcPr>
            <w:tcW w:w="437" w:type="dxa"/>
            <w:tcBorders>
              <w:top w:val="single" w:sz="4" w:space="0" w:color="auto"/>
              <w:left w:val="double" w:sz="6" w:space="0" w:color="auto"/>
              <w:right w:val="double" w:sz="6" w:space="0" w:color="auto"/>
            </w:tcBorders>
          </w:tcPr>
          <w:p w14:paraId="07B85F64" w14:textId="77777777" w:rsidR="000243F4" w:rsidRDefault="000243F4" w:rsidP="009E0203">
            <w:pPr>
              <w:pStyle w:val="Heading1"/>
              <w:spacing w:line="240" w:lineRule="auto"/>
              <w:rPr>
                <w:lang w:val="en-US"/>
              </w:rPr>
            </w:pPr>
          </w:p>
        </w:tc>
      </w:tr>
      <w:tr w:rsidR="000243F4" w14:paraId="75B6492A" w14:textId="77777777" w:rsidTr="009E0203">
        <w:trPr>
          <w:trHeight w:val="213"/>
          <w:jc w:val="center"/>
        </w:trPr>
        <w:tc>
          <w:tcPr>
            <w:tcW w:w="2679" w:type="dxa"/>
            <w:tcBorders>
              <w:left w:val="double" w:sz="6" w:space="0" w:color="auto"/>
              <w:right w:val="double" w:sz="6" w:space="0" w:color="auto"/>
            </w:tcBorders>
          </w:tcPr>
          <w:p w14:paraId="1E8FE0B8" w14:textId="77777777" w:rsidR="000243F4" w:rsidRDefault="000243F4" w:rsidP="009E0203"/>
        </w:tc>
        <w:tc>
          <w:tcPr>
            <w:tcW w:w="0" w:type="auto"/>
            <w:tcBorders>
              <w:left w:val="double" w:sz="6" w:space="0" w:color="auto"/>
              <w:right w:val="double" w:sz="6" w:space="0" w:color="auto"/>
            </w:tcBorders>
          </w:tcPr>
          <w:p w14:paraId="10ACABDE" w14:textId="77777777" w:rsidR="000243F4" w:rsidRDefault="000243F4" w:rsidP="009E0203"/>
        </w:tc>
        <w:tc>
          <w:tcPr>
            <w:tcW w:w="437" w:type="dxa"/>
            <w:tcBorders>
              <w:left w:val="double" w:sz="6" w:space="0" w:color="auto"/>
              <w:right w:val="double" w:sz="6" w:space="0" w:color="auto"/>
            </w:tcBorders>
          </w:tcPr>
          <w:p w14:paraId="4B4A1FE4" w14:textId="77777777" w:rsidR="000243F4" w:rsidRDefault="000243F4" w:rsidP="009E0203">
            <w:pPr>
              <w:jc w:val="center"/>
            </w:pPr>
          </w:p>
        </w:tc>
      </w:tr>
      <w:tr w:rsidR="000243F4" w14:paraId="44FB2556" w14:textId="77777777" w:rsidTr="009E0203">
        <w:trPr>
          <w:trHeight w:val="213"/>
          <w:jc w:val="center"/>
        </w:trPr>
        <w:tc>
          <w:tcPr>
            <w:tcW w:w="2679" w:type="dxa"/>
            <w:tcBorders>
              <w:left w:val="double" w:sz="6" w:space="0" w:color="auto"/>
              <w:right w:val="double" w:sz="6" w:space="0" w:color="auto"/>
            </w:tcBorders>
          </w:tcPr>
          <w:p w14:paraId="6D21BA34" w14:textId="77777777" w:rsidR="000243F4" w:rsidRDefault="000243F4" w:rsidP="009E0203">
            <w:r>
              <w:t>NFE2181</w:t>
            </w:r>
          </w:p>
        </w:tc>
        <w:tc>
          <w:tcPr>
            <w:tcW w:w="0" w:type="auto"/>
            <w:tcBorders>
              <w:left w:val="double" w:sz="6" w:space="0" w:color="auto"/>
              <w:right w:val="double" w:sz="6" w:space="0" w:color="auto"/>
            </w:tcBorders>
          </w:tcPr>
          <w:p w14:paraId="41F15719" w14:textId="77777777" w:rsidR="000243F4" w:rsidRDefault="000243F4" w:rsidP="009E0203">
            <w:pPr>
              <w:pStyle w:val="Header"/>
              <w:tabs>
                <w:tab w:val="clear" w:pos="4320"/>
                <w:tab w:val="clear" w:pos="8640"/>
              </w:tabs>
              <w:rPr>
                <w:lang w:val="en-GB"/>
              </w:rPr>
            </w:pPr>
            <w:r>
              <w:rPr>
                <w:lang w:val="en-GB"/>
              </w:rPr>
              <w:t xml:space="preserve">Professional Skills and Research Awareness  </w:t>
            </w:r>
          </w:p>
        </w:tc>
        <w:tc>
          <w:tcPr>
            <w:tcW w:w="437" w:type="dxa"/>
            <w:tcBorders>
              <w:left w:val="double" w:sz="6" w:space="0" w:color="auto"/>
              <w:right w:val="double" w:sz="6" w:space="0" w:color="auto"/>
            </w:tcBorders>
          </w:tcPr>
          <w:p w14:paraId="62A73DCF" w14:textId="77777777" w:rsidR="000243F4" w:rsidRDefault="000243F4" w:rsidP="009E0203">
            <w:pPr>
              <w:jc w:val="center"/>
            </w:pPr>
            <w:r>
              <w:rPr>
                <w:rFonts w:ascii="Symbol" w:eastAsia="Symbol" w:hAnsi="Symbol" w:cs="Symbol"/>
              </w:rPr>
              <w:t>·</w:t>
            </w:r>
          </w:p>
        </w:tc>
      </w:tr>
      <w:tr w:rsidR="000243F4" w14:paraId="076AD638" w14:textId="77777777" w:rsidTr="009E0203">
        <w:trPr>
          <w:trHeight w:val="213"/>
          <w:jc w:val="center"/>
        </w:trPr>
        <w:tc>
          <w:tcPr>
            <w:tcW w:w="2679" w:type="dxa"/>
            <w:tcBorders>
              <w:left w:val="double" w:sz="6" w:space="0" w:color="auto"/>
              <w:right w:val="double" w:sz="6" w:space="0" w:color="auto"/>
            </w:tcBorders>
          </w:tcPr>
          <w:p w14:paraId="71D426BC" w14:textId="77777777" w:rsidR="000243F4" w:rsidRDefault="000243F4" w:rsidP="009E0203">
            <w:r>
              <w:t>NFE2183</w:t>
            </w:r>
          </w:p>
        </w:tc>
        <w:tc>
          <w:tcPr>
            <w:tcW w:w="0" w:type="auto"/>
            <w:tcBorders>
              <w:left w:val="double" w:sz="6" w:space="0" w:color="auto"/>
              <w:right w:val="double" w:sz="6" w:space="0" w:color="auto"/>
            </w:tcBorders>
          </w:tcPr>
          <w:p w14:paraId="72DEF9F9" w14:textId="77777777" w:rsidR="000243F4" w:rsidRPr="008C7E7E" w:rsidRDefault="000243F4" w:rsidP="009E0203">
            <w:pPr>
              <w:tabs>
                <w:tab w:val="clear" w:pos="360"/>
                <w:tab w:val="clear" w:pos="720"/>
                <w:tab w:val="clear" w:pos="1080"/>
                <w:tab w:val="clear" w:pos="1440"/>
              </w:tabs>
              <w:rPr>
                <w:bCs w:val="0"/>
              </w:rPr>
            </w:pPr>
            <w:r w:rsidRPr="004359F4">
              <w:rPr>
                <w:bCs w:val="0"/>
              </w:rPr>
              <w:t>Studio Engineering and Mixing Essentials</w:t>
            </w:r>
          </w:p>
        </w:tc>
        <w:tc>
          <w:tcPr>
            <w:tcW w:w="437" w:type="dxa"/>
            <w:tcBorders>
              <w:left w:val="double" w:sz="6" w:space="0" w:color="auto"/>
              <w:right w:val="double" w:sz="6" w:space="0" w:color="auto"/>
            </w:tcBorders>
          </w:tcPr>
          <w:p w14:paraId="6F28B313" w14:textId="77777777" w:rsidR="000243F4" w:rsidRDefault="000243F4" w:rsidP="009E0203">
            <w:pPr>
              <w:jc w:val="center"/>
            </w:pPr>
            <w:r>
              <w:rPr>
                <w:rFonts w:ascii="Symbol" w:eastAsia="Symbol" w:hAnsi="Symbol" w:cs="Symbol"/>
              </w:rPr>
              <w:t>·</w:t>
            </w:r>
          </w:p>
        </w:tc>
      </w:tr>
      <w:tr w:rsidR="000243F4" w14:paraId="5FFD654F" w14:textId="77777777" w:rsidTr="009E0203">
        <w:trPr>
          <w:trHeight w:val="213"/>
          <w:jc w:val="center"/>
        </w:trPr>
        <w:tc>
          <w:tcPr>
            <w:tcW w:w="2679" w:type="dxa"/>
            <w:tcBorders>
              <w:left w:val="double" w:sz="6" w:space="0" w:color="auto"/>
              <w:right w:val="double" w:sz="6" w:space="0" w:color="auto"/>
            </w:tcBorders>
          </w:tcPr>
          <w:p w14:paraId="28A8CEA1" w14:textId="77777777" w:rsidR="000243F4" w:rsidRDefault="000243F4" w:rsidP="009E0203">
            <w:r>
              <w:t>NFE2172</w:t>
            </w:r>
          </w:p>
        </w:tc>
        <w:tc>
          <w:tcPr>
            <w:tcW w:w="0" w:type="auto"/>
            <w:tcBorders>
              <w:left w:val="double" w:sz="6" w:space="0" w:color="auto"/>
              <w:right w:val="double" w:sz="6" w:space="0" w:color="auto"/>
            </w:tcBorders>
          </w:tcPr>
          <w:p w14:paraId="6F0BB760" w14:textId="77777777" w:rsidR="000243F4" w:rsidRDefault="000243F4" w:rsidP="009E0203">
            <w:r>
              <w:t xml:space="preserve">Audio Technology </w:t>
            </w:r>
          </w:p>
        </w:tc>
        <w:tc>
          <w:tcPr>
            <w:tcW w:w="437" w:type="dxa"/>
            <w:tcBorders>
              <w:left w:val="double" w:sz="6" w:space="0" w:color="auto"/>
              <w:right w:val="double" w:sz="6" w:space="0" w:color="auto"/>
            </w:tcBorders>
          </w:tcPr>
          <w:p w14:paraId="2F86C341" w14:textId="77777777" w:rsidR="000243F4" w:rsidRDefault="000243F4" w:rsidP="009E0203">
            <w:pPr>
              <w:jc w:val="center"/>
            </w:pPr>
            <w:r>
              <w:rPr>
                <w:rFonts w:ascii="Symbol" w:eastAsia="Symbol" w:hAnsi="Symbol" w:cs="Symbol"/>
              </w:rPr>
              <w:t>·</w:t>
            </w:r>
          </w:p>
        </w:tc>
      </w:tr>
      <w:tr w:rsidR="000243F4" w14:paraId="35858489" w14:textId="77777777" w:rsidTr="009E0203">
        <w:trPr>
          <w:trHeight w:val="213"/>
          <w:jc w:val="center"/>
        </w:trPr>
        <w:tc>
          <w:tcPr>
            <w:tcW w:w="2679" w:type="dxa"/>
            <w:tcBorders>
              <w:left w:val="double" w:sz="6" w:space="0" w:color="auto"/>
              <w:right w:val="double" w:sz="6" w:space="0" w:color="auto"/>
            </w:tcBorders>
          </w:tcPr>
          <w:p w14:paraId="17247998" w14:textId="77777777" w:rsidR="000243F4" w:rsidRDefault="000243F4" w:rsidP="009E0203">
            <w:r>
              <w:t>AFM1214</w:t>
            </w:r>
          </w:p>
        </w:tc>
        <w:tc>
          <w:tcPr>
            <w:tcW w:w="0" w:type="auto"/>
            <w:tcBorders>
              <w:left w:val="double" w:sz="6" w:space="0" w:color="auto"/>
              <w:right w:val="double" w:sz="6" w:space="0" w:color="auto"/>
            </w:tcBorders>
          </w:tcPr>
          <w:p w14:paraId="6D59734A" w14:textId="77777777" w:rsidR="000243F4" w:rsidRDefault="000243F4" w:rsidP="009E0203">
            <w:r>
              <w:t>Desktop Music Production 1</w:t>
            </w:r>
          </w:p>
        </w:tc>
        <w:tc>
          <w:tcPr>
            <w:tcW w:w="437" w:type="dxa"/>
            <w:tcBorders>
              <w:left w:val="double" w:sz="6" w:space="0" w:color="auto"/>
              <w:right w:val="double" w:sz="6" w:space="0" w:color="auto"/>
            </w:tcBorders>
          </w:tcPr>
          <w:p w14:paraId="1BA8CB21" w14:textId="77777777" w:rsidR="000243F4" w:rsidRDefault="000243F4" w:rsidP="009E0203">
            <w:pPr>
              <w:jc w:val="center"/>
            </w:pPr>
            <w:r>
              <w:rPr>
                <w:rFonts w:ascii="Symbol" w:eastAsia="Symbol" w:hAnsi="Symbol" w:cs="Symbol"/>
              </w:rPr>
              <w:t>·</w:t>
            </w:r>
          </w:p>
        </w:tc>
      </w:tr>
      <w:tr w:rsidR="000243F4" w14:paraId="04EF46C9" w14:textId="77777777" w:rsidTr="009E0203">
        <w:trPr>
          <w:trHeight w:val="213"/>
          <w:jc w:val="center"/>
        </w:trPr>
        <w:tc>
          <w:tcPr>
            <w:tcW w:w="2679" w:type="dxa"/>
            <w:tcBorders>
              <w:left w:val="double" w:sz="6" w:space="0" w:color="auto"/>
              <w:right w:val="double" w:sz="6" w:space="0" w:color="auto"/>
            </w:tcBorders>
          </w:tcPr>
          <w:p w14:paraId="5E3A438D" w14:textId="77777777" w:rsidR="000243F4" w:rsidRDefault="000243F4" w:rsidP="009E0203">
            <w:r>
              <w:t>NFE2180</w:t>
            </w:r>
          </w:p>
        </w:tc>
        <w:tc>
          <w:tcPr>
            <w:tcW w:w="0" w:type="auto"/>
            <w:tcBorders>
              <w:left w:val="double" w:sz="6" w:space="0" w:color="auto"/>
              <w:right w:val="double" w:sz="6" w:space="0" w:color="auto"/>
            </w:tcBorders>
          </w:tcPr>
          <w:p w14:paraId="7C3E5282" w14:textId="77777777" w:rsidR="000243F4" w:rsidRDefault="000243F4" w:rsidP="009E0203">
            <w:r>
              <w:t xml:space="preserve">Live Music Production </w:t>
            </w:r>
          </w:p>
        </w:tc>
        <w:tc>
          <w:tcPr>
            <w:tcW w:w="437" w:type="dxa"/>
            <w:tcBorders>
              <w:left w:val="double" w:sz="6" w:space="0" w:color="auto"/>
              <w:right w:val="double" w:sz="6" w:space="0" w:color="auto"/>
            </w:tcBorders>
          </w:tcPr>
          <w:p w14:paraId="7DF040B4" w14:textId="77777777" w:rsidR="000243F4" w:rsidRDefault="000243F4" w:rsidP="009E0203">
            <w:pPr>
              <w:jc w:val="center"/>
            </w:pPr>
            <w:r>
              <w:rPr>
                <w:rFonts w:ascii="Symbol" w:eastAsia="Symbol" w:hAnsi="Symbol" w:cs="Symbol"/>
              </w:rPr>
              <w:t>·</w:t>
            </w:r>
          </w:p>
        </w:tc>
      </w:tr>
      <w:tr w:rsidR="000243F4" w14:paraId="38AEDCF0" w14:textId="77777777" w:rsidTr="009E0203">
        <w:trPr>
          <w:trHeight w:val="213"/>
          <w:jc w:val="center"/>
        </w:trPr>
        <w:tc>
          <w:tcPr>
            <w:tcW w:w="2679" w:type="dxa"/>
            <w:tcBorders>
              <w:left w:val="double" w:sz="6" w:space="0" w:color="auto"/>
              <w:right w:val="double" w:sz="6" w:space="0" w:color="auto"/>
            </w:tcBorders>
          </w:tcPr>
          <w:p w14:paraId="6A7B3734" w14:textId="77777777" w:rsidR="000243F4" w:rsidRDefault="000243F4" w:rsidP="009E0203">
            <w:r>
              <w:t>NFE2184</w:t>
            </w:r>
          </w:p>
        </w:tc>
        <w:tc>
          <w:tcPr>
            <w:tcW w:w="0" w:type="auto"/>
            <w:tcBorders>
              <w:left w:val="double" w:sz="6" w:space="0" w:color="auto"/>
              <w:right w:val="double" w:sz="6" w:space="0" w:color="auto"/>
            </w:tcBorders>
          </w:tcPr>
          <w:p w14:paraId="1401A9D9" w14:textId="77777777" w:rsidR="000243F4" w:rsidRDefault="000243F4" w:rsidP="009E0203">
            <w:r>
              <w:t>Web Audio</w:t>
            </w:r>
          </w:p>
        </w:tc>
        <w:tc>
          <w:tcPr>
            <w:tcW w:w="437" w:type="dxa"/>
            <w:tcBorders>
              <w:left w:val="double" w:sz="6" w:space="0" w:color="auto"/>
              <w:right w:val="double" w:sz="6" w:space="0" w:color="auto"/>
            </w:tcBorders>
          </w:tcPr>
          <w:p w14:paraId="1EDDA926" w14:textId="77777777" w:rsidR="000243F4" w:rsidRDefault="000243F4" w:rsidP="009E0203">
            <w:pPr>
              <w:jc w:val="center"/>
            </w:pPr>
            <w:r>
              <w:rPr>
                <w:rFonts w:ascii="Symbol" w:eastAsia="Symbol" w:hAnsi="Symbol" w:cs="Symbol"/>
              </w:rPr>
              <w:t>·</w:t>
            </w:r>
          </w:p>
        </w:tc>
      </w:tr>
      <w:tr w:rsidR="000243F4" w14:paraId="59DBE66F" w14:textId="77777777" w:rsidTr="009E0203">
        <w:trPr>
          <w:trHeight w:val="213"/>
          <w:jc w:val="center"/>
        </w:trPr>
        <w:tc>
          <w:tcPr>
            <w:tcW w:w="2679" w:type="dxa"/>
            <w:tcBorders>
              <w:left w:val="double" w:sz="6" w:space="0" w:color="auto"/>
              <w:right w:val="double" w:sz="6" w:space="0" w:color="auto"/>
            </w:tcBorders>
          </w:tcPr>
          <w:p w14:paraId="275EBDA1" w14:textId="77777777" w:rsidR="000243F4" w:rsidRDefault="000243F4" w:rsidP="009E0203"/>
        </w:tc>
        <w:tc>
          <w:tcPr>
            <w:tcW w:w="0" w:type="auto"/>
            <w:tcBorders>
              <w:left w:val="double" w:sz="6" w:space="0" w:color="auto"/>
              <w:right w:val="double" w:sz="6" w:space="0" w:color="auto"/>
            </w:tcBorders>
          </w:tcPr>
          <w:p w14:paraId="789D862D" w14:textId="77777777" w:rsidR="000243F4" w:rsidRDefault="000243F4" w:rsidP="009E0203"/>
        </w:tc>
        <w:tc>
          <w:tcPr>
            <w:tcW w:w="437" w:type="dxa"/>
            <w:tcBorders>
              <w:left w:val="double" w:sz="6" w:space="0" w:color="auto"/>
              <w:right w:val="double" w:sz="6" w:space="0" w:color="auto"/>
            </w:tcBorders>
          </w:tcPr>
          <w:p w14:paraId="4E31717F" w14:textId="77777777" w:rsidR="000243F4" w:rsidRDefault="000243F4" w:rsidP="009E0203">
            <w:pPr>
              <w:jc w:val="center"/>
            </w:pPr>
          </w:p>
        </w:tc>
      </w:tr>
      <w:tr w:rsidR="000243F4" w14:paraId="52A916BC" w14:textId="77777777" w:rsidTr="009E0203">
        <w:trPr>
          <w:trHeight w:val="213"/>
          <w:jc w:val="center"/>
        </w:trPr>
        <w:tc>
          <w:tcPr>
            <w:tcW w:w="2679" w:type="dxa"/>
            <w:tcBorders>
              <w:left w:val="double" w:sz="6" w:space="0" w:color="auto"/>
              <w:right w:val="double" w:sz="6" w:space="0" w:color="auto"/>
            </w:tcBorders>
          </w:tcPr>
          <w:p w14:paraId="64240D3C" w14:textId="77777777" w:rsidR="000243F4" w:rsidRDefault="000243F4" w:rsidP="009E0203">
            <w:pPr>
              <w:pStyle w:val="Heading1"/>
              <w:spacing w:line="240" w:lineRule="auto"/>
              <w:rPr>
                <w:lang w:val="en-US"/>
              </w:rPr>
            </w:pPr>
          </w:p>
        </w:tc>
        <w:tc>
          <w:tcPr>
            <w:tcW w:w="0" w:type="auto"/>
            <w:tcBorders>
              <w:left w:val="double" w:sz="6" w:space="0" w:color="auto"/>
              <w:right w:val="double" w:sz="6" w:space="0" w:color="auto"/>
            </w:tcBorders>
          </w:tcPr>
          <w:p w14:paraId="561C99A0" w14:textId="77777777" w:rsidR="000243F4" w:rsidRDefault="000243F4" w:rsidP="009E0203">
            <w:pPr>
              <w:pStyle w:val="Heading1"/>
              <w:spacing w:line="240" w:lineRule="auto"/>
              <w:rPr>
                <w:lang w:val="en-US"/>
              </w:rPr>
            </w:pPr>
          </w:p>
        </w:tc>
        <w:tc>
          <w:tcPr>
            <w:tcW w:w="437" w:type="dxa"/>
            <w:tcBorders>
              <w:left w:val="double" w:sz="6" w:space="0" w:color="auto"/>
              <w:right w:val="double" w:sz="6" w:space="0" w:color="auto"/>
            </w:tcBorders>
          </w:tcPr>
          <w:p w14:paraId="223E7F5F" w14:textId="77777777" w:rsidR="000243F4" w:rsidRDefault="000243F4" w:rsidP="009E0203">
            <w:pPr>
              <w:pStyle w:val="Heading1"/>
              <w:spacing w:line="240" w:lineRule="auto"/>
              <w:jc w:val="center"/>
              <w:rPr>
                <w:lang w:val="en-US"/>
              </w:rPr>
            </w:pPr>
          </w:p>
        </w:tc>
      </w:tr>
      <w:tr w:rsidR="000243F4" w14:paraId="048AAAB4" w14:textId="77777777" w:rsidTr="009E0203">
        <w:trPr>
          <w:trHeight w:val="213"/>
          <w:jc w:val="center"/>
        </w:trPr>
        <w:tc>
          <w:tcPr>
            <w:tcW w:w="2679" w:type="dxa"/>
            <w:tcBorders>
              <w:left w:val="double" w:sz="6" w:space="0" w:color="auto"/>
              <w:right w:val="double" w:sz="6" w:space="0" w:color="auto"/>
            </w:tcBorders>
          </w:tcPr>
          <w:p w14:paraId="3BD9FF1E" w14:textId="77777777" w:rsidR="000243F4" w:rsidRDefault="000243F4" w:rsidP="009E0203">
            <w:pPr>
              <w:pStyle w:val="Heading1"/>
              <w:spacing w:line="240" w:lineRule="auto"/>
              <w:rPr>
                <w:lang w:val="en-US"/>
              </w:rPr>
            </w:pPr>
          </w:p>
        </w:tc>
        <w:tc>
          <w:tcPr>
            <w:tcW w:w="0" w:type="auto"/>
            <w:tcBorders>
              <w:left w:val="double" w:sz="6" w:space="0" w:color="auto"/>
              <w:right w:val="double" w:sz="6" w:space="0" w:color="auto"/>
            </w:tcBorders>
          </w:tcPr>
          <w:p w14:paraId="351CED0D" w14:textId="77777777" w:rsidR="000243F4" w:rsidRDefault="000243F4" w:rsidP="009E0203">
            <w:pPr>
              <w:pStyle w:val="Heading1"/>
              <w:spacing w:line="240" w:lineRule="auto"/>
              <w:rPr>
                <w:lang w:val="en-US"/>
              </w:rPr>
            </w:pPr>
            <w:r>
              <w:rPr>
                <w:lang w:val="en-US"/>
              </w:rPr>
              <w:t>YEAR 2</w:t>
            </w:r>
          </w:p>
        </w:tc>
        <w:tc>
          <w:tcPr>
            <w:tcW w:w="437" w:type="dxa"/>
            <w:tcBorders>
              <w:left w:val="double" w:sz="6" w:space="0" w:color="auto"/>
              <w:right w:val="double" w:sz="6" w:space="0" w:color="auto"/>
            </w:tcBorders>
          </w:tcPr>
          <w:p w14:paraId="31BEECAE" w14:textId="77777777" w:rsidR="000243F4" w:rsidRDefault="000243F4" w:rsidP="009E0203">
            <w:pPr>
              <w:pStyle w:val="Heading1"/>
              <w:spacing w:line="240" w:lineRule="auto"/>
              <w:jc w:val="center"/>
              <w:rPr>
                <w:lang w:val="en-US"/>
              </w:rPr>
            </w:pPr>
          </w:p>
        </w:tc>
      </w:tr>
      <w:tr w:rsidR="000243F4" w14:paraId="117F0F6F" w14:textId="77777777" w:rsidTr="009E0203">
        <w:trPr>
          <w:trHeight w:val="213"/>
          <w:jc w:val="center"/>
        </w:trPr>
        <w:tc>
          <w:tcPr>
            <w:tcW w:w="2679" w:type="dxa"/>
            <w:tcBorders>
              <w:left w:val="double" w:sz="6" w:space="0" w:color="auto"/>
              <w:right w:val="double" w:sz="6" w:space="0" w:color="auto"/>
            </w:tcBorders>
          </w:tcPr>
          <w:p w14:paraId="56C3668C" w14:textId="77777777" w:rsidR="000243F4" w:rsidRDefault="000243F4" w:rsidP="009E0203"/>
        </w:tc>
        <w:tc>
          <w:tcPr>
            <w:tcW w:w="0" w:type="auto"/>
            <w:tcBorders>
              <w:left w:val="double" w:sz="6" w:space="0" w:color="auto"/>
              <w:right w:val="double" w:sz="6" w:space="0" w:color="auto"/>
            </w:tcBorders>
          </w:tcPr>
          <w:p w14:paraId="2141FAAD" w14:textId="77777777" w:rsidR="000243F4" w:rsidRDefault="000243F4" w:rsidP="009E0203"/>
        </w:tc>
        <w:tc>
          <w:tcPr>
            <w:tcW w:w="437" w:type="dxa"/>
            <w:tcBorders>
              <w:left w:val="double" w:sz="6" w:space="0" w:color="auto"/>
              <w:right w:val="double" w:sz="6" w:space="0" w:color="auto"/>
            </w:tcBorders>
          </w:tcPr>
          <w:p w14:paraId="7B3A9550" w14:textId="77777777" w:rsidR="000243F4" w:rsidRDefault="000243F4" w:rsidP="009E0203">
            <w:pPr>
              <w:jc w:val="center"/>
            </w:pPr>
          </w:p>
        </w:tc>
      </w:tr>
      <w:tr w:rsidR="000243F4" w14:paraId="3BAF1D5B" w14:textId="77777777" w:rsidTr="009E0203">
        <w:trPr>
          <w:trHeight w:val="213"/>
          <w:jc w:val="center"/>
        </w:trPr>
        <w:tc>
          <w:tcPr>
            <w:tcW w:w="2679" w:type="dxa"/>
            <w:tcBorders>
              <w:left w:val="double" w:sz="6" w:space="0" w:color="auto"/>
              <w:right w:val="double" w:sz="6" w:space="0" w:color="auto"/>
            </w:tcBorders>
          </w:tcPr>
          <w:p w14:paraId="527FC20E" w14:textId="77777777" w:rsidR="000243F4" w:rsidRDefault="000243F4" w:rsidP="009E0203">
            <w:r>
              <w:t>NIE2249</w:t>
            </w:r>
          </w:p>
        </w:tc>
        <w:tc>
          <w:tcPr>
            <w:tcW w:w="0" w:type="auto"/>
            <w:tcBorders>
              <w:left w:val="double" w:sz="6" w:space="0" w:color="auto"/>
              <w:right w:val="double" w:sz="6" w:space="0" w:color="auto"/>
            </w:tcBorders>
          </w:tcPr>
          <w:p w14:paraId="0A447DCA" w14:textId="77777777" w:rsidR="000243F4" w:rsidRDefault="000243F4" w:rsidP="009E0203">
            <w:r>
              <w:t>Acoustics and Psychoacoustics</w:t>
            </w:r>
          </w:p>
        </w:tc>
        <w:tc>
          <w:tcPr>
            <w:tcW w:w="437" w:type="dxa"/>
            <w:tcBorders>
              <w:left w:val="double" w:sz="6" w:space="0" w:color="auto"/>
              <w:right w:val="double" w:sz="6" w:space="0" w:color="auto"/>
            </w:tcBorders>
          </w:tcPr>
          <w:p w14:paraId="009A54AD" w14:textId="77777777" w:rsidR="000243F4" w:rsidRDefault="000243F4" w:rsidP="009E0203">
            <w:pPr>
              <w:jc w:val="center"/>
            </w:pPr>
            <w:r>
              <w:rPr>
                <w:rFonts w:ascii="Symbol" w:eastAsia="Symbol" w:hAnsi="Symbol" w:cs="Symbol"/>
              </w:rPr>
              <w:t>·</w:t>
            </w:r>
          </w:p>
        </w:tc>
      </w:tr>
      <w:tr w:rsidR="000243F4" w14:paraId="4D75676A" w14:textId="77777777" w:rsidTr="009E0203">
        <w:trPr>
          <w:trHeight w:val="213"/>
          <w:jc w:val="center"/>
        </w:trPr>
        <w:tc>
          <w:tcPr>
            <w:tcW w:w="2679" w:type="dxa"/>
            <w:tcBorders>
              <w:left w:val="double" w:sz="6" w:space="0" w:color="auto"/>
              <w:right w:val="double" w:sz="6" w:space="0" w:color="auto"/>
            </w:tcBorders>
          </w:tcPr>
          <w:p w14:paraId="480601DA" w14:textId="77777777" w:rsidR="000243F4" w:rsidRDefault="000243F4" w:rsidP="009E0203">
            <w:r>
              <w:t>NIE2256</w:t>
            </w:r>
          </w:p>
        </w:tc>
        <w:tc>
          <w:tcPr>
            <w:tcW w:w="0" w:type="auto"/>
            <w:tcBorders>
              <w:left w:val="double" w:sz="6" w:space="0" w:color="auto"/>
              <w:right w:val="double" w:sz="6" w:space="0" w:color="auto"/>
            </w:tcBorders>
          </w:tcPr>
          <w:p w14:paraId="2981ECAD" w14:textId="77777777" w:rsidR="000243F4" w:rsidRPr="000F24CE" w:rsidRDefault="000243F4" w:rsidP="009E0203">
            <w:pPr>
              <w:tabs>
                <w:tab w:val="clear" w:pos="360"/>
                <w:tab w:val="clear" w:pos="720"/>
                <w:tab w:val="clear" w:pos="1080"/>
                <w:tab w:val="clear" w:pos="1440"/>
              </w:tabs>
              <w:rPr>
                <w:bCs w:val="0"/>
              </w:rPr>
            </w:pPr>
            <w:r w:rsidRPr="004359F4">
              <w:rPr>
                <w:bCs w:val="0"/>
              </w:rPr>
              <w:t>Studio Production and Spatial Recording Techniques</w:t>
            </w:r>
          </w:p>
        </w:tc>
        <w:tc>
          <w:tcPr>
            <w:tcW w:w="437" w:type="dxa"/>
            <w:tcBorders>
              <w:left w:val="double" w:sz="6" w:space="0" w:color="auto"/>
              <w:right w:val="double" w:sz="6" w:space="0" w:color="auto"/>
            </w:tcBorders>
          </w:tcPr>
          <w:p w14:paraId="78617293" w14:textId="77777777" w:rsidR="000243F4" w:rsidRDefault="000243F4" w:rsidP="009E0203">
            <w:pPr>
              <w:jc w:val="center"/>
            </w:pPr>
            <w:r>
              <w:rPr>
                <w:rFonts w:ascii="Symbol" w:eastAsia="Symbol" w:hAnsi="Symbol" w:cs="Symbol"/>
              </w:rPr>
              <w:t>·</w:t>
            </w:r>
          </w:p>
        </w:tc>
      </w:tr>
      <w:tr w:rsidR="000243F4" w14:paraId="24A55143" w14:textId="77777777" w:rsidTr="009E0203">
        <w:trPr>
          <w:trHeight w:val="213"/>
          <w:jc w:val="center"/>
        </w:trPr>
        <w:tc>
          <w:tcPr>
            <w:tcW w:w="2679" w:type="dxa"/>
            <w:tcBorders>
              <w:left w:val="double" w:sz="6" w:space="0" w:color="auto"/>
              <w:right w:val="double" w:sz="6" w:space="0" w:color="auto"/>
            </w:tcBorders>
          </w:tcPr>
          <w:p w14:paraId="2C0D2AA5" w14:textId="77777777" w:rsidR="000243F4" w:rsidRPr="005C7581" w:rsidRDefault="000243F4" w:rsidP="009E0203">
            <w:pPr>
              <w:rPr>
                <w:color w:val="auto"/>
              </w:rPr>
            </w:pPr>
            <w:r w:rsidRPr="005C7581">
              <w:rPr>
                <w:bCs w:val="0"/>
                <w:color w:val="auto"/>
                <w:lang w:val="en-GB" w:eastAsia="en-GB"/>
              </w:rPr>
              <w:t>NIE22</w:t>
            </w:r>
            <w:r>
              <w:rPr>
                <w:bCs w:val="0"/>
                <w:color w:val="auto"/>
                <w:lang w:val="en-GB" w:eastAsia="en-GB"/>
              </w:rPr>
              <w:t>55</w:t>
            </w:r>
            <w:r w:rsidRPr="005C7581" w:rsidDel="0037108F">
              <w:rPr>
                <w:color w:val="auto"/>
              </w:rPr>
              <w:t xml:space="preserve"> </w:t>
            </w:r>
          </w:p>
        </w:tc>
        <w:tc>
          <w:tcPr>
            <w:tcW w:w="0" w:type="auto"/>
            <w:tcBorders>
              <w:left w:val="double" w:sz="6" w:space="0" w:color="auto"/>
              <w:right w:val="double" w:sz="6" w:space="0" w:color="auto"/>
            </w:tcBorders>
          </w:tcPr>
          <w:p w14:paraId="1029CD51" w14:textId="77777777" w:rsidR="000243F4" w:rsidRDefault="000243F4" w:rsidP="009E0203">
            <w:r>
              <w:t>Programming in C and Microcontrollers</w:t>
            </w:r>
          </w:p>
        </w:tc>
        <w:tc>
          <w:tcPr>
            <w:tcW w:w="437" w:type="dxa"/>
            <w:tcBorders>
              <w:left w:val="double" w:sz="6" w:space="0" w:color="auto"/>
              <w:right w:val="double" w:sz="6" w:space="0" w:color="auto"/>
            </w:tcBorders>
          </w:tcPr>
          <w:p w14:paraId="2EB659F1" w14:textId="77777777" w:rsidR="000243F4" w:rsidRDefault="000243F4" w:rsidP="009E0203">
            <w:pPr>
              <w:jc w:val="center"/>
            </w:pPr>
            <w:r>
              <w:rPr>
                <w:rFonts w:ascii="Symbol" w:eastAsia="Symbol" w:hAnsi="Symbol" w:cs="Symbol"/>
              </w:rPr>
              <w:t>·</w:t>
            </w:r>
          </w:p>
        </w:tc>
      </w:tr>
      <w:tr w:rsidR="000243F4" w14:paraId="5A605710" w14:textId="77777777" w:rsidTr="009E0203">
        <w:trPr>
          <w:trHeight w:val="213"/>
          <w:jc w:val="center"/>
        </w:trPr>
        <w:tc>
          <w:tcPr>
            <w:tcW w:w="2679" w:type="dxa"/>
            <w:tcBorders>
              <w:left w:val="double" w:sz="6" w:space="0" w:color="auto"/>
              <w:right w:val="double" w:sz="6" w:space="0" w:color="auto"/>
            </w:tcBorders>
          </w:tcPr>
          <w:p w14:paraId="752B4197" w14:textId="77777777" w:rsidR="000243F4" w:rsidRDefault="000243F4" w:rsidP="009E0203">
            <w:r>
              <w:t>NIE2273</w:t>
            </w:r>
          </w:p>
        </w:tc>
        <w:tc>
          <w:tcPr>
            <w:tcW w:w="0" w:type="auto"/>
            <w:tcBorders>
              <w:left w:val="double" w:sz="6" w:space="0" w:color="auto"/>
              <w:right w:val="double" w:sz="6" w:space="0" w:color="auto"/>
            </w:tcBorders>
          </w:tcPr>
          <w:p w14:paraId="17803E49" w14:textId="77777777" w:rsidR="000243F4" w:rsidRDefault="000243F4" w:rsidP="009E0203">
            <w:r>
              <w:t xml:space="preserve">Audio Electronics </w:t>
            </w:r>
          </w:p>
        </w:tc>
        <w:tc>
          <w:tcPr>
            <w:tcW w:w="437" w:type="dxa"/>
            <w:tcBorders>
              <w:left w:val="double" w:sz="6" w:space="0" w:color="auto"/>
              <w:right w:val="double" w:sz="6" w:space="0" w:color="auto"/>
            </w:tcBorders>
          </w:tcPr>
          <w:p w14:paraId="2DE236E2" w14:textId="77777777" w:rsidR="000243F4" w:rsidRDefault="000243F4" w:rsidP="009E0203">
            <w:pPr>
              <w:jc w:val="center"/>
            </w:pPr>
            <w:r>
              <w:rPr>
                <w:rFonts w:ascii="Symbol" w:eastAsia="Symbol" w:hAnsi="Symbol" w:cs="Symbol"/>
              </w:rPr>
              <w:t>·</w:t>
            </w:r>
          </w:p>
        </w:tc>
      </w:tr>
      <w:tr w:rsidR="000243F4" w14:paraId="5D9B0DFC" w14:textId="77777777" w:rsidTr="009E0203">
        <w:trPr>
          <w:trHeight w:val="213"/>
          <w:jc w:val="center"/>
        </w:trPr>
        <w:tc>
          <w:tcPr>
            <w:tcW w:w="2679" w:type="dxa"/>
            <w:tcBorders>
              <w:left w:val="double" w:sz="6" w:space="0" w:color="auto"/>
              <w:right w:val="double" w:sz="6" w:space="0" w:color="auto"/>
            </w:tcBorders>
          </w:tcPr>
          <w:p w14:paraId="3CF8EE49" w14:textId="77777777" w:rsidR="000243F4" w:rsidRDefault="000243F4" w:rsidP="009E0203">
            <w:r>
              <w:t>NIE2252</w:t>
            </w:r>
          </w:p>
        </w:tc>
        <w:tc>
          <w:tcPr>
            <w:tcW w:w="0" w:type="auto"/>
            <w:tcBorders>
              <w:left w:val="double" w:sz="6" w:space="0" w:color="auto"/>
              <w:right w:val="double" w:sz="6" w:space="0" w:color="auto"/>
            </w:tcBorders>
          </w:tcPr>
          <w:p w14:paraId="34DA2875" w14:textId="77777777" w:rsidR="000243F4" w:rsidRDefault="000243F4" w:rsidP="009E0203">
            <w:r>
              <w:t>Group Project</w:t>
            </w:r>
          </w:p>
        </w:tc>
        <w:tc>
          <w:tcPr>
            <w:tcW w:w="437" w:type="dxa"/>
            <w:tcBorders>
              <w:left w:val="double" w:sz="6" w:space="0" w:color="auto"/>
              <w:right w:val="double" w:sz="6" w:space="0" w:color="auto"/>
            </w:tcBorders>
          </w:tcPr>
          <w:p w14:paraId="304EE45A" w14:textId="77777777" w:rsidR="000243F4" w:rsidRDefault="000243F4" w:rsidP="009E0203">
            <w:pPr>
              <w:jc w:val="center"/>
            </w:pPr>
            <w:r>
              <w:rPr>
                <w:rFonts w:ascii="Symbol" w:eastAsia="Symbol" w:hAnsi="Symbol" w:cs="Symbol"/>
              </w:rPr>
              <w:t>·</w:t>
            </w:r>
          </w:p>
        </w:tc>
      </w:tr>
      <w:tr w:rsidR="000243F4" w14:paraId="458369DF" w14:textId="77777777" w:rsidTr="009E0203">
        <w:trPr>
          <w:trHeight w:val="213"/>
          <w:jc w:val="center"/>
        </w:trPr>
        <w:tc>
          <w:tcPr>
            <w:tcW w:w="2679" w:type="dxa"/>
            <w:tcBorders>
              <w:left w:val="double" w:sz="6" w:space="0" w:color="auto"/>
              <w:right w:val="double" w:sz="6" w:space="0" w:color="auto"/>
            </w:tcBorders>
          </w:tcPr>
          <w:p w14:paraId="20746CB7" w14:textId="77777777" w:rsidR="000243F4" w:rsidRDefault="000243F4" w:rsidP="009E0203">
            <w:r>
              <w:t>AIM2219</w:t>
            </w:r>
          </w:p>
          <w:p w14:paraId="2D7B7F19" w14:textId="77777777" w:rsidR="000243F4" w:rsidRDefault="000243F4" w:rsidP="009E0203">
            <w:r>
              <w:t>AIM2214</w:t>
            </w:r>
          </w:p>
        </w:tc>
        <w:tc>
          <w:tcPr>
            <w:tcW w:w="0" w:type="auto"/>
            <w:tcBorders>
              <w:left w:val="double" w:sz="6" w:space="0" w:color="auto"/>
              <w:right w:val="double" w:sz="6" w:space="0" w:color="auto"/>
            </w:tcBorders>
          </w:tcPr>
          <w:p w14:paraId="75C7BB05" w14:textId="77777777" w:rsidR="000243F4" w:rsidRPr="004359F4" w:rsidRDefault="000243F4" w:rsidP="009E0203">
            <w:pPr>
              <w:tabs>
                <w:tab w:val="clear" w:pos="360"/>
                <w:tab w:val="clear" w:pos="720"/>
                <w:tab w:val="clear" w:pos="1080"/>
                <w:tab w:val="clear" w:pos="1440"/>
              </w:tabs>
              <w:rPr>
                <w:bCs w:val="0"/>
              </w:rPr>
            </w:pPr>
            <w:r w:rsidRPr="004359F4">
              <w:rPr>
                <w:bCs w:val="0"/>
              </w:rPr>
              <w:t>Making Interactive Tools for Music and Audio</w:t>
            </w:r>
          </w:p>
          <w:p w14:paraId="0A5E9FF6" w14:textId="77777777" w:rsidR="000243F4" w:rsidRDefault="000243F4" w:rsidP="009E0203">
            <w:r>
              <w:t>Desktop Music Production 2</w:t>
            </w:r>
          </w:p>
        </w:tc>
        <w:tc>
          <w:tcPr>
            <w:tcW w:w="437" w:type="dxa"/>
            <w:tcBorders>
              <w:left w:val="double" w:sz="6" w:space="0" w:color="auto"/>
              <w:right w:val="double" w:sz="6" w:space="0" w:color="auto"/>
            </w:tcBorders>
          </w:tcPr>
          <w:p w14:paraId="6B2B5EA1" w14:textId="77777777" w:rsidR="000243F4" w:rsidRDefault="000243F4" w:rsidP="009E0203">
            <w:pPr>
              <w:jc w:val="center"/>
            </w:pPr>
            <w:r>
              <w:t>o</w:t>
            </w:r>
          </w:p>
          <w:p w14:paraId="79DA4484" w14:textId="77777777" w:rsidR="000243F4" w:rsidRDefault="000243F4" w:rsidP="009E0203">
            <w:pPr>
              <w:jc w:val="center"/>
            </w:pPr>
            <w:r>
              <w:t>o</w:t>
            </w:r>
          </w:p>
        </w:tc>
      </w:tr>
      <w:tr w:rsidR="000243F4" w14:paraId="0D2DA39C" w14:textId="77777777" w:rsidTr="009E0203">
        <w:trPr>
          <w:trHeight w:val="213"/>
          <w:jc w:val="center"/>
        </w:trPr>
        <w:tc>
          <w:tcPr>
            <w:tcW w:w="2679" w:type="dxa"/>
            <w:tcBorders>
              <w:left w:val="double" w:sz="6" w:space="0" w:color="auto"/>
              <w:right w:val="double" w:sz="6" w:space="0" w:color="auto"/>
            </w:tcBorders>
          </w:tcPr>
          <w:p w14:paraId="5D817BD5" w14:textId="77777777" w:rsidR="000243F4" w:rsidRDefault="000243F4" w:rsidP="009E0203">
            <w:r>
              <w:t>NIE2253</w:t>
            </w:r>
          </w:p>
          <w:p w14:paraId="4B7882D4" w14:textId="77777777" w:rsidR="000243F4" w:rsidRDefault="009E0203" w:rsidP="009E0203">
            <w:r>
              <w:t>NIE2251</w:t>
            </w:r>
          </w:p>
        </w:tc>
        <w:tc>
          <w:tcPr>
            <w:tcW w:w="0" w:type="auto"/>
            <w:tcBorders>
              <w:left w:val="double" w:sz="6" w:space="0" w:color="auto"/>
              <w:right w:val="double" w:sz="6" w:space="0" w:color="auto"/>
            </w:tcBorders>
          </w:tcPr>
          <w:p w14:paraId="693FE0CB" w14:textId="77777777" w:rsidR="000243F4" w:rsidRDefault="000243F4" w:rsidP="009E0203">
            <w:r>
              <w:t>Live Event - Audio Visual Systems</w:t>
            </w:r>
          </w:p>
          <w:p w14:paraId="529FCD85" w14:textId="77777777" w:rsidR="000243F4" w:rsidRDefault="009E0203" w:rsidP="009E0203">
            <w:r>
              <w:t>Game Audio</w:t>
            </w:r>
          </w:p>
        </w:tc>
        <w:tc>
          <w:tcPr>
            <w:tcW w:w="437" w:type="dxa"/>
            <w:tcBorders>
              <w:left w:val="double" w:sz="6" w:space="0" w:color="auto"/>
              <w:right w:val="double" w:sz="6" w:space="0" w:color="auto"/>
            </w:tcBorders>
          </w:tcPr>
          <w:p w14:paraId="579C583B" w14:textId="77777777" w:rsidR="000243F4" w:rsidRDefault="009E0203" w:rsidP="009E0203">
            <w:pPr>
              <w:jc w:val="center"/>
            </w:pPr>
            <w:r>
              <w:t>O</w:t>
            </w:r>
          </w:p>
          <w:p w14:paraId="23F1C55F" w14:textId="77777777" w:rsidR="009E0203" w:rsidRDefault="009E0203" w:rsidP="009E0203">
            <w:pPr>
              <w:jc w:val="center"/>
            </w:pPr>
            <w:r>
              <w:t>o</w:t>
            </w:r>
          </w:p>
        </w:tc>
      </w:tr>
      <w:tr w:rsidR="000243F4" w14:paraId="0CBEA9BF" w14:textId="77777777" w:rsidTr="009E0203">
        <w:trPr>
          <w:trHeight w:val="213"/>
          <w:jc w:val="center"/>
        </w:trPr>
        <w:tc>
          <w:tcPr>
            <w:tcW w:w="2679" w:type="dxa"/>
            <w:tcBorders>
              <w:left w:val="double" w:sz="6" w:space="0" w:color="auto"/>
              <w:right w:val="double" w:sz="6" w:space="0" w:color="auto"/>
            </w:tcBorders>
          </w:tcPr>
          <w:p w14:paraId="2AEA3FD6" w14:textId="77777777" w:rsidR="000243F4" w:rsidRDefault="000243F4" w:rsidP="009E0203">
            <w:pPr>
              <w:rPr>
                <w:b/>
                <w:bCs w:val="0"/>
              </w:rPr>
            </w:pPr>
          </w:p>
        </w:tc>
        <w:tc>
          <w:tcPr>
            <w:tcW w:w="0" w:type="auto"/>
            <w:tcBorders>
              <w:left w:val="double" w:sz="6" w:space="0" w:color="auto"/>
              <w:right w:val="double" w:sz="6" w:space="0" w:color="auto"/>
            </w:tcBorders>
          </w:tcPr>
          <w:p w14:paraId="779FB600" w14:textId="77777777" w:rsidR="009E0203" w:rsidRDefault="009E0203" w:rsidP="009E0203">
            <w:pPr>
              <w:rPr>
                <w:b/>
                <w:bCs w:val="0"/>
              </w:rPr>
            </w:pPr>
          </w:p>
          <w:p w14:paraId="45162638" w14:textId="77777777" w:rsidR="000243F4" w:rsidRDefault="000243F4" w:rsidP="009E0203">
            <w:pPr>
              <w:rPr>
                <w:b/>
                <w:bCs w:val="0"/>
              </w:rPr>
            </w:pPr>
            <w:r>
              <w:rPr>
                <w:b/>
                <w:bCs w:val="0"/>
              </w:rPr>
              <w:t>YEAR 3 (OPTIONAL)</w:t>
            </w:r>
          </w:p>
        </w:tc>
        <w:tc>
          <w:tcPr>
            <w:tcW w:w="437" w:type="dxa"/>
            <w:tcBorders>
              <w:left w:val="double" w:sz="6" w:space="0" w:color="auto"/>
              <w:right w:val="double" w:sz="6" w:space="0" w:color="auto"/>
            </w:tcBorders>
          </w:tcPr>
          <w:p w14:paraId="7DC514DF" w14:textId="77777777" w:rsidR="000243F4" w:rsidRDefault="000243F4" w:rsidP="009E0203">
            <w:pPr>
              <w:jc w:val="center"/>
              <w:rPr>
                <w:b/>
                <w:bCs w:val="0"/>
              </w:rPr>
            </w:pPr>
          </w:p>
        </w:tc>
      </w:tr>
      <w:tr w:rsidR="000243F4" w14:paraId="0D9BB226" w14:textId="77777777" w:rsidTr="009E0203">
        <w:trPr>
          <w:trHeight w:val="213"/>
          <w:jc w:val="center"/>
        </w:trPr>
        <w:tc>
          <w:tcPr>
            <w:tcW w:w="2679" w:type="dxa"/>
            <w:tcBorders>
              <w:left w:val="double" w:sz="6" w:space="0" w:color="auto"/>
              <w:right w:val="double" w:sz="6" w:space="0" w:color="auto"/>
            </w:tcBorders>
          </w:tcPr>
          <w:p w14:paraId="0982CC3F" w14:textId="77777777" w:rsidR="000243F4" w:rsidRDefault="000243F4" w:rsidP="009E0203"/>
        </w:tc>
        <w:tc>
          <w:tcPr>
            <w:tcW w:w="0" w:type="auto"/>
            <w:tcBorders>
              <w:left w:val="double" w:sz="6" w:space="0" w:color="auto"/>
              <w:right w:val="double" w:sz="6" w:space="0" w:color="auto"/>
            </w:tcBorders>
          </w:tcPr>
          <w:p w14:paraId="79E247C7" w14:textId="77777777" w:rsidR="000243F4" w:rsidRDefault="000243F4" w:rsidP="009E0203"/>
        </w:tc>
        <w:tc>
          <w:tcPr>
            <w:tcW w:w="437" w:type="dxa"/>
            <w:tcBorders>
              <w:left w:val="double" w:sz="6" w:space="0" w:color="auto"/>
              <w:right w:val="double" w:sz="6" w:space="0" w:color="auto"/>
            </w:tcBorders>
          </w:tcPr>
          <w:p w14:paraId="78E894A7" w14:textId="77777777" w:rsidR="000243F4" w:rsidRDefault="000243F4" w:rsidP="009E0203">
            <w:pPr>
              <w:jc w:val="center"/>
            </w:pPr>
          </w:p>
        </w:tc>
      </w:tr>
      <w:tr w:rsidR="000243F4" w14:paraId="167B5832" w14:textId="77777777" w:rsidTr="009E0203">
        <w:trPr>
          <w:trHeight w:val="213"/>
          <w:jc w:val="center"/>
        </w:trPr>
        <w:tc>
          <w:tcPr>
            <w:tcW w:w="2679" w:type="dxa"/>
            <w:tcBorders>
              <w:left w:val="double" w:sz="6" w:space="0" w:color="auto"/>
              <w:right w:val="double" w:sz="6" w:space="0" w:color="auto"/>
            </w:tcBorders>
          </w:tcPr>
          <w:p w14:paraId="290E0970" w14:textId="77777777" w:rsidR="000243F4" w:rsidRDefault="000243F4" w:rsidP="009E0203">
            <w:r>
              <w:t>NSZ2303</w:t>
            </w:r>
          </w:p>
        </w:tc>
        <w:tc>
          <w:tcPr>
            <w:tcW w:w="0" w:type="auto"/>
            <w:tcBorders>
              <w:left w:val="double" w:sz="6" w:space="0" w:color="auto"/>
              <w:right w:val="double" w:sz="6" w:space="0" w:color="auto"/>
            </w:tcBorders>
          </w:tcPr>
          <w:p w14:paraId="1A8CD8EB" w14:textId="77777777" w:rsidR="000243F4" w:rsidRDefault="000243F4" w:rsidP="009E0203">
            <w:r>
              <w:t xml:space="preserve">Industrial Placement </w:t>
            </w:r>
          </w:p>
        </w:tc>
        <w:tc>
          <w:tcPr>
            <w:tcW w:w="437" w:type="dxa"/>
            <w:tcBorders>
              <w:left w:val="double" w:sz="6" w:space="0" w:color="auto"/>
              <w:right w:val="double" w:sz="6" w:space="0" w:color="auto"/>
            </w:tcBorders>
          </w:tcPr>
          <w:p w14:paraId="286A70EF" w14:textId="77777777" w:rsidR="000243F4" w:rsidRDefault="000243F4" w:rsidP="009E0203">
            <w:pPr>
              <w:jc w:val="center"/>
            </w:pPr>
            <w:r>
              <w:t>o</w:t>
            </w:r>
          </w:p>
        </w:tc>
      </w:tr>
      <w:tr w:rsidR="000243F4" w14:paraId="38811C7A" w14:textId="77777777" w:rsidTr="009E0203">
        <w:trPr>
          <w:trHeight w:val="213"/>
          <w:jc w:val="center"/>
        </w:trPr>
        <w:tc>
          <w:tcPr>
            <w:tcW w:w="2679" w:type="dxa"/>
            <w:tcBorders>
              <w:left w:val="double" w:sz="6" w:space="0" w:color="auto"/>
              <w:right w:val="double" w:sz="6" w:space="0" w:color="auto"/>
            </w:tcBorders>
          </w:tcPr>
          <w:p w14:paraId="14F321B3" w14:textId="77777777" w:rsidR="000243F4" w:rsidRDefault="000243F4" w:rsidP="009E0203"/>
        </w:tc>
        <w:tc>
          <w:tcPr>
            <w:tcW w:w="0" w:type="auto"/>
            <w:tcBorders>
              <w:left w:val="double" w:sz="6" w:space="0" w:color="auto"/>
              <w:right w:val="double" w:sz="6" w:space="0" w:color="auto"/>
            </w:tcBorders>
          </w:tcPr>
          <w:p w14:paraId="4E6097F5" w14:textId="77777777" w:rsidR="000243F4" w:rsidRDefault="000243F4" w:rsidP="009E0203"/>
          <w:p w14:paraId="6AB27A3A" w14:textId="77777777" w:rsidR="000243F4" w:rsidRDefault="000243F4" w:rsidP="009E0203"/>
        </w:tc>
        <w:tc>
          <w:tcPr>
            <w:tcW w:w="437" w:type="dxa"/>
            <w:tcBorders>
              <w:left w:val="double" w:sz="6" w:space="0" w:color="auto"/>
              <w:right w:val="double" w:sz="6" w:space="0" w:color="auto"/>
            </w:tcBorders>
          </w:tcPr>
          <w:p w14:paraId="5C07F64F" w14:textId="77777777" w:rsidR="000243F4" w:rsidRDefault="000243F4" w:rsidP="009E0203">
            <w:pPr>
              <w:jc w:val="center"/>
            </w:pPr>
          </w:p>
        </w:tc>
      </w:tr>
      <w:tr w:rsidR="000243F4" w14:paraId="05A72E00" w14:textId="77777777" w:rsidTr="009E0203">
        <w:trPr>
          <w:trHeight w:val="213"/>
          <w:jc w:val="center"/>
        </w:trPr>
        <w:tc>
          <w:tcPr>
            <w:tcW w:w="2679" w:type="dxa"/>
            <w:tcBorders>
              <w:left w:val="double" w:sz="6" w:space="0" w:color="auto"/>
              <w:right w:val="double" w:sz="6" w:space="0" w:color="auto"/>
            </w:tcBorders>
          </w:tcPr>
          <w:p w14:paraId="4C2E3DC0" w14:textId="77777777" w:rsidR="000243F4" w:rsidRDefault="000243F4" w:rsidP="009E0203">
            <w:pPr>
              <w:pStyle w:val="Heading1"/>
              <w:spacing w:line="240" w:lineRule="auto"/>
              <w:rPr>
                <w:lang w:val="en-US"/>
              </w:rPr>
            </w:pPr>
          </w:p>
        </w:tc>
        <w:tc>
          <w:tcPr>
            <w:tcW w:w="0" w:type="auto"/>
            <w:tcBorders>
              <w:left w:val="double" w:sz="6" w:space="0" w:color="auto"/>
              <w:right w:val="double" w:sz="6" w:space="0" w:color="auto"/>
            </w:tcBorders>
          </w:tcPr>
          <w:p w14:paraId="2503C8E4" w14:textId="77777777" w:rsidR="000243F4" w:rsidRDefault="000243F4" w:rsidP="009E0203">
            <w:pPr>
              <w:pStyle w:val="Heading1"/>
              <w:spacing w:line="240" w:lineRule="auto"/>
              <w:rPr>
                <w:lang w:val="en-US"/>
              </w:rPr>
            </w:pPr>
            <w:r>
              <w:rPr>
                <w:lang w:val="en-US"/>
              </w:rPr>
              <w:t>YEAR 4</w:t>
            </w:r>
          </w:p>
        </w:tc>
        <w:tc>
          <w:tcPr>
            <w:tcW w:w="437" w:type="dxa"/>
            <w:tcBorders>
              <w:left w:val="double" w:sz="6" w:space="0" w:color="auto"/>
              <w:right w:val="double" w:sz="6" w:space="0" w:color="auto"/>
            </w:tcBorders>
          </w:tcPr>
          <w:p w14:paraId="1D3E9A03" w14:textId="77777777" w:rsidR="000243F4" w:rsidRDefault="000243F4" w:rsidP="009E0203">
            <w:pPr>
              <w:pStyle w:val="Heading1"/>
              <w:spacing w:line="240" w:lineRule="auto"/>
              <w:jc w:val="center"/>
              <w:rPr>
                <w:lang w:val="en-US"/>
              </w:rPr>
            </w:pPr>
          </w:p>
        </w:tc>
      </w:tr>
      <w:tr w:rsidR="000243F4" w14:paraId="52F52F8E" w14:textId="77777777" w:rsidTr="009E0203">
        <w:trPr>
          <w:trHeight w:val="213"/>
          <w:jc w:val="center"/>
        </w:trPr>
        <w:tc>
          <w:tcPr>
            <w:tcW w:w="2679" w:type="dxa"/>
            <w:tcBorders>
              <w:left w:val="double" w:sz="6" w:space="0" w:color="auto"/>
              <w:right w:val="double" w:sz="6" w:space="0" w:color="auto"/>
            </w:tcBorders>
          </w:tcPr>
          <w:p w14:paraId="799C5F5B" w14:textId="77777777" w:rsidR="000243F4" w:rsidRDefault="000243F4" w:rsidP="009E0203"/>
        </w:tc>
        <w:tc>
          <w:tcPr>
            <w:tcW w:w="0" w:type="auto"/>
            <w:tcBorders>
              <w:left w:val="double" w:sz="6" w:space="0" w:color="auto"/>
              <w:right w:val="double" w:sz="6" w:space="0" w:color="auto"/>
            </w:tcBorders>
          </w:tcPr>
          <w:p w14:paraId="7F033073" w14:textId="77777777" w:rsidR="000243F4" w:rsidRDefault="000243F4" w:rsidP="009E0203"/>
        </w:tc>
        <w:tc>
          <w:tcPr>
            <w:tcW w:w="437" w:type="dxa"/>
            <w:tcBorders>
              <w:left w:val="double" w:sz="6" w:space="0" w:color="auto"/>
              <w:right w:val="double" w:sz="6" w:space="0" w:color="auto"/>
            </w:tcBorders>
          </w:tcPr>
          <w:p w14:paraId="38669880" w14:textId="77777777" w:rsidR="000243F4" w:rsidRDefault="000243F4" w:rsidP="009E0203">
            <w:pPr>
              <w:jc w:val="center"/>
            </w:pPr>
          </w:p>
        </w:tc>
      </w:tr>
      <w:tr w:rsidR="000243F4" w14:paraId="19146413" w14:textId="77777777" w:rsidTr="009E0203">
        <w:trPr>
          <w:trHeight w:val="213"/>
          <w:jc w:val="center"/>
        </w:trPr>
        <w:tc>
          <w:tcPr>
            <w:tcW w:w="2679" w:type="dxa"/>
            <w:tcBorders>
              <w:left w:val="double" w:sz="6" w:space="0" w:color="auto"/>
              <w:right w:val="double" w:sz="6" w:space="0" w:color="auto"/>
            </w:tcBorders>
          </w:tcPr>
          <w:p w14:paraId="232E3840" w14:textId="77777777" w:rsidR="000243F4" w:rsidRDefault="000243F4" w:rsidP="009E0203">
            <w:r>
              <w:t>NHE2440</w:t>
            </w:r>
          </w:p>
        </w:tc>
        <w:tc>
          <w:tcPr>
            <w:tcW w:w="0" w:type="auto"/>
            <w:tcBorders>
              <w:left w:val="double" w:sz="6" w:space="0" w:color="auto"/>
              <w:right w:val="double" w:sz="6" w:space="0" w:color="auto"/>
            </w:tcBorders>
          </w:tcPr>
          <w:p w14:paraId="3F30A4AD" w14:textId="77777777" w:rsidR="000243F4" w:rsidRDefault="000243F4" w:rsidP="009E0203">
            <w:r>
              <w:t xml:space="preserve">Individual Project (Music Technology) </w:t>
            </w:r>
          </w:p>
        </w:tc>
        <w:tc>
          <w:tcPr>
            <w:tcW w:w="437" w:type="dxa"/>
            <w:tcBorders>
              <w:left w:val="double" w:sz="6" w:space="0" w:color="auto"/>
              <w:right w:val="double" w:sz="6" w:space="0" w:color="auto"/>
            </w:tcBorders>
          </w:tcPr>
          <w:p w14:paraId="482A47E1" w14:textId="77777777" w:rsidR="000243F4" w:rsidRDefault="000243F4" w:rsidP="009E0203">
            <w:pPr>
              <w:jc w:val="center"/>
            </w:pPr>
            <w:r>
              <w:rPr>
                <w:rFonts w:ascii="Symbol" w:eastAsia="Symbol" w:hAnsi="Symbol" w:cs="Symbol"/>
              </w:rPr>
              <w:t>·</w:t>
            </w:r>
          </w:p>
        </w:tc>
      </w:tr>
      <w:tr w:rsidR="000243F4" w14:paraId="1E87906E" w14:textId="77777777" w:rsidTr="009E0203">
        <w:trPr>
          <w:trHeight w:val="213"/>
          <w:jc w:val="center"/>
        </w:trPr>
        <w:tc>
          <w:tcPr>
            <w:tcW w:w="2679" w:type="dxa"/>
            <w:tcBorders>
              <w:left w:val="double" w:sz="6" w:space="0" w:color="auto"/>
              <w:right w:val="double" w:sz="6" w:space="0" w:color="auto"/>
            </w:tcBorders>
          </w:tcPr>
          <w:p w14:paraId="3E4FDE81" w14:textId="77777777" w:rsidR="000243F4" w:rsidRDefault="000243F4" w:rsidP="009E0203">
            <w:r>
              <w:t>NHE2455</w:t>
            </w:r>
          </w:p>
        </w:tc>
        <w:tc>
          <w:tcPr>
            <w:tcW w:w="0" w:type="auto"/>
            <w:tcBorders>
              <w:left w:val="double" w:sz="6" w:space="0" w:color="auto"/>
              <w:right w:val="double" w:sz="6" w:space="0" w:color="auto"/>
            </w:tcBorders>
          </w:tcPr>
          <w:p w14:paraId="1917DE25" w14:textId="77777777" w:rsidR="000243F4" w:rsidRDefault="000243F4" w:rsidP="009E0203">
            <w:r>
              <w:t xml:space="preserve">Designing Audio Plugins – Effects and </w:t>
            </w:r>
            <w:proofErr w:type="spellStart"/>
            <w:r>
              <w:t>Synthesisers</w:t>
            </w:r>
            <w:proofErr w:type="spellEnd"/>
          </w:p>
        </w:tc>
        <w:tc>
          <w:tcPr>
            <w:tcW w:w="437" w:type="dxa"/>
            <w:tcBorders>
              <w:left w:val="double" w:sz="6" w:space="0" w:color="auto"/>
              <w:right w:val="double" w:sz="6" w:space="0" w:color="auto"/>
            </w:tcBorders>
          </w:tcPr>
          <w:p w14:paraId="43B1FEC4" w14:textId="77777777" w:rsidR="000243F4" w:rsidRDefault="000243F4" w:rsidP="009E0203">
            <w:pPr>
              <w:jc w:val="center"/>
            </w:pPr>
            <w:r>
              <w:rPr>
                <w:rFonts w:ascii="Symbol" w:eastAsia="Symbol" w:hAnsi="Symbol" w:cs="Symbol"/>
              </w:rPr>
              <w:t>·</w:t>
            </w:r>
          </w:p>
        </w:tc>
      </w:tr>
      <w:tr w:rsidR="000243F4" w14:paraId="01B3A14A" w14:textId="77777777" w:rsidTr="009E0203">
        <w:trPr>
          <w:trHeight w:val="213"/>
          <w:jc w:val="center"/>
        </w:trPr>
        <w:tc>
          <w:tcPr>
            <w:tcW w:w="2679" w:type="dxa"/>
            <w:tcBorders>
              <w:left w:val="double" w:sz="6" w:space="0" w:color="auto"/>
              <w:right w:val="double" w:sz="6" w:space="0" w:color="auto"/>
            </w:tcBorders>
          </w:tcPr>
          <w:p w14:paraId="51BC7CAA" w14:textId="77777777" w:rsidR="000243F4" w:rsidRDefault="000243F4" w:rsidP="009E0203">
            <w:r>
              <w:t>NHE2456</w:t>
            </w:r>
          </w:p>
        </w:tc>
        <w:tc>
          <w:tcPr>
            <w:tcW w:w="0" w:type="auto"/>
            <w:tcBorders>
              <w:left w:val="double" w:sz="6" w:space="0" w:color="auto"/>
              <w:right w:val="double" w:sz="6" w:space="0" w:color="auto"/>
            </w:tcBorders>
          </w:tcPr>
          <w:p w14:paraId="47076225" w14:textId="77777777" w:rsidR="000243F4" w:rsidRDefault="000243F4" w:rsidP="009E0203">
            <w:r>
              <w:t>Digital Audio Systems and Processing</w:t>
            </w:r>
          </w:p>
        </w:tc>
        <w:tc>
          <w:tcPr>
            <w:tcW w:w="437" w:type="dxa"/>
            <w:tcBorders>
              <w:left w:val="double" w:sz="6" w:space="0" w:color="auto"/>
              <w:right w:val="double" w:sz="6" w:space="0" w:color="auto"/>
            </w:tcBorders>
          </w:tcPr>
          <w:p w14:paraId="014CFDDC" w14:textId="77777777" w:rsidR="000243F4" w:rsidRDefault="000243F4" w:rsidP="009E0203">
            <w:pPr>
              <w:jc w:val="center"/>
            </w:pPr>
            <w:r>
              <w:rPr>
                <w:rFonts w:ascii="Symbol" w:eastAsia="Symbol" w:hAnsi="Symbol" w:cs="Symbol"/>
              </w:rPr>
              <w:t>·</w:t>
            </w:r>
          </w:p>
        </w:tc>
      </w:tr>
      <w:tr w:rsidR="000243F4" w14:paraId="243DA94C" w14:textId="77777777" w:rsidTr="009E0203">
        <w:trPr>
          <w:trHeight w:val="213"/>
          <w:jc w:val="center"/>
        </w:trPr>
        <w:tc>
          <w:tcPr>
            <w:tcW w:w="2679" w:type="dxa"/>
            <w:tcBorders>
              <w:left w:val="double" w:sz="6" w:space="0" w:color="auto"/>
              <w:right w:val="double" w:sz="6" w:space="0" w:color="auto"/>
            </w:tcBorders>
          </w:tcPr>
          <w:p w14:paraId="633F487B" w14:textId="77777777" w:rsidR="000243F4" w:rsidRDefault="000243F4" w:rsidP="009E0203">
            <w:r>
              <w:t>NHE2453</w:t>
            </w:r>
          </w:p>
        </w:tc>
        <w:tc>
          <w:tcPr>
            <w:tcW w:w="0" w:type="auto"/>
            <w:tcBorders>
              <w:left w:val="double" w:sz="6" w:space="0" w:color="auto"/>
              <w:right w:val="double" w:sz="6" w:space="0" w:color="auto"/>
            </w:tcBorders>
          </w:tcPr>
          <w:p w14:paraId="0DCC8FA8" w14:textId="77777777" w:rsidR="000243F4" w:rsidRDefault="000243F4" w:rsidP="009E0203">
            <w:r>
              <w:t>Advanced Music Production and Mastering</w:t>
            </w:r>
          </w:p>
        </w:tc>
        <w:tc>
          <w:tcPr>
            <w:tcW w:w="437" w:type="dxa"/>
            <w:tcBorders>
              <w:left w:val="double" w:sz="6" w:space="0" w:color="auto"/>
              <w:right w:val="double" w:sz="6" w:space="0" w:color="auto"/>
            </w:tcBorders>
          </w:tcPr>
          <w:p w14:paraId="7BAFD9A6" w14:textId="77777777" w:rsidR="000243F4" w:rsidRDefault="000243F4" w:rsidP="009E0203">
            <w:pPr>
              <w:jc w:val="center"/>
            </w:pPr>
            <w:r>
              <w:rPr>
                <w:rFonts w:ascii="Symbol" w:eastAsia="Symbol" w:hAnsi="Symbol" w:cs="Symbol"/>
              </w:rPr>
              <w:t>·</w:t>
            </w:r>
          </w:p>
        </w:tc>
      </w:tr>
      <w:tr w:rsidR="000243F4" w14:paraId="73996A6C" w14:textId="77777777" w:rsidTr="009E0203">
        <w:trPr>
          <w:trHeight w:val="213"/>
          <w:jc w:val="center"/>
        </w:trPr>
        <w:tc>
          <w:tcPr>
            <w:tcW w:w="2679" w:type="dxa"/>
            <w:tcBorders>
              <w:left w:val="double" w:sz="6" w:space="0" w:color="auto"/>
              <w:right w:val="double" w:sz="6" w:space="0" w:color="auto"/>
            </w:tcBorders>
          </w:tcPr>
          <w:p w14:paraId="6C9482FA" w14:textId="77777777" w:rsidR="000243F4" w:rsidRDefault="000243F4" w:rsidP="009E0203">
            <w:r>
              <w:t>NHE2459</w:t>
            </w:r>
          </w:p>
        </w:tc>
        <w:tc>
          <w:tcPr>
            <w:tcW w:w="0" w:type="auto"/>
            <w:tcBorders>
              <w:left w:val="double" w:sz="6" w:space="0" w:color="auto"/>
              <w:right w:val="double" w:sz="6" w:space="0" w:color="auto"/>
            </w:tcBorders>
          </w:tcPr>
          <w:p w14:paraId="18719DC5" w14:textId="77777777" w:rsidR="000243F4" w:rsidRDefault="000243F4" w:rsidP="009E0203">
            <w:r>
              <w:t>Sound for Film and Video</w:t>
            </w:r>
          </w:p>
        </w:tc>
        <w:tc>
          <w:tcPr>
            <w:tcW w:w="437" w:type="dxa"/>
            <w:tcBorders>
              <w:left w:val="double" w:sz="6" w:space="0" w:color="auto"/>
              <w:right w:val="double" w:sz="6" w:space="0" w:color="auto"/>
            </w:tcBorders>
          </w:tcPr>
          <w:p w14:paraId="59BE463D" w14:textId="77777777" w:rsidR="000243F4" w:rsidRDefault="000243F4" w:rsidP="009E0203">
            <w:pPr>
              <w:jc w:val="center"/>
            </w:pPr>
            <w:r>
              <w:t>o</w:t>
            </w:r>
          </w:p>
        </w:tc>
      </w:tr>
      <w:tr w:rsidR="000243F4" w14:paraId="1C1D96D4" w14:textId="77777777" w:rsidTr="009E0203">
        <w:trPr>
          <w:trHeight w:val="213"/>
          <w:jc w:val="center"/>
        </w:trPr>
        <w:tc>
          <w:tcPr>
            <w:tcW w:w="2679" w:type="dxa"/>
            <w:tcBorders>
              <w:left w:val="double" w:sz="6" w:space="0" w:color="auto"/>
              <w:right w:val="double" w:sz="6" w:space="0" w:color="auto"/>
            </w:tcBorders>
          </w:tcPr>
          <w:p w14:paraId="5F94B063" w14:textId="77777777" w:rsidR="000243F4" w:rsidRDefault="000243F4" w:rsidP="009E0203">
            <w:r>
              <w:t>NHE2457</w:t>
            </w:r>
          </w:p>
          <w:p w14:paraId="663FA93E" w14:textId="77777777" w:rsidR="000243F4" w:rsidRDefault="000243F4" w:rsidP="009E0203">
            <w:r>
              <w:t>AHM3218</w:t>
            </w:r>
          </w:p>
        </w:tc>
        <w:tc>
          <w:tcPr>
            <w:tcW w:w="0" w:type="auto"/>
            <w:tcBorders>
              <w:left w:val="double" w:sz="6" w:space="0" w:color="auto"/>
              <w:right w:val="double" w:sz="6" w:space="0" w:color="auto"/>
            </w:tcBorders>
          </w:tcPr>
          <w:p w14:paraId="334CA337" w14:textId="77777777" w:rsidR="000243F4" w:rsidRDefault="000243F4" w:rsidP="009E0203">
            <w:r>
              <w:t xml:space="preserve">Interfaces for music expression and production </w:t>
            </w:r>
          </w:p>
          <w:p w14:paraId="1E1E39D8" w14:textId="77777777" w:rsidR="000243F4" w:rsidRPr="004359F4" w:rsidRDefault="000243F4" w:rsidP="009E0203">
            <w:pPr>
              <w:tabs>
                <w:tab w:val="clear" w:pos="360"/>
                <w:tab w:val="clear" w:pos="720"/>
                <w:tab w:val="clear" w:pos="1080"/>
                <w:tab w:val="clear" w:pos="1440"/>
              </w:tabs>
              <w:rPr>
                <w:bCs w:val="0"/>
              </w:rPr>
            </w:pPr>
            <w:r w:rsidRPr="004359F4">
              <w:rPr>
                <w:bCs w:val="0"/>
              </w:rPr>
              <w:t>Advanced Interactive Tool Design for Music and Audio</w:t>
            </w:r>
          </w:p>
          <w:p w14:paraId="089DC42D" w14:textId="77777777" w:rsidR="000243F4" w:rsidRDefault="000243F4" w:rsidP="009E0203"/>
        </w:tc>
        <w:tc>
          <w:tcPr>
            <w:tcW w:w="437" w:type="dxa"/>
            <w:tcBorders>
              <w:left w:val="double" w:sz="6" w:space="0" w:color="auto"/>
              <w:right w:val="double" w:sz="6" w:space="0" w:color="auto"/>
            </w:tcBorders>
          </w:tcPr>
          <w:p w14:paraId="277BA85F" w14:textId="77777777" w:rsidR="000243F4" w:rsidRDefault="000243F4" w:rsidP="009E0203">
            <w:pPr>
              <w:jc w:val="center"/>
            </w:pPr>
            <w:r>
              <w:t>o</w:t>
            </w:r>
            <w:r w:rsidDel="00CA279E">
              <w:t xml:space="preserve"> </w:t>
            </w:r>
          </w:p>
          <w:p w14:paraId="4DF71CED" w14:textId="77777777" w:rsidR="000243F4" w:rsidRDefault="000243F4" w:rsidP="009E0203">
            <w:pPr>
              <w:jc w:val="center"/>
            </w:pPr>
            <w:r>
              <w:t>o</w:t>
            </w:r>
          </w:p>
        </w:tc>
      </w:tr>
      <w:tr w:rsidR="000243F4" w14:paraId="21022F1B" w14:textId="77777777" w:rsidTr="009E0203">
        <w:trPr>
          <w:trHeight w:val="213"/>
          <w:jc w:val="center"/>
        </w:trPr>
        <w:tc>
          <w:tcPr>
            <w:tcW w:w="2679" w:type="dxa"/>
            <w:tcBorders>
              <w:left w:val="double" w:sz="6" w:space="0" w:color="auto"/>
              <w:bottom w:val="double" w:sz="6" w:space="0" w:color="auto"/>
              <w:right w:val="double" w:sz="6" w:space="0" w:color="auto"/>
            </w:tcBorders>
          </w:tcPr>
          <w:p w14:paraId="362FF79E" w14:textId="77777777" w:rsidR="000243F4" w:rsidRDefault="000243F4" w:rsidP="009E0203"/>
        </w:tc>
        <w:tc>
          <w:tcPr>
            <w:tcW w:w="0" w:type="auto"/>
            <w:tcBorders>
              <w:left w:val="double" w:sz="6" w:space="0" w:color="auto"/>
              <w:bottom w:val="double" w:sz="6" w:space="0" w:color="auto"/>
              <w:right w:val="double" w:sz="6" w:space="0" w:color="auto"/>
            </w:tcBorders>
          </w:tcPr>
          <w:p w14:paraId="693B2F81" w14:textId="77777777" w:rsidR="000243F4" w:rsidRDefault="000243F4" w:rsidP="009E0203"/>
        </w:tc>
        <w:tc>
          <w:tcPr>
            <w:tcW w:w="437" w:type="dxa"/>
            <w:tcBorders>
              <w:left w:val="double" w:sz="6" w:space="0" w:color="auto"/>
              <w:bottom w:val="double" w:sz="6" w:space="0" w:color="auto"/>
              <w:right w:val="double" w:sz="6" w:space="0" w:color="auto"/>
            </w:tcBorders>
          </w:tcPr>
          <w:p w14:paraId="1E9A502A" w14:textId="77777777" w:rsidR="000243F4" w:rsidRDefault="000243F4" w:rsidP="009E0203">
            <w:pPr>
              <w:jc w:val="center"/>
            </w:pPr>
          </w:p>
        </w:tc>
      </w:tr>
    </w:tbl>
    <w:p w14:paraId="6BD5DC19" w14:textId="77777777" w:rsidR="000243F4" w:rsidRDefault="000243F4" w:rsidP="000243F4">
      <w:pPr>
        <w:pStyle w:val="Header"/>
        <w:tabs>
          <w:tab w:val="clear" w:pos="4320"/>
          <w:tab w:val="clear" w:pos="8640"/>
        </w:tabs>
        <w:rPr>
          <w:bCs w:val="0"/>
          <w:lang w:val="en-GB"/>
        </w:rPr>
      </w:pPr>
    </w:p>
    <w:p w14:paraId="06699B41" w14:textId="77777777" w:rsidR="000243F4" w:rsidRDefault="000243F4" w:rsidP="000243F4">
      <w:pPr>
        <w:pStyle w:val="Header"/>
        <w:tabs>
          <w:tab w:val="clear" w:pos="4320"/>
          <w:tab w:val="clear" w:pos="8640"/>
        </w:tabs>
        <w:rPr>
          <w:bCs w:val="0"/>
          <w:lang w:val="en-GB"/>
        </w:rPr>
      </w:pPr>
    </w:p>
    <w:p w14:paraId="1C75BCF2" w14:textId="77777777" w:rsidR="000243F4" w:rsidRDefault="000243F4" w:rsidP="000243F4">
      <w:pPr>
        <w:pStyle w:val="BodyText3"/>
        <w:ind w:left="2499"/>
        <w:jc w:val="left"/>
      </w:pPr>
      <w:r>
        <w:rPr>
          <w:rFonts w:ascii="Symbol" w:eastAsia="Symbol" w:hAnsi="Symbol" w:cs="Symbol"/>
        </w:rPr>
        <w:t>·</w:t>
      </w:r>
      <w:r>
        <w:t xml:space="preserve"> - </w:t>
      </w:r>
      <w:r>
        <w:tab/>
        <w:t>represents a Core module on that course</w:t>
      </w:r>
    </w:p>
    <w:p w14:paraId="6BDE4975" w14:textId="77777777" w:rsidR="000243F4" w:rsidRDefault="000243F4" w:rsidP="000243F4">
      <w:pPr>
        <w:pStyle w:val="BodyText3"/>
        <w:ind w:left="2499"/>
        <w:jc w:val="left"/>
      </w:pPr>
      <w:r>
        <w:t>O -</w:t>
      </w:r>
      <w:r>
        <w:tab/>
        <w:t>represents an Optional module on that course</w:t>
      </w:r>
    </w:p>
    <w:p w14:paraId="49B4FA86" w14:textId="77777777" w:rsidR="000243F4" w:rsidRDefault="000243F4" w:rsidP="000243F4">
      <w:pPr>
        <w:pStyle w:val="BodyText3"/>
        <w:ind w:left="2499"/>
        <w:jc w:val="left"/>
      </w:pPr>
      <w:r>
        <w:t xml:space="preserve">There are no Compulsory modules </w:t>
      </w:r>
    </w:p>
    <w:p w14:paraId="3EFBCB9C" w14:textId="77777777" w:rsidR="000243F4" w:rsidRDefault="000243F4" w:rsidP="000243F4">
      <w:pPr>
        <w:pStyle w:val="BodyText3"/>
      </w:pPr>
    </w:p>
    <w:p w14:paraId="5CBEECD9" w14:textId="77777777" w:rsidR="000243F4" w:rsidRDefault="000243F4" w:rsidP="000243F4">
      <w:pPr>
        <w:pStyle w:val="BodyText3"/>
        <w:rPr>
          <w:bCs w:val="0"/>
          <w:lang w:val="en-GB"/>
        </w:rPr>
      </w:pPr>
      <w:r>
        <w:t>Alternative optional modules may exceptionally be taken with the agreement of the Course Leader.</w:t>
      </w:r>
    </w:p>
    <w:p w14:paraId="23911E1F" w14:textId="7833B118" w:rsidR="008722A9" w:rsidRDefault="008722A9">
      <w:pPr>
        <w:tabs>
          <w:tab w:val="clear" w:pos="360"/>
          <w:tab w:val="clear" w:pos="720"/>
          <w:tab w:val="clear" w:pos="1080"/>
          <w:tab w:val="clear" w:pos="1440"/>
        </w:tabs>
        <w:spacing w:after="160" w:line="259" w:lineRule="auto"/>
        <w:rPr>
          <w:bCs w:val="0"/>
          <w:lang w:val="en-GB"/>
        </w:rPr>
      </w:pPr>
      <w:r>
        <w:rPr>
          <w:bCs w:val="0"/>
          <w:lang w:val="en-GB"/>
        </w:rPr>
        <w:br w:type="page"/>
      </w:r>
    </w:p>
    <w:p w14:paraId="721DDF53" w14:textId="77777777" w:rsidR="000243F4" w:rsidRDefault="000243F4" w:rsidP="000243F4">
      <w:pPr>
        <w:rPr>
          <w:bCs w:val="0"/>
          <w:lang w:val="en-GB"/>
        </w:rPr>
        <w:sectPr w:rsidR="000243F4" w:rsidSect="009E0203">
          <w:headerReference w:type="default" r:id="rId15"/>
          <w:footerReference w:type="default" r:id="rId16"/>
          <w:pgSz w:w="11907" w:h="16840" w:code="9"/>
          <w:pgMar w:top="720" w:right="720" w:bottom="1236" w:left="720" w:header="431" w:footer="431" w:gutter="0"/>
          <w:cols w:space="720"/>
          <w:docGrid w:linePitch="360"/>
        </w:sectPr>
      </w:pPr>
    </w:p>
    <w:p w14:paraId="113D4436" w14:textId="77777777" w:rsidR="000243F4" w:rsidRDefault="000243F4" w:rsidP="000243F4">
      <w:pPr>
        <w:pStyle w:val="Heading8"/>
      </w:pPr>
      <w:r>
        <w:lastRenderedPageBreak/>
        <w:t>APPENDIX B: MAPPING OF MODULES TO COURSE OUTCOMES</w:t>
      </w:r>
    </w:p>
    <w:p w14:paraId="766E80E3" w14:textId="77777777" w:rsidR="000243F4" w:rsidRDefault="000243F4" w:rsidP="000243F4">
      <w:pPr>
        <w:jc w:val="center"/>
        <w:rPr>
          <w:bCs w:val="0"/>
          <w:lang w:val="en-GB"/>
        </w:rPr>
      </w:pPr>
    </w:p>
    <w:p w14:paraId="08538A4A" w14:textId="77777777" w:rsidR="000243F4" w:rsidRPr="00244B44" w:rsidRDefault="000243F4" w:rsidP="000243F4">
      <w:pPr>
        <w:pStyle w:val="Heading8"/>
        <w:rPr>
          <w:b w:val="0"/>
          <w:bCs/>
          <w:lang w:val="en-GB"/>
        </w:rPr>
      </w:pPr>
      <w:r w:rsidRPr="008B6131">
        <w:rPr>
          <w:b w:val="0"/>
        </w:rPr>
        <w:t>BSc (Hons) Music Technology and Audio Systems</w:t>
      </w:r>
    </w:p>
    <w:p w14:paraId="07ECFC3F" w14:textId="77777777" w:rsidR="000243F4" w:rsidRDefault="000243F4" w:rsidP="000243F4">
      <w:pPr>
        <w:rPr>
          <w:bCs w:val="0"/>
          <w:lang w:val="en-GB"/>
        </w:rPr>
      </w:pPr>
    </w:p>
    <w:p w14:paraId="2995BBAE" w14:textId="77777777" w:rsidR="000243F4" w:rsidRDefault="000243F4" w:rsidP="000243F4">
      <w:pPr>
        <w:rPr>
          <w:bCs w:val="0"/>
          <w:lang w:val="en-GB"/>
        </w:rPr>
      </w:pPr>
    </w:p>
    <w:bookmarkStart w:id="0" w:name="_MON_1566826429"/>
    <w:bookmarkEnd w:id="0"/>
    <w:p w14:paraId="704DBDED" w14:textId="0AA53B96" w:rsidR="000243F4" w:rsidRDefault="0072415C" w:rsidP="000243F4">
      <w:pPr>
        <w:rPr>
          <w:bCs w:val="0"/>
          <w:lang w:val="en-GB"/>
        </w:rPr>
      </w:pPr>
      <w:r w:rsidRPr="00A271BE">
        <w:rPr>
          <w:noProof/>
          <w:lang w:val="fr-FR"/>
        </w:rPr>
        <w:object w:dxaOrig="15871" w:dyaOrig="6101" w14:anchorId="6801E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3.5pt;height:306pt" o:ole="">
            <v:imagedata r:id="rId17" o:title=""/>
          </v:shape>
          <o:OLEObject Type="Embed" ProgID="Excel.Sheet.8" ShapeID="_x0000_i1025" DrawAspect="Content" ObjectID="_1710328092" r:id="rId18"/>
        </w:object>
      </w:r>
    </w:p>
    <w:p w14:paraId="717C2461" w14:textId="77777777" w:rsidR="000243F4" w:rsidRDefault="000243F4" w:rsidP="000243F4">
      <w:pPr>
        <w:rPr>
          <w:bCs w:val="0"/>
          <w:lang w:val="en-GB"/>
        </w:rPr>
      </w:pPr>
    </w:p>
    <w:p w14:paraId="428CA409" w14:textId="77777777" w:rsidR="000243F4" w:rsidRDefault="000243F4" w:rsidP="000243F4">
      <w:pPr>
        <w:tabs>
          <w:tab w:val="clear" w:pos="360"/>
          <w:tab w:val="clear" w:pos="720"/>
          <w:tab w:val="clear" w:pos="1080"/>
          <w:tab w:val="clear" w:pos="1440"/>
        </w:tabs>
        <w:rPr>
          <w:b/>
          <w:bCs w:val="0"/>
        </w:rPr>
      </w:pPr>
      <w:r>
        <w:br w:type="page"/>
      </w:r>
    </w:p>
    <w:p w14:paraId="287DBE6B" w14:textId="77777777" w:rsidR="000243F4" w:rsidRDefault="000243F4" w:rsidP="000243F4">
      <w:pPr>
        <w:pStyle w:val="Heading8"/>
      </w:pPr>
      <w:r>
        <w:lastRenderedPageBreak/>
        <w:t>APPENDIX C: COURSE STRUCTURE</w:t>
      </w:r>
    </w:p>
    <w:p w14:paraId="7AFEDDD8" w14:textId="77777777" w:rsidR="000243F4" w:rsidRDefault="000243F4" w:rsidP="000243F4">
      <w:pPr>
        <w:pStyle w:val="Heading9"/>
      </w:pPr>
      <w:r>
        <w:t>BSc (Hons) Music Technology and Audio Systems</w:t>
      </w:r>
    </w:p>
    <w:p w14:paraId="1E91928B" w14:textId="77777777" w:rsidR="000243F4" w:rsidRDefault="000243F4" w:rsidP="000243F4">
      <w:pPr>
        <w:rPr>
          <w:b/>
          <w:bCs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gridCol w:w="3775"/>
        <w:gridCol w:w="3775"/>
        <w:gridCol w:w="3775"/>
      </w:tblGrid>
      <w:tr w:rsidR="00D53E5F" w14:paraId="5FAD50DD" w14:textId="77777777" w:rsidTr="008A509B">
        <w:tc>
          <w:tcPr>
            <w:tcW w:w="3775" w:type="dxa"/>
            <w:shd w:val="pct12" w:color="auto" w:fill="auto"/>
          </w:tcPr>
          <w:p w14:paraId="0162A31C" w14:textId="77777777" w:rsidR="00D53E5F" w:rsidRDefault="00D53E5F" w:rsidP="008A509B">
            <w:pPr>
              <w:jc w:val="center"/>
              <w:rPr>
                <w:b/>
                <w:bCs w:val="0"/>
                <w:lang w:val="en-GB"/>
              </w:rPr>
            </w:pPr>
            <w:r>
              <w:rPr>
                <w:b/>
                <w:bCs w:val="0"/>
                <w:lang w:val="en-GB"/>
              </w:rPr>
              <w:t>YEAR 1</w:t>
            </w:r>
          </w:p>
        </w:tc>
        <w:tc>
          <w:tcPr>
            <w:tcW w:w="3775" w:type="dxa"/>
            <w:shd w:val="pct12" w:color="auto" w:fill="auto"/>
          </w:tcPr>
          <w:p w14:paraId="40180891" w14:textId="77777777" w:rsidR="00D53E5F" w:rsidRDefault="00D53E5F" w:rsidP="008A509B">
            <w:pPr>
              <w:jc w:val="center"/>
              <w:rPr>
                <w:b/>
                <w:bCs w:val="0"/>
                <w:lang w:val="en-GB"/>
              </w:rPr>
            </w:pPr>
            <w:r>
              <w:rPr>
                <w:b/>
                <w:bCs w:val="0"/>
                <w:lang w:val="en-GB"/>
              </w:rPr>
              <w:t>YEAR 2</w:t>
            </w:r>
          </w:p>
        </w:tc>
        <w:tc>
          <w:tcPr>
            <w:tcW w:w="3775" w:type="dxa"/>
            <w:shd w:val="pct12" w:color="auto" w:fill="auto"/>
          </w:tcPr>
          <w:p w14:paraId="750D80A2" w14:textId="77777777" w:rsidR="00D53E5F" w:rsidRDefault="00D53E5F" w:rsidP="008A509B">
            <w:pPr>
              <w:jc w:val="center"/>
              <w:rPr>
                <w:b/>
                <w:bCs w:val="0"/>
                <w:lang w:val="en-GB"/>
              </w:rPr>
            </w:pPr>
            <w:r>
              <w:rPr>
                <w:b/>
                <w:bCs w:val="0"/>
                <w:lang w:val="en-GB"/>
              </w:rPr>
              <w:t>YEAR 3</w:t>
            </w:r>
          </w:p>
        </w:tc>
        <w:tc>
          <w:tcPr>
            <w:tcW w:w="3775" w:type="dxa"/>
            <w:shd w:val="pct12" w:color="auto" w:fill="auto"/>
          </w:tcPr>
          <w:p w14:paraId="220CC9FA" w14:textId="77777777" w:rsidR="00D53E5F" w:rsidRDefault="00D53E5F" w:rsidP="008A509B">
            <w:pPr>
              <w:jc w:val="center"/>
              <w:rPr>
                <w:b/>
                <w:bCs w:val="0"/>
                <w:lang w:val="en-GB"/>
              </w:rPr>
            </w:pPr>
            <w:r>
              <w:rPr>
                <w:b/>
                <w:bCs w:val="0"/>
                <w:lang w:val="en-GB"/>
              </w:rPr>
              <w:t>YEAR 4</w:t>
            </w:r>
          </w:p>
        </w:tc>
      </w:tr>
      <w:tr w:rsidR="00D53E5F" w14:paraId="4F6D2185" w14:textId="77777777" w:rsidTr="008A509B">
        <w:trPr>
          <w:cantSplit/>
        </w:trPr>
        <w:tc>
          <w:tcPr>
            <w:tcW w:w="3775" w:type="dxa"/>
          </w:tcPr>
          <w:p w14:paraId="11A71A91" w14:textId="77777777" w:rsidR="00D53E5F" w:rsidRDefault="00D53E5F" w:rsidP="008A509B">
            <w:r>
              <w:t>NFE2181</w:t>
            </w:r>
            <w:r>
              <w:tab/>
            </w:r>
            <w:r>
              <w:tab/>
            </w:r>
            <w:r>
              <w:tab/>
            </w:r>
            <w:r>
              <w:tab/>
            </w:r>
            <w:r>
              <w:tab/>
            </w:r>
            <w:r>
              <w:tab/>
            </w:r>
            <w:r>
              <w:tab/>
              <w:t>20</w:t>
            </w:r>
          </w:p>
          <w:p w14:paraId="52B2E2EC" w14:textId="77777777" w:rsidR="00D53E5F" w:rsidRDefault="00D53E5F" w:rsidP="008A509B">
            <w:pPr>
              <w:rPr>
                <w:b/>
                <w:bCs w:val="0"/>
                <w:lang w:val="en-GB"/>
              </w:rPr>
            </w:pPr>
            <w:r>
              <w:t>Professional Skills and Research Awareness</w:t>
            </w:r>
          </w:p>
        </w:tc>
        <w:tc>
          <w:tcPr>
            <w:tcW w:w="3775" w:type="dxa"/>
          </w:tcPr>
          <w:p w14:paraId="4409A473" w14:textId="77777777" w:rsidR="00D53E5F" w:rsidRDefault="00D53E5F" w:rsidP="008A509B">
            <w:r>
              <w:t>NIE2252</w:t>
            </w:r>
            <w:r>
              <w:tab/>
            </w:r>
            <w:r>
              <w:tab/>
            </w:r>
            <w:r>
              <w:tab/>
            </w:r>
            <w:r>
              <w:tab/>
            </w:r>
            <w:r>
              <w:tab/>
            </w:r>
            <w:r>
              <w:tab/>
            </w:r>
            <w:r>
              <w:tab/>
              <w:t>20</w:t>
            </w:r>
          </w:p>
          <w:p w14:paraId="40F6ABDD" w14:textId="77777777" w:rsidR="00D53E5F" w:rsidRDefault="00D53E5F" w:rsidP="008A509B">
            <w:pPr>
              <w:rPr>
                <w:b/>
                <w:bCs w:val="0"/>
                <w:lang w:val="en-GB"/>
              </w:rPr>
            </w:pPr>
            <w:r>
              <w:t>Group Project</w:t>
            </w:r>
          </w:p>
        </w:tc>
        <w:tc>
          <w:tcPr>
            <w:tcW w:w="3775" w:type="dxa"/>
            <w:vMerge w:val="restart"/>
          </w:tcPr>
          <w:p w14:paraId="522C2031" w14:textId="77777777" w:rsidR="00D53E5F" w:rsidRDefault="00D53E5F" w:rsidP="008A509B">
            <w:r>
              <w:t>NSZ2303                                        120</w:t>
            </w:r>
          </w:p>
          <w:p w14:paraId="01DBC8A7" w14:textId="77777777" w:rsidR="00D53E5F" w:rsidRDefault="00D53E5F" w:rsidP="008A509B">
            <w:r>
              <w:t>Industrial Placement</w:t>
            </w:r>
          </w:p>
          <w:p w14:paraId="67AD61C4" w14:textId="77777777" w:rsidR="00D53E5F" w:rsidRDefault="00D53E5F" w:rsidP="008A509B">
            <w:pPr>
              <w:rPr>
                <w:b/>
                <w:bCs w:val="0"/>
                <w:lang w:val="en-GB"/>
              </w:rPr>
            </w:pPr>
            <w:r>
              <w:t>(Optional)</w:t>
            </w:r>
          </w:p>
        </w:tc>
        <w:tc>
          <w:tcPr>
            <w:tcW w:w="3775" w:type="dxa"/>
            <w:vMerge w:val="restart"/>
          </w:tcPr>
          <w:p w14:paraId="09A6F27A" w14:textId="77777777" w:rsidR="00D53E5F" w:rsidRDefault="00D53E5F" w:rsidP="008A509B">
            <w:r>
              <w:t>NHE2440</w:t>
            </w:r>
            <w:r>
              <w:tab/>
            </w:r>
            <w:r>
              <w:tab/>
            </w:r>
            <w:r>
              <w:tab/>
            </w:r>
            <w:r>
              <w:tab/>
            </w:r>
            <w:r>
              <w:tab/>
            </w:r>
            <w:r>
              <w:tab/>
              <w:t xml:space="preserve">     40</w:t>
            </w:r>
          </w:p>
          <w:p w14:paraId="64B0F59B" w14:textId="77777777" w:rsidR="00D53E5F" w:rsidRDefault="00D53E5F" w:rsidP="008A509B">
            <w:pPr>
              <w:rPr>
                <w:b/>
                <w:bCs w:val="0"/>
                <w:lang w:val="en-GB"/>
              </w:rPr>
            </w:pPr>
            <w:r>
              <w:t>Individual Project (Music Technology)</w:t>
            </w:r>
          </w:p>
          <w:p w14:paraId="73CB24FE" w14:textId="77777777" w:rsidR="00D53E5F" w:rsidRDefault="00D53E5F" w:rsidP="008A509B"/>
          <w:p w14:paraId="53571929" w14:textId="77777777" w:rsidR="00D53E5F" w:rsidRDefault="00D53E5F" w:rsidP="008A509B">
            <w:pPr>
              <w:rPr>
                <w:b/>
                <w:bCs w:val="0"/>
                <w:lang w:val="en-GB"/>
              </w:rPr>
            </w:pPr>
          </w:p>
        </w:tc>
      </w:tr>
      <w:tr w:rsidR="00D53E5F" w14:paraId="02278F07" w14:textId="77777777" w:rsidTr="008A509B">
        <w:trPr>
          <w:cantSplit/>
        </w:trPr>
        <w:tc>
          <w:tcPr>
            <w:tcW w:w="3775" w:type="dxa"/>
          </w:tcPr>
          <w:p w14:paraId="61EAF35D" w14:textId="77777777" w:rsidR="00D53E5F" w:rsidRPr="004359F4" w:rsidRDefault="00D53E5F" w:rsidP="008A509B">
            <w:r>
              <w:t>NFE2183</w:t>
            </w:r>
            <w:r w:rsidRPr="004359F4">
              <w:tab/>
            </w:r>
            <w:r w:rsidRPr="004359F4">
              <w:tab/>
            </w:r>
            <w:r w:rsidRPr="004359F4">
              <w:tab/>
            </w:r>
            <w:r w:rsidRPr="004359F4">
              <w:tab/>
            </w:r>
            <w:r w:rsidRPr="004359F4">
              <w:tab/>
            </w:r>
            <w:r w:rsidRPr="004359F4">
              <w:tab/>
            </w:r>
            <w:r w:rsidRPr="004359F4">
              <w:tab/>
              <w:t>20</w:t>
            </w:r>
          </w:p>
          <w:p w14:paraId="0D872396" w14:textId="77777777" w:rsidR="00D53E5F" w:rsidRDefault="00D53E5F" w:rsidP="008A509B">
            <w:pPr>
              <w:rPr>
                <w:b/>
                <w:bCs w:val="0"/>
                <w:lang w:val="en-GB"/>
              </w:rPr>
            </w:pPr>
            <w:r w:rsidRPr="004359F4">
              <w:rPr>
                <w:bCs w:val="0"/>
              </w:rPr>
              <w:t>Studio Engineering and Mixing Essentials</w:t>
            </w:r>
          </w:p>
        </w:tc>
        <w:tc>
          <w:tcPr>
            <w:tcW w:w="3775" w:type="dxa"/>
          </w:tcPr>
          <w:p w14:paraId="2F1D60D7" w14:textId="77777777" w:rsidR="00D53E5F" w:rsidRPr="006A7E24" w:rsidRDefault="00D53E5F" w:rsidP="008A509B">
            <w:r>
              <w:t>NIE2256</w:t>
            </w:r>
            <w:r w:rsidRPr="006A7E24">
              <w:tab/>
            </w:r>
            <w:r w:rsidRPr="006A7E24">
              <w:tab/>
            </w:r>
            <w:r w:rsidRPr="006A7E24">
              <w:tab/>
            </w:r>
            <w:r w:rsidRPr="006A7E24">
              <w:tab/>
            </w:r>
            <w:r w:rsidRPr="006A7E24">
              <w:tab/>
            </w:r>
            <w:r w:rsidRPr="006A7E24">
              <w:tab/>
            </w:r>
            <w:r w:rsidRPr="006A7E24">
              <w:tab/>
              <w:t>20</w:t>
            </w:r>
          </w:p>
          <w:p w14:paraId="1518D207" w14:textId="77777777" w:rsidR="00D53E5F" w:rsidRDefault="00D53E5F" w:rsidP="008A509B">
            <w:pPr>
              <w:tabs>
                <w:tab w:val="clear" w:pos="360"/>
                <w:tab w:val="clear" w:pos="720"/>
                <w:tab w:val="clear" w:pos="1080"/>
                <w:tab w:val="clear" w:pos="1440"/>
              </w:tabs>
              <w:rPr>
                <w:b/>
                <w:bCs w:val="0"/>
                <w:lang w:val="en-GB"/>
              </w:rPr>
            </w:pPr>
            <w:r w:rsidRPr="004359F4">
              <w:rPr>
                <w:bCs w:val="0"/>
              </w:rPr>
              <w:t xml:space="preserve">Studio Production and Spatial Recording Techniques </w:t>
            </w:r>
          </w:p>
        </w:tc>
        <w:tc>
          <w:tcPr>
            <w:tcW w:w="3775" w:type="dxa"/>
            <w:vMerge/>
          </w:tcPr>
          <w:p w14:paraId="743E19AD" w14:textId="77777777" w:rsidR="00D53E5F" w:rsidRDefault="00D53E5F" w:rsidP="008A509B">
            <w:pPr>
              <w:rPr>
                <w:b/>
                <w:bCs w:val="0"/>
                <w:lang w:val="en-GB"/>
              </w:rPr>
            </w:pPr>
          </w:p>
        </w:tc>
        <w:tc>
          <w:tcPr>
            <w:tcW w:w="3775" w:type="dxa"/>
            <w:vMerge/>
          </w:tcPr>
          <w:p w14:paraId="0D6BF876" w14:textId="77777777" w:rsidR="00D53E5F" w:rsidRDefault="00D53E5F" w:rsidP="008A509B">
            <w:pPr>
              <w:rPr>
                <w:b/>
                <w:bCs w:val="0"/>
                <w:lang w:val="en-GB"/>
              </w:rPr>
            </w:pPr>
          </w:p>
        </w:tc>
      </w:tr>
      <w:tr w:rsidR="00D53E5F" w14:paraId="2E3FB205" w14:textId="77777777" w:rsidTr="008A509B">
        <w:trPr>
          <w:cantSplit/>
        </w:trPr>
        <w:tc>
          <w:tcPr>
            <w:tcW w:w="3775" w:type="dxa"/>
          </w:tcPr>
          <w:p w14:paraId="0FB8BDCC" w14:textId="77777777" w:rsidR="00D53E5F" w:rsidRDefault="00D53E5F" w:rsidP="008A509B">
            <w:r>
              <w:t>NFE2172</w:t>
            </w:r>
            <w:r>
              <w:tab/>
            </w:r>
            <w:r>
              <w:tab/>
            </w:r>
            <w:r>
              <w:tab/>
            </w:r>
            <w:r>
              <w:tab/>
            </w:r>
            <w:r>
              <w:tab/>
            </w:r>
            <w:r>
              <w:tab/>
            </w:r>
            <w:r>
              <w:tab/>
              <w:t>20</w:t>
            </w:r>
          </w:p>
          <w:p w14:paraId="3D55EE49" w14:textId="77777777" w:rsidR="00D53E5F" w:rsidRDefault="00D53E5F" w:rsidP="008A509B">
            <w:r>
              <w:t>Audio Technology</w:t>
            </w:r>
          </w:p>
          <w:p w14:paraId="24A342AF" w14:textId="77777777" w:rsidR="00D53E5F" w:rsidRDefault="00D53E5F" w:rsidP="008A509B">
            <w:pPr>
              <w:rPr>
                <w:b/>
                <w:bCs w:val="0"/>
                <w:lang w:val="en-GB"/>
              </w:rPr>
            </w:pPr>
          </w:p>
        </w:tc>
        <w:tc>
          <w:tcPr>
            <w:tcW w:w="3775" w:type="dxa"/>
          </w:tcPr>
          <w:p w14:paraId="4BB0D3B8" w14:textId="77777777" w:rsidR="00D53E5F" w:rsidRDefault="00D53E5F" w:rsidP="008A509B">
            <w:r>
              <w:t>NIE2249</w:t>
            </w:r>
            <w:r>
              <w:tab/>
            </w:r>
            <w:r>
              <w:tab/>
            </w:r>
            <w:r>
              <w:tab/>
            </w:r>
            <w:r>
              <w:tab/>
            </w:r>
            <w:r>
              <w:tab/>
            </w:r>
            <w:r>
              <w:tab/>
            </w:r>
            <w:r>
              <w:tab/>
              <w:t>20</w:t>
            </w:r>
          </w:p>
          <w:p w14:paraId="59B713AE" w14:textId="77777777" w:rsidR="00D53E5F" w:rsidRDefault="00D53E5F" w:rsidP="008A509B">
            <w:pPr>
              <w:rPr>
                <w:b/>
                <w:bCs w:val="0"/>
                <w:lang w:val="en-GB"/>
              </w:rPr>
            </w:pPr>
            <w:r>
              <w:t>Acoustics and Psychoacoustics</w:t>
            </w:r>
          </w:p>
        </w:tc>
        <w:tc>
          <w:tcPr>
            <w:tcW w:w="3775" w:type="dxa"/>
            <w:vMerge/>
          </w:tcPr>
          <w:p w14:paraId="5F7AF23F" w14:textId="77777777" w:rsidR="00D53E5F" w:rsidRDefault="00D53E5F" w:rsidP="008A509B">
            <w:pPr>
              <w:rPr>
                <w:b/>
                <w:bCs w:val="0"/>
                <w:lang w:val="en-GB"/>
              </w:rPr>
            </w:pPr>
          </w:p>
        </w:tc>
        <w:tc>
          <w:tcPr>
            <w:tcW w:w="3775" w:type="dxa"/>
          </w:tcPr>
          <w:p w14:paraId="0B5E5606" w14:textId="77777777" w:rsidR="00D53E5F" w:rsidRDefault="00D53E5F" w:rsidP="008A509B">
            <w:r>
              <w:t>NHE2455                                        20</w:t>
            </w:r>
          </w:p>
          <w:p w14:paraId="3D16C992" w14:textId="77777777" w:rsidR="00D53E5F" w:rsidRDefault="00D53E5F" w:rsidP="008A509B">
            <w:pPr>
              <w:rPr>
                <w:b/>
                <w:bCs w:val="0"/>
                <w:lang w:val="en-GB"/>
              </w:rPr>
            </w:pPr>
            <w:r>
              <w:t>Designing Audio Plugins – Effects and Synthesis</w:t>
            </w:r>
            <w:r w:rsidDel="00AE6988">
              <w:t xml:space="preserve"> </w:t>
            </w:r>
          </w:p>
        </w:tc>
      </w:tr>
      <w:tr w:rsidR="00D53E5F" w14:paraId="13094C04" w14:textId="77777777" w:rsidTr="008A509B">
        <w:trPr>
          <w:cantSplit/>
        </w:trPr>
        <w:tc>
          <w:tcPr>
            <w:tcW w:w="3775" w:type="dxa"/>
          </w:tcPr>
          <w:p w14:paraId="1387CBC4" w14:textId="77777777" w:rsidR="00D53E5F" w:rsidRDefault="00D53E5F" w:rsidP="008A509B">
            <w:r>
              <w:t xml:space="preserve">NFE2184 </w:t>
            </w:r>
            <w:r>
              <w:tab/>
              <w:t xml:space="preserve"> </w:t>
            </w:r>
            <w:r>
              <w:tab/>
            </w:r>
            <w:r>
              <w:tab/>
            </w:r>
            <w:r>
              <w:tab/>
            </w:r>
            <w:r>
              <w:tab/>
            </w:r>
            <w:r>
              <w:tab/>
            </w:r>
            <w:r>
              <w:tab/>
              <w:t xml:space="preserve">20 </w:t>
            </w:r>
          </w:p>
          <w:p w14:paraId="42F7D920" w14:textId="2737900C" w:rsidR="00D53E5F" w:rsidRPr="00CD5A15" w:rsidRDefault="00D53E5F" w:rsidP="008A509B">
            <w:r>
              <w:t>Web Audio</w:t>
            </w:r>
          </w:p>
        </w:tc>
        <w:tc>
          <w:tcPr>
            <w:tcW w:w="3775" w:type="dxa"/>
          </w:tcPr>
          <w:p w14:paraId="05D9B8A6" w14:textId="77777777" w:rsidR="00D53E5F" w:rsidRDefault="00D53E5F" w:rsidP="008A509B">
            <w:r>
              <w:t xml:space="preserve">NIE2255   </w:t>
            </w:r>
            <w:r>
              <w:tab/>
            </w:r>
            <w:r>
              <w:tab/>
            </w:r>
            <w:r>
              <w:tab/>
            </w:r>
            <w:r>
              <w:tab/>
            </w:r>
            <w:r>
              <w:tab/>
            </w:r>
            <w:r>
              <w:tab/>
            </w:r>
            <w:r>
              <w:tab/>
              <w:t>20</w:t>
            </w:r>
          </w:p>
          <w:p w14:paraId="0C8D6318" w14:textId="77777777" w:rsidR="00D53E5F" w:rsidRDefault="00D53E5F" w:rsidP="008A509B">
            <w:pPr>
              <w:rPr>
                <w:b/>
                <w:bCs w:val="0"/>
                <w:lang w:val="en-GB"/>
              </w:rPr>
            </w:pPr>
            <w:r>
              <w:t>Programming C and Microcontrollers</w:t>
            </w:r>
          </w:p>
        </w:tc>
        <w:tc>
          <w:tcPr>
            <w:tcW w:w="3775" w:type="dxa"/>
            <w:vMerge/>
          </w:tcPr>
          <w:p w14:paraId="271F3855" w14:textId="77777777" w:rsidR="00D53E5F" w:rsidRDefault="00D53E5F" w:rsidP="008A509B">
            <w:pPr>
              <w:rPr>
                <w:b/>
                <w:bCs w:val="0"/>
                <w:lang w:val="en-GB"/>
              </w:rPr>
            </w:pPr>
          </w:p>
        </w:tc>
        <w:tc>
          <w:tcPr>
            <w:tcW w:w="3775" w:type="dxa"/>
          </w:tcPr>
          <w:p w14:paraId="73C0D996" w14:textId="77777777" w:rsidR="00D53E5F" w:rsidRDefault="00D53E5F" w:rsidP="008A509B">
            <w:r>
              <w:t>NHE2456</w:t>
            </w:r>
            <w:r>
              <w:tab/>
            </w:r>
            <w:r>
              <w:tab/>
            </w:r>
            <w:r>
              <w:tab/>
            </w:r>
            <w:r>
              <w:tab/>
            </w:r>
            <w:r>
              <w:tab/>
            </w:r>
            <w:r>
              <w:tab/>
            </w:r>
            <w:r>
              <w:tab/>
              <w:t>20</w:t>
            </w:r>
          </w:p>
          <w:p w14:paraId="62452E2C" w14:textId="1749A0FA" w:rsidR="00D53E5F" w:rsidRPr="00CD5A15" w:rsidRDefault="00D53E5F" w:rsidP="008A509B">
            <w:r>
              <w:t>Digital Audio Systems and Processing</w:t>
            </w:r>
          </w:p>
        </w:tc>
      </w:tr>
      <w:tr w:rsidR="00D53E5F" w14:paraId="29010E96" w14:textId="77777777" w:rsidTr="008A509B">
        <w:trPr>
          <w:cantSplit/>
        </w:trPr>
        <w:tc>
          <w:tcPr>
            <w:tcW w:w="3775" w:type="dxa"/>
          </w:tcPr>
          <w:p w14:paraId="6EB261BB" w14:textId="77777777" w:rsidR="00D53E5F" w:rsidRDefault="00D53E5F" w:rsidP="008A509B">
            <w:r>
              <w:t>NFE2180</w:t>
            </w:r>
            <w:r>
              <w:tab/>
            </w:r>
            <w:r>
              <w:tab/>
            </w:r>
            <w:r>
              <w:tab/>
            </w:r>
            <w:r>
              <w:tab/>
            </w:r>
            <w:r>
              <w:tab/>
            </w:r>
            <w:r>
              <w:tab/>
            </w:r>
            <w:r>
              <w:tab/>
              <w:t>20</w:t>
            </w:r>
          </w:p>
          <w:p w14:paraId="4C5C2CA8" w14:textId="77777777" w:rsidR="00D53E5F" w:rsidRDefault="00D53E5F" w:rsidP="008A509B">
            <w:pPr>
              <w:rPr>
                <w:b/>
                <w:bCs w:val="0"/>
                <w:lang w:val="en-GB"/>
              </w:rPr>
            </w:pPr>
            <w:r>
              <w:t>Live Music Production</w:t>
            </w:r>
          </w:p>
        </w:tc>
        <w:tc>
          <w:tcPr>
            <w:tcW w:w="3775" w:type="dxa"/>
          </w:tcPr>
          <w:p w14:paraId="7371E306" w14:textId="77777777" w:rsidR="00D53E5F" w:rsidRDefault="00D53E5F" w:rsidP="008A509B">
            <w:r>
              <w:t>NIE2273                                           20</w:t>
            </w:r>
          </w:p>
          <w:p w14:paraId="731F5057" w14:textId="77777777" w:rsidR="00D53E5F" w:rsidRDefault="00D53E5F" w:rsidP="008A509B">
            <w:r>
              <w:t xml:space="preserve">Audio Electronics </w:t>
            </w:r>
          </w:p>
          <w:p w14:paraId="135A20DB" w14:textId="77777777" w:rsidR="00D53E5F" w:rsidRDefault="00D53E5F" w:rsidP="008A509B">
            <w:pPr>
              <w:rPr>
                <w:b/>
                <w:bCs w:val="0"/>
                <w:lang w:val="en-GB"/>
              </w:rPr>
            </w:pPr>
          </w:p>
        </w:tc>
        <w:tc>
          <w:tcPr>
            <w:tcW w:w="3775" w:type="dxa"/>
            <w:vMerge/>
          </w:tcPr>
          <w:p w14:paraId="03AB1FCB" w14:textId="77777777" w:rsidR="00D53E5F" w:rsidRDefault="00D53E5F" w:rsidP="008A509B">
            <w:pPr>
              <w:rPr>
                <w:b/>
                <w:bCs w:val="0"/>
                <w:lang w:val="en-GB"/>
              </w:rPr>
            </w:pPr>
          </w:p>
        </w:tc>
        <w:tc>
          <w:tcPr>
            <w:tcW w:w="3775" w:type="dxa"/>
          </w:tcPr>
          <w:p w14:paraId="56EF64FE" w14:textId="77777777" w:rsidR="00D53E5F" w:rsidRDefault="00D53E5F" w:rsidP="008A509B">
            <w:r>
              <w:t xml:space="preserve">NHE2453 </w:t>
            </w:r>
            <w:r>
              <w:tab/>
            </w:r>
            <w:r>
              <w:tab/>
            </w:r>
            <w:r>
              <w:tab/>
            </w:r>
            <w:r>
              <w:tab/>
            </w:r>
            <w:r>
              <w:tab/>
            </w:r>
            <w:r>
              <w:tab/>
            </w:r>
            <w:r>
              <w:tab/>
              <w:t>20</w:t>
            </w:r>
          </w:p>
          <w:p w14:paraId="39025198" w14:textId="77777777" w:rsidR="00D53E5F" w:rsidRPr="00E10E43" w:rsidRDefault="00D53E5F" w:rsidP="008A509B">
            <w:r>
              <w:t>Advanced Music Production and Mastering</w:t>
            </w:r>
          </w:p>
        </w:tc>
      </w:tr>
      <w:tr w:rsidR="00D53E5F" w14:paraId="3429240F" w14:textId="77777777" w:rsidTr="008A509B">
        <w:trPr>
          <w:cantSplit/>
        </w:trPr>
        <w:tc>
          <w:tcPr>
            <w:tcW w:w="3775" w:type="dxa"/>
          </w:tcPr>
          <w:p w14:paraId="28994638" w14:textId="77777777" w:rsidR="00D53E5F" w:rsidRDefault="00D53E5F" w:rsidP="008A509B"/>
          <w:p w14:paraId="1B278EE3" w14:textId="77777777" w:rsidR="00D53E5F" w:rsidRDefault="00D53E5F" w:rsidP="008A509B">
            <w:r>
              <w:t>AFM1214</w:t>
            </w:r>
            <w:r>
              <w:tab/>
            </w:r>
            <w:r>
              <w:tab/>
            </w:r>
            <w:r>
              <w:tab/>
            </w:r>
            <w:r>
              <w:tab/>
            </w:r>
            <w:r>
              <w:tab/>
            </w:r>
            <w:r>
              <w:tab/>
            </w:r>
            <w:r>
              <w:tab/>
              <w:t>20</w:t>
            </w:r>
          </w:p>
          <w:p w14:paraId="57A16B50" w14:textId="77777777" w:rsidR="00D53E5F" w:rsidRDefault="00D53E5F" w:rsidP="008A509B">
            <w:r>
              <w:t>Desktop Music Production 1</w:t>
            </w:r>
          </w:p>
          <w:p w14:paraId="669EB586" w14:textId="77777777" w:rsidR="00D53E5F" w:rsidRDefault="00D53E5F" w:rsidP="008A509B">
            <w:pPr>
              <w:rPr>
                <w:b/>
                <w:bCs w:val="0"/>
                <w:lang w:val="en-GB"/>
              </w:rPr>
            </w:pPr>
          </w:p>
        </w:tc>
        <w:tc>
          <w:tcPr>
            <w:tcW w:w="3775" w:type="dxa"/>
          </w:tcPr>
          <w:p w14:paraId="71A6D13C" w14:textId="77777777" w:rsidR="00D53E5F" w:rsidRDefault="00D53E5F" w:rsidP="008A509B">
            <w:r>
              <w:t>OPTIONS</w:t>
            </w:r>
            <w:r>
              <w:tab/>
            </w:r>
            <w:r>
              <w:tab/>
            </w:r>
            <w:r>
              <w:tab/>
            </w:r>
            <w:r>
              <w:tab/>
            </w:r>
            <w:r>
              <w:tab/>
            </w:r>
            <w:r>
              <w:tab/>
              <w:t>1 x 20</w:t>
            </w:r>
          </w:p>
          <w:p w14:paraId="27B5D8CB" w14:textId="77777777" w:rsidR="00D53E5F" w:rsidRDefault="00D53E5F" w:rsidP="008A509B">
            <w:r>
              <w:t>NIE2253 Live Event Audio Visual Systems</w:t>
            </w:r>
          </w:p>
          <w:p w14:paraId="064AB01A" w14:textId="77777777" w:rsidR="00D53E5F" w:rsidRDefault="00D53E5F" w:rsidP="008A509B">
            <w:r>
              <w:t>OR</w:t>
            </w:r>
          </w:p>
          <w:p w14:paraId="7A528C70" w14:textId="77777777" w:rsidR="00D53E5F" w:rsidRDefault="00D53E5F" w:rsidP="008A509B">
            <w:r>
              <w:t xml:space="preserve">AIM2219 </w:t>
            </w:r>
          </w:p>
          <w:p w14:paraId="4BE2B154" w14:textId="77777777" w:rsidR="00D53E5F" w:rsidRPr="006A7E24" w:rsidRDefault="00D53E5F" w:rsidP="008A509B">
            <w:pPr>
              <w:tabs>
                <w:tab w:val="clear" w:pos="360"/>
                <w:tab w:val="clear" w:pos="720"/>
                <w:tab w:val="clear" w:pos="1080"/>
                <w:tab w:val="clear" w:pos="1440"/>
              </w:tabs>
              <w:rPr>
                <w:bCs w:val="0"/>
              </w:rPr>
            </w:pPr>
            <w:r w:rsidRPr="004359F4">
              <w:rPr>
                <w:bCs w:val="0"/>
              </w:rPr>
              <w:t>Making Interactive Tools for Music and Audio</w:t>
            </w:r>
            <w:r>
              <w:rPr>
                <w:bCs w:val="0"/>
              </w:rPr>
              <w:t xml:space="preserve"> </w:t>
            </w:r>
          </w:p>
          <w:p w14:paraId="52B9BB1B" w14:textId="77777777" w:rsidR="00D53E5F" w:rsidRDefault="00D53E5F" w:rsidP="008A509B">
            <w:r>
              <w:t>OR</w:t>
            </w:r>
          </w:p>
          <w:p w14:paraId="3A4BE19C" w14:textId="77777777" w:rsidR="00D53E5F" w:rsidRDefault="00D53E5F" w:rsidP="008A509B">
            <w:pPr>
              <w:rPr>
                <w:b/>
                <w:bCs w:val="0"/>
                <w:lang w:val="en-GB"/>
              </w:rPr>
            </w:pPr>
            <w:r>
              <w:t>AIM2214 Desktop Music Production 2</w:t>
            </w:r>
          </w:p>
        </w:tc>
        <w:tc>
          <w:tcPr>
            <w:tcW w:w="3775" w:type="dxa"/>
            <w:vMerge/>
          </w:tcPr>
          <w:p w14:paraId="0C1AFF9B" w14:textId="77777777" w:rsidR="00D53E5F" w:rsidRDefault="00D53E5F" w:rsidP="008A509B">
            <w:pPr>
              <w:rPr>
                <w:b/>
                <w:bCs w:val="0"/>
                <w:lang w:val="en-GB"/>
              </w:rPr>
            </w:pPr>
          </w:p>
        </w:tc>
        <w:tc>
          <w:tcPr>
            <w:tcW w:w="3775" w:type="dxa"/>
          </w:tcPr>
          <w:p w14:paraId="02CCA04C" w14:textId="77777777" w:rsidR="00D53E5F" w:rsidRDefault="00D53E5F" w:rsidP="008A509B">
            <w:r>
              <w:t xml:space="preserve">OPTIONS </w:t>
            </w:r>
            <w:r>
              <w:tab/>
              <w:t xml:space="preserve">                              1 x 20</w:t>
            </w:r>
          </w:p>
          <w:p w14:paraId="7F2E45EB" w14:textId="77777777" w:rsidR="00D53E5F" w:rsidRDefault="00D53E5F" w:rsidP="008A509B">
            <w:r>
              <w:t>NHE2459 Sound for Film and Video</w:t>
            </w:r>
          </w:p>
          <w:p w14:paraId="2D3D3F10" w14:textId="77777777" w:rsidR="00D53E5F" w:rsidRDefault="00D53E5F" w:rsidP="008A509B">
            <w:r>
              <w:t>OR</w:t>
            </w:r>
          </w:p>
          <w:p w14:paraId="21A90894" w14:textId="77777777" w:rsidR="00D53E5F" w:rsidRDefault="00D53E5F" w:rsidP="008A509B">
            <w:r>
              <w:t>NHE2457 Interfaces for music expression and production</w:t>
            </w:r>
          </w:p>
          <w:p w14:paraId="6CBADF58" w14:textId="77777777" w:rsidR="00D53E5F" w:rsidRDefault="00D53E5F" w:rsidP="008A509B">
            <w:r>
              <w:t>OR</w:t>
            </w:r>
          </w:p>
          <w:p w14:paraId="58171B0B" w14:textId="77777777" w:rsidR="00D53E5F" w:rsidRDefault="00D53E5F" w:rsidP="008A509B">
            <w:r>
              <w:t xml:space="preserve">AHM3218 </w:t>
            </w:r>
          </w:p>
          <w:p w14:paraId="09755A61" w14:textId="77777777" w:rsidR="00D53E5F" w:rsidRPr="004359F4" w:rsidRDefault="00D53E5F" w:rsidP="008A509B">
            <w:pPr>
              <w:tabs>
                <w:tab w:val="clear" w:pos="360"/>
                <w:tab w:val="clear" w:pos="720"/>
                <w:tab w:val="clear" w:pos="1080"/>
                <w:tab w:val="clear" w:pos="1440"/>
              </w:tabs>
              <w:rPr>
                <w:bCs w:val="0"/>
              </w:rPr>
            </w:pPr>
            <w:r w:rsidRPr="004359F4">
              <w:rPr>
                <w:bCs w:val="0"/>
              </w:rPr>
              <w:t>Advanced Interactive Tool Design for Music and Audio</w:t>
            </w:r>
          </w:p>
          <w:p w14:paraId="7618E57F" w14:textId="77777777" w:rsidR="00D53E5F" w:rsidRPr="00E10E43" w:rsidRDefault="00D53E5F" w:rsidP="008A509B"/>
        </w:tc>
      </w:tr>
      <w:tr w:rsidR="00D53E5F" w14:paraId="2C19C29B" w14:textId="77777777" w:rsidTr="008A509B">
        <w:trPr>
          <w:cantSplit/>
        </w:trPr>
        <w:tc>
          <w:tcPr>
            <w:tcW w:w="3775" w:type="dxa"/>
          </w:tcPr>
          <w:p w14:paraId="29593515" w14:textId="77777777" w:rsidR="00D53E5F" w:rsidRPr="004B3340" w:rsidRDefault="00D53E5F" w:rsidP="008A509B">
            <w:pPr>
              <w:rPr>
                <w:i/>
              </w:rPr>
            </w:pPr>
            <w:r w:rsidRPr="004B3340">
              <w:rPr>
                <w:i/>
              </w:rPr>
              <w:t>Certificate of Higher Education ----------&gt;</w:t>
            </w:r>
          </w:p>
        </w:tc>
        <w:tc>
          <w:tcPr>
            <w:tcW w:w="11325" w:type="dxa"/>
            <w:gridSpan w:val="3"/>
          </w:tcPr>
          <w:p w14:paraId="5E56341A" w14:textId="77777777" w:rsidR="00D53E5F" w:rsidRPr="004B3340" w:rsidRDefault="00D53E5F" w:rsidP="008A509B">
            <w:pPr>
              <w:rPr>
                <w:i/>
              </w:rPr>
            </w:pPr>
          </w:p>
        </w:tc>
      </w:tr>
      <w:tr w:rsidR="00D53E5F" w14:paraId="1E0468DC" w14:textId="77777777" w:rsidTr="008A509B">
        <w:trPr>
          <w:cantSplit/>
        </w:trPr>
        <w:tc>
          <w:tcPr>
            <w:tcW w:w="7550" w:type="dxa"/>
            <w:gridSpan w:val="2"/>
          </w:tcPr>
          <w:p w14:paraId="734B8321" w14:textId="77777777" w:rsidR="00D53E5F" w:rsidRPr="004B3340" w:rsidRDefault="00D53E5F" w:rsidP="008A509B">
            <w:pPr>
              <w:rPr>
                <w:i/>
              </w:rPr>
            </w:pPr>
            <w:r w:rsidRPr="004B3340">
              <w:rPr>
                <w:i/>
              </w:rPr>
              <w:t>Diploma of Higher Education ------------------------------------------------------------------</w:t>
            </w:r>
            <w:r>
              <w:rPr>
                <w:i/>
              </w:rPr>
              <w:t>---&gt;</w:t>
            </w:r>
          </w:p>
        </w:tc>
        <w:tc>
          <w:tcPr>
            <w:tcW w:w="7550" w:type="dxa"/>
            <w:gridSpan w:val="2"/>
          </w:tcPr>
          <w:p w14:paraId="32F28C7D" w14:textId="77777777" w:rsidR="00D53E5F" w:rsidRPr="004B3340" w:rsidRDefault="00D53E5F" w:rsidP="008A509B">
            <w:pPr>
              <w:rPr>
                <w:i/>
              </w:rPr>
            </w:pPr>
          </w:p>
        </w:tc>
      </w:tr>
      <w:tr w:rsidR="00D53E5F" w14:paraId="2EDF645F" w14:textId="77777777" w:rsidTr="008A509B">
        <w:trPr>
          <w:cantSplit/>
        </w:trPr>
        <w:tc>
          <w:tcPr>
            <w:tcW w:w="15100" w:type="dxa"/>
            <w:gridSpan w:val="4"/>
          </w:tcPr>
          <w:p w14:paraId="2A378468" w14:textId="77777777" w:rsidR="00D53E5F" w:rsidRPr="004B3340" w:rsidRDefault="00D53E5F" w:rsidP="008A509B">
            <w:pPr>
              <w:rPr>
                <w:i/>
              </w:rPr>
            </w:pPr>
            <w:r w:rsidRPr="004B3340">
              <w:rPr>
                <w:i/>
              </w:rPr>
              <w:t>Ordinary Degree (300 credits</w:t>
            </w:r>
            <w:r>
              <w:rPr>
                <w:i/>
              </w:rPr>
              <w:t>) -----------------------------------------------------------------------------------------------------------------------------------------------------------&gt;</w:t>
            </w:r>
          </w:p>
        </w:tc>
      </w:tr>
    </w:tbl>
    <w:p w14:paraId="16250679" w14:textId="77777777" w:rsidR="000243F4" w:rsidRPr="004B3340" w:rsidRDefault="000243F4" w:rsidP="00CD5A15">
      <w:pPr>
        <w:rPr>
          <w:b/>
        </w:rPr>
        <w:sectPr w:rsidR="000243F4" w:rsidRPr="004B3340" w:rsidSect="009E0203">
          <w:pgSz w:w="16840" w:h="11907" w:orient="landscape" w:code="9"/>
          <w:pgMar w:top="510" w:right="720" w:bottom="567" w:left="669" w:header="431" w:footer="431" w:gutter="0"/>
          <w:cols w:space="720"/>
          <w:docGrid w:linePitch="360"/>
        </w:sectPr>
      </w:pPr>
      <w:r w:rsidRPr="004B3340">
        <w:lastRenderedPageBreak/>
        <w:t>Alternative optional modules may exceptionally be taken with the agreement of the Course Leader</w:t>
      </w:r>
    </w:p>
    <w:p w14:paraId="25760DED" w14:textId="77777777" w:rsidR="000243F4" w:rsidRDefault="000243F4" w:rsidP="000243F4">
      <w:pPr>
        <w:pStyle w:val="Heading9"/>
      </w:pPr>
      <w:r>
        <w:lastRenderedPageBreak/>
        <w:t>APPENDIX D: OUTLINE ASSESSMENT SCHEDULE</w:t>
      </w:r>
    </w:p>
    <w:p w14:paraId="3D00F8E4" w14:textId="77777777" w:rsidR="000243F4" w:rsidRDefault="000243F4" w:rsidP="000243F4"/>
    <w:tbl>
      <w:tblPr>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227"/>
        <w:gridCol w:w="2137"/>
        <w:gridCol w:w="1157"/>
        <w:gridCol w:w="1487"/>
        <w:gridCol w:w="1157"/>
      </w:tblGrid>
      <w:tr w:rsidR="000243F4" w:rsidRPr="00495440" w14:paraId="058D40EF" w14:textId="77777777" w:rsidTr="009E0203">
        <w:tc>
          <w:tcPr>
            <w:tcW w:w="2679" w:type="dxa"/>
            <w:tcBorders>
              <w:top w:val="single" w:sz="4" w:space="0" w:color="auto"/>
              <w:left w:val="single" w:sz="4" w:space="0" w:color="auto"/>
              <w:bottom w:val="single" w:sz="4" w:space="0" w:color="auto"/>
              <w:right w:val="single" w:sz="4" w:space="0" w:color="auto"/>
            </w:tcBorders>
          </w:tcPr>
          <w:p w14:paraId="69591AB8" w14:textId="77777777" w:rsidR="000243F4" w:rsidRPr="00495440" w:rsidRDefault="000243F4" w:rsidP="009E0203">
            <w:pPr>
              <w:rPr>
                <w:rFonts w:eastAsia="MS Mincho"/>
                <w:b/>
                <w:sz w:val="18"/>
                <w:szCs w:val="18"/>
              </w:rPr>
            </w:pPr>
            <w:r w:rsidRPr="00495440">
              <w:rPr>
                <w:b/>
                <w:sz w:val="18"/>
                <w:szCs w:val="18"/>
              </w:rPr>
              <w:t>Module</w:t>
            </w:r>
          </w:p>
        </w:tc>
        <w:tc>
          <w:tcPr>
            <w:tcW w:w="2227" w:type="dxa"/>
            <w:tcBorders>
              <w:top w:val="single" w:sz="4" w:space="0" w:color="auto"/>
              <w:left w:val="single" w:sz="4" w:space="0" w:color="auto"/>
              <w:bottom w:val="single" w:sz="4" w:space="0" w:color="auto"/>
              <w:right w:val="single" w:sz="4" w:space="0" w:color="auto"/>
            </w:tcBorders>
          </w:tcPr>
          <w:p w14:paraId="1A62E128" w14:textId="77777777" w:rsidR="000243F4" w:rsidRPr="00495440" w:rsidRDefault="000243F4" w:rsidP="009E0203">
            <w:pPr>
              <w:rPr>
                <w:rFonts w:eastAsia="MS Mincho"/>
                <w:b/>
                <w:sz w:val="18"/>
                <w:szCs w:val="18"/>
              </w:rPr>
            </w:pPr>
            <w:r w:rsidRPr="00495440">
              <w:rPr>
                <w:b/>
                <w:sz w:val="18"/>
                <w:szCs w:val="18"/>
              </w:rPr>
              <w:t>Assessment</w:t>
            </w:r>
          </w:p>
        </w:tc>
        <w:tc>
          <w:tcPr>
            <w:tcW w:w="2137" w:type="dxa"/>
            <w:tcBorders>
              <w:top w:val="single" w:sz="4" w:space="0" w:color="auto"/>
              <w:left w:val="single" w:sz="4" w:space="0" w:color="auto"/>
              <w:bottom w:val="single" w:sz="4" w:space="0" w:color="auto"/>
              <w:right w:val="single" w:sz="4" w:space="0" w:color="auto"/>
            </w:tcBorders>
          </w:tcPr>
          <w:p w14:paraId="5E648CFA" w14:textId="77777777" w:rsidR="000243F4" w:rsidRPr="00495440" w:rsidRDefault="000243F4" w:rsidP="009E0203">
            <w:pPr>
              <w:rPr>
                <w:rFonts w:eastAsia="MS Mincho"/>
                <w:b/>
                <w:sz w:val="18"/>
                <w:szCs w:val="18"/>
              </w:rPr>
            </w:pPr>
            <w:r w:rsidRPr="00495440">
              <w:rPr>
                <w:b/>
                <w:sz w:val="18"/>
                <w:szCs w:val="18"/>
              </w:rPr>
              <w:t>Oct/Nov/Dec</w:t>
            </w:r>
          </w:p>
        </w:tc>
        <w:tc>
          <w:tcPr>
            <w:tcW w:w="1157" w:type="dxa"/>
            <w:tcBorders>
              <w:top w:val="single" w:sz="4" w:space="0" w:color="auto"/>
              <w:left w:val="single" w:sz="4" w:space="0" w:color="auto"/>
              <w:bottom w:val="single" w:sz="4" w:space="0" w:color="auto"/>
              <w:right w:val="single" w:sz="4" w:space="0" w:color="auto"/>
            </w:tcBorders>
          </w:tcPr>
          <w:p w14:paraId="52813DAB" w14:textId="77777777" w:rsidR="000243F4" w:rsidRPr="00495440" w:rsidRDefault="000243F4" w:rsidP="009E0203">
            <w:pPr>
              <w:rPr>
                <w:rFonts w:eastAsia="MS Mincho"/>
                <w:b/>
                <w:sz w:val="18"/>
                <w:szCs w:val="18"/>
              </w:rPr>
            </w:pPr>
            <w:r w:rsidRPr="00495440">
              <w:rPr>
                <w:b/>
                <w:sz w:val="18"/>
                <w:szCs w:val="18"/>
              </w:rPr>
              <w:t>Jan/Feb</w:t>
            </w:r>
          </w:p>
        </w:tc>
        <w:tc>
          <w:tcPr>
            <w:tcW w:w="1487" w:type="dxa"/>
            <w:tcBorders>
              <w:top w:val="single" w:sz="4" w:space="0" w:color="auto"/>
              <w:left w:val="single" w:sz="4" w:space="0" w:color="auto"/>
              <w:bottom w:val="single" w:sz="4" w:space="0" w:color="auto"/>
              <w:right w:val="single" w:sz="4" w:space="0" w:color="auto"/>
            </w:tcBorders>
          </w:tcPr>
          <w:p w14:paraId="4327A3B6" w14:textId="77777777" w:rsidR="000243F4" w:rsidRPr="00495440" w:rsidRDefault="000243F4" w:rsidP="009E0203">
            <w:pPr>
              <w:rPr>
                <w:rFonts w:eastAsia="MS Mincho"/>
                <w:b/>
                <w:sz w:val="18"/>
                <w:szCs w:val="18"/>
              </w:rPr>
            </w:pPr>
            <w:r w:rsidRPr="00495440">
              <w:rPr>
                <w:b/>
                <w:sz w:val="18"/>
                <w:szCs w:val="18"/>
              </w:rPr>
              <w:t>Mar/April</w:t>
            </w:r>
          </w:p>
        </w:tc>
        <w:tc>
          <w:tcPr>
            <w:tcW w:w="1157" w:type="dxa"/>
            <w:tcBorders>
              <w:top w:val="single" w:sz="4" w:space="0" w:color="auto"/>
              <w:left w:val="single" w:sz="4" w:space="0" w:color="auto"/>
              <w:bottom w:val="single" w:sz="4" w:space="0" w:color="auto"/>
              <w:right w:val="single" w:sz="4" w:space="0" w:color="auto"/>
            </w:tcBorders>
          </w:tcPr>
          <w:p w14:paraId="62C047BE" w14:textId="77777777" w:rsidR="000243F4" w:rsidRPr="00495440" w:rsidRDefault="000243F4" w:rsidP="009E0203">
            <w:pPr>
              <w:rPr>
                <w:rFonts w:eastAsia="MS Mincho"/>
                <w:b/>
                <w:sz w:val="18"/>
                <w:szCs w:val="18"/>
              </w:rPr>
            </w:pPr>
            <w:r w:rsidRPr="00495440">
              <w:rPr>
                <w:b/>
                <w:sz w:val="18"/>
                <w:szCs w:val="18"/>
              </w:rPr>
              <w:t>Exam Period</w:t>
            </w:r>
          </w:p>
        </w:tc>
      </w:tr>
      <w:tr w:rsidR="000243F4" w:rsidRPr="00495440" w14:paraId="66E8B349" w14:textId="77777777" w:rsidTr="009E0203">
        <w:tc>
          <w:tcPr>
            <w:tcW w:w="2679" w:type="dxa"/>
            <w:tcBorders>
              <w:top w:val="single" w:sz="4" w:space="0" w:color="auto"/>
              <w:left w:val="single" w:sz="4" w:space="0" w:color="auto"/>
              <w:bottom w:val="single" w:sz="4" w:space="0" w:color="auto"/>
              <w:right w:val="single" w:sz="4" w:space="0" w:color="auto"/>
            </w:tcBorders>
          </w:tcPr>
          <w:p w14:paraId="1700BC6F" w14:textId="77777777" w:rsidR="000243F4" w:rsidRPr="00495440" w:rsidRDefault="000243F4" w:rsidP="009E0203">
            <w:pPr>
              <w:rPr>
                <w:rFonts w:eastAsia="MS Mincho"/>
                <w:b/>
                <w:bCs w:val="0"/>
                <w:sz w:val="18"/>
                <w:szCs w:val="18"/>
              </w:rPr>
            </w:pPr>
            <w:r w:rsidRPr="00495440">
              <w:rPr>
                <w:b/>
                <w:sz w:val="18"/>
                <w:szCs w:val="18"/>
              </w:rPr>
              <w:t>Year 1</w:t>
            </w:r>
          </w:p>
        </w:tc>
        <w:tc>
          <w:tcPr>
            <w:tcW w:w="2227" w:type="dxa"/>
            <w:tcBorders>
              <w:top w:val="single" w:sz="4" w:space="0" w:color="auto"/>
              <w:left w:val="single" w:sz="4" w:space="0" w:color="auto"/>
              <w:bottom w:val="single" w:sz="4" w:space="0" w:color="auto"/>
              <w:right w:val="single" w:sz="4" w:space="0" w:color="auto"/>
            </w:tcBorders>
          </w:tcPr>
          <w:p w14:paraId="1249BD3A" w14:textId="77777777" w:rsidR="000243F4" w:rsidRPr="00495440" w:rsidRDefault="000243F4" w:rsidP="009E0203">
            <w:pPr>
              <w:rPr>
                <w:rFonts w:eastAsia="MS Mincho"/>
                <w:sz w:val="18"/>
                <w:szCs w:val="18"/>
              </w:rPr>
            </w:pPr>
          </w:p>
        </w:tc>
        <w:tc>
          <w:tcPr>
            <w:tcW w:w="2137" w:type="dxa"/>
            <w:tcBorders>
              <w:top w:val="single" w:sz="4" w:space="0" w:color="auto"/>
              <w:left w:val="single" w:sz="4" w:space="0" w:color="auto"/>
              <w:bottom w:val="single" w:sz="4" w:space="0" w:color="auto"/>
              <w:right w:val="single" w:sz="4" w:space="0" w:color="auto"/>
            </w:tcBorders>
          </w:tcPr>
          <w:p w14:paraId="31ED17D0" w14:textId="77777777" w:rsidR="000243F4" w:rsidRPr="00495440" w:rsidRDefault="000243F4" w:rsidP="009E0203">
            <w:pPr>
              <w:rPr>
                <w:rFonts w:eastAsia="MS Mincho"/>
                <w:sz w:val="18"/>
                <w:szCs w:val="18"/>
              </w:rPr>
            </w:pPr>
          </w:p>
        </w:tc>
        <w:tc>
          <w:tcPr>
            <w:tcW w:w="1157" w:type="dxa"/>
            <w:tcBorders>
              <w:top w:val="single" w:sz="4" w:space="0" w:color="auto"/>
              <w:left w:val="single" w:sz="4" w:space="0" w:color="auto"/>
              <w:bottom w:val="single" w:sz="4" w:space="0" w:color="auto"/>
              <w:right w:val="single" w:sz="4" w:space="0" w:color="auto"/>
            </w:tcBorders>
          </w:tcPr>
          <w:p w14:paraId="6FB753D0" w14:textId="77777777" w:rsidR="000243F4" w:rsidRPr="00495440" w:rsidRDefault="000243F4" w:rsidP="009E0203">
            <w:pPr>
              <w:rPr>
                <w:rFonts w:eastAsia="MS Mincho"/>
                <w:sz w:val="18"/>
                <w:szCs w:val="18"/>
              </w:rPr>
            </w:pPr>
          </w:p>
        </w:tc>
        <w:tc>
          <w:tcPr>
            <w:tcW w:w="1487" w:type="dxa"/>
            <w:tcBorders>
              <w:top w:val="single" w:sz="4" w:space="0" w:color="auto"/>
              <w:left w:val="single" w:sz="4" w:space="0" w:color="auto"/>
              <w:bottom w:val="single" w:sz="4" w:space="0" w:color="auto"/>
              <w:right w:val="single" w:sz="4" w:space="0" w:color="auto"/>
            </w:tcBorders>
          </w:tcPr>
          <w:p w14:paraId="671736D1" w14:textId="77777777" w:rsidR="000243F4" w:rsidRPr="00495440" w:rsidRDefault="000243F4" w:rsidP="009E0203">
            <w:pPr>
              <w:rPr>
                <w:rFonts w:eastAsia="MS Mincho"/>
                <w:sz w:val="18"/>
                <w:szCs w:val="18"/>
              </w:rPr>
            </w:pPr>
          </w:p>
        </w:tc>
        <w:tc>
          <w:tcPr>
            <w:tcW w:w="1157" w:type="dxa"/>
            <w:tcBorders>
              <w:top w:val="single" w:sz="4" w:space="0" w:color="auto"/>
              <w:left w:val="single" w:sz="4" w:space="0" w:color="auto"/>
              <w:bottom w:val="single" w:sz="4" w:space="0" w:color="auto"/>
              <w:right w:val="single" w:sz="4" w:space="0" w:color="auto"/>
            </w:tcBorders>
          </w:tcPr>
          <w:p w14:paraId="009ECB44" w14:textId="77777777" w:rsidR="000243F4" w:rsidRPr="00495440" w:rsidRDefault="000243F4" w:rsidP="009E0203">
            <w:pPr>
              <w:rPr>
                <w:rFonts w:eastAsia="MS Mincho"/>
                <w:sz w:val="18"/>
                <w:szCs w:val="18"/>
              </w:rPr>
            </w:pPr>
          </w:p>
        </w:tc>
      </w:tr>
      <w:tr w:rsidR="000243F4" w:rsidRPr="002F1281" w14:paraId="59A8F955" w14:textId="77777777" w:rsidTr="009E0203">
        <w:tc>
          <w:tcPr>
            <w:tcW w:w="2679" w:type="dxa"/>
            <w:tcBorders>
              <w:top w:val="single" w:sz="4" w:space="0" w:color="auto"/>
              <w:left w:val="single" w:sz="4" w:space="0" w:color="auto"/>
              <w:bottom w:val="single" w:sz="4" w:space="0" w:color="auto"/>
              <w:right w:val="single" w:sz="4" w:space="0" w:color="auto"/>
            </w:tcBorders>
            <w:vAlign w:val="center"/>
          </w:tcPr>
          <w:p w14:paraId="0832F195" w14:textId="77777777" w:rsidR="000243F4" w:rsidRPr="0070567A" w:rsidRDefault="000243F4" w:rsidP="009E0203">
            <w:pPr>
              <w:rPr>
                <w:rFonts w:eastAsia="MS Mincho"/>
                <w:sz w:val="18"/>
                <w:szCs w:val="18"/>
              </w:rPr>
            </w:pPr>
            <w:r>
              <w:rPr>
                <w:sz w:val="16"/>
                <w:szCs w:val="16"/>
              </w:rPr>
              <w:t>NFE2181</w:t>
            </w:r>
            <w:r w:rsidRPr="002F1281">
              <w:rPr>
                <w:sz w:val="16"/>
                <w:szCs w:val="16"/>
              </w:rPr>
              <w:t xml:space="preserve"> Professional Skills and Research Awareness</w:t>
            </w:r>
          </w:p>
        </w:tc>
        <w:tc>
          <w:tcPr>
            <w:tcW w:w="2227" w:type="dxa"/>
            <w:tcBorders>
              <w:top w:val="single" w:sz="4" w:space="0" w:color="auto"/>
              <w:left w:val="single" w:sz="4" w:space="0" w:color="auto"/>
              <w:bottom w:val="single" w:sz="4" w:space="0" w:color="auto"/>
              <w:right w:val="single" w:sz="4" w:space="0" w:color="auto"/>
            </w:tcBorders>
          </w:tcPr>
          <w:p w14:paraId="256A9BF3" w14:textId="77777777" w:rsidR="000243F4" w:rsidRPr="00050ADD" w:rsidRDefault="000243F4" w:rsidP="009E0203">
            <w:pPr>
              <w:rPr>
                <w:rFonts w:eastAsia="MS Mincho"/>
                <w:sz w:val="18"/>
                <w:szCs w:val="18"/>
              </w:rPr>
            </w:pPr>
            <w:r w:rsidRPr="002F1281">
              <w:rPr>
                <w:sz w:val="18"/>
                <w:szCs w:val="18"/>
              </w:rPr>
              <w:t>Individual report and group assessment</w:t>
            </w:r>
          </w:p>
        </w:tc>
        <w:tc>
          <w:tcPr>
            <w:tcW w:w="2137" w:type="dxa"/>
            <w:tcBorders>
              <w:top w:val="single" w:sz="4" w:space="0" w:color="auto"/>
              <w:left w:val="single" w:sz="4" w:space="0" w:color="auto"/>
              <w:bottom w:val="single" w:sz="4" w:space="0" w:color="auto"/>
              <w:right w:val="single" w:sz="4" w:space="0" w:color="auto"/>
            </w:tcBorders>
          </w:tcPr>
          <w:p w14:paraId="05ED834F" w14:textId="77777777" w:rsidR="000243F4" w:rsidRPr="002F1281" w:rsidRDefault="000243F4" w:rsidP="009E0203">
            <w:pPr>
              <w:rPr>
                <w:rFonts w:eastAsia="MS Mincho"/>
                <w:sz w:val="18"/>
                <w:szCs w:val="18"/>
              </w:rPr>
            </w:pPr>
            <w:r w:rsidRPr="002F1281">
              <w:rPr>
                <w:rFonts w:eastAsia="MS Mincho"/>
                <w:sz w:val="18"/>
                <w:szCs w:val="18"/>
              </w:rPr>
              <w:t>Assignment 1</w:t>
            </w:r>
          </w:p>
        </w:tc>
        <w:tc>
          <w:tcPr>
            <w:tcW w:w="1157" w:type="dxa"/>
            <w:tcBorders>
              <w:top w:val="single" w:sz="4" w:space="0" w:color="auto"/>
              <w:left w:val="single" w:sz="4" w:space="0" w:color="auto"/>
              <w:bottom w:val="single" w:sz="4" w:space="0" w:color="auto"/>
              <w:right w:val="single" w:sz="4" w:space="0" w:color="auto"/>
            </w:tcBorders>
          </w:tcPr>
          <w:p w14:paraId="03D332DD" w14:textId="77777777" w:rsidR="000243F4" w:rsidRPr="002F1281" w:rsidRDefault="000243F4" w:rsidP="009E0203">
            <w:pPr>
              <w:rPr>
                <w:rFonts w:eastAsia="MS Mincho"/>
                <w:sz w:val="18"/>
                <w:szCs w:val="18"/>
              </w:rPr>
            </w:pPr>
          </w:p>
        </w:tc>
        <w:tc>
          <w:tcPr>
            <w:tcW w:w="1487" w:type="dxa"/>
            <w:tcBorders>
              <w:top w:val="single" w:sz="4" w:space="0" w:color="auto"/>
              <w:left w:val="single" w:sz="4" w:space="0" w:color="auto"/>
              <w:bottom w:val="single" w:sz="4" w:space="0" w:color="auto"/>
              <w:right w:val="single" w:sz="4" w:space="0" w:color="auto"/>
            </w:tcBorders>
          </w:tcPr>
          <w:p w14:paraId="5852EE7F" w14:textId="77777777" w:rsidR="000243F4" w:rsidRPr="0070567A" w:rsidRDefault="000243F4" w:rsidP="009E0203">
            <w:pPr>
              <w:rPr>
                <w:rFonts w:eastAsia="MS Mincho"/>
                <w:sz w:val="18"/>
                <w:szCs w:val="18"/>
              </w:rPr>
            </w:pPr>
            <w:r w:rsidRPr="002F1281">
              <w:rPr>
                <w:rFonts w:eastAsia="MS Mincho"/>
                <w:sz w:val="18"/>
                <w:szCs w:val="18"/>
              </w:rPr>
              <w:t>Assignment 2</w:t>
            </w:r>
          </w:p>
        </w:tc>
        <w:tc>
          <w:tcPr>
            <w:tcW w:w="1157" w:type="dxa"/>
            <w:tcBorders>
              <w:top w:val="single" w:sz="4" w:space="0" w:color="auto"/>
              <w:left w:val="single" w:sz="4" w:space="0" w:color="auto"/>
              <w:bottom w:val="single" w:sz="4" w:space="0" w:color="auto"/>
              <w:right w:val="single" w:sz="4" w:space="0" w:color="auto"/>
            </w:tcBorders>
          </w:tcPr>
          <w:p w14:paraId="00947068" w14:textId="77777777" w:rsidR="000243F4" w:rsidRPr="00050ADD" w:rsidRDefault="000243F4" w:rsidP="009E0203">
            <w:pPr>
              <w:rPr>
                <w:rFonts w:eastAsia="MS Mincho"/>
                <w:sz w:val="18"/>
                <w:szCs w:val="18"/>
              </w:rPr>
            </w:pPr>
          </w:p>
        </w:tc>
      </w:tr>
      <w:tr w:rsidR="000243F4" w:rsidRPr="002F1281" w14:paraId="1BB09C11" w14:textId="77777777" w:rsidTr="009E0203">
        <w:tc>
          <w:tcPr>
            <w:tcW w:w="2679" w:type="dxa"/>
            <w:tcBorders>
              <w:top w:val="single" w:sz="4" w:space="0" w:color="auto"/>
              <w:left w:val="single" w:sz="4" w:space="0" w:color="auto"/>
              <w:bottom w:val="single" w:sz="4" w:space="0" w:color="auto"/>
              <w:right w:val="single" w:sz="4" w:space="0" w:color="auto"/>
            </w:tcBorders>
            <w:vAlign w:val="center"/>
          </w:tcPr>
          <w:p w14:paraId="42720A85" w14:textId="77777777" w:rsidR="000243F4" w:rsidRPr="0070567A" w:rsidRDefault="000243F4" w:rsidP="009E0203">
            <w:pPr>
              <w:rPr>
                <w:sz w:val="16"/>
                <w:szCs w:val="16"/>
              </w:rPr>
            </w:pPr>
            <w:r>
              <w:rPr>
                <w:sz w:val="16"/>
                <w:szCs w:val="16"/>
              </w:rPr>
              <w:t>NFE2183</w:t>
            </w:r>
            <w:r w:rsidRPr="002F1281">
              <w:rPr>
                <w:sz w:val="16"/>
                <w:szCs w:val="16"/>
              </w:rPr>
              <w:t xml:space="preserve"> </w:t>
            </w:r>
          </w:p>
          <w:p w14:paraId="2C0A710D" w14:textId="77777777" w:rsidR="000243F4" w:rsidRPr="004359F4" w:rsidRDefault="000243F4" w:rsidP="009E0203">
            <w:pPr>
              <w:tabs>
                <w:tab w:val="clear" w:pos="360"/>
                <w:tab w:val="clear" w:pos="720"/>
                <w:tab w:val="clear" w:pos="1080"/>
                <w:tab w:val="clear" w:pos="1440"/>
              </w:tabs>
              <w:rPr>
                <w:bCs w:val="0"/>
                <w:sz w:val="16"/>
                <w:szCs w:val="16"/>
              </w:rPr>
            </w:pPr>
            <w:r w:rsidRPr="004359F4">
              <w:rPr>
                <w:bCs w:val="0"/>
                <w:sz w:val="16"/>
                <w:szCs w:val="16"/>
              </w:rPr>
              <w:t xml:space="preserve">Studio Engineering and Mixing Essentials </w:t>
            </w:r>
          </w:p>
          <w:p w14:paraId="279FC64F" w14:textId="77777777" w:rsidR="000243F4" w:rsidRPr="0070567A" w:rsidRDefault="000243F4" w:rsidP="009E0203">
            <w:pPr>
              <w:rPr>
                <w:rFonts w:eastAsia="MS Mincho"/>
                <w:sz w:val="18"/>
                <w:szCs w:val="18"/>
              </w:rPr>
            </w:pPr>
          </w:p>
        </w:tc>
        <w:tc>
          <w:tcPr>
            <w:tcW w:w="2227" w:type="dxa"/>
            <w:tcBorders>
              <w:top w:val="single" w:sz="4" w:space="0" w:color="auto"/>
              <w:left w:val="single" w:sz="4" w:space="0" w:color="auto"/>
              <w:bottom w:val="single" w:sz="4" w:space="0" w:color="auto"/>
              <w:right w:val="single" w:sz="4" w:space="0" w:color="auto"/>
            </w:tcBorders>
          </w:tcPr>
          <w:p w14:paraId="37877C39" w14:textId="77777777" w:rsidR="000243F4" w:rsidRDefault="000243F4" w:rsidP="009E0203">
            <w:pPr>
              <w:rPr>
                <w:color w:val="000000" w:themeColor="text1"/>
                <w:sz w:val="18"/>
                <w:szCs w:val="18"/>
              </w:rPr>
            </w:pPr>
            <w:r w:rsidRPr="0092426E">
              <w:rPr>
                <w:color w:val="000000" w:themeColor="text1"/>
                <w:sz w:val="18"/>
                <w:szCs w:val="18"/>
              </w:rPr>
              <w:t>Group Recording</w:t>
            </w:r>
          </w:p>
          <w:p w14:paraId="63B56109" w14:textId="77777777" w:rsidR="000243F4" w:rsidRPr="0092426E" w:rsidRDefault="000243F4" w:rsidP="009E0203">
            <w:pPr>
              <w:rPr>
                <w:color w:val="000000" w:themeColor="text1"/>
                <w:sz w:val="18"/>
                <w:szCs w:val="18"/>
              </w:rPr>
            </w:pPr>
            <w:r w:rsidRPr="0092426E">
              <w:rPr>
                <w:color w:val="000000" w:themeColor="text1"/>
                <w:sz w:val="18"/>
                <w:szCs w:val="18"/>
              </w:rPr>
              <w:t>Practical Test</w:t>
            </w:r>
          </w:p>
          <w:p w14:paraId="4058774D" w14:textId="77777777" w:rsidR="000243F4" w:rsidRPr="0092426E" w:rsidRDefault="000243F4" w:rsidP="009E0203">
            <w:pPr>
              <w:rPr>
                <w:color w:val="000000" w:themeColor="text1"/>
                <w:sz w:val="18"/>
                <w:szCs w:val="18"/>
              </w:rPr>
            </w:pPr>
            <w:r w:rsidRPr="0092426E">
              <w:rPr>
                <w:color w:val="000000" w:themeColor="text1"/>
                <w:sz w:val="18"/>
                <w:szCs w:val="18"/>
              </w:rPr>
              <w:t>Group Mix</w:t>
            </w:r>
          </w:p>
          <w:p w14:paraId="1CE5A76E" w14:textId="77777777" w:rsidR="000243F4" w:rsidRPr="00A2309A" w:rsidRDefault="000243F4" w:rsidP="009E0203">
            <w:pPr>
              <w:rPr>
                <w:rFonts w:eastAsia="MS Mincho"/>
                <w:sz w:val="18"/>
                <w:szCs w:val="18"/>
              </w:rPr>
            </w:pPr>
            <w:r>
              <w:rPr>
                <w:color w:val="000000" w:themeColor="text1"/>
                <w:sz w:val="18"/>
                <w:szCs w:val="18"/>
              </w:rPr>
              <w:t xml:space="preserve">In Class Test </w:t>
            </w:r>
          </w:p>
        </w:tc>
        <w:tc>
          <w:tcPr>
            <w:tcW w:w="2137" w:type="dxa"/>
            <w:tcBorders>
              <w:top w:val="single" w:sz="4" w:space="0" w:color="auto"/>
              <w:left w:val="single" w:sz="4" w:space="0" w:color="auto"/>
              <w:bottom w:val="single" w:sz="4" w:space="0" w:color="auto"/>
              <w:right w:val="single" w:sz="4" w:space="0" w:color="auto"/>
            </w:tcBorders>
          </w:tcPr>
          <w:p w14:paraId="3154F45D" w14:textId="77777777" w:rsidR="000243F4" w:rsidRPr="002F1281" w:rsidRDefault="000243F4" w:rsidP="009E0203">
            <w:pPr>
              <w:rPr>
                <w:rFonts w:eastAsia="MS Mincho"/>
                <w:sz w:val="18"/>
                <w:szCs w:val="18"/>
              </w:rPr>
            </w:pPr>
            <w:r>
              <w:rPr>
                <w:rFonts w:eastAsia="MS Mincho"/>
                <w:color w:val="000000" w:themeColor="text1"/>
                <w:sz w:val="18"/>
                <w:szCs w:val="18"/>
              </w:rPr>
              <w:t>Practical Test</w:t>
            </w:r>
          </w:p>
        </w:tc>
        <w:tc>
          <w:tcPr>
            <w:tcW w:w="1157" w:type="dxa"/>
            <w:tcBorders>
              <w:top w:val="single" w:sz="4" w:space="0" w:color="auto"/>
              <w:left w:val="single" w:sz="4" w:space="0" w:color="auto"/>
              <w:bottom w:val="single" w:sz="4" w:space="0" w:color="auto"/>
              <w:right w:val="single" w:sz="4" w:space="0" w:color="auto"/>
            </w:tcBorders>
          </w:tcPr>
          <w:p w14:paraId="232F5F9D" w14:textId="77777777" w:rsidR="000243F4" w:rsidRPr="0070567A" w:rsidRDefault="000243F4" w:rsidP="009E0203">
            <w:pPr>
              <w:rPr>
                <w:rFonts w:eastAsia="MS Mincho"/>
                <w:sz w:val="18"/>
                <w:szCs w:val="18"/>
              </w:rPr>
            </w:pPr>
            <w:r w:rsidRPr="0092426E">
              <w:rPr>
                <w:rFonts w:eastAsia="MS Mincho"/>
                <w:color w:val="000000" w:themeColor="text1"/>
                <w:sz w:val="18"/>
                <w:szCs w:val="18"/>
              </w:rPr>
              <w:t>Group Recording</w:t>
            </w:r>
          </w:p>
        </w:tc>
        <w:tc>
          <w:tcPr>
            <w:tcW w:w="1487" w:type="dxa"/>
            <w:tcBorders>
              <w:top w:val="single" w:sz="4" w:space="0" w:color="auto"/>
              <w:left w:val="single" w:sz="4" w:space="0" w:color="auto"/>
              <w:bottom w:val="single" w:sz="4" w:space="0" w:color="auto"/>
              <w:right w:val="single" w:sz="4" w:space="0" w:color="auto"/>
            </w:tcBorders>
          </w:tcPr>
          <w:p w14:paraId="6B73DCFA" w14:textId="77777777" w:rsidR="000243F4" w:rsidRPr="0092426E" w:rsidRDefault="000243F4" w:rsidP="009E0203">
            <w:pPr>
              <w:rPr>
                <w:rFonts w:eastAsia="MS Mincho"/>
                <w:color w:val="000000" w:themeColor="text1"/>
                <w:sz w:val="18"/>
                <w:szCs w:val="18"/>
              </w:rPr>
            </w:pPr>
            <w:r w:rsidRPr="0092426E">
              <w:rPr>
                <w:rFonts w:eastAsia="MS Mincho"/>
                <w:color w:val="000000" w:themeColor="text1"/>
                <w:sz w:val="18"/>
                <w:szCs w:val="18"/>
              </w:rPr>
              <w:t>Group Mix</w:t>
            </w:r>
          </w:p>
          <w:p w14:paraId="56F165F2" w14:textId="77777777" w:rsidR="000243F4" w:rsidRPr="002F1281" w:rsidRDefault="000243F4" w:rsidP="009E0203">
            <w:pPr>
              <w:rPr>
                <w:rFonts w:eastAsia="MS Mincho"/>
                <w:sz w:val="18"/>
                <w:szCs w:val="18"/>
              </w:rPr>
            </w:pPr>
            <w:r>
              <w:rPr>
                <w:rFonts w:eastAsia="MS Mincho"/>
                <w:color w:val="000000" w:themeColor="text1"/>
                <w:sz w:val="18"/>
                <w:szCs w:val="18"/>
              </w:rPr>
              <w:t>In Class Test</w:t>
            </w:r>
          </w:p>
        </w:tc>
        <w:tc>
          <w:tcPr>
            <w:tcW w:w="1157" w:type="dxa"/>
            <w:tcBorders>
              <w:top w:val="single" w:sz="4" w:space="0" w:color="auto"/>
              <w:left w:val="single" w:sz="4" w:space="0" w:color="auto"/>
              <w:bottom w:val="single" w:sz="4" w:space="0" w:color="auto"/>
              <w:right w:val="single" w:sz="4" w:space="0" w:color="auto"/>
            </w:tcBorders>
          </w:tcPr>
          <w:p w14:paraId="05E0C9F6" w14:textId="77777777" w:rsidR="000243F4" w:rsidRPr="0070567A" w:rsidRDefault="000243F4" w:rsidP="009E0203">
            <w:pPr>
              <w:rPr>
                <w:rFonts w:eastAsia="MS Mincho"/>
                <w:sz w:val="18"/>
                <w:szCs w:val="18"/>
              </w:rPr>
            </w:pPr>
          </w:p>
        </w:tc>
      </w:tr>
      <w:tr w:rsidR="000243F4" w:rsidRPr="002F1281" w14:paraId="6C3863C1" w14:textId="77777777" w:rsidTr="009E0203">
        <w:tc>
          <w:tcPr>
            <w:tcW w:w="2679" w:type="dxa"/>
            <w:tcBorders>
              <w:top w:val="single" w:sz="4" w:space="0" w:color="auto"/>
              <w:left w:val="single" w:sz="4" w:space="0" w:color="auto"/>
              <w:bottom w:val="single" w:sz="4" w:space="0" w:color="auto"/>
              <w:right w:val="single" w:sz="4" w:space="0" w:color="auto"/>
            </w:tcBorders>
            <w:vAlign w:val="center"/>
          </w:tcPr>
          <w:p w14:paraId="615FE668" w14:textId="77777777" w:rsidR="000243F4" w:rsidRPr="0070567A" w:rsidRDefault="000243F4" w:rsidP="009E0203">
            <w:pPr>
              <w:rPr>
                <w:rFonts w:eastAsia="MS Mincho"/>
                <w:sz w:val="18"/>
                <w:szCs w:val="18"/>
              </w:rPr>
            </w:pPr>
            <w:r w:rsidRPr="002F1281">
              <w:rPr>
                <w:sz w:val="16"/>
                <w:szCs w:val="16"/>
              </w:rPr>
              <w:t xml:space="preserve">NFE2172 Audio Technology </w:t>
            </w:r>
          </w:p>
        </w:tc>
        <w:tc>
          <w:tcPr>
            <w:tcW w:w="2227" w:type="dxa"/>
            <w:tcBorders>
              <w:top w:val="single" w:sz="4" w:space="0" w:color="auto"/>
              <w:left w:val="single" w:sz="4" w:space="0" w:color="auto"/>
              <w:bottom w:val="single" w:sz="4" w:space="0" w:color="auto"/>
              <w:right w:val="single" w:sz="4" w:space="0" w:color="auto"/>
            </w:tcBorders>
          </w:tcPr>
          <w:p w14:paraId="37170065" w14:textId="77777777" w:rsidR="000243F4" w:rsidRPr="0092426E" w:rsidRDefault="000243F4" w:rsidP="009E0203">
            <w:pPr>
              <w:rPr>
                <w:color w:val="000000" w:themeColor="text1"/>
                <w:sz w:val="18"/>
                <w:szCs w:val="18"/>
              </w:rPr>
            </w:pPr>
            <w:r w:rsidRPr="0092426E">
              <w:rPr>
                <w:color w:val="000000" w:themeColor="text1"/>
                <w:sz w:val="18"/>
                <w:szCs w:val="18"/>
              </w:rPr>
              <w:t>In class test x2</w:t>
            </w:r>
          </w:p>
          <w:p w14:paraId="0876E9A7" w14:textId="77777777" w:rsidR="000243F4" w:rsidRPr="0092426E" w:rsidRDefault="000243F4" w:rsidP="009E0203">
            <w:pPr>
              <w:rPr>
                <w:color w:val="000000" w:themeColor="text1"/>
                <w:sz w:val="18"/>
                <w:szCs w:val="18"/>
              </w:rPr>
            </w:pPr>
            <w:r w:rsidRPr="0092426E">
              <w:rPr>
                <w:color w:val="000000" w:themeColor="text1"/>
                <w:sz w:val="18"/>
                <w:szCs w:val="18"/>
              </w:rPr>
              <w:t>Assignment</w:t>
            </w:r>
          </w:p>
          <w:p w14:paraId="54EE5FAB" w14:textId="77777777" w:rsidR="000243F4" w:rsidRPr="0070567A" w:rsidRDefault="000243F4" w:rsidP="009E0203">
            <w:pPr>
              <w:rPr>
                <w:rFonts w:eastAsia="MS Mincho"/>
                <w:sz w:val="18"/>
                <w:szCs w:val="18"/>
              </w:rPr>
            </w:pPr>
          </w:p>
        </w:tc>
        <w:tc>
          <w:tcPr>
            <w:tcW w:w="2137" w:type="dxa"/>
            <w:tcBorders>
              <w:top w:val="single" w:sz="4" w:space="0" w:color="auto"/>
              <w:left w:val="single" w:sz="4" w:space="0" w:color="auto"/>
              <w:bottom w:val="single" w:sz="4" w:space="0" w:color="auto"/>
              <w:right w:val="single" w:sz="4" w:space="0" w:color="auto"/>
            </w:tcBorders>
          </w:tcPr>
          <w:p w14:paraId="57D8FF35" w14:textId="77777777" w:rsidR="000243F4" w:rsidRPr="0070567A" w:rsidRDefault="000243F4" w:rsidP="009E0203">
            <w:pPr>
              <w:rPr>
                <w:rFonts w:eastAsia="MS Mincho"/>
                <w:sz w:val="18"/>
                <w:szCs w:val="18"/>
              </w:rPr>
            </w:pPr>
          </w:p>
        </w:tc>
        <w:tc>
          <w:tcPr>
            <w:tcW w:w="1157" w:type="dxa"/>
            <w:tcBorders>
              <w:top w:val="single" w:sz="4" w:space="0" w:color="auto"/>
              <w:left w:val="single" w:sz="4" w:space="0" w:color="auto"/>
              <w:bottom w:val="single" w:sz="4" w:space="0" w:color="auto"/>
              <w:right w:val="single" w:sz="4" w:space="0" w:color="auto"/>
            </w:tcBorders>
          </w:tcPr>
          <w:p w14:paraId="3AC37729" w14:textId="77777777" w:rsidR="000243F4" w:rsidRPr="002F1281" w:rsidRDefault="000243F4" w:rsidP="009E0203">
            <w:pPr>
              <w:rPr>
                <w:rFonts w:eastAsia="MS Mincho"/>
                <w:sz w:val="18"/>
                <w:szCs w:val="18"/>
              </w:rPr>
            </w:pPr>
            <w:r w:rsidRPr="004359F4">
              <w:rPr>
                <w:sz w:val="18"/>
                <w:szCs w:val="18"/>
              </w:rPr>
              <w:t>In-Class Test</w:t>
            </w:r>
          </w:p>
        </w:tc>
        <w:tc>
          <w:tcPr>
            <w:tcW w:w="1487" w:type="dxa"/>
            <w:tcBorders>
              <w:top w:val="single" w:sz="4" w:space="0" w:color="auto"/>
              <w:left w:val="single" w:sz="4" w:space="0" w:color="auto"/>
              <w:bottom w:val="single" w:sz="4" w:space="0" w:color="auto"/>
              <w:right w:val="single" w:sz="4" w:space="0" w:color="auto"/>
            </w:tcBorders>
          </w:tcPr>
          <w:p w14:paraId="77BF30BD" w14:textId="77777777" w:rsidR="000243F4" w:rsidRPr="0092426E" w:rsidRDefault="000243F4" w:rsidP="009E0203">
            <w:pPr>
              <w:rPr>
                <w:rFonts w:eastAsia="MS Mincho"/>
                <w:color w:val="000000" w:themeColor="text1"/>
                <w:sz w:val="18"/>
                <w:szCs w:val="18"/>
              </w:rPr>
            </w:pPr>
            <w:r w:rsidRPr="0092426E">
              <w:rPr>
                <w:rFonts w:eastAsia="MS Mincho"/>
                <w:color w:val="000000" w:themeColor="text1"/>
                <w:sz w:val="18"/>
                <w:szCs w:val="18"/>
              </w:rPr>
              <w:t>Assignment</w:t>
            </w:r>
          </w:p>
          <w:p w14:paraId="7CBDC27C" w14:textId="77777777" w:rsidR="000243F4" w:rsidRPr="00050ADD" w:rsidRDefault="000243F4" w:rsidP="009E0203">
            <w:pPr>
              <w:rPr>
                <w:rFonts w:eastAsia="MS Mincho"/>
                <w:sz w:val="18"/>
                <w:szCs w:val="18"/>
              </w:rPr>
            </w:pPr>
            <w:r w:rsidRPr="0092426E">
              <w:rPr>
                <w:rFonts w:eastAsia="MS Mincho"/>
                <w:color w:val="000000" w:themeColor="text1"/>
                <w:sz w:val="18"/>
                <w:szCs w:val="18"/>
              </w:rPr>
              <w:t>In class test 2</w:t>
            </w:r>
          </w:p>
        </w:tc>
        <w:tc>
          <w:tcPr>
            <w:tcW w:w="1157" w:type="dxa"/>
            <w:tcBorders>
              <w:top w:val="single" w:sz="4" w:space="0" w:color="auto"/>
              <w:left w:val="single" w:sz="4" w:space="0" w:color="auto"/>
              <w:bottom w:val="single" w:sz="4" w:space="0" w:color="auto"/>
              <w:right w:val="single" w:sz="4" w:space="0" w:color="auto"/>
            </w:tcBorders>
          </w:tcPr>
          <w:p w14:paraId="16DB0AC2" w14:textId="77777777" w:rsidR="000243F4" w:rsidRPr="002F1281" w:rsidRDefault="000243F4" w:rsidP="009E0203">
            <w:pPr>
              <w:rPr>
                <w:rFonts w:eastAsia="MS Mincho"/>
                <w:sz w:val="18"/>
                <w:szCs w:val="18"/>
              </w:rPr>
            </w:pPr>
          </w:p>
        </w:tc>
      </w:tr>
      <w:tr w:rsidR="000243F4" w:rsidRPr="002F1281" w14:paraId="5603B28A" w14:textId="77777777" w:rsidTr="009E0203">
        <w:tc>
          <w:tcPr>
            <w:tcW w:w="2679" w:type="dxa"/>
            <w:tcBorders>
              <w:top w:val="single" w:sz="4" w:space="0" w:color="auto"/>
              <w:left w:val="single" w:sz="4" w:space="0" w:color="auto"/>
              <w:bottom w:val="single" w:sz="4" w:space="0" w:color="auto"/>
              <w:right w:val="single" w:sz="4" w:space="0" w:color="auto"/>
            </w:tcBorders>
            <w:vAlign w:val="center"/>
          </w:tcPr>
          <w:p w14:paraId="4A57D48E" w14:textId="77777777" w:rsidR="000243F4" w:rsidRPr="0070567A" w:rsidRDefault="000243F4" w:rsidP="009E0203">
            <w:pPr>
              <w:rPr>
                <w:sz w:val="18"/>
                <w:szCs w:val="18"/>
              </w:rPr>
            </w:pPr>
            <w:r>
              <w:rPr>
                <w:sz w:val="16"/>
                <w:szCs w:val="16"/>
              </w:rPr>
              <w:t>NFE2184</w:t>
            </w:r>
            <w:r w:rsidRPr="002F1281">
              <w:rPr>
                <w:sz w:val="16"/>
                <w:szCs w:val="16"/>
              </w:rPr>
              <w:t xml:space="preserve"> Web Audio</w:t>
            </w:r>
          </w:p>
        </w:tc>
        <w:tc>
          <w:tcPr>
            <w:tcW w:w="2227" w:type="dxa"/>
            <w:tcBorders>
              <w:top w:val="single" w:sz="4" w:space="0" w:color="auto"/>
              <w:left w:val="single" w:sz="4" w:space="0" w:color="auto"/>
              <w:bottom w:val="single" w:sz="4" w:space="0" w:color="auto"/>
              <w:right w:val="single" w:sz="4" w:space="0" w:color="auto"/>
            </w:tcBorders>
          </w:tcPr>
          <w:p w14:paraId="268225BA" w14:textId="77777777" w:rsidR="000243F4" w:rsidRPr="002F1281" w:rsidRDefault="000243F4" w:rsidP="009E0203">
            <w:pPr>
              <w:rPr>
                <w:rFonts w:eastAsia="MS Mincho"/>
                <w:sz w:val="18"/>
                <w:szCs w:val="18"/>
              </w:rPr>
            </w:pPr>
            <w:r>
              <w:rPr>
                <w:rFonts w:eastAsia="MS Mincho"/>
                <w:sz w:val="18"/>
                <w:szCs w:val="18"/>
              </w:rPr>
              <w:t>Individual Assignment 1 &amp; 2</w:t>
            </w:r>
          </w:p>
        </w:tc>
        <w:tc>
          <w:tcPr>
            <w:tcW w:w="2137" w:type="dxa"/>
            <w:tcBorders>
              <w:top w:val="single" w:sz="4" w:space="0" w:color="auto"/>
              <w:left w:val="single" w:sz="4" w:space="0" w:color="auto"/>
              <w:bottom w:val="single" w:sz="4" w:space="0" w:color="auto"/>
              <w:right w:val="single" w:sz="4" w:space="0" w:color="auto"/>
            </w:tcBorders>
          </w:tcPr>
          <w:p w14:paraId="69EE17C0" w14:textId="77777777" w:rsidR="000243F4" w:rsidRPr="002F1281" w:rsidRDefault="000243F4" w:rsidP="009E0203">
            <w:pPr>
              <w:rPr>
                <w:rFonts w:eastAsia="MS Mincho"/>
                <w:sz w:val="18"/>
                <w:szCs w:val="18"/>
              </w:rPr>
            </w:pPr>
            <w:r>
              <w:rPr>
                <w:rFonts w:eastAsia="MS Mincho"/>
                <w:sz w:val="18"/>
                <w:szCs w:val="18"/>
              </w:rPr>
              <w:t>Assignment 1</w:t>
            </w:r>
          </w:p>
        </w:tc>
        <w:tc>
          <w:tcPr>
            <w:tcW w:w="1157" w:type="dxa"/>
            <w:tcBorders>
              <w:top w:val="single" w:sz="4" w:space="0" w:color="auto"/>
              <w:left w:val="single" w:sz="4" w:space="0" w:color="auto"/>
              <w:bottom w:val="single" w:sz="4" w:space="0" w:color="auto"/>
              <w:right w:val="single" w:sz="4" w:space="0" w:color="auto"/>
            </w:tcBorders>
          </w:tcPr>
          <w:p w14:paraId="6E121004" w14:textId="77777777" w:rsidR="000243F4" w:rsidRPr="0070567A" w:rsidRDefault="000243F4" w:rsidP="009E0203">
            <w:pPr>
              <w:rPr>
                <w:rFonts w:eastAsia="MS Mincho"/>
                <w:sz w:val="18"/>
                <w:szCs w:val="18"/>
              </w:rPr>
            </w:pPr>
          </w:p>
        </w:tc>
        <w:tc>
          <w:tcPr>
            <w:tcW w:w="1487" w:type="dxa"/>
            <w:tcBorders>
              <w:top w:val="single" w:sz="4" w:space="0" w:color="auto"/>
              <w:left w:val="single" w:sz="4" w:space="0" w:color="auto"/>
              <w:bottom w:val="single" w:sz="4" w:space="0" w:color="auto"/>
              <w:right w:val="single" w:sz="4" w:space="0" w:color="auto"/>
            </w:tcBorders>
          </w:tcPr>
          <w:p w14:paraId="45FD5F8A" w14:textId="77777777" w:rsidR="000243F4" w:rsidRPr="002F1281" w:rsidRDefault="000243F4" w:rsidP="009E0203">
            <w:pPr>
              <w:rPr>
                <w:rFonts w:eastAsia="MS Mincho"/>
                <w:sz w:val="18"/>
                <w:szCs w:val="18"/>
              </w:rPr>
            </w:pPr>
            <w:r>
              <w:rPr>
                <w:rFonts w:eastAsia="MS Mincho"/>
                <w:sz w:val="18"/>
                <w:szCs w:val="18"/>
              </w:rPr>
              <w:t>Assignment 2</w:t>
            </w:r>
          </w:p>
        </w:tc>
        <w:tc>
          <w:tcPr>
            <w:tcW w:w="1157" w:type="dxa"/>
            <w:tcBorders>
              <w:top w:val="single" w:sz="4" w:space="0" w:color="auto"/>
              <w:left w:val="single" w:sz="4" w:space="0" w:color="auto"/>
              <w:bottom w:val="single" w:sz="4" w:space="0" w:color="auto"/>
              <w:right w:val="single" w:sz="4" w:space="0" w:color="auto"/>
            </w:tcBorders>
          </w:tcPr>
          <w:p w14:paraId="2447152A" w14:textId="77777777" w:rsidR="000243F4" w:rsidRPr="0070567A" w:rsidRDefault="000243F4" w:rsidP="009E0203">
            <w:pPr>
              <w:rPr>
                <w:rFonts w:eastAsia="MS Mincho"/>
                <w:sz w:val="18"/>
                <w:szCs w:val="18"/>
              </w:rPr>
            </w:pPr>
          </w:p>
        </w:tc>
      </w:tr>
      <w:tr w:rsidR="000243F4" w:rsidRPr="002F1281" w14:paraId="448A28FD" w14:textId="77777777" w:rsidTr="009E0203">
        <w:tc>
          <w:tcPr>
            <w:tcW w:w="2679" w:type="dxa"/>
            <w:tcBorders>
              <w:top w:val="single" w:sz="4" w:space="0" w:color="auto"/>
              <w:left w:val="single" w:sz="4" w:space="0" w:color="auto"/>
              <w:bottom w:val="single" w:sz="4" w:space="0" w:color="auto"/>
              <w:right w:val="single" w:sz="4" w:space="0" w:color="auto"/>
            </w:tcBorders>
            <w:vAlign w:val="center"/>
          </w:tcPr>
          <w:p w14:paraId="66E54082" w14:textId="77777777" w:rsidR="000243F4" w:rsidRPr="0070567A" w:rsidRDefault="000243F4" w:rsidP="009E0203">
            <w:pPr>
              <w:rPr>
                <w:sz w:val="18"/>
                <w:szCs w:val="18"/>
              </w:rPr>
            </w:pPr>
            <w:r>
              <w:rPr>
                <w:sz w:val="16"/>
                <w:szCs w:val="16"/>
              </w:rPr>
              <w:t>AFM1214</w:t>
            </w:r>
            <w:r w:rsidRPr="002F1281">
              <w:rPr>
                <w:sz w:val="16"/>
                <w:szCs w:val="16"/>
              </w:rPr>
              <w:t xml:space="preserve"> Desktop Music Production 1</w:t>
            </w:r>
          </w:p>
        </w:tc>
        <w:tc>
          <w:tcPr>
            <w:tcW w:w="2227" w:type="dxa"/>
            <w:tcBorders>
              <w:top w:val="single" w:sz="4" w:space="0" w:color="auto"/>
              <w:left w:val="single" w:sz="4" w:space="0" w:color="auto"/>
              <w:bottom w:val="single" w:sz="4" w:space="0" w:color="auto"/>
              <w:right w:val="single" w:sz="4" w:space="0" w:color="auto"/>
            </w:tcBorders>
          </w:tcPr>
          <w:p w14:paraId="03E8960B" w14:textId="77777777" w:rsidR="000243F4" w:rsidRPr="0092426E" w:rsidRDefault="000243F4" w:rsidP="009E0203">
            <w:pPr>
              <w:rPr>
                <w:color w:val="000000" w:themeColor="text1"/>
                <w:sz w:val="18"/>
                <w:szCs w:val="18"/>
              </w:rPr>
            </w:pPr>
            <w:r w:rsidRPr="0092426E">
              <w:rPr>
                <w:color w:val="000000" w:themeColor="text1"/>
                <w:sz w:val="18"/>
                <w:szCs w:val="18"/>
              </w:rPr>
              <w:t>Portfolio of Structured Exercises</w:t>
            </w:r>
            <w:r w:rsidRPr="0092426E" w:rsidDel="00987C52">
              <w:rPr>
                <w:color w:val="000000" w:themeColor="text1"/>
                <w:sz w:val="18"/>
                <w:szCs w:val="18"/>
              </w:rPr>
              <w:t xml:space="preserve"> </w:t>
            </w:r>
          </w:p>
          <w:p w14:paraId="0CD0DD2B" w14:textId="77777777" w:rsidR="000243F4" w:rsidRPr="0070567A" w:rsidRDefault="000243F4" w:rsidP="009E0203">
            <w:pPr>
              <w:rPr>
                <w:rFonts w:eastAsia="MS Mincho"/>
                <w:sz w:val="18"/>
                <w:szCs w:val="18"/>
              </w:rPr>
            </w:pPr>
            <w:r w:rsidRPr="0092426E">
              <w:rPr>
                <w:color w:val="000000" w:themeColor="text1"/>
                <w:sz w:val="18"/>
                <w:szCs w:val="18"/>
              </w:rPr>
              <w:t>Creative Production Work</w:t>
            </w:r>
            <w:r w:rsidRPr="0092426E" w:rsidDel="00987C52">
              <w:rPr>
                <w:color w:val="000000" w:themeColor="text1"/>
                <w:sz w:val="18"/>
                <w:szCs w:val="18"/>
              </w:rPr>
              <w:t xml:space="preserve"> </w:t>
            </w:r>
          </w:p>
        </w:tc>
        <w:tc>
          <w:tcPr>
            <w:tcW w:w="2137" w:type="dxa"/>
            <w:tcBorders>
              <w:top w:val="single" w:sz="4" w:space="0" w:color="auto"/>
              <w:left w:val="single" w:sz="4" w:space="0" w:color="auto"/>
              <w:bottom w:val="single" w:sz="4" w:space="0" w:color="auto"/>
              <w:right w:val="single" w:sz="4" w:space="0" w:color="auto"/>
            </w:tcBorders>
          </w:tcPr>
          <w:p w14:paraId="43C184CD" w14:textId="77777777" w:rsidR="000243F4" w:rsidRPr="002F1281" w:rsidRDefault="000243F4" w:rsidP="009E0203">
            <w:pPr>
              <w:rPr>
                <w:rFonts w:eastAsia="MS Mincho"/>
                <w:sz w:val="18"/>
                <w:szCs w:val="18"/>
              </w:rPr>
            </w:pPr>
            <w:r w:rsidRPr="0092426E">
              <w:rPr>
                <w:color w:val="000000" w:themeColor="text1"/>
                <w:sz w:val="18"/>
                <w:szCs w:val="18"/>
              </w:rPr>
              <w:t>Portfolio of Structured Exercises</w:t>
            </w:r>
          </w:p>
        </w:tc>
        <w:tc>
          <w:tcPr>
            <w:tcW w:w="1157" w:type="dxa"/>
            <w:tcBorders>
              <w:top w:val="single" w:sz="4" w:space="0" w:color="auto"/>
              <w:left w:val="single" w:sz="4" w:space="0" w:color="auto"/>
              <w:bottom w:val="single" w:sz="4" w:space="0" w:color="auto"/>
              <w:right w:val="single" w:sz="4" w:space="0" w:color="auto"/>
            </w:tcBorders>
          </w:tcPr>
          <w:p w14:paraId="72107F91" w14:textId="77777777" w:rsidR="000243F4" w:rsidRPr="002F1281" w:rsidRDefault="000243F4" w:rsidP="009E0203">
            <w:pPr>
              <w:rPr>
                <w:rFonts w:eastAsia="MS Mincho"/>
                <w:sz w:val="18"/>
                <w:szCs w:val="18"/>
              </w:rPr>
            </w:pPr>
          </w:p>
        </w:tc>
        <w:tc>
          <w:tcPr>
            <w:tcW w:w="1487" w:type="dxa"/>
            <w:tcBorders>
              <w:top w:val="single" w:sz="4" w:space="0" w:color="auto"/>
              <w:left w:val="single" w:sz="4" w:space="0" w:color="auto"/>
              <w:bottom w:val="single" w:sz="4" w:space="0" w:color="auto"/>
              <w:right w:val="single" w:sz="4" w:space="0" w:color="auto"/>
            </w:tcBorders>
          </w:tcPr>
          <w:p w14:paraId="7DFAC85F" w14:textId="77777777" w:rsidR="000243F4" w:rsidRPr="002F1281" w:rsidRDefault="000243F4" w:rsidP="009E0203">
            <w:pPr>
              <w:rPr>
                <w:rFonts w:eastAsia="MS Mincho"/>
                <w:sz w:val="18"/>
                <w:szCs w:val="18"/>
              </w:rPr>
            </w:pPr>
            <w:r w:rsidRPr="0092426E">
              <w:rPr>
                <w:color w:val="000000" w:themeColor="text1"/>
                <w:sz w:val="18"/>
                <w:szCs w:val="18"/>
              </w:rPr>
              <w:t>Creative Production Work</w:t>
            </w:r>
            <w:r w:rsidRPr="0092426E" w:rsidDel="00987C52">
              <w:rPr>
                <w:rFonts w:eastAsia="MS Mincho"/>
                <w:color w:val="000000" w:themeColor="text1"/>
                <w:sz w:val="18"/>
                <w:szCs w:val="18"/>
              </w:rPr>
              <w:t xml:space="preserve"> </w:t>
            </w:r>
          </w:p>
        </w:tc>
        <w:tc>
          <w:tcPr>
            <w:tcW w:w="1157" w:type="dxa"/>
            <w:tcBorders>
              <w:top w:val="single" w:sz="4" w:space="0" w:color="auto"/>
              <w:left w:val="single" w:sz="4" w:space="0" w:color="auto"/>
              <w:bottom w:val="single" w:sz="4" w:space="0" w:color="auto"/>
              <w:right w:val="single" w:sz="4" w:space="0" w:color="auto"/>
            </w:tcBorders>
          </w:tcPr>
          <w:p w14:paraId="18E5D788" w14:textId="77777777" w:rsidR="000243F4" w:rsidRPr="0070567A" w:rsidRDefault="000243F4" w:rsidP="009E0203">
            <w:pPr>
              <w:rPr>
                <w:rFonts w:eastAsia="MS Mincho"/>
                <w:sz w:val="18"/>
                <w:szCs w:val="18"/>
              </w:rPr>
            </w:pPr>
          </w:p>
        </w:tc>
      </w:tr>
      <w:tr w:rsidR="000243F4" w:rsidRPr="002F1281" w14:paraId="14DC3EE0" w14:textId="77777777" w:rsidTr="009E0203">
        <w:tc>
          <w:tcPr>
            <w:tcW w:w="2679" w:type="dxa"/>
            <w:tcBorders>
              <w:top w:val="single" w:sz="4" w:space="0" w:color="auto"/>
              <w:left w:val="single" w:sz="4" w:space="0" w:color="auto"/>
              <w:bottom w:val="single" w:sz="4" w:space="0" w:color="auto"/>
              <w:right w:val="single" w:sz="4" w:space="0" w:color="auto"/>
            </w:tcBorders>
            <w:vAlign w:val="center"/>
          </w:tcPr>
          <w:p w14:paraId="03534EAD" w14:textId="77777777" w:rsidR="000243F4" w:rsidRPr="0070567A" w:rsidRDefault="000243F4" w:rsidP="009E0203">
            <w:pPr>
              <w:rPr>
                <w:rFonts w:eastAsia="MS Mincho"/>
                <w:sz w:val="18"/>
                <w:szCs w:val="18"/>
              </w:rPr>
            </w:pPr>
            <w:r>
              <w:rPr>
                <w:sz w:val="16"/>
                <w:szCs w:val="16"/>
              </w:rPr>
              <w:t>NIE2180</w:t>
            </w:r>
            <w:r w:rsidRPr="002F1281">
              <w:rPr>
                <w:sz w:val="16"/>
                <w:szCs w:val="16"/>
              </w:rPr>
              <w:t xml:space="preserve"> Live Music Production</w:t>
            </w:r>
          </w:p>
        </w:tc>
        <w:tc>
          <w:tcPr>
            <w:tcW w:w="2227" w:type="dxa"/>
            <w:tcBorders>
              <w:top w:val="single" w:sz="4" w:space="0" w:color="auto"/>
              <w:left w:val="single" w:sz="4" w:space="0" w:color="auto"/>
              <w:bottom w:val="single" w:sz="4" w:space="0" w:color="auto"/>
              <w:right w:val="single" w:sz="4" w:space="0" w:color="auto"/>
            </w:tcBorders>
          </w:tcPr>
          <w:p w14:paraId="2DFDF161" w14:textId="77777777" w:rsidR="000243F4" w:rsidRPr="00050ADD" w:rsidRDefault="000243F4" w:rsidP="009E0203">
            <w:pPr>
              <w:rPr>
                <w:rFonts w:eastAsia="MS Mincho"/>
                <w:sz w:val="18"/>
                <w:szCs w:val="18"/>
              </w:rPr>
            </w:pPr>
            <w:r w:rsidRPr="002F1281">
              <w:rPr>
                <w:sz w:val="18"/>
                <w:szCs w:val="18"/>
              </w:rPr>
              <w:t>Individual and Group Assessments</w:t>
            </w:r>
          </w:p>
        </w:tc>
        <w:tc>
          <w:tcPr>
            <w:tcW w:w="2137" w:type="dxa"/>
            <w:tcBorders>
              <w:top w:val="single" w:sz="4" w:space="0" w:color="auto"/>
              <w:left w:val="single" w:sz="4" w:space="0" w:color="auto"/>
              <w:bottom w:val="single" w:sz="4" w:space="0" w:color="auto"/>
              <w:right w:val="single" w:sz="4" w:space="0" w:color="auto"/>
            </w:tcBorders>
          </w:tcPr>
          <w:p w14:paraId="0221E85E" w14:textId="77777777" w:rsidR="000243F4" w:rsidRPr="0070567A" w:rsidRDefault="000243F4" w:rsidP="009E0203">
            <w:pPr>
              <w:rPr>
                <w:rFonts w:eastAsia="MS Mincho"/>
                <w:sz w:val="18"/>
                <w:szCs w:val="18"/>
              </w:rPr>
            </w:pPr>
          </w:p>
        </w:tc>
        <w:tc>
          <w:tcPr>
            <w:tcW w:w="1157" w:type="dxa"/>
            <w:tcBorders>
              <w:top w:val="single" w:sz="4" w:space="0" w:color="auto"/>
              <w:left w:val="single" w:sz="4" w:space="0" w:color="auto"/>
              <w:bottom w:val="single" w:sz="4" w:space="0" w:color="auto"/>
              <w:right w:val="single" w:sz="4" w:space="0" w:color="auto"/>
            </w:tcBorders>
          </w:tcPr>
          <w:p w14:paraId="69DC0542" w14:textId="77777777" w:rsidR="000243F4" w:rsidRPr="0070567A" w:rsidRDefault="000243F4" w:rsidP="009E0203">
            <w:pPr>
              <w:rPr>
                <w:rFonts w:eastAsia="MS Mincho"/>
                <w:sz w:val="18"/>
                <w:szCs w:val="18"/>
              </w:rPr>
            </w:pPr>
            <w:r w:rsidRPr="002F1281">
              <w:rPr>
                <w:rFonts w:eastAsia="MS Mincho"/>
                <w:sz w:val="18"/>
                <w:szCs w:val="18"/>
              </w:rPr>
              <w:t>Assignment 1</w:t>
            </w:r>
          </w:p>
        </w:tc>
        <w:tc>
          <w:tcPr>
            <w:tcW w:w="1487" w:type="dxa"/>
            <w:tcBorders>
              <w:top w:val="single" w:sz="4" w:space="0" w:color="auto"/>
              <w:left w:val="single" w:sz="4" w:space="0" w:color="auto"/>
              <w:bottom w:val="single" w:sz="4" w:space="0" w:color="auto"/>
              <w:right w:val="single" w:sz="4" w:space="0" w:color="auto"/>
            </w:tcBorders>
          </w:tcPr>
          <w:p w14:paraId="38C2AE24" w14:textId="77777777" w:rsidR="000243F4" w:rsidRPr="00050ADD" w:rsidRDefault="000243F4" w:rsidP="009E0203">
            <w:pPr>
              <w:rPr>
                <w:rFonts w:eastAsia="MS Mincho"/>
                <w:sz w:val="18"/>
                <w:szCs w:val="18"/>
              </w:rPr>
            </w:pPr>
          </w:p>
        </w:tc>
        <w:tc>
          <w:tcPr>
            <w:tcW w:w="1157" w:type="dxa"/>
            <w:tcBorders>
              <w:top w:val="single" w:sz="4" w:space="0" w:color="auto"/>
              <w:left w:val="single" w:sz="4" w:space="0" w:color="auto"/>
              <w:bottom w:val="single" w:sz="4" w:space="0" w:color="auto"/>
              <w:right w:val="single" w:sz="4" w:space="0" w:color="auto"/>
            </w:tcBorders>
          </w:tcPr>
          <w:p w14:paraId="1F9F5A8B" w14:textId="77777777" w:rsidR="000243F4" w:rsidRPr="002F1281" w:rsidRDefault="000243F4" w:rsidP="009E0203">
            <w:pPr>
              <w:rPr>
                <w:rFonts w:eastAsia="MS Mincho"/>
                <w:sz w:val="18"/>
                <w:szCs w:val="18"/>
              </w:rPr>
            </w:pPr>
            <w:r w:rsidRPr="002F1281">
              <w:rPr>
                <w:rFonts w:eastAsia="MS Mincho"/>
                <w:sz w:val="18"/>
                <w:szCs w:val="18"/>
              </w:rPr>
              <w:t>Assignment 2</w:t>
            </w:r>
          </w:p>
          <w:p w14:paraId="3F615A91" w14:textId="77777777" w:rsidR="000243F4" w:rsidRPr="0070567A" w:rsidRDefault="000243F4" w:rsidP="009E0203">
            <w:pPr>
              <w:rPr>
                <w:rFonts w:eastAsia="MS Mincho"/>
                <w:sz w:val="18"/>
                <w:szCs w:val="18"/>
              </w:rPr>
            </w:pPr>
            <w:r w:rsidRPr="002F1281">
              <w:rPr>
                <w:rFonts w:eastAsia="MS Mincho"/>
                <w:sz w:val="18"/>
                <w:szCs w:val="18"/>
              </w:rPr>
              <w:t>In-Class Test</w:t>
            </w:r>
          </w:p>
        </w:tc>
      </w:tr>
      <w:tr w:rsidR="000243F4" w:rsidRPr="002F1281" w14:paraId="0785CC15" w14:textId="77777777" w:rsidTr="009E0203">
        <w:tc>
          <w:tcPr>
            <w:tcW w:w="2679" w:type="dxa"/>
            <w:tcBorders>
              <w:top w:val="single" w:sz="4" w:space="0" w:color="auto"/>
              <w:left w:val="single" w:sz="4" w:space="0" w:color="auto"/>
              <w:bottom w:val="single" w:sz="4" w:space="0" w:color="auto"/>
              <w:right w:val="single" w:sz="4" w:space="0" w:color="auto"/>
            </w:tcBorders>
          </w:tcPr>
          <w:p w14:paraId="6064D4D1" w14:textId="77777777" w:rsidR="000243F4" w:rsidRPr="002F1281" w:rsidRDefault="000243F4" w:rsidP="009E0203">
            <w:pPr>
              <w:rPr>
                <w:rFonts w:eastAsia="MS Mincho"/>
                <w:bCs w:val="0"/>
                <w:sz w:val="18"/>
                <w:szCs w:val="18"/>
              </w:rPr>
            </w:pPr>
            <w:r w:rsidRPr="002F1281">
              <w:rPr>
                <w:rFonts w:eastAsia="MS Mincho"/>
                <w:b/>
                <w:sz w:val="18"/>
                <w:szCs w:val="18"/>
              </w:rPr>
              <w:t>Year 2</w:t>
            </w:r>
          </w:p>
        </w:tc>
        <w:tc>
          <w:tcPr>
            <w:tcW w:w="2227" w:type="dxa"/>
            <w:tcBorders>
              <w:top w:val="single" w:sz="4" w:space="0" w:color="auto"/>
              <w:left w:val="single" w:sz="4" w:space="0" w:color="auto"/>
              <w:bottom w:val="single" w:sz="4" w:space="0" w:color="auto"/>
              <w:right w:val="single" w:sz="4" w:space="0" w:color="auto"/>
            </w:tcBorders>
          </w:tcPr>
          <w:p w14:paraId="17452DAB" w14:textId="77777777" w:rsidR="000243F4" w:rsidRPr="002F1281" w:rsidRDefault="000243F4" w:rsidP="009E0203">
            <w:pPr>
              <w:rPr>
                <w:rFonts w:eastAsia="MS Mincho"/>
                <w:sz w:val="18"/>
                <w:szCs w:val="18"/>
              </w:rPr>
            </w:pPr>
          </w:p>
        </w:tc>
        <w:tc>
          <w:tcPr>
            <w:tcW w:w="2137" w:type="dxa"/>
            <w:tcBorders>
              <w:top w:val="single" w:sz="4" w:space="0" w:color="auto"/>
              <w:left w:val="single" w:sz="4" w:space="0" w:color="auto"/>
              <w:bottom w:val="single" w:sz="4" w:space="0" w:color="auto"/>
              <w:right w:val="single" w:sz="4" w:space="0" w:color="auto"/>
            </w:tcBorders>
          </w:tcPr>
          <w:p w14:paraId="53F5C77F" w14:textId="77777777" w:rsidR="000243F4" w:rsidRPr="0070567A" w:rsidRDefault="000243F4" w:rsidP="009E0203">
            <w:pPr>
              <w:rPr>
                <w:rFonts w:eastAsia="MS Mincho"/>
                <w:sz w:val="18"/>
                <w:szCs w:val="18"/>
              </w:rPr>
            </w:pPr>
          </w:p>
        </w:tc>
        <w:tc>
          <w:tcPr>
            <w:tcW w:w="1157" w:type="dxa"/>
            <w:tcBorders>
              <w:top w:val="single" w:sz="4" w:space="0" w:color="auto"/>
              <w:left w:val="single" w:sz="4" w:space="0" w:color="auto"/>
              <w:bottom w:val="single" w:sz="4" w:space="0" w:color="auto"/>
              <w:right w:val="single" w:sz="4" w:space="0" w:color="auto"/>
            </w:tcBorders>
          </w:tcPr>
          <w:p w14:paraId="16F32CD4" w14:textId="3A76AEF7" w:rsidR="000243F4" w:rsidRPr="002F1281" w:rsidRDefault="000243F4" w:rsidP="009E0203">
            <w:pPr>
              <w:rPr>
                <w:rFonts w:eastAsia="MS Mincho"/>
                <w:sz w:val="18"/>
                <w:szCs w:val="18"/>
              </w:rPr>
            </w:pPr>
          </w:p>
        </w:tc>
        <w:tc>
          <w:tcPr>
            <w:tcW w:w="1487" w:type="dxa"/>
            <w:tcBorders>
              <w:top w:val="single" w:sz="4" w:space="0" w:color="auto"/>
              <w:left w:val="single" w:sz="4" w:space="0" w:color="auto"/>
              <w:bottom w:val="single" w:sz="4" w:space="0" w:color="auto"/>
              <w:right w:val="single" w:sz="4" w:space="0" w:color="auto"/>
            </w:tcBorders>
          </w:tcPr>
          <w:p w14:paraId="0A0B84C1" w14:textId="7623063B" w:rsidR="000243F4" w:rsidRPr="002F1281" w:rsidRDefault="000243F4" w:rsidP="009E0203">
            <w:pPr>
              <w:rPr>
                <w:rFonts w:eastAsia="MS Mincho"/>
                <w:sz w:val="18"/>
                <w:szCs w:val="18"/>
              </w:rPr>
            </w:pPr>
          </w:p>
        </w:tc>
        <w:tc>
          <w:tcPr>
            <w:tcW w:w="1157" w:type="dxa"/>
            <w:tcBorders>
              <w:top w:val="single" w:sz="4" w:space="0" w:color="auto"/>
              <w:left w:val="single" w:sz="4" w:space="0" w:color="auto"/>
              <w:bottom w:val="single" w:sz="4" w:space="0" w:color="auto"/>
              <w:right w:val="single" w:sz="4" w:space="0" w:color="auto"/>
            </w:tcBorders>
          </w:tcPr>
          <w:p w14:paraId="76F09B61" w14:textId="77777777" w:rsidR="000243F4" w:rsidRPr="0070567A" w:rsidRDefault="000243F4" w:rsidP="009E0203">
            <w:pPr>
              <w:rPr>
                <w:rFonts w:eastAsia="MS Mincho"/>
                <w:sz w:val="18"/>
                <w:szCs w:val="18"/>
              </w:rPr>
            </w:pPr>
          </w:p>
        </w:tc>
      </w:tr>
      <w:tr w:rsidR="000243F4" w:rsidRPr="002F1281" w14:paraId="2C44D9AC" w14:textId="77777777" w:rsidTr="009E0203">
        <w:tc>
          <w:tcPr>
            <w:tcW w:w="2679" w:type="dxa"/>
            <w:tcBorders>
              <w:top w:val="single" w:sz="4" w:space="0" w:color="auto"/>
              <w:left w:val="single" w:sz="4" w:space="0" w:color="auto"/>
              <w:bottom w:val="single" w:sz="4" w:space="0" w:color="auto"/>
              <w:right w:val="single" w:sz="4" w:space="0" w:color="auto"/>
            </w:tcBorders>
            <w:vAlign w:val="center"/>
          </w:tcPr>
          <w:p w14:paraId="32F2EE36" w14:textId="77777777" w:rsidR="000243F4" w:rsidRPr="0070567A" w:rsidRDefault="000243F4" w:rsidP="009E0203">
            <w:pPr>
              <w:rPr>
                <w:rFonts w:eastAsia="MS Mincho"/>
                <w:b/>
                <w:sz w:val="18"/>
                <w:szCs w:val="18"/>
              </w:rPr>
            </w:pPr>
            <w:r>
              <w:rPr>
                <w:sz w:val="16"/>
                <w:szCs w:val="16"/>
              </w:rPr>
              <w:t>NIE2252</w:t>
            </w:r>
            <w:r w:rsidRPr="002F1281">
              <w:rPr>
                <w:sz w:val="16"/>
                <w:szCs w:val="16"/>
              </w:rPr>
              <w:t xml:space="preserve"> Group Project</w:t>
            </w:r>
          </w:p>
        </w:tc>
        <w:tc>
          <w:tcPr>
            <w:tcW w:w="2227" w:type="dxa"/>
            <w:tcBorders>
              <w:top w:val="single" w:sz="4" w:space="0" w:color="auto"/>
              <w:left w:val="single" w:sz="4" w:space="0" w:color="auto"/>
              <w:bottom w:val="single" w:sz="4" w:space="0" w:color="auto"/>
              <w:right w:val="single" w:sz="4" w:space="0" w:color="auto"/>
            </w:tcBorders>
          </w:tcPr>
          <w:p w14:paraId="2CA96A61" w14:textId="77777777" w:rsidR="000243F4" w:rsidRPr="002F1281" w:rsidRDefault="000243F4" w:rsidP="009E0203">
            <w:pPr>
              <w:rPr>
                <w:rFonts w:eastAsia="MS Mincho"/>
                <w:sz w:val="18"/>
                <w:szCs w:val="18"/>
              </w:rPr>
            </w:pPr>
            <w:r w:rsidRPr="002F1281">
              <w:rPr>
                <w:rFonts w:eastAsia="MS Mincho"/>
                <w:sz w:val="18"/>
                <w:szCs w:val="18"/>
              </w:rPr>
              <w:t>Group Report and Development Portfolio assessment</w:t>
            </w:r>
          </w:p>
        </w:tc>
        <w:tc>
          <w:tcPr>
            <w:tcW w:w="2137" w:type="dxa"/>
            <w:tcBorders>
              <w:top w:val="single" w:sz="4" w:space="0" w:color="auto"/>
              <w:left w:val="single" w:sz="4" w:space="0" w:color="auto"/>
              <w:bottom w:val="single" w:sz="4" w:space="0" w:color="auto"/>
              <w:right w:val="single" w:sz="4" w:space="0" w:color="auto"/>
            </w:tcBorders>
          </w:tcPr>
          <w:p w14:paraId="7A62E021" w14:textId="77777777" w:rsidR="000243F4" w:rsidRPr="002F1281" w:rsidRDefault="000243F4" w:rsidP="009E0203">
            <w:pPr>
              <w:rPr>
                <w:rFonts w:eastAsia="MS Mincho"/>
                <w:sz w:val="18"/>
                <w:szCs w:val="18"/>
              </w:rPr>
            </w:pPr>
            <w:r w:rsidRPr="002F1281">
              <w:rPr>
                <w:rFonts w:eastAsia="MS Mincho"/>
                <w:sz w:val="18"/>
                <w:szCs w:val="18"/>
              </w:rPr>
              <w:t>Assignment 1</w:t>
            </w:r>
          </w:p>
        </w:tc>
        <w:tc>
          <w:tcPr>
            <w:tcW w:w="1157" w:type="dxa"/>
            <w:tcBorders>
              <w:top w:val="single" w:sz="4" w:space="0" w:color="auto"/>
              <w:left w:val="single" w:sz="4" w:space="0" w:color="auto"/>
              <w:bottom w:val="single" w:sz="4" w:space="0" w:color="auto"/>
              <w:right w:val="single" w:sz="4" w:space="0" w:color="auto"/>
            </w:tcBorders>
          </w:tcPr>
          <w:p w14:paraId="3E3D4A79" w14:textId="77777777" w:rsidR="000243F4" w:rsidRPr="0070567A" w:rsidRDefault="000243F4" w:rsidP="009E0203">
            <w:pPr>
              <w:rPr>
                <w:rFonts w:eastAsia="MS Mincho"/>
                <w:sz w:val="18"/>
                <w:szCs w:val="18"/>
              </w:rPr>
            </w:pPr>
          </w:p>
        </w:tc>
        <w:tc>
          <w:tcPr>
            <w:tcW w:w="1487" w:type="dxa"/>
            <w:tcBorders>
              <w:top w:val="single" w:sz="4" w:space="0" w:color="auto"/>
              <w:left w:val="single" w:sz="4" w:space="0" w:color="auto"/>
              <w:bottom w:val="single" w:sz="4" w:space="0" w:color="auto"/>
              <w:right w:val="single" w:sz="4" w:space="0" w:color="auto"/>
            </w:tcBorders>
          </w:tcPr>
          <w:p w14:paraId="505EE0CB" w14:textId="77777777" w:rsidR="000243F4" w:rsidRPr="002F1281" w:rsidRDefault="000243F4" w:rsidP="009E0203">
            <w:pPr>
              <w:rPr>
                <w:rFonts w:eastAsia="MS Mincho"/>
                <w:sz w:val="18"/>
                <w:szCs w:val="18"/>
              </w:rPr>
            </w:pPr>
            <w:r w:rsidRPr="002F1281">
              <w:rPr>
                <w:rFonts w:eastAsia="MS Mincho"/>
                <w:sz w:val="18"/>
                <w:szCs w:val="18"/>
              </w:rPr>
              <w:t>Assignment 2</w:t>
            </w:r>
          </w:p>
        </w:tc>
        <w:tc>
          <w:tcPr>
            <w:tcW w:w="1157" w:type="dxa"/>
            <w:tcBorders>
              <w:top w:val="single" w:sz="4" w:space="0" w:color="auto"/>
              <w:left w:val="single" w:sz="4" w:space="0" w:color="auto"/>
              <w:bottom w:val="single" w:sz="4" w:space="0" w:color="auto"/>
              <w:right w:val="single" w:sz="4" w:space="0" w:color="auto"/>
            </w:tcBorders>
          </w:tcPr>
          <w:p w14:paraId="62E2A79B" w14:textId="77777777" w:rsidR="000243F4" w:rsidRPr="0070567A" w:rsidRDefault="000243F4" w:rsidP="009E0203">
            <w:pPr>
              <w:rPr>
                <w:rFonts w:eastAsia="MS Mincho"/>
                <w:sz w:val="18"/>
                <w:szCs w:val="18"/>
              </w:rPr>
            </w:pPr>
          </w:p>
        </w:tc>
      </w:tr>
      <w:tr w:rsidR="000243F4" w:rsidRPr="002F1281" w14:paraId="3C40FA87" w14:textId="77777777" w:rsidTr="009E0203">
        <w:tc>
          <w:tcPr>
            <w:tcW w:w="2679" w:type="dxa"/>
            <w:tcBorders>
              <w:top w:val="single" w:sz="4" w:space="0" w:color="auto"/>
              <w:left w:val="single" w:sz="4" w:space="0" w:color="auto"/>
              <w:bottom w:val="single" w:sz="4" w:space="0" w:color="auto"/>
              <w:right w:val="single" w:sz="4" w:space="0" w:color="auto"/>
            </w:tcBorders>
            <w:vAlign w:val="center"/>
          </w:tcPr>
          <w:p w14:paraId="685F78B1" w14:textId="77777777" w:rsidR="000243F4" w:rsidRPr="0070567A" w:rsidRDefault="000243F4" w:rsidP="009E0203">
            <w:pPr>
              <w:rPr>
                <w:sz w:val="16"/>
                <w:szCs w:val="16"/>
              </w:rPr>
            </w:pPr>
            <w:r>
              <w:rPr>
                <w:sz w:val="16"/>
                <w:szCs w:val="16"/>
              </w:rPr>
              <w:t>NIE2256</w:t>
            </w:r>
            <w:r w:rsidRPr="002F1281">
              <w:rPr>
                <w:sz w:val="16"/>
                <w:szCs w:val="16"/>
              </w:rPr>
              <w:t xml:space="preserve"> </w:t>
            </w:r>
          </w:p>
          <w:p w14:paraId="31A61D01" w14:textId="77777777" w:rsidR="000243F4" w:rsidRPr="004359F4" w:rsidRDefault="000243F4" w:rsidP="009E0203">
            <w:pPr>
              <w:tabs>
                <w:tab w:val="clear" w:pos="360"/>
                <w:tab w:val="clear" w:pos="720"/>
                <w:tab w:val="clear" w:pos="1080"/>
                <w:tab w:val="clear" w:pos="1440"/>
              </w:tabs>
              <w:rPr>
                <w:bCs w:val="0"/>
                <w:sz w:val="16"/>
                <w:szCs w:val="16"/>
              </w:rPr>
            </w:pPr>
            <w:r w:rsidRPr="004359F4">
              <w:rPr>
                <w:bCs w:val="0"/>
                <w:sz w:val="16"/>
                <w:szCs w:val="16"/>
              </w:rPr>
              <w:t xml:space="preserve">Studio Production and Spatial Recording Techniques </w:t>
            </w:r>
          </w:p>
          <w:p w14:paraId="4CB38F1F" w14:textId="77777777" w:rsidR="000243F4" w:rsidRPr="0070567A" w:rsidRDefault="000243F4" w:rsidP="009E0203">
            <w:pPr>
              <w:rPr>
                <w:sz w:val="18"/>
                <w:szCs w:val="18"/>
              </w:rPr>
            </w:pPr>
          </w:p>
        </w:tc>
        <w:tc>
          <w:tcPr>
            <w:tcW w:w="2227" w:type="dxa"/>
            <w:tcBorders>
              <w:top w:val="single" w:sz="4" w:space="0" w:color="auto"/>
              <w:left w:val="single" w:sz="4" w:space="0" w:color="auto"/>
              <w:bottom w:val="single" w:sz="4" w:space="0" w:color="auto"/>
              <w:right w:val="single" w:sz="4" w:space="0" w:color="auto"/>
            </w:tcBorders>
          </w:tcPr>
          <w:p w14:paraId="1F867759" w14:textId="77777777" w:rsidR="000243F4" w:rsidRPr="0070567A" w:rsidRDefault="000243F4" w:rsidP="009E0203">
            <w:pPr>
              <w:rPr>
                <w:rFonts w:eastAsia="MS Mincho"/>
                <w:sz w:val="18"/>
                <w:szCs w:val="18"/>
              </w:rPr>
            </w:pPr>
            <w:r w:rsidRPr="002F1281">
              <w:rPr>
                <w:rFonts w:eastAsia="MS Mincho"/>
                <w:sz w:val="18"/>
                <w:szCs w:val="18"/>
              </w:rPr>
              <w:t>Studio Production with report and Concert Hall recordings with report</w:t>
            </w:r>
          </w:p>
        </w:tc>
        <w:tc>
          <w:tcPr>
            <w:tcW w:w="2137" w:type="dxa"/>
            <w:tcBorders>
              <w:top w:val="single" w:sz="4" w:space="0" w:color="auto"/>
              <w:left w:val="single" w:sz="4" w:space="0" w:color="auto"/>
              <w:bottom w:val="single" w:sz="4" w:space="0" w:color="auto"/>
              <w:right w:val="single" w:sz="4" w:space="0" w:color="auto"/>
            </w:tcBorders>
          </w:tcPr>
          <w:p w14:paraId="049D5811" w14:textId="77777777" w:rsidR="000243F4" w:rsidRPr="0070567A" w:rsidRDefault="000243F4" w:rsidP="009E0203">
            <w:pPr>
              <w:rPr>
                <w:rFonts w:eastAsia="MS Mincho"/>
                <w:sz w:val="18"/>
                <w:szCs w:val="18"/>
              </w:rPr>
            </w:pPr>
            <w:r w:rsidRPr="002F1281">
              <w:rPr>
                <w:rFonts w:eastAsia="MS Mincho"/>
                <w:sz w:val="18"/>
                <w:szCs w:val="18"/>
              </w:rPr>
              <w:t>Assignment 1</w:t>
            </w:r>
          </w:p>
        </w:tc>
        <w:tc>
          <w:tcPr>
            <w:tcW w:w="1157" w:type="dxa"/>
            <w:tcBorders>
              <w:top w:val="single" w:sz="4" w:space="0" w:color="auto"/>
              <w:left w:val="single" w:sz="4" w:space="0" w:color="auto"/>
              <w:bottom w:val="single" w:sz="4" w:space="0" w:color="auto"/>
              <w:right w:val="single" w:sz="4" w:space="0" w:color="auto"/>
            </w:tcBorders>
          </w:tcPr>
          <w:p w14:paraId="234849A3" w14:textId="77777777" w:rsidR="000243F4" w:rsidRPr="0070567A" w:rsidRDefault="000243F4" w:rsidP="009E0203">
            <w:pPr>
              <w:rPr>
                <w:rFonts w:eastAsia="MS Mincho"/>
                <w:sz w:val="18"/>
                <w:szCs w:val="18"/>
              </w:rPr>
            </w:pPr>
          </w:p>
        </w:tc>
        <w:tc>
          <w:tcPr>
            <w:tcW w:w="1487" w:type="dxa"/>
            <w:tcBorders>
              <w:top w:val="single" w:sz="4" w:space="0" w:color="auto"/>
              <w:left w:val="single" w:sz="4" w:space="0" w:color="auto"/>
              <w:bottom w:val="single" w:sz="4" w:space="0" w:color="auto"/>
              <w:right w:val="single" w:sz="4" w:space="0" w:color="auto"/>
            </w:tcBorders>
          </w:tcPr>
          <w:p w14:paraId="273DB44E" w14:textId="77777777" w:rsidR="000243F4" w:rsidRPr="00050ADD" w:rsidRDefault="000243F4" w:rsidP="009E0203">
            <w:pPr>
              <w:rPr>
                <w:rFonts w:eastAsia="MS Mincho"/>
                <w:sz w:val="18"/>
                <w:szCs w:val="18"/>
              </w:rPr>
            </w:pPr>
            <w:r w:rsidRPr="002F1281">
              <w:rPr>
                <w:rFonts w:eastAsia="MS Mincho"/>
                <w:sz w:val="18"/>
                <w:szCs w:val="18"/>
              </w:rPr>
              <w:t>Assignment 2</w:t>
            </w:r>
          </w:p>
        </w:tc>
        <w:tc>
          <w:tcPr>
            <w:tcW w:w="1157" w:type="dxa"/>
            <w:tcBorders>
              <w:top w:val="single" w:sz="4" w:space="0" w:color="auto"/>
              <w:left w:val="single" w:sz="4" w:space="0" w:color="auto"/>
              <w:bottom w:val="single" w:sz="4" w:space="0" w:color="auto"/>
              <w:right w:val="single" w:sz="4" w:space="0" w:color="auto"/>
            </w:tcBorders>
          </w:tcPr>
          <w:p w14:paraId="053ACFC2" w14:textId="77777777" w:rsidR="000243F4" w:rsidRPr="00651E8A" w:rsidRDefault="000243F4" w:rsidP="009E0203">
            <w:pPr>
              <w:rPr>
                <w:rFonts w:eastAsia="MS Mincho"/>
                <w:sz w:val="18"/>
                <w:szCs w:val="18"/>
              </w:rPr>
            </w:pPr>
          </w:p>
        </w:tc>
      </w:tr>
      <w:tr w:rsidR="000243F4" w:rsidRPr="002F1281" w14:paraId="0E63F4C1" w14:textId="77777777" w:rsidTr="009E0203">
        <w:tc>
          <w:tcPr>
            <w:tcW w:w="2679" w:type="dxa"/>
            <w:tcBorders>
              <w:top w:val="single" w:sz="4" w:space="0" w:color="auto"/>
              <w:left w:val="single" w:sz="4" w:space="0" w:color="auto"/>
              <w:bottom w:val="single" w:sz="4" w:space="0" w:color="auto"/>
              <w:right w:val="single" w:sz="4" w:space="0" w:color="auto"/>
            </w:tcBorders>
            <w:vAlign w:val="center"/>
          </w:tcPr>
          <w:p w14:paraId="23D7D799" w14:textId="77777777" w:rsidR="000243F4" w:rsidRPr="0070567A" w:rsidRDefault="000243F4" w:rsidP="009E0203">
            <w:pPr>
              <w:rPr>
                <w:rFonts w:eastAsia="MS Mincho"/>
                <w:sz w:val="18"/>
                <w:szCs w:val="18"/>
              </w:rPr>
            </w:pPr>
            <w:r>
              <w:rPr>
                <w:sz w:val="16"/>
                <w:szCs w:val="16"/>
              </w:rPr>
              <w:t>NIE2255</w:t>
            </w:r>
            <w:r w:rsidRPr="002F1281">
              <w:rPr>
                <w:sz w:val="16"/>
                <w:szCs w:val="16"/>
              </w:rPr>
              <w:t xml:space="preserve"> Programming in C and Microcontrollers</w:t>
            </w:r>
          </w:p>
        </w:tc>
        <w:tc>
          <w:tcPr>
            <w:tcW w:w="2227" w:type="dxa"/>
            <w:tcBorders>
              <w:top w:val="single" w:sz="4" w:space="0" w:color="auto"/>
              <w:left w:val="single" w:sz="4" w:space="0" w:color="auto"/>
              <w:bottom w:val="single" w:sz="4" w:space="0" w:color="auto"/>
              <w:right w:val="single" w:sz="4" w:space="0" w:color="auto"/>
            </w:tcBorders>
          </w:tcPr>
          <w:p w14:paraId="2A76D828" w14:textId="77777777" w:rsidR="000243F4" w:rsidRPr="0070567A" w:rsidRDefault="000243F4" w:rsidP="009E0203">
            <w:pPr>
              <w:rPr>
                <w:rFonts w:eastAsia="MS Mincho"/>
                <w:sz w:val="18"/>
                <w:szCs w:val="18"/>
              </w:rPr>
            </w:pPr>
            <w:r w:rsidRPr="002F1281">
              <w:rPr>
                <w:rFonts w:eastAsia="MS Mincho"/>
                <w:sz w:val="18"/>
                <w:szCs w:val="18"/>
              </w:rPr>
              <w:t>Individual In-Class Test and assignment and microcontroller assignment</w:t>
            </w:r>
          </w:p>
        </w:tc>
        <w:tc>
          <w:tcPr>
            <w:tcW w:w="2137" w:type="dxa"/>
            <w:tcBorders>
              <w:top w:val="single" w:sz="4" w:space="0" w:color="auto"/>
              <w:left w:val="single" w:sz="4" w:space="0" w:color="auto"/>
              <w:bottom w:val="single" w:sz="4" w:space="0" w:color="auto"/>
              <w:right w:val="single" w:sz="4" w:space="0" w:color="auto"/>
            </w:tcBorders>
          </w:tcPr>
          <w:p w14:paraId="2C4F4CA0" w14:textId="77777777" w:rsidR="000243F4" w:rsidRPr="002F1281" w:rsidRDefault="000243F4" w:rsidP="009E0203">
            <w:pPr>
              <w:rPr>
                <w:rFonts w:eastAsia="MS Mincho"/>
                <w:sz w:val="18"/>
                <w:szCs w:val="18"/>
              </w:rPr>
            </w:pPr>
            <w:r w:rsidRPr="004359F4">
              <w:rPr>
                <w:rFonts w:eastAsia="MS Mincho"/>
                <w:sz w:val="18"/>
                <w:szCs w:val="18"/>
              </w:rPr>
              <w:t xml:space="preserve">In Class Test </w:t>
            </w:r>
          </w:p>
        </w:tc>
        <w:tc>
          <w:tcPr>
            <w:tcW w:w="1157" w:type="dxa"/>
            <w:tcBorders>
              <w:top w:val="single" w:sz="4" w:space="0" w:color="auto"/>
              <w:left w:val="single" w:sz="4" w:space="0" w:color="auto"/>
              <w:bottom w:val="single" w:sz="4" w:space="0" w:color="auto"/>
              <w:right w:val="single" w:sz="4" w:space="0" w:color="auto"/>
            </w:tcBorders>
          </w:tcPr>
          <w:p w14:paraId="793B64A6" w14:textId="77777777" w:rsidR="000243F4" w:rsidRPr="0070567A" w:rsidRDefault="000243F4" w:rsidP="009E0203">
            <w:pPr>
              <w:rPr>
                <w:rFonts w:eastAsia="MS Mincho"/>
                <w:sz w:val="18"/>
                <w:szCs w:val="18"/>
              </w:rPr>
            </w:pPr>
            <w:r w:rsidRPr="004359F4">
              <w:rPr>
                <w:rFonts w:eastAsia="MS Mincho"/>
                <w:sz w:val="18"/>
                <w:szCs w:val="18"/>
              </w:rPr>
              <w:t>Assignment 1</w:t>
            </w:r>
          </w:p>
        </w:tc>
        <w:tc>
          <w:tcPr>
            <w:tcW w:w="1487" w:type="dxa"/>
            <w:tcBorders>
              <w:top w:val="single" w:sz="4" w:space="0" w:color="auto"/>
              <w:left w:val="single" w:sz="4" w:space="0" w:color="auto"/>
              <w:bottom w:val="single" w:sz="4" w:space="0" w:color="auto"/>
              <w:right w:val="single" w:sz="4" w:space="0" w:color="auto"/>
            </w:tcBorders>
          </w:tcPr>
          <w:p w14:paraId="76911BED" w14:textId="77777777" w:rsidR="000243F4" w:rsidRPr="0070567A" w:rsidRDefault="000243F4" w:rsidP="009E0203">
            <w:pPr>
              <w:rPr>
                <w:rFonts w:eastAsia="MS Mincho"/>
                <w:sz w:val="18"/>
                <w:szCs w:val="18"/>
              </w:rPr>
            </w:pPr>
            <w:r w:rsidRPr="002F1281">
              <w:rPr>
                <w:rFonts w:eastAsia="MS Mincho"/>
                <w:sz w:val="18"/>
                <w:szCs w:val="18"/>
              </w:rPr>
              <w:t>Assignment 2</w:t>
            </w:r>
          </w:p>
        </w:tc>
        <w:tc>
          <w:tcPr>
            <w:tcW w:w="1157" w:type="dxa"/>
            <w:tcBorders>
              <w:top w:val="single" w:sz="4" w:space="0" w:color="auto"/>
              <w:left w:val="single" w:sz="4" w:space="0" w:color="auto"/>
              <w:bottom w:val="single" w:sz="4" w:space="0" w:color="auto"/>
              <w:right w:val="single" w:sz="4" w:space="0" w:color="auto"/>
            </w:tcBorders>
          </w:tcPr>
          <w:p w14:paraId="37E95B65" w14:textId="77777777" w:rsidR="000243F4" w:rsidRPr="00050ADD" w:rsidRDefault="000243F4" w:rsidP="009E0203">
            <w:pPr>
              <w:rPr>
                <w:rFonts w:eastAsia="MS Mincho"/>
                <w:sz w:val="18"/>
                <w:szCs w:val="18"/>
              </w:rPr>
            </w:pPr>
          </w:p>
        </w:tc>
      </w:tr>
      <w:tr w:rsidR="000243F4" w:rsidRPr="002F1281" w14:paraId="5116BEF0" w14:textId="77777777" w:rsidTr="009E0203">
        <w:tc>
          <w:tcPr>
            <w:tcW w:w="2679" w:type="dxa"/>
            <w:vAlign w:val="center"/>
          </w:tcPr>
          <w:p w14:paraId="2BB15965" w14:textId="77777777" w:rsidR="000243F4" w:rsidRPr="0070567A" w:rsidRDefault="000243F4" w:rsidP="009E0203">
            <w:pPr>
              <w:rPr>
                <w:rFonts w:eastAsia="MS Mincho"/>
                <w:sz w:val="18"/>
                <w:szCs w:val="18"/>
              </w:rPr>
            </w:pPr>
            <w:r>
              <w:rPr>
                <w:sz w:val="16"/>
                <w:szCs w:val="16"/>
              </w:rPr>
              <w:t>NIE2249</w:t>
            </w:r>
            <w:r w:rsidRPr="002F1281">
              <w:rPr>
                <w:sz w:val="16"/>
                <w:szCs w:val="16"/>
              </w:rPr>
              <w:t xml:space="preserve"> Acoustics and Psychoacoustics</w:t>
            </w:r>
          </w:p>
        </w:tc>
        <w:tc>
          <w:tcPr>
            <w:tcW w:w="2227" w:type="dxa"/>
          </w:tcPr>
          <w:p w14:paraId="4DBF43E5" w14:textId="77777777" w:rsidR="000243F4" w:rsidRPr="0070567A" w:rsidRDefault="000243F4" w:rsidP="009E0203">
            <w:pPr>
              <w:rPr>
                <w:rFonts w:eastAsia="MS Mincho"/>
                <w:sz w:val="18"/>
                <w:szCs w:val="18"/>
              </w:rPr>
            </w:pPr>
            <w:r>
              <w:rPr>
                <w:rFonts w:eastAsia="MS Mincho"/>
                <w:sz w:val="18"/>
                <w:szCs w:val="18"/>
              </w:rPr>
              <w:t xml:space="preserve">Individual In-Class Test and </w:t>
            </w:r>
            <w:proofErr w:type="spellStart"/>
            <w:r>
              <w:rPr>
                <w:rFonts w:eastAsia="MS Mincho"/>
                <w:sz w:val="18"/>
                <w:szCs w:val="18"/>
              </w:rPr>
              <w:t>Matlab</w:t>
            </w:r>
            <w:proofErr w:type="spellEnd"/>
            <w:r>
              <w:rPr>
                <w:rFonts w:eastAsia="MS Mincho"/>
                <w:sz w:val="18"/>
                <w:szCs w:val="18"/>
              </w:rPr>
              <w:t xml:space="preserve"> programming </w:t>
            </w:r>
            <w:proofErr w:type="spellStart"/>
            <w:r>
              <w:rPr>
                <w:rFonts w:eastAsia="MS Mincho"/>
                <w:sz w:val="18"/>
                <w:szCs w:val="18"/>
              </w:rPr>
              <w:t>excercises</w:t>
            </w:r>
            <w:proofErr w:type="spellEnd"/>
          </w:p>
        </w:tc>
        <w:tc>
          <w:tcPr>
            <w:tcW w:w="2137" w:type="dxa"/>
          </w:tcPr>
          <w:p w14:paraId="3D9C779E" w14:textId="77777777" w:rsidR="000243F4" w:rsidRPr="002F1281" w:rsidRDefault="000243F4" w:rsidP="009E0203">
            <w:pPr>
              <w:rPr>
                <w:rFonts w:eastAsia="MS Mincho"/>
                <w:sz w:val="18"/>
                <w:szCs w:val="18"/>
              </w:rPr>
            </w:pPr>
            <w:r w:rsidRPr="00E5596E">
              <w:rPr>
                <w:rFonts w:eastAsia="MS Mincho"/>
                <w:sz w:val="18"/>
                <w:szCs w:val="18"/>
              </w:rPr>
              <w:t>In Class Test</w:t>
            </w:r>
          </w:p>
        </w:tc>
        <w:tc>
          <w:tcPr>
            <w:tcW w:w="1157" w:type="dxa"/>
          </w:tcPr>
          <w:p w14:paraId="36A5B08E" w14:textId="77777777" w:rsidR="000243F4" w:rsidRPr="002F1281" w:rsidRDefault="000243F4" w:rsidP="009E0203">
            <w:pPr>
              <w:rPr>
                <w:rFonts w:eastAsia="MS Mincho"/>
                <w:sz w:val="18"/>
                <w:szCs w:val="18"/>
              </w:rPr>
            </w:pPr>
          </w:p>
        </w:tc>
        <w:tc>
          <w:tcPr>
            <w:tcW w:w="1487" w:type="dxa"/>
          </w:tcPr>
          <w:p w14:paraId="0D730E5B" w14:textId="77777777" w:rsidR="000243F4" w:rsidRPr="002F1281" w:rsidRDefault="000243F4" w:rsidP="009E0203">
            <w:pPr>
              <w:rPr>
                <w:rFonts w:eastAsia="MS Mincho"/>
                <w:sz w:val="18"/>
                <w:szCs w:val="18"/>
              </w:rPr>
            </w:pPr>
            <w:r>
              <w:rPr>
                <w:rFonts w:eastAsia="MS Mincho"/>
                <w:sz w:val="18"/>
                <w:szCs w:val="18"/>
              </w:rPr>
              <w:t>Assignment 2</w:t>
            </w:r>
          </w:p>
        </w:tc>
        <w:tc>
          <w:tcPr>
            <w:tcW w:w="1157" w:type="dxa"/>
          </w:tcPr>
          <w:p w14:paraId="11FA7993" w14:textId="77777777" w:rsidR="000243F4" w:rsidRPr="0070567A" w:rsidRDefault="000243F4" w:rsidP="009E0203">
            <w:pPr>
              <w:rPr>
                <w:rFonts w:eastAsia="MS Mincho"/>
                <w:sz w:val="18"/>
                <w:szCs w:val="18"/>
              </w:rPr>
            </w:pPr>
          </w:p>
        </w:tc>
      </w:tr>
      <w:tr w:rsidR="000243F4" w:rsidRPr="002F1281" w14:paraId="7A6FCE6B" w14:textId="77777777" w:rsidTr="009E0203">
        <w:tc>
          <w:tcPr>
            <w:tcW w:w="2679" w:type="dxa"/>
            <w:vAlign w:val="center"/>
          </w:tcPr>
          <w:p w14:paraId="70A7E26A" w14:textId="77777777" w:rsidR="000243F4" w:rsidRPr="0070567A" w:rsidRDefault="000243F4" w:rsidP="009E0203">
            <w:pPr>
              <w:rPr>
                <w:sz w:val="18"/>
                <w:szCs w:val="18"/>
              </w:rPr>
            </w:pPr>
            <w:r>
              <w:rPr>
                <w:sz w:val="16"/>
                <w:szCs w:val="16"/>
              </w:rPr>
              <w:t>NIE2253</w:t>
            </w:r>
            <w:r w:rsidRPr="002F1281">
              <w:rPr>
                <w:sz w:val="16"/>
                <w:szCs w:val="16"/>
              </w:rPr>
              <w:t xml:space="preserve"> Live Event Audio Visual Systems (option)</w:t>
            </w:r>
          </w:p>
        </w:tc>
        <w:tc>
          <w:tcPr>
            <w:tcW w:w="2227" w:type="dxa"/>
          </w:tcPr>
          <w:p w14:paraId="73A5E58E" w14:textId="77777777" w:rsidR="000243F4" w:rsidRPr="002F1281" w:rsidRDefault="000243F4" w:rsidP="009E0203">
            <w:pPr>
              <w:tabs>
                <w:tab w:val="left" w:pos="4139"/>
              </w:tabs>
              <w:jc w:val="both"/>
              <w:rPr>
                <w:sz w:val="18"/>
                <w:szCs w:val="18"/>
              </w:rPr>
            </w:pPr>
            <w:r w:rsidRPr="002F1281">
              <w:rPr>
                <w:sz w:val="18"/>
                <w:szCs w:val="18"/>
              </w:rPr>
              <w:t>Individual and Group Assessments</w:t>
            </w:r>
          </w:p>
        </w:tc>
        <w:tc>
          <w:tcPr>
            <w:tcW w:w="2137" w:type="dxa"/>
          </w:tcPr>
          <w:p w14:paraId="3E646BE7" w14:textId="77777777" w:rsidR="000243F4" w:rsidRPr="002F1281" w:rsidRDefault="000243F4" w:rsidP="009E0203">
            <w:pPr>
              <w:rPr>
                <w:sz w:val="18"/>
                <w:szCs w:val="18"/>
              </w:rPr>
            </w:pPr>
            <w:r w:rsidRPr="002F1281">
              <w:rPr>
                <w:sz w:val="18"/>
                <w:szCs w:val="18"/>
              </w:rPr>
              <w:t>Assignment 1</w:t>
            </w:r>
          </w:p>
        </w:tc>
        <w:tc>
          <w:tcPr>
            <w:tcW w:w="1157" w:type="dxa"/>
          </w:tcPr>
          <w:p w14:paraId="2D8C4560" w14:textId="77777777" w:rsidR="000243F4" w:rsidRPr="0070567A" w:rsidRDefault="000243F4" w:rsidP="009E0203">
            <w:pPr>
              <w:rPr>
                <w:sz w:val="18"/>
                <w:szCs w:val="18"/>
              </w:rPr>
            </w:pPr>
          </w:p>
        </w:tc>
        <w:tc>
          <w:tcPr>
            <w:tcW w:w="1487" w:type="dxa"/>
          </w:tcPr>
          <w:p w14:paraId="794E4026" w14:textId="77777777" w:rsidR="000243F4" w:rsidRPr="002F1281" w:rsidRDefault="000243F4" w:rsidP="009E0203">
            <w:pPr>
              <w:rPr>
                <w:sz w:val="18"/>
                <w:szCs w:val="18"/>
              </w:rPr>
            </w:pPr>
            <w:r w:rsidRPr="002F1281">
              <w:rPr>
                <w:sz w:val="18"/>
                <w:szCs w:val="18"/>
              </w:rPr>
              <w:t>Assignment 2</w:t>
            </w:r>
          </w:p>
        </w:tc>
        <w:tc>
          <w:tcPr>
            <w:tcW w:w="1157" w:type="dxa"/>
          </w:tcPr>
          <w:p w14:paraId="49FFEE8F" w14:textId="77777777" w:rsidR="000243F4" w:rsidRPr="0070567A" w:rsidRDefault="000243F4" w:rsidP="009E0203">
            <w:pPr>
              <w:rPr>
                <w:sz w:val="18"/>
                <w:szCs w:val="18"/>
              </w:rPr>
            </w:pPr>
          </w:p>
        </w:tc>
      </w:tr>
      <w:tr w:rsidR="000243F4" w:rsidRPr="002F1281" w14:paraId="374409E8" w14:textId="77777777" w:rsidTr="009E0203">
        <w:tc>
          <w:tcPr>
            <w:tcW w:w="2679" w:type="dxa"/>
            <w:tcBorders>
              <w:top w:val="single" w:sz="4" w:space="0" w:color="auto"/>
              <w:left w:val="single" w:sz="4" w:space="0" w:color="auto"/>
              <w:bottom w:val="single" w:sz="4" w:space="0" w:color="auto"/>
              <w:right w:val="single" w:sz="4" w:space="0" w:color="auto"/>
            </w:tcBorders>
            <w:vAlign w:val="center"/>
          </w:tcPr>
          <w:p w14:paraId="2E4EE359" w14:textId="77777777" w:rsidR="000243F4" w:rsidRPr="0070567A" w:rsidRDefault="000243F4" w:rsidP="009E0203">
            <w:pPr>
              <w:rPr>
                <w:rFonts w:eastAsia="MS Mincho"/>
                <w:sz w:val="18"/>
                <w:szCs w:val="18"/>
              </w:rPr>
            </w:pPr>
            <w:r w:rsidRPr="002F1281">
              <w:rPr>
                <w:sz w:val="16"/>
                <w:szCs w:val="16"/>
              </w:rPr>
              <w:t xml:space="preserve">NIE2273 Audio Electronics </w:t>
            </w:r>
          </w:p>
        </w:tc>
        <w:tc>
          <w:tcPr>
            <w:tcW w:w="2227" w:type="dxa"/>
            <w:tcBorders>
              <w:top w:val="single" w:sz="4" w:space="0" w:color="auto"/>
              <w:left w:val="single" w:sz="4" w:space="0" w:color="auto"/>
              <w:bottom w:val="single" w:sz="4" w:space="0" w:color="auto"/>
              <w:right w:val="single" w:sz="4" w:space="0" w:color="auto"/>
            </w:tcBorders>
          </w:tcPr>
          <w:p w14:paraId="23748634" w14:textId="77777777" w:rsidR="000243F4" w:rsidRPr="0070567A" w:rsidRDefault="000243F4" w:rsidP="009E0203">
            <w:pPr>
              <w:rPr>
                <w:sz w:val="18"/>
                <w:szCs w:val="18"/>
              </w:rPr>
            </w:pPr>
            <w:r w:rsidRPr="002F1281">
              <w:rPr>
                <w:sz w:val="18"/>
                <w:szCs w:val="18"/>
              </w:rPr>
              <w:t>Individual and Group Assessments</w:t>
            </w:r>
          </w:p>
        </w:tc>
        <w:tc>
          <w:tcPr>
            <w:tcW w:w="2137" w:type="dxa"/>
            <w:tcBorders>
              <w:top w:val="single" w:sz="4" w:space="0" w:color="auto"/>
              <w:left w:val="single" w:sz="4" w:space="0" w:color="auto"/>
              <w:bottom w:val="single" w:sz="4" w:space="0" w:color="auto"/>
              <w:right w:val="single" w:sz="4" w:space="0" w:color="auto"/>
            </w:tcBorders>
          </w:tcPr>
          <w:p w14:paraId="484D4D8F" w14:textId="77777777" w:rsidR="000243F4" w:rsidRPr="002F1281" w:rsidRDefault="000243F4" w:rsidP="009E0203">
            <w:pPr>
              <w:rPr>
                <w:sz w:val="18"/>
                <w:szCs w:val="18"/>
              </w:rPr>
            </w:pPr>
            <w:r w:rsidRPr="002F1281">
              <w:rPr>
                <w:sz w:val="18"/>
                <w:szCs w:val="18"/>
              </w:rPr>
              <w:t>Assignment 1</w:t>
            </w:r>
          </w:p>
        </w:tc>
        <w:tc>
          <w:tcPr>
            <w:tcW w:w="1157" w:type="dxa"/>
            <w:tcBorders>
              <w:top w:val="single" w:sz="4" w:space="0" w:color="auto"/>
              <w:left w:val="single" w:sz="4" w:space="0" w:color="auto"/>
              <w:bottom w:val="single" w:sz="4" w:space="0" w:color="auto"/>
              <w:right w:val="single" w:sz="4" w:space="0" w:color="auto"/>
            </w:tcBorders>
          </w:tcPr>
          <w:p w14:paraId="58A54A87" w14:textId="77777777" w:rsidR="000243F4" w:rsidRPr="002F1281" w:rsidRDefault="000243F4" w:rsidP="009E0203">
            <w:pPr>
              <w:rPr>
                <w:rFonts w:eastAsia="MS Mincho"/>
                <w:sz w:val="18"/>
                <w:szCs w:val="18"/>
              </w:rPr>
            </w:pPr>
          </w:p>
        </w:tc>
        <w:tc>
          <w:tcPr>
            <w:tcW w:w="1487" w:type="dxa"/>
            <w:tcBorders>
              <w:top w:val="single" w:sz="4" w:space="0" w:color="auto"/>
              <w:left w:val="single" w:sz="4" w:space="0" w:color="auto"/>
              <w:bottom w:val="single" w:sz="4" w:space="0" w:color="auto"/>
              <w:right w:val="single" w:sz="4" w:space="0" w:color="auto"/>
            </w:tcBorders>
          </w:tcPr>
          <w:p w14:paraId="5829063E" w14:textId="77777777" w:rsidR="000243F4" w:rsidRPr="0070567A" w:rsidRDefault="000243F4" w:rsidP="009E0203">
            <w:pPr>
              <w:rPr>
                <w:sz w:val="18"/>
                <w:szCs w:val="18"/>
              </w:rPr>
            </w:pPr>
            <w:r w:rsidRPr="002F1281">
              <w:rPr>
                <w:sz w:val="18"/>
                <w:szCs w:val="18"/>
              </w:rPr>
              <w:t>Assignment 2</w:t>
            </w:r>
          </w:p>
        </w:tc>
        <w:tc>
          <w:tcPr>
            <w:tcW w:w="1157" w:type="dxa"/>
            <w:tcBorders>
              <w:top w:val="single" w:sz="4" w:space="0" w:color="auto"/>
              <w:left w:val="single" w:sz="4" w:space="0" w:color="auto"/>
              <w:bottom w:val="single" w:sz="4" w:space="0" w:color="auto"/>
              <w:right w:val="single" w:sz="4" w:space="0" w:color="auto"/>
            </w:tcBorders>
          </w:tcPr>
          <w:p w14:paraId="38E15343" w14:textId="77777777" w:rsidR="000243F4" w:rsidRPr="00050ADD" w:rsidRDefault="000243F4" w:rsidP="009E0203">
            <w:pPr>
              <w:rPr>
                <w:rFonts w:eastAsia="MS Mincho"/>
                <w:sz w:val="18"/>
                <w:szCs w:val="18"/>
              </w:rPr>
            </w:pPr>
          </w:p>
        </w:tc>
      </w:tr>
      <w:tr w:rsidR="000243F4" w:rsidRPr="002F1281" w14:paraId="3C6F4026" w14:textId="77777777" w:rsidTr="009E0203">
        <w:tc>
          <w:tcPr>
            <w:tcW w:w="2679" w:type="dxa"/>
            <w:vAlign w:val="center"/>
          </w:tcPr>
          <w:p w14:paraId="483CD795" w14:textId="77777777" w:rsidR="000243F4" w:rsidRPr="0070567A" w:rsidRDefault="000243F4" w:rsidP="009E0203">
            <w:pPr>
              <w:rPr>
                <w:sz w:val="16"/>
                <w:szCs w:val="16"/>
              </w:rPr>
            </w:pPr>
            <w:r>
              <w:rPr>
                <w:sz w:val="16"/>
                <w:szCs w:val="16"/>
              </w:rPr>
              <w:t>AIM2219</w:t>
            </w:r>
            <w:r w:rsidRPr="002F1281">
              <w:rPr>
                <w:sz w:val="16"/>
                <w:szCs w:val="16"/>
              </w:rPr>
              <w:t xml:space="preserve"> </w:t>
            </w:r>
          </w:p>
          <w:p w14:paraId="612741D9" w14:textId="77777777" w:rsidR="000243F4" w:rsidRPr="004359F4" w:rsidRDefault="000243F4" w:rsidP="009E0203">
            <w:pPr>
              <w:tabs>
                <w:tab w:val="clear" w:pos="360"/>
                <w:tab w:val="clear" w:pos="720"/>
                <w:tab w:val="clear" w:pos="1080"/>
                <w:tab w:val="clear" w:pos="1440"/>
              </w:tabs>
              <w:rPr>
                <w:bCs w:val="0"/>
                <w:sz w:val="16"/>
                <w:szCs w:val="16"/>
              </w:rPr>
            </w:pPr>
            <w:r w:rsidRPr="004359F4">
              <w:rPr>
                <w:bCs w:val="0"/>
                <w:sz w:val="16"/>
                <w:szCs w:val="16"/>
              </w:rPr>
              <w:t>Making Interactive Tools for Music and Audio</w:t>
            </w:r>
          </w:p>
          <w:p w14:paraId="3A16100D" w14:textId="77777777" w:rsidR="000243F4" w:rsidRPr="0070567A" w:rsidRDefault="000243F4" w:rsidP="009E0203">
            <w:pPr>
              <w:rPr>
                <w:sz w:val="18"/>
                <w:szCs w:val="18"/>
              </w:rPr>
            </w:pPr>
            <w:r w:rsidRPr="002F1281">
              <w:rPr>
                <w:sz w:val="16"/>
                <w:szCs w:val="16"/>
              </w:rPr>
              <w:t>(option)</w:t>
            </w:r>
          </w:p>
        </w:tc>
        <w:tc>
          <w:tcPr>
            <w:tcW w:w="2227" w:type="dxa"/>
          </w:tcPr>
          <w:p w14:paraId="7B72A3FA" w14:textId="77777777" w:rsidR="000243F4" w:rsidRPr="002F1281" w:rsidRDefault="000243F4" w:rsidP="009E0203">
            <w:pPr>
              <w:rPr>
                <w:sz w:val="18"/>
                <w:szCs w:val="18"/>
              </w:rPr>
            </w:pPr>
            <w:r w:rsidRPr="002F1281">
              <w:rPr>
                <w:rFonts w:eastAsia="MS Mincho"/>
                <w:sz w:val="18"/>
                <w:szCs w:val="18"/>
              </w:rPr>
              <w:t>Individual Assessment</w:t>
            </w:r>
          </w:p>
        </w:tc>
        <w:tc>
          <w:tcPr>
            <w:tcW w:w="2137" w:type="dxa"/>
          </w:tcPr>
          <w:p w14:paraId="7809A52E" w14:textId="77777777" w:rsidR="000243F4" w:rsidRPr="002F1281" w:rsidRDefault="000243F4" w:rsidP="009E0203">
            <w:pPr>
              <w:rPr>
                <w:sz w:val="18"/>
                <w:szCs w:val="18"/>
              </w:rPr>
            </w:pPr>
            <w:r w:rsidRPr="002F1281">
              <w:rPr>
                <w:rFonts w:eastAsia="MS Mincho"/>
                <w:sz w:val="18"/>
                <w:szCs w:val="18"/>
              </w:rPr>
              <w:t>Assignment 1</w:t>
            </w:r>
          </w:p>
        </w:tc>
        <w:tc>
          <w:tcPr>
            <w:tcW w:w="1157" w:type="dxa"/>
          </w:tcPr>
          <w:p w14:paraId="2512BD30" w14:textId="77777777" w:rsidR="000243F4" w:rsidRPr="0070567A" w:rsidRDefault="000243F4" w:rsidP="009E0203">
            <w:pPr>
              <w:rPr>
                <w:sz w:val="18"/>
                <w:szCs w:val="18"/>
              </w:rPr>
            </w:pPr>
          </w:p>
        </w:tc>
        <w:tc>
          <w:tcPr>
            <w:tcW w:w="1487" w:type="dxa"/>
          </w:tcPr>
          <w:p w14:paraId="5AF0AE6E" w14:textId="77777777" w:rsidR="000243F4" w:rsidRPr="002F1281" w:rsidRDefault="000243F4" w:rsidP="009E0203">
            <w:pPr>
              <w:rPr>
                <w:sz w:val="18"/>
                <w:szCs w:val="18"/>
              </w:rPr>
            </w:pPr>
            <w:r w:rsidRPr="002F1281">
              <w:rPr>
                <w:rFonts w:eastAsia="MS Mincho"/>
                <w:sz w:val="18"/>
                <w:szCs w:val="18"/>
              </w:rPr>
              <w:t>Assignment 2</w:t>
            </w:r>
          </w:p>
        </w:tc>
        <w:tc>
          <w:tcPr>
            <w:tcW w:w="1157" w:type="dxa"/>
          </w:tcPr>
          <w:p w14:paraId="5E60A38D" w14:textId="77777777" w:rsidR="000243F4" w:rsidRPr="0070567A" w:rsidRDefault="000243F4" w:rsidP="009E0203">
            <w:pPr>
              <w:rPr>
                <w:sz w:val="18"/>
                <w:szCs w:val="18"/>
              </w:rPr>
            </w:pPr>
          </w:p>
        </w:tc>
      </w:tr>
      <w:tr w:rsidR="000243F4" w:rsidRPr="002F1281" w14:paraId="57053643" w14:textId="77777777" w:rsidTr="009E0203">
        <w:tc>
          <w:tcPr>
            <w:tcW w:w="2679" w:type="dxa"/>
            <w:vAlign w:val="bottom"/>
          </w:tcPr>
          <w:p w14:paraId="12FCC92D" w14:textId="77777777" w:rsidR="000243F4" w:rsidRPr="0070567A" w:rsidRDefault="000243F4" w:rsidP="009E0203">
            <w:pPr>
              <w:rPr>
                <w:rFonts w:eastAsia="MS Mincho"/>
                <w:sz w:val="18"/>
                <w:szCs w:val="18"/>
              </w:rPr>
            </w:pPr>
            <w:r>
              <w:rPr>
                <w:sz w:val="16"/>
                <w:szCs w:val="16"/>
              </w:rPr>
              <w:t>AIM2214</w:t>
            </w:r>
            <w:r w:rsidRPr="002F1281">
              <w:rPr>
                <w:sz w:val="16"/>
                <w:szCs w:val="16"/>
              </w:rPr>
              <w:t xml:space="preserve"> Desktop Music Production 2 (option)</w:t>
            </w:r>
          </w:p>
        </w:tc>
        <w:tc>
          <w:tcPr>
            <w:tcW w:w="2227" w:type="dxa"/>
          </w:tcPr>
          <w:p w14:paraId="06BE6EE3" w14:textId="77777777" w:rsidR="000243F4" w:rsidRPr="0070567A" w:rsidRDefault="000243F4" w:rsidP="009E0203">
            <w:pPr>
              <w:rPr>
                <w:sz w:val="18"/>
                <w:szCs w:val="18"/>
              </w:rPr>
            </w:pPr>
            <w:r w:rsidRPr="0092426E">
              <w:rPr>
                <w:rFonts w:eastAsia="MS Mincho"/>
                <w:color w:val="000000" w:themeColor="text1"/>
                <w:sz w:val="18"/>
                <w:szCs w:val="18"/>
              </w:rPr>
              <w:t>Production Task x2</w:t>
            </w:r>
          </w:p>
        </w:tc>
        <w:tc>
          <w:tcPr>
            <w:tcW w:w="2137" w:type="dxa"/>
          </w:tcPr>
          <w:p w14:paraId="52B09C08" w14:textId="77777777" w:rsidR="000243F4" w:rsidRPr="0070567A" w:rsidRDefault="000243F4" w:rsidP="009E0203">
            <w:pPr>
              <w:rPr>
                <w:sz w:val="18"/>
                <w:szCs w:val="18"/>
              </w:rPr>
            </w:pPr>
            <w:r w:rsidRPr="0092426E">
              <w:rPr>
                <w:rFonts w:eastAsia="MS Mincho"/>
                <w:color w:val="000000" w:themeColor="text1"/>
                <w:sz w:val="18"/>
                <w:szCs w:val="18"/>
              </w:rPr>
              <w:t>Production Task 1</w:t>
            </w:r>
          </w:p>
        </w:tc>
        <w:tc>
          <w:tcPr>
            <w:tcW w:w="1157" w:type="dxa"/>
          </w:tcPr>
          <w:p w14:paraId="5C5EC721" w14:textId="77777777" w:rsidR="000243F4" w:rsidRPr="00050ADD" w:rsidRDefault="000243F4" w:rsidP="009E0203">
            <w:pPr>
              <w:rPr>
                <w:sz w:val="18"/>
                <w:szCs w:val="18"/>
              </w:rPr>
            </w:pPr>
          </w:p>
        </w:tc>
        <w:tc>
          <w:tcPr>
            <w:tcW w:w="1487" w:type="dxa"/>
          </w:tcPr>
          <w:p w14:paraId="3B0A303B" w14:textId="77777777" w:rsidR="000243F4" w:rsidRPr="002F1281" w:rsidRDefault="000243F4" w:rsidP="009E0203">
            <w:pPr>
              <w:rPr>
                <w:sz w:val="18"/>
                <w:szCs w:val="18"/>
              </w:rPr>
            </w:pPr>
            <w:r w:rsidRPr="0092426E">
              <w:rPr>
                <w:rFonts w:eastAsia="MS Mincho"/>
                <w:color w:val="000000" w:themeColor="text1"/>
                <w:sz w:val="18"/>
                <w:szCs w:val="18"/>
              </w:rPr>
              <w:t>Production Task 2</w:t>
            </w:r>
          </w:p>
        </w:tc>
        <w:tc>
          <w:tcPr>
            <w:tcW w:w="1157" w:type="dxa"/>
          </w:tcPr>
          <w:p w14:paraId="10E908D9" w14:textId="77777777" w:rsidR="000243F4" w:rsidRPr="0070567A" w:rsidRDefault="000243F4" w:rsidP="009E0203">
            <w:pPr>
              <w:rPr>
                <w:sz w:val="18"/>
                <w:szCs w:val="18"/>
              </w:rPr>
            </w:pPr>
          </w:p>
        </w:tc>
      </w:tr>
    </w:tbl>
    <w:p w14:paraId="7DFF827A" w14:textId="77777777" w:rsidR="000243F4" w:rsidRPr="002F1281" w:rsidRDefault="000243F4" w:rsidP="000243F4">
      <w:pPr>
        <w:rPr>
          <w:sz w:val="18"/>
          <w:szCs w:val="18"/>
        </w:rPr>
      </w:pPr>
      <w:r w:rsidRPr="002F1281">
        <w:rPr>
          <w:sz w:val="18"/>
          <w:szCs w:val="18"/>
        </w:rPr>
        <w:br w:type="page"/>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2079"/>
        <w:gridCol w:w="1633"/>
        <w:gridCol w:w="1116"/>
        <w:gridCol w:w="1949"/>
        <w:gridCol w:w="1287"/>
      </w:tblGrid>
      <w:tr w:rsidR="000243F4" w:rsidRPr="002F1281" w14:paraId="29669086" w14:textId="77777777" w:rsidTr="009E0203">
        <w:tc>
          <w:tcPr>
            <w:tcW w:w="1827" w:type="dxa"/>
          </w:tcPr>
          <w:p w14:paraId="4E3D6FDD" w14:textId="77777777" w:rsidR="000243F4" w:rsidRPr="0070567A" w:rsidRDefault="000243F4" w:rsidP="009E0203">
            <w:pPr>
              <w:rPr>
                <w:sz w:val="18"/>
                <w:szCs w:val="18"/>
              </w:rPr>
            </w:pPr>
            <w:r w:rsidRPr="002F1281">
              <w:rPr>
                <w:b/>
                <w:sz w:val="18"/>
                <w:szCs w:val="18"/>
              </w:rPr>
              <w:lastRenderedPageBreak/>
              <w:t>Module</w:t>
            </w:r>
          </w:p>
        </w:tc>
        <w:tc>
          <w:tcPr>
            <w:tcW w:w="2227" w:type="dxa"/>
          </w:tcPr>
          <w:p w14:paraId="25F960B5" w14:textId="77777777" w:rsidR="000243F4" w:rsidRPr="002F1281" w:rsidRDefault="000243F4" w:rsidP="009E0203">
            <w:pPr>
              <w:rPr>
                <w:sz w:val="18"/>
                <w:szCs w:val="18"/>
              </w:rPr>
            </w:pPr>
            <w:r w:rsidRPr="002F1281">
              <w:rPr>
                <w:b/>
                <w:sz w:val="18"/>
                <w:szCs w:val="18"/>
              </w:rPr>
              <w:t>Assessment</w:t>
            </w:r>
          </w:p>
        </w:tc>
        <w:tc>
          <w:tcPr>
            <w:tcW w:w="1697" w:type="dxa"/>
          </w:tcPr>
          <w:p w14:paraId="6AFFB70C" w14:textId="77777777" w:rsidR="000243F4" w:rsidRPr="002F1281" w:rsidRDefault="000243F4" w:rsidP="009E0203">
            <w:pPr>
              <w:rPr>
                <w:sz w:val="18"/>
                <w:szCs w:val="18"/>
              </w:rPr>
            </w:pPr>
            <w:r w:rsidRPr="002F1281">
              <w:rPr>
                <w:b/>
                <w:sz w:val="18"/>
                <w:szCs w:val="18"/>
              </w:rPr>
              <w:t>Oct/Nov/Dec</w:t>
            </w:r>
          </w:p>
        </w:tc>
        <w:tc>
          <w:tcPr>
            <w:tcW w:w="1157" w:type="dxa"/>
          </w:tcPr>
          <w:p w14:paraId="6F1E4982" w14:textId="77777777" w:rsidR="000243F4" w:rsidRPr="002F1281" w:rsidRDefault="000243F4" w:rsidP="009E0203">
            <w:pPr>
              <w:rPr>
                <w:sz w:val="18"/>
                <w:szCs w:val="18"/>
              </w:rPr>
            </w:pPr>
            <w:r w:rsidRPr="002F1281">
              <w:rPr>
                <w:b/>
                <w:sz w:val="18"/>
                <w:szCs w:val="18"/>
              </w:rPr>
              <w:t>Jan/Feb</w:t>
            </w:r>
          </w:p>
        </w:tc>
        <w:tc>
          <w:tcPr>
            <w:tcW w:w="2097" w:type="dxa"/>
          </w:tcPr>
          <w:p w14:paraId="77F6EDB2" w14:textId="77777777" w:rsidR="000243F4" w:rsidRPr="002F1281" w:rsidRDefault="000243F4" w:rsidP="009E0203">
            <w:pPr>
              <w:rPr>
                <w:sz w:val="18"/>
                <w:szCs w:val="18"/>
              </w:rPr>
            </w:pPr>
            <w:r w:rsidRPr="002F1281">
              <w:rPr>
                <w:b/>
                <w:sz w:val="18"/>
                <w:szCs w:val="18"/>
              </w:rPr>
              <w:t>Mar/April</w:t>
            </w:r>
          </w:p>
        </w:tc>
        <w:tc>
          <w:tcPr>
            <w:tcW w:w="777" w:type="dxa"/>
          </w:tcPr>
          <w:p w14:paraId="5709AE0A" w14:textId="77777777" w:rsidR="000243F4" w:rsidRPr="002F1281" w:rsidRDefault="000243F4" w:rsidP="009E0203">
            <w:pPr>
              <w:rPr>
                <w:sz w:val="18"/>
                <w:szCs w:val="18"/>
              </w:rPr>
            </w:pPr>
            <w:r w:rsidRPr="002F1281">
              <w:rPr>
                <w:b/>
                <w:sz w:val="18"/>
                <w:szCs w:val="18"/>
              </w:rPr>
              <w:t>Exam Period</w:t>
            </w:r>
          </w:p>
        </w:tc>
      </w:tr>
      <w:tr w:rsidR="000243F4" w:rsidRPr="002F1281" w14:paraId="24945EAA" w14:textId="77777777" w:rsidTr="009E0203">
        <w:tc>
          <w:tcPr>
            <w:tcW w:w="1827" w:type="dxa"/>
            <w:tcBorders>
              <w:top w:val="single" w:sz="4" w:space="0" w:color="auto"/>
              <w:left w:val="single" w:sz="4" w:space="0" w:color="auto"/>
              <w:bottom w:val="single" w:sz="4" w:space="0" w:color="auto"/>
              <w:right w:val="single" w:sz="4" w:space="0" w:color="auto"/>
            </w:tcBorders>
          </w:tcPr>
          <w:p w14:paraId="5EC324D1" w14:textId="77777777" w:rsidR="000243F4" w:rsidRPr="002F1281" w:rsidRDefault="000243F4" w:rsidP="009E0203">
            <w:pPr>
              <w:rPr>
                <w:rFonts w:eastAsia="MS Mincho"/>
                <w:sz w:val="18"/>
                <w:szCs w:val="18"/>
              </w:rPr>
            </w:pPr>
            <w:r w:rsidRPr="002F1281">
              <w:rPr>
                <w:b/>
                <w:sz w:val="18"/>
                <w:szCs w:val="18"/>
              </w:rPr>
              <w:t>Final Year</w:t>
            </w:r>
          </w:p>
        </w:tc>
        <w:tc>
          <w:tcPr>
            <w:tcW w:w="2227" w:type="dxa"/>
            <w:tcBorders>
              <w:top w:val="single" w:sz="4" w:space="0" w:color="auto"/>
              <w:left w:val="single" w:sz="4" w:space="0" w:color="auto"/>
              <w:bottom w:val="single" w:sz="4" w:space="0" w:color="auto"/>
              <w:right w:val="single" w:sz="4" w:space="0" w:color="auto"/>
            </w:tcBorders>
          </w:tcPr>
          <w:p w14:paraId="7F685258" w14:textId="77777777" w:rsidR="000243F4" w:rsidRPr="002F1281" w:rsidRDefault="000243F4" w:rsidP="009E0203">
            <w:pPr>
              <w:rPr>
                <w:rFonts w:eastAsia="MS Mincho"/>
                <w:sz w:val="18"/>
                <w:szCs w:val="18"/>
              </w:rPr>
            </w:pPr>
          </w:p>
        </w:tc>
        <w:tc>
          <w:tcPr>
            <w:tcW w:w="1697" w:type="dxa"/>
            <w:tcBorders>
              <w:top w:val="single" w:sz="4" w:space="0" w:color="auto"/>
              <w:left w:val="single" w:sz="4" w:space="0" w:color="auto"/>
              <w:bottom w:val="single" w:sz="4" w:space="0" w:color="auto"/>
              <w:right w:val="single" w:sz="4" w:space="0" w:color="auto"/>
            </w:tcBorders>
          </w:tcPr>
          <w:p w14:paraId="602BF3CD" w14:textId="77777777" w:rsidR="000243F4" w:rsidRPr="002F1281" w:rsidRDefault="000243F4" w:rsidP="009E0203">
            <w:pPr>
              <w:rPr>
                <w:rFonts w:eastAsia="MS Mincho"/>
                <w:sz w:val="18"/>
                <w:szCs w:val="18"/>
              </w:rPr>
            </w:pPr>
          </w:p>
        </w:tc>
        <w:tc>
          <w:tcPr>
            <w:tcW w:w="1157" w:type="dxa"/>
            <w:tcBorders>
              <w:top w:val="single" w:sz="4" w:space="0" w:color="auto"/>
              <w:left w:val="single" w:sz="4" w:space="0" w:color="auto"/>
              <w:bottom w:val="single" w:sz="4" w:space="0" w:color="auto"/>
              <w:right w:val="single" w:sz="4" w:space="0" w:color="auto"/>
            </w:tcBorders>
          </w:tcPr>
          <w:p w14:paraId="1134E6CD" w14:textId="77777777" w:rsidR="000243F4" w:rsidRPr="002F1281" w:rsidRDefault="000243F4" w:rsidP="009E0203">
            <w:pPr>
              <w:jc w:val="right"/>
              <w:rPr>
                <w:rFonts w:eastAsia="MS Mincho"/>
                <w:sz w:val="18"/>
                <w:szCs w:val="18"/>
              </w:rPr>
            </w:pPr>
          </w:p>
        </w:tc>
        <w:tc>
          <w:tcPr>
            <w:tcW w:w="2097" w:type="dxa"/>
            <w:tcBorders>
              <w:top w:val="single" w:sz="4" w:space="0" w:color="auto"/>
              <w:left w:val="single" w:sz="4" w:space="0" w:color="auto"/>
              <w:bottom w:val="single" w:sz="4" w:space="0" w:color="auto"/>
              <w:right w:val="single" w:sz="4" w:space="0" w:color="auto"/>
            </w:tcBorders>
          </w:tcPr>
          <w:p w14:paraId="35870C75" w14:textId="77777777" w:rsidR="000243F4" w:rsidRPr="002F1281" w:rsidRDefault="000243F4" w:rsidP="009E0203">
            <w:pPr>
              <w:rPr>
                <w:rFonts w:eastAsia="MS Mincho"/>
                <w:sz w:val="18"/>
                <w:szCs w:val="18"/>
              </w:rPr>
            </w:pPr>
          </w:p>
        </w:tc>
        <w:tc>
          <w:tcPr>
            <w:tcW w:w="777" w:type="dxa"/>
            <w:tcBorders>
              <w:top w:val="single" w:sz="4" w:space="0" w:color="auto"/>
              <w:left w:val="single" w:sz="4" w:space="0" w:color="auto"/>
              <w:bottom w:val="single" w:sz="4" w:space="0" w:color="auto"/>
              <w:right w:val="single" w:sz="4" w:space="0" w:color="auto"/>
            </w:tcBorders>
          </w:tcPr>
          <w:p w14:paraId="18F5B102" w14:textId="77777777" w:rsidR="000243F4" w:rsidRPr="002F1281" w:rsidRDefault="000243F4" w:rsidP="009E0203">
            <w:pPr>
              <w:rPr>
                <w:rFonts w:eastAsia="MS Mincho"/>
                <w:sz w:val="18"/>
                <w:szCs w:val="18"/>
              </w:rPr>
            </w:pPr>
          </w:p>
        </w:tc>
      </w:tr>
      <w:tr w:rsidR="000243F4" w:rsidRPr="002F1281" w14:paraId="47007446" w14:textId="77777777" w:rsidTr="009E0203">
        <w:tc>
          <w:tcPr>
            <w:tcW w:w="1827" w:type="dxa"/>
            <w:tcBorders>
              <w:top w:val="single" w:sz="4" w:space="0" w:color="auto"/>
              <w:left w:val="single" w:sz="4" w:space="0" w:color="auto"/>
              <w:bottom w:val="single" w:sz="4" w:space="0" w:color="auto"/>
              <w:right w:val="single" w:sz="4" w:space="0" w:color="auto"/>
            </w:tcBorders>
            <w:vAlign w:val="center"/>
          </w:tcPr>
          <w:p w14:paraId="6B00576D" w14:textId="77777777" w:rsidR="000243F4" w:rsidRPr="002F1281" w:rsidRDefault="000243F4" w:rsidP="009E0203">
            <w:pPr>
              <w:rPr>
                <w:b/>
                <w:sz w:val="18"/>
                <w:szCs w:val="18"/>
              </w:rPr>
            </w:pPr>
            <w:r w:rsidRPr="002F1281">
              <w:rPr>
                <w:sz w:val="16"/>
                <w:szCs w:val="16"/>
              </w:rPr>
              <w:t>NHE2440 Individual Project (Music Technology)</w:t>
            </w:r>
          </w:p>
        </w:tc>
        <w:tc>
          <w:tcPr>
            <w:tcW w:w="2227" w:type="dxa"/>
            <w:tcBorders>
              <w:top w:val="single" w:sz="4" w:space="0" w:color="auto"/>
              <w:left w:val="single" w:sz="4" w:space="0" w:color="auto"/>
              <w:bottom w:val="single" w:sz="4" w:space="0" w:color="auto"/>
              <w:right w:val="single" w:sz="4" w:space="0" w:color="auto"/>
            </w:tcBorders>
          </w:tcPr>
          <w:p w14:paraId="0726EF3B" w14:textId="77777777" w:rsidR="000243F4" w:rsidRPr="002F1281" w:rsidRDefault="000243F4" w:rsidP="009E0203">
            <w:pPr>
              <w:rPr>
                <w:sz w:val="18"/>
                <w:szCs w:val="18"/>
              </w:rPr>
            </w:pPr>
            <w:r w:rsidRPr="002F1281">
              <w:rPr>
                <w:rFonts w:eastAsia="MS Mincho"/>
                <w:sz w:val="18"/>
                <w:szCs w:val="18"/>
              </w:rPr>
              <w:t>Individual Assessments</w:t>
            </w:r>
          </w:p>
        </w:tc>
        <w:tc>
          <w:tcPr>
            <w:tcW w:w="1697" w:type="dxa"/>
            <w:tcBorders>
              <w:top w:val="single" w:sz="4" w:space="0" w:color="auto"/>
              <w:left w:val="single" w:sz="4" w:space="0" w:color="auto"/>
              <w:bottom w:val="single" w:sz="4" w:space="0" w:color="auto"/>
              <w:right w:val="single" w:sz="4" w:space="0" w:color="auto"/>
            </w:tcBorders>
          </w:tcPr>
          <w:p w14:paraId="7BB45D02" w14:textId="77777777" w:rsidR="000243F4" w:rsidRPr="002F1281" w:rsidRDefault="000243F4" w:rsidP="009E0203">
            <w:pPr>
              <w:rPr>
                <w:rFonts w:eastAsia="MS Mincho"/>
                <w:sz w:val="18"/>
                <w:szCs w:val="18"/>
              </w:rPr>
            </w:pPr>
            <w:r w:rsidRPr="002F1281">
              <w:rPr>
                <w:rFonts w:eastAsia="MS Mincho"/>
                <w:sz w:val="18"/>
                <w:szCs w:val="18"/>
              </w:rPr>
              <w:t>Report 1 – Assignment</w:t>
            </w:r>
          </w:p>
        </w:tc>
        <w:tc>
          <w:tcPr>
            <w:tcW w:w="1157" w:type="dxa"/>
            <w:tcBorders>
              <w:top w:val="single" w:sz="4" w:space="0" w:color="auto"/>
              <w:left w:val="single" w:sz="4" w:space="0" w:color="auto"/>
              <w:bottom w:val="single" w:sz="4" w:space="0" w:color="auto"/>
              <w:right w:val="single" w:sz="4" w:space="0" w:color="auto"/>
            </w:tcBorders>
          </w:tcPr>
          <w:p w14:paraId="516106DE" w14:textId="77777777" w:rsidR="000243F4" w:rsidRPr="002F1281" w:rsidRDefault="000243F4" w:rsidP="009E0203">
            <w:pPr>
              <w:rPr>
                <w:sz w:val="18"/>
                <w:szCs w:val="18"/>
              </w:rPr>
            </w:pPr>
          </w:p>
        </w:tc>
        <w:tc>
          <w:tcPr>
            <w:tcW w:w="2097" w:type="dxa"/>
            <w:tcBorders>
              <w:top w:val="single" w:sz="4" w:space="0" w:color="auto"/>
              <w:left w:val="single" w:sz="4" w:space="0" w:color="auto"/>
              <w:bottom w:val="single" w:sz="4" w:space="0" w:color="auto"/>
              <w:right w:val="single" w:sz="4" w:space="0" w:color="auto"/>
            </w:tcBorders>
          </w:tcPr>
          <w:p w14:paraId="12515748" w14:textId="77777777" w:rsidR="000243F4" w:rsidRPr="002F1281" w:rsidRDefault="000243F4" w:rsidP="009E0203">
            <w:pPr>
              <w:rPr>
                <w:rFonts w:eastAsia="MS Mincho"/>
                <w:sz w:val="18"/>
                <w:szCs w:val="18"/>
              </w:rPr>
            </w:pPr>
          </w:p>
        </w:tc>
        <w:tc>
          <w:tcPr>
            <w:tcW w:w="777" w:type="dxa"/>
            <w:tcBorders>
              <w:top w:val="single" w:sz="4" w:space="0" w:color="auto"/>
              <w:left w:val="single" w:sz="4" w:space="0" w:color="auto"/>
              <w:bottom w:val="single" w:sz="4" w:space="0" w:color="auto"/>
              <w:right w:val="single" w:sz="4" w:space="0" w:color="auto"/>
            </w:tcBorders>
          </w:tcPr>
          <w:p w14:paraId="558E1675" w14:textId="77777777" w:rsidR="000243F4" w:rsidRPr="002F1281" w:rsidRDefault="000243F4" w:rsidP="009E0203">
            <w:pPr>
              <w:rPr>
                <w:rFonts w:eastAsia="MS Mincho"/>
                <w:sz w:val="18"/>
                <w:szCs w:val="18"/>
              </w:rPr>
            </w:pPr>
            <w:r w:rsidRPr="004359F4">
              <w:rPr>
                <w:rFonts w:eastAsia="MS Mincho"/>
                <w:sz w:val="18"/>
                <w:szCs w:val="18"/>
              </w:rPr>
              <w:t>Report 2 &amp; Artefact - Assignment</w:t>
            </w:r>
          </w:p>
        </w:tc>
      </w:tr>
      <w:tr w:rsidR="000243F4" w:rsidRPr="002F1281" w14:paraId="702A9551" w14:textId="77777777" w:rsidTr="009E0203">
        <w:tc>
          <w:tcPr>
            <w:tcW w:w="1827" w:type="dxa"/>
            <w:tcBorders>
              <w:top w:val="single" w:sz="4" w:space="0" w:color="auto"/>
              <w:left w:val="single" w:sz="4" w:space="0" w:color="auto"/>
              <w:bottom w:val="single" w:sz="4" w:space="0" w:color="auto"/>
              <w:right w:val="single" w:sz="4" w:space="0" w:color="auto"/>
            </w:tcBorders>
            <w:vAlign w:val="bottom"/>
          </w:tcPr>
          <w:p w14:paraId="77797F3D" w14:textId="77777777" w:rsidR="000243F4" w:rsidRPr="002F1281" w:rsidRDefault="000243F4" w:rsidP="009E0203">
            <w:pPr>
              <w:rPr>
                <w:rFonts w:eastAsia="MS Mincho"/>
                <w:sz w:val="18"/>
                <w:szCs w:val="18"/>
              </w:rPr>
            </w:pPr>
            <w:r>
              <w:rPr>
                <w:sz w:val="16"/>
                <w:szCs w:val="16"/>
              </w:rPr>
              <w:t>NHE2455</w:t>
            </w:r>
            <w:r w:rsidRPr="002F1281">
              <w:rPr>
                <w:sz w:val="16"/>
                <w:szCs w:val="16"/>
              </w:rPr>
              <w:t xml:space="preserve"> Designing Audio Plugins - Effects and </w:t>
            </w:r>
            <w:proofErr w:type="spellStart"/>
            <w:r>
              <w:rPr>
                <w:sz w:val="16"/>
                <w:szCs w:val="16"/>
              </w:rPr>
              <w:t>Synthesis</w:t>
            </w:r>
            <w:r w:rsidRPr="002F1281">
              <w:rPr>
                <w:sz w:val="16"/>
                <w:szCs w:val="16"/>
              </w:rPr>
              <w:t>ers</w:t>
            </w:r>
            <w:proofErr w:type="spellEnd"/>
          </w:p>
        </w:tc>
        <w:tc>
          <w:tcPr>
            <w:tcW w:w="2227" w:type="dxa"/>
            <w:tcBorders>
              <w:top w:val="single" w:sz="4" w:space="0" w:color="auto"/>
              <w:left w:val="single" w:sz="4" w:space="0" w:color="auto"/>
              <w:bottom w:val="single" w:sz="4" w:space="0" w:color="auto"/>
              <w:right w:val="single" w:sz="4" w:space="0" w:color="auto"/>
            </w:tcBorders>
          </w:tcPr>
          <w:p w14:paraId="0B1330E3" w14:textId="77777777" w:rsidR="000243F4" w:rsidRPr="002F1281" w:rsidRDefault="000243F4" w:rsidP="009E0203">
            <w:pPr>
              <w:rPr>
                <w:rFonts w:eastAsia="MS Mincho"/>
                <w:sz w:val="18"/>
                <w:szCs w:val="18"/>
              </w:rPr>
            </w:pPr>
            <w:r w:rsidRPr="002F1281">
              <w:rPr>
                <w:sz w:val="18"/>
                <w:szCs w:val="18"/>
              </w:rPr>
              <w:t>In-class Test &amp; Practical Assessments</w:t>
            </w:r>
          </w:p>
        </w:tc>
        <w:tc>
          <w:tcPr>
            <w:tcW w:w="1697" w:type="dxa"/>
            <w:tcBorders>
              <w:top w:val="single" w:sz="4" w:space="0" w:color="auto"/>
              <w:left w:val="single" w:sz="4" w:space="0" w:color="auto"/>
              <w:bottom w:val="single" w:sz="4" w:space="0" w:color="auto"/>
              <w:right w:val="single" w:sz="4" w:space="0" w:color="auto"/>
            </w:tcBorders>
          </w:tcPr>
          <w:p w14:paraId="7A473354" w14:textId="77777777" w:rsidR="000243F4" w:rsidRPr="002F1281" w:rsidRDefault="000243F4" w:rsidP="009E0203">
            <w:pPr>
              <w:rPr>
                <w:rFonts w:eastAsia="MS Mincho"/>
                <w:sz w:val="18"/>
                <w:szCs w:val="18"/>
              </w:rPr>
            </w:pPr>
            <w:r w:rsidRPr="002F1281">
              <w:rPr>
                <w:rFonts w:eastAsia="MS Mincho"/>
                <w:sz w:val="18"/>
                <w:szCs w:val="18"/>
              </w:rPr>
              <w:t>In-Class Test 1</w:t>
            </w:r>
          </w:p>
        </w:tc>
        <w:tc>
          <w:tcPr>
            <w:tcW w:w="1157" w:type="dxa"/>
            <w:tcBorders>
              <w:top w:val="single" w:sz="4" w:space="0" w:color="auto"/>
              <w:left w:val="single" w:sz="4" w:space="0" w:color="auto"/>
              <w:bottom w:val="single" w:sz="4" w:space="0" w:color="auto"/>
              <w:right w:val="single" w:sz="4" w:space="0" w:color="auto"/>
            </w:tcBorders>
          </w:tcPr>
          <w:p w14:paraId="18890691" w14:textId="77777777" w:rsidR="000243F4" w:rsidRPr="0070567A" w:rsidRDefault="000243F4" w:rsidP="009E0203">
            <w:pPr>
              <w:rPr>
                <w:rFonts w:eastAsia="MS Mincho"/>
                <w:sz w:val="18"/>
                <w:szCs w:val="18"/>
              </w:rPr>
            </w:pPr>
          </w:p>
        </w:tc>
        <w:tc>
          <w:tcPr>
            <w:tcW w:w="2097" w:type="dxa"/>
            <w:tcBorders>
              <w:top w:val="single" w:sz="4" w:space="0" w:color="auto"/>
              <w:left w:val="single" w:sz="4" w:space="0" w:color="auto"/>
              <w:bottom w:val="single" w:sz="4" w:space="0" w:color="auto"/>
              <w:right w:val="single" w:sz="4" w:space="0" w:color="auto"/>
            </w:tcBorders>
          </w:tcPr>
          <w:p w14:paraId="5BCDB5A0" w14:textId="77777777" w:rsidR="000243F4" w:rsidRPr="002F1281" w:rsidRDefault="000243F4" w:rsidP="009E0203">
            <w:pPr>
              <w:rPr>
                <w:rFonts w:eastAsia="MS Mincho"/>
                <w:sz w:val="18"/>
                <w:szCs w:val="18"/>
              </w:rPr>
            </w:pPr>
            <w:r w:rsidRPr="002F1281">
              <w:rPr>
                <w:rFonts w:eastAsia="MS Mincho"/>
                <w:sz w:val="18"/>
                <w:szCs w:val="18"/>
              </w:rPr>
              <w:t>In-Class Test 2</w:t>
            </w:r>
          </w:p>
        </w:tc>
        <w:tc>
          <w:tcPr>
            <w:tcW w:w="777" w:type="dxa"/>
            <w:tcBorders>
              <w:top w:val="single" w:sz="4" w:space="0" w:color="auto"/>
              <w:left w:val="single" w:sz="4" w:space="0" w:color="auto"/>
              <w:bottom w:val="single" w:sz="4" w:space="0" w:color="auto"/>
              <w:right w:val="single" w:sz="4" w:space="0" w:color="auto"/>
            </w:tcBorders>
          </w:tcPr>
          <w:p w14:paraId="7DBDA9DE" w14:textId="77777777" w:rsidR="000243F4" w:rsidRPr="002F1281" w:rsidRDefault="000243F4" w:rsidP="009E0203">
            <w:pPr>
              <w:rPr>
                <w:rFonts w:eastAsia="MS Mincho"/>
                <w:sz w:val="18"/>
                <w:szCs w:val="18"/>
              </w:rPr>
            </w:pPr>
            <w:r w:rsidRPr="004359F4">
              <w:rPr>
                <w:sz w:val="18"/>
                <w:szCs w:val="18"/>
              </w:rPr>
              <w:t>Practical Assessment</w:t>
            </w:r>
          </w:p>
        </w:tc>
      </w:tr>
      <w:tr w:rsidR="000243F4" w:rsidRPr="002F1281" w14:paraId="69D4BA4F" w14:textId="77777777" w:rsidTr="009E0203">
        <w:tc>
          <w:tcPr>
            <w:tcW w:w="1827" w:type="dxa"/>
            <w:tcBorders>
              <w:top w:val="single" w:sz="4" w:space="0" w:color="auto"/>
              <w:left w:val="single" w:sz="4" w:space="0" w:color="auto"/>
              <w:bottom w:val="single" w:sz="4" w:space="0" w:color="auto"/>
              <w:right w:val="single" w:sz="4" w:space="0" w:color="auto"/>
            </w:tcBorders>
            <w:vAlign w:val="bottom"/>
          </w:tcPr>
          <w:p w14:paraId="2CAF4561" w14:textId="77777777" w:rsidR="000243F4" w:rsidRPr="002F1281" w:rsidRDefault="000243F4" w:rsidP="009E0203">
            <w:pPr>
              <w:rPr>
                <w:sz w:val="18"/>
                <w:szCs w:val="18"/>
              </w:rPr>
            </w:pPr>
            <w:r>
              <w:rPr>
                <w:sz w:val="16"/>
                <w:szCs w:val="16"/>
              </w:rPr>
              <w:t>NHE2456</w:t>
            </w:r>
            <w:r w:rsidRPr="002F1281">
              <w:rPr>
                <w:sz w:val="16"/>
                <w:szCs w:val="16"/>
              </w:rPr>
              <w:t xml:space="preserve"> Digital Audio Systems and Processing</w:t>
            </w:r>
          </w:p>
        </w:tc>
        <w:tc>
          <w:tcPr>
            <w:tcW w:w="2227" w:type="dxa"/>
            <w:tcBorders>
              <w:top w:val="single" w:sz="4" w:space="0" w:color="auto"/>
              <w:left w:val="single" w:sz="4" w:space="0" w:color="auto"/>
              <w:bottom w:val="single" w:sz="4" w:space="0" w:color="auto"/>
              <w:right w:val="single" w:sz="4" w:space="0" w:color="auto"/>
            </w:tcBorders>
          </w:tcPr>
          <w:p w14:paraId="5B0564F1" w14:textId="77777777" w:rsidR="000243F4" w:rsidRPr="002F1281" w:rsidRDefault="000243F4" w:rsidP="009E0203">
            <w:pPr>
              <w:rPr>
                <w:sz w:val="18"/>
                <w:szCs w:val="18"/>
              </w:rPr>
            </w:pPr>
            <w:r w:rsidRPr="002F1281">
              <w:rPr>
                <w:sz w:val="18"/>
                <w:szCs w:val="18"/>
              </w:rPr>
              <w:t>In-Class Test and Practical Assessments</w:t>
            </w:r>
          </w:p>
        </w:tc>
        <w:tc>
          <w:tcPr>
            <w:tcW w:w="1697" w:type="dxa"/>
            <w:tcBorders>
              <w:top w:val="single" w:sz="4" w:space="0" w:color="auto"/>
              <w:left w:val="single" w:sz="4" w:space="0" w:color="auto"/>
              <w:bottom w:val="single" w:sz="4" w:space="0" w:color="auto"/>
              <w:right w:val="single" w:sz="4" w:space="0" w:color="auto"/>
            </w:tcBorders>
          </w:tcPr>
          <w:p w14:paraId="78FE4F0F" w14:textId="77777777" w:rsidR="000243F4" w:rsidRPr="002F1281" w:rsidRDefault="000243F4" w:rsidP="009E0203">
            <w:pPr>
              <w:rPr>
                <w:rFonts w:eastAsia="MS Mincho"/>
                <w:sz w:val="18"/>
                <w:szCs w:val="18"/>
              </w:rPr>
            </w:pPr>
            <w:r w:rsidRPr="002F1281">
              <w:rPr>
                <w:rFonts w:eastAsia="MS Mincho"/>
                <w:sz w:val="18"/>
                <w:szCs w:val="18"/>
              </w:rPr>
              <w:t>In-Class Test</w:t>
            </w:r>
          </w:p>
        </w:tc>
        <w:tc>
          <w:tcPr>
            <w:tcW w:w="1157" w:type="dxa"/>
            <w:tcBorders>
              <w:top w:val="single" w:sz="4" w:space="0" w:color="auto"/>
              <w:left w:val="single" w:sz="4" w:space="0" w:color="auto"/>
              <w:bottom w:val="single" w:sz="4" w:space="0" w:color="auto"/>
              <w:right w:val="single" w:sz="4" w:space="0" w:color="auto"/>
            </w:tcBorders>
          </w:tcPr>
          <w:p w14:paraId="4F2BE6AA" w14:textId="77777777" w:rsidR="000243F4" w:rsidRPr="002F1281" w:rsidRDefault="000243F4" w:rsidP="009E0203">
            <w:pPr>
              <w:rPr>
                <w:rFonts w:eastAsia="MS Mincho"/>
                <w:sz w:val="18"/>
                <w:szCs w:val="18"/>
              </w:rPr>
            </w:pPr>
          </w:p>
        </w:tc>
        <w:tc>
          <w:tcPr>
            <w:tcW w:w="2097" w:type="dxa"/>
            <w:tcBorders>
              <w:top w:val="single" w:sz="4" w:space="0" w:color="auto"/>
              <w:left w:val="single" w:sz="4" w:space="0" w:color="auto"/>
              <w:bottom w:val="single" w:sz="4" w:space="0" w:color="auto"/>
              <w:right w:val="single" w:sz="4" w:space="0" w:color="auto"/>
            </w:tcBorders>
          </w:tcPr>
          <w:p w14:paraId="623CD71B" w14:textId="77777777" w:rsidR="000243F4" w:rsidRPr="002F1281" w:rsidRDefault="000243F4" w:rsidP="009E0203">
            <w:pPr>
              <w:rPr>
                <w:rFonts w:eastAsia="MS Mincho"/>
                <w:sz w:val="18"/>
                <w:szCs w:val="18"/>
              </w:rPr>
            </w:pPr>
            <w:r w:rsidRPr="004359F4">
              <w:rPr>
                <w:rFonts w:eastAsia="MS Mincho"/>
                <w:sz w:val="18"/>
                <w:szCs w:val="18"/>
              </w:rPr>
              <w:t>Assignment 2</w:t>
            </w:r>
          </w:p>
        </w:tc>
        <w:tc>
          <w:tcPr>
            <w:tcW w:w="777" w:type="dxa"/>
            <w:tcBorders>
              <w:top w:val="single" w:sz="4" w:space="0" w:color="auto"/>
              <w:left w:val="single" w:sz="4" w:space="0" w:color="auto"/>
              <w:bottom w:val="single" w:sz="4" w:space="0" w:color="auto"/>
              <w:right w:val="single" w:sz="4" w:space="0" w:color="auto"/>
            </w:tcBorders>
          </w:tcPr>
          <w:p w14:paraId="53150E5C" w14:textId="77777777" w:rsidR="000243F4" w:rsidRPr="002F1281" w:rsidRDefault="000243F4" w:rsidP="009E0203">
            <w:pPr>
              <w:rPr>
                <w:rFonts w:eastAsia="MS Mincho"/>
                <w:sz w:val="18"/>
                <w:szCs w:val="18"/>
              </w:rPr>
            </w:pPr>
            <w:r w:rsidRPr="004359F4">
              <w:rPr>
                <w:sz w:val="18"/>
                <w:szCs w:val="18"/>
              </w:rPr>
              <w:t>In-Class Test and Practical Assessments</w:t>
            </w:r>
          </w:p>
        </w:tc>
      </w:tr>
      <w:tr w:rsidR="000243F4" w:rsidRPr="002F1281" w14:paraId="24EA81E7" w14:textId="77777777" w:rsidTr="009E0203">
        <w:tc>
          <w:tcPr>
            <w:tcW w:w="1827" w:type="dxa"/>
            <w:tcBorders>
              <w:top w:val="single" w:sz="4" w:space="0" w:color="auto"/>
              <w:left w:val="single" w:sz="4" w:space="0" w:color="auto"/>
              <w:bottom w:val="single" w:sz="4" w:space="0" w:color="auto"/>
              <w:right w:val="single" w:sz="4" w:space="0" w:color="auto"/>
            </w:tcBorders>
            <w:vAlign w:val="center"/>
          </w:tcPr>
          <w:p w14:paraId="20FC4F34" w14:textId="77777777" w:rsidR="000243F4" w:rsidRPr="002F1281" w:rsidRDefault="000243F4" w:rsidP="009E0203">
            <w:pPr>
              <w:rPr>
                <w:sz w:val="18"/>
                <w:szCs w:val="18"/>
              </w:rPr>
            </w:pPr>
            <w:r>
              <w:rPr>
                <w:sz w:val="16"/>
                <w:szCs w:val="16"/>
              </w:rPr>
              <w:t>NHE2453</w:t>
            </w:r>
            <w:r w:rsidRPr="002F1281">
              <w:rPr>
                <w:sz w:val="16"/>
                <w:szCs w:val="16"/>
              </w:rPr>
              <w:t xml:space="preserve"> Advanced Music Production and Mastering (option)</w:t>
            </w:r>
          </w:p>
        </w:tc>
        <w:tc>
          <w:tcPr>
            <w:tcW w:w="2227" w:type="dxa"/>
            <w:tcBorders>
              <w:top w:val="single" w:sz="4" w:space="0" w:color="auto"/>
              <w:left w:val="single" w:sz="4" w:space="0" w:color="auto"/>
              <w:bottom w:val="single" w:sz="4" w:space="0" w:color="auto"/>
              <w:right w:val="single" w:sz="4" w:space="0" w:color="auto"/>
            </w:tcBorders>
          </w:tcPr>
          <w:p w14:paraId="0A7743F4" w14:textId="77777777" w:rsidR="000243F4" w:rsidRPr="0070567A" w:rsidRDefault="000243F4" w:rsidP="009E0203">
            <w:pPr>
              <w:rPr>
                <w:sz w:val="18"/>
                <w:szCs w:val="18"/>
              </w:rPr>
            </w:pPr>
            <w:r w:rsidRPr="002F1281">
              <w:rPr>
                <w:sz w:val="18"/>
                <w:szCs w:val="18"/>
              </w:rPr>
              <w:t xml:space="preserve">Group Mix, Group </w:t>
            </w:r>
            <w:proofErr w:type="gramStart"/>
            <w:r w:rsidRPr="002F1281">
              <w:rPr>
                <w:sz w:val="18"/>
                <w:szCs w:val="18"/>
              </w:rPr>
              <w:t>Mastering</w:t>
            </w:r>
            <w:proofErr w:type="gramEnd"/>
            <w:r w:rsidRPr="002F1281">
              <w:rPr>
                <w:sz w:val="18"/>
                <w:szCs w:val="18"/>
              </w:rPr>
              <w:t xml:space="preserve"> and Individual In-Class Test</w:t>
            </w:r>
          </w:p>
        </w:tc>
        <w:tc>
          <w:tcPr>
            <w:tcW w:w="1697" w:type="dxa"/>
            <w:tcBorders>
              <w:top w:val="single" w:sz="4" w:space="0" w:color="auto"/>
              <w:left w:val="single" w:sz="4" w:space="0" w:color="auto"/>
              <w:bottom w:val="single" w:sz="4" w:space="0" w:color="auto"/>
              <w:right w:val="single" w:sz="4" w:space="0" w:color="auto"/>
            </w:tcBorders>
          </w:tcPr>
          <w:p w14:paraId="1C7694C0" w14:textId="77777777" w:rsidR="000243F4" w:rsidRPr="002F1281" w:rsidRDefault="000243F4" w:rsidP="009E0203">
            <w:pPr>
              <w:rPr>
                <w:rFonts w:eastAsia="MS Mincho"/>
                <w:sz w:val="18"/>
                <w:szCs w:val="18"/>
              </w:rPr>
            </w:pPr>
            <w:r w:rsidRPr="002F1281">
              <w:rPr>
                <w:rFonts w:eastAsia="MS Mincho"/>
                <w:sz w:val="18"/>
                <w:szCs w:val="18"/>
              </w:rPr>
              <w:t>Assignment 1 &amp; Practical Test</w:t>
            </w:r>
          </w:p>
        </w:tc>
        <w:tc>
          <w:tcPr>
            <w:tcW w:w="1157" w:type="dxa"/>
            <w:tcBorders>
              <w:top w:val="single" w:sz="4" w:space="0" w:color="auto"/>
              <w:left w:val="single" w:sz="4" w:space="0" w:color="auto"/>
              <w:bottom w:val="single" w:sz="4" w:space="0" w:color="auto"/>
              <w:right w:val="single" w:sz="4" w:space="0" w:color="auto"/>
            </w:tcBorders>
          </w:tcPr>
          <w:p w14:paraId="0C354A91" w14:textId="77777777" w:rsidR="000243F4" w:rsidRPr="0070567A" w:rsidRDefault="000243F4" w:rsidP="009E0203">
            <w:pPr>
              <w:rPr>
                <w:rFonts w:eastAsia="MS Mincho"/>
                <w:sz w:val="18"/>
                <w:szCs w:val="18"/>
              </w:rPr>
            </w:pPr>
          </w:p>
        </w:tc>
        <w:tc>
          <w:tcPr>
            <w:tcW w:w="2097" w:type="dxa"/>
            <w:tcBorders>
              <w:top w:val="single" w:sz="4" w:space="0" w:color="auto"/>
              <w:left w:val="single" w:sz="4" w:space="0" w:color="auto"/>
              <w:bottom w:val="single" w:sz="4" w:space="0" w:color="auto"/>
              <w:right w:val="single" w:sz="4" w:space="0" w:color="auto"/>
            </w:tcBorders>
          </w:tcPr>
          <w:p w14:paraId="737A54B8" w14:textId="77777777" w:rsidR="000243F4" w:rsidRPr="0070567A" w:rsidRDefault="000243F4" w:rsidP="009E0203">
            <w:pPr>
              <w:rPr>
                <w:rFonts w:eastAsia="MS Mincho"/>
                <w:sz w:val="18"/>
                <w:szCs w:val="18"/>
              </w:rPr>
            </w:pPr>
            <w:r w:rsidRPr="004359F4">
              <w:rPr>
                <w:rFonts w:eastAsia="MS Mincho"/>
                <w:sz w:val="18"/>
                <w:szCs w:val="18"/>
              </w:rPr>
              <w:t>Assignment 2 and In-class test</w:t>
            </w:r>
          </w:p>
        </w:tc>
        <w:tc>
          <w:tcPr>
            <w:tcW w:w="777" w:type="dxa"/>
            <w:tcBorders>
              <w:top w:val="single" w:sz="4" w:space="0" w:color="auto"/>
              <w:left w:val="single" w:sz="4" w:space="0" w:color="auto"/>
              <w:bottom w:val="single" w:sz="4" w:space="0" w:color="auto"/>
              <w:right w:val="single" w:sz="4" w:space="0" w:color="auto"/>
            </w:tcBorders>
          </w:tcPr>
          <w:p w14:paraId="371111F4" w14:textId="77777777" w:rsidR="000243F4" w:rsidRPr="00050ADD" w:rsidRDefault="000243F4" w:rsidP="009E0203">
            <w:pPr>
              <w:rPr>
                <w:rFonts w:eastAsia="MS Mincho"/>
                <w:sz w:val="18"/>
                <w:szCs w:val="18"/>
              </w:rPr>
            </w:pPr>
          </w:p>
        </w:tc>
      </w:tr>
      <w:tr w:rsidR="000243F4" w:rsidRPr="002F1281" w14:paraId="28DE4AD1" w14:textId="77777777" w:rsidTr="009E0203">
        <w:tc>
          <w:tcPr>
            <w:tcW w:w="1827" w:type="dxa"/>
            <w:tcBorders>
              <w:top w:val="single" w:sz="4" w:space="0" w:color="auto"/>
              <w:left w:val="single" w:sz="4" w:space="0" w:color="auto"/>
              <w:bottom w:val="single" w:sz="4" w:space="0" w:color="auto"/>
              <w:right w:val="single" w:sz="4" w:space="0" w:color="auto"/>
            </w:tcBorders>
            <w:vAlign w:val="center"/>
          </w:tcPr>
          <w:p w14:paraId="5386409A" w14:textId="77777777" w:rsidR="000243F4" w:rsidRPr="002F1281" w:rsidRDefault="000243F4" w:rsidP="009E0203">
            <w:pPr>
              <w:rPr>
                <w:sz w:val="16"/>
                <w:szCs w:val="16"/>
              </w:rPr>
            </w:pPr>
            <w:r>
              <w:rPr>
                <w:sz w:val="16"/>
                <w:szCs w:val="16"/>
              </w:rPr>
              <w:t>AHM3218</w:t>
            </w:r>
            <w:r w:rsidRPr="002F1281">
              <w:rPr>
                <w:sz w:val="16"/>
                <w:szCs w:val="16"/>
              </w:rPr>
              <w:t xml:space="preserve"> </w:t>
            </w:r>
          </w:p>
          <w:p w14:paraId="60692AEF" w14:textId="77777777" w:rsidR="000243F4" w:rsidRPr="004359F4" w:rsidRDefault="000243F4" w:rsidP="009E0203">
            <w:pPr>
              <w:tabs>
                <w:tab w:val="clear" w:pos="360"/>
                <w:tab w:val="clear" w:pos="720"/>
                <w:tab w:val="clear" w:pos="1080"/>
                <w:tab w:val="clear" w:pos="1440"/>
              </w:tabs>
              <w:rPr>
                <w:bCs w:val="0"/>
                <w:sz w:val="16"/>
                <w:szCs w:val="16"/>
              </w:rPr>
            </w:pPr>
            <w:r w:rsidRPr="004359F4">
              <w:rPr>
                <w:bCs w:val="0"/>
                <w:sz w:val="16"/>
                <w:szCs w:val="16"/>
              </w:rPr>
              <w:t>Advanced Interactive Tool Design for Music and Audio</w:t>
            </w:r>
          </w:p>
          <w:p w14:paraId="3DA10E9B" w14:textId="77777777" w:rsidR="000243F4" w:rsidRPr="0070567A" w:rsidRDefault="000243F4" w:rsidP="009E0203">
            <w:pPr>
              <w:rPr>
                <w:sz w:val="18"/>
                <w:szCs w:val="18"/>
              </w:rPr>
            </w:pPr>
            <w:r w:rsidRPr="002F1281">
              <w:rPr>
                <w:sz w:val="16"/>
                <w:szCs w:val="16"/>
              </w:rPr>
              <w:t>(option)</w:t>
            </w:r>
          </w:p>
        </w:tc>
        <w:tc>
          <w:tcPr>
            <w:tcW w:w="2227" w:type="dxa"/>
            <w:tcBorders>
              <w:top w:val="single" w:sz="4" w:space="0" w:color="auto"/>
              <w:left w:val="single" w:sz="4" w:space="0" w:color="auto"/>
              <w:bottom w:val="single" w:sz="4" w:space="0" w:color="auto"/>
              <w:right w:val="single" w:sz="4" w:space="0" w:color="auto"/>
            </w:tcBorders>
          </w:tcPr>
          <w:p w14:paraId="66BA2CD8" w14:textId="77777777" w:rsidR="000243F4" w:rsidRPr="0070567A" w:rsidRDefault="000243F4" w:rsidP="009E0203">
            <w:pPr>
              <w:rPr>
                <w:rFonts w:eastAsia="MS Mincho"/>
                <w:sz w:val="18"/>
                <w:szCs w:val="18"/>
              </w:rPr>
            </w:pPr>
            <w:r w:rsidRPr="002F1281">
              <w:rPr>
                <w:rFonts w:eastAsia="MS Mincho"/>
                <w:sz w:val="18"/>
                <w:szCs w:val="18"/>
              </w:rPr>
              <w:t>Individual Assessment</w:t>
            </w:r>
          </w:p>
        </w:tc>
        <w:tc>
          <w:tcPr>
            <w:tcW w:w="1697" w:type="dxa"/>
            <w:tcBorders>
              <w:top w:val="single" w:sz="4" w:space="0" w:color="auto"/>
              <w:left w:val="single" w:sz="4" w:space="0" w:color="auto"/>
              <w:bottom w:val="single" w:sz="4" w:space="0" w:color="auto"/>
              <w:right w:val="single" w:sz="4" w:space="0" w:color="auto"/>
            </w:tcBorders>
          </w:tcPr>
          <w:p w14:paraId="0F5740D3" w14:textId="77777777" w:rsidR="000243F4" w:rsidRPr="0070567A" w:rsidRDefault="000243F4" w:rsidP="009E0203">
            <w:pPr>
              <w:rPr>
                <w:rFonts w:eastAsia="MS Mincho"/>
                <w:sz w:val="18"/>
                <w:szCs w:val="18"/>
              </w:rPr>
            </w:pPr>
            <w:r w:rsidRPr="002F1281">
              <w:rPr>
                <w:rFonts w:eastAsia="MS Mincho"/>
                <w:sz w:val="18"/>
                <w:szCs w:val="18"/>
              </w:rPr>
              <w:t>Assignment 1</w:t>
            </w:r>
          </w:p>
        </w:tc>
        <w:tc>
          <w:tcPr>
            <w:tcW w:w="1157" w:type="dxa"/>
            <w:tcBorders>
              <w:top w:val="single" w:sz="4" w:space="0" w:color="auto"/>
              <w:left w:val="single" w:sz="4" w:space="0" w:color="auto"/>
              <w:bottom w:val="single" w:sz="4" w:space="0" w:color="auto"/>
              <w:right w:val="single" w:sz="4" w:space="0" w:color="auto"/>
            </w:tcBorders>
          </w:tcPr>
          <w:p w14:paraId="215E96C7" w14:textId="77777777" w:rsidR="000243F4" w:rsidRPr="00050ADD" w:rsidRDefault="000243F4" w:rsidP="009E0203">
            <w:pPr>
              <w:rPr>
                <w:rFonts w:eastAsia="MS Mincho"/>
                <w:sz w:val="18"/>
                <w:szCs w:val="18"/>
              </w:rPr>
            </w:pPr>
          </w:p>
        </w:tc>
        <w:tc>
          <w:tcPr>
            <w:tcW w:w="2097" w:type="dxa"/>
            <w:tcBorders>
              <w:top w:val="single" w:sz="4" w:space="0" w:color="auto"/>
              <w:left w:val="single" w:sz="4" w:space="0" w:color="auto"/>
              <w:bottom w:val="single" w:sz="4" w:space="0" w:color="auto"/>
              <w:right w:val="single" w:sz="4" w:space="0" w:color="auto"/>
            </w:tcBorders>
          </w:tcPr>
          <w:p w14:paraId="44CB05A4" w14:textId="77777777" w:rsidR="000243F4" w:rsidRPr="0070567A" w:rsidRDefault="000243F4" w:rsidP="009E0203">
            <w:pPr>
              <w:rPr>
                <w:rFonts w:eastAsia="MS Mincho"/>
                <w:sz w:val="18"/>
                <w:szCs w:val="18"/>
              </w:rPr>
            </w:pPr>
            <w:r w:rsidRPr="002F1281">
              <w:rPr>
                <w:rFonts w:eastAsia="MS Mincho"/>
                <w:sz w:val="18"/>
                <w:szCs w:val="18"/>
              </w:rPr>
              <w:t>Assignment 2</w:t>
            </w:r>
          </w:p>
        </w:tc>
        <w:tc>
          <w:tcPr>
            <w:tcW w:w="777" w:type="dxa"/>
            <w:tcBorders>
              <w:top w:val="single" w:sz="4" w:space="0" w:color="auto"/>
              <w:left w:val="single" w:sz="4" w:space="0" w:color="auto"/>
              <w:bottom w:val="single" w:sz="4" w:space="0" w:color="auto"/>
              <w:right w:val="single" w:sz="4" w:space="0" w:color="auto"/>
            </w:tcBorders>
          </w:tcPr>
          <w:p w14:paraId="3BA44B01" w14:textId="77777777" w:rsidR="000243F4" w:rsidRPr="00050ADD" w:rsidRDefault="000243F4" w:rsidP="009E0203">
            <w:pPr>
              <w:rPr>
                <w:rFonts w:eastAsia="MS Mincho"/>
                <w:sz w:val="18"/>
                <w:szCs w:val="18"/>
              </w:rPr>
            </w:pPr>
          </w:p>
        </w:tc>
      </w:tr>
      <w:tr w:rsidR="000243F4" w:rsidRPr="00495440" w14:paraId="2D766BF5" w14:textId="77777777" w:rsidTr="009E0203">
        <w:tc>
          <w:tcPr>
            <w:tcW w:w="1827" w:type="dxa"/>
            <w:tcBorders>
              <w:top w:val="single" w:sz="4" w:space="0" w:color="auto"/>
              <w:left w:val="single" w:sz="4" w:space="0" w:color="auto"/>
              <w:bottom w:val="single" w:sz="4" w:space="0" w:color="auto"/>
              <w:right w:val="single" w:sz="4" w:space="0" w:color="auto"/>
            </w:tcBorders>
            <w:vAlign w:val="center"/>
          </w:tcPr>
          <w:p w14:paraId="72E90B84" w14:textId="77777777" w:rsidR="000243F4" w:rsidRPr="002F1281" w:rsidRDefault="000243F4" w:rsidP="009E0203">
            <w:pPr>
              <w:rPr>
                <w:rFonts w:eastAsia="MS Mincho"/>
                <w:sz w:val="18"/>
                <w:szCs w:val="18"/>
              </w:rPr>
            </w:pPr>
            <w:r>
              <w:rPr>
                <w:sz w:val="16"/>
                <w:szCs w:val="16"/>
              </w:rPr>
              <w:t>NHE2459</w:t>
            </w:r>
            <w:r w:rsidRPr="002F1281">
              <w:rPr>
                <w:sz w:val="16"/>
                <w:szCs w:val="16"/>
              </w:rPr>
              <w:t xml:space="preserve"> Sound for Film and </w:t>
            </w:r>
            <w:r>
              <w:rPr>
                <w:sz w:val="16"/>
                <w:szCs w:val="16"/>
              </w:rPr>
              <w:t>Video</w:t>
            </w:r>
            <w:r w:rsidRPr="002F1281">
              <w:rPr>
                <w:sz w:val="16"/>
                <w:szCs w:val="16"/>
              </w:rPr>
              <w:t xml:space="preserve"> (option)</w:t>
            </w:r>
          </w:p>
        </w:tc>
        <w:tc>
          <w:tcPr>
            <w:tcW w:w="2227" w:type="dxa"/>
            <w:tcBorders>
              <w:top w:val="single" w:sz="4" w:space="0" w:color="auto"/>
              <w:left w:val="single" w:sz="4" w:space="0" w:color="auto"/>
              <w:bottom w:val="single" w:sz="4" w:space="0" w:color="auto"/>
              <w:right w:val="single" w:sz="4" w:space="0" w:color="auto"/>
            </w:tcBorders>
          </w:tcPr>
          <w:p w14:paraId="716BADC1" w14:textId="77777777" w:rsidR="000243F4" w:rsidRPr="002F1281" w:rsidRDefault="000243F4" w:rsidP="009E0203">
            <w:pPr>
              <w:rPr>
                <w:rFonts w:eastAsia="MS Mincho"/>
                <w:sz w:val="18"/>
                <w:szCs w:val="18"/>
              </w:rPr>
            </w:pPr>
            <w:r w:rsidRPr="002F1281">
              <w:rPr>
                <w:rFonts w:eastAsia="MS Mincho"/>
                <w:sz w:val="18"/>
                <w:szCs w:val="18"/>
              </w:rPr>
              <w:t>Individual Assessments</w:t>
            </w:r>
          </w:p>
        </w:tc>
        <w:tc>
          <w:tcPr>
            <w:tcW w:w="1697" w:type="dxa"/>
            <w:tcBorders>
              <w:top w:val="single" w:sz="4" w:space="0" w:color="auto"/>
              <w:left w:val="single" w:sz="4" w:space="0" w:color="auto"/>
              <w:bottom w:val="single" w:sz="4" w:space="0" w:color="auto"/>
              <w:right w:val="single" w:sz="4" w:space="0" w:color="auto"/>
            </w:tcBorders>
          </w:tcPr>
          <w:p w14:paraId="4AF5A70B" w14:textId="77777777" w:rsidR="000243F4" w:rsidRPr="002F1281" w:rsidRDefault="000243F4" w:rsidP="009E0203">
            <w:pPr>
              <w:rPr>
                <w:rFonts w:eastAsia="MS Mincho"/>
                <w:sz w:val="18"/>
                <w:szCs w:val="18"/>
              </w:rPr>
            </w:pPr>
            <w:r w:rsidRPr="002F1281">
              <w:rPr>
                <w:rFonts w:eastAsia="MS Mincho"/>
                <w:sz w:val="18"/>
                <w:szCs w:val="18"/>
              </w:rPr>
              <w:t>Assignment 1</w:t>
            </w:r>
          </w:p>
        </w:tc>
        <w:tc>
          <w:tcPr>
            <w:tcW w:w="1157" w:type="dxa"/>
            <w:tcBorders>
              <w:top w:val="single" w:sz="4" w:space="0" w:color="auto"/>
              <w:left w:val="single" w:sz="4" w:space="0" w:color="auto"/>
              <w:bottom w:val="single" w:sz="4" w:space="0" w:color="auto"/>
              <w:right w:val="single" w:sz="4" w:space="0" w:color="auto"/>
            </w:tcBorders>
          </w:tcPr>
          <w:p w14:paraId="4D163A6B" w14:textId="77777777" w:rsidR="000243F4" w:rsidRPr="0070567A" w:rsidRDefault="000243F4" w:rsidP="009E0203">
            <w:pPr>
              <w:rPr>
                <w:rFonts w:eastAsia="MS Mincho"/>
                <w:sz w:val="18"/>
                <w:szCs w:val="18"/>
              </w:rPr>
            </w:pPr>
          </w:p>
        </w:tc>
        <w:tc>
          <w:tcPr>
            <w:tcW w:w="2097" w:type="dxa"/>
            <w:tcBorders>
              <w:top w:val="single" w:sz="4" w:space="0" w:color="auto"/>
              <w:left w:val="single" w:sz="4" w:space="0" w:color="auto"/>
              <w:bottom w:val="single" w:sz="4" w:space="0" w:color="auto"/>
              <w:right w:val="single" w:sz="4" w:space="0" w:color="auto"/>
            </w:tcBorders>
          </w:tcPr>
          <w:p w14:paraId="68CC0A83" w14:textId="77777777" w:rsidR="000243F4" w:rsidRPr="002F1281" w:rsidRDefault="000243F4" w:rsidP="009E0203">
            <w:pPr>
              <w:rPr>
                <w:rFonts w:eastAsia="MS Mincho"/>
                <w:sz w:val="18"/>
                <w:szCs w:val="18"/>
              </w:rPr>
            </w:pPr>
            <w:r w:rsidRPr="002F1281">
              <w:rPr>
                <w:rFonts w:eastAsia="MS Mincho"/>
                <w:sz w:val="18"/>
                <w:szCs w:val="18"/>
              </w:rPr>
              <w:t>Assignment 2</w:t>
            </w:r>
          </w:p>
        </w:tc>
        <w:tc>
          <w:tcPr>
            <w:tcW w:w="777" w:type="dxa"/>
            <w:tcBorders>
              <w:top w:val="single" w:sz="4" w:space="0" w:color="auto"/>
              <w:left w:val="single" w:sz="4" w:space="0" w:color="auto"/>
              <w:bottom w:val="single" w:sz="4" w:space="0" w:color="auto"/>
              <w:right w:val="single" w:sz="4" w:space="0" w:color="auto"/>
            </w:tcBorders>
          </w:tcPr>
          <w:p w14:paraId="76BC3627" w14:textId="77777777" w:rsidR="000243F4" w:rsidRPr="0070567A" w:rsidRDefault="000243F4" w:rsidP="009E0203">
            <w:pPr>
              <w:rPr>
                <w:rFonts w:eastAsia="MS Mincho"/>
                <w:sz w:val="18"/>
                <w:szCs w:val="18"/>
              </w:rPr>
            </w:pPr>
          </w:p>
        </w:tc>
      </w:tr>
      <w:tr w:rsidR="000243F4" w:rsidRPr="00495440" w14:paraId="433B82FB" w14:textId="77777777" w:rsidTr="009E0203">
        <w:tc>
          <w:tcPr>
            <w:tcW w:w="1827" w:type="dxa"/>
            <w:tcBorders>
              <w:top w:val="single" w:sz="4" w:space="0" w:color="auto"/>
              <w:left w:val="single" w:sz="4" w:space="0" w:color="auto"/>
              <w:bottom w:val="single" w:sz="4" w:space="0" w:color="auto"/>
              <w:right w:val="single" w:sz="4" w:space="0" w:color="auto"/>
            </w:tcBorders>
            <w:vAlign w:val="center"/>
          </w:tcPr>
          <w:p w14:paraId="33185E29" w14:textId="77777777" w:rsidR="000243F4" w:rsidRPr="004359F4" w:rsidRDefault="000243F4" w:rsidP="009E0203">
            <w:pPr>
              <w:rPr>
                <w:sz w:val="16"/>
                <w:szCs w:val="16"/>
              </w:rPr>
            </w:pPr>
            <w:r>
              <w:rPr>
                <w:sz w:val="16"/>
                <w:szCs w:val="16"/>
              </w:rPr>
              <w:t xml:space="preserve">NHE2457 </w:t>
            </w:r>
            <w:r w:rsidRPr="004359F4">
              <w:rPr>
                <w:sz w:val="16"/>
                <w:szCs w:val="16"/>
              </w:rPr>
              <w:t xml:space="preserve">Interfaces for music expression and production </w:t>
            </w:r>
          </w:p>
          <w:p w14:paraId="48E121A9" w14:textId="77777777" w:rsidR="000243F4" w:rsidRPr="002F1281" w:rsidRDefault="000243F4" w:rsidP="009E0203">
            <w:pPr>
              <w:rPr>
                <w:sz w:val="16"/>
                <w:szCs w:val="16"/>
              </w:rPr>
            </w:pPr>
          </w:p>
        </w:tc>
        <w:tc>
          <w:tcPr>
            <w:tcW w:w="2227" w:type="dxa"/>
            <w:tcBorders>
              <w:top w:val="single" w:sz="4" w:space="0" w:color="auto"/>
              <w:left w:val="single" w:sz="4" w:space="0" w:color="auto"/>
              <w:bottom w:val="single" w:sz="4" w:space="0" w:color="auto"/>
              <w:right w:val="single" w:sz="4" w:space="0" w:color="auto"/>
            </w:tcBorders>
          </w:tcPr>
          <w:p w14:paraId="7FD53744" w14:textId="77777777" w:rsidR="000243F4" w:rsidRDefault="000243F4" w:rsidP="009E0203">
            <w:pPr>
              <w:rPr>
                <w:sz w:val="18"/>
                <w:szCs w:val="18"/>
              </w:rPr>
            </w:pPr>
            <w:r>
              <w:rPr>
                <w:sz w:val="18"/>
                <w:szCs w:val="18"/>
              </w:rPr>
              <w:t>Report</w:t>
            </w:r>
          </w:p>
          <w:p w14:paraId="31B63AF8" w14:textId="77777777" w:rsidR="000243F4" w:rsidRPr="002F1281" w:rsidRDefault="000243F4" w:rsidP="009E0203">
            <w:pPr>
              <w:rPr>
                <w:rFonts w:eastAsia="MS Mincho"/>
                <w:sz w:val="18"/>
                <w:szCs w:val="18"/>
              </w:rPr>
            </w:pPr>
            <w:r>
              <w:rPr>
                <w:sz w:val="18"/>
                <w:szCs w:val="18"/>
              </w:rPr>
              <w:t>Group Assignment</w:t>
            </w:r>
          </w:p>
        </w:tc>
        <w:tc>
          <w:tcPr>
            <w:tcW w:w="1697" w:type="dxa"/>
            <w:tcBorders>
              <w:top w:val="single" w:sz="4" w:space="0" w:color="auto"/>
              <w:left w:val="single" w:sz="4" w:space="0" w:color="auto"/>
              <w:bottom w:val="single" w:sz="4" w:space="0" w:color="auto"/>
              <w:right w:val="single" w:sz="4" w:space="0" w:color="auto"/>
            </w:tcBorders>
          </w:tcPr>
          <w:p w14:paraId="3700FAF6" w14:textId="77777777" w:rsidR="000243F4" w:rsidRPr="002F1281" w:rsidRDefault="000243F4" w:rsidP="009E0203">
            <w:pPr>
              <w:rPr>
                <w:rFonts w:eastAsia="MS Mincho"/>
                <w:sz w:val="18"/>
                <w:szCs w:val="18"/>
              </w:rPr>
            </w:pPr>
          </w:p>
        </w:tc>
        <w:tc>
          <w:tcPr>
            <w:tcW w:w="1157" w:type="dxa"/>
            <w:tcBorders>
              <w:top w:val="single" w:sz="4" w:space="0" w:color="auto"/>
              <w:left w:val="single" w:sz="4" w:space="0" w:color="auto"/>
              <w:bottom w:val="single" w:sz="4" w:space="0" w:color="auto"/>
              <w:right w:val="single" w:sz="4" w:space="0" w:color="auto"/>
            </w:tcBorders>
          </w:tcPr>
          <w:p w14:paraId="3BA8720E" w14:textId="77777777" w:rsidR="000243F4" w:rsidRPr="0070567A" w:rsidRDefault="000243F4" w:rsidP="009E0203">
            <w:pPr>
              <w:rPr>
                <w:rFonts w:eastAsia="MS Mincho"/>
                <w:sz w:val="18"/>
                <w:szCs w:val="18"/>
              </w:rPr>
            </w:pPr>
            <w:r>
              <w:rPr>
                <w:rFonts w:eastAsia="MS Mincho"/>
                <w:sz w:val="18"/>
                <w:szCs w:val="18"/>
              </w:rPr>
              <w:t>Report</w:t>
            </w:r>
          </w:p>
        </w:tc>
        <w:tc>
          <w:tcPr>
            <w:tcW w:w="2097" w:type="dxa"/>
            <w:tcBorders>
              <w:top w:val="single" w:sz="4" w:space="0" w:color="auto"/>
              <w:left w:val="single" w:sz="4" w:space="0" w:color="auto"/>
              <w:bottom w:val="single" w:sz="4" w:space="0" w:color="auto"/>
              <w:right w:val="single" w:sz="4" w:space="0" w:color="auto"/>
            </w:tcBorders>
          </w:tcPr>
          <w:p w14:paraId="482C4FE3" w14:textId="77777777" w:rsidR="000243F4" w:rsidRPr="002F1281" w:rsidRDefault="000243F4" w:rsidP="009E0203">
            <w:pPr>
              <w:rPr>
                <w:rFonts w:eastAsia="MS Mincho"/>
                <w:sz w:val="18"/>
                <w:szCs w:val="18"/>
              </w:rPr>
            </w:pPr>
            <w:r>
              <w:rPr>
                <w:rFonts w:eastAsia="MS Mincho"/>
                <w:sz w:val="18"/>
                <w:szCs w:val="18"/>
              </w:rPr>
              <w:t>Group Assignment</w:t>
            </w:r>
          </w:p>
        </w:tc>
        <w:tc>
          <w:tcPr>
            <w:tcW w:w="777" w:type="dxa"/>
            <w:tcBorders>
              <w:top w:val="single" w:sz="4" w:space="0" w:color="auto"/>
              <w:left w:val="single" w:sz="4" w:space="0" w:color="auto"/>
              <w:bottom w:val="single" w:sz="4" w:space="0" w:color="auto"/>
              <w:right w:val="single" w:sz="4" w:space="0" w:color="auto"/>
            </w:tcBorders>
          </w:tcPr>
          <w:p w14:paraId="67019845" w14:textId="77777777" w:rsidR="000243F4" w:rsidRPr="0070567A" w:rsidRDefault="000243F4" w:rsidP="009E0203">
            <w:pPr>
              <w:rPr>
                <w:rFonts w:eastAsia="MS Mincho"/>
                <w:sz w:val="18"/>
                <w:szCs w:val="18"/>
              </w:rPr>
            </w:pPr>
          </w:p>
        </w:tc>
      </w:tr>
    </w:tbl>
    <w:p w14:paraId="5D1CB0F2" w14:textId="77777777" w:rsidR="000243F4" w:rsidRPr="00495440" w:rsidRDefault="000243F4" w:rsidP="000243F4">
      <w:pPr>
        <w:rPr>
          <w:rFonts w:eastAsia="MS Mincho"/>
          <w:sz w:val="18"/>
          <w:szCs w:val="18"/>
        </w:rPr>
      </w:pPr>
    </w:p>
    <w:p w14:paraId="30BD24FB" w14:textId="098E8EB9" w:rsidR="000243F4" w:rsidRDefault="000243F4" w:rsidP="000243F4"/>
    <w:p w14:paraId="47E80594" w14:textId="77777777" w:rsidR="0014156E" w:rsidRDefault="0014156E">
      <w:pPr>
        <w:tabs>
          <w:tab w:val="clear" w:pos="360"/>
          <w:tab w:val="clear" w:pos="720"/>
          <w:tab w:val="clear" w:pos="1080"/>
          <w:tab w:val="clear" w:pos="1440"/>
        </w:tabs>
        <w:spacing w:after="160" w:line="259" w:lineRule="auto"/>
        <w:rPr>
          <w:b/>
          <w:bCs w:val="0"/>
          <w:u w:val="single"/>
        </w:rPr>
      </w:pPr>
      <w:r>
        <w:rPr>
          <w:b/>
          <w:bCs w:val="0"/>
          <w:u w:val="single"/>
        </w:rPr>
        <w:br w:type="page"/>
      </w:r>
    </w:p>
    <w:p w14:paraId="3D060A8D" w14:textId="12C26D4E" w:rsidR="00BB49A9" w:rsidRPr="00BB49A9" w:rsidRDefault="00BB49A9" w:rsidP="00BB49A9">
      <w:pPr>
        <w:jc w:val="center"/>
        <w:rPr>
          <w:b/>
          <w:bCs w:val="0"/>
          <w:u w:val="single"/>
        </w:rPr>
      </w:pPr>
      <w:r>
        <w:rPr>
          <w:b/>
          <w:bCs w:val="0"/>
          <w:u w:val="single"/>
        </w:rPr>
        <w:lastRenderedPageBreak/>
        <w:t>Appendix E-</w:t>
      </w:r>
      <w:r w:rsidR="00E23AC1">
        <w:rPr>
          <w:b/>
          <w:bCs w:val="0"/>
          <w:u w:val="single"/>
        </w:rPr>
        <w:t xml:space="preserve"> AHEP 4 Mapping to Course Outcomes</w:t>
      </w:r>
    </w:p>
    <w:p w14:paraId="63408EB1" w14:textId="77777777" w:rsidR="000243F4" w:rsidRDefault="000243F4" w:rsidP="000243F4"/>
    <w:p w14:paraId="3EAF1084" w14:textId="77777777" w:rsidR="000243F4" w:rsidRDefault="000243F4" w:rsidP="000243F4"/>
    <w:tbl>
      <w:tblPr>
        <w:tblStyle w:val="TableGrid2"/>
        <w:tblW w:w="5000" w:type="pct"/>
        <w:tblLook w:val="04A0" w:firstRow="1" w:lastRow="0" w:firstColumn="1" w:lastColumn="0" w:noHBand="0" w:noVBand="1"/>
        <w:tblCaption w:val="Subject Benchmark mapping"/>
        <w:tblDescription w:val="Table to show how course learning outcomes map to relevant QAA subject benchmarks"/>
      </w:tblPr>
      <w:tblGrid>
        <w:gridCol w:w="1906"/>
        <w:gridCol w:w="686"/>
        <w:gridCol w:w="686"/>
        <w:gridCol w:w="686"/>
        <w:gridCol w:w="686"/>
        <w:gridCol w:w="686"/>
        <w:gridCol w:w="686"/>
        <w:gridCol w:w="686"/>
        <w:gridCol w:w="686"/>
        <w:gridCol w:w="686"/>
        <w:gridCol w:w="686"/>
        <w:gridCol w:w="686"/>
        <w:gridCol w:w="686"/>
        <w:gridCol w:w="682"/>
      </w:tblGrid>
      <w:tr w:rsidR="00412B9F" w:rsidRPr="00D7525A" w14:paraId="27CD2B5F" w14:textId="77777777" w:rsidTr="00AE7610">
        <w:trPr>
          <w:cantSplit/>
          <w:trHeight w:val="1762"/>
          <w:tblHeader/>
        </w:trPr>
        <w:tc>
          <w:tcPr>
            <w:tcW w:w="881" w:type="pct"/>
            <w:shd w:val="clear" w:color="auto" w:fill="D9D9D9"/>
          </w:tcPr>
          <w:p w14:paraId="2782743D" w14:textId="09DF749A" w:rsidR="00412B9F" w:rsidRPr="00492D8A" w:rsidRDefault="00412B9F" w:rsidP="008A509B">
            <w:pPr>
              <w:tabs>
                <w:tab w:val="left" w:pos="1134"/>
              </w:tabs>
              <w:spacing w:line="276" w:lineRule="auto"/>
              <w:rPr>
                <w:b/>
                <w:color w:val="0D558B"/>
                <w:sz w:val="24"/>
                <w:szCs w:val="24"/>
              </w:rPr>
            </w:pPr>
            <w:r w:rsidRPr="00492D8A">
              <w:rPr>
                <w:b/>
                <w:color w:val="0D558B"/>
                <w:sz w:val="24"/>
                <w:szCs w:val="24"/>
              </w:rPr>
              <w:t xml:space="preserve">Subject Benchmark </w:t>
            </w:r>
            <w:proofErr w:type="gramStart"/>
            <w:r w:rsidRPr="00492D8A">
              <w:rPr>
                <w:b/>
                <w:color w:val="0D558B"/>
                <w:sz w:val="24"/>
                <w:szCs w:val="24"/>
              </w:rPr>
              <w:t xml:space="preserve">Statements </w:t>
            </w:r>
            <w:r w:rsidR="00F2440E">
              <w:rPr>
                <w:b/>
                <w:color w:val="0D558B"/>
                <w:sz w:val="24"/>
                <w:szCs w:val="24"/>
              </w:rPr>
              <w:t xml:space="preserve"> (</w:t>
            </w:r>
            <w:proofErr w:type="gramEnd"/>
            <w:r w:rsidR="00F2440E">
              <w:rPr>
                <w:b/>
                <w:color w:val="0D558B"/>
                <w:sz w:val="24"/>
                <w:szCs w:val="24"/>
              </w:rPr>
              <w:t>AHEP-4)</w:t>
            </w:r>
          </w:p>
        </w:tc>
        <w:tc>
          <w:tcPr>
            <w:tcW w:w="317" w:type="pct"/>
            <w:shd w:val="clear" w:color="auto" w:fill="D9D9D9"/>
            <w:textDirection w:val="btLr"/>
          </w:tcPr>
          <w:p w14:paraId="52B21470"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1</w:t>
            </w:r>
          </w:p>
        </w:tc>
        <w:tc>
          <w:tcPr>
            <w:tcW w:w="317" w:type="pct"/>
            <w:shd w:val="clear" w:color="auto" w:fill="D9D9D9"/>
            <w:textDirection w:val="btLr"/>
          </w:tcPr>
          <w:p w14:paraId="14C6E315" w14:textId="77777777" w:rsidR="00412B9F" w:rsidRPr="00492D8A" w:rsidRDefault="00412B9F" w:rsidP="008A509B">
            <w:pPr>
              <w:tabs>
                <w:tab w:val="left" w:pos="1134"/>
              </w:tabs>
              <w:spacing w:line="276" w:lineRule="auto"/>
              <w:ind w:left="113" w:right="113"/>
              <w:rPr>
                <w:b/>
                <w:color w:val="595959"/>
                <w:sz w:val="24"/>
                <w:szCs w:val="24"/>
              </w:rPr>
            </w:pPr>
            <w:r w:rsidRPr="00AE7610">
              <w:rPr>
                <w:b/>
                <w:color w:val="0D558B"/>
                <w:sz w:val="24"/>
                <w:szCs w:val="24"/>
              </w:rPr>
              <w:t>2</w:t>
            </w:r>
          </w:p>
        </w:tc>
        <w:tc>
          <w:tcPr>
            <w:tcW w:w="317" w:type="pct"/>
            <w:shd w:val="clear" w:color="auto" w:fill="D9D9D9"/>
            <w:textDirection w:val="btLr"/>
          </w:tcPr>
          <w:p w14:paraId="2D0260AA"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3</w:t>
            </w:r>
          </w:p>
        </w:tc>
        <w:tc>
          <w:tcPr>
            <w:tcW w:w="317" w:type="pct"/>
            <w:shd w:val="clear" w:color="auto" w:fill="D9D9D9"/>
            <w:textDirection w:val="btLr"/>
          </w:tcPr>
          <w:p w14:paraId="4F4330E6"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4</w:t>
            </w:r>
          </w:p>
        </w:tc>
        <w:tc>
          <w:tcPr>
            <w:tcW w:w="317" w:type="pct"/>
            <w:shd w:val="clear" w:color="auto" w:fill="D9D9D9"/>
            <w:textDirection w:val="btLr"/>
          </w:tcPr>
          <w:p w14:paraId="5FB7CAE8"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5</w:t>
            </w:r>
          </w:p>
        </w:tc>
        <w:tc>
          <w:tcPr>
            <w:tcW w:w="317" w:type="pct"/>
            <w:shd w:val="clear" w:color="auto" w:fill="D9D9D9"/>
            <w:textDirection w:val="btLr"/>
          </w:tcPr>
          <w:p w14:paraId="28F020F1"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6</w:t>
            </w:r>
          </w:p>
        </w:tc>
        <w:tc>
          <w:tcPr>
            <w:tcW w:w="317" w:type="pct"/>
            <w:shd w:val="clear" w:color="auto" w:fill="D9D9D9"/>
            <w:textDirection w:val="btLr"/>
          </w:tcPr>
          <w:p w14:paraId="1F2C7E4B"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7</w:t>
            </w:r>
          </w:p>
        </w:tc>
        <w:tc>
          <w:tcPr>
            <w:tcW w:w="317" w:type="pct"/>
            <w:shd w:val="clear" w:color="auto" w:fill="D9D9D9"/>
            <w:textDirection w:val="btLr"/>
          </w:tcPr>
          <w:p w14:paraId="08F5B454"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8</w:t>
            </w:r>
          </w:p>
        </w:tc>
        <w:tc>
          <w:tcPr>
            <w:tcW w:w="317" w:type="pct"/>
            <w:shd w:val="clear" w:color="auto" w:fill="D9D9D9"/>
            <w:textDirection w:val="btLr"/>
          </w:tcPr>
          <w:p w14:paraId="5513AD04"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9</w:t>
            </w:r>
          </w:p>
        </w:tc>
        <w:tc>
          <w:tcPr>
            <w:tcW w:w="317" w:type="pct"/>
            <w:shd w:val="clear" w:color="auto" w:fill="D9D9D9"/>
            <w:textDirection w:val="btLr"/>
          </w:tcPr>
          <w:p w14:paraId="6EE15CA0"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10</w:t>
            </w:r>
          </w:p>
        </w:tc>
        <w:tc>
          <w:tcPr>
            <w:tcW w:w="317" w:type="pct"/>
            <w:shd w:val="clear" w:color="auto" w:fill="D9D9D9"/>
            <w:textDirection w:val="btLr"/>
          </w:tcPr>
          <w:p w14:paraId="56AB4EB9"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11</w:t>
            </w:r>
          </w:p>
        </w:tc>
        <w:tc>
          <w:tcPr>
            <w:tcW w:w="317" w:type="pct"/>
            <w:shd w:val="clear" w:color="auto" w:fill="D9D9D9"/>
            <w:textDirection w:val="btLr"/>
          </w:tcPr>
          <w:p w14:paraId="04F7FEEE" w14:textId="77777777" w:rsidR="00412B9F" w:rsidRPr="00492D8A" w:rsidRDefault="00412B9F" w:rsidP="008A509B">
            <w:pPr>
              <w:tabs>
                <w:tab w:val="left" w:pos="1134"/>
              </w:tabs>
              <w:spacing w:line="276" w:lineRule="auto"/>
              <w:ind w:left="113" w:right="113"/>
              <w:rPr>
                <w:b/>
                <w:color w:val="595959"/>
              </w:rPr>
            </w:pPr>
            <w:r>
              <w:rPr>
                <w:b/>
                <w:color w:val="0D558B"/>
                <w:sz w:val="24"/>
                <w:szCs w:val="24"/>
              </w:rPr>
              <w:t>12</w:t>
            </w:r>
          </w:p>
        </w:tc>
        <w:tc>
          <w:tcPr>
            <w:tcW w:w="317" w:type="pct"/>
            <w:shd w:val="clear" w:color="auto" w:fill="D9D9D9"/>
            <w:textDirection w:val="btLr"/>
          </w:tcPr>
          <w:p w14:paraId="38FB9D45" w14:textId="77777777" w:rsidR="00412B9F" w:rsidRPr="00492D8A" w:rsidRDefault="00412B9F" w:rsidP="008A509B">
            <w:pPr>
              <w:tabs>
                <w:tab w:val="left" w:pos="1134"/>
              </w:tabs>
              <w:spacing w:line="276" w:lineRule="auto"/>
              <w:ind w:left="113" w:right="113"/>
              <w:rPr>
                <w:b/>
                <w:color w:val="0D558B"/>
                <w:sz w:val="24"/>
                <w:szCs w:val="24"/>
              </w:rPr>
            </w:pPr>
            <w:r>
              <w:rPr>
                <w:b/>
                <w:color w:val="0D558B"/>
                <w:sz w:val="24"/>
                <w:szCs w:val="24"/>
              </w:rPr>
              <w:t>13</w:t>
            </w:r>
          </w:p>
        </w:tc>
      </w:tr>
      <w:tr w:rsidR="00412B9F" w:rsidRPr="00D7525A" w14:paraId="208B8E55" w14:textId="77777777" w:rsidTr="00AE7610">
        <w:tc>
          <w:tcPr>
            <w:tcW w:w="881" w:type="pct"/>
            <w:shd w:val="clear" w:color="auto" w:fill="0D558B"/>
          </w:tcPr>
          <w:p w14:paraId="0505A40C" w14:textId="77777777" w:rsidR="00412B9F" w:rsidRPr="002045F8" w:rsidRDefault="00412B9F" w:rsidP="008A509B">
            <w:pPr>
              <w:tabs>
                <w:tab w:val="left" w:pos="1134"/>
              </w:tabs>
              <w:spacing w:line="360" w:lineRule="auto"/>
              <w:rPr>
                <w:bCs w:val="0"/>
                <w:color w:val="FFFFFF"/>
                <w:sz w:val="24"/>
                <w:szCs w:val="24"/>
              </w:rPr>
            </w:pPr>
            <w:r>
              <w:rPr>
                <w:bCs w:val="0"/>
                <w:color w:val="FFFFFF"/>
                <w:sz w:val="24"/>
                <w:szCs w:val="24"/>
              </w:rPr>
              <w:t>B1</w:t>
            </w:r>
          </w:p>
        </w:tc>
        <w:tc>
          <w:tcPr>
            <w:tcW w:w="317" w:type="pct"/>
            <w:vAlign w:val="center"/>
          </w:tcPr>
          <w:p w14:paraId="44730D3E"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0CCFD5CC"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1C49B785"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53123CEF"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DB891EF"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2CC37A5B"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6239CAB3"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5E222678" w14:textId="77777777" w:rsidR="00412B9F" w:rsidRPr="00D7525A" w:rsidRDefault="00412B9F" w:rsidP="008A509B">
            <w:pPr>
              <w:tabs>
                <w:tab w:val="left" w:pos="1134"/>
              </w:tabs>
              <w:spacing w:line="360" w:lineRule="auto"/>
            </w:pPr>
          </w:p>
        </w:tc>
        <w:tc>
          <w:tcPr>
            <w:tcW w:w="317" w:type="pct"/>
            <w:shd w:val="clear" w:color="auto" w:fill="auto"/>
            <w:vAlign w:val="center"/>
          </w:tcPr>
          <w:p w14:paraId="5F2AA395" w14:textId="77777777" w:rsidR="00412B9F" w:rsidRPr="00D7525A" w:rsidRDefault="00412B9F" w:rsidP="008A509B">
            <w:pPr>
              <w:tabs>
                <w:tab w:val="left" w:pos="1134"/>
              </w:tabs>
              <w:spacing w:line="360" w:lineRule="auto"/>
            </w:pPr>
          </w:p>
        </w:tc>
        <w:tc>
          <w:tcPr>
            <w:tcW w:w="317" w:type="pct"/>
            <w:shd w:val="clear" w:color="auto" w:fill="auto"/>
            <w:vAlign w:val="center"/>
          </w:tcPr>
          <w:p w14:paraId="01D26ABE" w14:textId="77777777" w:rsidR="00412B9F" w:rsidRPr="00D7525A" w:rsidRDefault="00412B9F" w:rsidP="008A509B">
            <w:pPr>
              <w:tabs>
                <w:tab w:val="left" w:pos="1134"/>
              </w:tabs>
              <w:spacing w:line="360" w:lineRule="auto"/>
            </w:pPr>
          </w:p>
        </w:tc>
        <w:tc>
          <w:tcPr>
            <w:tcW w:w="317" w:type="pct"/>
            <w:shd w:val="clear" w:color="auto" w:fill="auto"/>
            <w:vAlign w:val="center"/>
          </w:tcPr>
          <w:p w14:paraId="0055A5D0" w14:textId="77777777" w:rsidR="00412B9F" w:rsidRPr="00D7525A" w:rsidRDefault="00412B9F" w:rsidP="008A509B">
            <w:pPr>
              <w:tabs>
                <w:tab w:val="left" w:pos="1134"/>
              </w:tabs>
              <w:spacing w:line="360" w:lineRule="auto"/>
            </w:pPr>
          </w:p>
        </w:tc>
        <w:tc>
          <w:tcPr>
            <w:tcW w:w="317" w:type="pct"/>
            <w:shd w:val="clear" w:color="auto" w:fill="auto"/>
            <w:vAlign w:val="center"/>
          </w:tcPr>
          <w:p w14:paraId="70C6C52C" w14:textId="77777777" w:rsidR="00412B9F" w:rsidRPr="00D7525A" w:rsidRDefault="00412B9F" w:rsidP="008A509B">
            <w:pPr>
              <w:tabs>
                <w:tab w:val="left" w:pos="1134"/>
              </w:tabs>
              <w:spacing w:line="360" w:lineRule="auto"/>
            </w:pPr>
          </w:p>
        </w:tc>
        <w:tc>
          <w:tcPr>
            <w:tcW w:w="317" w:type="pct"/>
            <w:shd w:val="clear" w:color="auto" w:fill="auto"/>
            <w:vAlign w:val="center"/>
          </w:tcPr>
          <w:p w14:paraId="14872B0F" w14:textId="77777777" w:rsidR="00412B9F" w:rsidRPr="00D7525A" w:rsidRDefault="00412B9F" w:rsidP="008A509B">
            <w:pPr>
              <w:tabs>
                <w:tab w:val="left" w:pos="1134"/>
              </w:tabs>
              <w:spacing w:line="360" w:lineRule="auto"/>
            </w:pPr>
          </w:p>
        </w:tc>
      </w:tr>
      <w:tr w:rsidR="00412B9F" w:rsidRPr="00D7525A" w14:paraId="59410822" w14:textId="77777777" w:rsidTr="00AE7610">
        <w:tc>
          <w:tcPr>
            <w:tcW w:w="881" w:type="pct"/>
            <w:shd w:val="clear" w:color="auto" w:fill="0D558B"/>
          </w:tcPr>
          <w:p w14:paraId="24E008FB" w14:textId="77777777" w:rsidR="00412B9F" w:rsidRPr="00D7525A" w:rsidRDefault="00412B9F" w:rsidP="008A509B">
            <w:pPr>
              <w:tabs>
                <w:tab w:val="left" w:pos="1134"/>
              </w:tabs>
              <w:spacing w:line="360" w:lineRule="auto"/>
              <w:rPr>
                <w:b/>
                <w:color w:val="FFFFFF"/>
                <w:sz w:val="24"/>
                <w:szCs w:val="24"/>
              </w:rPr>
            </w:pPr>
            <w:r>
              <w:rPr>
                <w:b/>
                <w:color w:val="FFFFFF"/>
                <w:sz w:val="24"/>
                <w:szCs w:val="24"/>
              </w:rPr>
              <w:t>B2</w:t>
            </w:r>
          </w:p>
        </w:tc>
        <w:tc>
          <w:tcPr>
            <w:tcW w:w="317" w:type="pct"/>
            <w:vAlign w:val="center"/>
          </w:tcPr>
          <w:p w14:paraId="41C53E34"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46F0337F" w14:textId="77777777" w:rsidR="00412B9F" w:rsidRPr="00846581" w:rsidRDefault="00412B9F"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07F46A7A" w14:textId="77777777" w:rsidR="00412B9F" w:rsidRPr="00846581" w:rsidRDefault="00412B9F"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46A58DE8" w14:textId="77777777" w:rsidR="00412B9F" w:rsidRPr="00846581" w:rsidRDefault="00412B9F"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5841D0FA" w14:textId="77777777" w:rsidR="00412B9F" w:rsidRPr="00846581" w:rsidRDefault="00412B9F"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6FFADC89" w14:textId="77777777" w:rsidR="00412B9F" w:rsidRPr="00846581" w:rsidRDefault="00412B9F"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05EB6C2F" w14:textId="77777777" w:rsidR="00412B9F" w:rsidRPr="00846581" w:rsidRDefault="00412B9F"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33A1F6A8"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67804B9E" w14:textId="77777777" w:rsidR="00412B9F" w:rsidRPr="00D7525A" w:rsidRDefault="00412B9F" w:rsidP="008A509B">
            <w:pPr>
              <w:tabs>
                <w:tab w:val="left" w:pos="1134"/>
              </w:tabs>
              <w:spacing w:line="360" w:lineRule="auto"/>
            </w:pPr>
          </w:p>
        </w:tc>
        <w:tc>
          <w:tcPr>
            <w:tcW w:w="317" w:type="pct"/>
            <w:shd w:val="clear" w:color="auto" w:fill="auto"/>
            <w:vAlign w:val="center"/>
          </w:tcPr>
          <w:p w14:paraId="3FE1DC44" w14:textId="77777777" w:rsidR="00412B9F" w:rsidRPr="00D7525A" w:rsidRDefault="00412B9F" w:rsidP="008A509B">
            <w:pPr>
              <w:tabs>
                <w:tab w:val="left" w:pos="1134"/>
              </w:tabs>
              <w:spacing w:line="360" w:lineRule="auto"/>
            </w:pPr>
          </w:p>
        </w:tc>
        <w:tc>
          <w:tcPr>
            <w:tcW w:w="317" w:type="pct"/>
            <w:shd w:val="clear" w:color="auto" w:fill="auto"/>
            <w:vAlign w:val="center"/>
          </w:tcPr>
          <w:p w14:paraId="56CBFDCF" w14:textId="77777777" w:rsidR="00412B9F" w:rsidRPr="00D7525A" w:rsidRDefault="00412B9F" w:rsidP="008A509B">
            <w:pPr>
              <w:tabs>
                <w:tab w:val="left" w:pos="1134"/>
              </w:tabs>
              <w:spacing w:line="360" w:lineRule="auto"/>
            </w:pPr>
          </w:p>
        </w:tc>
        <w:tc>
          <w:tcPr>
            <w:tcW w:w="317" w:type="pct"/>
            <w:shd w:val="clear" w:color="auto" w:fill="auto"/>
            <w:vAlign w:val="center"/>
          </w:tcPr>
          <w:p w14:paraId="6AD4D79F"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0260DE69" w14:textId="77777777" w:rsidR="00412B9F" w:rsidRPr="00D7525A" w:rsidRDefault="00412B9F" w:rsidP="008A509B">
            <w:pPr>
              <w:tabs>
                <w:tab w:val="left" w:pos="1134"/>
              </w:tabs>
              <w:spacing w:line="360" w:lineRule="auto"/>
            </w:pPr>
          </w:p>
        </w:tc>
      </w:tr>
      <w:tr w:rsidR="00412B9F" w:rsidRPr="00D7525A" w14:paraId="02A69A3E" w14:textId="77777777" w:rsidTr="00AE7610">
        <w:tc>
          <w:tcPr>
            <w:tcW w:w="881" w:type="pct"/>
            <w:shd w:val="clear" w:color="auto" w:fill="0D558B"/>
          </w:tcPr>
          <w:p w14:paraId="2EE1DDB7" w14:textId="77777777" w:rsidR="00412B9F" w:rsidRPr="00D7525A" w:rsidRDefault="00412B9F" w:rsidP="008A509B">
            <w:pPr>
              <w:tabs>
                <w:tab w:val="left" w:pos="1134"/>
              </w:tabs>
              <w:spacing w:line="360" w:lineRule="auto"/>
              <w:rPr>
                <w:b/>
                <w:color w:val="FFFFFF"/>
                <w:sz w:val="24"/>
                <w:szCs w:val="24"/>
              </w:rPr>
            </w:pPr>
            <w:r>
              <w:rPr>
                <w:b/>
                <w:color w:val="FFFFFF"/>
                <w:sz w:val="24"/>
                <w:szCs w:val="24"/>
              </w:rPr>
              <w:t>B3</w:t>
            </w:r>
          </w:p>
        </w:tc>
        <w:tc>
          <w:tcPr>
            <w:tcW w:w="317" w:type="pct"/>
            <w:vAlign w:val="center"/>
          </w:tcPr>
          <w:p w14:paraId="2A038C66"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652DF381"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2EE37C86"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682CE04B"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1CA57F41"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140FAA92"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380F613B"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4111E522" w14:textId="77777777" w:rsidR="00412B9F" w:rsidRPr="00D7525A" w:rsidRDefault="00412B9F" w:rsidP="008A509B">
            <w:pPr>
              <w:tabs>
                <w:tab w:val="left" w:pos="1134"/>
              </w:tabs>
              <w:spacing w:line="360" w:lineRule="auto"/>
            </w:pPr>
          </w:p>
        </w:tc>
        <w:tc>
          <w:tcPr>
            <w:tcW w:w="317" w:type="pct"/>
            <w:shd w:val="clear" w:color="auto" w:fill="auto"/>
            <w:vAlign w:val="center"/>
          </w:tcPr>
          <w:p w14:paraId="669014E1" w14:textId="77777777" w:rsidR="00412B9F" w:rsidRPr="00D7525A" w:rsidRDefault="00412B9F" w:rsidP="008A509B">
            <w:pPr>
              <w:tabs>
                <w:tab w:val="left" w:pos="1134"/>
              </w:tabs>
              <w:spacing w:line="360" w:lineRule="auto"/>
            </w:pPr>
          </w:p>
        </w:tc>
        <w:tc>
          <w:tcPr>
            <w:tcW w:w="317" w:type="pct"/>
            <w:shd w:val="clear" w:color="auto" w:fill="auto"/>
            <w:vAlign w:val="center"/>
          </w:tcPr>
          <w:p w14:paraId="407DD92D" w14:textId="77777777" w:rsidR="00412B9F" w:rsidRPr="00D7525A" w:rsidRDefault="00412B9F" w:rsidP="008A509B">
            <w:pPr>
              <w:tabs>
                <w:tab w:val="left" w:pos="1134"/>
              </w:tabs>
              <w:spacing w:line="360" w:lineRule="auto"/>
            </w:pPr>
          </w:p>
        </w:tc>
        <w:tc>
          <w:tcPr>
            <w:tcW w:w="317" w:type="pct"/>
            <w:shd w:val="clear" w:color="auto" w:fill="auto"/>
            <w:vAlign w:val="center"/>
          </w:tcPr>
          <w:p w14:paraId="37015A3B" w14:textId="77777777" w:rsidR="00412B9F" w:rsidRPr="00D7525A" w:rsidRDefault="00412B9F" w:rsidP="008A509B">
            <w:pPr>
              <w:tabs>
                <w:tab w:val="left" w:pos="1134"/>
              </w:tabs>
              <w:spacing w:line="360" w:lineRule="auto"/>
            </w:pPr>
          </w:p>
        </w:tc>
        <w:tc>
          <w:tcPr>
            <w:tcW w:w="317" w:type="pct"/>
            <w:shd w:val="clear" w:color="auto" w:fill="auto"/>
            <w:vAlign w:val="center"/>
          </w:tcPr>
          <w:p w14:paraId="49EF5CD4" w14:textId="77777777" w:rsidR="00412B9F" w:rsidRPr="00D7525A" w:rsidRDefault="00412B9F" w:rsidP="008A509B">
            <w:pPr>
              <w:tabs>
                <w:tab w:val="left" w:pos="1134"/>
              </w:tabs>
              <w:spacing w:line="360" w:lineRule="auto"/>
            </w:pPr>
          </w:p>
        </w:tc>
        <w:tc>
          <w:tcPr>
            <w:tcW w:w="317" w:type="pct"/>
            <w:shd w:val="clear" w:color="auto" w:fill="auto"/>
            <w:vAlign w:val="center"/>
          </w:tcPr>
          <w:p w14:paraId="7EC91138" w14:textId="77777777" w:rsidR="00412B9F" w:rsidRPr="00D7525A" w:rsidRDefault="00412B9F" w:rsidP="008A509B">
            <w:pPr>
              <w:tabs>
                <w:tab w:val="left" w:pos="1134"/>
              </w:tabs>
              <w:spacing w:line="360" w:lineRule="auto"/>
            </w:pPr>
          </w:p>
        </w:tc>
      </w:tr>
      <w:tr w:rsidR="00412B9F" w:rsidRPr="00D7525A" w14:paraId="43B1B788" w14:textId="77777777" w:rsidTr="00AE7610">
        <w:tc>
          <w:tcPr>
            <w:tcW w:w="881" w:type="pct"/>
            <w:shd w:val="clear" w:color="auto" w:fill="0D558B"/>
          </w:tcPr>
          <w:p w14:paraId="4C77EA9B" w14:textId="77777777" w:rsidR="00412B9F" w:rsidRPr="00D7525A" w:rsidRDefault="00412B9F" w:rsidP="008A509B">
            <w:pPr>
              <w:tabs>
                <w:tab w:val="left" w:pos="1134"/>
              </w:tabs>
              <w:spacing w:line="360" w:lineRule="auto"/>
              <w:rPr>
                <w:b/>
                <w:color w:val="FFFFFF"/>
                <w:sz w:val="24"/>
                <w:szCs w:val="24"/>
              </w:rPr>
            </w:pPr>
            <w:r>
              <w:rPr>
                <w:b/>
                <w:color w:val="FFFFFF"/>
                <w:sz w:val="24"/>
                <w:szCs w:val="24"/>
              </w:rPr>
              <w:t>B4</w:t>
            </w:r>
          </w:p>
        </w:tc>
        <w:tc>
          <w:tcPr>
            <w:tcW w:w="317" w:type="pct"/>
            <w:vAlign w:val="center"/>
          </w:tcPr>
          <w:p w14:paraId="2F700AFD"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8624BBF"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6E00D54C"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3103A8A4"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46961EF"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09DEFD2C"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4AA33176"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71AD69B6"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24BD4FE6" w14:textId="77777777" w:rsidR="00412B9F" w:rsidRPr="00D7525A" w:rsidRDefault="00412B9F" w:rsidP="008A509B">
            <w:pPr>
              <w:tabs>
                <w:tab w:val="left" w:pos="1134"/>
              </w:tabs>
              <w:spacing w:line="360" w:lineRule="auto"/>
            </w:pPr>
          </w:p>
        </w:tc>
        <w:tc>
          <w:tcPr>
            <w:tcW w:w="317" w:type="pct"/>
            <w:shd w:val="clear" w:color="auto" w:fill="auto"/>
            <w:vAlign w:val="center"/>
          </w:tcPr>
          <w:p w14:paraId="0DAEE9DF" w14:textId="77777777" w:rsidR="00412B9F" w:rsidRPr="00D7525A" w:rsidRDefault="00412B9F" w:rsidP="008A509B">
            <w:pPr>
              <w:tabs>
                <w:tab w:val="left" w:pos="1134"/>
              </w:tabs>
              <w:spacing w:line="360" w:lineRule="auto"/>
            </w:pPr>
          </w:p>
        </w:tc>
        <w:tc>
          <w:tcPr>
            <w:tcW w:w="317" w:type="pct"/>
            <w:shd w:val="clear" w:color="auto" w:fill="auto"/>
            <w:vAlign w:val="center"/>
          </w:tcPr>
          <w:p w14:paraId="0A4ED626" w14:textId="77777777" w:rsidR="00412B9F" w:rsidRPr="00D7525A" w:rsidRDefault="00412B9F" w:rsidP="008A509B">
            <w:pPr>
              <w:tabs>
                <w:tab w:val="left" w:pos="1134"/>
              </w:tabs>
              <w:spacing w:line="360" w:lineRule="auto"/>
            </w:pPr>
          </w:p>
        </w:tc>
        <w:tc>
          <w:tcPr>
            <w:tcW w:w="317" w:type="pct"/>
            <w:shd w:val="clear" w:color="auto" w:fill="auto"/>
            <w:vAlign w:val="center"/>
          </w:tcPr>
          <w:p w14:paraId="0D7A23E2" w14:textId="77777777" w:rsidR="00412B9F" w:rsidRPr="00D7525A" w:rsidRDefault="00412B9F" w:rsidP="008A509B">
            <w:pPr>
              <w:tabs>
                <w:tab w:val="left" w:pos="1134"/>
              </w:tabs>
              <w:spacing w:line="360" w:lineRule="auto"/>
            </w:pPr>
          </w:p>
        </w:tc>
        <w:tc>
          <w:tcPr>
            <w:tcW w:w="317" w:type="pct"/>
            <w:shd w:val="clear" w:color="auto" w:fill="auto"/>
            <w:vAlign w:val="center"/>
          </w:tcPr>
          <w:p w14:paraId="21BF51CC" w14:textId="77777777" w:rsidR="00412B9F" w:rsidRPr="00D7525A" w:rsidRDefault="00412B9F" w:rsidP="008A509B">
            <w:pPr>
              <w:tabs>
                <w:tab w:val="left" w:pos="1134"/>
              </w:tabs>
              <w:spacing w:line="360" w:lineRule="auto"/>
            </w:pPr>
          </w:p>
        </w:tc>
      </w:tr>
      <w:tr w:rsidR="00412B9F" w:rsidRPr="00D7525A" w14:paraId="3EF22CEB" w14:textId="77777777" w:rsidTr="00AE7610">
        <w:tc>
          <w:tcPr>
            <w:tcW w:w="881" w:type="pct"/>
            <w:shd w:val="clear" w:color="auto" w:fill="0D558B"/>
          </w:tcPr>
          <w:p w14:paraId="13DAADA2" w14:textId="77777777" w:rsidR="00412B9F" w:rsidRPr="00D7525A" w:rsidRDefault="00412B9F" w:rsidP="008A509B">
            <w:pPr>
              <w:tabs>
                <w:tab w:val="left" w:pos="1134"/>
              </w:tabs>
              <w:spacing w:line="360" w:lineRule="auto"/>
              <w:rPr>
                <w:b/>
                <w:color w:val="FFFFFF"/>
                <w:sz w:val="24"/>
                <w:szCs w:val="24"/>
              </w:rPr>
            </w:pPr>
            <w:r>
              <w:rPr>
                <w:b/>
                <w:color w:val="FFFFFF"/>
                <w:sz w:val="24"/>
                <w:szCs w:val="24"/>
              </w:rPr>
              <w:t>B5</w:t>
            </w:r>
          </w:p>
        </w:tc>
        <w:tc>
          <w:tcPr>
            <w:tcW w:w="317" w:type="pct"/>
            <w:vAlign w:val="center"/>
          </w:tcPr>
          <w:p w14:paraId="4743CF6E"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0F7995EA"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4678FB83"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2A55B1B3"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348EE317"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68AAB2A2"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793E36A"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F884F4B"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2B56DEC4"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3EACDC0C"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08827FD8"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116F3FE3"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73F2A6B4"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r>
      <w:tr w:rsidR="00412B9F" w:rsidRPr="00D7525A" w14:paraId="71BF013D" w14:textId="77777777" w:rsidTr="00AE7610">
        <w:tc>
          <w:tcPr>
            <w:tcW w:w="881" w:type="pct"/>
            <w:shd w:val="clear" w:color="auto" w:fill="0D558B"/>
          </w:tcPr>
          <w:p w14:paraId="6BB21201" w14:textId="77777777" w:rsidR="00412B9F" w:rsidRPr="00D7525A" w:rsidRDefault="00412B9F" w:rsidP="008A509B">
            <w:pPr>
              <w:tabs>
                <w:tab w:val="left" w:pos="1134"/>
              </w:tabs>
              <w:spacing w:line="360" w:lineRule="auto"/>
              <w:rPr>
                <w:b/>
                <w:color w:val="FFFFFF"/>
                <w:sz w:val="24"/>
                <w:szCs w:val="24"/>
              </w:rPr>
            </w:pPr>
            <w:r>
              <w:rPr>
                <w:b/>
                <w:color w:val="FFFFFF"/>
                <w:sz w:val="24"/>
                <w:szCs w:val="24"/>
              </w:rPr>
              <w:t>B6</w:t>
            </w:r>
          </w:p>
        </w:tc>
        <w:tc>
          <w:tcPr>
            <w:tcW w:w="317" w:type="pct"/>
            <w:vAlign w:val="center"/>
          </w:tcPr>
          <w:p w14:paraId="29699A04"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5346436C"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49957A5F"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06847D2F"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23C3326B"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1271EB25"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3756ADBA"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135396C2" w14:textId="77777777" w:rsidR="00412B9F" w:rsidRPr="00D7525A" w:rsidRDefault="00412B9F" w:rsidP="008A509B">
            <w:pPr>
              <w:tabs>
                <w:tab w:val="left" w:pos="1134"/>
              </w:tabs>
              <w:spacing w:line="360" w:lineRule="auto"/>
            </w:pPr>
          </w:p>
        </w:tc>
        <w:tc>
          <w:tcPr>
            <w:tcW w:w="317" w:type="pct"/>
            <w:shd w:val="clear" w:color="auto" w:fill="auto"/>
            <w:vAlign w:val="center"/>
          </w:tcPr>
          <w:p w14:paraId="08CB5052" w14:textId="77777777" w:rsidR="00412B9F" w:rsidRPr="00D7525A" w:rsidRDefault="00412B9F" w:rsidP="008A509B">
            <w:pPr>
              <w:tabs>
                <w:tab w:val="left" w:pos="1134"/>
              </w:tabs>
              <w:spacing w:line="360" w:lineRule="auto"/>
            </w:pPr>
          </w:p>
        </w:tc>
        <w:tc>
          <w:tcPr>
            <w:tcW w:w="317" w:type="pct"/>
            <w:shd w:val="clear" w:color="auto" w:fill="auto"/>
            <w:vAlign w:val="center"/>
          </w:tcPr>
          <w:p w14:paraId="7AD503F8" w14:textId="77777777" w:rsidR="00412B9F" w:rsidRPr="00D7525A" w:rsidRDefault="00412B9F" w:rsidP="008A509B">
            <w:pPr>
              <w:tabs>
                <w:tab w:val="left" w:pos="1134"/>
              </w:tabs>
              <w:spacing w:line="360" w:lineRule="auto"/>
            </w:pPr>
          </w:p>
        </w:tc>
        <w:tc>
          <w:tcPr>
            <w:tcW w:w="317" w:type="pct"/>
            <w:shd w:val="clear" w:color="auto" w:fill="auto"/>
            <w:vAlign w:val="center"/>
          </w:tcPr>
          <w:p w14:paraId="59064B69" w14:textId="77777777" w:rsidR="00412B9F" w:rsidRPr="00D7525A" w:rsidRDefault="00412B9F" w:rsidP="008A509B">
            <w:pPr>
              <w:tabs>
                <w:tab w:val="left" w:pos="1134"/>
              </w:tabs>
              <w:spacing w:line="360" w:lineRule="auto"/>
            </w:pPr>
          </w:p>
        </w:tc>
        <w:tc>
          <w:tcPr>
            <w:tcW w:w="317" w:type="pct"/>
            <w:shd w:val="clear" w:color="auto" w:fill="auto"/>
            <w:vAlign w:val="center"/>
          </w:tcPr>
          <w:p w14:paraId="6187E0F8" w14:textId="77777777" w:rsidR="00412B9F" w:rsidRPr="00D7525A" w:rsidRDefault="00412B9F" w:rsidP="008A509B">
            <w:pPr>
              <w:tabs>
                <w:tab w:val="left" w:pos="1134"/>
              </w:tabs>
              <w:spacing w:line="360" w:lineRule="auto"/>
            </w:pPr>
          </w:p>
        </w:tc>
        <w:tc>
          <w:tcPr>
            <w:tcW w:w="317" w:type="pct"/>
            <w:shd w:val="clear" w:color="auto" w:fill="auto"/>
            <w:vAlign w:val="center"/>
          </w:tcPr>
          <w:p w14:paraId="34CE8487" w14:textId="77777777" w:rsidR="00412B9F" w:rsidRPr="00D7525A" w:rsidRDefault="00412B9F" w:rsidP="008A509B">
            <w:pPr>
              <w:tabs>
                <w:tab w:val="left" w:pos="1134"/>
              </w:tabs>
              <w:spacing w:line="360" w:lineRule="auto"/>
            </w:pPr>
          </w:p>
        </w:tc>
      </w:tr>
      <w:tr w:rsidR="00412B9F" w:rsidRPr="00D7525A" w14:paraId="16D4F450" w14:textId="77777777" w:rsidTr="00AE7610">
        <w:tc>
          <w:tcPr>
            <w:tcW w:w="881" w:type="pct"/>
            <w:shd w:val="clear" w:color="auto" w:fill="0D558B"/>
          </w:tcPr>
          <w:p w14:paraId="479F64F7" w14:textId="55B3FF60" w:rsidR="00412B9F" w:rsidRPr="008B7C68" w:rsidRDefault="009C464A" w:rsidP="008A509B">
            <w:pPr>
              <w:tabs>
                <w:tab w:val="left" w:pos="1134"/>
              </w:tabs>
              <w:spacing w:line="360" w:lineRule="auto"/>
              <w:rPr>
                <w:b/>
                <w:color w:val="FFFFFF"/>
                <w:sz w:val="24"/>
                <w:szCs w:val="24"/>
              </w:rPr>
            </w:pPr>
            <w:r>
              <w:rPr>
                <w:b/>
                <w:color w:val="FFFFFF"/>
                <w:sz w:val="24"/>
                <w:szCs w:val="24"/>
              </w:rPr>
              <w:t>B</w:t>
            </w:r>
            <w:r w:rsidR="00412B9F">
              <w:rPr>
                <w:b/>
                <w:color w:val="FFFFFF"/>
                <w:sz w:val="24"/>
                <w:szCs w:val="24"/>
              </w:rPr>
              <w:t>7</w:t>
            </w:r>
          </w:p>
        </w:tc>
        <w:tc>
          <w:tcPr>
            <w:tcW w:w="317" w:type="pct"/>
            <w:shd w:val="clear" w:color="auto" w:fill="auto"/>
            <w:vAlign w:val="center"/>
          </w:tcPr>
          <w:p w14:paraId="48F12F79"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67B70354"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7307AD91"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089A7DC7"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29D7F690"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5D1ABFC9"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663C7B2D" w14:textId="77777777" w:rsidR="00412B9F" w:rsidRPr="00D7525A" w:rsidRDefault="00412B9F"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394E6289"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0F26FEE9" w14:textId="77777777" w:rsidR="00412B9F" w:rsidRPr="00D7525A" w:rsidRDefault="00412B9F" w:rsidP="008A509B">
            <w:pPr>
              <w:tabs>
                <w:tab w:val="left" w:pos="1134"/>
              </w:tabs>
              <w:spacing w:line="360" w:lineRule="auto"/>
            </w:pPr>
          </w:p>
        </w:tc>
        <w:tc>
          <w:tcPr>
            <w:tcW w:w="317" w:type="pct"/>
            <w:shd w:val="clear" w:color="auto" w:fill="auto"/>
            <w:vAlign w:val="center"/>
          </w:tcPr>
          <w:p w14:paraId="660DDBA7" w14:textId="77777777" w:rsidR="00412B9F" w:rsidRPr="00D7525A" w:rsidRDefault="00412B9F" w:rsidP="008A509B">
            <w:pPr>
              <w:tabs>
                <w:tab w:val="left" w:pos="1134"/>
              </w:tabs>
              <w:spacing w:line="360" w:lineRule="auto"/>
            </w:pPr>
          </w:p>
        </w:tc>
        <w:tc>
          <w:tcPr>
            <w:tcW w:w="317" w:type="pct"/>
            <w:shd w:val="clear" w:color="auto" w:fill="auto"/>
            <w:vAlign w:val="center"/>
          </w:tcPr>
          <w:p w14:paraId="3CB0798C"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933CE91"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3388814B"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r>
      <w:tr w:rsidR="00412B9F" w:rsidRPr="00D7525A" w14:paraId="65100940" w14:textId="77777777" w:rsidTr="00AE7610">
        <w:tc>
          <w:tcPr>
            <w:tcW w:w="881" w:type="pct"/>
            <w:shd w:val="clear" w:color="auto" w:fill="0D558B"/>
          </w:tcPr>
          <w:p w14:paraId="02AD6148" w14:textId="77777777" w:rsidR="00412B9F" w:rsidRPr="008B7C68" w:rsidRDefault="00412B9F" w:rsidP="008A509B">
            <w:pPr>
              <w:tabs>
                <w:tab w:val="left" w:pos="1134"/>
              </w:tabs>
              <w:spacing w:line="360" w:lineRule="auto"/>
              <w:rPr>
                <w:b/>
                <w:color w:val="FFFFFF"/>
                <w:sz w:val="24"/>
                <w:szCs w:val="24"/>
              </w:rPr>
            </w:pPr>
            <w:r>
              <w:rPr>
                <w:b/>
                <w:color w:val="FFFFFF"/>
                <w:sz w:val="24"/>
                <w:szCs w:val="24"/>
              </w:rPr>
              <w:t>B8</w:t>
            </w:r>
          </w:p>
        </w:tc>
        <w:tc>
          <w:tcPr>
            <w:tcW w:w="317" w:type="pct"/>
            <w:shd w:val="clear" w:color="auto" w:fill="auto"/>
            <w:vAlign w:val="center"/>
          </w:tcPr>
          <w:p w14:paraId="5079ADD2"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670E20A3"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24070BC5"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3D5B5663"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740DFB4A"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576E323A"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3989CE16"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76B3F4DC" w14:textId="77777777" w:rsidR="00412B9F" w:rsidRPr="00D7525A" w:rsidRDefault="00412B9F" w:rsidP="008A509B">
            <w:pPr>
              <w:tabs>
                <w:tab w:val="left" w:pos="1134"/>
              </w:tabs>
              <w:spacing w:line="360" w:lineRule="auto"/>
            </w:pPr>
          </w:p>
        </w:tc>
        <w:tc>
          <w:tcPr>
            <w:tcW w:w="317" w:type="pct"/>
            <w:shd w:val="clear" w:color="auto" w:fill="auto"/>
            <w:vAlign w:val="center"/>
          </w:tcPr>
          <w:p w14:paraId="70C59813" w14:textId="77777777" w:rsidR="00412B9F" w:rsidRPr="00D7525A" w:rsidRDefault="00412B9F" w:rsidP="008A509B">
            <w:pPr>
              <w:tabs>
                <w:tab w:val="left" w:pos="1134"/>
              </w:tabs>
              <w:spacing w:line="360" w:lineRule="auto"/>
            </w:pPr>
          </w:p>
        </w:tc>
        <w:tc>
          <w:tcPr>
            <w:tcW w:w="317" w:type="pct"/>
            <w:shd w:val="clear" w:color="auto" w:fill="auto"/>
            <w:vAlign w:val="center"/>
          </w:tcPr>
          <w:p w14:paraId="6768105A" w14:textId="77777777" w:rsidR="00412B9F" w:rsidRPr="00D7525A" w:rsidRDefault="00412B9F" w:rsidP="008A509B">
            <w:pPr>
              <w:tabs>
                <w:tab w:val="left" w:pos="1134"/>
              </w:tabs>
              <w:spacing w:line="360" w:lineRule="auto"/>
            </w:pPr>
          </w:p>
        </w:tc>
        <w:tc>
          <w:tcPr>
            <w:tcW w:w="317" w:type="pct"/>
            <w:shd w:val="clear" w:color="auto" w:fill="auto"/>
            <w:vAlign w:val="center"/>
          </w:tcPr>
          <w:p w14:paraId="1E484BDA" w14:textId="77777777" w:rsidR="00412B9F" w:rsidRPr="00D7525A" w:rsidRDefault="00412B9F" w:rsidP="008A509B">
            <w:pPr>
              <w:tabs>
                <w:tab w:val="left" w:pos="1134"/>
              </w:tabs>
              <w:spacing w:line="360" w:lineRule="auto"/>
            </w:pPr>
          </w:p>
        </w:tc>
        <w:tc>
          <w:tcPr>
            <w:tcW w:w="317" w:type="pct"/>
            <w:shd w:val="clear" w:color="auto" w:fill="auto"/>
            <w:vAlign w:val="center"/>
          </w:tcPr>
          <w:p w14:paraId="5692A709"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31EF0FD"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r>
      <w:tr w:rsidR="00412B9F" w:rsidRPr="00D7525A" w14:paraId="32DBC15E" w14:textId="77777777" w:rsidTr="00AE7610">
        <w:tc>
          <w:tcPr>
            <w:tcW w:w="881" w:type="pct"/>
            <w:shd w:val="clear" w:color="auto" w:fill="0D558B"/>
          </w:tcPr>
          <w:p w14:paraId="333FD94E" w14:textId="77777777" w:rsidR="00412B9F" w:rsidRPr="008B7C68" w:rsidRDefault="00412B9F" w:rsidP="008A509B">
            <w:pPr>
              <w:tabs>
                <w:tab w:val="left" w:pos="1134"/>
              </w:tabs>
              <w:spacing w:line="360" w:lineRule="auto"/>
              <w:rPr>
                <w:b/>
                <w:color w:val="FFFFFF"/>
                <w:sz w:val="24"/>
                <w:szCs w:val="24"/>
              </w:rPr>
            </w:pPr>
            <w:r>
              <w:rPr>
                <w:b/>
                <w:color w:val="FFFFFF"/>
                <w:sz w:val="24"/>
                <w:szCs w:val="24"/>
              </w:rPr>
              <w:t>B9</w:t>
            </w:r>
          </w:p>
        </w:tc>
        <w:tc>
          <w:tcPr>
            <w:tcW w:w="317" w:type="pct"/>
            <w:shd w:val="clear" w:color="auto" w:fill="auto"/>
            <w:vAlign w:val="center"/>
          </w:tcPr>
          <w:p w14:paraId="3380653F"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5FB8E88B"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53BE0159"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3B469FE7"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1F714254"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570A4916"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40A2B027"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3C4C95DF" w14:textId="77777777" w:rsidR="00412B9F" w:rsidRPr="00D7525A" w:rsidRDefault="00412B9F" w:rsidP="008A509B">
            <w:pPr>
              <w:tabs>
                <w:tab w:val="left" w:pos="1134"/>
              </w:tabs>
              <w:spacing w:line="360" w:lineRule="auto"/>
            </w:pPr>
          </w:p>
        </w:tc>
        <w:tc>
          <w:tcPr>
            <w:tcW w:w="317" w:type="pct"/>
            <w:shd w:val="clear" w:color="auto" w:fill="auto"/>
            <w:vAlign w:val="center"/>
          </w:tcPr>
          <w:p w14:paraId="611E4D59" w14:textId="77777777" w:rsidR="00412B9F" w:rsidRPr="00D7525A" w:rsidRDefault="00412B9F" w:rsidP="008A509B">
            <w:pPr>
              <w:tabs>
                <w:tab w:val="left" w:pos="1134"/>
              </w:tabs>
              <w:spacing w:line="360" w:lineRule="auto"/>
            </w:pPr>
          </w:p>
        </w:tc>
        <w:tc>
          <w:tcPr>
            <w:tcW w:w="317" w:type="pct"/>
            <w:shd w:val="clear" w:color="auto" w:fill="auto"/>
            <w:vAlign w:val="center"/>
          </w:tcPr>
          <w:p w14:paraId="628A3828" w14:textId="77777777" w:rsidR="00412B9F" w:rsidRPr="00D7525A" w:rsidRDefault="00412B9F" w:rsidP="008A509B">
            <w:pPr>
              <w:tabs>
                <w:tab w:val="left" w:pos="1134"/>
              </w:tabs>
              <w:spacing w:line="360" w:lineRule="auto"/>
            </w:pPr>
          </w:p>
        </w:tc>
        <w:tc>
          <w:tcPr>
            <w:tcW w:w="317" w:type="pct"/>
            <w:shd w:val="clear" w:color="auto" w:fill="auto"/>
            <w:vAlign w:val="center"/>
          </w:tcPr>
          <w:p w14:paraId="6B9934CA" w14:textId="77777777" w:rsidR="00412B9F" w:rsidRPr="00D7525A" w:rsidRDefault="00412B9F" w:rsidP="008A509B">
            <w:pPr>
              <w:tabs>
                <w:tab w:val="left" w:pos="1134"/>
              </w:tabs>
              <w:spacing w:line="360" w:lineRule="auto"/>
            </w:pPr>
          </w:p>
        </w:tc>
        <w:tc>
          <w:tcPr>
            <w:tcW w:w="317" w:type="pct"/>
            <w:shd w:val="clear" w:color="auto" w:fill="auto"/>
            <w:vAlign w:val="center"/>
          </w:tcPr>
          <w:p w14:paraId="6F8B168D"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45ED1216"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r>
      <w:tr w:rsidR="00412B9F" w:rsidRPr="00D7525A" w14:paraId="1E8001B4" w14:textId="77777777" w:rsidTr="00AE7610">
        <w:tc>
          <w:tcPr>
            <w:tcW w:w="881" w:type="pct"/>
            <w:shd w:val="clear" w:color="auto" w:fill="0D558B"/>
          </w:tcPr>
          <w:p w14:paraId="3395F1CA" w14:textId="2B015AD8" w:rsidR="00412B9F" w:rsidRPr="008B7C68" w:rsidRDefault="009C464A" w:rsidP="008A509B">
            <w:pPr>
              <w:tabs>
                <w:tab w:val="left" w:pos="1134"/>
              </w:tabs>
              <w:spacing w:line="360" w:lineRule="auto"/>
              <w:rPr>
                <w:b/>
                <w:color w:val="FFFFFF"/>
                <w:sz w:val="24"/>
                <w:szCs w:val="24"/>
              </w:rPr>
            </w:pPr>
            <w:r>
              <w:rPr>
                <w:b/>
                <w:color w:val="FFFFFF"/>
                <w:sz w:val="24"/>
                <w:szCs w:val="24"/>
              </w:rPr>
              <w:t>B</w:t>
            </w:r>
            <w:r w:rsidR="00412B9F">
              <w:rPr>
                <w:b/>
                <w:color w:val="FFFFFF"/>
                <w:sz w:val="24"/>
                <w:szCs w:val="24"/>
              </w:rPr>
              <w:t>10</w:t>
            </w:r>
          </w:p>
        </w:tc>
        <w:tc>
          <w:tcPr>
            <w:tcW w:w="317" w:type="pct"/>
            <w:shd w:val="clear" w:color="auto" w:fill="auto"/>
            <w:vAlign w:val="center"/>
          </w:tcPr>
          <w:p w14:paraId="1A69A688"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62266235"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75926AEF"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0D1D514E"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38C4E831"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750C64E2"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77871E12" w14:textId="77777777" w:rsidR="00412B9F" w:rsidRPr="00D7525A" w:rsidRDefault="00412B9F" w:rsidP="008A509B">
            <w:pPr>
              <w:tabs>
                <w:tab w:val="left" w:pos="1134"/>
              </w:tabs>
              <w:spacing w:line="360" w:lineRule="auto"/>
              <w:rPr>
                <w:sz w:val="24"/>
                <w:szCs w:val="24"/>
              </w:rPr>
            </w:pPr>
          </w:p>
        </w:tc>
        <w:tc>
          <w:tcPr>
            <w:tcW w:w="317" w:type="pct"/>
            <w:shd w:val="clear" w:color="auto" w:fill="auto"/>
            <w:vAlign w:val="center"/>
          </w:tcPr>
          <w:p w14:paraId="15998F01" w14:textId="77777777" w:rsidR="00412B9F" w:rsidRPr="00D7525A" w:rsidRDefault="00412B9F" w:rsidP="008A509B">
            <w:pPr>
              <w:tabs>
                <w:tab w:val="left" w:pos="1134"/>
              </w:tabs>
              <w:spacing w:line="360" w:lineRule="auto"/>
            </w:pPr>
          </w:p>
        </w:tc>
        <w:tc>
          <w:tcPr>
            <w:tcW w:w="317" w:type="pct"/>
            <w:shd w:val="clear" w:color="auto" w:fill="auto"/>
            <w:vAlign w:val="center"/>
          </w:tcPr>
          <w:p w14:paraId="3F0FD395" w14:textId="77777777" w:rsidR="00412B9F" w:rsidRPr="00D7525A" w:rsidRDefault="00412B9F" w:rsidP="008A509B">
            <w:pPr>
              <w:tabs>
                <w:tab w:val="left" w:pos="1134"/>
              </w:tabs>
              <w:spacing w:line="360" w:lineRule="auto"/>
            </w:pPr>
          </w:p>
        </w:tc>
        <w:tc>
          <w:tcPr>
            <w:tcW w:w="317" w:type="pct"/>
            <w:shd w:val="clear" w:color="auto" w:fill="auto"/>
            <w:vAlign w:val="center"/>
          </w:tcPr>
          <w:p w14:paraId="5D34DA23" w14:textId="77777777" w:rsidR="00412B9F" w:rsidRPr="00D7525A" w:rsidRDefault="00412B9F" w:rsidP="008A509B">
            <w:pPr>
              <w:tabs>
                <w:tab w:val="left" w:pos="1134"/>
              </w:tabs>
              <w:spacing w:line="360" w:lineRule="auto"/>
            </w:pPr>
          </w:p>
        </w:tc>
        <w:tc>
          <w:tcPr>
            <w:tcW w:w="317" w:type="pct"/>
            <w:shd w:val="clear" w:color="auto" w:fill="auto"/>
            <w:vAlign w:val="center"/>
          </w:tcPr>
          <w:p w14:paraId="4FA156D7" w14:textId="77777777" w:rsidR="00412B9F" w:rsidRPr="00D7525A" w:rsidRDefault="00412B9F" w:rsidP="008A509B">
            <w:pPr>
              <w:tabs>
                <w:tab w:val="left" w:pos="1134"/>
              </w:tabs>
              <w:spacing w:line="360" w:lineRule="auto"/>
            </w:pPr>
          </w:p>
        </w:tc>
        <w:tc>
          <w:tcPr>
            <w:tcW w:w="317" w:type="pct"/>
            <w:shd w:val="clear" w:color="auto" w:fill="auto"/>
            <w:vAlign w:val="center"/>
          </w:tcPr>
          <w:p w14:paraId="7B8D660C"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7A90C26E"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r>
      <w:tr w:rsidR="00412B9F" w:rsidRPr="00D7525A" w14:paraId="0D5E9B13" w14:textId="77777777" w:rsidTr="00AE7610">
        <w:tc>
          <w:tcPr>
            <w:tcW w:w="881" w:type="pct"/>
            <w:shd w:val="clear" w:color="auto" w:fill="0D558B"/>
          </w:tcPr>
          <w:p w14:paraId="2FCE2717" w14:textId="6535B384" w:rsidR="00412B9F" w:rsidRPr="008B7C68" w:rsidRDefault="009C464A" w:rsidP="008A509B">
            <w:pPr>
              <w:tabs>
                <w:tab w:val="left" w:pos="1134"/>
              </w:tabs>
              <w:spacing w:line="360" w:lineRule="auto"/>
              <w:rPr>
                <w:b/>
                <w:color w:val="FFFFFF"/>
                <w:sz w:val="24"/>
                <w:szCs w:val="24"/>
              </w:rPr>
            </w:pPr>
            <w:r>
              <w:rPr>
                <w:b/>
                <w:color w:val="FFFFFF"/>
                <w:sz w:val="24"/>
                <w:szCs w:val="24"/>
              </w:rPr>
              <w:t>B</w:t>
            </w:r>
            <w:r w:rsidR="00412B9F">
              <w:rPr>
                <w:b/>
                <w:color w:val="FFFFFF"/>
                <w:sz w:val="24"/>
                <w:szCs w:val="24"/>
              </w:rPr>
              <w:t>11</w:t>
            </w:r>
          </w:p>
        </w:tc>
        <w:tc>
          <w:tcPr>
            <w:tcW w:w="317" w:type="pct"/>
            <w:shd w:val="clear" w:color="auto" w:fill="auto"/>
            <w:vAlign w:val="center"/>
          </w:tcPr>
          <w:p w14:paraId="12BE68E3" w14:textId="77777777" w:rsidR="00412B9F" w:rsidRPr="00D7525A" w:rsidRDefault="00412B9F" w:rsidP="008A509B">
            <w:pPr>
              <w:tabs>
                <w:tab w:val="left" w:pos="1134"/>
              </w:tabs>
              <w:spacing w:line="360" w:lineRule="auto"/>
            </w:pPr>
          </w:p>
        </w:tc>
        <w:tc>
          <w:tcPr>
            <w:tcW w:w="317" w:type="pct"/>
            <w:shd w:val="clear" w:color="auto" w:fill="auto"/>
            <w:vAlign w:val="center"/>
          </w:tcPr>
          <w:p w14:paraId="2DCA838A" w14:textId="77777777" w:rsidR="00412B9F" w:rsidRPr="00D7525A" w:rsidRDefault="00412B9F" w:rsidP="008A509B">
            <w:pPr>
              <w:tabs>
                <w:tab w:val="left" w:pos="1134"/>
              </w:tabs>
              <w:spacing w:line="360" w:lineRule="auto"/>
            </w:pPr>
          </w:p>
        </w:tc>
        <w:tc>
          <w:tcPr>
            <w:tcW w:w="317" w:type="pct"/>
            <w:shd w:val="clear" w:color="auto" w:fill="auto"/>
            <w:vAlign w:val="center"/>
          </w:tcPr>
          <w:p w14:paraId="4D250C04" w14:textId="77777777" w:rsidR="00412B9F" w:rsidRPr="00D7525A" w:rsidRDefault="00412B9F" w:rsidP="008A509B">
            <w:pPr>
              <w:tabs>
                <w:tab w:val="left" w:pos="1134"/>
              </w:tabs>
              <w:spacing w:line="360" w:lineRule="auto"/>
            </w:pPr>
          </w:p>
        </w:tc>
        <w:tc>
          <w:tcPr>
            <w:tcW w:w="317" w:type="pct"/>
            <w:shd w:val="clear" w:color="auto" w:fill="auto"/>
            <w:vAlign w:val="center"/>
          </w:tcPr>
          <w:p w14:paraId="214AC8DA" w14:textId="77777777" w:rsidR="00412B9F" w:rsidRPr="00D7525A" w:rsidRDefault="00412B9F" w:rsidP="008A509B">
            <w:pPr>
              <w:tabs>
                <w:tab w:val="left" w:pos="1134"/>
              </w:tabs>
              <w:spacing w:line="360" w:lineRule="auto"/>
            </w:pPr>
          </w:p>
        </w:tc>
        <w:tc>
          <w:tcPr>
            <w:tcW w:w="317" w:type="pct"/>
            <w:shd w:val="clear" w:color="auto" w:fill="auto"/>
            <w:vAlign w:val="center"/>
          </w:tcPr>
          <w:p w14:paraId="4D080D0A" w14:textId="77777777" w:rsidR="00412B9F" w:rsidRPr="00D7525A" w:rsidRDefault="00412B9F" w:rsidP="008A509B">
            <w:pPr>
              <w:tabs>
                <w:tab w:val="left" w:pos="1134"/>
              </w:tabs>
              <w:spacing w:line="360" w:lineRule="auto"/>
            </w:pPr>
          </w:p>
        </w:tc>
        <w:tc>
          <w:tcPr>
            <w:tcW w:w="317" w:type="pct"/>
            <w:shd w:val="clear" w:color="auto" w:fill="auto"/>
            <w:vAlign w:val="center"/>
          </w:tcPr>
          <w:p w14:paraId="48E91B2A" w14:textId="77777777" w:rsidR="00412B9F" w:rsidRPr="00D7525A" w:rsidRDefault="00412B9F" w:rsidP="008A509B">
            <w:pPr>
              <w:tabs>
                <w:tab w:val="left" w:pos="1134"/>
              </w:tabs>
              <w:spacing w:line="360" w:lineRule="auto"/>
            </w:pPr>
          </w:p>
        </w:tc>
        <w:tc>
          <w:tcPr>
            <w:tcW w:w="317" w:type="pct"/>
            <w:shd w:val="clear" w:color="auto" w:fill="auto"/>
            <w:vAlign w:val="center"/>
          </w:tcPr>
          <w:p w14:paraId="31C3EEA1" w14:textId="77777777" w:rsidR="00412B9F" w:rsidRPr="00D7525A" w:rsidRDefault="00412B9F" w:rsidP="008A509B">
            <w:pPr>
              <w:tabs>
                <w:tab w:val="left" w:pos="1134"/>
              </w:tabs>
              <w:spacing w:line="360" w:lineRule="auto"/>
            </w:pPr>
          </w:p>
        </w:tc>
        <w:tc>
          <w:tcPr>
            <w:tcW w:w="317" w:type="pct"/>
            <w:shd w:val="clear" w:color="auto" w:fill="auto"/>
            <w:vAlign w:val="center"/>
          </w:tcPr>
          <w:p w14:paraId="44A65E32" w14:textId="77777777" w:rsidR="00412B9F" w:rsidRPr="00D7525A" w:rsidRDefault="00412B9F" w:rsidP="008A509B">
            <w:pPr>
              <w:tabs>
                <w:tab w:val="left" w:pos="1134"/>
              </w:tabs>
              <w:spacing w:line="360" w:lineRule="auto"/>
            </w:pPr>
          </w:p>
        </w:tc>
        <w:tc>
          <w:tcPr>
            <w:tcW w:w="317" w:type="pct"/>
            <w:shd w:val="clear" w:color="auto" w:fill="auto"/>
            <w:vAlign w:val="center"/>
          </w:tcPr>
          <w:p w14:paraId="3D78777C" w14:textId="77777777" w:rsidR="00412B9F" w:rsidRPr="00D7525A" w:rsidRDefault="00412B9F" w:rsidP="008A509B">
            <w:pPr>
              <w:tabs>
                <w:tab w:val="left" w:pos="1134"/>
              </w:tabs>
              <w:spacing w:line="360" w:lineRule="auto"/>
            </w:pPr>
          </w:p>
        </w:tc>
        <w:tc>
          <w:tcPr>
            <w:tcW w:w="317" w:type="pct"/>
            <w:shd w:val="clear" w:color="auto" w:fill="auto"/>
            <w:vAlign w:val="center"/>
          </w:tcPr>
          <w:p w14:paraId="518CA949" w14:textId="77777777" w:rsidR="00412B9F" w:rsidRPr="00D7525A" w:rsidRDefault="00412B9F" w:rsidP="008A509B">
            <w:pPr>
              <w:tabs>
                <w:tab w:val="left" w:pos="1134"/>
              </w:tabs>
              <w:spacing w:line="360" w:lineRule="auto"/>
            </w:pPr>
          </w:p>
        </w:tc>
        <w:tc>
          <w:tcPr>
            <w:tcW w:w="317" w:type="pct"/>
            <w:shd w:val="clear" w:color="auto" w:fill="auto"/>
            <w:vAlign w:val="center"/>
          </w:tcPr>
          <w:p w14:paraId="1C473C2C"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73DC37FA" w14:textId="77777777" w:rsidR="00412B9F" w:rsidRPr="00D7525A" w:rsidRDefault="00412B9F" w:rsidP="008A509B">
            <w:pPr>
              <w:tabs>
                <w:tab w:val="left" w:pos="1134"/>
              </w:tabs>
              <w:spacing w:line="360" w:lineRule="auto"/>
            </w:pPr>
          </w:p>
        </w:tc>
        <w:tc>
          <w:tcPr>
            <w:tcW w:w="317" w:type="pct"/>
            <w:shd w:val="clear" w:color="auto" w:fill="auto"/>
            <w:vAlign w:val="center"/>
          </w:tcPr>
          <w:p w14:paraId="625C6369"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r>
      <w:tr w:rsidR="00412B9F" w:rsidRPr="00D7525A" w14:paraId="1F83A02F" w14:textId="77777777" w:rsidTr="00AE7610">
        <w:tc>
          <w:tcPr>
            <w:tcW w:w="881" w:type="pct"/>
            <w:shd w:val="clear" w:color="auto" w:fill="0D558B"/>
          </w:tcPr>
          <w:p w14:paraId="016FD8E9" w14:textId="0BAACDDA" w:rsidR="00412B9F" w:rsidRPr="008B7C68" w:rsidRDefault="009C464A" w:rsidP="008A509B">
            <w:pPr>
              <w:tabs>
                <w:tab w:val="left" w:pos="1134"/>
              </w:tabs>
              <w:spacing w:line="360" w:lineRule="auto"/>
              <w:rPr>
                <w:b/>
                <w:color w:val="FFFFFF"/>
                <w:sz w:val="24"/>
                <w:szCs w:val="24"/>
              </w:rPr>
            </w:pPr>
            <w:r>
              <w:rPr>
                <w:b/>
                <w:color w:val="FFFFFF"/>
                <w:sz w:val="24"/>
                <w:szCs w:val="24"/>
              </w:rPr>
              <w:t>B</w:t>
            </w:r>
            <w:r w:rsidR="00412B9F">
              <w:rPr>
                <w:b/>
                <w:color w:val="FFFFFF"/>
                <w:sz w:val="24"/>
                <w:szCs w:val="24"/>
              </w:rPr>
              <w:t>12</w:t>
            </w:r>
          </w:p>
        </w:tc>
        <w:tc>
          <w:tcPr>
            <w:tcW w:w="317" w:type="pct"/>
            <w:shd w:val="clear" w:color="auto" w:fill="auto"/>
            <w:vAlign w:val="center"/>
          </w:tcPr>
          <w:p w14:paraId="3AE10E2E" w14:textId="77777777" w:rsidR="00412B9F" w:rsidRPr="00D7525A" w:rsidRDefault="00412B9F" w:rsidP="008A509B">
            <w:pPr>
              <w:tabs>
                <w:tab w:val="left" w:pos="1134"/>
              </w:tabs>
              <w:spacing w:line="360" w:lineRule="auto"/>
            </w:pPr>
          </w:p>
        </w:tc>
        <w:tc>
          <w:tcPr>
            <w:tcW w:w="317" w:type="pct"/>
            <w:shd w:val="clear" w:color="auto" w:fill="auto"/>
            <w:vAlign w:val="center"/>
          </w:tcPr>
          <w:p w14:paraId="66E9C2A4" w14:textId="77777777" w:rsidR="00412B9F" w:rsidRPr="00D7525A" w:rsidRDefault="00412B9F" w:rsidP="008A509B">
            <w:pPr>
              <w:tabs>
                <w:tab w:val="left" w:pos="1134"/>
              </w:tabs>
              <w:spacing w:line="360" w:lineRule="auto"/>
            </w:pPr>
          </w:p>
        </w:tc>
        <w:tc>
          <w:tcPr>
            <w:tcW w:w="317" w:type="pct"/>
            <w:shd w:val="clear" w:color="auto" w:fill="auto"/>
            <w:vAlign w:val="center"/>
          </w:tcPr>
          <w:p w14:paraId="30DD0145" w14:textId="77777777" w:rsidR="00412B9F" w:rsidRPr="00D7525A" w:rsidRDefault="00412B9F" w:rsidP="008A509B">
            <w:pPr>
              <w:tabs>
                <w:tab w:val="left" w:pos="1134"/>
              </w:tabs>
              <w:spacing w:line="360" w:lineRule="auto"/>
            </w:pPr>
          </w:p>
        </w:tc>
        <w:tc>
          <w:tcPr>
            <w:tcW w:w="317" w:type="pct"/>
            <w:shd w:val="clear" w:color="auto" w:fill="auto"/>
            <w:vAlign w:val="center"/>
          </w:tcPr>
          <w:p w14:paraId="298678ED" w14:textId="77777777" w:rsidR="00412B9F" w:rsidRPr="00D7525A" w:rsidRDefault="00412B9F" w:rsidP="008A509B">
            <w:pPr>
              <w:tabs>
                <w:tab w:val="left" w:pos="1134"/>
              </w:tabs>
              <w:spacing w:line="360" w:lineRule="auto"/>
            </w:pPr>
          </w:p>
        </w:tc>
        <w:tc>
          <w:tcPr>
            <w:tcW w:w="317" w:type="pct"/>
            <w:shd w:val="clear" w:color="auto" w:fill="auto"/>
            <w:vAlign w:val="center"/>
          </w:tcPr>
          <w:p w14:paraId="26D9F32B" w14:textId="77777777" w:rsidR="00412B9F" w:rsidRPr="00D7525A" w:rsidRDefault="00412B9F" w:rsidP="008A509B">
            <w:pPr>
              <w:tabs>
                <w:tab w:val="left" w:pos="1134"/>
              </w:tabs>
              <w:spacing w:line="360" w:lineRule="auto"/>
            </w:pPr>
          </w:p>
        </w:tc>
        <w:tc>
          <w:tcPr>
            <w:tcW w:w="317" w:type="pct"/>
            <w:shd w:val="clear" w:color="auto" w:fill="auto"/>
            <w:vAlign w:val="center"/>
          </w:tcPr>
          <w:p w14:paraId="12526EA6" w14:textId="77777777" w:rsidR="00412B9F" w:rsidRPr="00D7525A" w:rsidRDefault="00412B9F" w:rsidP="008A509B">
            <w:pPr>
              <w:tabs>
                <w:tab w:val="left" w:pos="1134"/>
              </w:tabs>
              <w:spacing w:line="360" w:lineRule="auto"/>
            </w:pPr>
          </w:p>
        </w:tc>
        <w:tc>
          <w:tcPr>
            <w:tcW w:w="317" w:type="pct"/>
            <w:shd w:val="clear" w:color="auto" w:fill="auto"/>
            <w:vAlign w:val="center"/>
          </w:tcPr>
          <w:p w14:paraId="7F6B885A" w14:textId="77777777" w:rsidR="00412B9F" w:rsidRPr="00D7525A" w:rsidRDefault="00412B9F" w:rsidP="008A509B">
            <w:pPr>
              <w:tabs>
                <w:tab w:val="left" w:pos="1134"/>
              </w:tabs>
              <w:spacing w:line="360" w:lineRule="auto"/>
            </w:pPr>
          </w:p>
        </w:tc>
        <w:tc>
          <w:tcPr>
            <w:tcW w:w="317" w:type="pct"/>
            <w:shd w:val="clear" w:color="auto" w:fill="auto"/>
            <w:vAlign w:val="center"/>
          </w:tcPr>
          <w:p w14:paraId="5B5AF1C9" w14:textId="77777777" w:rsidR="00412B9F" w:rsidRPr="00D7525A" w:rsidRDefault="00412B9F" w:rsidP="008A509B">
            <w:pPr>
              <w:tabs>
                <w:tab w:val="left" w:pos="1134"/>
              </w:tabs>
              <w:spacing w:line="360" w:lineRule="auto"/>
            </w:pPr>
          </w:p>
        </w:tc>
        <w:tc>
          <w:tcPr>
            <w:tcW w:w="317" w:type="pct"/>
            <w:shd w:val="clear" w:color="auto" w:fill="auto"/>
            <w:vAlign w:val="center"/>
          </w:tcPr>
          <w:p w14:paraId="4AFA870F" w14:textId="77777777" w:rsidR="00412B9F" w:rsidRPr="00D7525A" w:rsidRDefault="00412B9F" w:rsidP="008A509B">
            <w:pPr>
              <w:tabs>
                <w:tab w:val="left" w:pos="1134"/>
              </w:tabs>
              <w:spacing w:line="360" w:lineRule="auto"/>
            </w:pPr>
          </w:p>
        </w:tc>
        <w:tc>
          <w:tcPr>
            <w:tcW w:w="317" w:type="pct"/>
            <w:shd w:val="clear" w:color="auto" w:fill="auto"/>
            <w:vAlign w:val="center"/>
          </w:tcPr>
          <w:p w14:paraId="081C1887" w14:textId="77777777" w:rsidR="00412B9F" w:rsidRPr="00D7525A" w:rsidRDefault="00412B9F" w:rsidP="008A509B">
            <w:pPr>
              <w:tabs>
                <w:tab w:val="left" w:pos="1134"/>
              </w:tabs>
              <w:spacing w:line="360" w:lineRule="auto"/>
            </w:pPr>
          </w:p>
        </w:tc>
        <w:tc>
          <w:tcPr>
            <w:tcW w:w="317" w:type="pct"/>
            <w:shd w:val="clear" w:color="auto" w:fill="auto"/>
            <w:vAlign w:val="center"/>
          </w:tcPr>
          <w:p w14:paraId="38E5B0DC" w14:textId="77777777" w:rsidR="00412B9F" w:rsidRPr="00D7525A" w:rsidRDefault="00412B9F" w:rsidP="008A509B">
            <w:pPr>
              <w:tabs>
                <w:tab w:val="left" w:pos="1134"/>
              </w:tabs>
              <w:spacing w:line="360" w:lineRule="auto"/>
            </w:pPr>
          </w:p>
        </w:tc>
        <w:tc>
          <w:tcPr>
            <w:tcW w:w="317" w:type="pct"/>
            <w:shd w:val="clear" w:color="auto" w:fill="auto"/>
            <w:vAlign w:val="center"/>
          </w:tcPr>
          <w:p w14:paraId="5EBEBC24" w14:textId="77777777" w:rsidR="00412B9F" w:rsidRPr="00D7525A" w:rsidRDefault="00412B9F" w:rsidP="008A509B">
            <w:pPr>
              <w:tabs>
                <w:tab w:val="left" w:pos="1134"/>
              </w:tabs>
              <w:spacing w:line="360" w:lineRule="auto"/>
            </w:pPr>
          </w:p>
        </w:tc>
        <w:tc>
          <w:tcPr>
            <w:tcW w:w="317" w:type="pct"/>
            <w:shd w:val="clear" w:color="auto" w:fill="auto"/>
            <w:vAlign w:val="center"/>
          </w:tcPr>
          <w:p w14:paraId="56449136" w14:textId="77777777" w:rsidR="00412B9F" w:rsidRPr="00D7525A" w:rsidRDefault="00412B9F" w:rsidP="008A509B">
            <w:pPr>
              <w:tabs>
                <w:tab w:val="left" w:pos="1134"/>
              </w:tabs>
              <w:spacing w:line="360" w:lineRule="auto"/>
            </w:pPr>
          </w:p>
        </w:tc>
      </w:tr>
      <w:tr w:rsidR="00412B9F" w:rsidRPr="00D7525A" w14:paraId="7C937A22" w14:textId="77777777" w:rsidTr="00AE7610">
        <w:tc>
          <w:tcPr>
            <w:tcW w:w="881" w:type="pct"/>
            <w:shd w:val="clear" w:color="auto" w:fill="0D558B"/>
          </w:tcPr>
          <w:p w14:paraId="17A4DD34" w14:textId="07AAFE1A" w:rsidR="00412B9F" w:rsidRPr="008B7C68" w:rsidRDefault="009C464A" w:rsidP="008A509B">
            <w:pPr>
              <w:tabs>
                <w:tab w:val="left" w:pos="1134"/>
              </w:tabs>
              <w:spacing w:line="360" w:lineRule="auto"/>
              <w:rPr>
                <w:b/>
                <w:color w:val="FFFFFF"/>
                <w:sz w:val="24"/>
                <w:szCs w:val="24"/>
              </w:rPr>
            </w:pPr>
            <w:r>
              <w:rPr>
                <w:b/>
                <w:color w:val="FFFFFF"/>
                <w:sz w:val="24"/>
                <w:szCs w:val="24"/>
              </w:rPr>
              <w:t>B</w:t>
            </w:r>
            <w:r w:rsidR="00412B9F">
              <w:rPr>
                <w:b/>
                <w:color w:val="FFFFFF"/>
                <w:sz w:val="24"/>
                <w:szCs w:val="24"/>
              </w:rPr>
              <w:t>13</w:t>
            </w:r>
          </w:p>
        </w:tc>
        <w:tc>
          <w:tcPr>
            <w:tcW w:w="317" w:type="pct"/>
            <w:shd w:val="clear" w:color="auto" w:fill="auto"/>
            <w:vAlign w:val="center"/>
          </w:tcPr>
          <w:p w14:paraId="2AC6DB39" w14:textId="77777777" w:rsidR="00412B9F" w:rsidRPr="00D7525A" w:rsidRDefault="00412B9F" w:rsidP="008A509B">
            <w:pPr>
              <w:tabs>
                <w:tab w:val="left" w:pos="1134"/>
              </w:tabs>
              <w:spacing w:line="360" w:lineRule="auto"/>
            </w:pPr>
          </w:p>
        </w:tc>
        <w:tc>
          <w:tcPr>
            <w:tcW w:w="317" w:type="pct"/>
            <w:shd w:val="clear" w:color="auto" w:fill="auto"/>
            <w:vAlign w:val="center"/>
          </w:tcPr>
          <w:p w14:paraId="29D4F08D" w14:textId="77777777" w:rsidR="00412B9F" w:rsidRPr="00D7525A" w:rsidRDefault="00412B9F" w:rsidP="008A509B">
            <w:pPr>
              <w:tabs>
                <w:tab w:val="left" w:pos="1134"/>
              </w:tabs>
              <w:spacing w:line="360" w:lineRule="auto"/>
            </w:pPr>
          </w:p>
        </w:tc>
        <w:tc>
          <w:tcPr>
            <w:tcW w:w="317" w:type="pct"/>
            <w:shd w:val="clear" w:color="auto" w:fill="auto"/>
            <w:vAlign w:val="center"/>
          </w:tcPr>
          <w:p w14:paraId="691D18B4" w14:textId="77777777" w:rsidR="00412B9F" w:rsidRPr="00D7525A" w:rsidRDefault="00412B9F" w:rsidP="008A509B">
            <w:pPr>
              <w:tabs>
                <w:tab w:val="left" w:pos="1134"/>
              </w:tabs>
              <w:spacing w:line="360" w:lineRule="auto"/>
            </w:pPr>
          </w:p>
        </w:tc>
        <w:tc>
          <w:tcPr>
            <w:tcW w:w="317" w:type="pct"/>
            <w:shd w:val="clear" w:color="auto" w:fill="auto"/>
            <w:vAlign w:val="center"/>
          </w:tcPr>
          <w:p w14:paraId="1C49962C" w14:textId="77777777" w:rsidR="00412B9F" w:rsidRPr="00D7525A" w:rsidRDefault="00412B9F" w:rsidP="008A509B">
            <w:pPr>
              <w:tabs>
                <w:tab w:val="left" w:pos="1134"/>
              </w:tabs>
              <w:spacing w:line="360" w:lineRule="auto"/>
            </w:pPr>
          </w:p>
        </w:tc>
        <w:tc>
          <w:tcPr>
            <w:tcW w:w="317" w:type="pct"/>
            <w:shd w:val="clear" w:color="auto" w:fill="auto"/>
            <w:vAlign w:val="center"/>
          </w:tcPr>
          <w:p w14:paraId="4E12D539" w14:textId="77777777" w:rsidR="00412B9F" w:rsidRPr="00D7525A" w:rsidRDefault="00412B9F" w:rsidP="008A509B">
            <w:pPr>
              <w:tabs>
                <w:tab w:val="left" w:pos="1134"/>
              </w:tabs>
              <w:spacing w:line="360" w:lineRule="auto"/>
            </w:pPr>
          </w:p>
        </w:tc>
        <w:tc>
          <w:tcPr>
            <w:tcW w:w="317" w:type="pct"/>
            <w:shd w:val="clear" w:color="auto" w:fill="auto"/>
            <w:vAlign w:val="center"/>
          </w:tcPr>
          <w:p w14:paraId="438AD13C" w14:textId="77777777" w:rsidR="00412B9F" w:rsidRPr="00D7525A" w:rsidRDefault="00412B9F" w:rsidP="008A509B">
            <w:pPr>
              <w:tabs>
                <w:tab w:val="left" w:pos="1134"/>
              </w:tabs>
              <w:spacing w:line="360" w:lineRule="auto"/>
            </w:pPr>
          </w:p>
        </w:tc>
        <w:tc>
          <w:tcPr>
            <w:tcW w:w="317" w:type="pct"/>
            <w:shd w:val="clear" w:color="auto" w:fill="auto"/>
            <w:vAlign w:val="center"/>
          </w:tcPr>
          <w:p w14:paraId="3F89C95B" w14:textId="77777777" w:rsidR="00412B9F" w:rsidRPr="00D7525A" w:rsidRDefault="00412B9F" w:rsidP="008A509B">
            <w:pPr>
              <w:tabs>
                <w:tab w:val="left" w:pos="1134"/>
              </w:tabs>
              <w:spacing w:line="360" w:lineRule="auto"/>
            </w:pPr>
          </w:p>
        </w:tc>
        <w:tc>
          <w:tcPr>
            <w:tcW w:w="317" w:type="pct"/>
            <w:shd w:val="clear" w:color="auto" w:fill="auto"/>
            <w:vAlign w:val="center"/>
          </w:tcPr>
          <w:p w14:paraId="23FE8ABE"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771D56F7" w14:textId="77777777" w:rsidR="00412B9F" w:rsidRPr="00D7525A" w:rsidRDefault="00412B9F" w:rsidP="008A509B">
            <w:pPr>
              <w:tabs>
                <w:tab w:val="left" w:pos="1134"/>
              </w:tabs>
              <w:spacing w:line="360" w:lineRule="auto"/>
            </w:pPr>
          </w:p>
        </w:tc>
        <w:tc>
          <w:tcPr>
            <w:tcW w:w="317" w:type="pct"/>
            <w:shd w:val="clear" w:color="auto" w:fill="auto"/>
            <w:vAlign w:val="center"/>
          </w:tcPr>
          <w:p w14:paraId="3B9E278F" w14:textId="77777777" w:rsidR="00412B9F" w:rsidRPr="00D7525A" w:rsidRDefault="00412B9F" w:rsidP="008A509B">
            <w:pPr>
              <w:tabs>
                <w:tab w:val="left" w:pos="1134"/>
              </w:tabs>
              <w:spacing w:line="360" w:lineRule="auto"/>
            </w:pPr>
          </w:p>
        </w:tc>
        <w:tc>
          <w:tcPr>
            <w:tcW w:w="317" w:type="pct"/>
            <w:shd w:val="clear" w:color="auto" w:fill="auto"/>
            <w:vAlign w:val="center"/>
          </w:tcPr>
          <w:p w14:paraId="3D606D18"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37460AE2" w14:textId="77777777" w:rsidR="00412B9F" w:rsidRPr="00D7525A" w:rsidRDefault="00412B9F" w:rsidP="008A509B">
            <w:pPr>
              <w:tabs>
                <w:tab w:val="left" w:pos="1134"/>
              </w:tabs>
              <w:spacing w:line="360" w:lineRule="auto"/>
            </w:pPr>
          </w:p>
        </w:tc>
        <w:tc>
          <w:tcPr>
            <w:tcW w:w="317" w:type="pct"/>
            <w:shd w:val="clear" w:color="auto" w:fill="auto"/>
            <w:vAlign w:val="center"/>
          </w:tcPr>
          <w:p w14:paraId="151C5FCA" w14:textId="77777777" w:rsidR="00412B9F" w:rsidRPr="00D7525A" w:rsidRDefault="00412B9F" w:rsidP="008A509B">
            <w:pPr>
              <w:tabs>
                <w:tab w:val="left" w:pos="1134"/>
              </w:tabs>
              <w:spacing w:line="360" w:lineRule="auto"/>
            </w:pPr>
          </w:p>
        </w:tc>
      </w:tr>
      <w:tr w:rsidR="00412B9F" w:rsidRPr="00D7525A" w14:paraId="4E357355" w14:textId="77777777" w:rsidTr="00AE7610">
        <w:tc>
          <w:tcPr>
            <w:tcW w:w="881" w:type="pct"/>
            <w:shd w:val="clear" w:color="auto" w:fill="0D558B"/>
          </w:tcPr>
          <w:p w14:paraId="40C15B92" w14:textId="1C3CC30A" w:rsidR="00412B9F" w:rsidRPr="008B7C68" w:rsidRDefault="009C464A" w:rsidP="008A509B">
            <w:pPr>
              <w:tabs>
                <w:tab w:val="left" w:pos="1134"/>
              </w:tabs>
              <w:spacing w:line="360" w:lineRule="auto"/>
              <w:rPr>
                <w:b/>
                <w:color w:val="FFFFFF"/>
                <w:sz w:val="24"/>
                <w:szCs w:val="24"/>
              </w:rPr>
            </w:pPr>
            <w:r>
              <w:rPr>
                <w:b/>
                <w:color w:val="FFFFFF"/>
                <w:sz w:val="24"/>
                <w:szCs w:val="24"/>
              </w:rPr>
              <w:t>B</w:t>
            </w:r>
            <w:r w:rsidR="00412B9F">
              <w:rPr>
                <w:b/>
                <w:color w:val="FFFFFF"/>
                <w:sz w:val="24"/>
                <w:szCs w:val="24"/>
              </w:rPr>
              <w:t>14</w:t>
            </w:r>
          </w:p>
        </w:tc>
        <w:tc>
          <w:tcPr>
            <w:tcW w:w="317" w:type="pct"/>
            <w:shd w:val="clear" w:color="auto" w:fill="auto"/>
            <w:vAlign w:val="center"/>
          </w:tcPr>
          <w:p w14:paraId="54E2B532" w14:textId="77777777" w:rsidR="00412B9F" w:rsidRPr="00D7525A" w:rsidRDefault="00412B9F" w:rsidP="008A509B">
            <w:pPr>
              <w:tabs>
                <w:tab w:val="left" w:pos="1134"/>
              </w:tabs>
              <w:spacing w:line="360" w:lineRule="auto"/>
            </w:pPr>
          </w:p>
        </w:tc>
        <w:tc>
          <w:tcPr>
            <w:tcW w:w="317" w:type="pct"/>
            <w:shd w:val="clear" w:color="auto" w:fill="auto"/>
            <w:vAlign w:val="center"/>
          </w:tcPr>
          <w:p w14:paraId="184E321B" w14:textId="77777777" w:rsidR="00412B9F" w:rsidRPr="00D7525A" w:rsidRDefault="00412B9F" w:rsidP="008A509B">
            <w:pPr>
              <w:tabs>
                <w:tab w:val="left" w:pos="1134"/>
              </w:tabs>
              <w:spacing w:line="360" w:lineRule="auto"/>
            </w:pPr>
          </w:p>
        </w:tc>
        <w:tc>
          <w:tcPr>
            <w:tcW w:w="317" w:type="pct"/>
            <w:shd w:val="clear" w:color="auto" w:fill="auto"/>
            <w:vAlign w:val="center"/>
          </w:tcPr>
          <w:p w14:paraId="0AE501B7" w14:textId="77777777" w:rsidR="00412B9F" w:rsidRPr="00D7525A" w:rsidRDefault="00412B9F" w:rsidP="008A509B">
            <w:pPr>
              <w:tabs>
                <w:tab w:val="left" w:pos="1134"/>
              </w:tabs>
              <w:spacing w:line="360" w:lineRule="auto"/>
            </w:pPr>
          </w:p>
        </w:tc>
        <w:tc>
          <w:tcPr>
            <w:tcW w:w="317" w:type="pct"/>
            <w:shd w:val="clear" w:color="auto" w:fill="auto"/>
            <w:vAlign w:val="center"/>
          </w:tcPr>
          <w:p w14:paraId="0E7F7D09" w14:textId="77777777" w:rsidR="00412B9F" w:rsidRPr="00D7525A" w:rsidRDefault="00412B9F" w:rsidP="008A509B">
            <w:pPr>
              <w:tabs>
                <w:tab w:val="left" w:pos="1134"/>
              </w:tabs>
              <w:spacing w:line="360" w:lineRule="auto"/>
            </w:pPr>
          </w:p>
        </w:tc>
        <w:tc>
          <w:tcPr>
            <w:tcW w:w="317" w:type="pct"/>
            <w:shd w:val="clear" w:color="auto" w:fill="auto"/>
            <w:vAlign w:val="center"/>
          </w:tcPr>
          <w:p w14:paraId="4BEC748C"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493FF421"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35856497"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970BD16"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512D2BA"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4E2B0C53"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6484B56D"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230F84E"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3BB29CC8" w14:textId="77777777" w:rsidR="00412B9F" w:rsidRPr="00D7525A" w:rsidRDefault="00412B9F" w:rsidP="008A509B">
            <w:pPr>
              <w:tabs>
                <w:tab w:val="left" w:pos="1134"/>
              </w:tabs>
              <w:spacing w:line="360" w:lineRule="auto"/>
            </w:pPr>
          </w:p>
        </w:tc>
      </w:tr>
      <w:tr w:rsidR="00412B9F" w:rsidRPr="00D7525A" w14:paraId="3EF7D5C8" w14:textId="77777777" w:rsidTr="00AE7610">
        <w:tc>
          <w:tcPr>
            <w:tcW w:w="881" w:type="pct"/>
            <w:shd w:val="clear" w:color="auto" w:fill="0D558B"/>
          </w:tcPr>
          <w:p w14:paraId="73965313" w14:textId="77777777" w:rsidR="00412B9F" w:rsidRPr="008B7C68" w:rsidRDefault="00412B9F" w:rsidP="008A509B">
            <w:pPr>
              <w:tabs>
                <w:tab w:val="left" w:pos="1134"/>
              </w:tabs>
              <w:spacing w:line="360" w:lineRule="auto"/>
              <w:rPr>
                <w:b/>
                <w:color w:val="FFFFFF"/>
                <w:sz w:val="24"/>
                <w:szCs w:val="24"/>
              </w:rPr>
            </w:pPr>
            <w:r>
              <w:rPr>
                <w:b/>
                <w:color w:val="FFFFFF"/>
                <w:sz w:val="24"/>
                <w:szCs w:val="24"/>
              </w:rPr>
              <w:t>B15</w:t>
            </w:r>
          </w:p>
        </w:tc>
        <w:tc>
          <w:tcPr>
            <w:tcW w:w="317" w:type="pct"/>
            <w:shd w:val="clear" w:color="auto" w:fill="auto"/>
            <w:vAlign w:val="center"/>
          </w:tcPr>
          <w:p w14:paraId="68FDFFE1" w14:textId="77777777" w:rsidR="00412B9F" w:rsidRPr="00D7525A" w:rsidRDefault="00412B9F" w:rsidP="008A509B">
            <w:pPr>
              <w:tabs>
                <w:tab w:val="left" w:pos="1134"/>
              </w:tabs>
              <w:spacing w:line="360" w:lineRule="auto"/>
            </w:pPr>
          </w:p>
        </w:tc>
        <w:tc>
          <w:tcPr>
            <w:tcW w:w="317" w:type="pct"/>
            <w:shd w:val="clear" w:color="auto" w:fill="auto"/>
            <w:vAlign w:val="center"/>
          </w:tcPr>
          <w:p w14:paraId="734E3DDE" w14:textId="77777777" w:rsidR="00412B9F" w:rsidRPr="00D7525A" w:rsidRDefault="00412B9F" w:rsidP="008A509B">
            <w:pPr>
              <w:tabs>
                <w:tab w:val="left" w:pos="1134"/>
              </w:tabs>
              <w:spacing w:line="360" w:lineRule="auto"/>
            </w:pPr>
          </w:p>
        </w:tc>
        <w:tc>
          <w:tcPr>
            <w:tcW w:w="317" w:type="pct"/>
            <w:shd w:val="clear" w:color="auto" w:fill="auto"/>
            <w:vAlign w:val="center"/>
          </w:tcPr>
          <w:p w14:paraId="1BA85367" w14:textId="77777777" w:rsidR="00412B9F" w:rsidRPr="00D7525A" w:rsidRDefault="00412B9F" w:rsidP="008A509B">
            <w:pPr>
              <w:tabs>
                <w:tab w:val="left" w:pos="1134"/>
              </w:tabs>
              <w:spacing w:line="360" w:lineRule="auto"/>
            </w:pPr>
          </w:p>
        </w:tc>
        <w:tc>
          <w:tcPr>
            <w:tcW w:w="317" w:type="pct"/>
            <w:shd w:val="clear" w:color="auto" w:fill="auto"/>
            <w:vAlign w:val="center"/>
          </w:tcPr>
          <w:p w14:paraId="239463AC" w14:textId="77777777" w:rsidR="00412B9F" w:rsidRPr="00D7525A" w:rsidRDefault="00412B9F" w:rsidP="008A509B">
            <w:pPr>
              <w:tabs>
                <w:tab w:val="left" w:pos="1134"/>
              </w:tabs>
              <w:spacing w:line="360" w:lineRule="auto"/>
            </w:pPr>
          </w:p>
        </w:tc>
        <w:tc>
          <w:tcPr>
            <w:tcW w:w="317" w:type="pct"/>
            <w:shd w:val="clear" w:color="auto" w:fill="auto"/>
            <w:vAlign w:val="center"/>
          </w:tcPr>
          <w:p w14:paraId="0EC07B61" w14:textId="77777777" w:rsidR="00412B9F" w:rsidRPr="00D7525A" w:rsidRDefault="00412B9F" w:rsidP="008A509B">
            <w:pPr>
              <w:tabs>
                <w:tab w:val="left" w:pos="1134"/>
              </w:tabs>
              <w:spacing w:line="360" w:lineRule="auto"/>
            </w:pPr>
          </w:p>
        </w:tc>
        <w:tc>
          <w:tcPr>
            <w:tcW w:w="317" w:type="pct"/>
            <w:shd w:val="clear" w:color="auto" w:fill="auto"/>
            <w:vAlign w:val="center"/>
          </w:tcPr>
          <w:p w14:paraId="0949ED11" w14:textId="77777777" w:rsidR="00412B9F" w:rsidRPr="00D7525A" w:rsidRDefault="00412B9F" w:rsidP="008A509B">
            <w:pPr>
              <w:tabs>
                <w:tab w:val="left" w:pos="1134"/>
              </w:tabs>
              <w:spacing w:line="360" w:lineRule="auto"/>
            </w:pPr>
          </w:p>
        </w:tc>
        <w:tc>
          <w:tcPr>
            <w:tcW w:w="317" w:type="pct"/>
            <w:shd w:val="clear" w:color="auto" w:fill="auto"/>
            <w:vAlign w:val="center"/>
          </w:tcPr>
          <w:p w14:paraId="74185AD2" w14:textId="77777777" w:rsidR="00412B9F" w:rsidRPr="00D7525A" w:rsidRDefault="00412B9F" w:rsidP="008A509B">
            <w:pPr>
              <w:tabs>
                <w:tab w:val="left" w:pos="1134"/>
              </w:tabs>
              <w:spacing w:line="360" w:lineRule="auto"/>
            </w:pPr>
          </w:p>
        </w:tc>
        <w:tc>
          <w:tcPr>
            <w:tcW w:w="317" w:type="pct"/>
            <w:shd w:val="clear" w:color="auto" w:fill="auto"/>
            <w:vAlign w:val="center"/>
          </w:tcPr>
          <w:p w14:paraId="65612C96" w14:textId="77777777" w:rsidR="00412B9F" w:rsidRPr="00D7525A" w:rsidRDefault="00412B9F" w:rsidP="008A509B">
            <w:pPr>
              <w:tabs>
                <w:tab w:val="left" w:pos="1134"/>
              </w:tabs>
              <w:spacing w:line="360" w:lineRule="auto"/>
            </w:pPr>
          </w:p>
        </w:tc>
        <w:tc>
          <w:tcPr>
            <w:tcW w:w="317" w:type="pct"/>
            <w:shd w:val="clear" w:color="auto" w:fill="auto"/>
            <w:vAlign w:val="center"/>
          </w:tcPr>
          <w:p w14:paraId="5BF871E6" w14:textId="77777777" w:rsidR="00412B9F" w:rsidRPr="00D7525A" w:rsidRDefault="00412B9F" w:rsidP="008A509B">
            <w:pPr>
              <w:tabs>
                <w:tab w:val="left" w:pos="1134"/>
              </w:tabs>
              <w:spacing w:line="360" w:lineRule="auto"/>
            </w:pPr>
          </w:p>
        </w:tc>
        <w:tc>
          <w:tcPr>
            <w:tcW w:w="317" w:type="pct"/>
            <w:shd w:val="clear" w:color="auto" w:fill="auto"/>
            <w:vAlign w:val="center"/>
          </w:tcPr>
          <w:p w14:paraId="6536649C" w14:textId="77777777" w:rsidR="00412B9F" w:rsidRPr="00D7525A" w:rsidRDefault="00412B9F" w:rsidP="008A509B">
            <w:pPr>
              <w:tabs>
                <w:tab w:val="left" w:pos="1134"/>
              </w:tabs>
              <w:spacing w:line="360" w:lineRule="auto"/>
            </w:pPr>
          </w:p>
        </w:tc>
        <w:tc>
          <w:tcPr>
            <w:tcW w:w="317" w:type="pct"/>
            <w:shd w:val="clear" w:color="auto" w:fill="auto"/>
            <w:vAlign w:val="center"/>
          </w:tcPr>
          <w:p w14:paraId="72BEAFA0" w14:textId="77777777" w:rsidR="00412B9F" w:rsidRPr="00D7525A" w:rsidRDefault="00412B9F" w:rsidP="008A509B">
            <w:pPr>
              <w:tabs>
                <w:tab w:val="left" w:pos="1134"/>
              </w:tabs>
              <w:spacing w:line="360" w:lineRule="auto"/>
            </w:pPr>
          </w:p>
        </w:tc>
        <w:tc>
          <w:tcPr>
            <w:tcW w:w="317" w:type="pct"/>
            <w:shd w:val="clear" w:color="auto" w:fill="auto"/>
            <w:vAlign w:val="center"/>
          </w:tcPr>
          <w:p w14:paraId="1864901A" w14:textId="77777777" w:rsidR="00412B9F" w:rsidRPr="00D7525A" w:rsidRDefault="00412B9F" w:rsidP="008A509B">
            <w:pPr>
              <w:tabs>
                <w:tab w:val="left" w:pos="1134"/>
              </w:tabs>
              <w:spacing w:line="360" w:lineRule="auto"/>
            </w:pPr>
          </w:p>
        </w:tc>
        <w:tc>
          <w:tcPr>
            <w:tcW w:w="317" w:type="pct"/>
            <w:shd w:val="clear" w:color="auto" w:fill="auto"/>
            <w:vAlign w:val="center"/>
          </w:tcPr>
          <w:p w14:paraId="64F8FC67" w14:textId="77777777" w:rsidR="00412B9F" w:rsidRPr="00D7525A" w:rsidRDefault="00412B9F" w:rsidP="008A509B">
            <w:pPr>
              <w:tabs>
                <w:tab w:val="left" w:pos="1134"/>
              </w:tabs>
              <w:spacing w:line="360" w:lineRule="auto"/>
            </w:pPr>
          </w:p>
        </w:tc>
      </w:tr>
      <w:tr w:rsidR="00412B9F" w:rsidRPr="00D7525A" w14:paraId="6AB58872" w14:textId="77777777" w:rsidTr="00AE7610">
        <w:tc>
          <w:tcPr>
            <w:tcW w:w="881" w:type="pct"/>
            <w:shd w:val="clear" w:color="auto" w:fill="0D558B"/>
          </w:tcPr>
          <w:p w14:paraId="44D135BE" w14:textId="65809B26" w:rsidR="00412B9F" w:rsidRDefault="009C464A" w:rsidP="008A509B">
            <w:pPr>
              <w:tabs>
                <w:tab w:val="left" w:pos="1134"/>
              </w:tabs>
              <w:spacing w:line="360" w:lineRule="auto"/>
              <w:rPr>
                <w:b/>
                <w:color w:val="FFFFFF"/>
                <w:sz w:val="24"/>
                <w:szCs w:val="24"/>
              </w:rPr>
            </w:pPr>
            <w:r>
              <w:rPr>
                <w:b/>
                <w:color w:val="FFFFFF"/>
                <w:sz w:val="24"/>
                <w:szCs w:val="24"/>
              </w:rPr>
              <w:t>B</w:t>
            </w:r>
            <w:r w:rsidR="00412B9F">
              <w:rPr>
                <w:b/>
                <w:color w:val="FFFFFF"/>
                <w:sz w:val="24"/>
                <w:szCs w:val="24"/>
              </w:rPr>
              <w:t>16</w:t>
            </w:r>
          </w:p>
        </w:tc>
        <w:tc>
          <w:tcPr>
            <w:tcW w:w="317" w:type="pct"/>
            <w:shd w:val="clear" w:color="auto" w:fill="auto"/>
            <w:vAlign w:val="center"/>
          </w:tcPr>
          <w:p w14:paraId="29079CEE" w14:textId="77777777" w:rsidR="00412B9F" w:rsidRPr="00D7525A" w:rsidRDefault="00412B9F" w:rsidP="008A509B">
            <w:pPr>
              <w:tabs>
                <w:tab w:val="left" w:pos="1134"/>
              </w:tabs>
              <w:spacing w:line="360" w:lineRule="auto"/>
            </w:pPr>
          </w:p>
        </w:tc>
        <w:tc>
          <w:tcPr>
            <w:tcW w:w="317" w:type="pct"/>
            <w:shd w:val="clear" w:color="auto" w:fill="auto"/>
            <w:vAlign w:val="center"/>
          </w:tcPr>
          <w:p w14:paraId="241C2750" w14:textId="77777777" w:rsidR="00412B9F" w:rsidRPr="00D7525A" w:rsidRDefault="00412B9F" w:rsidP="008A509B">
            <w:pPr>
              <w:tabs>
                <w:tab w:val="left" w:pos="1134"/>
              </w:tabs>
              <w:spacing w:line="360" w:lineRule="auto"/>
            </w:pPr>
          </w:p>
        </w:tc>
        <w:tc>
          <w:tcPr>
            <w:tcW w:w="317" w:type="pct"/>
            <w:shd w:val="clear" w:color="auto" w:fill="auto"/>
            <w:vAlign w:val="center"/>
          </w:tcPr>
          <w:p w14:paraId="671CDB29"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5910AF73"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7027BCC5" w14:textId="77777777" w:rsidR="00412B9F" w:rsidRPr="00D7525A" w:rsidRDefault="00412B9F" w:rsidP="008A509B">
            <w:pPr>
              <w:tabs>
                <w:tab w:val="left" w:pos="1134"/>
              </w:tabs>
              <w:spacing w:line="360" w:lineRule="auto"/>
            </w:pPr>
          </w:p>
        </w:tc>
        <w:tc>
          <w:tcPr>
            <w:tcW w:w="317" w:type="pct"/>
            <w:shd w:val="clear" w:color="auto" w:fill="auto"/>
            <w:vAlign w:val="center"/>
          </w:tcPr>
          <w:p w14:paraId="3F81C448"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7053DB97" w14:textId="77777777" w:rsidR="00412B9F" w:rsidRPr="00D7525A" w:rsidRDefault="00412B9F" w:rsidP="008A509B">
            <w:pPr>
              <w:tabs>
                <w:tab w:val="left" w:pos="1134"/>
              </w:tabs>
              <w:spacing w:line="360" w:lineRule="auto"/>
            </w:pPr>
          </w:p>
        </w:tc>
        <w:tc>
          <w:tcPr>
            <w:tcW w:w="317" w:type="pct"/>
            <w:shd w:val="clear" w:color="auto" w:fill="auto"/>
            <w:vAlign w:val="center"/>
          </w:tcPr>
          <w:p w14:paraId="5C1C1D19"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3D9541FE" w14:textId="77777777" w:rsidR="00412B9F" w:rsidRPr="00D7525A" w:rsidRDefault="00412B9F" w:rsidP="008A509B">
            <w:pPr>
              <w:tabs>
                <w:tab w:val="left" w:pos="1134"/>
              </w:tabs>
              <w:spacing w:line="360" w:lineRule="auto"/>
            </w:pPr>
          </w:p>
        </w:tc>
        <w:tc>
          <w:tcPr>
            <w:tcW w:w="317" w:type="pct"/>
            <w:shd w:val="clear" w:color="auto" w:fill="auto"/>
            <w:vAlign w:val="center"/>
          </w:tcPr>
          <w:p w14:paraId="2211750F"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12C47461" w14:textId="77777777" w:rsidR="00412B9F" w:rsidRPr="00D7525A" w:rsidRDefault="00412B9F" w:rsidP="008A509B">
            <w:pPr>
              <w:tabs>
                <w:tab w:val="left" w:pos="1134"/>
              </w:tabs>
              <w:spacing w:line="360" w:lineRule="auto"/>
            </w:pPr>
          </w:p>
        </w:tc>
        <w:tc>
          <w:tcPr>
            <w:tcW w:w="317" w:type="pct"/>
            <w:shd w:val="clear" w:color="auto" w:fill="auto"/>
            <w:vAlign w:val="center"/>
          </w:tcPr>
          <w:p w14:paraId="15B15BFF" w14:textId="77777777" w:rsidR="00412B9F" w:rsidRPr="00D7525A" w:rsidRDefault="00412B9F" w:rsidP="008A509B">
            <w:pPr>
              <w:tabs>
                <w:tab w:val="left" w:pos="1134"/>
              </w:tabs>
              <w:spacing w:line="360" w:lineRule="auto"/>
            </w:pPr>
          </w:p>
        </w:tc>
        <w:tc>
          <w:tcPr>
            <w:tcW w:w="317" w:type="pct"/>
            <w:shd w:val="clear" w:color="auto" w:fill="auto"/>
            <w:vAlign w:val="center"/>
          </w:tcPr>
          <w:p w14:paraId="5023064D"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r>
      <w:tr w:rsidR="00412B9F" w:rsidRPr="00D7525A" w14:paraId="53338169" w14:textId="77777777" w:rsidTr="00AE7610">
        <w:tc>
          <w:tcPr>
            <w:tcW w:w="881" w:type="pct"/>
            <w:shd w:val="clear" w:color="auto" w:fill="0D558B"/>
          </w:tcPr>
          <w:p w14:paraId="51405A66" w14:textId="72E9A89A" w:rsidR="00412B9F" w:rsidRDefault="009C464A" w:rsidP="008A509B">
            <w:pPr>
              <w:tabs>
                <w:tab w:val="left" w:pos="1134"/>
              </w:tabs>
              <w:spacing w:line="360" w:lineRule="auto"/>
              <w:rPr>
                <w:b/>
                <w:color w:val="FFFFFF"/>
                <w:sz w:val="24"/>
                <w:szCs w:val="24"/>
              </w:rPr>
            </w:pPr>
            <w:r>
              <w:rPr>
                <w:b/>
                <w:color w:val="FFFFFF"/>
                <w:sz w:val="24"/>
                <w:szCs w:val="24"/>
              </w:rPr>
              <w:t>B</w:t>
            </w:r>
            <w:r w:rsidR="00412B9F">
              <w:rPr>
                <w:b/>
                <w:color w:val="FFFFFF"/>
                <w:sz w:val="24"/>
                <w:szCs w:val="24"/>
              </w:rPr>
              <w:t>17</w:t>
            </w:r>
          </w:p>
        </w:tc>
        <w:tc>
          <w:tcPr>
            <w:tcW w:w="317" w:type="pct"/>
            <w:shd w:val="clear" w:color="auto" w:fill="auto"/>
            <w:vAlign w:val="center"/>
          </w:tcPr>
          <w:p w14:paraId="2CD8E4DB" w14:textId="77777777" w:rsidR="00412B9F" w:rsidRPr="00D7525A" w:rsidRDefault="00412B9F" w:rsidP="008A509B">
            <w:pPr>
              <w:tabs>
                <w:tab w:val="left" w:pos="1134"/>
              </w:tabs>
              <w:spacing w:line="360" w:lineRule="auto"/>
            </w:pPr>
          </w:p>
        </w:tc>
        <w:tc>
          <w:tcPr>
            <w:tcW w:w="317" w:type="pct"/>
            <w:shd w:val="clear" w:color="auto" w:fill="auto"/>
            <w:vAlign w:val="center"/>
          </w:tcPr>
          <w:p w14:paraId="17D06B52" w14:textId="77777777" w:rsidR="00412B9F" w:rsidRPr="00D7525A" w:rsidRDefault="00412B9F" w:rsidP="008A509B">
            <w:pPr>
              <w:tabs>
                <w:tab w:val="left" w:pos="1134"/>
              </w:tabs>
              <w:spacing w:line="360" w:lineRule="auto"/>
            </w:pPr>
          </w:p>
        </w:tc>
        <w:tc>
          <w:tcPr>
            <w:tcW w:w="317" w:type="pct"/>
            <w:shd w:val="clear" w:color="auto" w:fill="auto"/>
            <w:vAlign w:val="center"/>
          </w:tcPr>
          <w:p w14:paraId="31B1E063"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0FFA0744"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05F57241" w14:textId="77777777" w:rsidR="00412B9F" w:rsidRPr="00D7525A" w:rsidRDefault="00412B9F" w:rsidP="008A509B">
            <w:pPr>
              <w:tabs>
                <w:tab w:val="left" w:pos="1134"/>
              </w:tabs>
              <w:spacing w:line="360" w:lineRule="auto"/>
            </w:pPr>
          </w:p>
        </w:tc>
        <w:tc>
          <w:tcPr>
            <w:tcW w:w="317" w:type="pct"/>
            <w:shd w:val="clear" w:color="auto" w:fill="auto"/>
            <w:vAlign w:val="center"/>
          </w:tcPr>
          <w:p w14:paraId="342CE415"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3936C382" w14:textId="77777777" w:rsidR="00412B9F" w:rsidRPr="00D7525A" w:rsidRDefault="00412B9F" w:rsidP="008A509B">
            <w:pPr>
              <w:tabs>
                <w:tab w:val="left" w:pos="1134"/>
              </w:tabs>
              <w:spacing w:line="360" w:lineRule="auto"/>
            </w:pPr>
          </w:p>
        </w:tc>
        <w:tc>
          <w:tcPr>
            <w:tcW w:w="317" w:type="pct"/>
            <w:shd w:val="clear" w:color="auto" w:fill="auto"/>
            <w:vAlign w:val="center"/>
          </w:tcPr>
          <w:p w14:paraId="04F72FD1"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19F21362" w14:textId="77777777" w:rsidR="00412B9F" w:rsidRPr="00D7525A" w:rsidRDefault="00412B9F" w:rsidP="008A509B">
            <w:pPr>
              <w:tabs>
                <w:tab w:val="left" w:pos="1134"/>
              </w:tabs>
              <w:spacing w:line="360" w:lineRule="auto"/>
            </w:pPr>
          </w:p>
        </w:tc>
        <w:tc>
          <w:tcPr>
            <w:tcW w:w="317" w:type="pct"/>
            <w:shd w:val="clear" w:color="auto" w:fill="auto"/>
            <w:vAlign w:val="center"/>
          </w:tcPr>
          <w:p w14:paraId="76DE61C0"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4C590A12" w14:textId="77777777" w:rsidR="00412B9F" w:rsidRPr="00D7525A" w:rsidRDefault="00412B9F" w:rsidP="008A509B">
            <w:pPr>
              <w:tabs>
                <w:tab w:val="left" w:pos="1134"/>
              </w:tabs>
              <w:spacing w:line="360" w:lineRule="auto"/>
            </w:pPr>
          </w:p>
        </w:tc>
        <w:tc>
          <w:tcPr>
            <w:tcW w:w="317" w:type="pct"/>
            <w:shd w:val="clear" w:color="auto" w:fill="auto"/>
            <w:vAlign w:val="center"/>
          </w:tcPr>
          <w:p w14:paraId="0EE4302E" w14:textId="77777777" w:rsidR="00412B9F" w:rsidRPr="00D7525A" w:rsidRDefault="00412B9F" w:rsidP="008A509B">
            <w:pPr>
              <w:tabs>
                <w:tab w:val="left" w:pos="1134"/>
              </w:tabs>
              <w:spacing w:line="360" w:lineRule="auto"/>
            </w:pPr>
          </w:p>
        </w:tc>
        <w:tc>
          <w:tcPr>
            <w:tcW w:w="317" w:type="pct"/>
            <w:shd w:val="clear" w:color="auto" w:fill="auto"/>
            <w:vAlign w:val="center"/>
          </w:tcPr>
          <w:p w14:paraId="63190DCE"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r>
      <w:tr w:rsidR="00412B9F" w:rsidRPr="00D7525A" w14:paraId="221FB43B" w14:textId="77777777" w:rsidTr="00AE7610">
        <w:tc>
          <w:tcPr>
            <w:tcW w:w="881" w:type="pct"/>
            <w:shd w:val="clear" w:color="auto" w:fill="0D558B"/>
          </w:tcPr>
          <w:p w14:paraId="79F8705C" w14:textId="28484922" w:rsidR="00412B9F" w:rsidRDefault="009C464A" w:rsidP="008A509B">
            <w:pPr>
              <w:tabs>
                <w:tab w:val="left" w:pos="1134"/>
              </w:tabs>
              <w:spacing w:line="360" w:lineRule="auto"/>
              <w:rPr>
                <w:b/>
                <w:color w:val="FFFFFF"/>
                <w:sz w:val="24"/>
                <w:szCs w:val="24"/>
              </w:rPr>
            </w:pPr>
            <w:r>
              <w:rPr>
                <w:b/>
                <w:color w:val="FFFFFF"/>
                <w:sz w:val="24"/>
                <w:szCs w:val="24"/>
              </w:rPr>
              <w:t>B</w:t>
            </w:r>
            <w:r w:rsidR="00412B9F">
              <w:rPr>
                <w:b/>
                <w:color w:val="FFFFFF"/>
                <w:sz w:val="24"/>
                <w:szCs w:val="24"/>
              </w:rPr>
              <w:t>18</w:t>
            </w:r>
          </w:p>
        </w:tc>
        <w:tc>
          <w:tcPr>
            <w:tcW w:w="317" w:type="pct"/>
            <w:shd w:val="clear" w:color="auto" w:fill="auto"/>
            <w:vAlign w:val="center"/>
          </w:tcPr>
          <w:p w14:paraId="4AFB63BF" w14:textId="77777777" w:rsidR="00412B9F" w:rsidRPr="00D7525A" w:rsidRDefault="00412B9F" w:rsidP="008A509B">
            <w:pPr>
              <w:tabs>
                <w:tab w:val="left" w:pos="1134"/>
              </w:tabs>
              <w:spacing w:line="360" w:lineRule="auto"/>
            </w:pPr>
          </w:p>
        </w:tc>
        <w:tc>
          <w:tcPr>
            <w:tcW w:w="317" w:type="pct"/>
            <w:shd w:val="clear" w:color="auto" w:fill="auto"/>
            <w:vAlign w:val="center"/>
          </w:tcPr>
          <w:p w14:paraId="292E66A3" w14:textId="77777777" w:rsidR="00412B9F" w:rsidRPr="00D7525A" w:rsidRDefault="00412B9F" w:rsidP="008A509B">
            <w:pPr>
              <w:tabs>
                <w:tab w:val="left" w:pos="1134"/>
              </w:tabs>
              <w:spacing w:line="360" w:lineRule="auto"/>
            </w:pPr>
          </w:p>
        </w:tc>
        <w:tc>
          <w:tcPr>
            <w:tcW w:w="317" w:type="pct"/>
            <w:shd w:val="clear" w:color="auto" w:fill="auto"/>
            <w:vAlign w:val="center"/>
          </w:tcPr>
          <w:p w14:paraId="7424434B"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2E368A69"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D68A2DA"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323C74B1"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54556891"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6B995A57"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52BA95F"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270DA5C3"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519CF43E"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0D52D687" w14:textId="77777777" w:rsidR="00412B9F" w:rsidRPr="00D7525A" w:rsidRDefault="00412B9F"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3DFCB104" w14:textId="77777777" w:rsidR="00412B9F" w:rsidRPr="00846581" w:rsidRDefault="00412B9F"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r>
    </w:tbl>
    <w:p w14:paraId="5D19673A" w14:textId="674A609C" w:rsidR="00CC01CC" w:rsidRDefault="00CC01CC" w:rsidP="00B17AFA">
      <w:pPr>
        <w:pStyle w:val="Heading1"/>
      </w:pPr>
    </w:p>
    <w:p w14:paraId="2B692FA4" w14:textId="77777777" w:rsidR="00CC01CC" w:rsidRDefault="00CC01CC">
      <w:pPr>
        <w:tabs>
          <w:tab w:val="clear" w:pos="360"/>
          <w:tab w:val="clear" w:pos="720"/>
          <w:tab w:val="clear" w:pos="1080"/>
          <w:tab w:val="clear" w:pos="1440"/>
        </w:tabs>
        <w:spacing w:after="160" w:line="259" w:lineRule="auto"/>
        <w:rPr>
          <w:b/>
          <w:bCs w:val="0"/>
          <w:lang w:val="en-GB"/>
        </w:rPr>
      </w:pPr>
      <w:r>
        <w:br w:type="page"/>
      </w:r>
    </w:p>
    <w:p w14:paraId="7844179A" w14:textId="77777777" w:rsidR="007F08EA" w:rsidRDefault="007F08EA" w:rsidP="00B17AFA">
      <w:pPr>
        <w:pStyle w:val="Heading1"/>
      </w:pPr>
    </w:p>
    <w:tbl>
      <w:tblPr>
        <w:tblStyle w:val="TableGrid2"/>
        <w:tblW w:w="5000" w:type="pct"/>
        <w:tblLook w:val="04A0" w:firstRow="1" w:lastRow="0" w:firstColumn="1" w:lastColumn="0" w:noHBand="0" w:noVBand="1"/>
        <w:tblCaption w:val="Subject Benchmark mapping"/>
        <w:tblDescription w:val="Table to show how course learning outcomes map to relevant QAA subject benchmarks"/>
      </w:tblPr>
      <w:tblGrid>
        <w:gridCol w:w="1910"/>
        <w:gridCol w:w="687"/>
        <w:gridCol w:w="686"/>
        <w:gridCol w:w="686"/>
        <w:gridCol w:w="686"/>
        <w:gridCol w:w="686"/>
        <w:gridCol w:w="686"/>
        <w:gridCol w:w="686"/>
        <w:gridCol w:w="686"/>
        <w:gridCol w:w="686"/>
        <w:gridCol w:w="686"/>
        <w:gridCol w:w="686"/>
        <w:gridCol w:w="677"/>
        <w:gridCol w:w="686"/>
      </w:tblGrid>
      <w:tr w:rsidR="00B73134" w:rsidRPr="00D7525A" w14:paraId="22BBAD5B" w14:textId="77777777" w:rsidTr="00AE7610">
        <w:trPr>
          <w:cantSplit/>
          <w:trHeight w:val="1762"/>
          <w:tblHeader/>
        </w:trPr>
        <w:tc>
          <w:tcPr>
            <w:tcW w:w="882" w:type="pct"/>
            <w:shd w:val="clear" w:color="auto" w:fill="D9D9D9"/>
          </w:tcPr>
          <w:p w14:paraId="68299F9B" w14:textId="794C094E" w:rsidR="00B73134" w:rsidRPr="00492D8A" w:rsidRDefault="00B73134" w:rsidP="008A509B">
            <w:pPr>
              <w:tabs>
                <w:tab w:val="left" w:pos="1134"/>
              </w:tabs>
              <w:spacing w:line="276" w:lineRule="auto"/>
              <w:rPr>
                <w:b/>
                <w:color w:val="0D558B"/>
                <w:sz w:val="24"/>
                <w:szCs w:val="24"/>
              </w:rPr>
            </w:pPr>
            <w:r w:rsidRPr="00492D8A">
              <w:rPr>
                <w:b/>
                <w:color w:val="0D558B"/>
                <w:sz w:val="24"/>
                <w:szCs w:val="24"/>
              </w:rPr>
              <w:t xml:space="preserve">Subject Benchmark </w:t>
            </w:r>
            <w:proofErr w:type="gramStart"/>
            <w:r w:rsidRPr="00492D8A">
              <w:rPr>
                <w:b/>
                <w:color w:val="0D558B"/>
                <w:sz w:val="24"/>
                <w:szCs w:val="24"/>
              </w:rPr>
              <w:t xml:space="preserve">Statements </w:t>
            </w:r>
            <w:r w:rsidR="00F2440E">
              <w:rPr>
                <w:b/>
                <w:color w:val="0D558B"/>
                <w:sz w:val="24"/>
                <w:szCs w:val="24"/>
              </w:rPr>
              <w:t xml:space="preserve"> (</w:t>
            </w:r>
            <w:proofErr w:type="gramEnd"/>
            <w:r w:rsidR="00F2440E">
              <w:rPr>
                <w:b/>
                <w:color w:val="0D558B"/>
                <w:sz w:val="24"/>
                <w:szCs w:val="24"/>
              </w:rPr>
              <w:t>AHEP-4)</w:t>
            </w:r>
          </w:p>
        </w:tc>
        <w:tc>
          <w:tcPr>
            <w:tcW w:w="317" w:type="pct"/>
            <w:shd w:val="clear" w:color="auto" w:fill="D9D9D9"/>
            <w:textDirection w:val="btLr"/>
          </w:tcPr>
          <w:p w14:paraId="1FDCFBCA"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14</w:t>
            </w:r>
          </w:p>
        </w:tc>
        <w:tc>
          <w:tcPr>
            <w:tcW w:w="317" w:type="pct"/>
            <w:shd w:val="clear" w:color="auto" w:fill="D9D9D9"/>
            <w:textDirection w:val="btLr"/>
          </w:tcPr>
          <w:p w14:paraId="7BB43F3C" w14:textId="77777777" w:rsidR="00B73134" w:rsidRPr="00492D8A" w:rsidRDefault="00B73134" w:rsidP="008A509B">
            <w:pPr>
              <w:tabs>
                <w:tab w:val="left" w:pos="1134"/>
              </w:tabs>
              <w:spacing w:line="276" w:lineRule="auto"/>
              <w:ind w:left="113" w:right="113"/>
              <w:rPr>
                <w:b/>
                <w:color w:val="595959"/>
                <w:sz w:val="24"/>
                <w:szCs w:val="24"/>
              </w:rPr>
            </w:pPr>
            <w:r w:rsidRPr="00AE7610">
              <w:rPr>
                <w:b/>
                <w:color w:val="0D558B"/>
                <w:sz w:val="24"/>
                <w:szCs w:val="24"/>
              </w:rPr>
              <w:t>15</w:t>
            </w:r>
          </w:p>
        </w:tc>
        <w:tc>
          <w:tcPr>
            <w:tcW w:w="317" w:type="pct"/>
            <w:shd w:val="clear" w:color="auto" w:fill="D9D9D9"/>
            <w:textDirection w:val="btLr"/>
          </w:tcPr>
          <w:p w14:paraId="4CEACC3E"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16</w:t>
            </w:r>
          </w:p>
        </w:tc>
        <w:tc>
          <w:tcPr>
            <w:tcW w:w="317" w:type="pct"/>
            <w:shd w:val="clear" w:color="auto" w:fill="D9D9D9"/>
            <w:textDirection w:val="btLr"/>
          </w:tcPr>
          <w:p w14:paraId="66AA52A5"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17</w:t>
            </w:r>
          </w:p>
        </w:tc>
        <w:tc>
          <w:tcPr>
            <w:tcW w:w="317" w:type="pct"/>
            <w:shd w:val="clear" w:color="auto" w:fill="D9D9D9"/>
            <w:textDirection w:val="btLr"/>
          </w:tcPr>
          <w:p w14:paraId="2F3161E7"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18</w:t>
            </w:r>
          </w:p>
        </w:tc>
        <w:tc>
          <w:tcPr>
            <w:tcW w:w="317" w:type="pct"/>
            <w:shd w:val="clear" w:color="auto" w:fill="D9D9D9"/>
            <w:textDirection w:val="btLr"/>
          </w:tcPr>
          <w:p w14:paraId="1485AC38"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19</w:t>
            </w:r>
          </w:p>
        </w:tc>
        <w:tc>
          <w:tcPr>
            <w:tcW w:w="317" w:type="pct"/>
            <w:shd w:val="clear" w:color="auto" w:fill="D9D9D9"/>
            <w:textDirection w:val="btLr"/>
          </w:tcPr>
          <w:p w14:paraId="672C96E4"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20</w:t>
            </w:r>
          </w:p>
        </w:tc>
        <w:tc>
          <w:tcPr>
            <w:tcW w:w="317" w:type="pct"/>
            <w:shd w:val="clear" w:color="auto" w:fill="D9D9D9"/>
            <w:textDirection w:val="btLr"/>
          </w:tcPr>
          <w:p w14:paraId="34A58BA9"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21</w:t>
            </w:r>
          </w:p>
        </w:tc>
        <w:tc>
          <w:tcPr>
            <w:tcW w:w="317" w:type="pct"/>
            <w:shd w:val="clear" w:color="auto" w:fill="D9D9D9"/>
            <w:textDirection w:val="btLr"/>
          </w:tcPr>
          <w:p w14:paraId="4DEB9C46"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22</w:t>
            </w:r>
          </w:p>
        </w:tc>
        <w:tc>
          <w:tcPr>
            <w:tcW w:w="317" w:type="pct"/>
            <w:shd w:val="clear" w:color="auto" w:fill="D9D9D9"/>
            <w:textDirection w:val="btLr"/>
          </w:tcPr>
          <w:p w14:paraId="62D70703"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23</w:t>
            </w:r>
          </w:p>
        </w:tc>
        <w:tc>
          <w:tcPr>
            <w:tcW w:w="317" w:type="pct"/>
            <w:shd w:val="clear" w:color="auto" w:fill="D9D9D9"/>
            <w:textDirection w:val="btLr"/>
          </w:tcPr>
          <w:p w14:paraId="6E34F945"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24</w:t>
            </w:r>
          </w:p>
        </w:tc>
        <w:tc>
          <w:tcPr>
            <w:tcW w:w="313" w:type="pct"/>
            <w:shd w:val="clear" w:color="auto" w:fill="D9D9D9"/>
            <w:textDirection w:val="btLr"/>
          </w:tcPr>
          <w:p w14:paraId="014BBD96" w14:textId="77777777" w:rsidR="00B73134" w:rsidRPr="00492D8A" w:rsidRDefault="00B73134" w:rsidP="008A509B">
            <w:pPr>
              <w:tabs>
                <w:tab w:val="left" w:pos="1134"/>
              </w:tabs>
              <w:spacing w:line="276" w:lineRule="auto"/>
              <w:ind w:left="113" w:right="113"/>
              <w:rPr>
                <w:b/>
                <w:color w:val="595959"/>
              </w:rPr>
            </w:pPr>
            <w:r w:rsidRPr="00AE7610">
              <w:rPr>
                <w:b/>
                <w:color w:val="0D558B"/>
                <w:sz w:val="24"/>
                <w:szCs w:val="24"/>
              </w:rPr>
              <w:t>25</w:t>
            </w:r>
          </w:p>
        </w:tc>
        <w:tc>
          <w:tcPr>
            <w:tcW w:w="317" w:type="pct"/>
            <w:shd w:val="clear" w:color="auto" w:fill="D9D9D9"/>
            <w:textDirection w:val="btLr"/>
          </w:tcPr>
          <w:p w14:paraId="51B4DE29" w14:textId="77777777" w:rsidR="00B73134" w:rsidRPr="00492D8A" w:rsidRDefault="00B73134" w:rsidP="008A509B">
            <w:pPr>
              <w:tabs>
                <w:tab w:val="left" w:pos="1134"/>
              </w:tabs>
              <w:spacing w:line="276" w:lineRule="auto"/>
              <w:ind w:left="113" w:right="113"/>
              <w:rPr>
                <w:b/>
                <w:color w:val="0D558B"/>
                <w:sz w:val="24"/>
                <w:szCs w:val="24"/>
              </w:rPr>
            </w:pPr>
            <w:r>
              <w:rPr>
                <w:b/>
                <w:color w:val="0D558B"/>
                <w:sz w:val="24"/>
                <w:szCs w:val="24"/>
              </w:rPr>
              <w:t>26</w:t>
            </w:r>
          </w:p>
        </w:tc>
      </w:tr>
      <w:tr w:rsidR="00B73134" w:rsidRPr="00D7525A" w14:paraId="2A777A9E" w14:textId="77777777" w:rsidTr="00AE7610">
        <w:tc>
          <w:tcPr>
            <w:tcW w:w="882" w:type="pct"/>
            <w:shd w:val="clear" w:color="auto" w:fill="0D558B"/>
          </w:tcPr>
          <w:p w14:paraId="14F62E90" w14:textId="77777777" w:rsidR="00B73134" w:rsidRPr="002045F8" w:rsidRDefault="00B73134" w:rsidP="008A509B">
            <w:pPr>
              <w:tabs>
                <w:tab w:val="left" w:pos="1134"/>
              </w:tabs>
              <w:spacing w:line="360" w:lineRule="auto"/>
              <w:rPr>
                <w:bCs w:val="0"/>
                <w:color w:val="FFFFFF"/>
                <w:sz w:val="24"/>
                <w:szCs w:val="24"/>
              </w:rPr>
            </w:pPr>
            <w:r>
              <w:rPr>
                <w:bCs w:val="0"/>
                <w:color w:val="FFFFFF"/>
                <w:sz w:val="24"/>
                <w:szCs w:val="24"/>
              </w:rPr>
              <w:t>B1</w:t>
            </w:r>
          </w:p>
        </w:tc>
        <w:tc>
          <w:tcPr>
            <w:tcW w:w="317" w:type="pct"/>
            <w:vAlign w:val="center"/>
          </w:tcPr>
          <w:p w14:paraId="43650E1F"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16DBA3DD"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032A1EA5"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01E64CC1"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7B1B2D0D"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5C9C519D"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3F3DD02"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6D7281EC"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CEF1FA9"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C9E8A02"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492152FB" w14:textId="77777777" w:rsidR="00B73134" w:rsidRPr="00D7525A" w:rsidRDefault="00B73134" w:rsidP="008A509B">
            <w:pPr>
              <w:tabs>
                <w:tab w:val="left" w:pos="1134"/>
              </w:tabs>
              <w:spacing w:line="360" w:lineRule="auto"/>
            </w:pPr>
          </w:p>
        </w:tc>
        <w:tc>
          <w:tcPr>
            <w:tcW w:w="313" w:type="pct"/>
            <w:shd w:val="clear" w:color="auto" w:fill="auto"/>
            <w:vAlign w:val="center"/>
          </w:tcPr>
          <w:p w14:paraId="1E794260"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2CF41286"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r>
      <w:tr w:rsidR="00B73134" w:rsidRPr="00D7525A" w14:paraId="49DB4567" w14:textId="77777777" w:rsidTr="00AE7610">
        <w:tc>
          <w:tcPr>
            <w:tcW w:w="882" w:type="pct"/>
            <w:shd w:val="clear" w:color="auto" w:fill="0D558B"/>
          </w:tcPr>
          <w:p w14:paraId="44A7D45E" w14:textId="77777777" w:rsidR="00B73134" w:rsidRPr="00D7525A" w:rsidRDefault="00B73134" w:rsidP="008A509B">
            <w:pPr>
              <w:tabs>
                <w:tab w:val="left" w:pos="1134"/>
              </w:tabs>
              <w:spacing w:line="360" w:lineRule="auto"/>
              <w:rPr>
                <w:b/>
                <w:color w:val="FFFFFF"/>
                <w:sz w:val="24"/>
                <w:szCs w:val="24"/>
              </w:rPr>
            </w:pPr>
            <w:r>
              <w:rPr>
                <w:b/>
                <w:color w:val="FFFFFF"/>
                <w:sz w:val="24"/>
                <w:szCs w:val="24"/>
              </w:rPr>
              <w:t>B2</w:t>
            </w:r>
          </w:p>
        </w:tc>
        <w:tc>
          <w:tcPr>
            <w:tcW w:w="317" w:type="pct"/>
            <w:vAlign w:val="center"/>
          </w:tcPr>
          <w:p w14:paraId="758AF33C"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6EA243DF" w14:textId="77777777" w:rsidR="00B73134" w:rsidRPr="00846581" w:rsidRDefault="00B73134" w:rsidP="008A509B">
            <w:pPr>
              <w:tabs>
                <w:tab w:val="left" w:pos="1134"/>
              </w:tabs>
              <w:spacing w:line="360" w:lineRule="auto"/>
              <w:rPr>
                <w:color w:val="1F4E79" w:themeColor="accent1" w:themeShade="80"/>
                <w:sz w:val="24"/>
                <w:szCs w:val="24"/>
              </w:rPr>
            </w:pPr>
          </w:p>
        </w:tc>
        <w:tc>
          <w:tcPr>
            <w:tcW w:w="317" w:type="pct"/>
            <w:shd w:val="clear" w:color="auto" w:fill="auto"/>
            <w:vAlign w:val="center"/>
          </w:tcPr>
          <w:p w14:paraId="6212C49C" w14:textId="77777777" w:rsidR="00B73134" w:rsidRPr="00846581" w:rsidRDefault="00B73134"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050D8598" w14:textId="77777777" w:rsidR="00B73134" w:rsidRPr="00846581" w:rsidRDefault="00B73134" w:rsidP="008A509B">
            <w:pPr>
              <w:tabs>
                <w:tab w:val="left" w:pos="1134"/>
              </w:tabs>
              <w:spacing w:line="360" w:lineRule="auto"/>
              <w:rPr>
                <w:color w:val="1F4E79" w:themeColor="accent1" w:themeShade="80"/>
                <w:sz w:val="24"/>
                <w:szCs w:val="24"/>
              </w:rPr>
            </w:pPr>
          </w:p>
        </w:tc>
        <w:tc>
          <w:tcPr>
            <w:tcW w:w="317" w:type="pct"/>
            <w:shd w:val="clear" w:color="auto" w:fill="auto"/>
            <w:vAlign w:val="center"/>
          </w:tcPr>
          <w:p w14:paraId="72CAC16D" w14:textId="77777777" w:rsidR="00B73134" w:rsidRPr="00846581" w:rsidRDefault="00B73134"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676B6F0D" w14:textId="77777777" w:rsidR="00B73134" w:rsidRPr="00846581" w:rsidRDefault="00B73134"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1F903AB0" w14:textId="77777777" w:rsidR="00B73134" w:rsidRPr="00846581" w:rsidRDefault="00B73134"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B283A2A"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14C615B"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7A3FC2E3"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7B246EB4"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3" w:type="pct"/>
            <w:shd w:val="clear" w:color="auto" w:fill="auto"/>
            <w:vAlign w:val="center"/>
          </w:tcPr>
          <w:p w14:paraId="3FB7F37D"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0F04E53E"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r>
      <w:tr w:rsidR="00B73134" w:rsidRPr="00D7525A" w14:paraId="7F6D2F34" w14:textId="77777777" w:rsidTr="00AE7610">
        <w:tc>
          <w:tcPr>
            <w:tcW w:w="882" w:type="pct"/>
            <w:shd w:val="clear" w:color="auto" w:fill="0D558B"/>
          </w:tcPr>
          <w:p w14:paraId="7C025E00" w14:textId="77777777" w:rsidR="00B73134" w:rsidRPr="00D7525A" w:rsidRDefault="00B73134" w:rsidP="008A509B">
            <w:pPr>
              <w:tabs>
                <w:tab w:val="left" w:pos="1134"/>
              </w:tabs>
              <w:spacing w:line="360" w:lineRule="auto"/>
              <w:rPr>
                <w:b/>
                <w:color w:val="FFFFFF"/>
                <w:sz w:val="24"/>
                <w:szCs w:val="24"/>
              </w:rPr>
            </w:pPr>
            <w:r>
              <w:rPr>
                <w:b/>
                <w:color w:val="FFFFFF"/>
                <w:sz w:val="24"/>
                <w:szCs w:val="24"/>
              </w:rPr>
              <w:t>B3</w:t>
            </w:r>
          </w:p>
        </w:tc>
        <w:tc>
          <w:tcPr>
            <w:tcW w:w="317" w:type="pct"/>
            <w:vAlign w:val="center"/>
          </w:tcPr>
          <w:p w14:paraId="01DD2130"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1B4ED33B"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3A0A3908"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353AB409"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281985BA"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62BFCD8"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108FE73A"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7BA6602D"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38C4A2D2"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6AA73185" w14:textId="77777777" w:rsidR="00B73134" w:rsidRPr="00D7525A" w:rsidRDefault="00B73134" w:rsidP="008A509B">
            <w:pPr>
              <w:tabs>
                <w:tab w:val="left" w:pos="1134"/>
              </w:tabs>
              <w:spacing w:line="360" w:lineRule="auto"/>
            </w:pPr>
          </w:p>
        </w:tc>
        <w:tc>
          <w:tcPr>
            <w:tcW w:w="317" w:type="pct"/>
            <w:shd w:val="clear" w:color="auto" w:fill="auto"/>
            <w:vAlign w:val="center"/>
          </w:tcPr>
          <w:p w14:paraId="2B23B65A" w14:textId="77777777" w:rsidR="00B73134" w:rsidRPr="00D7525A" w:rsidRDefault="00B73134" w:rsidP="008A509B">
            <w:pPr>
              <w:tabs>
                <w:tab w:val="left" w:pos="1134"/>
              </w:tabs>
              <w:spacing w:line="360" w:lineRule="auto"/>
            </w:pPr>
          </w:p>
        </w:tc>
        <w:tc>
          <w:tcPr>
            <w:tcW w:w="313" w:type="pct"/>
            <w:shd w:val="clear" w:color="auto" w:fill="auto"/>
            <w:vAlign w:val="center"/>
          </w:tcPr>
          <w:p w14:paraId="141757EA" w14:textId="77777777" w:rsidR="00B73134" w:rsidRPr="00D7525A" w:rsidRDefault="00B73134" w:rsidP="008A509B">
            <w:pPr>
              <w:tabs>
                <w:tab w:val="left" w:pos="1134"/>
              </w:tabs>
              <w:spacing w:line="360" w:lineRule="auto"/>
            </w:pPr>
          </w:p>
        </w:tc>
        <w:tc>
          <w:tcPr>
            <w:tcW w:w="317" w:type="pct"/>
            <w:shd w:val="clear" w:color="auto" w:fill="auto"/>
            <w:vAlign w:val="center"/>
          </w:tcPr>
          <w:p w14:paraId="5E946ED8" w14:textId="77777777" w:rsidR="00B73134" w:rsidRPr="00D7525A" w:rsidRDefault="00B73134" w:rsidP="008A509B">
            <w:pPr>
              <w:tabs>
                <w:tab w:val="left" w:pos="1134"/>
              </w:tabs>
              <w:spacing w:line="360" w:lineRule="auto"/>
            </w:pPr>
          </w:p>
        </w:tc>
      </w:tr>
      <w:tr w:rsidR="00B73134" w:rsidRPr="00D7525A" w14:paraId="42D66548" w14:textId="77777777" w:rsidTr="00AE7610">
        <w:tc>
          <w:tcPr>
            <w:tcW w:w="882" w:type="pct"/>
            <w:shd w:val="clear" w:color="auto" w:fill="0D558B"/>
          </w:tcPr>
          <w:p w14:paraId="1AB8DCD2" w14:textId="77777777" w:rsidR="00B73134" w:rsidRPr="00D7525A" w:rsidRDefault="00B73134" w:rsidP="008A509B">
            <w:pPr>
              <w:tabs>
                <w:tab w:val="left" w:pos="1134"/>
              </w:tabs>
              <w:spacing w:line="360" w:lineRule="auto"/>
              <w:rPr>
                <w:b/>
                <w:color w:val="FFFFFF"/>
                <w:sz w:val="24"/>
                <w:szCs w:val="24"/>
              </w:rPr>
            </w:pPr>
            <w:r>
              <w:rPr>
                <w:b/>
                <w:color w:val="FFFFFF"/>
                <w:sz w:val="24"/>
                <w:szCs w:val="24"/>
              </w:rPr>
              <w:t>B4</w:t>
            </w:r>
          </w:p>
        </w:tc>
        <w:tc>
          <w:tcPr>
            <w:tcW w:w="317" w:type="pct"/>
            <w:vAlign w:val="center"/>
          </w:tcPr>
          <w:p w14:paraId="40FC32BD"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26335D52"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1B8FD268"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77879B6C"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28626E8E"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6337FBD9"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75C5B1DC"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3C4532B1" w14:textId="77777777" w:rsidR="00B73134" w:rsidRPr="00D7525A" w:rsidRDefault="00B73134" w:rsidP="008A509B">
            <w:pPr>
              <w:tabs>
                <w:tab w:val="left" w:pos="1134"/>
              </w:tabs>
              <w:spacing w:line="360" w:lineRule="auto"/>
            </w:pPr>
          </w:p>
        </w:tc>
        <w:tc>
          <w:tcPr>
            <w:tcW w:w="317" w:type="pct"/>
            <w:shd w:val="clear" w:color="auto" w:fill="auto"/>
            <w:vAlign w:val="center"/>
          </w:tcPr>
          <w:p w14:paraId="45B68E30"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077991C5"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DD9ED3C"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3" w:type="pct"/>
            <w:shd w:val="clear" w:color="auto" w:fill="auto"/>
            <w:vAlign w:val="center"/>
          </w:tcPr>
          <w:p w14:paraId="0C6EF942"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185D0004" w14:textId="77777777" w:rsidR="00B73134" w:rsidRPr="00D7525A" w:rsidRDefault="00B73134" w:rsidP="008A509B">
            <w:pPr>
              <w:tabs>
                <w:tab w:val="left" w:pos="1134"/>
              </w:tabs>
              <w:spacing w:line="360" w:lineRule="auto"/>
            </w:pPr>
          </w:p>
        </w:tc>
      </w:tr>
      <w:tr w:rsidR="00B73134" w:rsidRPr="00D7525A" w14:paraId="73B61784" w14:textId="77777777" w:rsidTr="00AE7610">
        <w:tc>
          <w:tcPr>
            <w:tcW w:w="882" w:type="pct"/>
            <w:shd w:val="clear" w:color="auto" w:fill="0D558B"/>
          </w:tcPr>
          <w:p w14:paraId="35F84E1A" w14:textId="77777777" w:rsidR="00B73134" w:rsidRPr="00D7525A" w:rsidRDefault="00B73134" w:rsidP="008A509B">
            <w:pPr>
              <w:tabs>
                <w:tab w:val="left" w:pos="1134"/>
              </w:tabs>
              <w:spacing w:line="360" w:lineRule="auto"/>
              <w:rPr>
                <w:b/>
                <w:color w:val="FFFFFF"/>
                <w:sz w:val="24"/>
                <w:szCs w:val="24"/>
              </w:rPr>
            </w:pPr>
            <w:r>
              <w:rPr>
                <w:b/>
                <w:color w:val="FFFFFF"/>
                <w:sz w:val="24"/>
                <w:szCs w:val="24"/>
              </w:rPr>
              <w:t>B5</w:t>
            </w:r>
          </w:p>
        </w:tc>
        <w:tc>
          <w:tcPr>
            <w:tcW w:w="317" w:type="pct"/>
            <w:vAlign w:val="center"/>
          </w:tcPr>
          <w:p w14:paraId="11D91836"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50827E26"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392E49ED"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3FD6E5EF"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323FDDB0"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572876F0"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4667B266" w14:textId="77777777" w:rsidR="00B73134" w:rsidRPr="00D7525A" w:rsidRDefault="00B73134"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1333CB66"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450EC173"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622037DC"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090BE005"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3" w:type="pct"/>
            <w:shd w:val="clear" w:color="auto" w:fill="auto"/>
            <w:vAlign w:val="center"/>
          </w:tcPr>
          <w:p w14:paraId="279DE547"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6F7196E1"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r>
      <w:tr w:rsidR="00B73134" w:rsidRPr="00D7525A" w14:paraId="3B3B6B02" w14:textId="77777777" w:rsidTr="00AE7610">
        <w:tc>
          <w:tcPr>
            <w:tcW w:w="882" w:type="pct"/>
            <w:shd w:val="clear" w:color="auto" w:fill="0D558B"/>
          </w:tcPr>
          <w:p w14:paraId="2BB124CE" w14:textId="77777777" w:rsidR="00B73134" w:rsidRPr="00D7525A" w:rsidRDefault="00B73134" w:rsidP="008A509B">
            <w:pPr>
              <w:tabs>
                <w:tab w:val="left" w:pos="1134"/>
              </w:tabs>
              <w:spacing w:line="360" w:lineRule="auto"/>
              <w:rPr>
                <w:b/>
                <w:color w:val="FFFFFF"/>
                <w:sz w:val="24"/>
                <w:szCs w:val="24"/>
              </w:rPr>
            </w:pPr>
            <w:r>
              <w:rPr>
                <w:b/>
                <w:color w:val="FFFFFF"/>
                <w:sz w:val="24"/>
                <w:szCs w:val="24"/>
              </w:rPr>
              <w:t>B6</w:t>
            </w:r>
          </w:p>
        </w:tc>
        <w:tc>
          <w:tcPr>
            <w:tcW w:w="317" w:type="pct"/>
            <w:vAlign w:val="center"/>
          </w:tcPr>
          <w:p w14:paraId="45DDC46F"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67C5A8BE"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24E779BC"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5F35ECAC"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32C57859"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5CA6BD74"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03BF0427"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520F0D0E"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2674B777" w14:textId="77777777" w:rsidR="00B73134" w:rsidRPr="00D7525A" w:rsidRDefault="00B73134" w:rsidP="008A509B">
            <w:pPr>
              <w:tabs>
                <w:tab w:val="left" w:pos="1134"/>
              </w:tabs>
              <w:spacing w:line="360" w:lineRule="auto"/>
            </w:pPr>
          </w:p>
        </w:tc>
        <w:tc>
          <w:tcPr>
            <w:tcW w:w="317" w:type="pct"/>
            <w:shd w:val="clear" w:color="auto" w:fill="auto"/>
            <w:vAlign w:val="center"/>
          </w:tcPr>
          <w:p w14:paraId="66AF20DA" w14:textId="77777777" w:rsidR="00B73134" w:rsidRPr="00D7525A" w:rsidRDefault="00B73134" w:rsidP="008A509B">
            <w:pPr>
              <w:tabs>
                <w:tab w:val="left" w:pos="1134"/>
              </w:tabs>
              <w:spacing w:line="360" w:lineRule="auto"/>
            </w:pPr>
          </w:p>
        </w:tc>
        <w:tc>
          <w:tcPr>
            <w:tcW w:w="317" w:type="pct"/>
            <w:shd w:val="clear" w:color="auto" w:fill="auto"/>
            <w:vAlign w:val="center"/>
          </w:tcPr>
          <w:p w14:paraId="678C361E" w14:textId="77777777" w:rsidR="00B73134" w:rsidRPr="00D7525A" w:rsidRDefault="00B73134" w:rsidP="008A509B">
            <w:pPr>
              <w:tabs>
                <w:tab w:val="left" w:pos="1134"/>
              </w:tabs>
              <w:spacing w:line="360" w:lineRule="auto"/>
            </w:pPr>
          </w:p>
        </w:tc>
        <w:tc>
          <w:tcPr>
            <w:tcW w:w="313" w:type="pct"/>
            <w:shd w:val="clear" w:color="auto" w:fill="auto"/>
            <w:vAlign w:val="center"/>
          </w:tcPr>
          <w:p w14:paraId="0904FE75" w14:textId="77777777" w:rsidR="00B73134" w:rsidRPr="00D7525A" w:rsidRDefault="00B73134" w:rsidP="008A509B">
            <w:pPr>
              <w:tabs>
                <w:tab w:val="left" w:pos="1134"/>
              </w:tabs>
              <w:spacing w:line="360" w:lineRule="auto"/>
            </w:pPr>
          </w:p>
        </w:tc>
        <w:tc>
          <w:tcPr>
            <w:tcW w:w="317" w:type="pct"/>
            <w:shd w:val="clear" w:color="auto" w:fill="auto"/>
            <w:vAlign w:val="center"/>
          </w:tcPr>
          <w:p w14:paraId="1FA29504" w14:textId="77777777" w:rsidR="00B73134" w:rsidRPr="00D7525A" w:rsidRDefault="00B73134" w:rsidP="008A509B">
            <w:pPr>
              <w:tabs>
                <w:tab w:val="left" w:pos="1134"/>
              </w:tabs>
              <w:spacing w:line="360" w:lineRule="auto"/>
            </w:pPr>
          </w:p>
        </w:tc>
      </w:tr>
      <w:tr w:rsidR="00B73134" w:rsidRPr="00D7525A" w14:paraId="5D1CA332" w14:textId="77777777" w:rsidTr="00AE7610">
        <w:tc>
          <w:tcPr>
            <w:tcW w:w="882" w:type="pct"/>
            <w:shd w:val="clear" w:color="auto" w:fill="0D558B"/>
          </w:tcPr>
          <w:p w14:paraId="7184FA2C" w14:textId="434D6D66" w:rsidR="00B73134" w:rsidRPr="008B7C68" w:rsidRDefault="00F2440E" w:rsidP="008A509B">
            <w:pPr>
              <w:tabs>
                <w:tab w:val="left" w:pos="1134"/>
              </w:tabs>
              <w:spacing w:line="360" w:lineRule="auto"/>
              <w:rPr>
                <w:b/>
                <w:color w:val="FFFFFF"/>
                <w:sz w:val="24"/>
                <w:szCs w:val="24"/>
              </w:rPr>
            </w:pPr>
            <w:r>
              <w:rPr>
                <w:b/>
                <w:color w:val="FFFFFF"/>
                <w:sz w:val="24"/>
                <w:szCs w:val="24"/>
              </w:rPr>
              <w:t>B</w:t>
            </w:r>
            <w:r w:rsidR="00B73134">
              <w:rPr>
                <w:b/>
                <w:color w:val="FFFFFF"/>
                <w:sz w:val="24"/>
                <w:szCs w:val="24"/>
              </w:rPr>
              <w:t>7</w:t>
            </w:r>
          </w:p>
        </w:tc>
        <w:tc>
          <w:tcPr>
            <w:tcW w:w="317" w:type="pct"/>
            <w:shd w:val="clear" w:color="auto" w:fill="auto"/>
            <w:vAlign w:val="center"/>
          </w:tcPr>
          <w:p w14:paraId="157E7102"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2EC2197E"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6758C05A"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52D824C5"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49077EDF"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3F9AFAAB"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378F3ACD"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0CCFABA8" w14:textId="77777777" w:rsidR="00B73134" w:rsidRPr="00D7525A" w:rsidRDefault="00B73134" w:rsidP="008A509B">
            <w:pPr>
              <w:tabs>
                <w:tab w:val="left" w:pos="1134"/>
              </w:tabs>
              <w:spacing w:line="360" w:lineRule="auto"/>
            </w:pPr>
          </w:p>
        </w:tc>
        <w:tc>
          <w:tcPr>
            <w:tcW w:w="317" w:type="pct"/>
            <w:shd w:val="clear" w:color="auto" w:fill="auto"/>
            <w:vAlign w:val="center"/>
          </w:tcPr>
          <w:p w14:paraId="15F91610" w14:textId="77777777" w:rsidR="00B73134" w:rsidRPr="00D7525A" w:rsidRDefault="00B73134" w:rsidP="008A509B">
            <w:pPr>
              <w:tabs>
                <w:tab w:val="left" w:pos="1134"/>
              </w:tabs>
              <w:spacing w:line="360" w:lineRule="auto"/>
            </w:pPr>
          </w:p>
        </w:tc>
        <w:tc>
          <w:tcPr>
            <w:tcW w:w="317" w:type="pct"/>
            <w:shd w:val="clear" w:color="auto" w:fill="auto"/>
            <w:vAlign w:val="center"/>
          </w:tcPr>
          <w:p w14:paraId="0FD028F9"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3FC0A509" w14:textId="77777777" w:rsidR="00B73134" w:rsidRPr="00D7525A" w:rsidRDefault="00B73134" w:rsidP="008A509B">
            <w:pPr>
              <w:tabs>
                <w:tab w:val="left" w:pos="1134"/>
              </w:tabs>
              <w:spacing w:line="360" w:lineRule="auto"/>
            </w:pPr>
          </w:p>
        </w:tc>
        <w:tc>
          <w:tcPr>
            <w:tcW w:w="313" w:type="pct"/>
            <w:shd w:val="clear" w:color="auto" w:fill="auto"/>
            <w:vAlign w:val="center"/>
          </w:tcPr>
          <w:p w14:paraId="5C88162C"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6BC76FE5"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r>
      <w:tr w:rsidR="00B73134" w:rsidRPr="00D7525A" w14:paraId="533CAACF" w14:textId="77777777" w:rsidTr="00AE7610">
        <w:tc>
          <w:tcPr>
            <w:tcW w:w="882" w:type="pct"/>
            <w:shd w:val="clear" w:color="auto" w:fill="0D558B"/>
          </w:tcPr>
          <w:p w14:paraId="2EAD8A82" w14:textId="77777777" w:rsidR="00B73134" w:rsidRPr="008B7C68" w:rsidRDefault="00B73134" w:rsidP="008A509B">
            <w:pPr>
              <w:tabs>
                <w:tab w:val="left" w:pos="1134"/>
              </w:tabs>
              <w:spacing w:line="360" w:lineRule="auto"/>
              <w:rPr>
                <w:b/>
                <w:color w:val="FFFFFF"/>
                <w:sz w:val="24"/>
                <w:szCs w:val="24"/>
              </w:rPr>
            </w:pPr>
            <w:r>
              <w:rPr>
                <w:b/>
                <w:color w:val="FFFFFF"/>
                <w:sz w:val="24"/>
                <w:szCs w:val="24"/>
              </w:rPr>
              <w:t>B8</w:t>
            </w:r>
          </w:p>
        </w:tc>
        <w:tc>
          <w:tcPr>
            <w:tcW w:w="317" w:type="pct"/>
            <w:shd w:val="clear" w:color="auto" w:fill="auto"/>
            <w:vAlign w:val="center"/>
          </w:tcPr>
          <w:p w14:paraId="52A772CB"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7CEBC037"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7B3A0273"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7B7CFB5F"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04C4669F"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7DA1A605"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3D6AF9DD"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4C006A6D" w14:textId="77777777" w:rsidR="00B73134" w:rsidRPr="00D7525A" w:rsidRDefault="00B73134" w:rsidP="008A509B">
            <w:pPr>
              <w:tabs>
                <w:tab w:val="left" w:pos="1134"/>
              </w:tabs>
              <w:spacing w:line="360" w:lineRule="auto"/>
            </w:pPr>
          </w:p>
        </w:tc>
        <w:tc>
          <w:tcPr>
            <w:tcW w:w="317" w:type="pct"/>
            <w:shd w:val="clear" w:color="auto" w:fill="auto"/>
            <w:vAlign w:val="center"/>
          </w:tcPr>
          <w:p w14:paraId="46FFBAF4" w14:textId="77777777" w:rsidR="00B73134" w:rsidRPr="00D7525A" w:rsidRDefault="00B73134" w:rsidP="008A509B">
            <w:pPr>
              <w:tabs>
                <w:tab w:val="left" w:pos="1134"/>
              </w:tabs>
              <w:spacing w:line="360" w:lineRule="auto"/>
            </w:pPr>
          </w:p>
        </w:tc>
        <w:tc>
          <w:tcPr>
            <w:tcW w:w="317" w:type="pct"/>
            <w:shd w:val="clear" w:color="auto" w:fill="auto"/>
            <w:vAlign w:val="center"/>
          </w:tcPr>
          <w:p w14:paraId="5BB3F6EF" w14:textId="77777777" w:rsidR="00B73134" w:rsidRPr="00D7525A" w:rsidRDefault="00B73134" w:rsidP="008A509B">
            <w:pPr>
              <w:tabs>
                <w:tab w:val="left" w:pos="1134"/>
              </w:tabs>
              <w:spacing w:line="360" w:lineRule="auto"/>
            </w:pPr>
          </w:p>
        </w:tc>
        <w:tc>
          <w:tcPr>
            <w:tcW w:w="317" w:type="pct"/>
            <w:shd w:val="clear" w:color="auto" w:fill="auto"/>
            <w:vAlign w:val="center"/>
          </w:tcPr>
          <w:p w14:paraId="221515ED" w14:textId="77777777" w:rsidR="00B73134" w:rsidRPr="00D7525A" w:rsidRDefault="00B73134" w:rsidP="008A509B">
            <w:pPr>
              <w:tabs>
                <w:tab w:val="left" w:pos="1134"/>
              </w:tabs>
              <w:spacing w:line="360" w:lineRule="auto"/>
            </w:pPr>
          </w:p>
        </w:tc>
        <w:tc>
          <w:tcPr>
            <w:tcW w:w="313" w:type="pct"/>
            <w:shd w:val="clear" w:color="auto" w:fill="auto"/>
            <w:vAlign w:val="center"/>
          </w:tcPr>
          <w:p w14:paraId="1DF6FC8B" w14:textId="77777777" w:rsidR="00B73134" w:rsidRPr="00D7525A" w:rsidRDefault="00B73134" w:rsidP="008A509B">
            <w:pPr>
              <w:tabs>
                <w:tab w:val="left" w:pos="1134"/>
              </w:tabs>
              <w:spacing w:line="360" w:lineRule="auto"/>
            </w:pPr>
          </w:p>
        </w:tc>
        <w:tc>
          <w:tcPr>
            <w:tcW w:w="317" w:type="pct"/>
            <w:shd w:val="clear" w:color="auto" w:fill="auto"/>
            <w:vAlign w:val="center"/>
          </w:tcPr>
          <w:p w14:paraId="27431300" w14:textId="77777777" w:rsidR="00B73134" w:rsidRPr="00D7525A" w:rsidRDefault="00B73134" w:rsidP="008A509B">
            <w:pPr>
              <w:tabs>
                <w:tab w:val="left" w:pos="1134"/>
              </w:tabs>
              <w:spacing w:line="360" w:lineRule="auto"/>
            </w:pPr>
          </w:p>
        </w:tc>
      </w:tr>
      <w:tr w:rsidR="00B73134" w:rsidRPr="00D7525A" w14:paraId="0657D297" w14:textId="77777777" w:rsidTr="00AE7610">
        <w:tc>
          <w:tcPr>
            <w:tcW w:w="882" w:type="pct"/>
            <w:shd w:val="clear" w:color="auto" w:fill="0D558B"/>
          </w:tcPr>
          <w:p w14:paraId="5971AFCC" w14:textId="77777777" w:rsidR="00B73134" w:rsidRPr="008B7C68" w:rsidRDefault="00B73134" w:rsidP="008A509B">
            <w:pPr>
              <w:tabs>
                <w:tab w:val="left" w:pos="1134"/>
              </w:tabs>
              <w:spacing w:line="360" w:lineRule="auto"/>
              <w:rPr>
                <w:b/>
                <w:color w:val="FFFFFF"/>
                <w:sz w:val="24"/>
                <w:szCs w:val="24"/>
              </w:rPr>
            </w:pPr>
            <w:r>
              <w:rPr>
                <w:b/>
                <w:color w:val="FFFFFF"/>
                <w:sz w:val="24"/>
                <w:szCs w:val="24"/>
              </w:rPr>
              <w:t>B9</w:t>
            </w:r>
          </w:p>
        </w:tc>
        <w:tc>
          <w:tcPr>
            <w:tcW w:w="317" w:type="pct"/>
            <w:shd w:val="clear" w:color="auto" w:fill="auto"/>
            <w:vAlign w:val="center"/>
          </w:tcPr>
          <w:p w14:paraId="797214D3"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2895DC30"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182CE8E5"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0DEF494C"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2FDBB39D"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1A86610F"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304639D1"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1124D7B4" w14:textId="77777777" w:rsidR="00B73134" w:rsidRPr="00D7525A" w:rsidRDefault="00B73134" w:rsidP="008A509B">
            <w:pPr>
              <w:tabs>
                <w:tab w:val="left" w:pos="1134"/>
              </w:tabs>
              <w:spacing w:line="360" w:lineRule="auto"/>
            </w:pPr>
          </w:p>
        </w:tc>
        <w:tc>
          <w:tcPr>
            <w:tcW w:w="317" w:type="pct"/>
            <w:shd w:val="clear" w:color="auto" w:fill="auto"/>
            <w:vAlign w:val="center"/>
          </w:tcPr>
          <w:p w14:paraId="4D73C086" w14:textId="77777777" w:rsidR="00B73134" w:rsidRPr="00D7525A" w:rsidRDefault="00B73134" w:rsidP="008A509B">
            <w:pPr>
              <w:tabs>
                <w:tab w:val="left" w:pos="1134"/>
              </w:tabs>
              <w:spacing w:line="360" w:lineRule="auto"/>
            </w:pPr>
          </w:p>
        </w:tc>
        <w:tc>
          <w:tcPr>
            <w:tcW w:w="317" w:type="pct"/>
            <w:shd w:val="clear" w:color="auto" w:fill="auto"/>
            <w:vAlign w:val="center"/>
          </w:tcPr>
          <w:p w14:paraId="6CADADFE" w14:textId="77777777" w:rsidR="00B73134" w:rsidRPr="00D7525A" w:rsidRDefault="00B73134" w:rsidP="008A509B">
            <w:pPr>
              <w:tabs>
                <w:tab w:val="left" w:pos="1134"/>
              </w:tabs>
              <w:spacing w:line="360" w:lineRule="auto"/>
            </w:pPr>
          </w:p>
        </w:tc>
        <w:tc>
          <w:tcPr>
            <w:tcW w:w="317" w:type="pct"/>
            <w:shd w:val="clear" w:color="auto" w:fill="auto"/>
            <w:vAlign w:val="center"/>
          </w:tcPr>
          <w:p w14:paraId="5DF8D6E4" w14:textId="77777777" w:rsidR="00B73134" w:rsidRPr="00D7525A" w:rsidRDefault="00B73134" w:rsidP="008A509B">
            <w:pPr>
              <w:tabs>
                <w:tab w:val="left" w:pos="1134"/>
              </w:tabs>
              <w:spacing w:line="360" w:lineRule="auto"/>
            </w:pPr>
          </w:p>
        </w:tc>
        <w:tc>
          <w:tcPr>
            <w:tcW w:w="313" w:type="pct"/>
            <w:shd w:val="clear" w:color="auto" w:fill="auto"/>
            <w:vAlign w:val="center"/>
          </w:tcPr>
          <w:p w14:paraId="2E58DF24" w14:textId="77777777" w:rsidR="00B73134" w:rsidRPr="00D7525A" w:rsidRDefault="00B73134" w:rsidP="008A509B">
            <w:pPr>
              <w:tabs>
                <w:tab w:val="left" w:pos="1134"/>
              </w:tabs>
              <w:spacing w:line="360" w:lineRule="auto"/>
            </w:pPr>
          </w:p>
        </w:tc>
        <w:tc>
          <w:tcPr>
            <w:tcW w:w="317" w:type="pct"/>
            <w:shd w:val="clear" w:color="auto" w:fill="auto"/>
            <w:vAlign w:val="center"/>
          </w:tcPr>
          <w:p w14:paraId="22753AA7" w14:textId="77777777" w:rsidR="00B73134" w:rsidRPr="00D7525A" w:rsidRDefault="00B73134" w:rsidP="008A509B">
            <w:pPr>
              <w:tabs>
                <w:tab w:val="left" w:pos="1134"/>
              </w:tabs>
              <w:spacing w:line="360" w:lineRule="auto"/>
            </w:pPr>
          </w:p>
        </w:tc>
      </w:tr>
      <w:tr w:rsidR="00B73134" w:rsidRPr="00D7525A" w14:paraId="1A25668C" w14:textId="77777777" w:rsidTr="00AE7610">
        <w:tc>
          <w:tcPr>
            <w:tcW w:w="882" w:type="pct"/>
            <w:shd w:val="clear" w:color="auto" w:fill="0D558B"/>
          </w:tcPr>
          <w:p w14:paraId="7236ADFD" w14:textId="33ECF75E" w:rsidR="00B73134" w:rsidRPr="008B7C68" w:rsidRDefault="00F2440E" w:rsidP="008A509B">
            <w:pPr>
              <w:tabs>
                <w:tab w:val="left" w:pos="1134"/>
              </w:tabs>
              <w:spacing w:line="360" w:lineRule="auto"/>
              <w:rPr>
                <w:b/>
                <w:color w:val="FFFFFF"/>
                <w:sz w:val="24"/>
                <w:szCs w:val="24"/>
              </w:rPr>
            </w:pPr>
            <w:r>
              <w:rPr>
                <w:b/>
                <w:color w:val="FFFFFF"/>
                <w:sz w:val="24"/>
                <w:szCs w:val="24"/>
              </w:rPr>
              <w:t>B</w:t>
            </w:r>
            <w:r w:rsidR="00B73134">
              <w:rPr>
                <w:b/>
                <w:color w:val="FFFFFF"/>
                <w:sz w:val="24"/>
                <w:szCs w:val="24"/>
              </w:rPr>
              <w:t>10</w:t>
            </w:r>
          </w:p>
        </w:tc>
        <w:tc>
          <w:tcPr>
            <w:tcW w:w="317" w:type="pct"/>
            <w:shd w:val="clear" w:color="auto" w:fill="auto"/>
            <w:vAlign w:val="center"/>
          </w:tcPr>
          <w:p w14:paraId="36BDB986"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278311D6"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6A501582"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1D56031B"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07C1E559"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34884633"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6AF9D536" w14:textId="77777777" w:rsidR="00B73134" w:rsidRPr="00D7525A" w:rsidRDefault="00B73134" w:rsidP="008A509B">
            <w:pPr>
              <w:tabs>
                <w:tab w:val="left" w:pos="1134"/>
              </w:tabs>
              <w:spacing w:line="360" w:lineRule="auto"/>
              <w:rPr>
                <w:sz w:val="24"/>
                <w:szCs w:val="24"/>
              </w:rPr>
            </w:pPr>
          </w:p>
        </w:tc>
        <w:tc>
          <w:tcPr>
            <w:tcW w:w="317" w:type="pct"/>
            <w:shd w:val="clear" w:color="auto" w:fill="auto"/>
            <w:vAlign w:val="center"/>
          </w:tcPr>
          <w:p w14:paraId="0D756BC9" w14:textId="77777777" w:rsidR="00B73134" w:rsidRPr="00D7525A" w:rsidRDefault="00B73134" w:rsidP="008A509B">
            <w:pPr>
              <w:tabs>
                <w:tab w:val="left" w:pos="1134"/>
              </w:tabs>
              <w:spacing w:line="360" w:lineRule="auto"/>
            </w:pPr>
          </w:p>
        </w:tc>
        <w:tc>
          <w:tcPr>
            <w:tcW w:w="317" w:type="pct"/>
            <w:shd w:val="clear" w:color="auto" w:fill="auto"/>
            <w:vAlign w:val="center"/>
          </w:tcPr>
          <w:p w14:paraId="6CB4B889" w14:textId="77777777" w:rsidR="00B73134" w:rsidRPr="00D7525A" w:rsidRDefault="00B73134" w:rsidP="008A509B">
            <w:pPr>
              <w:tabs>
                <w:tab w:val="left" w:pos="1134"/>
              </w:tabs>
              <w:spacing w:line="360" w:lineRule="auto"/>
            </w:pPr>
          </w:p>
        </w:tc>
        <w:tc>
          <w:tcPr>
            <w:tcW w:w="317" w:type="pct"/>
            <w:shd w:val="clear" w:color="auto" w:fill="auto"/>
            <w:vAlign w:val="center"/>
          </w:tcPr>
          <w:p w14:paraId="6C185AA6" w14:textId="77777777" w:rsidR="00B73134" w:rsidRPr="00D7525A" w:rsidRDefault="00B73134" w:rsidP="008A509B">
            <w:pPr>
              <w:tabs>
                <w:tab w:val="left" w:pos="1134"/>
              </w:tabs>
              <w:spacing w:line="360" w:lineRule="auto"/>
            </w:pPr>
          </w:p>
        </w:tc>
        <w:tc>
          <w:tcPr>
            <w:tcW w:w="317" w:type="pct"/>
            <w:shd w:val="clear" w:color="auto" w:fill="auto"/>
            <w:vAlign w:val="center"/>
          </w:tcPr>
          <w:p w14:paraId="7D5A8E4F" w14:textId="77777777" w:rsidR="00B73134" w:rsidRPr="00D7525A" w:rsidRDefault="00B73134" w:rsidP="008A509B">
            <w:pPr>
              <w:tabs>
                <w:tab w:val="left" w:pos="1134"/>
              </w:tabs>
              <w:spacing w:line="360" w:lineRule="auto"/>
            </w:pPr>
          </w:p>
        </w:tc>
        <w:tc>
          <w:tcPr>
            <w:tcW w:w="313" w:type="pct"/>
            <w:shd w:val="clear" w:color="auto" w:fill="auto"/>
            <w:vAlign w:val="center"/>
          </w:tcPr>
          <w:p w14:paraId="16125E38" w14:textId="77777777" w:rsidR="00B73134" w:rsidRPr="00D7525A" w:rsidRDefault="00B73134" w:rsidP="008A509B">
            <w:pPr>
              <w:tabs>
                <w:tab w:val="left" w:pos="1134"/>
              </w:tabs>
              <w:spacing w:line="360" w:lineRule="auto"/>
            </w:pPr>
          </w:p>
        </w:tc>
        <w:tc>
          <w:tcPr>
            <w:tcW w:w="317" w:type="pct"/>
            <w:shd w:val="clear" w:color="auto" w:fill="auto"/>
            <w:vAlign w:val="center"/>
          </w:tcPr>
          <w:p w14:paraId="59B54503" w14:textId="77777777" w:rsidR="00B73134" w:rsidRPr="00D7525A" w:rsidRDefault="00B73134" w:rsidP="008A509B">
            <w:pPr>
              <w:tabs>
                <w:tab w:val="left" w:pos="1134"/>
              </w:tabs>
              <w:spacing w:line="360" w:lineRule="auto"/>
            </w:pPr>
          </w:p>
        </w:tc>
      </w:tr>
      <w:tr w:rsidR="00B73134" w:rsidRPr="00D7525A" w14:paraId="5C55D8DE" w14:textId="77777777" w:rsidTr="00AE7610">
        <w:tc>
          <w:tcPr>
            <w:tcW w:w="882" w:type="pct"/>
            <w:shd w:val="clear" w:color="auto" w:fill="0D558B"/>
          </w:tcPr>
          <w:p w14:paraId="27DBD643" w14:textId="72F933E0" w:rsidR="00B73134" w:rsidRPr="008B7C68" w:rsidRDefault="00F2440E" w:rsidP="008A509B">
            <w:pPr>
              <w:tabs>
                <w:tab w:val="left" w:pos="1134"/>
              </w:tabs>
              <w:spacing w:line="360" w:lineRule="auto"/>
              <w:rPr>
                <w:b/>
                <w:color w:val="FFFFFF"/>
                <w:sz w:val="24"/>
                <w:szCs w:val="24"/>
              </w:rPr>
            </w:pPr>
            <w:r>
              <w:rPr>
                <w:b/>
                <w:color w:val="FFFFFF"/>
                <w:sz w:val="24"/>
                <w:szCs w:val="24"/>
              </w:rPr>
              <w:t>B</w:t>
            </w:r>
            <w:r w:rsidR="00B73134">
              <w:rPr>
                <w:b/>
                <w:color w:val="FFFFFF"/>
                <w:sz w:val="24"/>
                <w:szCs w:val="24"/>
              </w:rPr>
              <w:t>11</w:t>
            </w:r>
          </w:p>
        </w:tc>
        <w:tc>
          <w:tcPr>
            <w:tcW w:w="317" w:type="pct"/>
            <w:shd w:val="clear" w:color="auto" w:fill="auto"/>
            <w:vAlign w:val="center"/>
          </w:tcPr>
          <w:p w14:paraId="37B7942B" w14:textId="77777777" w:rsidR="00B73134" w:rsidRPr="00D7525A" w:rsidRDefault="00B73134" w:rsidP="008A509B">
            <w:pPr>
              <w:tabs>
                <w:tab w:val="left" w:pos="1134"/>
              </w:tabs>
              <w:spacing w:line="360" w:lineRule="auto"/>
            </w:pPr>
          </w:p>
        </w:tc>
        <w:tc>
          <w:tcPr>
            <w:tcW w:w="317" w:type="pct"/>
            <w:shd w:val="clear" w:color="auto" w:fill="auto"/>
            <w:vAlign w:val="center"/>
          </w:tcPr>
          <w:p w14:paraId="18BC0892" w14:textId="77777777" w:rsidR="00B73134" w:rsidRPr="00D7525A" w:rsidRDefault="00B73134" w:rsidP="008A509B">
            <w:pPr>
              <w:tabs>
                <w:tab w:val="left" w:pos="1134"/>
              </w:tabs>
              <w:spacing w:line="360" w:lineRule="auto"/>
            </w:pPr>
          </w:p>
        </w:tc>
        <w:tc>
          <w:tcPr>
            <w:tcW w:w="317" w:type="pct"/>
            <w:shd w:val="clear" w:color="auto" w:fill="auto"/>
            <w:vAlign w:val="center"/>
          </w:tcPr>
          <w:p w14:paraId="00A17F71" w14:textId="77777777" w:rsidR="00B73134" w:rsidRPr="00D7525A" w:rsidRDefault="00B73134" w:rsidP="008A509B">
            <w:pPr>
              <w:tabs>
                <w:tab w:val="left" w:pos="1134"/>
              </w:tabs>
              <w:spacing w:line="360" w:lineRule="auto"/>
            </w:pPr>
          </w:p>
        </w:tc>
        <w:tc>
          <w:tcPr>
            <w:tcW w:w="317" w:type="pct"/>
            <w:shd w:val="clear" w:color="auto" w:fill="auto"/>
            <w:vAlign w:val="center"/>
          </w:tcPr>
          <w:p w14:paraId="4EA2C095" w14:textId="77777777" w:rsidR="00B73134" w:rsidRPr="00D7525A" w:rsidRDefault="00B73134" w:rsidP="008A509B">
            <w:pPr>
              <w:tabs>
                <w:tab w:val="left" w:pos="1134"/>
              </w:tabs>
              <w:spacing w:line="360" w:lineRule="auto"/>
            </w:pPr>
          </w:p>
        </w:tc>
        <w:tc>
          <w:tcPr>
            <w:tcW w:w="317" w:type="pct"/>
            <w:shd w:val="clear" w:color="auto" w:fill="auto"/>
            <w:vAlign w:val="center"/>
          </w:tcPr>
          <w:p w14:paraId="54C2E640" w14:textId="77777777" w:rsidR="00B73134" w:rsidRPr="00D7525A" w:rsidRDefault="00B73134" w:rsidP="008A509B">
            <w:pPr>
              <w:tabs>
                <w:tab w:val="left" w:pos="1134"/>
              </w:tabs>
              <w:spacing w:line="360" w:lineRule="auto"/>
            </w:pPr>
          </w:p>
        </w:tc>
        <w:tc>
          <w:tcPr>
            <w:tcW w:w="317" w:type="pct"/>
            <w:shd w:val="clear" w:color="auto" w:fill="auto"/>
            <w:vAlign w:val="center"/>
          </w:tcPr>
          <w:p w14:paraId="54080D8D" w14:textId="77777777" w:rsidR="00B73134" w:rsidRPr="00D7525A" w:rsidRDefault="00B73134" w:rsidP="008A509B">
            <w:pPr>
              <w:tabs>
                <w:tab w:val="left" w:pos="1134"/>
              </w:tabs>
              <w:spacing w:line="360" w:lineRule="auto"/>
            </w:pPr>
          </w:p>
        </w:tc>
        <w:tc>
          <w:tcPr>
            <w:tcW w:w="317" w:type="pct"/>
            <w:shd w:val="clear" w:color="auto" w:fill="auto"/>
            <w:vAlign w:val="center"/>
          </w:tcPr>
          <w:p w14:paraId="53FCAE11" w14:textId="77777777" w:rsidR="00B73134" w:rsidRPr="00D7525A" w:rsidRDefault="00B73134" w:rsidP="008A509B">
            <w:pPr>
              <w:tabs>
                <w:tab w:val="left" w:pos="1134"/>
              </w:tabs>
              <w:spacing w:line="360" w:lineRule="auto"/>
            </w:pPr>
          </w:p>
        </w:tc>
        <w:tc>
          <w:tcPr>
            <w:tcW w:w="317" w:type="pct"/>
            <w:shd w:val="clear" w:color="auto" w:fill="auto"/>
            <w:vAlign w:val="center"/>
          </w:tcPr>
          <w:p w14:paraId="1FAEA5D5" w14:textId="77777777" w:rsidR="00B73134" w:rsidRPr="00D7525A" w:rsidRDefault="00B73134" w:rsidP="008A509B">
            <w:pPr>
              <w:tabs>
                <w:tab w:val="left" w:pos="1134"/>
              </w:tabs>
              <w:spacing w:line="360" w:lineRule="auto"/>
            </w:pPr>
          </w:p>
        </w:tc>
        <w:tc>
          <w:tcPr>
            <w:tcW w:w="317" w:type="pct"/>
            <w:shd w:val="clear" w:color="auto" w:fill="auto"/>
            <w:vAlign w:val="center"/>
          </w:tcPr>
          <w:p w14:paraId="0A1CA630" w14:textId="77777777" w:rsidR="00B73134" w:rsidRPr="00D7525A" w:rsidRDefault="00B73134" w:rsidP="008A509B">
            <w:pPr>
              <w:tabs>
                <w:tab w:val="left" w:pos="1134"/>
              </w:tabs>
              <w:spacing w:line="360" w:lineRule="auto"/>
            </w:pPr>
          </w:p>
        </w:tc>
        <w:tc>
          <w:tcPr>
            <w:tcW w:w="317" w:type="pct"/>
            <w:shd w:val="clear" w:color="auto" w:fill="auto"/>
            <w:vAlign w:val="center"/>
          </w:tcPr>
          <w:p w14:paraId="08202FB2"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5D2723D" w14:textId="77777777" w:rsidR="00B73134" w:rsidRPr="00D7525A" w:rsidRDefault="00B73134" w:rsidP="008A509B">
            <w:pPr>
              <w:tabs>
                <w:tab w:val="left" w:pos="1134"/>
              </w:tabs>
              <w:spacing w:line="360" w:lineRule="auto"/>
            </w:pPr>
          </w:p>
        </w:tc>
        <w:tc>
          <w:tcPr>
            <w:tcW w:w="313" w:type="pct"/>
            <w:shd w:val="clear" w:color="auto" w:fill="auto"/>
            <w:vAlign w:val="center"/>
          </w:tcPr>
          <w:p w14:paraId="05757F4E" w14:textId="77777777" w:rsidR="00B73134" w:rsidRPr="00D7525A" w:rsidRDefault="00B73134" w:rsidP="008A509B">
            <w:pPr>
              <w:tabs>
                <w:tab w:val="left" w:pos="1134"/>
              </w:tabs>
              <w:spacing w:line="360" w:lineRule="auto"/>
            </w:pPr>
          </w:p>
        </w:tc>
        <w:tc>
          <w:tcPr>
            <w:tcW w:w="317" w:type="pct"/>
            <w:shd w:val="clear" w:color="auto" w:fill="auto"/>
            <w:vAlign w:val="center"/>
          </w:tcPr>
          <w:p w14:paraId="07A19175" w14:textId="77777777" w:rsidR="00B73134" w:rsidRPr="00D7525A" w:rsidRDefault="00B73134" w:rsidP="008A509B">
            <w:pPr>
              <w:tabs>
                <w:tab w:val="left" w:pos="1134"/>
              </w:tabs>
              <w:spacing w:line="360" w:lineRule="auto"/>
            </w:pPr>
          </w:p>
        </w:tc>
      </w:tr>
      <w:tr w:rsidR="00B73134" w:rsidRPr="00D7525A" w14:paraId="6CA9DAB3" w14:textId="77777777" w:rsidTr="00AE7610">
        <w:tc>
          <w:tcPr>
            <w:tcW w:w="882" w:type="pct"/>
            <w:shd w:val="clear" w:color="auto" w:fill="0D558B"/>
          </w:tcPr>
          <w:p w14:paraId="646DB2A9" w14:textId="10D50F1F" w:rsidR="00B73134" w:rsidRPr="008B7C68" w:rsidRDefault="00F2440E" w:rsidP="008A509B">
            <w:pPr>
              <w:tabs>
                <w:tab w:val="left" w:pos="1134"/>
              </w:tabs>
              <w:spacing w:line="360" w:lineRule="auto"/>
              <w:rPr>
                <w:b/>
                <w:color w:val="FFFFFF"/>
                <w:sz w:val="24"/>
                <w:szCs w:val="24"/>
              </w:rPr>
            </w:pPr>
            <w:r>
              <w:rPr>
                <w:b/>
                <w:color w:val="FFFFFF"/>
                <w:sz w:val="24"/>
                <w:szCs w:val="24"/>
              </w:rPr>
              <w:t>B</w:t>
            </w:r>
            <w:r w:rsidR="00B73134">
              <w:rPr>
                <w:b/>
                <w:color w:val="FFFFFF"/>
                <w:sz w:val="24"/>
                <w:szCs w:val="24"/>
              </w:rPr>
              <w:t>12</w:t>
            </w:r>
          </w:p>
        </w:tc>
        <w:tc>
          <w:tcPr>
            <w:tcW w:w="317" w:type="pct"/>
            <w:shd w:val="clear" w:color="auto" w:fill="auto"/>
            <w:vAlign w:val="center"/>
          </w:tcPr>
          <w:p w14:paraId="5F6BDA74" w14:textId="77777777" w:rsidR="00B73134" w:rsidRPr="00D7525A" w:rsidRDefault="00B73134" w:rsidP="008A509B">
            <w:pPr>
              <w:tabs>
                <w:tab w:val="left" w:pos="1134"/>
              </w:tabs>
              <w:spacing w:line="360" w:lineRule="auto"/>
            </w:pPr>
          </w:p>
        </w:tc>
        <w:tc>
          <w:tcPr>
            <w:tcW w:w="317" w:type="pct"/>
            <w:shd w:val="clear" w:color="auto" w:fill="auto"/>
            <w:vAlign w:val="center"/>
          </w:tcPr>
          <w:p w14:paraId="47A884E8"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26FFA049" w14:textId="77777777" w:rsidR="00B73134" w:rsidRPr="00D7525A" w:rsidRDefault="00B73134" w:rsidP="008A509B">
            <w:pPr>
              <w:tabs>
                <w:tab w:val="left" w:pos="1134"/>
              </w:tabs>
              <w:spacing w:line="360" w:lineRule="auto"/>
            </w:pPr>
          </w:p>
        </w:tc>
        <w:tc>
          <w:tcPr>
            <w:tcW w:w="317" w:type="pct"/>
            <w:shd w:val="clear" w:color="auto" w:fill="auto"/>
            <w:vAlign w:val="center"/>
          </w:tcPr>
          <w:p w14:paraId="37B4C87E" w14:textId="77777777" w:rsidR="00B73134" w:rsidRPr="00D7525A" w:rsidRDefault="00B73134" w:rsidP="008A509B">
            <w:pPr>
              <w:tabs>
                <w:tab w:val="left" w:pos="1134"/>
              </w:tabs>
              <w:spacing w:line="360" w:lineRule="auto"/>
            </w:pPr>
          </w:p>
        </w:tc>
        <w:tc>
          <w:tcPr>
            <w:tcW w:w="317" w:type="pct"/>
            <w:shd w:val="clear" w:color="auto" w:fill="auto"/>
            <w:vAlign w:val="center"/>
          </w:tcPr>
          <w:p w14:paraId="2D7C578D" w14:textId="77777777" w:rsidR="00B73134" w:rsidRPr="00D7525A" w:rsidRDefault="00B73134" w:rsidP="008A509B">
            <w:pPr>
              <w:tabs>
                <w:tab w:val="left" w:pos="1134"/>
              </w:tabs>
              <w:spacing w:line="360" w:lineRule="auto"/>
            </w:pPr>
          </w:p>
        </w:tc>
        <w:tc>
          <w:tcPr>
            <w:tcW w:w="317" w:type="pct"/>
            <w:shd w:val="clear" w:color="auto" w:fill="auto"/>
            <w:vAlign w:val="center"/>
          </w:tcPr>
          <w:p w14:paraId="16378488" w14:textId="77777777" w:rsidR="00B73134" w:rsidRPr="00D7525A" w:rsidRDefault="00B73134" w:rsidP="008A509B">
            <w:pPr>
              <w:tabs>
                <w:tab w:val="left" w:pos="1134"/>
              </w:tabs>
              <w:spacing w:line="360" w:lineRule="auto"/>
            </w:pPr>
          </w:p>
        </w:tc>
        <w:tc>
          <w:tcPr>
            <w:tcW w:w="317" w:type="pct"/>
            <w:shd w:val="clear" w:color="auto" w:fill="auto"/>
            <w:vAlign w:val="center"/>
          </w:tcPr>
          <w:p w14:paraId="6AE413BF" w14:textId="77777777" w:rsidR="00B73134" w:rsidRPr="00D7525A" w:rsidRDefault="00B73134" w:rsidP="008A509B">
            <w:pPr>
              <w:tabs>
                <w:tab w:val="left" w:pos="1134"/>
              </w:tabs>
              <w:spacing w:line="360" w:lineRule="auto"/>
            </w:pPr>
          </w:p>
        </w:tc>
        <w:tc>
          <w:tcPr>
            <w:tcW w:w="317" w:type="pct"/>
            <w:shd w:val="clear" w:color="auto" w:fill="auto"/>
            <w:vAlign w:val="center"/>
          </w:tcPr>
          <w:p w14:paraId="4AD66505" w14:textId="77777777" w:rsidR="00B73134" w:rsidRPr="00D7525A" w:rsidRDefault="00B73134" w:rsidP="008A509B">
            <w:pPr>
              <w:tabs>
                <w:tab w:val="left" w:pos="1134"/>
              </w:tabs>
              <w:spacing w:line="360" w:lineRule="auto"/>
            </w:pPr>
          </w:p>
        </w:tc>
        <w:tc>
          <w:tcPr>
            <w:tcW w:w="317" w:type="pct"/>
            <w:shd w:val="clear" w:color="auto" w:fill="auto"/>
            <w:vAlign w:val="center"/>
          </w:tcPr>
          <w:p w14:paraId="1DEE5A8B" w14:textId="77777777" w:rsidR="00B73134" w:rsidRPr="00D7525A" w:rsidRDefault="00B73134" w:rsidP="008A509B">
            <w:pPr>
              <w:tabs>
                <w:tab w:val="left" w:pos="1134"/>
              </w:tabs>
              <w:spacing w:line="360" w:lineRule="auto"/>
            </w:pPr>
          </w:p>
        </w:tc>
        <w:tc>
          <w:tcPr>
            <w:tcW w:w="317" w:type="pct"/>
            <w:shd w:val="clear" w:color="auto" w:fill="auto"/>
            <w:vAlign w:val="center"/>
          </w:tcPr>
          <w:p w14:paraId="5C144549" w14:textId="77777777" w:rsidR="00B73134" w:rsidRPr="00D7525A" w:rsidRDefault="00B73134" w:rsidP="008A509B">
            <w:pPr>
              <w:tabs>
                <w:tab w:val="left" w:pos="1134"/>
              </w:tabs>
              <w:spacing w:line="360" w:lineRule="auto"/>
            </w:pPr>
          </w:p>
        </w:tc>
        <w:tc>
          <w:tcPr>
            <w:tcW w:w="317" w:type="pct"/>
            <w:shd w:val="clear" w:color="auto" w:fill="auto"/>
            <w:vAlign w:val="center"/>
          </w:tcPr>
          <w:p w14:paraId="10B2E39B" w14:textId="77777777" w:rsidR="00B73134" w:rsidRPr="00D7525A" w:rsidRDefault="00B73134" w:rsidP="008A509B">
            <w:pPr>
              <w:tabs>
                <w:tab w:val="left" w:pos="1134"/>
              </w:tabs>
              <w:spacing w:line="360" w:lineRule="auto"/>
            </w:pPr>
          </w:p>
        </w:tc>
        <w:tc>
          <w:tcPr>
            <w:tcW w:w="313" w:type="pct"/>
            <w:shd w:val="clear" w:color="auto" w:fill="auto"/>
            <w:vAlign w:val="center"/>
          </w:tcPr>
          <w:p w14:paraId="39D25BDE" w14:textId="77777777" w:rsidR="00B73134" w:rsidRPr="00D7525A" w:rsidRDefault="00B73134" w:rsidP="008A509B">
            <w:pPr>
              <w:tabs>
                <w:tab w:val="left" w:pos="1134"/>
              </w:tabs>
              <w:spacing w:line="360" w:lineRule="auto"/>
            </w:pPr>
          </w:p>
        </w:tc>
        <w:tc>
          <w:tcPr>
            <w:tcW w:w="317" w:type="pct"/>
            <w:shd w:val="clear" w:color="auto" w:fill="auto"/>
            <w:vAlign w:val="center"/>
          </w:tcPr>
          <w:p w14:paraId="561B3415" w14:textId="77777777" w:rsidR="00B73134" w:rsidRPr="00D7525A" w:rsidRDefault="00B73134" w:rsidP="008A509B">
            <w:pPr>
              <w:tabs>
                <w:tab w:val="left" w:pos="1134"/>
              </w:tabs>
              <w:spacing w:line="360" w:lineRule="auto"/>
            </w:pPr>
          </w:p>
        </w:tc>
      </w:tr>
      <w:tr w:rsidR="00B73134" w:rsidRPr="00D7525A" w14:paraId="70AC08A8" w14:textId="77777777" w:rsidTr="00AE7610">
        <w:tc>
          <w:tcPr>
            <w:tcW w:w="882" w:type="pct"/>
            <w:shd w:val="clear" w:color="auto" w:fill="0D558B"/>
          </w:tcPr>
          <w:p w14:paraId="4B37F365" w14:textId="4F486CC1" w:rsidR="00B73134" w:rsidRPr="008B7C68" w:rsidRDefault="00F2440E" w:rsidP="008A509B">
            <w:pPr>
              <w:tabs>
                <w:tab w:val="left" w:pos="1134"/>
              </w:tabs>
              <w:spacing w:line="360" w:lineRule="auto"/>
              <w:rPr>
                <w:b/>
                <w:color w:val="FFFFFF"/>
                <w:sz w:val="24"/>
                <w:szCs w:val="24"/>
              </w:rPr>
            </w:pPr>
            <w:r>
              <w:rPr>
                <w:b/>
                <w:color w:val="FFFFFF"/>
                <w:sz w:val="24"/>
                <w:szCs w:val="24"/>
              </w:rPr>
              <w:t>B</w:t>
            </w:r>
            <w:r w:rsidR="00B73134">
              <w:rPr>
                <w:b/>
                <w:color w:val="FFFFFF"/>
                <w:sz w:val="24"/>
                <w:szCs w:val="24"/>
              </w:rPr>
              <w:t>13</w:t>
            </w:r>
          </w:p>
        </w:tc>
        <w:tc>
          <w:tcPr>
            <w:tcW w:w="317" w:type="pct"/>
            <w:shd w:val="clear" w:color="auto" w:fill="auto"/>
            <w:vAlign w:val="center"/>
          </w:tcPr>
          <w:p w14:paraId="3C8158F6"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493EA517" w14:textId="77777777" w:rsidR="00B73134" w:rsidRPr="00D7525A" w:rsidRDefault="00B73134" w:rsidP="008A509B">
            <w:pPr>
              <w:tabs>
                <w:tab w:val="left" w:pos="1134"/>
              </w:tabs>
              <w:spacing w:line="360" w:lineRule="auto"/>
            </w:pPr>
          </w:p>
        </w:tc>
        <w:tc>
          <w:tcPr>
            <w:tcW w:w="317" w:type="pct"/>
            <w:shd w:val="clear" w:color="auto" w:fill="auto"/>
            <w:vAlign w:val="center"/>
          </w:tcPr>
          <w:p w14:paraId="03504764"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39CF6740" w14:textId="77777777" w:rsidR="00B73134" w:rsidRPr="00D7525A" w:rsidRDefault="00B73134" w:rsidP="008A509B">
            <w:pPr>
              <w:tabs>
                <w:tab w:val="left" w:pos="1134"/>
              </w:tabs>
              <w:spacing w:line="360" w:lineRule="auto"/>
            </w:pPr>
          </w:p>
        </w:tc>
        <w:tc>
          <w:tcPr>
            <w:tcW w:w="317" w:type="pct"/>
            <w:shd w:val="clear" w:color="auto" w:fill="auto"/>
            <w:vAlign w:val="center"/>
          </w:tcPr>
          <w:p w14:paraId="64B8C443" w14:textId="77777777" w:rsidR="00B73134" w:rsidRPr="00D7525A" w:rsidRDefault="00B73134" w:rsidP="008A509B">
            <w:pPr>
              <w:tabs>
                <w:tab w:val="left" w:pos="1134"/>
              </w:tabs>
              <w:spacing w:line="360" w:lineRule="auto"/>
            </w:pPr>
          </w:p>
        </w:tc>
        <w:tc>
          <w:tcPr>
            <w:tcW w:w="317" w:type="pct"/>
            <w:shd w:val="clear" w:color="auto" w:fill="auto"/>
            <w:vAlign w:val="center"/>
          </w:tcPr>
          <w:p w14:paraId="1F4E3029" w14:textId="77777777" w:rsidR="00B73134" w:rsidRPr="00D7525A" w:rsidRDefault="00B73134" w:rsidP="008A509B">
            <w:pPr>
              <w:tabs>
                <w:tab w:val="left" w:pos="1134"/>
              </w:tabs>
              <w:spacing w:line="360" w:lineRule="auto"/>
            </w:pPr>
          </w:p>
        </w:tc>
        <w:tc>
          <w:tcPr>
            <w:tcW w:w="317" w:type="pct"/>
            <w:shd w:val="clear" w:color="auto" w:fill="auto"/>
            <w:vAlign w:val="center"/>
          </w:tcPr>
          <w:p w14:paraId="159A4500" w14:textId="77777777" w:rsidR="00B73134" w:rsidRPr="00D7525A" w:rsidRDefault="00B73134" w:rsidP="008A509B">
            <w:pPr>
              <w:tabs>
                <w:tab w:val="left" w:pos="1134"/>
              </w:tabs>
              <w:spacing w:line="360" w:lineRule="auto"/>
            </w:pPr>
          </w:p>
        </w:tc>
        <w:tc>
          <w:tcPr>
            <w:tcW w:w="317" w:type="pct"/>
            <w:shd w:val="clear" w:color="auto" w:fill="auto"/>
            <w:vAlign w:val="center"/>
          </w:tcPr>
          <w:p w14:paraId="5A55DC00" w14:textId="77777777" w:rsidR="00B73134" w:rsidRPr="00D7525A" w:rsidRDefault="00B73134" w:rsidP="008A509B">
            <w:pPr>
              <w:tabs>
                <w:tab w:val="left" w:pos="1134"/>
              </w:tabs>
              <w:spacing w:line="360" w:lineRule="auto"/>
            </w:pPr>
          </w:p>
        </w:tc>
        <w:tc>
          <w:tcPr>
            <w:tcW w:w="317" w:type="pct"/>
            <w:shd w:val="clear" w:color="auto" w:fill="auto"/>
            <w:vAlign w:val="center"/>
          </w:tcPr>
          <w:p w14:paraId="2AE5E563" w14:textId="77777777" w:rsidR="00B73134" w:rsidRPr="00D7525A" w:rsidRDefault="00B73134" w:rsidP="008A509B">
            <w:pPr>
              <w:tabs>
                <w:tab w:val="left" w:pos="1134"/>
              </w:tabs>
              <w:spacing w:line="360" w:lineRule="auto"/>
            </w:pPr>
          </w:p>
        </w:tc>
        <w:tc>
          <w:tcPr>
            <w:tcW w:w="317" w:type="pct"/>
            <w:shd w:val="clear" w:color="auto" w:fill="auto"/>
            <w:vAlign w:val="center"/>
          </w:tcPr>
          <w:p w14:paraId="509DC455" w14:textId="77777777" w:rsidR="00B73134" w:rsidRPr="00D7525A" w:rsidRDefault="00B73134" w:rsidP="008A509B">
            <w:pPr>
              <w:tabs>
                <w:tab w:val="left" w:pos="1134"/>
              </w:tabs>
              <w:spacing w:line="360" w:lineRule="auto"/>
            </w:pPr>
          </w:p>
        </w:tc>
        <w:tc>
          <w:tcPr>
            <w:tcW w:w="317" w:type="pct"/>
            <w:shd w:val="clear" w:color="auto" w:fill="auto"/>
            <w:vAlign w:val="center"/>
          </w:tcPr>
          <w:p w14:paraId="4F81C1A7" w14:textId="77777777" w:rsidR="00B73134" w:rsidRPr="00D7525A" w:rsidRDefault="00B73134" w:rsidP="008A509B">
            <w:pPr>
              <w:tabs>
                <w:tab w:val="left" w:pos="1134"/>
              </w:tabs>
              <w:spacing w:line="360" w:lineRule="auto"/>
            </w:pPr>
          </w:p>
        </w:tc>
        <w:tc>
          <w:tcPr>
            <w:tcW w:w="313" w:type="pct"/>
            <w:shd w:val="clear" w:color="auto" w:fill="auto"/>
            <w:vAlign w:val="center"/>
          </w:tcPr>
          <w:p w14:paraId="3FEEF62A" w14:textId="77777777" w:rsidR="00B73134" w:rsidRPr="00D7525A" w:rsidRDefault="00B73134" w:rsidP="008A509B">
            <w:pPr>
              <w:tabs>
                <w:tab w:val="left" w:pos="1134"/>
              </w:tabs>
              <w:spacing w:line="360" w:lineRule="auto"/>
            </w:pPr>
          </w:p>
        </w:tc>
        <w:tc>
          <w:tcPr>
            <w:tcW w:w="317" w:type="pct"/>
            <w:shd w:val="clear" w:color="auto" w:fill="auto"/>
            <w:vAlign w:val="center"/>
          </w:tcPr>
          <w:p w14:paraId="4D668292" w14:textId="77777777" w:rsidR="00B73134" w:rsidRPr="00D7525A" w:rsidRDefault="00B73134" w:rsidP="008A509B">
            <w:pPr>
              <w:tabs>
                <w:tab w:val="left" w:pos="1134"/>
              </w:tabs>
              <w:spacing w:line="360" w:lineRule="auto"/>
            </w:pPr>
          </w:p>
        </w:tc>
      </w:tr>
      <w:tr w:rsidR="00B73134" w:rsidRPr="00D7525A" w14:paraId="6CF30743" w14:textId="77777777" w:rsidTr="00AE7610">
        <w:tc>
          <w:tcPr>
            <w:tcW w:w="882" w:type="pct"/>
            <w:shd w:val="clear" w:color="auto" w:fill="0D558B"/>
          </w:tcPr>
          <w:p w14:paraId="12D50B45" w14:textId="421DC856" w:rsidR="00B73134" w:rsidRPr="008B7C68" w:rsidRDefault="00F2440E" w:rsidP="008A509B">
            <w:pPr>
              <w:tabs>
                <w:tab w:val="left" w:pos="1134"/>
              </w:tabs>
              <w:spacing w:line="360" w:lineRule="auto"/>
              <w:rPr>
                <w:b/>
                <w:color w:val="FFFFFF"/>
                <w:sz w:val="24"/>
                <w:szCs w:val="24"/>
              </w:rPr>
            </w:pPr>
            <w:r>
              <w:rPr>
                <w:b/>
                <w:color w:val="FFFFFF"/>
                <w:sz w:val="24"/>
                <w:szCs w:val="24"/>
              </w:rPr>
              <w:t>B</w:t>
            </w:r>
            <w:r w:rsidR="00B73134">
              <w:rPr>
                <w:b/>
                <w:color w:val="FFFFFF"/>
                <w:sz w:val="24"/>
                <w:szCs w:val="24"/>
              </w:rPr>
              <w:t>14</w:t>
            </w:r>
          </w:p>
        </w:tc>
        <w:tc>
          <w:tcPr>
            <w:tcW w:w="317" w:type="pct"/>
            <w:shd w:val="clear" w:color="auto" w:fill="auto"/>
            <w:vAlign w:val="center"/>
          </w:tcPr>
          <w:p w14:paraId="121E21D2" w14:textId="77777777" w:rsidR="00B73134" w:rsidRPr="00D7525A" w:rsidRDefault="00B73134" w:rsidP="008A509B">
            <w:pPr>
              <w:tabs>
                <w:tab w:val="left" w:pos="1134"/>
              </w:tabs>
              <w:spacing w:line="360" w:lineRule="auto"/>
            </w:pPr>
          </w:p>
        </w:tc>
        <w:tc>
          <w:tcPr>
            <w:tcW w:w="317" w:type="pct"/>
            <w:shd w:val="clear" w:color="auto" w:fill="auto"/>
            <w:vAlign w:val="center"/>
          </w:tcPr>
          <w:p w14:paraId="29044145" w14:textId="77777777" w:rsidR="00B73134" w:rsidRPr="00D7525A" w:rsidRDefault="00B73134" w:rsidP="008A509B">
            <w:pPr>
              <w:tabs>
                <w:tab w:val="left" w:pos="1134"/>
              </w:tabs>
              <w:spacing w:line="360" w:lineRule="auto"/>
            </w:pPr>
          </w:p>
        </w:tc>
        <w:tc>
          <w:tcPr>
            <w:tcW w:w="317" w:type="pct"/>
            <w:shd w:val="clear" w:color="auto" w:fill="auto"/>
            <w:vAlign w:val="center"/>
          </w:tcPr>
          <w:p w14:paraId="2348AE96" w14:textId="77777777" w:rsidR="00B73134" w:rsidRPr="00D7525A" w:rsidRDefault="00B73134" w:rsidP="008A509B">
            <w:pPr>
              <w:tabs>
                <w:tab w:val="left" w:pos="1134"/>
              </w:tabs>
              <w:spacing w:line="360" w:lineRule="auto"/>
            </w:pPr>
          </w:p>
        </w:tc>
        <w:tc>
          <w:tcPr>
            <w:tcW w:w="317" w:type="pct"/>
            <w:shd w:val="clear" w:color="auto" w:fill="auto"/>
            <w:vAlign w:val="center"/>
          </w:tcPr>
          <w:p w14:paraId="365E8503" w14:textId="77777777" w:rsidR="00B73134" w:rsidRPr="00D7525A" w:rsidRDefault="00B73134" w:rsidP="008A509B">
            <w:pPr>
              <w:tabs>
                <w:tab w:val="left" w:pos="1134"/>
              </w:tabs>
              <w:spacing w:line="360" w:lineRule="auto"/>
            </w:pPr>
          </w:p>
        </w:tc>
        <w:tc>
          <w:tcPr>
            <w:tcW w:w="317" w:type="pct"/>
            <w:shd w:val="clear" w:color="auto" w:fill="auto"/>
            <w:vAlign w:val="center"/>
          </w:tcPr>
          <w:p w14:paraId="632199BB" w14:textId="77777777" w:rsidR="00B73134" w:rsidRPr="00D7525A" w:rsidRDefault="00B73134" w:rsidP="008A509B">
            <w:pPr>
              <w:tabs>
                <w:tab w:val="left" w:pos="1134"/>
              </w:tabs>
              <w:spacing w:line="360" w:lineRule="auto"/>
            </w:pPr>
          </w:p>
        </w:tc>
        <w:tc>
          <w:tcPr>
            <w:tcW w:w="317" w:type="pct"/>
            <w:shd w:val="clear" w:color="auto" w:fill="auto"/>
            <w:vAlign w:val="center"/>
          </w:tcPr>
          <w:p w14:paraId="1B138C61" w14:textId="77777777" w:rsidR="00B73134" w:rsidRPr="00D7525A" w:rsidRDefault="00B73134" w:rsidP="008A509B">
            <w:pPr>
              <w:tabs>
                <w:tab w:val="left" w:pos="1134"/>
              </w:tabs>
              <w:spacing w:line="360" w:lineRule="auto"/>
            </w:pPr>
          </w:p>
        </w:tc>
        <w:tc>
          <w:tcPr>
            <w:tcW w:w="317" w:type="pct"/>
            <w:shd w:val="clear" w:color="auto" w:fill="auto"/>
            <w:vAlign w:val="center"/>
          </w:tcPr>
          <w:p w14:paraId="57FD18DD" w14:textId="77777777" w:rsidR="00B73134" w:rsidRPr="00D7525A" w:rsidRDefault="00B73134" w:rsidP="008A509B">
            <w:pPr>
              <w:tabs>
                <w:tab w:val="left" w:pos="1134"/>
              </w:tabs>
              <w:spacing w:line="360" w:lineRule="auto"/>
            </w:pPr>
          </w:p>
        </w:tc>
        <w:tc>
          <w:tcPr>
            <w:tcW w:w="317" w:type="pct"/>
            <w:shd w:val="clear" w:color="auto" w:fill="auto"/>
            <w:vAlign w:val="center"/>
          </w:tcPr>
          <w:p w14:paraId="23AFB5E5" w14:textId="77777777" w:rsidR="00B73134" w:rsidRPr="00D7525A" w:rsidRDefault="00B73134" w:rsidP="008A509B">
            <w:pPr>
              <w:tabs>
                <w:tab w:val="left" w:pos="1134"/>
              </w:tabs>
              <w:spacing w:line="360" w:lineRule="auto"/>
            </w:pPr>
          </w:p>
        </w:tc>
        <w:tc>
          <w:tcPr>
            <w:tcW w:w="317" w:type="pct"/>
            <w:shd w:val="clear" w:color="auto" w:fill="auto"/>
            <w:vAlign w:val="center"/>
          </w:tcPr>
          <w:p w14:paraId="26E1E357" w14:textId="77777777" w:rsidR="00B73134" w:rsidRPr="00D7525A" w:rsidRDefault="00B73134" w:rsidP="008A509B">
            <w:pPr>
              <w:tabs>
                <w:tab w:val="left" w:pos="1134"/>
              </w:tabs>
              <w:spacing w:line="360" w:lineRule="auto"/>
            </w:pPr>
          </w:p>
        </w:tc>
        <w:tc>
          <w:tcPr>
            <w:tcW w:w="317" w:type="pct"/>
            <w:shd w:val="clear" w:color="auto" w:fill="auto"/>
            <w:vAlign w:val="center"/>
          </w:tcPr>
          <w:p w14:paraId="42DB4F94" w14:textId="77777777" w:rsidR="00B73134" w:rsidRPr="00D7525A" w:rsidRDefault="00B73134" w:rsidP="008A509B">
            <w:pPr>
              <w:tabs>
                <w:tab w:val="left" w:pos="1134"/>
              </w:tabs>
              <w:spacing w:line="360" w:lineRule="auto"/>
            </w:pPr>
          </w:p>
        </w:tc>
        <w:tc>
          <w:tcPr>
            <w:tcW w:w="317" w:type="pct"/>
            <w:shd w:val="clear" w:color="auto" w:fill="auto"/>
            <w:vAlign w:val="center"/>
          </w:tcPr>
          <w:p w14:paraId="7288CBD6" w14:textId="77777777" w:rsidR="00B73134" w:rsidRPr="00D7525A" w:rsidRDefault="00B73134" w:rsidP="008A509B">
            <w:pPr>
              <w:tabs>
                <w:tab w:val="left" w:pos="1134"/>
              </w:tabs>
              <w:spacing w:line="360" w:lineRule="auto"/>
            </w:pPr>
          </w:p>
        </w:tc>
        <w:tc>
          <w:tcPr>
            <w:tcW w:w="313" w:type="pct"/>
            <w:shd w:val="clear" w:color="auto" w:fill="auto"/>
            <w:vAlign w:val="center"/>
          </w:tcPr>
          <w:p w14:paraId="0500C03D" w14:textId="77777777" w:rsidR="00B73134" w:rsidRPr="00D7525A" w:rsidRDefault="00B73134" w:rsidP="008A509B">
            <w:pPr>
              <w:tabs>
                <w:tab w:val="left" w:pos="1134"/>
              </w:tabs>
              <w:spacing w:line="360" w:lineRule="auto"/>
            </w:pPr>
          </w:p>
        </w:tc>
        <w:tc>
          <w:tcPr>
            <w:tcW w:w="317" w:type="pct"/>
            <w:shd w:val="clear" w:color="auto" w:fill="auto"/>
            <w:vAlign w:val="center"/>
          </w:tcPr>
          <w:p w14:paraId="08DBA26E" w14:textId="77777777" w:rsidR="00B73134" w:rsidRPr="00D7525A" w:rsidRDefault="00B73134" w:rsidP="008A509B">
            <w:pPr>
              <w:tabs>
                <w:tab w:val="left" w:pos="1134"/>
              </w:tabs>
              <w:spacing w:line="360" w:lineRule="auto"/>
            </w:pPr>
          </w:p>
        </w:tc>
      </w:tr>
      <w:tr w:rsidR="00B73134" w:rsidRPr="00D7525A" w14:paraId="4D943234" w14:textId="77777777" w:rsidTr="00AE7610">
        <w:tc>
          <w:tcPr>
            <w:tcW w:w="882" w:type="pct"/>
            <w:shd w:val="clear" w:color="auto" w:fill="0D558B"/>
          </w:tcPr>
          <w:p w14:paraId="426A831C" w14:textId="13404972" w:rsidR="00B73134" w:rsidRPr="008B7C68" w:rsidRDefault="00F2440E" w:rsidP="008A509B">
            <w:pPr>
              <w:tabs>
                <w:tab w:val="left" w:pos="1134"/>
              </w:tabs>
              <w:spacing w:line="360" w:lineRule="auto"/>
              <w:rPr>
                <w:b/>
                <w:color w:val="FFFFFF"/>
                <w:sz w:val="24"/>
                <w:szCs w:val="24"/>
              </w:rPr>
            </w:pPr>
            <w:r>
              <w:rPr>
                <w:b/>
                <w:color w:val="FFFFFF"/>
                <w:sz w:val="24"/>
                <w:szCs w:val="24"/>
              </w:rPr>
              <w:t>B</w:t>
            </w:r>
            <w:r w:rsidR="00B73134">
              <w:rPr>
                <w:b/>
                <w:color w:val="FFFFFF"/>
                <w:sz w:val="24"/>
                <w:szCs w:val="24"/>
              </w:rPr>
              <w:t>15</w:t>
            </w:r>
          </w:p>
        </w:tc>
        <w:tc>
          <w:tcPr>
            <w:tcW w:w="317" w:type="pct"/>
            <w:shd w:val="clear" w:color="auto" w:fill="auto"/>
            <w:vAlign w:val="center"/>
          </w:tcPr>
          <w:p w14:paraId="0B34A710" w14:textId="77777777" w:rsidR="00B73134" w:rsidRPr="00D7525A" w:rsidRDefault="00B73134" w:rsidP="008A509B">
            <w:pPr>
              <w:tabs>
                <w:tab w:val="left" w:pos="1134"/>
              </w:tabs>
              <w:spacing w:line="360" w:lineRule="auto"/>
            </w:pPr>
          </w:p>
        </w:tc>
        <w:tc>
          <w:tcPr>
            <w:tcW w:w="317" w:type="pct"/>
            <w:shd w:val="clear" w:color="auto" w:fill="auto"/>
            <w:vAlign w:val="center"/>
          </w:tcPr>
          <w:p w14:paraId="7DF9B4C6" w14:textId="77777777" w:rsidR="00B73134" w:rsidRPr="00D7525A" w:rsidRDefault="00B73134" w:rsidP="008A509B">
            <w:pPr>
              <w:tabs>
                <w:tab w:val="left" w:pos="1134"/>
              </w:tabs>
              <w:spacing w:line="360" w:lineRule="auto"/>
            </w:pPr>
          </w:p>
        </w:tc>
        <w:tc>
          <w:tcPr>
            <w:tcW w:w="317" w:type="pct"/>
            <w:shd w:val="clear" w:color="auto" w:fill="auto"/>
            <w:vAlign w:val="center"/>
          </w:tcPr>
          <w:p w14:paraId="6F991753" w14:textId="77777777" w:rsidR="00B73134" w:rsidRPr="00D7525A" w:rsidRDefault="00B73134" w:rsidP="008A509B">
            <w:pPr>
              <w:tabs>
                <w:tab w:val="left" w:pos="1134"/>
              </w:tabs>
              <w:spacing w:line="360" w:lineRule="auto"/>
            </w:pPr>
          </w:p>
        </w:tc>
        <w:tc>
          <w:tcPr>
            <w:tcW w:w="317" w:type="pct"/>
            <w:shd w:val="clear" w:color="auto" w:fill="auto"/>
            <w:vAlign w:val="center"/>
          </w:tcPr>
          <w:p w14:paraId="5F20ADAE" w14:textId="77777777" w:rsidR="00B73134" w:rsidRPr="00D7525A" w:rsidRDefault="00B73134" w:rsidP="008A509B">
            <w:pPr>
              <w:tabs>
                <w:tab w:val="left" w:pos="1134"/>
              </w:tabs>
              <w:spacing w:line="360" w:lineRule="auto"/>
            </w:pPr>
          </w:p>
        </w:tc>
        <w:tc>
          <w:tcPr>
            <w:tcW w:w="317" w:type="pct"/>
            <w:shd w:val="clear" w:color="auto" w:fill="auto"/>
            <w:vAlign w:val="center"/>
          </w:tcPr>
          <w:p w14:paraId="03B3E706" w14:textId="77777777" w:rsidR="00B73134" w:rsidRPr="00D7525A" w:rsidRDefault="00B73134" w:rsidP="008A509B">
            <w:pPr>
              <w:tabs>
                <w:tab w:val="left" w:pos="1134"/>
              </w:tabs>
              <w:spacing w:line="360" w:lineRule="auto"/>
            </w:pPr>
          </w:p>
        </w:tc>
        <w:tc>
          <w:tcPr>
            <w:tcW w:w="317" w:type="pct"/>
            <w:shd w:val="clear" w:color="auto" w:fill="auto"/>
            <w:vAlign w:val="center"/>
          </w:tcPr>
          <w:p w14:paraId="27B2797E" w14:textId="77777777" w:rsidR="00B73134" w:rsidRPr="00D7525A" w:rsidRDefault="00B73134" w:rsidP="008A509B">
            <w:pPr>
              <w:tabs>
                <w:tab w:val="left" w:pos="1134"/>
              </w:tabs>
              <w:spacing w:line="360" w:lineRule="auto"/>
            </w:pPr>
          </w:p>
        </w:tc>
        <w:tc>
          <w:tcPr>
            <w:tcW w:w="317" w:type="pct"/>
            <w:shd w:val="clear" w:color="auto" w:fill="auto"/>
            <w:vAlign w:val="center"/>
          </w:tcPr>
          <w:p w14:paraId="04EBA5FA" w14:textId="77777777" w:rsidR="00B73134" w:rsidRPr="00D7525A" w:rsidRDefault="00B73134" w:rsidP="008A509B">
            <w:pPr>
              <w:tabs>
                <w:tab w:val="left" w:pos="1134"/>
              </w:tabs>
              <w:spacing w:line="360" w:lineRule="auto"/>
            </w:pPr>
          </w:p>
        </w:tc>
        <w:tc>
          <w:tcPr>
            <w:tcW w:w="317" w:type="pct"/>
            <w:shd w:val="clear" w:color="auto" w:fill="auto"/>
            <w:vAlign w:val="center"/>
          </w:tcPr>
          <w:p w14:paraId="5F4B1B12" w14:textId="77777777" w:rsidR="00B73134" w:rsidRPr="00D7525A" w:rsidRDefault="00B73134" w:rsidP="008A509B">
            <w:pPr>
              <w:tabs>
                <w:tab w:val="left" w:pos="1134"/>
              </w:tabs>
              <w:spacing w:line="360" w:lineRule="auto"/>
            </w:pPr>
          </w:p>
        </w:tc>
        <w:tc>
          <w:tcPr>
            <w:tcW w:w="317" w:type="pct"/>
            <w:shd w:val="clear" w:color="auto" w:fill="auto"/>
            <w:vAlign w:val="center"/>
          </w:tcPr>
          <w:p w14:paraId="5F5A64AB" w14:textId="77777777" w:rsidR="00B73134" w:rsidRPr="00D7525A" w:rsidRDefault="00B73134" w:rsidP="008A509B">
            <w:pPr>
              <w:tabs>
                <w:tab w:val="left" w:pos="1134"/>
              </w:tabs>
              <w:spacing w:line="360" w:lineRule="auto"/>
            </w:pPr>
          </w:p>
        </w:tc>
        <w:tc>
          <w:tcPr>
            <w:tcW w:w="317" w:type="pct"/>
            <w:shd w:val="clear" w:color="auto" w:fill="auto"/>
            <w:vAlign w:val="center"/>
          </w:tcPr>
          <w:p w14:paraId="29D4D9E0" w14:textId="77777777" w:rsidR="00B73134" w:rsidRPr="00D7525A" w:rsidRDefault="00B73134" w:rsidP="008A509B">
            <w:pPr>
              <w:tabs>
                <w:tab w:val="left" w:pos="1134"/>
              </w:tabs>
              <w:spacing w:line="360" w:lineRule="auto"/>
            </w:pPr>
          </w:p>
        </w:tc>
        <w:tc>
          <w:tcPr>
            <w:tcW w:w="317" w:type="pct"/>
            <w:shd w:val="clear" w:color="auto" w:fill="auto"/>
            <w:vAlign w:val="center"/>
          </w:tcPr>
          <w:p w14:paraId="65B73379" w14:textId="77777777" w:rsidR="00B73134" w:rsidRPr="00D7525A" w:rsidRDefault="00B73134" w:rsidP="008A509B">
            <w:pPr>
              <w:tabs>
                <w:tab w:val="left" w:pos="1134"/>
              </w:tabs>
              <w:spacing w:line="360" w:lineRule="auto"/>
            </w:pPr>
          </w:p>
        </w:tc>
        <w:tc>
          <w:tcPr>
            <w:tcW w:w="313" w:type="pct"/>
            <w:shd w:val="clear" w:color="auto" w:fill="auto"/>
            <w:vAlign w:val="center"/>
          </w:tcPr>
          <w:p w14:paraId="403EA5A3" w14:textId="77777777" w:rsidR="00B73134" w:rsidRPr="00D7525A" w:rsidRDefault="00B73134" w:rsidP="008A509B">
            <w:pPr>
              <w:tabs>
                <w:tab w:val="left" w:pos="1134"/>
              </w:tabs>
              <w:spacing w:line="360" w:lineRule="auto"/>
            </w:pPr>
          </w:p>
        </w:tc>
        <w:tc>
          <w:tcPr>
            <w:tcW w:w="317" w:type="pct"/>
            <w:shd w:val="clear" w:color="auto" w:fill="auto"/>
            <w:vAlign w:val="center"/>
          </w:tcPr>
          <w:p w14:paraId="3E6541A5" w14:textId="77777777" w:rsidR="00B73134" w:rsidRPr="00D7525A" w:rsidRDefault="00B73134" w:rsidP="008A509B">
            <w:pPr>
              <w:tabs>
                <w:tab w:val="left" w:pos="1134"/>
              </w:tabs>
              <w:spacing w:line="360" w:lineRule="auto"/>
            </w:pPr>
          </w:p>
        </w:tc>
      </w:tr>
      <w:tr w:rsidR="00B73134" w:rsidRPr="00D7525A" w14:paraId="7D6EEDF6" w14:textId="77777777" w:rsidTr="00AE7610">
        <w:tc>
          <w:tcPr>
            <w:tcW w:w="882" w:type="pct"/>
            <w:shd w:val="clear" w:color="auto" w:fill="0D558B"/>
          </w:tcPr>
          <w:p w14:paraId="4956D7DF" w14:textId="6E946944" w:rsidR="00B73134" w:rsidRDefault="00753289" w:rsidP="008A509B">
            <w:pPr>
              <w:tabs>
                <w:tab w:val="left" w:pos="1134"/>
              </w:tabs>
              <w:spacing w:line="360" w:lineRule="auto"/>
              <w:rPr>
                <w:b/>
                <w:color w:val="FFFFFF"/>
                <w:sz w:val="24"/>
                <w:szCs w:val="24"/>
              </w:rPr>
            </w:pPr>
            <w:r>
              <w:rPr>
                <w:b/>
                <w:color w:val="FFFFFF"/>
                <w:sz w:val="24"/>
                <w:szCs w:val="24"/>
              </w:rPr>
              <w:t>B</w:t>
            </w:r>
            <w:r w:rsidR="00B73134">
              <w:rPr>
                <w:b/>
                <w:color w:val="FFFFFF"/>
                <w:sz w:val="24"/>
                <w:szCs w:val="24"/>
              </w:rPr>
              <w:t>16</w:t>
            </w:r>
          </w:p>
        </w:tc>
        <w:tc>
          <w:tcPr>
            <w:tcW w:w="317" w:type="pct"/>
            <w:shd w:val="clear" w:color="auto" w:fill="auto"/>
            <w:vAlign w:val="center"/>
          </w:tcPr>
          <w:p w14:paraId="23A45DD4" w14:textId="77777777" w:rsidR="00B73134" w:rsidRPr="00D7525A" w:rsidRDefault="00B73134" w:rsidP="008A509B">
            <w:pPr>
              <w:tabs>
                <w:tab w:val="left" w:pos="1134"/>
              </w:tabs>
              <w:spacing w:line="360" w:lineRule="auto"/>
            </w:pPr>
          </w:p>
        </w:tc>
        <w:tc>
          <w:tcPr>
            <w:tcW w:w="317" w:type="pct"/>
            <w:shd w:val="clear" w:color="auto" w:fill="auto"/>
            <w:vAlign w:val="center"/>
          </w:tcPr>
          <w:p w14:paraId="73B0635B" w14:textId="77777777" w:rsidR="00B73134" w:rsidRPr="00D7525A" w:rsidRDefault="00B73134" w:rsidP="008A509B">
            <w:pPr>
              <w:tabs>
                <w:tab w:val="left" w:pos="1134"/>
              </w:tabs>
              <w:spacing w:line="360" w:lineRule="auto"/>
            </w:pPr>
          </w:p>
        </w:tc>
        <w:tc>
          <w:tcPr>
            <w:tcW w:w="317" w:type="pct"/>
            <w:shd w:val="clear" w:color="auto" w:fill="auto"/>
            <w:vAlign w:val="center"/>
          </w:tcPr>
          <w:p w14:paraId="50E095FD"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52E6F588"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01664E75" w14:textId="77777777" w:rsidR="00B73134" w:rsidRPr="00D7525A" w:rsidRDefault="00B73134" w:rsidP="008A509B">
            <w:pPr>
              <w:tabs>
                <w:tab w:val="left" w:pos="1134"/>
              </w:tabs>
              <w:spacing w:line="360" w:lineRule="auto"/>
            </w:pPr>
          </w:p>
        </w:tc>
        <w:tc>
          <w:tcPr>
            <w:tcW w:w="317" w:type="pct"/>
            <w:shd w:val="clear" w:color="auto" w:fill="auto"/>
            <w:vAlign w:val="center"/>
          </w:tcPr>
          <w:p w14:paraId="4CDC8F22"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446BE0C5" w14:textId="77777777" w:rsidR="00B73134" w:rsidRPr="00D7525A" w:rsidRDefault="00B73134" w:rsidP="008A509B">
            <w:pPr>
              <w:tabs>
                <w:tab w:val="left" w:pos="1134"/>
              </w:tabs>
              <w:spacing w:line="360" w:lineRule="auto"/>
            </w:pPr>
          </w:p>
        </w:tc>
        <w:tc>
          <w:tcPr>
            <w:tcW w:w="317" w:type="pct"/>
            <w:shd w:val="clear" w:color="auto" w:fill="auto"/>
            <w:vAlign w:val="center"/>
          </w:tcPr>
          <w:p w14:paraId="799ACD90"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42CD1203" w14:textId="77777777" w:rsidR="00B73134" w:rsidRPr="00D7525A" w:rsidRDefault="00B73134" w:rsidP="008A509B">
            <w:pPr>
              <w:tabs>
                <w:tab w:val="left" w:pos="1134"/>
              </w:tabs>
              <w:spacing w:line="360" w:lineRule="auto"/>
            </w:pPr>
          </w:p>
        </w:tc>
        <w:tc>
          <w:tcPr>
            <w:tcW w:w="317" w:type="pct"/>
            <w:shd w:val="clear" w:color="auto" w:fill="auto"/>
            <w:vAlign w:val="center"/>
          </w:tcPr>
          <w:p w14:paraId="5038CAF1"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2DCE4ED4" w14:textId="77777777" w:rsidR="00B73134" w:rsidRPr="00D7525A" w:rsidRDefault="00B73134" w:rsidP="008A509B">
            <w:pPr>
              <w:tabs>
                <w:tab w:val="left" w:pos="1134"/>
              </w:tabs>
              <w:spacing w:line="360" w:lineRule="auto"/>
            </w:pPr>
          </w:p>
        </w:tc>
        <w:tc>
          <w:tcPr>
            <w:tcW w:w="313" w:type="pct"/>
            <w:shd w:val="clear" w:color="auto" w:fill="auto"/>
            <w:vAlign w:val="center"/>
          </w:tcPr>
          <w:p w14:paraId="5EB2D53C" w14:textId="77777777" w:rsidR="00B73134" w:rsidRPr="00D7525A" w:rsidRDefault="00B73134" w:rsidP="008A509B">
            <w:pPr>
              <w:tabs>
                <w:tab w:val="left" w:pos="1134"/>
              </w:tabs>
              <w:spacing w:line="360" w:lineRule="auto"/>
            </w:pPr>
          </w:p>
        </w:tc>
        <w:tc>
          <w:tcPr>
            <w:tcW w:w="317" w:type="pct"/>
            <w:shd w:val="clear" w:color="auto" w:fill="auto"/>
            <w:vAlign w:val="center"/>
          </w:tcPr>
          <w:p w14:paraId="0DAB3DCF"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r>
      <w:tr w:rsidR="00B73134" w:rsidRPr="00D7525A" w14:paraId="1C939559" w14:textId="77777777" w:rsidTr="00AE7610">
        <w:tc>
          <w:tcPr>
            <w:tcW w:w="882" w:type="pct"/>
            <w:shd w:val="clear" w:color="auto" w:fill="0D558B"/>
          </w:tcPr>
          <w:p w14:paraId="23ABE650" w14:textId="3903236B" w:rsidR="00B73134" w:rsidRDefault="00753289" w:rsidP="008A509B">
            <w:pPr>
              <w:tabs>
                <w:tab w:val="left" w:pos="1134"/>
              </w:tabs>
              <w:spacing w:line="360" w:lineRule="auto"/>
              <w:rPr>
                <w:b/>
                <w:color w:val="FFFFFF"/>
                <w:sz w:val="24"/>
                <w:szCs w:val="24"/>
              </w:rPr>
            </w:pPr>
            <w:r>
              <w:rPr>
                <w:b/>
                <w:color w:val="FFFFFF"/>
                <w:sz w:val="24"/>
                <w:szCs w:val="24"/>
              </w:rPr>
              <w:t>B</w:t>
            </w:r>
            <w:r w:rsidR="00B73134">
              <w:rPr>
                <w:b/>
                <w:color w:val="FFFFFF"/>
                <w:sz w:val="24"/>
                <w:szCs w:val="24"/>
              </w:rPr>
              <w:t>17</w:t>
            </w:r>
          </w:p>
        </w:tc>
        <w:tc>
          <w:tcPr>
            <w:tcW w:w="317" w:type="pct"/>
            <w:shd w:val="clear" w:color="auto" w:fill="auto"/>
            <w:vAlign w:val="center"/>
          </w:tcPr>
          <w:p w14:paraId="14AF4CED" w14:textId="77777777" w:rsidR="00B73134" w:rsidRPr="00D7525A" w:rsidRDefault="00B73134" w:rsidP="008A509B">
            <w:pPr>
              <w:tabs>
                <w:tab w:val="left" w:pos="1134"/>
              </w:tabs>
              <w:spacing w:line="360" w:lineRule="auto"/>
            </w:pPr>
          </w:p>
        </w:tc>
        <w:tc>
          <w:tcPr>
            <w:tcW w:w="317" w:type="pct"/>
            <w:shd w:val="clear" w:color="auto" w:fill="auto"/>
            <w:vAlign w:val="center"/>
          </w:tcPr>
          <w:p w14:paraId="2426ECFA" w14:textId="77777777" w:rsidR="00B73134" w:rsidRPr="00D7525A" w:rsidRDefault="00B73134" w:rsidP="008A509B">
            <w:pPr>
              <w:tabs>
                <w:tab w:val="left" w:pos="1134"/>
              </w:tabs>
              <w:spacing w:line="360" w:lineRule="auto"/>
            </w:pPr>
          </w:p>
        </w:tc>
        <w:tc>
          <w:tcPr>
            <w:tcW w:w="317" w:type="pct"/>
            <w:shd w:val="clear" w:color="auto" w:fill="auto"/>
            <w:vAlign w:val="center"/>
          </w:tcPr>
          <w:p w14:paraId="045DF43D"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236F6B3B"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04716A37" w14:textId="77777777" w:rsidR="00B73134" w:rsidRPr="00D7525A" w:rsidRDefault="00B73134" w:rsidP="008A509B">
            <w:pPr>
              <w:tabs>
                <w:tab w:val="left" w:pos="1134"/>
              </w:tabs>
              <w:spacing w:line="360" w:lineRule="auto"/>
            </w:pPr>
          </w:p>
        </w:tc>
        <w:tc>
          <w:tcPr>
            <w:tcW w:w="317" w:type="pct"/>
            <w:shd w:val="clear" w:color="auto" w:fill="auto"/>
            <w:vAlign w:val="center"/>
          </w:tcPr>
          <w:p w14:paraId="0E0460CD"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59026160" w14:textId="77777777" w:rsidR="00B73134" w:rsidRPr="00D7525A" w:rsidRDefault="00B73134" w:rsidP="008A509B">
            <w:pPr>
              <w:tabs>
                <w:tab w:val="left" w:pos="1134"/>
              </w:tabs>
              <w:spacing w:line="360" w:lineRule="auto"/>
            </w:pPr>
          </w:p>
        </w:tc>
        <w:tc>
          <w:tcPr>
            <w:tcW w:w="317" w:type="pct"/>
            <w:shd w:val="clear" w:color="auto" w:fill="auto"/>
            <w:vAlign w:val="center"/>
          </w:tcPr>
          <w:p w14:paraId="4B5E95F6"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06ABE266" w14:textId="77777777" w:rsidR="00B73134" w:rsidRPr="00D7525A" w:rsidRDefault="00B73134" w:rsidP="008A509B">
            <w:pPr>
              <w:tabs>
                <w:tab w:val="left" w:pos="1134"/>
              </w:tabs>
              <w:spacing w:line="360" w:lineRule="auto"/>
            </w:pPr>
          </w:p>
        </w:tc>
        <w:tc>
          <w:tcPr>
            <w:tcW w:w="317" w:type="pct"/>
            <w:shd w:val="clear" w:color="auto" w:fill="auto"/>
            <w:vAlign w:val="center"/>
          </w:tcPr>
          <w:p w14:paraId="0B192957"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5F53B09E" w14:textId="77777777" w:rsidR="00B73134" w:rsidRPr="00D7525A" w:rsidRDefault="00B73134" w:rsidP="008A509B">
            <w:pPr>
              <w:tabs>
                <w:tab w:val="left" w:pos="1134"/>
              </w:tabs>
              <w:spacing w:line="360" w:lineRule="auto"/>
            </w:pPr>
          </w:p>
        </w:tc>
        <w:tc>
          <w:tcPr>
            <w:tcW w:w="313" w:type="pct"/>
            <w:shd w:val="clear" w:color="auto" w:fill="auto"/>
            <w:vAlign w:val="center"/>
          </w:tcPr>
          <w:p w14:paraId="28AB7837" w14:textId="77777777" w:rsidR="00B73134" w:rsidRPr="00D7525A" w:rsidRDefault="00B73134" w:rsidP="008A509B">
            <w:pPr>
              <w:tabs>
                <w:tab w:val="left" w:pos="1134"/>
              </w:tabs>
              <w:spacing w:line="360" w:lineRule="auto"/>
            </w:pPr>
          </w:p>
        </w:tc>
        <w:tc>
          <w:tcPr>
            <w:tcW w:w="317" w:type="pct"/>
            <w:shd w:val="clear" w:color="auto" w:fill="auto"/>
            <w:vAlign w:val="center"/>
          </w:tcPr>
          <w:p w14:paraId="552F8F26"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r>
      <w:tr w:rsidR="00B73134" w:rsidRPr="00D7525A" w14:paraId="5446777E" w14:textId="77777777" w:rsidTr="00AE7610">
        <w:tc>
          <w:tcPr>
            <w:tcW w:w="882" w:type="pct"/>
            <w:shd w:val="clear" w:color="auto" w:fill="0D558B"/>
          </w:tcPr>
          <w:p w14:paraId="64D54A6D" w14:textId="5EBCDF28" w:rsidR="00B73134" w:rsidRDefault="00753289" w:rsidP="008A509B">
            <w:pPr>
              <w:tabs>
                <w:tab w:val="left" w:pos="1134"/>
              </w:tabs>
              <w:spacing w:line="360" w:lineRule="auto"/>
              <w:rPr>
                <w:b/>
                <w:color w:val="FFFFFF"/>
                <w:sz w:val="24"/>
                <w:szCs w:val="24"/>
              </w:rPr>
            </w:pPr>
            <w:r>
              <w:rPr>
                <w:b/>
                <w:color w:val="FFFFFF"/>
                <w:sz w:val="24"/>
                <w:szCs w:val="24"/>
              </w:rPr>
              <w:t>B</w:t>
            </w:r>
            <w:r w:rsidR="00B73134">
              <w:rPr>
                <w:b/>
                <w:color w:val="FFFFFF"/>
                <w:sz w:val="24"/>
                <w:szCs w:val="24"/>
              </w:rPr>
              <w:t>18</w:t>
            </w:r>
          </w:p>
        </w:tc>
        <w:tc>
          <w:tcPr>
            <w:tcW w:w="317" w:type="pct"/>
            <w:shd w:val="clear" w:color="auto" w:fill="auto"/>
            <w:vAlign w:val="center"/>
          </w:tcPr>
          <w:p w14:paraId="6595224B" w14:textId="77777777" w:rsidR="00B73134" w:rsidRPr="00D7525A" w:rsidRDefault="00B73134" w:rsidP="008A509B">
            <w:pPr>
              <w:tabs>
                <w:tab w:val="left" w:pos="1134"/>
              </w:tabs>
              <w:spacing w:line="360" w:lineRule="auto"/>
            </w:pPr>
          </w:p>
        </w:tc>
        <w:tc>
          <w:tcPr>
            <w:tcW w:w="317" w:type="pct"/>
            <w:shd w:val="clear" w:color="auto" w:fill="auto"/>
            <w:vAlign w:val="center"/>
          </w:tcPr>
          <w:p w14:paraId="25518A43" w14:textId="77777777" w:rsidR="00B73134" w:rsidRPr="00D7525A" w:rsidRDefault="00B73134" w:rsidP="008A509B">
            <w:pPr>
              <w:tabs>
                <w:tab w:val="left" w:pos="1134"/>
              </w:tabs>
              <w:spacing w:line="360" w:lineRule="auto"/>
            </w:pPr>
          </w:p>
        </w:tc>
        <w:tc>
          <w:tcPr>
            <w:tcW w:w="317" w:type="pct"/>
            <w:shd w:val="clear" w:color="auto" w:fill="auto"/>
            <w:vAlign w:val="center"/>
          </w:tcPr>
          <w:p w14:paraId="4431FF36"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p>
        </w:tc>
        <w:tc>
          <w:tcPr>
            <w:tcW w:w="317" w:type="pct"/>
            <w:shd w:val="clear" w:color="auto" w:fill="auto"/>
            <w:vAlign w:val="center"/>
          </w:tcPr>
          <w:p w14:paraId="4D189069"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4268E529"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4D2C27A4"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31F99EF0"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5053274A"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21173460"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12410F55"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317" w:type="pct"/>
            <w:shd w:val="clear" w:color="auto" w:fill="auto"/>
            <w:vAlign w:val="center"/>
          </w:tcPr>
          <w:p w14:paraId="64F5FC27"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3" w:type="pct"/>
            <w:shd w:val="clear" w:color="auto" w:fill="auto"/>
            <w:vAlign w:val="center"/>
          </w:tcPr>
          <w:p w14:paraId="4BD760EC" w14:textId="77777777" w:rsidR="00B73134" w:rsidRPr="00D7525A" w:rsidRDefault="00B73134" w:rsidP="008A509B">
            <w:pPr>
              <w:tabs>
                <w:tab w:val="left" w:pos="1134"/>
              </w:tabs>
              <w:spacing w:line="360" w:lineRule="auto"/>
            </w:pPr>
            <w:r w:rsidRPr="00846581">
              <w:rPr>
                <w:rFonts w:ascii="Wingdings 2" w:hAnsi="Wingdings 2"/>
                <w:b/>
                <w:color w:val="1F4E79" w:themeColor="accent1" w:themeShade="80"/>
                <w:sz w:val="28"/>
                <w:szCs w:val="28"/>
              </w:rPr>
              <w:t></w:t>
            </w:r>
          </w:p>
        </w:tc>
        <w:tc>
          <w:tcPr>
            <w:tcW w:w="317" w:type="pct"/>
            <w:shd w:val="clear" w:color="auto" w:fill="auto"/>
            <w:vAlign w:val="center"/>
          </w:tcPr>
          <w:p w14:paraId="20AE2823" w14:textId="77777777" w:rsidR="00B73134" w:rsidRPr="00846581" w:rsidRDefault="00B73134"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r>
    </w:tbl>
    <w:p w14:paraId="26664E5E" w14:textId="48D38D9E" w:rsidR="00CC01CC" w:rsidRDefault="00CC01CC" w:rsidP="00412B9F">
      <w:pPr>
        <w:rPr>
          <w:lang w:val="en-GB"/>
        </w:rPr>
      </w:pPr>
    </w:p>
    <w:p w14:paraId="76ECCB06" w14:textId="77777777" w:rsidR="00CC01CC" w:rsidRDefault="00CC01CC">
      <w:pPr>
        <w:tabs>
          <w:tab w:val="clear" w:pos="360"/>
          <w:tab w:val="clear" w:pos="720"/>
          <w:tab w:val="clear" w:pos="1080"/>
          <w:tab w:val="clear" w:pos="1440"/>
        </w:tabs>
        <w:spacing w:after="160" w:line="259" w:lineRule="auto"/>
        <w:rPr>
          <w:lang w:val="en-GB"/>
        </w:rPr>
      </w:pPr>
      <w:r>
        <w:rPr>
          <w:lang w:val="en-GB"/>
        </w:rPr>
        <w:br w:type="page"/>
      </w:r>
    </w:p>
    <w:p w14:paraId="7C8D03B1" w14:textId="77777777" w:rsidR="00412B9F" w:rsidRDefault="00412B9F" w:rsidP="00412B9F">
      <w:pPr>
        <w:rPr>
          <w:lang w:val="en-GB"/>
        </w:rPr>
      </w:pPr>
    </w:p>
    <w:tbl>
      <w:tblPr>
        <w:tblStyle w:val="TableGrid2"/>
        <w:tblW w:w="0" w:type="auto"/>
        <w:tblInd w:w="-147" w:type="dxa"/>
        <w:tblLook w:val="04A0" w:firstRow="1" w:lastRow="0" w:firstColumn="1" w:lastColumn="0" w:noHBand="0" w:noVBand="1"/>
        <w:tblCaption w:val="Subject Benchmark mapping"/>
        <w:tblDescription w:val="Table to show how course learning outcomes map to relevant QAA subject benchmarks"/>
      </w:tblPr>
      <w:tblGrid>
        <w:gridCol w:w="1928"/>
        <w:gridCol w:w="548"/>
        <w:gridCol w:w="548"/>
        <w:gridCol w:w="548"/>
        <w:gridCol w:w="548"/>
        <w:gridCol w:w="548"/>
      </w:tblGrid>
      <w:tr w:rsidR="00991B17" w:rsidRPr="00D7525A" w14:paraId="09C0976B" w14:textId="77777777" w:rsidTr="00AE7610">
        <w:trPr>
          <w:cantSplit/>
          <w:trHeight w:val="1762"/>
          <w:tblHeader/>
        </w:trPr>
        <w:tc>
          <w:tcPr>
            <w:tcW w:w="1928" w:type="dxa"/>
            <w:shd w:val="clear" w:color="auto" w:fill="D9D9D9"/>
          </w:tcPr>
          <w:p w14:paraId="080EF280" w14:textId="19445E51" w:rsidR="00991B17" w:rsidRPr="00492D8A" w:rsidRDefault="00991B17" w:rsidP="008A509B">
            <w:pPr>
              <w:tabs>
                <w:tab w:val="left" w:pos="1134"/>
              </w:tabs>
              <w:spacing w:line="276" w:lineRule="auto"/>
              <w:rPr>
                <w:b/>
                <w:color w:val="0D558B"/>
                <w:sz w:val="24"/>
                <w:szCs w:val="24"/>
              </w:rPr>
            </w:pPr>
            <w:r w:rsidRPr="00492D8A">
              <w:rPr>
                <w:b/>
                <w:color w:val="0D558B"/>
                <w:sz w:val="24"/>
                <w:szCs w:val="24"/>
              </w:rPr>
              <w:t xml:space="preserve">Subject Benchmark </w:t>
            </w:r>
            <w:proofErr w:type="gramStart"/>
            <w:r w:rsidRPr="00492D8A">
              <w:rPr>
                <w:b/>
                <w:color w:val="0D558B"/>
                <w:sz w:val="24"/>
                <w:szCs w:val="24"/>
              </w:rPr>
              <w:t xml:space="preserve">Statements </w:t>
            </w:r>
            <w:r w:rsidR="00753289">
              <w:rPr>
                <w:b/>
                <w:color w:val="0D558B"/>
                <w:sz w:val="24"/>
                <w:szCs w:val="24"/>
              </w:rPr>
              <w:t xml:space="preserve"> (</w:t>
            </w:r>
            <w:proofErr w:type="gramEnd"/>
            <w:r w:rsidR="00753289">
              <w:rPr>
                <w:b/>
                <w:color w:val="0D558B"/>
                <w:sz w:val="24"/>
                <w:szCs w:val="24"/>
              </w:rPr>
              <w:t>AHEP-4)</w:t>
            </w:r>
          </w:p>
        </w:tc>
        <w:tc>
          <w:tcPr>
            <w:tcW w:w="548" w:type="dxa"/>
            <w:shd w:val="clear" w:color="auto" w:fill="D9D9D9"/>
            <w:textDirection w:val="btLr"/>
          </w:tcPr>
          <w:p w14:paraId="4079D737" w14:textId="77777777" w:rsidR="00991B17" w:rsidRPr="00492D8A" w:rsidRDefault="00991B17" w:rsidP="008A509B">
            <w:pPr>
              <w:tabs>
                <w:tab w:val="left" w:pos="1134"/>
              </w:tabs>
              <w:spacing w:line="276" w:lineRule="auto"/>
              <w:ind w:left="113" w:right="113"/>
              <w:rPr>
                <w:b/>
                <w:color w:val="0D558B"/>
                <w:sz w:val="24"/>
                <w:szCs w:val="24"/>
              </w:rPr>
            </w:pPr>
            <w:r>
              <w:rPr>
                <w:b/>
                <w:color w:val="0D558B"/>
                <w:sz w:val="24"/>
                <w:szCs w:val="24"/>
              </w:rPr>
              <w:t>27</w:t>
            </w:r>
          </w:p>
        </w:tc>
        <w:tc>
          <w:tcPr>
            <w:tcW w:w="548" w:type="dxa"/>
            <w:shd w:val="clear" w:color="auto" w:fill="D9D9D9"/>
            <w:textDirection w:val="btLr"/>
          </w:tcPr>
          <w:p w14:paraId="1D423419" w14:textId="77777777" w:rsidR="00991B17" w:rsidRPr="00492D8A" w:rsidRDefault="00991B17" w:rsidP="008A509B">
            <w:pPr>
              <w:tabs>
                <w:tab w:val="left" w:pos="1134"/>
              </w:tabs>
              <w:spacing w:line="276" w:lineRule="auto"/>
              <w:ind w:left="113" w:right="113"/>
              <w:rPr>
                <w:b/>
                <w:color w:val="595959"/>
                <w:sz w:val="24"/>
                <w:szCs w:val="24"/>
              </w:rPr>
            </w:pPr>
            <w:r w:rsidRPr="00AE7610">
              <w:rPr>
                <w:b/>
                <w:color w:val="0D558B"/>
                <w:sz w:val="24"/>
                <w:szCs w:val="24"/>
              </w:rPr>
              <w:t>28</w:t>
            </w:r>
          </w:p>
        </w:tc>
        <w:tc>
          <w:tcPr>
            <w:tcW w:w="548" w:type="dxa"/>
            <w:shd w:val="clear" w:color="auto" w:fill="D9D9D9"/>
            <w:textDirection w:val="btLr"/>
          </w:tcPr>
          <w:p w14:paraId="0FD551C4" w14:textId="77777777" w:rsidR="00991B17" w:rsidRPr="00492D8A" w:rsidRDefault="00991B17" w:rsidP="008A509B">
            <w:pPr>
              <w:tabs>
                <w:tab w:val="left" w:pos="1134"/>
              </w:tabs>
              <w:spacing w:line="276" w:lineRule="auto"/>
              <w:ind w:left="113" w:right="113"/>
              <w:rPr>
                <w:b/>
                <w:color w:val="0D558B"/>
                <w:sz w:val="24"/>
                <w:szCs w:val="24"/>
              </w:rPr>
            </w:pPr>
            <w:r>
              <w:rPr>
                <w:b/>
                <w:color w:val="0D558B"/>
                <w:sz w:val="24"/>
                <w:szCs w:val="24"/>
              </w:rPr>
              <w:t>29</w:t>
            </w:r>
          </w:p>
        </w:tc>
        <w:tc>
          <w:tcPr>
            <w:tcW w:w="548" w:type="dxa"/>
            <w:shd w:val="clear" w:color="auto" w:fill="D9D9D9"/>
            <w:textDirection w:val="btLr"/>
          </w:tcPr>
          <w:p w14:paraId="05AE85E7" w14:textId="77777777" w:rsidR="00991B17" w:rsidRPr="00492D8A" w:rsidRDefault="00991B17" w:rsidP="008A509B">
            <w:pPr>
              <w:tabs>
                <w:tab w:val="left" w:pos="1134"/>
              </w:tabs>
              <w:spacing w:line="276" w:lineRule="auto"/>
              <w:ind w:left="113" w:right="113"/>
              <w:rPr>
                <w:b/>
                <w:color w:val="0D558B"/>
                <w:sz w:val="24"/>
                <w:szCs w:val="24"/>
              </w:rPr>
            </w:pPr>
            <w:r>
              <w:rPr>
                <w:b/>
                <w:color w:val="0D558B"/>
                <w:sz w:val="24"/>
                <w:szCs w:val="24"/>
              </w:rPr>
              <w:t>30</w:t>
            </w:r>
          </w:p>
        </w:tc>
        <w:tc>
          <w:tcPr>
            <w:tcW w:w="548" w:type="dxa"/>
            <w:shd w:val="clear" w:color="auto" w:fill="D9D9D9"/>
            <w:textDirection w:val="btLr"/>
          </w:tcPr>
          <w:p w14:paraId="13539D27" w14:textId="77777777" w:rsidR="00991B17" w:rsidRPr="00492D8A" w:rsidRDefault="00991B17" w:rsidP="008A509B">
            <w:pPr>
              <w:tabs>
                <w:tab w:val="left" w:pos="1134"/>
              </w:tabs>
              <w:spacing w:line="276" w:lineRule="auto"/>
              <w:ind w:left="113" w:right="113"/>
              <w:rPr>
                <w:b/>
                <w:color w:val="0D558B"/>
                <w:sz w:val="24"/>
                <w:szCs w:val="24"/>
              </w:rPr>
            </w:pPr>
            <w:r>
              <w:rPr>
                <w:b/>
                <w:color w:val="0D558B"/>
                <w:sz w:val="24"/>
                <w:szCs w:val="24"/>
              </w:rPr>
              <w:t>31</w:t>
            </w:r>
          </w:p>
        </w:tc>
      </w:tr>
      <w:tr w:rsidR="00991B17" w:rsidRPr="00D7525A" w14:paraId="2D5F4819" w14:textId="77777777" w:rsidTr="00AE7610">
        <w:tc>
          <w:tcPr>
            <w:tcW w:w="1928" w:type="dxa"/>
            <w:shd w:val="clear" w:color="auto" w:fill="0D558B"/>
          </w:tcPr>
          <w:p w14:paraId="3C7DAAD4" w14:textId="77777777" w:rsidR="00991B17" w:rsidRPr="002045F8" w:rsidRDefault="00991B17" w:rsidP="008A509B">
            <w:pPr>
              <w:tabs>
                <w:tab w:val="left" w:pos="1134"/>
              </w:tabs>
              <w:spacing w:line="360" w:lineRule="auto"/>
              <w:rPr>
                <w:bCs w:val="0"/>
                <w:color w:val="FFFFFF"/>
                <w:sz w:val="24"/>
                <w:szCs w:val="24"/>
              </w:rPr>
            </w:pPr>
            <w:r>
              <w:rPr>
                <w:bCs w:val="0"/>
                <w:color w:val="FFFFFF"/>
                <w:sz w:val="24"/>
                <w:szCs w:val="24"/>
              </w:rPr>
              <w:t>B1</w:t>
            </w:r>
          </w:p>
        </w:tc>
        <w:tc>
          <w:tcPr>
            <w:tcW w:w="548" w:type="dxa"/>
            <w:vAlign w:val="center"/>
          </w:tcPr>
          <w:p w14:paraId="3C0F6161"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3517A253"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66BB2D0E"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35BC694C"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18206214" w14:textId="77777777" w:rsidR="00991B17" w:rsidRPr="00D7525A" w:rsidRDefault="00991B17" w:rsidP="008A509B">
            <w:pPr>
              <w:tabs>
                <w:tab w:val="left" w:pos="1134"/>
              </w:tabs>
              <w:spacing w:line="360" w:lineRule="auto"/>
              <w:rPr>
                <w:sz w:val="24"/>
                <w:szCs w:val="24"/>
              </w:rPr>
            </w:pPr>
          </w:p>
        </w:tc>
      </w:tr>
      <w:tr w:rsidR="00991B17" w:rsidRPr="00D7525A" w14:paraId="1AA439C3" w14:textId="77777777" w:rsidTr="00AE7610">
        <w:tc>
          <w:tcPr>
            <w:tcW w:w="1928" w:type="dxa"/>
            <w:shd w:val="clear" w:color="auto" w:fill="0D558B"/>
          </w:tcPr>
          <w:p w14:paraId="3B5DAEB7" w14:textId="77777777" w:rsidR="00991B17" w:rsidRPr="00D7525A" w:rsidRDefault="00991B17" w:rsidP="008A509B">
            <w:pPr>
              <w:tabs>
                <w:tab w:val="left" w:pos="1134"/>
              </w:tabs>
              <w:spacing w:line="360" w:lineRule="auto"/>
              <w:rPr>
                <w:b/>
                <w:color w:val="FFFFFF"/>
                <w:sz w:val="24"/>
                <w:szCs w:val="24"/>
              </w:rPr>
            </w:pPr>
            <w:r>
              <w:rPr>
                <w:b/>
                <w:color w:val="FFFFFF"/>
                <w:sz w:val="24"/>
                <w:szCs w:val="24"/>
              </w:rPr>
              <w:t>B2</w:t>
            </w:r>
          </w:p>
        </w:tc>
        <w:tc>
          <w:tcPr>
            <w:tcW w:w="548" w:type="dxa"/>
            <w:vAlign w:val="center"/>
          </w:tcPr>
          <w:p w14:paraId="14046ED6" w14:textId="77777777" w:rsidR="00991B17" w:rsidRPr="00846581" w:rsidRDefault="00991B17"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091CBEBE" w14:textId="77777777" w:rsidR="00991B17" w:rsidRPr="00846581" w:rsidRDefault="00991B17" w:rsidP="008A509B">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2ECE3EF0" w14:textId="77777777" w:rsidR="00991B17" w:rsidRPr="00846581" w:rsidRDefault="00991B17" w:rsidP="008A509B">
            <w:pPr>
              <w:tabs>
                <w:tab w:val="left" w:pos="1134"/>
              </w:tabs>
              <w:spacing w:line="360" w:lineRule="auto"/>
              <w:rPr>
                <w:color w:val="1F4E79" w:themeColor="accent1" w:themeShade="80"/>
                <w:sz w:val="24"/>
                <w:szCs w:val="24"/>
              </w:rPr>
            </w:pPr>
          </w:p>
        </w:tc>
        <w:tc>
          <w:tcPr>
            <w:tcW w:w="548" w:type="dxa"/>
            <w:shd w:val="clear" w:color="auto" w:fill="auto"/>
            <w:vAlign w:val="center"/>
          </w:tcPr>
          <w:p w14:paraId="395154B4" w14:textId="77777777" w:rsidR="00991B17" w:rsidRPr="00846581" w:rsidRDefault="00991B17" w:rsidP="008A509B">
            <w:pPr>
              <w:tabs>
                <w:tab w:val="left" w:pos="1134"/>
              </w:tabs>
              <w:spacing w:line="360" w:lineRule="auto"/>
              <w:rPr>
                <w:color w:val="1F4E79" w:themeColor="accent1" w:themeShade="80"/>
                <w:sz w:val="24"/>
                <w:szCs w:val="24"/>
              </w:rPr>
            </w:pPr>
          </w:p>
        </w:tc>
        <w:tc>
          <w:tcPr>
            <w:tcW w:w="548" w:type="dxa"/>
            <w:shd w:val="clear" w:color="auto" w:fill="auto"/>
            <w:vAlign w:val="center"/>
          </w:tcPr>
          <w:p w14:paraId="002B5D3A" w14:textId="77777777" w:rsidR="00991B17" w:rsidRPr="00846581" w:rsidRDefault="00991B17" w:rsidP="008A509B">
            <w:pPr>
              <w:tabs>
                <w:tab w:val="left" w:pos="1134"/>
              </w:tabs>
              <w:spacing w:line="360" w:lineRule="auto"/>
              <w:rPr>
                <w:color w:val="1F4E79" w:themeColor="accent1" w:themeShade="80"/>
                <w:sz w:val="24"/>
                <w:szCs w:val="24"/>
              </w:rPr>
            </w:pPr>
          </w:p>
        </w:tc>
      </w:tr>
      <w:tr w:rsidR="00991B17" w:rsidRPr="00D7525A" w14:paraId="6CB20B82" w14:textId="77777777" w:rsidTr="00AE7610">
        <w:tc>
          <w:tcPr>
            <w:tcW w:w="1928" w:type="dxa"/>
            <w:shd w:val="clear" w:color="auto" w:fill="0D558B"/>
          </w:tcPr>
          <w:p w14:paraId="2948B074" w14:textId="77777777" w:rsidR="00991B17" w:rsidRPr="00D7525A" w:rsidRDefault="00991B17" w:rsidP="008A509B">
            <w:pPr>
              <w:tabs>
                <w:tab w:val="left" w:pos="1134"/>
              </w:tabs>
              <w:spacing w:line="360" w:lineRule="auto"/>
              <w:rPr>
                <w:b/>
                <w:color w:val="FFFFFF"/>
                <w:sz w:val="24"/>
                <w:szCs w:val="24"/>
              </w:rPr>
            </w:pPr>
            <w:r>
              <w:rPr>
                <w:b/>
                <w:color w:val="FFFFFF"/>
                <w:sz w:val="24"/>
                <w:szCs w:val="24"/>
              </w:rPr>
              <w:t>B3</w:t>
            </w:r>
          </w:p>
        </w:tc>
        <w:tc>
          <w:tcPr>
            <w:tcW w:w="548" w:type="dxa"/>
            <w:vAlign w:val="center"/>
          </w:tcPr>
          <w:p w14:paraId="64A62657"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5519BF9B"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57D87BA4"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270C36B8"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1A9BF927" w14:textId="77777777" w:rsidR="00991B17" w:rsidRPr="00D7525A" w:rsidRDefault="00991B17" w:rsidP="008A509B">
            <w:pPr>
              <w:tabs>
                <w:tab w:val="left" w:pos="1134"/>
              </w:tabs>
              <w:spacing w:line="360" w:lineRule="auto"/>
              <w:rPr>
                <w:sz w:val="24"/>
                <w:szCs w:val="24"/>
              </w:rPr>
            </w:pPr>
          </w:p>
        </w:tc>
      </w:tr>
      <w:tr w:rsidR="00991B17" w:rsidRPr="00D7525A" w14:paraId="3E845AB3" w14:textId="77777777" w:rsidTr="00AE7610">
        <w:tc>
          <w:tcPr>
            <w:tcW w:w="1928" w:type="dxa"/>
            <w:shd w:val="clear" w:color="auto" w:fill="0D558B"/>
          </w:tcPr>
          <w:p w14:paraId="057058DD" w14:textId="77777777" w:rsidR="00991B17" w:rsidRPr="00D7525A" w:rsidRDefault="00991B17" w:rsidP="008A509B">
            <w:pPr>
              <w:tabs>
                <w:tab w:val="left" w:pos="1134"/>
              </w:tabs>
              <w:spacing w:line="360" w:lineRule="auto"/>
              <w:rPr>
                <w:b/>
                <w:color w:val="FFFFFF"/>
                <w:sz w:val="24"/>
                <w:szCs w:val="24"/>
              </w:rPr>
            </w:pPr>
            <w:r>
              <w:rPr>
                <w:b/>
                <w:color w:val="FFFFFF"/>
                <w:sz w:val="24"/>
                <w:szCs w:val="24"/>
              </w:rPr>
              <w:t>B4</w:t>
            </w:r>
          </w:p>
        </w:tc>
        <w:tc>
          <w:tcPr>
            <w:tcW w:w="548" w:type="dxa"/>
            <w:vAlign w:val="center"/>
          </w:tcPr>
          <w:p w14:paraId="420DD9A5"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28637419"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0A699ECE"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10FDEF66"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78D5D61F" w14:textId="77777777" w:rsidR="00991B17" w:rsidRPr="00D7525A" w:rsidRDefault="00991B17" w:rsidP="008A509B">
            <w:pPr>
              <w:tabs>
                <w:tab w:val="left" w:pos="1134"/>
              </w:tabs>
              <w:spacing w:line="360" w:lineRule="auto"/>
              <w:rPr>
                <w:sz w:val="24"/>
                <w:szCs w:val="24"/>
              </w:rPr>
            </w:pPr>
          </w:p>
        </w:tc>
      </w:tr>
      <w:tr w:rsidR="00991B17" w:rsidRPr="00D7525A" w14:paraId="553F3636" w14:textId="77777777" w:rsidTr="00AE7610">
        <w:tc>
          <w:tcPr>
            <w:tcW w:w="1928" w:type="dxa"/>
            <w:shd w:val="clear" w:color="auto" w:fill="0D558B"/>
          </w:tcPr>
          <w:p w14:paraId="76984D2E" w14:textId="77777777" w:rsidR="00991B17" w:rsidRPr="00D7525A" w:rsidRDefault="00991B17" w:rsidP="008A509B">
            <w:pPr>
              <w:tabs>
                <w:tab w:val="left" w:pos="1134"/>
              </w:tabs>
              <w:spacing w:line="360" w:lineRule="auto"/>
              <w:rPr>
                <w:b/>
                <w:color w:val="FFFFFF"/>
                <w:sz w:val="24"/>
                <w:szCs w:val="24"/>
              </w:rPr>
            </w:pPr>
            <w:r>
              <w:rPr>
                <w:b/>
                <w:color w:val="FFFFFF"/>
                <w:sz w:val="24"/>
                <w:szCs w:val="24"/>
              </w:rPr>
              <w:t>B5</w:t>
            </w:r>
          </w:p>
        </w:tc>
        <w:tc>
          <w:tcPr>
            <w:tcW w:w="548" w:type="dxa"/>
            <w:vAlign w:val="center"/>
          </w:tcPr>
          <w:p w14:paraId="4BD5DAD7"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66395121"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3FEA55D3"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1BEB5CA4"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2F4DC304" w14:textId="77777777" w:rsidR="00991B17" w:rsidRPr="00D7525A" w:rsidRDefault="00991B17" w:rsidP="008A509B">
            <w:pPr>
              <w:tabs>
                <w:tab w:val="left" w:pos="1134"/>
              </w:tabs>
              <w:spacing w:line="360" w:lineRule="auto"/>
              <w:rPr>
                <w:sz w:val="24"/>
                <w:szCs w:val="24"/>
              </w:rPr>
            </w:pPr>
          </w:p>
        </w:tc>
      </w:tr>
      <w:tr w:rsidR="00991B17" w:rsidRPr="00D7525A" w14:paraId="7E128ACF" w14:textId="77777777" w:rsidTr="00AE7610">
        <w:tc>
          <w:tcPr>
            <w:tcW w:w="1928" w:type="dxa"/>
            <w:shd w:val="clear" w:color="auto" w:fill="0D558B"/>
          </w:tcPr>
          <w:p w14:paraId="750F9393" w14:textId="77777777" w:rsidR="00991B17" w:rsidRPr="00D7525A" w:rsidRDefault="00991B17" w:rsidP="008A509B">
            <w:pPr>
              <w:tabs>
                <w:tab w:val="left" w:pos="1134"/>
              </w:tabs>
              <w:spacing w:line="360" w:lineRule="auto"/>
              <w:rPr>
                <w:b/>
                <w:color w:val="FFFFFF"/>
                <w:sz w:val="24"/>
                <w:szCs w:val="24"/>
              </w:rPr>
            </w:pPr>
            <w:r>
              <w:rPr>
                <w:b/>
                <w:color w:val="FFFFFF"/>
                <w:sz w:val="24"/>
                <w:szCs w:val="24"/>
              </w:rPr>
              <w:t>B6</w:t>
            </w:r>
          </w:p>
        </w:tc>
        <w:tc>
          <w:tcPr>
            <w:tcW w:w="548" w:type="dxa"/>
            <w:vAlign w:val="center"/>
          </w:tcPr>
          <w:p w14:paraId="719D660F"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3E6150CD"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36658BFC"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70B80F45"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602ECA44" w14:textId="77777777" w:rsidR="00991B17" w:rsidRPr="00D7525A" w:rsidRDefault="00991B17" w:rsidP="008A509B">
            <w:pPr>
              <w:tabs>
                <w:tab w:val="left" w:pos="1134"/>
              </w:tabs>
              <w:spacing w:line="360" w:lineRule="auto"/>
              <w:rPr>
                <w:sz w:val="24"/>
                <w:szCs w:val="24"/>
              </w:rPr>
            </w:pPr>
          </w:p>
        </w:tc>
      </w:tr>
      <w:tr w:rsidR="00991B17" w:rsidRPr="00D7525A" w14:paraId="6EFB64A1" w14:textId="77777777" w:rsidTr="00AE7610">
        <w:tc>
          <w:tcPr>
            <w:tcW w:w="1928" w:type="dxa"/>
            <w:shd w:val="clear" w:color="auto" w:fill="0D558B"/>
          </w:tcPr>
          <w:p w14:paraId="28642DEC" w14:textId="77777777" w:rsidR="00991B17" w:rsidRPr="008B7C68" w:rsidRDefault="00991B17" w:rsidP="008A509B">
            <w:pPr>
              <w:tabs>
                <w:tab w:val="left" w:pos="1134"/>
              </w:tabs>
              <w:spacing w:line="360" w:lineRule="auto"/>
              <w:rPr>
                <w:b/>
                <w:color w:val="FFFFFF"/>
                <w:sz w:val="24"/>
                <w:szCs w:val="24"/>
              </w:rPr>
            </w:pPr>
            <w:r>
              <w:rPr>
                <w:b/>
                <w:color w:val="FFFFFF"/>
                <w:sz w:val="24"/>
                <w:szCs w:val="24"/>
              </w:rPr>
              <w:t>B7</w:t>
            </w:r>
          </w:p>
        </w:tc>
        <w:tc>
          <w:tcPr>
            <w:tcW w:w="548" w:type="dxa"/>
            <w:shd w:val="clear" w:color="auto" w:fill="auto"/>
            <w:vAlign w:val="center"/>
          </w:tcPr>
          <w:p w14:paraId="264280FD"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605B43F9"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284B8E09"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7594BC4B"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66087EF5" w14:textId="77777777" w:rsidR="00991B17" w:rsidRPr="00D7525A" w:rsidRDefault="00991B17" w:rsidP="008A509B">
            <w:pPr>
              <w:tabs>
                <w:tab w:val="left" w:pos="1134"/>
              </w:tabs>
              <w:spacing w:line="360" w:lineRule="auto"/>
              <w:rPr>
                <w:sz w:val="24"/>
                <w:szCs w:val="24"/>
              </w:rPr>
            </w:pPr>
          </w:p>
        </w:tc>
      </w:tr>
      <w:tr w:rsidR="00991B17" w:rsidRPr="00D7525A" w14:paraId="7AB245AE" w14:textId="77777777" w:rsidTr="00AE7610">
        <w:tc>
          <w:tcPr>
            <w:tcW w:w="1928" w:type="dxa"/>
            <w:shd w:val="clear" w:color="auto" w:fill="0D558B"/>
          </w:tcPr>
          <w:p w14:paraId="3D505658" w14:textId="77777777" w:rsidR="00991B17" w:rsidRPr="008B7C68" w:rsidRDefault="00991B17" w:rsidP="008A509B">
            <w:pPr>
              <w:tabs>
                <w:tab w:val="left" w:pos="1134"/>
              </w:tabs>
              <w:spacing w:line="360" w:lineRule="auto"/>
              <w:rPr>
                <w:b/>
                <w:color w:val="FFFFFF"/>
                <w:sz w:val="24"/>
                <w:szCs w:val="24"/>
              </w:rPr>
            </w:pPr>
            <w:r>
              <w:rPr>
                <w:b/>
                <w:color w:val="FFFFFF"/>
                <w:sz w:val="24"/>
                <w:szCs w:val="24"/>
              </w:rPr>
              <w:t>B8</w:t>
            </w:r>
          </w:p>
        </w:tc>
        <w:tc>
          <w:tcPr>
            <w:tcW w:w="548" w:type="dxa"/>
            <w:shd w:val="clear" w:color="auto" w:fill="auto"/>
            <w:vAlign w:val="center"/>
          </w:tcPr>
          <w:p w14:paraId="4E0D5080"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6FD612DE"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029EBCB9"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1EBAB23E"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7B54AE5E" w14:textId="77777777" w:rsidR="00991B17" w:rsidRPr="00D7525A" w:rsidRDefault="00991B17" w:rsidP="008A509B">
            <w:pPr>
              <w:tabs>
                <w:tab w:val="left" w:pos="1134"/>
              </w:tabs>
              <w:spacing w:line="360" w:lineRule="auto"/>
              <w:rPr>
                <w:sz w:val="24"/>
                <w:szCs w:val="24"/>
              </w:rPr>
            </w:pPr>
          </w:p>
        </w:tc>
      </w:tr>
      <w:tr w:rsidR="00991B17" w:rsidRPr="00D7525A" w14:paraId="2D3CDBD9" w14:textId="77777777" w:rsidTr="00AE7610">
        <w:tc>
          <w:tcPr>
            <w:tcW w:w="1928" w:type="dxa"/>
            <w:shd w:val="clear" w:color="auto" w:fill="0D558B"/>
          </w:tcPr>
          <w:p w14:paraId="24281607" w14:textId="77777777" w:rsidR="00991B17" w:rsidRPr="008B7C68" w:rsidRDefault="00991B17" w:rsidP="008A509B">
            <w:pPr>
              <w:tabs>
                <w:tab w:val="left" w:pos="1134"/>
              </w:tabs>
              <w:spacing w:line="360" w:lineRule="auto"/>
              <w:rPr>
                <w:b/>
                <w:color w:val="FFFFFF"/>
                <w:sz w:val="24"/>
                <w:szCs w:val="24"/>
              </w:rPr>
            </w:pPr>
            <w:r>
              <w:rPr>
                <w:b/>
                <w:color w:val="FFFFFF"/>
                <w:sz w:val="24"/>
                <w:szCs w:val="24"/>
              </w:rPr>
              <w:t>B9</w:t>
            </w:r>
          </w:p>
        </w:tc>
        <w:tc>
          <w:tcPr>
            <w:tcW w:w="548" w:type="dxa"/>
            <w:shd w:val="clear" w:color="auto" w:fill="auto"/>
            <w:vAlign w:val="center"/>
          </w:tcPr>
          <w:p w14:paraId="30E1E116"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6484DAF6"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57D104A1"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08AB7899"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353E2C79" w14:textId="77777777" w:rsidR="00991B17" w:rsidRPr="00D7525A" w:rsidRDefault="00991B17" w:rsidP="008A509B">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r>
      <w:tr w:rsidR="00991B17" w:rsidRPr="00D7525A" w14:paraId="149460B2" w14:textId="77777777" w:rsidTr="00AE7610">
        <w:tc>
          <w:tcPr>
            <w:tcW w:w="1928" w:type="dxa"/>
            <w:shd w:val="clear" w:color="auto" w:fill="0D558B"/>
          </w:tcPr>
          <w:p w14:paraId="12CAEF06" w14:textId="2B5F554A" w:rsidR="00991B17" w:rsidRPr="008B7C68" w:rsidRDefault="00753289" w:rsidP="008A509B">
            <w:pPr>
              <w:tabs>
                <w:tab w:val="left" w:pos="1134"/>
              </w:tabs>
              <w:spacing w:line="360" w:lineRule="auto"/>
              <w:rPr>
                <w:b/>
                <w:color w:val="FFFFFF"/>
                <w:sz w:val="24"/>
                <w:szCs w:val="24"/>
              </w:rPr>
            </w:pPr>
            <w:r>
              <w:rPr>
                <w:b/>
                <w:color w:val="FFFFFF"/>
                <w:sz w:val="24"/>
                <w:szCs w:val="24"/>
              </w:rPr>
              <w:t>B</w:t>
            </w:r>
            <w:r w:rsidR="00991B17">
              <w:rPr>
                <w:b/>
                <w:color w:val="FFFFFF"/>
                <w:sz w:val="24"/>
                <w:szCs w:val="24"/>
              </w:rPr>
              <w:t>10</w:t>
            </w:r>
          </w:p>
        </w:tc>
        <w:tc>
          <w:tcPr>
            <w:tcW w:w="548" w:type="dxa"/>
            <w:shd w:val="clear" w:color="auto" w:fill="auto"/>
            <w:vAlign w:val="center"/>
          </w:tcPr>
          <w:p w14:paraId="0E406ED5"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58E896F4"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6DF3E39B"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406FB0C3" w14:textId="77777777" w:rsidR="00991B17" w:rsidRPr="00D7525A" w:rsidRDefault="00991B17" w:rsidP="008A509B">
            <w:pPr>
              <w:tabs>
                <w:tab w:val="left" w:pos="1134"/>
              </w:tabs>
              <w:spacing w:line="360" w:lineRule="auto"/>
              <w:rPr>
                <w:sz w:val="24"/>
                <w:szCs w:val="24"/>
              </w:rPr>
            </w:pPr>
          </w:p>
        </w:tc>
        <w:tc>
          <w:tcPr>
            <w:tcW w:w="548" w:type="dxa"/>
            <w:shd w:val="clear" w:color="auto" w:fill="auto"/>
            <w:vAlign w:val="center"/>
          </w:tcPr>
          <w:p w14:paraId="17DD01A2" w14:textId="77777777" w:rsidR="00991B17" w:rsidRPr="00D7525A" w:rsidRDefault="00991B17" w:rsidP="008A509B">
            <w:pPr>
              <w:tabs>
                <w:tab w:val="left" w:pos="1134"/>
              </w:tabs>
              <w:spacing w:line="360" w:lineRule="auto"/>
              <w:rPr>
                <w:sz w:val="24"/>
                <w:szCs w:val="24"/>
              </w:rPr>
            </w:pPr>
          </w:p>
        </w:tc>
      </w:tr>
      <w:tr w:rsidR="00991B17" w:rsidRPr="00D7525A" w14:paraId="15B5B2B0" w14:textId="77777777" w:rsidTr="00AE7610">
        <w:tc>
          <w:tcPr>
            <w:tcW w:w="1928" w:type="dxa"/>
            <w:shd w:val="clear" w:color="auto" w:fill="0D558B"/>
          </w:tcPr>
          <w:p w14:paraId="1B4E5306" w14:textId="6D46BF60" w:rsidR="00991B17" w:rsidRPr="008B7C68" w:rsidRDefault="00753289" w:rsidP="008A509B">
            <w:pPr>
              <w:tabs>
                <w:tab w:val="left" w:pos="1134"/>
              </w:tabs>
              <w:spacing w:line="360" w:lineRule="auto"/>
              <w:rPr>
                <w:b/>
                <w:color w:val="FFFFFF"/>
                <w:sz w:val="24"/>
                <w:szCs w:val="24"/>
              </w:rPr>
            </w:pPr>
            <w:r>
              <w:rPr>
                <w:b/>
                <w:color w:val="FFFFFF"/>
                <w:sz w:val="24"/>
                <w:szCs w:val="24"/>
              </w:rPr>
              <w:t>B</w:t>
            </w:r>
            <w:r w:rsidR="00991B17">
              <w:rPr>
                <w:b/>
                <w:color w:val="FFFFFF"/>
                <w:sz w:val="24"/>
                <w:szCs w:val="24"/>
              </w:rPr>
              <w:t>11</w:t>
            </w:r>
          </w:p>
        </w:tc>
        <w:tc>
          <w:tcPr>
            <w:tcW w:w="548" w:type="dxa"/>
            <w:shd w:val="clear" w:color="auto" w:fill="auto"/>
            <w:vAlign w:val="center"/>
          </w:tcPr>
          <w:p w14:paraId="26D3D629" w14:textId="77777777" w:rsidR="00991B17" w:rsidRPr="00D7525A" w:rsidRDefault="00991B17" w:rsidP="008A509B">
            <w:pPr>
              <w:tabs>
                <w:tab w:val="left" w:pos="1134"/>
              </w:tabs>
              <w:spacing w:line="360" w:lineRule="auto"/>
            </w:pPr>
          </w:p>
        </w:tc>
        <w:tc>
          <w:tcPr>
            <w:tcW w:w="548" w:type="dxa"/>
            <w:shd w:val="clear" w:color="auto" w:fill="auto"/>
            <w:vAlign w:val="center"/>
          </w:tcPr>
          <w:p w14:paraId="27CBB997" w14:textId="77777777" w:rsidR="00991B17" w:rsidRPr="00D7525A" w:rsidRDefault="00991B17" w:rsidP="008A509B">
            <w:pPr>
              <w:tabs>
                <w:tab w:val="left" w:pos="1134"/>
              </w:tabs>
              <w:spacing w:line="360" w:lineRule="auto"/>
            </w:pPr>
          </w:p>
        </w:tc>
        <w:tc>
          <w:tcPr>
            <w:tcW w:w="548" w:type="dxa"/>
            <w:shd w:val="clear" w:color="auto" w:fill="auto"/>
            <w:vAlign w:val="center"/>
          </w:tcPr>
          <w:p w14:paraId="4D9B8F66" w14:textId="77777777" w:rsidR="00991B17" w:rsidRPr="00D7525A" w:rsidRDefault="00991B17" w:rsidP="008A509B">
            <w:pPr>
              <w:tabs>
                <w:tab w:val="left" w:pos="1134"/>
              </w:tabs>
              <w:spacing w:line="360" w:lineRule="auto"/>
            </w:pPr>
          </w:p>
        </w:tc>
        <w:tc>
          <w:tcPr>
            <w:tcW w:w="548" w:type="dxa"/>
            <w:shd w:val="clear" w:color="auto" w:fill="auto"/>
            <w:vAlign w:val="center"/>
          </w:tcPr>
          <w:p w14:paraId="63D92913" w14:textId="77777777" w:rsidR="00991B17" w:rsidRPr="00D7525A" w:rsidRDefault="00991B17" w:rsidP="008A509B">
            <w:pPr>
              <w:tabs>
                <w:tab w:val="left" w:pos="1134"/>
              </w:tabs>
              <w:spacing w:line="360" w:lineRule="auto"/>
            </w:pPr>
          </w:p>
        </w:tc>
        <w:tc>
          <w:tcPr>
            <w:tcW w:w="548" w:type="dxa"/>
            <w:shd w:val="clear" w:color="auto" w:fill="auto"/>
            <w:vAlign w:val="center"/>
          </w:tcPr>
          <w:p w14:paraId="1D09A2C2" w14:textId="77777777" w:rsidR="00991B17" w:rsidRPr="00D7525A" w:rsidRDefault="00991B17" w:rsidP="008A509B">
            <w:pPr>
              <w:tabs>
                <w:tab w:val="left" w:pos="1134"/>
              </w:tabs>
              <w:spacing w:line="360" w:lineRule="auto"/>
            </w:pPr>
            <w:r w:rsidRPr="00846581">
              <w:rPr>
                <w:rFonts w:ascii="Wingdings 2" w:hAnsi="Wingdings 2"/>
                <w:b/>
                <w:color w:val="1F4E79" w:themeColor="accent1" w:themeShade="80"/>
                <w:sz w:val="28"/>
                <w:szCs w:val="28"/>
              </w:rPr>
              <w:t></w:t>
            </w:r>
          </w:p>
        </w:tc>
      </w:tr>
      <w:tr w:rsidR="00991B17" w:rsidRPr="00D7525A" w14:paraId="10224E92" w14:textId="77777777" w:rsidTr="00AE7610">
        <w:tc>
          <w:tcPr>
            <w:tcW w:w="1928" w:type="dxa"/>
            <w:shd w:val="clear" w:color="auto" w:fill="0D558B"/>
          </w:tcPr>
          <w:p w14:paraId="7694C4FA" w14:textId="646AD731" w:rsidR="00991B17" w:rsidRPr="008B7C68" w:rsidRDefault="00753289" w:rsidP="008A509B">
            <w:pPr>
              <w:tabs>
                <w:tab w:val="left" w:pos="1134"/>
              </w:tabs>
              <w:spacing w:line="360" w:lineRule="auto"/>
              <w:rPr>
                <w:b/>
                <w:color w:val="FFFFFF"/>
                <w:sz w:val="24"/>
                <w:szCs w:val="24"/>
              </w:rPr>
            </w:pPr>
            <w:r>
              <w:rPr>
                <w:b/>
                <w:color w:val="FFFFFF"/>
                <w:sz w:val="24"/>
                <w:szCs w:val="24"/>
              </w:rPr>
              <w:t>B</w:t>
            </w:r>
            <w:r w:rsidR="00991B17">
              <w:rPr>
                <w:b/>
                <w:color w:val="FFFFFF"/>
                <w:sz w:val="24"/>
                <w:szCs w:val="24"/>
              </w:rPr>
              <w:t>12</w:t>
            </w:r>
          </w:p>
        </w:tc>
        <w:tc>
          <w:tcPr>
            <w:tcW w:w="548" w:type="dxa"/>
            <w:shd w:val="clear" w:color="auto" w:fill="auto"/>
            <w:vAlign w:val="center"/>
          </w:tcPr>
          <w:p w14:paraId="4455B01E" w14:textId="77777777" w:rsidR="00991B17" w:rsidRPr="00D7525A" w:rsidRDefault="00991B17" w:rsidP="008A509B">
            <w:pPr>
              <w:tabs>
                <w:tab w:val="left" w:pos="1134"/>
              </w:tabs>
              <w:spacing w:line="360" w:lineRule="auto"/>
            </w:pPr>
          </w:p>
        </w:tc>
        <w:tc>
          <w:tcPr>
            <w:tcW w:w="548" w:type="dxa"/>
            <w:shd w:val="clear" w:color="auto" w:fill="auto"/>
            <w:vAlign w:val="center"/>
          </w:tcPr>
          <w:p w14:paraId="26524E22" w14:textId="77777777" w:rsidR="00991B17" w:rsidRPr="00D7525A" w:rsidRDefault="00991B17" w:rsidP="008A509B">
            <w:pPr>
              <w:tabs>
                <w:tab w:val="left" w:pos="1134"/>
              </w:tabs>
              <w:spacing w:line="360" w:lineRule="auto"/>
            </w:pPr>
          </w:p>
        </w:tc>
        <w:tc>
          <w:tcPr>
            <w:tcW w:w="548" w:type="dxa"/>
            <w:shd w:val="clear" w:color="auto" w:fill="auto"/>
            <w:vAlign w:val="center"/>
          </w:tcPr>
          <w:p w14:paraId="3E8C4305" w14:textId="77777777" w:rsidR="00991B17" w:rsidRPr="00D7525A" w:rsidRDefault="00991B17" w:rsidP="008A509B">
            <w:pPr>
              <w:tabs>
                <w:tab w:val="left" w:pos="1134"/>
              </w:tabs>
              <w:spacing w:line="360" w:lineRule="auto"/>
            </w:pPr>
          </w:p>
        </w:tc>
        <w:tc>
          <w:tcPr>
            <w:tcW w:w="548" w:type="dxa"/>
            <w:shd w:val="clear" w:color="auto" w:fill="auto"/>
            <w:vAlign w:val="center"/>
          </w:tcPr>
          <w:p w14:paraId="25F3FA66" w14:textId="77777777" w:rsidR="00991B17" w:rsidRPr="00D7525A" w:rsidRDefault="00991B17" w:rsidP="008A509B">
            <w:pPr>
              <w:tabs>
                <w:tab w:val="left" w:pos="1134"/>
              </w:tabs>
              <w:spacing w:line="360" w:lineRule="auto"/>
            </w:pPr>
          </w:p>
        </w:tc>
        <w:tc>
          <w:tcPr>
            <w:tcW w:w="548" w:type="dxa"/>
            <w:shd w:val="clear" w:color="auto" w:fill="auto"/>
            <w:vAlign w:val="center"/>
          </w:tcPr>
          <w:p w14:paraId="1BD9DDE5" w14:textId="77777777" w:rsidR="00991B17" w:rsidRPr="00D7525A" w:rsidRDefault="00991B17" w:rsidP="008A509B">
            <w:pPr>
              <w:tabs>
                <w:tab w:val="left" w:pos="1134"/>
              </w:tabs>
              <w:spacing w:line="360" w:lineRule="auto"/>
            </w:pPr>
          </w:p>
        </w:tc>
      </w:tr>
      <w:tr w:rsidR="00991B17" w:rsidRPr="00D7525A" w14:paraId="7FFA2C40" w14:textId="77777777" w:rsidTr="00AE7610">
        <w:tc>
          <w:tcPr>
            <w:tcW w:w="1928" w:type="dxa"/>
            <w:shd w:val="clear" w:color="auto" w:fill="0D558B"/>
          </w:tcPr>
          <w:p w14:paraId="0F2CE93F" w14:textId="72493CDA" w:rsidR="00991B17" w:rsidRPr="008B7C68" w:rsidRDefault="00753289" w:rsidP="008A509B">
            <w:pPr>
              <w:tabs>
                <w:tab w:val="left" w:pos="1134"/>
              </w:tabs>
              <w:spacing w:line="360" w:lineRule="auto"/>
              <w:rPr>
                <w:b/>
                <w:color w:val="FFFFFF"/>
                <w:sz w:val="24"/>
                <w:szCs w:val="24"/>
              </w:rPr>
            </w:pPr>
            <w:r>
              <w:rPr>
                <w:b/>
                <w:color w:val="FFFFFF"/>
                <w:sz w:val="24"/>
                <w:szCs w:val="24"/>
              </w:rPr>
              <w:t>B</w:t>
            </w:r>
            <w:r w:rsidR="00991B17">
              <w:rPr>
                <w:b/>
                <w:color w:val="FFFFFF"/>
                <w:sz w:val="24"/>
                <w:szCs w:val="24"/>
              </w:rPr>
              <w:t>13</w:t>
            </w:r>
          </w:p>
        </w:tc>
        <w:tc>
          <w:tcPr>
            <w:tcW w:w="548" w:type="dxa"/>
            <w:shd w:val="clear" w:color="auto" w:fill="auto"/>
            <w:vAlign w:val="center"/>
          </w:tcPr>
          <w:p w14:paraId="48FCBDD3" w14:textId="77777777" w:rsidR="00991B17" w:rsidRPr="00D7525A" w:rsidRDefault="00991B17" w:rsidP="008A509B">
            <w:pPr>
              <w:tabs>
                <w:tab w:val="left" w:pos="1134"/>
              </w:tabs>
              <w:spacing w:line="360" w:lineRule="auto"/>
            </w:pPr>
          </w:p>
        </w:tc>
        <w:tc>
          <w:tcPr>
            <w:tcW w:w="548" w:type="dxa"/>
            <w:shd w:val="clear" w:color="auto" w:fill="auto"/>
            <w:vAlign w:val="center"/>
          </w:tcPr>
          <w:p w14:paraId="230B1A60" w14:textId="77777777" w:rsidR="00991B17" w:rsidRPr="00D7525A" w:rsidRDefault="00991B17" w:rsidP="008A509B">
            <w:pPr>
              <w:tabs>
                <w:tab w:val="left" w:pos="1134"/>
              </w:tabs>
              <w:spacing w:line="360" w:lineRule="auto"/>
            </w:pPr>
          </w:p>
        </w:tc>
        <w:tc>
          <w:tcPr>
            <w:tcW w:w="548" w:type="dxa"/>
            <w:shd w:val="clear" w:color="auto" w:fill="auto"/>
            <w:vAlign w:val="center"/>
          </w:tcPr>
          <w:p w14:paraId="7BFF9CBA" w14:textId="77777777" w:rsidR="00991B17" w:rsidRPr="00D7525A" w:rsidRDefault="00991B17" w:rsidP="008A509B">
            <w:pPr>
              <w:tabs>
                <w:tab w:val="left" w:pos="1134"/>
              </w:tabs>
              <w:spacing w:line="360" w:lineRule="auto"/>
            </w:pPr>
          </w:p>
        </w:tc>
        <w:tc>
          <w:tcPr>
            <w:tcW w:w="548" w:type="dxa"/>
            <w:shd w:val="clear" w:color="auto" w:fill="auto"/>
            <w:vAlign w:val="center"/>
          </w:tcPr>
          <w:p w14:paraId="182C9331" w14:textId="77777777" w:rsidR="00991B17" w:rsidRPr="00D7525A" w:rsidRDefault="00991B17" w:rsidP="008A509B">
            <w:pPr>
              <w:tabs>
                <w:tab w:val="left" w:pos="1134"/>
              </w:tabs>
              <w:spacing w:line="360" w:lineRule="auto"/>
            </w:pPr>
          </w:p>
        </w:tc>
        <w:tc>
          <w:tcPr>
            <w:tcW w:w="548" w:type="dxa"/>
            <w:shd w:val="clear" w:color="auto" w:fill="auto"/>
            <w:vAlign w:val="center"/>
          </w:tcPr>
          <w:p w14:paraId="01178FF4" w14:textId="77777777" w:rsidR="00991B17" w:rsidRPr="00D7525A" w:rsidRDefault="00991B17" w:rsidP="008A509B">
            <w:pPr>
              <w:tabs>
                <w:tab w:val="left" w:pos="1134"/>
              </w:tabs>
              <w:spacing w:line="360" w:lineRule="auto"/>
            </w:pPr>
          </w:p>
        </w:tc>
      </w:tr>
      <w:tr w:rsidR="00991B17" w:rsidRPr="00D7525A" w14:paraId="3F828584" w14:textId="77777777" w:rsidTr="00AE7610">
        <w:tc>
          <w:tcPr>
            <w:tcW w:w="1928" w:type="dxa"/>
            <w:shd w:val="clear" w:color="auto" w:fill="0D558B"/>
          </w:tcPr>
          <w:p w14:paraId="3B807E53" w14:textId="0A702538" w:rsidR="00991B17" w:rsidRPr="008B7C68" w:rsidRDefault="00753289" w:rsidP="008A509B">
            <w:pPr>
              <w:tabs>
                <w:tab w:val="left" w:pos="1134"/>
              </w:tabs>
              <w:spacing w:line="360" w:lineRule="auto"/>
              <w:rPr>
                <w:b/>
                <w:color w:val="FFFFFF"/>
                <w:sz w:val="24"/>
                <w:szCs w:val="24"/>
              </w:rPr>
            </w:pPr>
            <w:r>
              <w:rPr>
                <w:b/>
                <w:color w:val="FFFFFF"/>
                <w:sz w:val="24"/>
                <w:szCs w:val="24"/>
              </w:rPr>
              <w:t>B</w:t>
            </w:r>
            <w:r w:rsidR="00991B17">
              <w:rPr>
                <w:b/>
                <w:color w:val="FFFFFF"/>
                <w:sz w:val="24"/>
                <w:szCs w:val="24"/>
              </w:rPr>
              <w:t>14</w:t>
            </w:r>
          </w:p>
        </w:tc>
        <w:tc>
          <w:tcPr>
            <w:tcW w:w="548" w:type="dxa"/>
            <w:shd w:val="clear" w:color="auto" w:fill="auto"/>
            <w:vAlign w:val="center"/>
          </w:tcPr>
          <w:p w14:paraId="4B7B0AE5" w14:textId="77777777" w:rsidR="00991B17" w:rsidRPr="00D7525A" w:rsidRDefault="00991B17" w:rsidP="008A509B">
            <w:pPr>
              <w:tabs>
                <w:tab w:val="left" w:pos="1134"/>
              </w:tabs>
              <w:spacing w:line="360" w:lineRule="auto"/>
            </w:pPr>
          </w:p>
        </w:tc>
        <w:tc>
          <w:tcPr>
            <w:tcW w:w="548" w:type="dxa"/>
            <w:shd w:val="clear" w:color="auto" w:fill="auto"/>
            <w:vAlign w:val="center"/>
          </w:tcPr>
          <w:p w14:paraId="4A5DDDBD" w14:textId="77777777" w:rsidR="00991B17" w:rsidRPr="00D7525A" w:rsidRDefault="00991B17" w:rsidP="008A509B">
            <w:pPr>
              <w:tabs>
                <w:tab w:val="left" w:pos="1134"/>
              </w:tabs>
              <w:spacing w:line="360" w:lineRule="auto"/>
            </w:pPr>
          </w:p>
        </w:tc>
        <w:tc>
          <w:tcPr>
            <w:tcW w:w="548" w:type="dxa"/>
            <w:shd w:val="clear" w:color="auto" w:fill="auto"/>
            <w:vAlign w:val="center"/>
          </w:tcPr>
          <w:p w14:paraId="0E1080BE" w14:textId="77777777" w:rsidR="00991B17" w:rsidRPr="00D7525A" w:rsidRDefault="00991B17" w:rsidP="008A509B">
            <w:pPr>
              <w:tabs>
                <w:tab w:val="left" w:pos="1134"/>
              </w:tabs>
              <w:spacing w:line="360" w:lineRule="auto"/>
            </w:pPr>
          </w:p>
        </w:tc>
        <w:tc>
          <w:tcPr>
            <w:tcW w:w="548" w:type="dxa"/>
            <w:shd w:val="clear" w:color="auto" w:fill="auto"/>
            <w:vAlign w:val="center"/>
          </w:tcPr>
          <w:p w14:paraId="2A27ADC6" w14:textId="77777777" w:rsidR="00991B17" w:rsidRPr="00D7525A" w:rsidRDefault="00991B17" w:rsidP="008A509B">
            <w:pPr>
              <w:tabs>
                <w:tab w:val="left" w:pos="1134"/>
              </w:tabs>
              <w:spacing w:line="360" w:lineRule="auto"/>
            </w:pPr>
          </w:p>
        </w:tc>
        <w:tc>
          <w:tcPr>
            <w:tcW w:w="548" w:type="dxa"/>
            <w:shd w:val="clear" w:color="auto" w:fill="auto"/>
            <w:vAlign w:val="center"/>
          </w:tcPr>
          <w:p w14:paraId="4F4259F9" w14:textId="77777777" w:rsidR="00991B17" w:rsidRPr="00D7525A" w:rsidRDefault="00991B17" w:rsidP="008A509B">
            <w:pPr>
              <w:tabs>
                <w:tab w:val="left" w:pos="1134"/>
              </w:tabs>
              <w:spacing w:line="360" w:lineRule="auto"/>
            </w:pPr>
          </w:p>
        </w:tc>
      </w:tr>
      <w:tr w:rsidR="00991B17" w:rsidRPr="00D7525A" w14:paraId="7D022341" w14:textId="77777777" w:rsidTr="00AE7610">
        <w:tc>
          <w:tcPr>
            <w:tcW w:w="1928" w:type="dxa"/>
            <w:shd w:val="clear" w:color="auto" w:fill="0D558B"/>
          </w:tcPr>
          <w:p w14:paraId="0D48ED8D" w14:textId="2C73B13A" w:rsidR="00991B17" w:rsidRPr="008B7C68" w:rsidRDefault="00753289" w:rsidP="008A509B">
            <w:pPr>
              <w:tabs>
                <w:tab w:val="left" w:pos="1134"/>
              </w:tabs>
              <w:spacing w:line="360" w:lineRule="auto"/>
              <w:rPr>
                <w:b/>
                <w:color w:val="FFFFFF"/>
                <w:sz w:val="24"/>
                <w:szCs w:val="24"/>
              </w:rPr>
            </w:pPr>
            <w:r>
              <w:rPr>
                <w:b/>
                <w:color w:val="FFFFFF"/>
                <w:sz w:val="24"/>
                <w:szCs w:val="24"/>
              </w:rPr>
              <w:t>B</w:t>
            </w:r>
            <w:r w:rsidR="00991B17">
              <w:rPr>
                <w:b/>
                <w:color w:val="FFFFFF"/>
                <w:sz w:val="24"/>
                <w:szCs w:val="24"/>
              </w:rPr>
              <w:t>15</w:t>
            </w:r>
          </w:p>
        </w:tc>
        <w:tc>
          <w:tcPr>
            <w:tcW w:w="548" w:type="dxa"/>
            <w:shd w:val="clear" w:color="auto" w:fill="auto"/>
            <w:vAlign w:val="center"/>
          </w:tcPr>
          <w:p w14:paraId="41CDF079" w14:textId="77777777" w:rsidR="00991B17" w:rsidRPr="00D7525A" w:rsidRDefault="00991B17" w:rsidP="008A509B">
            <w:pPr>
              <w:tabs>
                <w:tab w:val="left" w:pos="1134"/>
              </w:tabs>
              <w:spacing w:line="360" w:lineRule="auto"/>
            </w:pPr>
          </w:p>
        </w:tc>
        <w:tc>
          <w:tcPr>
            <w:tcW w:w="548" w:type="dxa"/>
            <w:shd w:val="clear" w:color="auto" w:fill="auto"/>
            <w:vAlign w:val="center"/>
          </w:tcPr>
          <w:p w14:paraId="148F18EB" w14:textId="77777777" w:rsidR="00991B17" w:rsidRPr="00D7525A" w:rsidRDefault="00991B17" w:rsidP="008A509B">
            <w:pPr>
              <w:tabs>
                <w:tab w:val="left" w:pos="1134"/>
              </w:tabs>
              <w:spacing w:line="360" w:lineRule="auto"/>
            </w:pPr>
          </w:p>
        </w:tc>
        <w:tc>
          <w:tcPr>
            <w:tcW w:w="548" w:type="dxa"/>
            <w:shd w:val="clear" w:color="auto" w:fill="auto"/>
            <w:vAlign w:val="center"/>
          </w:tcPr>
          <w:p w14:paraId="50BBA35F" w14:textId="77777777" w:rsidR="00991B17" w:rsidRPr="00D7525A" w:rsidRDefault="00991B17" w:rsidP="008A509B">
            <w:pPr>
              <w:tabs>
                <w:tab w:val="left" w:pos="1134"/>
              </w:tabs>
              <w:spacing w:line="360" w:lineRule="auto"/>
            </w:pPr>
            <w:r w:rsidRPr="00846581">
              <w:rPr>
                <w:rFonts w:ascii="Wingdings 2" w:hAnsi="Wingdings 2"/>
                <w:b/>
                <w:color w:val="1F4E79" w:themeColor="accent1" w:themeShade="80"/>
                <w:sz w:val="28"/>
                <w:szCs w:val="28"/>
              </w:rPr>
              <w:t></w:t>
            </w:r>
          </w:p>
        </w:tc>
        <w:tc>
          <w:tcPr>
            <w:tcW w:w="548" w:type="dxa"/>
            <w:shd w:val="clear" w:color="auto" w:fill="auto"/>
            <w:vAlign w:val="center"/>
          </w:tcPr>
          <w:p w14:paraId="49774F99" w14:textId="77777777" w:rsidR="00991B17" w:rsidRPr="00D7525A" w:rsidRDefault="00991B17" w:rsidP="008A509B">
            <w:pPr>
              <w:tabs>
                <w:tab w:val="left" w:pos="1134"/>
              </w:tabs>
              <w:spacing w:line="360" w:lineRule="auto"/>
            </w:pPr>
          </w:p>
        </w:tc>
        <w:tc>
          <w:tcPr>
            <w:tcW w:w="548" w:type="dxa"/>
            <w:shd w:val="clear" w:color="auto" w:fill="auto"/>
            <w:vAlign w:val="center"/>
          </w:tcPr>
          <w:p w14:paraId="0135837E" w14:textId="77777777" w:rsidR="00991B17" w:rsidRPr="00D7525A" w:rsidRDefault="00991B17" w:rsidP="008A509B">
            <w:pPr>
              <w:tabs>
                <w:tab w:val="left" w:pos="1134"/>
              </w:tabs>
              <w:spacing w:line="360" w:lineRule="auto"/>
            </w:pPr>
          </w:p>
        </w:tc>
      </w:tr>
      <w:tr w:rsidR="00991B17" w:rsidRPr="00D7525A" w14:paraId="04F0BF7B" w14:textId="77777777" w:rsidTr="00AE7610">
        <w:tc>
          <w:tcPr>
            <w:tcW w:w="1928" w:type="dxa"/>
            <w:shd w:val="clear" w:color="auto" w:fill="0D558B"/>
          </w:tcPr>
          <w:p w14:paraId="560F7471" w14:textId="0B1269A5" w:rsidR="00991B17" w:rsidRDefault="00753289" w:rsidP="008A509B">
            <w:pPr>
              <w:tabs>
                <w:tab w:val="left" w:pos="1134"/>
              </w:tabs>
              <w:spacing w:line="360" w:lineRule="auto"/>
              <w:rPr>
                <w:b/>
                <w:color w:val="FFFFFF"/>
                <w:sz w:val="24"/>
                <w:szCs w:val="24"/>
              </w:rPr>
            </w:pPr>
            <w:r>
              <w:rPr>
                <w:b/>
                <w:color w:val="FFFFFF"/>
                <w:sz w:val="24"/>
                <w:szCs w:val="24"/>
              </w:rPr>
              <w:t>B</w:t>
            </w:r>
            <w:r w:rsidR="00991B17">
              <w:rPr>
                <w:b/>
                <w:color w:val="FFFFFF"/>
                <w:sz w:val="24"/>
                <w:szCs w:val="24"/>
              </w:rPr>
              <w:t>16</w:t>
            </w:r>
          </w:p>
        </w:tc>
        <w:tc>
          <w:tcPr>
            <w:tcW w:w="548" w:type="dxa"/>
            <w:shd w:val="clear" w:color="auto" w:fill="auto"/>
            <w:vAlign w:val="center"/>
          </w:tcPr>
          <w:p w14:paraId="29F2F3C9" w14:textId="77777777" w:rsidR="00991B17" w:rsidRPr="00D7525A" w:rsidRDefault="00991B17" w:rsidP="008A509B">
            <w:pPr>
              <w:tabs>
                <w:tab w:val="left" w:pos="1134"/>
              </w:tabs>
              <w:spacing w:line="360" w:lineRule="auto"/>
            </w:pPr>
          </w:p>
        </w:tc>
        <w:tc>
          <w:tcPr>
            <w:tcW w:w="548" w:type="dxa"/>
            <w:shd w:val="clear" w:color="auto" w:fill="auto"/>
            <w:vAlign w:val="center"/>
          </w:tcPr>
          <w:p w14:paraId="687F2C9A" w14:textId="77777777" w:rsidR="00991B17" w:rsidRPr="00D7525A" w:rsidRDefault="00991B17" w:rsidP="008A509B">
            <w:pPr>
              <w:tabs>
                <w:tab w:val="left" w:pos="1134"/>
              </w:tabs>
              <w:spacing w:line="360" w:lineRule="auto"/>
            </w:pPr>
            <w:r w:rsidRPr="00846581">
              <w:rPr>
                <w:rFonts w:ascii="Wingdings 2" w:hAnsi="Wingdings 2"/>
                <w:b/>
                <w:color w:val="1F4E79" w:themeColor="accent1" w:themeShade="80"/>
                <w:sz w:val="28"/>
                <w:szCs w:val="28"/>
              </w:rPr>
              <w:t></w:t>
            </w:r>
          </w:p>
        </w:tc>
        <w:tc>
          <w:tcPr>
            <w:tcW w:w="548" w:type="dxa"/>
            <w:shd w:val="clear" w:color="auto" w:fill="auto"/>
            <w:vAlign w:val="center"/>
          </w:tcPr>
          <w:p w14:paraId="71DEEDD4" w14:textId="77777777" w:rsidR="00991B17" w:rsidRPr="00846581" w:rsidRDefault="00991B17"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1056CEB6" w14:textId="77777777" w:rsidR="00991B17" w:rsidRPr="00846581" w:rsidRDefault="00991B17"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6D44D6C9" w14:textId="77777777" w:rsidR="00991B17" w:rsidRPr="00D7525A" w:rsidRDefault="00991B17" w:rsidP="008A509B">
            <w:pPr>
              <w:tabs>
                <w:tab w:val="left" w:pos="1134"/>
              </w:tabs>
              <w:spacing w:line="360" w:lineRule="auto"/>
            </w:pPr>
            <w:r w:rsidRPr="00846581">
              <w:rPr>
                <w:rFonts w:ascii="Wingdings 2" w:hAnsi="Wingdings 2"/>
                <w:b/>
                <w:color w:val="1F4E79" w:themeColor="accent1" w:themeShade="80"/>
                <w:sz w:val="28"/>
                <w:szCs w:val="28"/>
              </w:rPr>
              <w:t></w:t>
            </w:r>
          </w:p>
        </w:tc>
      </w:tr>
      <w:tr w:rsidR="00991B17" w:rsidRPr="00D7525A" w14:paraId="62541FDD" w14:textId="77777777" w:rsidTr="00AE7610">
        <w:tc>
          <w:tcPr>
            <w:tcW w:w="1928" w:type="dxa"/>
            <w:shd w:val="clear" w:color="auto" w:fill="0D558B"/>
          </w:tcPr>
          <w:p w14:paraId="22EE78E0" w14:textId="43746D9B" w:rsidR="00991B17" w:rsidRDefault="00753289" w:rsidP="008A509B">
            <w:pPr>
              <w:tabs>
                <w:tab w:val="left" w:pos="1134"/>
              </w:tabs>
              <w:spacing w:line="360" w:lineRule="auto"/>
              <w:rPr>
                <w:b/>
                <w:color w:val="FFFFFF"/>
                <w:sz w:val="24"/>
                <w:szCs w:val="24"/>
              </w:rPr>
            </w:pPr>
            <w:r>
              <w:rPr>
                <w:b/>
                <w:color w:val="FFFFFF"/>
                <w:sz w:val="24"/>
                <w:szCs w:val="24"/>
              </w:rPr>
              <w:t>B</w:t>
            </w:r>
            <w:r w:rsidR="00991B17">
              <w:rPr>
                <w:b/>
                <w:color w:val="FFFFFF"/>
                <w:sz w:val="24"/>
                <w:szCs w:val="24"/>
              </w:rPr>
              <w:t>17</w:t>
            </w:r>
          </w:p>
        </w:tc>
        <w:tc>
          <w:tcPr>
            <w:tcW w:w="548" w:type="dxa"/>
            <w:shd w:val="clear" w:color="auto" w:fill="auto"/>
            <w:vAlign w:val="center"/>
          </w:tcPr>
          <w:p w14:paraId="319FDCC7" w14:textId="77777777" w:rsidR="00991B17" w:rsidRPr="00D7525A" w:rsidRDefault="00991B17" w:rsidP="008A509B">
            <w:pPr>
              <w:tabs>
                <w:tab w:val="left" w:pos="1134"/>
              </w:tabs>
              <w:spacing w:line="360" w:lineRule="auto"/>
            </w:pPr>
          </w:p>
        </w:tc>
        <w:tc>
          <w:tcPr>
            <w:tcW w:w="548" w:type="dxa"/>
            <w:shd w:val="clear" w:color="auto" w:fill="auto"/>
            <w:vAlign w:val="center"/>
          </w:tcPr>
          <w:p w14:paraId="5CE588FF" w14:textId="77777777" w:rsidR="00991B17" w:rsidRPr="00D7525A" w:rsidRDefault="00991B17" w:rsidP="008A509B">
            <w:pPr>
              <w:tabs>
                <w:tab w:val="left" w:pos="1134"/>
              </w:tabs>
              <w:spacing w:line="360" w:lineRule="auto"/>
            </w:pPr>
            <w:r w:rsidRPr="00846581">
              <w:rPr>
                <w:rFonts w:ascii="Wingdings 2" w:hAnsi="Wingdings 2"/>
                <w:b/>
                <w:color w:val="1F4E79" w:themeColor="accent1" w:themeShade="80"/>
                <w:sz w:val="28"/>
                <w:szCs w:val="28"/>
              </w:rPr>
              <w:t></w:t>
            </w:r>
          </w:p>
        </w:tc>
        <w:tc>
          <w:tcPr>
            <w:tcW w:w="548" w:type="dxa"/>
            <w:shd w:val="clear" w:color="auto" w:fill="auto"/>
            <w:vAlign w:val="center"/>
          </w:tcPr>
          <w:p w14:paraId="6CC57C25" w14:textId="77777777" w:rsidR="00991B17" w:rsidRPr="00846581" w:rsidRDefault="00991B17"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6F388BA7" w14:textId="77777777" w:rsidR="00991B17" w:rsidRPr="00846581" w:rsidRDefault="00991B17" w:rsidP="008A509B">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548" w:type="dxa"/>
            <w:shd w:val="clear" w:color="auto" w:fill="auto"/>
            <w:vAlign w:val="center"/>
          </w:tcPr>
          <w:p w14:paraId="67527B61" w14:textId="77777777" w:rsidR="00991B17" w:rsidRPr="00D7525A" w:rsidRDefault="00991B17" w:rsidP="008A509B">
            <w:pPr>
              <w:tabs>
                <w:tab w:val="left" w:pos="1134"/>
              </w:tabs>
              <w:spacing w:line="360" w:lineRule="auto"/>
            </w:pPr>
          </w:p>
        </w:tc>
      </w:tr>
      <w:tr w:rsidR="00991B17" w:rsidRPr="00D7525A" w14:paraId="0DAE1EE7" w14:textId="77777777" w:rsidTr="00AE7610">
        <w:tc>
          <w:tcPr>
            <w:tcW w:w="1928" w:type="dxa"/>
            <w:shd w:val="clear" w:color="auto" w:fill="0D558B"/>
          </w:tcPr>
          <w:p w14:paraId="50574324" w14:textId="0DDC5775" w:rsidR="00991B17" w:rsidRDefault="00753289" w:rsidP="008A509B">
            <w:pPr>
              <w:tabs>
                <w:tab w:val="left" w:pos="1134"/>
              </w:tabs>
              <w:spacing w:line="360" w:lineRule="auto"/>
              <w:rPr>
                <w:b/>
                <w:color w:val="FFFFFF"/>
                <w:sz w:val="24"/>
                <w:szCs w:val="24"/>
              </w:rPr>
            </w:pPr>
            <w:r>
              <w:rPr>
                <w:b/>
                <w:color w:val="FFFFFF"/>
                <w:sz w:val="24"/>
                <w:szCs w:val="24"/>
              </w:rPr>
              <w:t>B</w:t>
            </w:r>
            <w:r w:rsidR="00991B17">
              <w:rPr>
                <w:b/>
                <w:color w:val="FFFFFF"/>
                <w:sz w:val="24"/>
                <w:szCs w:val="24"/>
              </w:rPr>
              <w:t>18</w:t>
            </w:r>
          </w:p>
        </w:tc>
        <w:tc>
          <w:tcPr>
            <w:tcW w:w="548" w:type="dxa"/>
            <w:shd w:val="clear" w:color="auto" w:fill="auto"/>
            <w:vAlign w:val="center"/>
          </w:tcPr>
          <w:p w14:paraId="3EB79E76" w14:textId="77777777" w:rsidR="00991B17" w:rsidRPr="00D7525A" w:rsidRDefault="00991B17" w:rsidP="008A509B">
            <w:pPr>
              <w:tabs>
                <w:tab w:val="left" w:pos="1134"/>
              </w:tabs>
              <w:spacing w:line="360" w:lineRule="auto"/>
            </w:pPr>
          </w:p>
        </w:tc>
        <w:tc>
          <w:tcPr>
            <w:tcW w:w="548" w:type="dxa"/>
            <w:shd w:val="clear" w:color="auto" w:fill="auto"/>
            <w:vAlign w:val="center"/>
          </w:tcPr>
          <w:p w14:paraId="2546DB4D" w14:textId="77777777" w:rsidR="00991B17" w:rsidRPr="00D7525A" w:rsidRDefault="00991B17" w:rsidP="008A509B">
            <w:pPr>
              <w:tabs>
                <w:tab w:val="left" w:pos="1134"/>
              </w:tabs>
              <w:spacing w:line="360" w:lineRule="auto"/>
            </w:pPr>
          </w:p>
        </w:tc>
        <w:tc>
          <w:tcPr>
            <w:tcW w:w="548" w:type="dxa"/>
            <w:shd w:val="clear" w:color="auto" w:fill="auto"/>
            <w:vAlign w:val="center"/>
          </w:tcPr>
          <w:p w14:paraId="2A57E8EC" w14:textId="77777777" w:rsidR="00991B17" w:rsidRPr="00846581" w:rsidRDefault="00991B17" w:rsidP="008A509B">
            <w:pPr>
              <w:tabs>
                <w:tab w:val="left" w:pos="1134"/>
              </w:tabs>
              <w:spacing w:line="360" w:lineRule="auto"/>
              <w:rPr>
                <w:rFonts w:ascii="Wingdings 2" w:hAnsi="Wingdings 2"/>
                <w:b/>
                <w:color w:val="1F4E79" w:themeColor="accent1" w:themeShade="80"/>
                <w:sz w:val="28"/>
                <w:szCs w:val="28"/>
              </w:rPr>
            </w:pPr>
          </w:p>
        </w:tc>
        <w:tc>
          <w:tcPr>
            <w:tcW w:w="548" w:type="dxa"/>
            <w:shd w:val="clear" w:color="auto" w:fill="auto"/>
            <w:vAlign w:val="center"/>
          </w:tcPr>
          <w:p w14:paraId="098F784F" w14:textId="77777777" w:rsidR="00991B17" w:rsidRPr="00846581" w:rsidRDefault="00991B17" w:rsidP="008A509B">
            <w:pPr>
              <w:tabs>
                <w:tab w:val="left" w:pos="1134"/>
              </w:tabs>
              <w:spacing w:line="360" w:lineRule="auto"/>
              <w:rPr>
                <w:rFonts w:ascii="Wingdings 2" w:hAnsi="Wingdings 2"/>
                <w:b/>
                <w:color w:val="1F4E79" w:themeColor="accent1" w:themeShade="80"/>
                <w:sz w:val="28"/>
                <w:szCs w:val="28"/>
              </w:rPr>
            </w:pPr>
          </w:p>
        </w:tc>
        <w:tc>
          <w:tcPr>
            <w:tcW w:w="548" w:type="dxa"/>
            <w:shd w:val="clear" w:color="auto" w:fill="auto"/>
            <w:vAlign w:val="center"/>
          </w:tcPr>
          <w:p w14:paraId="6007289E" w14:textId="77777777" w:rsidR="00991B17" w:rsidRPr="00D7525A" w:rsidRDefault="00991B17" w:rsidP="008A509B">
            <w:pPr>
              <w:tabs>
                <w:tab w:val="left" w:pos="1134"/>
              </w:tabs>
              <w:spacing w:line="360" w:lineRule="auto"/>
            </w:pPr>
          </w:p>
        </w:tc>
      </w:tr>
    </w:tbl>
    <w:p w14:paraId="4253344C" w14:textId="07195217" w:rsidR="0050189E" w:rsidRDefault="0050189E" w:rsidP="00412B9F">
      <w:pPr>
        <w:rPr>
          <w:lang w:val="en-GB"/>
        </w:rPr>
      </w:pPr>
    </w:p>
    <w:p w14:paraId="716F0329" w14:textId="77777777" w:rsidR="0050189E" w:rsidRDefault="0050189E">
      <w:pPr>
        <w:tabs>
          <w:tab w:val="clear" w:pos="360"/>
          <w:tab w:val="clear" w:pos="720"/>
          <w:tab w:val="clear" w:pos="1080"/>
          <w:tab w:val="clear" w:pos="1440"/>
        </w:tabs>
        <w:spacing w:after="160" w:line="259" w:lineRule="auto"/>
        <w:rPr>
          <w:lang w:val="en-GB"/>
        </w:rPr>
      </w:pPr>
      <w:r>
        <w:rPr>
          <w:lang w:val="en-GB"/>
        </w:rPr>
        <w:br w:type="page"/>
      </w:r>
    </w:p>
    <w:p w14:paraId="313CDDE4" w14:textId="77777777" w:rsidR="00991B17" w:rsidRDefault="00991B17" w:rsidP="00412B9F">
      <w:pPr>
        <w:rPr>
          <w:lang w:val="en-GB"/>
        </w:rPr>
      </w:pPr>
    </w:p>
    <w:tbl>
      <w:tblPr>
        <w:tblStyle w:val="TableGrid"/>
        <w:tblW w:w="5000" w:type="pct"/>
        <w:tblLook w:val="04A0" w:firstRow="1" w:lastRow="0" w:firstColumn="1" w:lastColumn="0" w:noHBand="0" w:noVBand="1"/>
      </w:tblPr>
      <w:tblGrid>
        <w:gridCol w:w="850"/>
        <w:gridCol w:w="9970"/>
      </w:tblGrid>
      <w:tr w:rsidR="00E9279F" w:rsidRPr="00E9279F" w14:paraId="3861320D" w14:textId="77777777" w:rsidTr="00E9279F">
        <w:trPr>
          <w:trHeight w:val="315"/>
        </w:trPr>
        <w:tc>
          <w:tcPr>
            <w:tcW w:w="5000" w:type="pct"/>
            <w:gridSpan w:val="2"/>
            <w:noWrap/>
            <w:hideMark/>
          </w:tcPr>
          <w:p w14:paraId="31C04699" w14:textId="3F1C3939" w:rsidR="00E9279F" w:rsidRPr="00D30A8B" w:rsidRDefault="00E9279F" w:rsidP="00D30A8B">
            <w:pPr>
              <w:tabs>
                <w:tab w:val="clear" w:pos="360"/>
                <w:tab w:val="clear" w:pos="720"/>
                <w:tab w:val="clear" w:pos="1080"/>
                <w:tab w:val="clear" w:pos="1440"/>
              </w:tabs>
              <w:spacing w:after="160" w:line="259" w:lineRule="auto"/>
              <w:jc w:val="center"/>
              <w:rPr>
                <w:b/>
                <w:lang w:val="en-GB"/>
              </w:rPr>
            </w:pPr>
            <w:r w:rsidRPr="00D30A8B">
              <w:rPr>
                <w:b/>
              </w:rPr>
              <w:t>AHEP4</w:t>
            </w:r>
            <w:r w:rsidR="00D30A8B" w:rsidRPr="00D30A8B">
              <w:rPr>
                <w:b/>
              </w:rPr>
              <w:t xml:space="preserve"> Descriptors</w:t>
            </w:r>
          </w:p>
        </w:tc>
      </w:tr>
      <w:tr w:rsidR="00E9279F" w:rsidRPr="00E9279F" w14:paraId="65698D95" w14:textId="77777777" w:rsidTr="00D14C88">
        <w:trPr>
          <w:trHeight w:val="510"/>
        </w:trPr>
        <w:tc>
          <w:tcPr>
            <w:tcW w:w="393" w:type="pct"/>
            <w:noWrap/>
            <w:hideMark/>
          </w:tcPr>
          <w:p w14:paraId="03C9E7BB"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B1.</w:t>
            </w:r>
          </w:p>
        </w:tc>
        <w:tc>
          <w:tcPr>
            <w:tcW w:w="4607" w:type="pct"/>
            <w:hideMark/>
          </w:tcPr>
          <w:p w14:paraId="73CB9D97"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 xml:space="preserve">Apply knowledge of mathematics, statistics, natural science and engineering principles to </w:t>
            </w:r>
            <w:proofErr w:type="gramStart"/>
            <w:r w:rsidRPr="00E9279F">
              <w:rPr>
                <w:bCs w:val="0"/>
              </w:rPr>
              <w:t>broadly-defined</w:t>
            </w:r>
            <w:proofErr w:type="gramEnd"/>
            <w:r w:rsidRPr="00E9279F">
              <w:rPr>
                <w:bCs w:val="0"/>
              </w:rPr>
              <w:t xml:space="preserve"> problems. Some of the knowledge will be informed by current developments in the subject of study</w:t>
            </w:r>
          </w:p>
        </w:tc>
      </w:tr>
      <w:tr w:rsidR="00E9279F" w:rsidRPr="00E9279F" w14:paraId="4575A2BC" w14:textId="77777777" w:rsidTr="00E9279F">
        <w:trPr>
          <w:trHeight w:val="630"/>
        </w:trPr>
        <w:tc>
          <w:tcPr>
            <w:tcW w:w="393" w:type="pct"/>
            <w:noWrap/>
            <w:hideMark/>
          </w:tcPr>
          <w:p w14:paraId="1D698458"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B2.</w:t>
            </w:r>
          </w:p>
        </w:tc>
        <w:tc>
          <w:tcPr>
            <w:tcW w:w="4607" w:type="pct"/>
            <w:hideMark/>
          </w:tcPr>
          <w:p w14:paraId="7406D711" w14:textId="77777777" w:rsidR="00E9279F" w:rsidRPr="00E9279F" w:rsidRDefault="00E9279F" w:rsidP="00E9279F">
            <w:pPr>
              <w:tabs>
                <w:tab w:val="clear" w:pos="360"/>
                <w:tab w:val="clear" w:pos="720"/>
                <w:tab w:val="clear" w:pos="1080"/>
                <w:tab w:val="clear" w:pos="1440"/>
              </w:tabs>
              <w:spacing w:after="160" w:line="259" w:lineRule="auto"/>
              <w:rPr>
                <w:bCs w:val="0"/>
              </w:rPr>
            </w:pPr>
            <w:proofErr w:type="spellStart"/>
            <w:r w:rsidRPr="00E9279F">
              <w:rPr>
                <w:bCs w:val="0"/>
              </w:rPr>
              <w:t>Analyse</w:t>
            </w:r>
            <w:proofErr w:type="spellEnd"/>
            <w:r w:rsidRPr="00E9279F">
              <w:rPr>
                <w:bCs w:val="0"/>
              </w:rPr>
              <w:t xml:space="preserve"> </w:t>
            </w:r>
            <w:proofErr w:type="gramStart"/>
            <w:r w:rsidRPr="00E9279F">
              <w:rPr>
                <w:bCs w:val="0"/>
              </w:rPr>
              <w:t>broadly-defined</w:t>
            </w:r>
            <w:proofErr w:type="gramEnd"/>
            <w:r w:rsidRPr="00E9279F">
              <w:rPr>
                <w:bCs w:val="0"/>
              </w:rPr>
              <w:t xml:space="preserve"> problems reaching substantiated conclusions using first principles of mathematics, statistics, natural science and engineering principles</w:t>
            </w:r>
          </w:p>
        </w:tc>
      </w:tr>
      <w:tr w:rsidR="00E9279F" w:rsidRPr="00E9279F" w14:paraId="3EFB45D0" w14:textId="77777777" w:rsidTr="00E9279F">
        <w:trPr>
          <w:trHeight w:val="630"/>
        </w:trPr>
        <w:tc>
          <w:tcPr>
            <w:tcW w:w="393" w:type="pct"/>
            <w:noWrap/>
            <w:hideMark/>
          </w:tcPr>
          <w:p w14:paraId="4CF0CE01"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B3.</w:t>
            </w:r>
          </w:p>
        </w:tc>
        <w:tc>
          <w:tcPr>
            <w:tcW w:w="4607" w:type="pct"/>
            <w:hideMark/>
          </w:tcPr>
          <w:p w14:paraId="4D1BCFAF"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 xml:space="preserve">Select and apply appropriate computational and analytical techniques to model </w:t>
            </w:r>
            <w:proofErr w:type="gramStart"/>
            <w:r w:rsidRPr="00E9279F">
              <w:rPr>
                <w:bCs w:val="0"/>
              </w:rPr>
              <w:t>broadly-defined</w:t>
            </w:r>
            <w:proofErr w:type="gramEnd"/>
            <w:r w:rsidRPr="00E9279F">
              <w:rPr>
                <w:bCs w:val="0"/>
              </w:rPr>
              <w:t xml:space="preserve"> problems, </w:t>
            </w:r>
            <w:proofErr w:type="spellStart"/>
            <w:r w:rsidRPr="00E9279F">
              <w:rPr>
                <w:bCs w:val="0"/>
              </w:rPr>
              <w:t>recognising</w:t>
            </w:r>
            <w:proofErr w:type="spellEnd"/>
            <w:r w:rsidRPr="00E9279F">
              <w:rPr>
                <w:bCs w:val="0"/>
              </w:rPr>
              <w:t xml:space="preserve"> the limitations of the techniques employed</w:t>
            </w:r>
          </w:p>
        </w:tc>
      </w:tr>
      <w:tr w:rsidR="00E9279F" w:rsidRPr="00E9279F" w14:paraId="4713EA0C" w14:textId="77777777" w:rsidTr="00D14C88">
        <w:trPr>
          <w:trHeight w:val="283"/>
        </w:trPr>
        <w:tc>
          <w:tcPr>
            <w:tcW w:w="393" w:type="pct"/>
            <w:noWrap/>
            <w:hideMark/>
          </w:tcPr>
          <w:p w14:paraId="48B22337"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B4.</w:t>
            </w:r>
          </w:p>
        </w:tc>
        <w:tc>
          <w:tcPr>
            <w:tcW w:w="4607" w:type="pct"/>
            <w:hideMark/>
          </w:tcPr>
          <w:p w14:paraId="74FDC8F9"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 xml:space="preserve">Select and evaluate technical literature and other sources of information to address </w:t>
            </w:r>
            <w:proofErr w:type="gramStart"/>
            <w:r w:rsidRPr="00E9279F">
              <w:rPr>
                <w:bCs w:val="0"/>
              </w:rPr>
              <w:t>broadly-defined</w:t>
            </w:r>
            <w:proofErr w:type="gramEnd"/>
            <w:r w:rsidRPr="00E9279F">
              <w:rPr>
                <w:bCs w:val="0"/>
              </w:rPr>
              <w:t xml:space="preserve"> problems</w:t>
            </w:r>
          </w:p>
        </w:tc>
      </w:tr>
      <w:tr w:rsidR="00E9279F" w:rsidRPr="00E9279F" w14:paraId="2FFF075D" w14:textId="77777777" w:rsidTr="00D14C88">
        <w:trPr>
          <w:trHeight w:val="907"/>
        </w:trPr>
        <w:tc>
          <w:tcPr>
            <w:tcW w:w="393" w:type="pct"/>
            <w:noWrap/>
            <w:hideMark/>
          </w:tcPr>
          <w:p w14:paraId="6206B648"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B5.</w:t>
            </w:r>
          </w:p>
        </w:tc>
        <w:tc>
          <w:tcPr>
            <w:tcW w:w="4607" w:type="pct"/>
            <w:hideMark/>
          </w:tcPr>
          <w:p w14:paraId="368BE5E3"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 xml:space="preserve">Design solutions for </w:t>
            </w:r>
            <w:proofErr w:type="gramStart"/>
            <w:r w:rsidRPr="00E9279F">
              <w:rPr>
                <w:bCs w:val="0"/>
              </w:rPr>
              <w:t>broadly-defined</w:t>
            </w:r>
            <w:proofErr w:type="gramEnd"/>
            <w:r w:rsidRPr="00E9279F">
              <w:rPr>
                <w:bCs w:val="0"/>
              </w:rPr>
              <w:t xml:space="preserve"> problems that meet a combination of societal, user, business and customer needs as appropriate. This will involve consideration of applicable health &amp; safety, diversity, inclusion, cultural, societal, </w:t>
            </w:r>
            <w:proofErr w:type="gramStart"/>
            <w:r w:rsidRPr="00E9279F">
              <w:rPr>
                <w:bCs w:val="0"/>
              </w:rPr>
              <w:t>environmental</w:t>
            </w:r>
            <w:proofErr w:type="gramEnd"/>
            <w:r w:rsidRPr="00E9279F">
              <w:rPr>
                <w:bCs w:val="0"/>
              </w:rPr>
              <w:t xml:space="preserve"> and commercial matters, codes of practice and industry standards</w:t>
            </w:r>
          </w:p>
        </w:tc>
      </w:tr>
      <w:tr w:rsidR="00E9279F" w:rsidRPr="00E9279F" w14:paraId="71CE42A1" w14:textId="77777777" w:rsidTr="00D14C88">
        <w:trPr>
          <w:trHeight w:val="227"/>
        </w:trPr>
        <w:tc>
          <w:tcPr>
            <w:tcW w:w="393" w:type="pct"/>
            <w:noWrap/>
            <w:hideMark/>
          </w:tcPr>
          <w:p w14:paraId="65CA42B7"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B6.</w:t>
            </w:r>
          </w:p>
        </w:tc>
        <w:tc>
          <w:tcPr>
            <w:tcW w:w="4607" w:type="pct"/>
            <w:hideMark/>
          </w:tcPr>
          <w:p w14:paraId="1B6E4EB5"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 xml:space="preserve">Apply an integrated or systems approach to the solution of </w:t>
            </w:r>
            <w:proofErr w:type="gramStart"/>
            <w:r w:rsidRPr="00E9279F">
              <w:rPr>
                <w:bCs w:val="0"/>
              </w:rPr>
              <w:t>broadly-defined</w:t>
            </w:r>
            <w:proofErr w:type="gramEnd"/>
            <w:r w:rsidRPr="00E9279F">
              <w:rPr>
                <w:bCs w:val="0"/>
              </w:rPr>
              <w:t xml:space="preserve"> problems</w:t>
            </w:r>
          </w:p>
        </w:tc>
      </w:tr>
      <w:tr w:rsidR="00E9279F" w:rsidRPr="00E9279F" w14:paraId="3D1C365D" w14:textId="77777777" w:rsidTr="00D14C88">
        <w:trPr>
          <w:trHeight w:val="170"/>
        </w:trPr>
        <w:tc>
          <w:tcPr>
            <w:tcW w:w="393" w:type="pct"/>
            <w:noWrap/>
            <w:hideMark/>
          </w:tcPr>
          <w:p w14:paraId="10DF0244"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B7.</w:t>
            </w:r>
          </w:p>
        </w:tc>
        <w:tc>
          <w:tcPr>
            <w:tcW w:w="4607" w:type="pct"/>
            <w:hideMark/>
          </w:tcPr>
          <w:p w14:paraId="5666B435"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 xml:space="preserve">Evaluate the environmental and societal impact of solutions to </w:t>
            </w:r>
            <w:proofErr w:type="gramStart"/>
            <w:r w:rsidRPr="00E9279F">
              <w:rPr>
                <w:bCs w:val="0"/>
              </w:rPr>
              <w:t>broadly-defined</w:t>
            </w:r>
            <w:proofErr w:type="gramEnd"/>
            <w:r w:rsidRPr="00E9279F">
              <w:rPr>
                <w:bCs w:val="0"/>
              </w:rPr>
              <w:t xml:space="preserve"> problems</w:t>
            </w:r>
          </w:p>
        </w:tc>
      </w:tr>
      <w:tr w:rsidR="00E9279F" w:rsidRPr="00E9279F" w14:paraId="3D374AE3" w14:textId="77777777" w:rsidTr="00D14C88">
        <w:trPr>
          <w:trHeight w:val="454"/>
        </w:trPr>
        <w:tc>
          <w:tcPr>
            <w:tcW w:w="393" w:type="pct"/>
            <w:noWrap/>
            <w:hideMark/>
          </w:tcPr>
          <w:p w14:paraId="7E5E50D8"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B8.</w:t>
            </w:r>
          </w:p>
        </w:tc>
        <w:tc>
          <w:tcPr>
            <w:tcW w:w="4607" w:type="pct"/>
            <w:hideMark/>
          </w:tcPr>
          <w:p w14:paraId="03505E1E"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 xml:space="preserve">Identify and </w:t>
            </w:r>
            <w:proofErr w:type="spellStart"/>
            <w:r w:rsidRPr="00E9279F">
              <w:rPr>
                <w:bCs w:val="0"/>
              </w:rPr>
              <w:t>analyse</w:t>
            </w:r>
            <w:proofErr w:type="spellEnd"/>
            <w:r w:rsidRPr="00E9279F">
              <w:rPr>
                <w:bCs w:val="0"/>
              </w:rPr>
              <w:t xml:space="preserve"> ethical concerns and make reasoned ethical choices informed by professional codes of conduct</w:t>
            </w:r>
          </w:p>
        </w:tc>
      </w:tr>
      <w:tr w:rsidR="00E9279F" w:rsidRPr="00E9279F" w14:paraId="4E370946" w14:textId="77777777" w:rsidTr="00E9279F">
        <w:trPr>
          <w:trHeight w:val="630"/>
        </w:trPr>
        <w:tc>
          <w:tcPr>
            <w:tcW w:w="393" w:type="pct"/>
            <w:noWrap/>
            <w:hideMark/>
          </w:tcPr>
          <w:p w14:paraId="0D40C3D5"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B9.</w:t>
            </w:r>
          </w:p>
        </w:tc>
        <w:tc>
          <w:tcPr>
            <w:tcW w:w="4607" w:type="pct"/>
            <w:hideMark/>
          </w:tcPr>
          <w:p w14:paraId="08A572F0"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Use a risk management process to identify, evaluate and mitigate risks (the effects of uncertainty) associated with a particular project or activity</w:t>
            </w:r>
          </w:p>
        </w:tc>
      </w:tr>
      <w:tr w:rsidR="00E9279F" w:rsidRPr="00E9279F" w14:paraId="7033D419" w14:textId="77777777" w:rsidTr="00E9279F">
        <w:trPr>
          <w:trHeight w:val="315"/>
        </w:trPr>
        <w:tc>
          <w:tcPr>
            <w:tcW w:w="393" w:type="pct"/>
            <w:noWrap/>
            <w:hideMark/>
          </w:tcPr>
          <w:p w14:paraId="306BA317"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B10.</w:t>
            </w:r>
          </w:p>
        </w:tc>
        <w:tc>
          <w:tcPr>
            <w:tcW w:w="4607" w:type="pct"/>
            <w:hideMark/>
          </w:tcPr>
          <w:p w14:paraId="2C5C68F9"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Adopt a holistic and proportionate approach to the mitigation of security risks</w:t>
            </w:r>
          </w:p>
        </w:tc>
      </w:tr>
      <w:tr w:rsidR="00E9279F" w:rsidRPr="00E9279F" w14:paraId="3000F53E" w14:textId="77777777" w:rsidTr="00D14C88">
        <w:trPr>
          <w:trHeight w:val="170"/>
        </w:trPr>
        <w:tc>
          <w:tcPr>
            <w:tcW w:w="393" w:type="pct"/>
            <w:noWrap/>
            <w:hideMark/>
          </w:tcPr>
          <w:p w14:paraId="0F5CB367"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B11.</w:t>
            </w:r>
          </w:p>
        </w:tc>
        <w:tc>
          <w:tcPr>
            <w:tcW w:w="4607" w:type="pct"/>
            <w:hideMark/>
          </w:tcPr>
          <w:p w14:paraId="725B34AE" w14:textId="77777777" w:rsidR="00E9279F" w:rsidRPr="00E9279F" w:rsidRDefault="00E9279F" w:rsidP="00E9279F">
            <w:pPr>
              <w:tabs>
                <w:tab w:val="clear" w:pos="360"/>
                <w:tab w:val="clear" w:pos="720"/>
                <w:tab w:val="clear" w:pos="1080"/>
                <w:tab w:val="clear" w:pos="1440"/>
              </w:tabs>
              <w:spacing w:after="160" w:line="259" w:lineRule="auto"/>
              <w:rPr>
                <w:bCs w:val="0"/>
              </w:rPr>
            </w:pPr>
            <w:proofErr w:type="spellStart"/>
            <w:r w:rsidRPr="00E9279F">
              <w:rPr>
                <w:bCs w:val="0"/>
              </w:rPr>
              <w:t>Recognise</w:t>
            </w:r>
            <w:proofErr w:type="spellEnd"/>
            <w:r w:rsidRPr="00E9279F">
              <w:rPr>
                <w:bCs w:val="0"/>
              </w:rPr>
              <w:t xml:space="preserve"> the responsibilities, </w:t>
            </w:r>
            <w:proofErr w:type="gramStart"/>
            <w:r w:rsidRPr="00E9279F">
              <w:rPr>
                <w:bCs w:val="0"/>
              </w:rPr>
              <w:t>benefits</w:t>
            </w:r>
            <w:proofErr w:type="gramEnd"/>
            <w:r w:rsidRPr="00E9279F">
              <w:rPr>
                <w:bCs w:val="0"/>
              </w:rPr>
              <w:t xml:space="preserve"> and importance of supporting equality, diversity and inclusion</w:t>
            </w:r>
          </w:p>
        </w:tc>
      </w:tr>
      <w:tr w:rsidR="00E9279F" w:rsidRPr="00E9279F" w14:paraId="68C29E92" w14:textId="77777777" w:rsidTr="00E9279F">
        <w:trPr>
          <w:trHeight w:val="315"/>
        </w:trPr>
        <w:tc>
          <w:tcPr>
            <w:tcW w:w="393" w:type="pct"/>
            <w:noWrap/>
            <w:hideMark/>
          </w:tcPr>
          <w:p w14:paraId="2FCD1315"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B12.</w:t>
            </w:r>
          </w:p>
        </w:tc>
        <w:tc>
          <w:tcPr>
            <w:tcW w:w="4607" w:type="pct"/>
            <w:hideMark/>
          </w:tcPr>
          <w:p w14:paraId="6961D203"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 xml:space="preserve">Use practical laboratory and workshop skills to investigate </w:t>
            </w:r>
            <w:proofErr w:type="gramStart"/>
            <w:r w:rsidRPr="00E9279F">
              <w:rPr>
                <w:bCs w:val="0"/>
              </w:rPr>
              <w:t>broadly-defined</w:t>
            </w:r>
            <w:proofErr w:type="gramEnd"/>
            <w:r w:rsidRPr="00E9279F">
              <w:rPr>
                <w:bCs w:val="0"/>
              </w:rPr>
              <w:t xml:space="preserve"> problems</w:t>
            </w:r>
          </w:p>
        </w:tc>
      </w:tr>
      <w:tr w:rsidR="00E9279F" w:rsidRPr="00E9279F" w14:paraId="467612EE" w14:textId="77777777" w:rsidTr="00D14C88">
        <w:trPr>
          <w:trHeight w:val="170"/>
        </w:trPr>
        <w:tc>
          <w:tcPr>
            <w:tcW w:w="393" w:type="pct"/>
            <w:noWrap/>
            <w:hideMark/>
          </w:tcPr>
          <w:p w14:paraId="0D4A2CF2"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B13.</w:t>
            </w:r>
          </w:p>
        </w:tc>
        <w:tc>
          <w:tcPr>
            <w:tcW w:w="4607" w:type="pct"/>
            <w:hideMark/>
          </w:tcPr>
          <w:p w14:paraId="71AAF496"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Select and apply appropriate materials, equipment, engineering technologies and processes</w:t>
            </w:r>
          </w:p>
        </w:tc>
      </w:tr>
      <w:tr w:rsidR="00E9279F" w:rsidRPr="00E9279F" w14:paraId="79EC8905" w14:textId="77777777" w:rsidTr="00E9279F">
        <w:trPr>
          <w:trHeight w:val="630"/>
        </w:trPr>
        <w:tc>
          <w:tcPr>
            <w:tcW w:w="393" w:type="pct"/>
            <w:noWrap/>
            <w:hideMark/>
          </w:tcPr>
          <w:p w14:paraId="3AC118CA"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B14.</w:t>
            </w:r>
          </w:p>
        </w:tc>
        <w:tc>
          <w:tcPr>
            <w:tcW w:w="4607" w:type="pct"/>
            <w:hideMark/>
          </w:tcPr>
          <w:p w14:paraId="1CE0DF8B" w14:textId="77777777" w:rsidR="00E9279F" w:rsidRPr="00E9279F" w:rsidRDefault="00E9279F" w:rsidP="00E9279F">
            <w:pPr>
              <w:tabs>
                <w:tab w:val="clear" w:pos="360"/>
                <w:tab w:val="clear" w:pos="720"/>
                <w:tab w:val="clear" w:pos="1080"/>
                <w:tab w:val="clear" w:pos="1440"/>
              </w:tabs>
              <w:spacing w:after="160" w:line="259" w:lineRule="auto"/>
              <w:rPr>
                <w:bCs w:val="0"/>
              </w:rPr>
            </w:pPr>
            <w:proofErr w:type="spellStart"/>
            <w:r w:rsidRPr="00E9279F">
              <w:rPr>
                <w:bCs w:val="0"/>
              </w:rPr>
              <w:t>Recognise</w:t>
            </w:r>
            <w:proofErr w:type="spellEnd"/>
            <w:r w:rsidRPr="00E9279F">
              <w:rPr>
                <w:bCs w:val="0"/>
              </w:rPr>
              <w:t xml:space="preserve"> the need for quality management systems and continuous improvement in the context of </w:t>
            </w:r>
            <w:proofErr w:type="gramStart"/>
            <w:r w:rsidRPr="00E9279F">
              <w:rPr>
                <w:bCs w:val="0"/>
              </w:rPr>
              <w:t>broadly-defined</w:t>
            </w:r>
            <w:proofErr w:type="gramEnd"/>
            <w:r w:rsidRPr="00E9279F">
              <w:rPr>
                <w:bCs w:val="0"/>
              </w:rPr>
              <w:t xml:space="preserve"> problems</w:t>
            </w:r>
          </w:p>
        </w:tc>
      </w:tr>
      <w:tr w:rsidR="00E9279F" w:rsidRPr="00E9279F" w14:paraId="65D95531" w14:textId="77777777" w:rsidTr="0050189E">
        <w:trPr>
          <w:trHeight w:val="340"/>
        </w:trPr>
        <w:tc>
          <w:tcPr>
            <w:tcW w:w="393" w:type="pct"/>
            <w:noWrap/>
            <w:hideMark/>
          </w:tcPr>
          <w:p w14:paraId="0251877F"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B15.</w:t>
            </w:r>
          </w:p>
        </w:tc>
        <w:tc>
          <w:tcPr>
            <w:tcW w:w="4607" w:type="pct"/>
            <w:hideMark/>
          </w:tcPr>
          <w:p w14:paraId="0CC7BE39"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Apply knowledge of engineering management principles, commercial context, project management and relevant legal matters</w:t>
            </w:r>
          </w:p>
        </w:tc>
      </w:tr>
      <w:tr w:rsidR="00E9279F" w:rsidRPr="00E9279F" w14:paraId="14BF81CB" w14:textId="77777777" w:rsidTr="0050189E">
        <w:trPr>
          <w:trHeight w:val="20"/>
        </w:trPr>
        <w:tc>
          <w:tcPr>
            <w:tcW w:w="393" w:type="pct"/>
            <w:noWrap/>
            <w:hideMark/>
          </w:tcPr>
          <w:p w14:paraId="5DA62A62"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B16.</w:t>
            </w:r>
          </w:p>
        </w:tc>
        <w:tc>
          <w:tcPr>
            <w:tcW w:w="4607" w:type="pct"/>
            <w:hideMark/>
          </w:tcPr>
          <w:p w14:paraId="4AB4CA3E"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Function effectively as an individual, and as a member or leader of a team</w:t>
            </w:r>
          </w:p>
        </w:tc>
      </w:tr>
      <w:tr w:rsidR="00E9279F" w:rsidRPr="00E9279F" w14:paraId="305B670D" w14:textId="77777777" w:rsidTr="0050189E">
        <w:trPr>
          <w:trHeight w:val="170"/>
        </w:trPr>
        <w:tc>
          <w:tcPr>
            <w:tcW w:w="393" w:type="pct"/>
            <w:noWrap/>
            <w:hideMark/>
          </w:tcPr>
          <w:p w14:paraId="11E31759"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B17.</w:t>
            </w:r>
          </w:p>
        </w:tc>
        <w:tc>
          <w:tcPr>
            <w:tcW w:w="4607" w:type="pct"/>
            <w:hideMark/>
          </w:tcPr>
          <w:p w14:paraId="50037990"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Communicate effectively with technical and non-technical audiences</w:t>
            </w:r>
          </w:p>
        </w:tc>
      </w:tr>
      <w:tr w:rsidR="00E9279F" w:rsidRPr="00E9279F" w14:paraId="6611EDE7" w14:textId="77777777" w:rsidTr="0050189E">
        <w:trPr>
          <w:trHeight w:val="340"/>
        </w:trPr>
        <w:tc>
          <w:tcPr>
            <w:tcW w:w="393" w:type="pct"/>
            <w:noWrap/>
            <w:hideMark/>
          </w:tcPr>
          <w:p w14:paraId="3D8D1A1E"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B18.</w:t>
            </w:r>
          </w:p>
        </w:tc>
        <w:tc>
          <w:tcPr>
            <w:tcW w:w="4607" w:type="pct"/>
            <w:hideMark/>
          </w:tcPr>
          <w:p w14:paraId="692FB3CF" w14:textId="77777777" w:rsidR="00E9279F" w:rsidRPr="00E9279F" w:rsidRDefault="00E9279F" w:rsidP="00E9279F">
            <w:pPr>
              <w:tabs>
                <w:tab w:val="clear" w:pos="360"/>
                <w:tab w:val="clear" w:pos="720"/>
                <w:tab w:val="clear" w:pos="1080"/>
                <w:tab w:val="clear" w:pos="1440"/>
              </w:tabs>
              <w:spacing w:after="160" w:line="259" w:lineRule="auto"/>
              <w:rPr>
                <w:bCs w:val="0"/>
              </w:rPr>
            </w:pPr>
            <w:r w:rsidRPr="00E9279F">
              <w:rPr>
                <w:bCs w:val="0"/>
              </w:rPr>
              <w:t>Plan and record self-learning and development as the foundation for lifelong learning/CPD</w:t>
            </w:r>
          </w:p>
        </w:tc>
      </w:tr>
    </w:tbl>
    <w:p w14:paraId="25FE0165" w14:textId="77777777" w:rsidR="0014156E" w:rsidRDefault="0014156E">
      <w:pPr>
        <w:tabs>
          <w:tab w:val="clear" w:pos="360"/>
          <w:tab w:val="clear" w:pos="720"/>
          <w:tab w:val="clear" w:pos="1080"/>
          <w:tab w:val="clear" w:pos="1440"/>
        </w:tabs>
        <w:spacing w:after="160" w:line="259" w:lineRule="auto"/>
        <w:rPr>
          <w:b/>
          <w:bCs w:val="0"/>
          <w:u w:val="single"/>
          <w:lang w:val="en-GB"/>
        </w:rPr>
      </w:pPr>
      <w:r>
        <w:rPr>
          <w:b/>
          <w:bCs w:val="0"/>
          <w:u w:val="single"/>
          <w:lang w:val="en-GB"/>
        </w:rPr>
        <w:br w:type="page"/>
      </w:r>
    </w:p>
    <w:p w14:paraId="7B05DE5B" w14:textId="25C11495" w:rsidR="00991B17" w:rsidRDefault="00991B17" w:rsidP="00991B17">
      <w:pPr>
        <w:jc w:val="center"/>
        <w:rPr>
          <w:b/>
          <w:bCs w:val="0"/>
          <w:u w:val="single"/>
          <w:lang w:val="en-GB"/>
        </w:rPr>
      </w:pPr>
      <w:r>
        <w:rPr>
          <w:b/>
          <w:bCs w:val="0"/>
          <w:u w:val="single"/>
          <w:lang w:val="en-GB"/>
        </w:rPr>
        <w:lastRenderedPageBreak/>
        <w:t xml:space="preserve">Appendix </w:t>
      </w:r>
      <w:r w:rsidR="00D25012">
        <w:rPr>
          <w:b/>
          <w:bCs w:val="0"/>
          <w:u w:val="single"/>
          <w:lang w:val="en-GB"/>
        </w:rPr>
        <w:t>F</w:t>
      </w:r>
      <w:r w:rsidR="009A1795">
        <w:rPr>
          <w:b/>
          <w:bCs w:val="0"/>
          <w:u w:val="single"/>
          <w:lang w:val="en-GB"/>
        </w:rPr>
        <w:t xml:space="preserve"> </w:t>
      </w:r>
      <w:r>
        <w:rPr>
          <w:b/>
          <w:bCs w:val="0"/>
          <w:u w:val="single"/>
          <w:lang w:val="en-GB"/>
        </w:rPr>
        <w:t>- PDP Mapping</w:t>
      </w:r>
    </w:p>
    <w:p w14:paraId="133E18AE" w14:textId="50459803" w:rsidR="00A45B39" w:rsidRDefault="00A45B39" w:rsidP="00991B17">
      <w:pPr>
        <w:jc w:val="center"/>
        <w:rPr>
          <w:b/>
          <w:bCs w:val="0"/>
          <w:u w:val="single"/>
          <w:lang w:val="en-GB"/>
        </w:rPr>
      </w:pPr>
    </w:p>
    <w:p w14:paraId="3934C41B" w14:textId="77777777" w:rsidR="00A45B39" w:rsidRPr="00D057CE" w:rsidRDefault="00A45B39" w:rsidP="00A45B39">
      <w:pPr>
        <w:tabs>
          <w:tab w:val="left" w:pos="1134"/>
        </w:tabs>
        <w:spacing w:line="360" w:lineRule="auto"/>
        <w:rPr>
          <w:b/>
          <w:color w:val="1F4E79" w:themeColor="accent1" w:themeShade="80"/>
          <w:sz w:val="32"/>
          <w:szCs w:val="32"/>
        </w:rPr>
      </w:pPr>
      <w:r w:rsidRPr="00D057CE">
        <w:rPr>
          <w:b/>
          <w:color w:val="1F4E79" w:themeColor="accent1" w:themeShade="80"/>
          <w:sz w:val="32"/>
          <w:szCs w:val="32"/>
        </w:rPr>
        <w:t>PDP Mapping</w:t>
      </w:r>
    </w:p>
    <w:p w14:paraId="38541993" w14:textId="77777777" w:rsidR="00A45B39" w:rsidRDefault="00A45B39" w:rsidP="00A45B39">
      <w:pPr>
        <w:tabs>
          <w:tab w:val="left" w:pos="1134"/>
        </w:tabs>
        <w:spacing w:line="360" w:lineRule="auto"/>
        <w:rPr>
          <w:color w:val="1F4E79" w:themeColor="accent1" w:themeShade="80"/>
          <w:sz w:val="24"/>
          <w:szCs w:val="24"/>
        </w:rPr>
      </w:pPr>
      <w:r w:rsidRPr="00D057CE">
        <w:rPr>
          <w:color w:val="1F4E79" w:themeColor="accent1" w:themeShade="80"/>
          <w:sz w:val="24"/>
          <w:szCs w:val="24"/>
        </w:rPr>
        <w:t xml:space="preserve">Demonstration of how personal development planning (PDP) maps onto modules and is progressed through the course, evidencing the strategy on PDP </w:t>
      </w:r>
      <w:proofErr w:type="spellStart"/>
      <w:r w:rsidRPr="00D057CE">
        <w:rPr>
          <w:color w:val="1F4E79" w:themeColor="accent1" w:themeShade="80"/>
          <w:sz w:val="24"/>
          <w:szCs w:val="24"/>
        </w:rPr>
        <w:t>summarised</w:t>
      </w:r>
      <w:proofErr w:type="spellEnd"/>
      <w:r w:rsidRPr="00D057CE">
        <w:rPr>
          <w:color w:val="1F4E79" w:themeColor="accent1" w:themeShade="80"/>
          <w:sz w:val="24"/>
          <w:szCs w:val="24"/>
        </w:rPr>
        <w:t xml:space="preserve"> in section 14</w:t>
      </w:r>
      <w:r>
        <w:rPr>
          <w:color w:val="1F4E79" w:themeColor="accent1" w:themeShade="80"/>
          <w:sz w:val="24"/>
          <w:szCs w:val="24"/>
        </w:rPr>
        <w:t xml:space="preserve"> and available in the </w:t>
      </w:r>
      <w:hyperlink r:id="rId19" w:history="1">
        <w:r w:rsidRPr="006C0B4B">
          <w:rPr>
            <w:rStyle w:val="Hyperlink"/>
            <w:sz w:val="24"/>
            <w:szCs w:val="24"/>
          </w:rPr>
          <w:t>University’s PDP Guidance document</w:t>
        </w:r>
      </w:hyperlink>
      <w:r>
        <w:rPr>
          <w:color w:val="1F4E79" w:themeColor="accent1" w:themeShade="80"/>
          <w:sz w:val="24"/>
          <w:szCs w:val="24"/>
        </w:rPr>
        <w:t>:</w:t>
      </w:r>
    </w:p>
    <w:p w14:paraId="0D65E71C" w14:textId="77777777" w:rsidR="00A45B39" w:rsidRDefault="00A45B39" w:rsidP="00A45B39">
      <w:pPr>
        <w:tabs>
          <w:tab w:val="left" w:pos="1134"/>
        </w:tabs>
        <w:spacing w:line="360" w:lineRule="auto"/>
        <w:rPr>
          <w:color w:val="1F4E79" w:themeColor="accent1" w:themeShade="80"/>
          <w:sz w:val="24"/>
          <w:szCs w:val="24"/>
        </w:rPr>
      </w:pPr>
    </w:p>
    <w:p w14:paraId="195FD452" w14:textId="77777777" w:rsidR="00A45B39" w:rsidRPr="007C40D2" w:rsidRDefault="00A45B39" w:rsidP="00A45B39">
      <w:pPr>
        <w:tabs>
          <w:tab w:val="left" w:pos="1134"/>
        </w:tabs>
        <w:spacing w:line="360" w:lineRule="auto"/>
        <w:rPr>
          <w:b/>
          <w:bCs w:val="0"/>
          <w:color w:val="1F4E79" w:themeColor="accent1" w:themeShade="80"/>
          <w:sz w:val="28"/>
          <w:szCs w:val="28"/>
        </w:rPr>
      </w:pPr>
      <w:r w:rsidRPr="007C40D2">
        <w:rPr>
          <w:b/>
          <w:color w:val="1F4E79" w:themeColor="accent1" w:themeShade="80"/>
          <w:sz w:val="28"/>
          <w:szCs w:val="28"/>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A45B39" w14:paraId="0AB0D51A" w14:textId="77777777" w:rsidTr="008A509B">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C611BA5" w14:textId="77777777" w:rsidR="00A45B39" w:rsidRPr="007C40D2" w:rsidRDefault="00A45B39" w:rsidP="008A509B">
            <w:pPr>
              <w:rPr>
                <w:b/>
                <w:color w:val="1F3864" w:themeColor="accent5" w:themeShade="80"/>
                <w:sz w:val="24"/>
                <w:szCs w:val="24"/>
              </w:rPr>
            </w:pPr>
            <w:r w:rsidRPr="007C40D2">
              <w:rPr>
                <w:rFonts w:eastAsia="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46E31DB"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27B58C8"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2109A94E"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Process</w:t>
            </w:r>
          </w:p>
        </w:tc>
      </w:tr>
      <w:tr w:rsidR="00A45B39" w14:paraId="1BF92130" w14:textId="77777777" w:rsidTr="008A509B">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CEC1007"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472F9E41"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NFE2181</w:t>
            </w:r>
          </w:p>
          <w:p w14:paraId="08D708EC" w14:textId="77777777" w:rsidR="00A45B39" w:rsidRDefault="00A45B39" w:rsidP="008A509B">
            <w:pPr>
              <w:rPr>
                <w:rFonts w:eastAsia="Arial"/>
                <w:color w:val="1F3864" w:themeColor="accent5" w:themeShade="80"/>
                <w:sz w:val="24"/>
                <w:szCs w:val="24"/>
              </w:rPr>
            </w:pPr>
          </w:p>
          <w:p w14:paraId="3C7DE907" w14:textId="77777777" w:rsidR="00A45B39" w:rsidRDefault="00A45B39" w:rsidP="008A509B">
            <w:pPr>
              <w:rPr>
                <w:rFonts w:eastAsia="Arial"/>
                <w:color w:val="1F3864" w:themeColor="accent5" w:themeShade="80"/>
                <w:sz w:val="24"/>
                <w:szCs w:val="24"/>
              </w:rPr>
            </w:pPr>
          </w:p>
          <w:p w14:paraId="45617A39"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479ABDE4"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Reflection on development and the industry </w:t>
            </w:r>
          </w:p>
          <w:p w14:paraId="16739DDC"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Sessions encourage analysis and reflection, </w:t>
            </w:r>
            <w:proofErr w:type="gramStart"/>
            <w:r>
              <w:rPr>
                <w:rFonts w:eastAsia="Arial"/>
                <w:color w:val="1F3864" w:themeColor="accent5" w:themeShade="80"/>
                <w:sz w:val="24"/>
                <w:szCs w:val="24"/>
              </w:rPr>
              <w:t>and also</w:t>
            </w:r>
            <w:proofErr w:type="gramEnd"/>
            <w:r>
              <w:rPr>
                <w:rFonts w:eastAsia="Arial"/>
                <w:color w:val="1F3864" w:themeColor="accent5" w:themeShade="80"/>
                <w:sz w:val="24"/>
                <w:szCs w:val="24"/>
              </w:rPr>
              <w:t xml:space="preserve"> work on breaking down feedback and extracting value in reflection </w:t>
            </w:r>
          </w:p>
        </w:tc>
        <w:tc>
          <w:tcPr>
            <w:tcW w:w="2336" w:type="dxa"/>
            <w:tcBorders>
              <w:top w:val="single" w:sz="4" w:space="0" w:color="000000"/>
              <w:left w:val="single" w:sz="4" w:space="0" w:color="000000"/>
              <w:bottom w:val="single" w:sz="4" w:space="0" w:color="000000"/>
              <w:right w:val="single" w:sz="4" w:space="0" w:color="000000"/>
            </w:tcBorders>
            <w:hideMark/>
          </w:tcPr>
          <w:p w14:paraId="6C7BC614"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Assessment</w:t>
            </w:r>
          </w:p>
          <w:p w14:paraId="636AE034" w14:textId="77777777" w:rsidR="00A45B39" w:rsidRDefault="00A45B39" w:rsidP="008A509B">
            <w:pPr>
              <w:rPr>
                <w:rFonts w:eastAsia="Arial"/>
                <w:color w:val="1F3864" w:themeColor="accent5" w:themeShade="80"/>
                <w:sz w:val="24"/>
                <w:szCs w:val="24"/>
              </w:rPr>
            </w:pPr>
          </w:p>
          <w:p w14:paraId="16281D4F"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PAT Process</w:t>
            </w:r>
          </w:p>
        </w:tc>
      </w:tr>
      <w:tr w:rsidR="00A45B39" w14:paraId="1DFF7F4A" w14:textId="77777777" w:rsidTr="008A509B">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F7AFED6"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C8F2DC2"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NFE2181</w:t>
            </w:r>
          </w:p>
          <w:p w14:paraId="4BDB5965"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39016384"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Assessment </w:t>
            </w:r>
          </w:p>
          <w:p w14:paraId="0553810B"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PAT documentation </w:t>
            </w:r>
          </w:p>
        </w:tc>
        <w:tc>
          <w:tcPr>
            <w:tcW w:w="2336" w:type="dxa"/>
            <w:tcBorders>
              <w:top w:val="single" w:sz="4" w:space="0" w:color="000000"/>
              <w:left w:val="single" w:sz="4" w:space="0" w:color="000000"/>
              <w:bottom w:val="single" w:sz="4" w:space="0" w:color="000000"/>
              <w:right w:val="single" w:sz="4" w:space="0" w:color="000000"/>
            </w:tcBorders>
          </w:tcPr>
          <w:p w14:paraId="6F8A3E69" w14:textId="77777777" w:rsidR="00A45B39" w:rsidRDefault="00A45B39" w:rsidP="008A509B">
            <w:pPr>
              <w:rPr>
                <w:rFonts w:eastAsia="Arial"/>
                <w:color w:val="1F3864" w:themeColor="accent5" w:themeShade="80"/>
                <w:sz w:val="24"/>
                <w:szCs w:val="24"/>
              </w:rPr>
            </w:pPr>
          </w:p>
          <w:p w14:paraId="258943EC"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PAT process is </w:t>
            </w:r>
            <w:proofErr w:type="gramStart"/>
            <w:r>
              <w:rPr>
                <w:rFonts w:eastAsia="Arial"/>
                <w:color w:val="1F3864" w:themeColor="accent5" w:themeShade="80"/>
                <w:sz w:val="24"/>
                <w:szCs w:val="24"/>
              </w:rPr>
              <w:t>documented</w:t>
            </w:r>
            <w:proofErr w:type="gramEnd"/>
            <w:r>
              <w:rPr>
                <w:rFonts w:eastAsia="Arial"/>
                <w:color w:val="1F3864" w:themeColor="accent5" w:themeShade="80"/>
                <w:sz w:val="24"/>
                <w:szCs w:val="24"/>
              </w:rPr>
              <w:t xml:space="preserve"> and training provided to all staff</w:t>
            </w:r>
          </w:p>
        </w:tc>
      </w:tr>
      <w:tr w:rsidR="00A45B39" w14:paraId="1055456F" w14:textId="77777777" w:rsidTr="008A509B">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DC30974"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6E4EA398"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NFE2181</w:t>
            </w:r>
          </w:p>
          <w:p w14:paraId="59E6F32E" w14:textId="77777777" w:rsidR="00A45B39" w:rsidRDefault="00A45B39" w:rsidP="008A509B">
            <w:pPr>
              <w:rPr>
                <w:rFonts w:eastAsia="Arial"/>
                <w:color w:val="1F3864" w:themeColor="accent5" w:themeShade="80"/>
                <w:sz w:val="24"/>
                <w:szCs w:val="24"/>
              </w:rPr>
            </w:pPr>
          </w:p>
          <w:p w14:paraId="0C0C1A62" w14:textId="77777777" w:rsidR="00A45B39" w:rsidRDefault="00A45B39" w:rsidP="008A509B">
            <w:pPr>
              <w:rPr>
                <w:rFonts w:eastAsia="Arial"/>
                <w:color w:val="1F3864" w:themeColor="accent5" w:themeShade="80"/>
                <w:sz w:val="24"/>
                <w:szCs w:val="24"/>
              </w:rPr>
            </w:pPr>
          </w:p>
          <w:p w14:paraId="475CDFF1" w14:textId="77777777" w:rsidR="00A45B39" w:rsidRDefault="00A45B39" w:rsidP="008A509B">
            <w:pPr>
              <w:rPr>
                <w:rFonts w:eastAsia="Arial"/>
                <w:color w:val="1F3864" w:themeColor="accent5" w:themeShade="80"/>
                <w:sz w:val="24"/>
                <w:szCs w:val="24"/>
              </w:rPr>
            </w:pPr>
          </w:p>
          <w:p w14:paraId="5107FF2F" w14:textId="77777777" w:rsidR="00A45B39" w:rsidRDefault="00A45B39" w:rsidP="008A509B">
            <w:pPr>
              <w:rPr>
                <w:rFonts w:eastAsia="Arial"/>
                <w:color w:val="1F3864" w:themeColor="accent5" w:themeShade="80"/>
                <w:sz w:val="24"/>
                <w:szCs w:val="24"/>
              </w:rPr>
            </w:pPr>
          </w:p>
          <w:p w14:paraId="3AD597B9"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All modules</w:t>
            </w:r>
          </w:p>
          <w:p w14:paraId="2F2A7265" w14:textId="77777777" w:rsidR="00A45B39" w:rsidRDefault="00A45B39" w:rsidP="008A509B">
            <w:pPr>
              <w:rPr>
                <w:rFonts w:eastAsia="Arial"/>
                <w:color w:val="1F3864" w:themeColor="accent5" w:themeShade="80"/>
                <w:sz w:val="24"/>
                <w:szCs w:val="24"/>
              </w:rPr>
            </w:pPr>
          </w:p>
          <w:p w14:paraId="0A734C89" w14:textId="77777777" w:rsidR="00A45B39" w:rsidRDefault="00A45B39" w:rsidP="008A509B">
            <w:pPr>
              <w:rPr>
                <w:rFonts w:eastAsia="Arial"/>
                <w:color w:val="1F3864" w:themeColor="accent5" w:themeShade="80"/>
                <w:sz w:val="24"/>
                <w:szCs w:val="24"/>
              </w:rPr>
            </w:pPr>
          </w:p>
          <w:p w14:paraId="044BCDF5" w14:textId="77777777" w:rsidR="00A45B39" w:rsidRDefault="00A45B39" w:rsidP="008A509B">
            <w:pPr>
              <w:rPr>
                <w:rFonts w:eastAsia="Arial"/>
                <w:color w:val="1F3864" w:themeColor="accent5" w:themeShade="80"/>
                <w:sz w:val="24"/>
                <w:szCs w:val="24"/>
              </w:rPr>
            </w:pPr>
          </w:p>
          <w:p w14:paraId="6B28ED98" w14:textId="77777777" w:rsidR="00A45B39" w:rsidRDefault="00A45B39" w:rsidP="008A509B">
            <w:pPr>
              <w:rPr>
                <w:rFonts w:eastAsia="Arial"/>
                <w:color w:val="1F3864" w:themeColor="accent5" w:themeShade="80"/>
                <w:sz w:val="24"/>
                <w:szCs w:val="24"/>
              </w:rPr>
            </w:pPr>
          </w:p>
          <w:p w14:paraId="1C2FC5E6" w14:textId="77777777" w:rsidR="00A45B39" w:rsidRDefault="00A45B39" w:rsidP="008A509B">
            <w:pPr>
              <w:rPr>
                <w:rFonts w:eastAsia="Arial"/>
                <w:color w:val="1F3864" w:themeColor="accent5" w:themeShade="80"/>
                <w:sz w:val="24"/>
                <w:szCs w:val="24"/>
              </w:rPr>
            </w:pPr>
          </w:p>
          <w:p w14:paraId="6FC7CEC3"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Personal Tutoring </w:t>
            </w:r>
          </w:p>
        </w:tc>
        <w:tc>
          <w:tcPr>
            <w:tcW w:w="3475" w:type="dxa"/>
            <w:tcBorders>
              <w:top w:val="single" w:sz="4" w:space="0" w:color="000000"/>
              <w:left w:val="single" w:sz="4" w:space="0" w:color="000000"/>
              <w:bottom w:val="single" w:sz="4" w:space="0" w:color="000000"/>
              <w:right w:val="single" w:sz="4" w:space="0" w:color="000000"/>
            </w:tcBorders>
            <w:hideMark/>
          </w:tcPr>
          <w:p w14:paraId="5F53F03F"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Students are exposed to multiple research approaches as well as multiple career destinations. Employability services </w:t>
            </w:r>
            <w:proofErr w:type="spellStart"/>
            <w:r>
              <w:rPr>
                <w:rFonts w:eastAsia="Arial"/>
                <w:color w:val="1F3864" w:themeColor="accent5" w:themeShade="80"/>
                <w:sz w:val="24"/>
                <w:szCs w:val="24"/>
              </w:rPr>
              <w:t>withn</w:t>
            </w:r>
            <w:proofErr w:type="spellEnd"/>
            <w:r>
              <w:rPr>
                <w:rFonts w:eastAsia="Arial"/>
                <w:color w:val="1F3864" w:themeColor="accent5" w:themeShade="80"/>
                <w:sz w:val="24"/>
                <w:szCs w:val="24"/>
              </w:rPr>
              <w:t xml:space="preserve"> the school are involved</w:t>
            </w:r>
          </w:p>
          <w:p w14:paraId="32347FD2" w14:textId="77777777" w:rsidR="00A45B39" w:rsidRDefault="00A45B39" w:rsidP="008A509B">
            <w:pPr>
              <w:rPr>
                <w:rFonts w:eastAsia="Arial"/>
                <w:color w:val="1F3864" w:themeColor="accent5" w:themeShade="80"/>
                <w:sz w:val="24"/>
                <w:szCs w:val="24"/>
              </w:rPr>
            </w:pPr>
          </w:p>
          <w:p w14:paraId="23187A73"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As part of the curriculum design industry content is embedded in all modules, providing students the opportunity to reflect on the impact of their modules on their career development</w:t>
            </w:r>
          </w:p>
          <w:p w14:paraId="7D1E5B79" w14:textId="77777777" w:rsidR="00A45B39" w:rsidRDefault="00A45B39" w:rsidP="008A509B">
            <w:pPr>
              <w:rPr>
                <w:rFonts w:eastAsia="Arial"/>
                <w:color w:val="1F3864" w:themeColor="accent5" w:themeShade="80"/>
                <w:sz w:val="24"/>
                <w:szCs w:val="24"/>
              </w:rPr>
            </w:pPr>
          </w:p>
          <w:p w14:paraId="10A83F06"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Continuous reflection and assessment of personal progress towards academic and career goals  </w:t>
            </w:r>
          </w:p>
        </w:tc>
        <w:tc>
          <w:tcPr>
            <w:tcW w:w="2336" w:type="dxa"/>
            <w:tcBorders>
              <w:top w:val="single" w:sz="4" w:space="0" w:color="000000"/>
              <w:left w:val="single" w:sz="4" w:space="0" w:color="000000"/>
              <w:bottom w:val="single" w:sz="4" w:space="0" w:color="000000"/>
              <w:right w:val="single" w:sz="4" w:space="0" w:color="000000"/>
            </w:tcBorders>
            <w:hideMark/>
          </w:tcPr>
          <w:p w14:paraId="21868BA5"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Module Assessment</w:t>
            </w:r>
          </w:p>
          <w:p w14:paraId="41A7F0D7" w14:textId="77777777" w:rsidR="00A45B39" w:rsidRDefault="00A45B39" w:rsidP="008A509B">
            <w:pPr>
              <w:rPr>
                <w:rFonts w:eastAsia="Arial"/>
                <w:color w:val="1F3864" w:themeColor="accent5" w:themeShade="80"/>
                <w:sz w:val="24"/>
                <w:szCs w:val="24"/>
              </w:rPr>
            </w:pPr>
          </w:p>
          <w:p w14:paraId="62CF2EE9" w14:textId="77777777" w:rsidR="00A45B39" w:rsidRDefault="00A45B39" w:rsidP="008A509B">
            <w:pPr>
              <w:rPr>
                <w:rFonts w:eastAsia="Arial"/>
                <w:color w:val="1F3864" w:themeColor="accent5" w:themeShade="80"/>
                <w:sz w:val="24"/>
                <w:szCs w:val="24"/>
              </w:rPr>
            </w:pPr>
          </w:p>
          <w:p w14:paraId="4147936F" w14:textId="77777777" w:rsidR="00A45B39" w:rsidRDefault="00A45B39" w:rsidP="008A509B">
            <w:pPr>
              <w:rPr>
                <w:rFonts w:eastAsia="Arial"/>
                <w:color w:val="1F3864" w:themeColor="accent5" w:themeShade="80"/>
                <w:sz w:val="24"/>
                <w:szCs w:val="24"/>
              </w:rPr>
            </w:pPr>
          </w:p>
          <w:p w14:paraId="71EFEDA7" w14:textId="77777777" w:rsidR="00A45B39" w:rsidRDefault="00A45B39" w:rsidP="008A509B">
            <w:pPr>
              <w:rPr>
                <w:rFonts w:eastAsia="Arial"/>
                <w:color w:val="1F3864" w:themeColor="accent5" w:themeShade="80"/>
                <w:sz w:val="24"/>
                <w:szCs w:val="24"/>
              </w:rPr>
            </w:pPr>
          </w:p>
          <w:p w14:paraId="1C7D01D4"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Lecture content, industry experts in the teaching team, career development incorporated into assessment</w:t>
            </w:r>
          </w:p>
          <w:p w14:paraId="02BBD3B2" w14:textId="77777777" w:rsidR="00A45B39" w:rsidRDefault="00A45B39" w:rsidP="008A509B">
            <w:pPr>
              <w:rPr>
                <w:rFonts w:eastAsia="Arial"/>
                <w:color w:val="1F3864" w:themeColor="accent5" w:themeShade="80"/>
                <w:sz w:val="24"/>
                <w:szCs w:val="24"/>
              </w:rPr>
            </w:pPr>
          </w:p>
          <w:p w14:paraId="7AB5178C"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PAT process </w:t>
            </w:r>
          </w:p>
        </w:tc>
      </w:tr>
      <w:tr w:rsidR="00A45B39" w14:paraId="544C7C19" w14:textId="77777777" w:rsidTr="008A509B">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2556933"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11B19402"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NFE2181</w:t>
            </w:r>
          </w:p>
          <w:p w14:paraId="6487D955" w14:textId="77777777" w:rsidR="00A45B39" w:rsidRDefault="00A45B39" w:rsidP="008A509B">
            <w:pPr>
              <w:rPr>
                <w:rFonts w:eastAsia="Arial"/>
                <w:color w:val="1F3864" w:themeColor="accent5" w:themeShade="80"/>
                <w:sz w:val="24"/>
                <w:szCs w:val="24"/>
              </w:rPr>
            </w:pPr>
          </w:p>
          <w:p w14:paraId="4AA96C18"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All Modules </w:t>
            </w:r>
          </w:p>
          <w:p w14:paraId="60A4A2DE" w14:textId="77777777" w:rsidR="00A45B39" w:rsidRDefault="00A45B39" w:rsidP="008A509B">
            <w:pPr>
              <w:rPr>
                <w:rFonts w:eastAsia="Arial"/>
                <w:color w:val="1F3864" w:themeColor="accent5" w:themeShade="80"/>
                <w:sz w:val="24"/>
                <w:szCs w:val="24"/>
              </w:rPr>
            </w:pPr>
          </w:p>
          <w:p w14:paraId="270909CC" w14:textId="77777777" w:rsidR="00A45B39" w:rsidRDefault="00A45B39" w:rsidP="008A509B">
            <w:pPr>
              <w:rPr>
                <w:rFonts w:eastAsia="Arial"/>
                <w:color w:val="1F3864" w:themeColor="accent5" w:themeShade="80"/>
                <w:sz w:val="24"/>
                <w:szCs w:val="24"/>
              </w:rPr>
            </w:pPr>
          </w:p>
          <w:p w14:paraId="20C9A736"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Personal Tutoring</w:t>
            </w:r>
          </w:p>
          <w:p w14:paraId="73207CC2" w14:textId="77777777" w:rsidR="00A45B39" w:rsidRPr="007C40D2" w:rsidRDefault="00A45B39" w:rsidP="008A509B">
            <w:pPr>
              <w:rPr>
                <w:rFonts w:eastAsia="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405F1CE2"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lastRenderedPageBreak/>
              <w:t>Assessment</w:t>
            </w:r>
          </w:p>
          <w:p w14:paraId="1BE3CE10"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VLE, Lecture capture and assessment</w:t>
            </w:r>
          </w:p>
          <w:p w14:paraId="0D650BFD" w14:textId="77777777" w:rsidR="00A45B39" w:rsidRPr="007C40D2" w:rsidRDefault="00A45B39" w:rsidP="008A509B">
            <w:pPr>
              <w:rPr>
                <w:color w:val="1F3864" w:themeColor="accent5" w:themeShade="80"/>
                <w:sz w:val="24"/>
                <w:szCs w:val="24"/>
              </w:rPr>
            </w:pPr>
            <w:r>
              <w:rPr>
                <w:rFonts w:eastAsia="Arial"/>
                <w:color w:val="1F3864" w:themeColor="accent5" w:themeShade="80"/>
                <w:sz w:val="24"/>
                <w:szCs w:val="24"/>
              </w:rPr>
              <w:t>PAT documentation</w:t>
            </w:r>
          </w:p>
        </w:tc>
        <w:tc>
          <w:tcPr>
            <w:tcW w:w="2336" w:type="dxa"/>
            <w:tcBorders>
              <w:top w:val="single" w:sz="4" w:space="0" w:color="000000"/>
              <w:left w:val="single" w:sz="4" w:space="0" w:color="000000"/>
              <w:bottom w:val="single" w:sz="4" w:space="0" w:color="000000"/>
              <w:right w:val="single" w:sz="4" w:space="0" w:color="000000"/>
            </w:tcBorders>
          </w:tcPr>
          <w:p w14:paraId="7889AA05" w14:textId="77777777" w:rsidR="00A45B39" w:rsidRPr="007C40D2" w:rsidRDefault="00A45B39" w:rsidP="008A509B">
            <w:pPr>
              <w:rPr>
                <w:rFonts w:eastAsia="Arial"/>
                <w:color w:val="1F3864" w:themeColor="accent5" w:themeShade="80"/>
                <w:sz w:val="24"/>
                <w:szCs w:val="24"/>
              </w:rPr>
            </w:pPr>
          </w:p>
        </w:tc>
      </w:tr>
      <w:tr w:rsidR="00A45B39" w14:paraId="46944112" w14:textId="77777777" w:rsidTr="008A509B">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541B5B5"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14E4A671" w14:textId="77777777" w:rsidR="00A45B39" w:rsidRDefault="00A45B39" w:rsidP="008A509B">
            <w:pPr>
              <w:rPr>
                <w:rFonts w:eastAsia="Arial"/>
                <w:color w:val="1F3864" w:themeColor="accent5" w:themeShade="80"/>
                <w:sz w:val="24"/>
                <w:szCs w:val="24"/>
              </w:rPr>
            </w:pPr>
          </w:p>
          <w:p w14:paraId="22D1EDAE"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Group Presentation</w:t>
            </w:r>
          </w:p>
          <w:p w14:paraId="6A9801A0" w14:textId="77777777" w:rsidR="00A45B39" w:rsidRDefault="00A45B39" w:rsidP="008A509B">
            <w:pPr>
              <w:rPr>
                <w:rFonts w:eastAsia="Arial"/>
                <w:color w:val="1F3864" w:themeColor="accent5" w:themeShade="80"/>
                <w:sz w:val="24"/>
                <w:szCs w:val="24"/>
              </w:rPr>
            </w:pPr>
          </w:p>
          <w:p w14:paraId="64835A06" w14:textId="77777777" w:rsidR="00A45B39" w:rsidRDefault="00A45B39" w:rsidP="008A509B">
            <w:pPr>
              <w:rPr>
                <w:rFonts w:eastAsia="Arial"/>
                <w:color w:val="1F3864" w:themeColor="accent5" w:themeShade="80"/>
                <w:sz w:val="24"/>
                <w:szCs w:val="24"/>
              </w:rPr>
            </w:pPr>
          </w:p>
          <w:p w14:paraId="1E217E89"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Individual Assessment </w:t>
            </w:r>
          </w:p>
          <w:p w14:paraId="060005E5" w14:textId="77777777" w:rsidR="00A45B39" w:rsidRDefault="00A45B39" w:rsidP="008A509B">
            <w:pPr>
              <w:rPr>
                <w:rFonts w:eastAsia="Arial"/>
                <w:color w:val="1F3864" w:themeColor="accent5" w:themeShade="80"/>
                <w:sz w:val="24"/>
                <w:szCs w:val="24"/>
              </w:rPr>
            </w:pPr>
          </w:p>
          <w:p w14:paraId="49EED78A" w14:textId="77777777" w:rsidR="00A45B39" w:rsidRDefault="00A45B39" w:rsidP="008A509B">
            <w:pPr>
              <w:rPr>
                <w:rFonts w:eastAsia="Arial"/>
                <w:color w:val="1F3864" w:themeColor="accent5" w:themeShade="80"/>
                <w:sz w:val="24"/>
                <w:szCs w:val="24"/>
              </w:rPr>
            </w:pPr>
          </w:p>
          <w:p w14:paraId="6ACFAF8F" w14:textId="77777777" w:rsidR="00A45B39" w:rsidRDefault="00A45B39" w:rsidP="008A509B">
            <w:pPr>
              <w:rPr>
                <w:rFonts w:eastAsia="Arial"/>
                <w:color w:val="1F3864" w:themeColor="accent5" w:themeShade="80"/>
                <w:sz w:val="24"/>
                <w:szCs w:val="24"/>
              </w:rPr>
            </w:pPr>
          </w:p>
          <w:p w14:paraId="3C8EE667" w14:textId="77777777" w:rsidR="00A45B39" w:rsidRDefault="00A45B39" w:rsidP="008A509B">
            <w:pPr>
              <w:rPr>
                <w:rFonts w:eastAsia="Arial"/>
                <w:color w:val="1F3864" w:themeColor="accent5" w:themeShade="80"/>
                <w:sz w:val="24"/>
                <w:szCs w:val="24"/>
              </w:rPr>
            </w:pPr>
          </w:p>
          <w:p w14:paraId="5129D529"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4CE35445" w14:textId="77777777" w:rsidR="00A45B39" w:rsidRDefault="00A45B39" w:rsidP="008A509B">
            <w:pPr>
              <w:rPr>
                <w:rFonts w:eastAsia="Arial"/>
                <w:color w:val="1F3864" w:themeColor="accent5" w:themeShade="80"/>
                <w:sz w:val="24"/>
                <w:szCs w:val="24"/>
              </w:rPr>
            </w:pPr>
          </w:p>
          <w:p w14:paraId="4824B4C1"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Group presentation and work completion is used in NFE2183 and NFE2180</w:t>
            </w:r>
          </w:p>
          <w:p w14:paraId="43373A36"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Individual assessments encourage use of feedback to develop individuals. This process is particularly strong in NFE2181</w:t>
            </w:r>
          </w:p>
          <w:p w14:paraId="38C10B40" w14:textId="77777777" w:rsidR="00A45B39" w:rsidRDefault="00A45B39" w:rsidP="008A509B">
            <w:pPr>
              <w:rPr>
                <w:rFonts w:eastAsia="Arial"/>
                <w:color w:val="1F3864" w:themeColor="accent5" w:themeShade="80"/>
                <w:sz w:val="24"/>
                <w:szCs w:val="24"/>
              </w:rPr>
            </w:pPr>
          </w:p>
          <w:p w14:paraId="60D963B9"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Students reflect on performance and </w:t>
            </w:r>
            <w:proofErr w:type="spellStart"/>
            <w:r>
              <w:rPr>
                <w:rFonts w:eastAsia="Arial"/>
                <w:color w:val="1F3864" w:themeColor="accent5" w:themeShade="80"/>
                <w:sz w:val="24"/>
                <w:szCs w:val="24"/>
              </w:rPr>
              <w:t>analyse</w:t>
            </w:r>
            <w:proofErr w:type="spellEnd"/>
            <w:r>
              <w:rPr>
                <w:rFonts w:eastAsia="Arial"/>
                <w:color w:val="1F3864" w:themeColor="accent5" w:themeShade="80"/>
                <w:sz w:val="24"/>
                <w:szCs w:val="24"/>
              </w:rPr>
              <w:t xml:space="preserve"> feedback through the personal tutoring process </w:t>
            </w:r>
          </w:p>
        </w:tc>
        <w:tc>
          <w:tcPr>
            <w:tcW w:w="2336" w:type="dxa"/>
            <w:tcBorders>
              <w:top w:val="single" w:sz="4" w:space="0" w:color="000000"/>
              <w:left w:val="single" w:sz="4" w:space="0" w:color="000000"/>
              <w:bottom w:val="single" w:sz="4" w:space="0" w:color="000000"/>
              <w:right w:val="single" w:sz="4" w:space="0" w:color="000000"/>
            </w:tcBorders>
          </w:tcPr>
          <w:p w14:paraId="0ED3A95F" w14:textId="77777777" w:rsidR="00A45B39" w:rsidRDefault="00A45B39" w:rsidP="008A509B">
            <w:pPr>
              <w:rPr>
                <w:rFonts w:eastAsia="Arial"/>
                <w:color w:val="1F3864" w:themeColor="accent5" w:themeShade="80"/>
                <w:sz w:val="24"/>
                <w:szCs w:val="24"/>
              </w:rPr>
            </w:pPr>
          </w:p>
          <w:p w14:paraId="691549F9"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Assessment</w:t>
            </w:r>
          </w:p>
          <w:p w14:paraId="70C3B297" w14:textId="77777777" w:rsidR="00A45B39" w:rsidRDefault="00A45B39" w:rsidP="008A509B">
            <w:pPr>
              <w:rPr>
                <w:rFonts w:eastAsia="Arial"/>
                <w:color w:val="1F3864" w:themeColor="accent5" w:themeShade="80"/>
                <w:sz w:val="24"/>
                <w:szCs w:val="24"/>
              </w:rPr>
            </w:pPr>
          </w:p>
          <w:p w14:paraId="1EA74298" w14:textId="77777777" w:rsidR="00A45B39" w:rsidRDefault="00A45B39" w:rsidP="008A509B">
            <w:pPr>
              <w:rPr>
                <w:rFonts w:eastAsia="Arial"/>
                <w:color w:val="1F3864" w:themeColor="accent5" w:themeShade="80"/>
                <w:sz w:val="24"/>
                <w:szCs w:val="24"/>
              </w:rPr>
            </w:pPr>
          </w:p>
          <w:p w14:paraId="11B27EE3"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Assessment</w:t>
            </w:r>
          </w:p>
          <w:p w14:paraId="07BA90C0" w14:textId="77777777" w:rsidR="00A45B39" w:rsidRDefault="00A45B39" w:rsidP="008A509B">
            <w:pPr>
              <w:rPr>
                <w:rFonts w:eastAsia="Arial"/>
                <w:color w:val="1F3864" w:themeColor="accent5" w:themeShade="80"/>
                <w:sz w:val="24"/>
                <w:szCs w:val="24"/>
              </w:rPr>
            </w:pPr>
          </w:p>
          <w:p w14:paraId="1B4FD7C4" w14:textId="77777777" w:rsidR="00A45B39" w:rsidRDefault="00A45B39" w:rsidP="008A509B">
            <w:pPr>
              <w:rPr>
                <w:rFonts w:eastAsia="Arial"/>
                <w:color w:val="1F3864" w:themeColor="accent5" w:themeShade="80"/>
                <w:sz w:val="24"/>
                <w:szCs w:val="24"/>
              </w:rPr>
            </w:pPr>
          </w:p>
          <w:p w14:paraId="61152EA7" w14:textId="77777777" w:rsidR="00A45B39" w:rsidRDefault="00A45B39" w:rsidP="008A509B">
            <w:pPr>
              <w:rPr>
                <w:rFonts w:eastAsia="Arial"/>
                <w:color w:val="1F3864" w:themeColor="accent5" w:themeShade="80"/>
                <w:sz w:val="24"/>
                <w:szCs w:val="24"/>
              </w:rPr>
            </w:pPr>
          </w:p>
          <w:p w14:paraId="04AB9C35"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PAT Process </w:t>
            </w:r>
          </w:p>
        </w:tc>
      </w:tr>
      <w:tr w:rsidR="00A45B39" w14:paraId="189C28E7" w14:textId="77777777" w:rsidTr="008A509B">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09122A3"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1AEA8B8D"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Group Presentation</w:t>
            </w:r>
          </w:p>
          <w:p w14:paraId="32F86CE0" w14:textId="77777777" w:rsidR="00A45B39" w:rsidRDefault="00A45B39" w:rsidP="008A509B">
            <w:pPr>
              <w:rPr>
                <w:rFonts w:eastAsia="Arial"/>
                <w:color w:val="1F3864" w:themeColor="accent5" w:themeShade="80"/>
                <w:sz w:val="24"/>
                <w:szCs w:val="24"/>
              </w:rPr>
            </w:pPr>
          </w:p>
          <w:p w14:paraId="7F75A03E"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Individual Assessment</w:t>
            </w:r>
          </w:p>
        </w:tc>
        <w:tc>
          <w:tcPr>
            <w:tcW w:w="3475" w:type="dxa"/>
            <w:tcBorders>
              <w:top w:val="single" w:sz="4" w:space="0" w:color="000000"/>
              <w:left w:val="single" w:sz="4" w:space="0" w:color="000000"/>
              <w:bottom w:val="single" w:sz="4" w:space="0" w:color="000000"/>
              <w:right w:val="single" w:sz="4" w:space="0" w:color="000000"/>
            </w:tcBorders>
            <w:hideMark/>
          </w:tcPr>
          <w:p w14:paraId="5E9166AE"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Assessment on NFE2183 and NFE2180</w:t>
            </w:r>
          </w:p>
          <w:p w14:paraId="0B1CFA4E" w14:textId="77777777" w:rsidR="00A45B39" w:rsidRDefault="00A45B39" w:rsidP="008A509B">
            <w:pPr>
              <w:rPr>
                <w:rFonts w:eastAsia="Arial"/>
                <w:color w:val="1F3864" w:themeColor="accent5" w:themeShade="80"/>
                <w:sz w:val="24"/>
                <w:szCs w:val="24"/>
              </w:rPr>
            </w:pPr>
          </w:p>
          <w:p w14:paraId="71BB34AF"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VLE assessment submissions </w:t>
            </w:r>
          </w:p>
        </w:tc>
        <w:tc>
          <w:tcPr>
            <w:tcW w:w="2336" w:type="dxa"/>
            <w:tcBorders>
              <w:top w:val="single" w:sz="4" w:space="0" w:color="000000"/>
              <w:left w:val="single" w:sz="4" w:space="0" w:color="000000"/>
              <w:bottom w:val="single" w:sz="4" w:space="0" w:color="000000"/>
              <w:right w:val="single" w:sz="4" w:space="0" w:color="000000"/>
            </w:tcBorders>
          </w:tcPr>
          <w:p w14:paraId="35E1202D" w14:textId="77777777" w:rsidR="00A45B39" w:rsidRPr="007C40D2" w:rsidRDefault="00A45B39" w:rsidP="008A509B">
            <w:pPr>
              <w:rPr>
                <w:rFonts w:eastAsia="Arial"/>
                <w:color w:val="1F3864" w:themeColor="accent5" w:themeShade="80"/>
                <w:sz w:val="24"/>
                <w:szCs w:val="24"/>
              </w:rPr>
            </w:pPr>
          </w:p>
        </w:tc>
      </w:tr>
    </w:tbl>
    <w:p w14:paraId="39D9F57E" w14:textId="77777777" w:rsidR="00A45B39" w:rsidRDefault="00A45B39" w:rsidP="00A45B39">
      <w:pPr>
        <w:tabs>
          <w:tab w:val="left" w:pos="1134"/>
        </w:tabs>
        <w:spacing w:line="360" w:lineRule="auto"/>
        <w:rPr>
          <w:color w:val="1F4E79" w:themeColor="accent1" w:themeShade="80"/>
          <w:sz w:val="28"/>
          <w:szCs w:val="28"/>
        </w:rPr>
      </w:pPr>
    </w:p>
    <w:p w14:paraId="79ABB8DD" w14:textId="77777777" w:rsidR="00A45B39" w:rsidRPr="007C40D2" w:rsidRDefault="00A45B39" w:rsidP="00A45B39">
      <w:pPr>
        <w:tabs>
          <w:tab w:val="left" w:pos="1134"/>
        </w:tabs>
        <w:spacing w:line="360" w:lineRule="auto"/>
        <w:rPr>
          <w:b/>
          <w:bCs w:val="0"/>
          <w:color w:val="1F4E79" w:themeColor="accent1" w:themeShade="80"/>
          <w:sz w:val="28"/>
          <w:szCs w:val="28"/>
        </w:rPr>
      </w:pPr>
      <w:r w:rsidRPr="007C40D2">
        <w:rPr>
          <w:b/>
          <w:color w:val="1F4E79" w:themeColor="accent1" w:themeShade="80"/>
          <w:sz w:val="28"/>
          <w:szCs w:val="28"/>
          <w:highlight w:val="lightGray"/>
        </w:rPr>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A45B39" w:rsidRPr="007C40D2" w14:paraId="0B99CD09" w14:textId="77777777" w:rsidTr="008A509B">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BDFEB2C"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84DDE9C"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E61E888"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D22656C"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Process</w:t>
            </w:r>
          </w:p>
        </w:tc>
      </w:tr>
      <w:tr w:rsidR="00A45B39" w:rsidRPr="007C40D2" w14:paraId="0122108E"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265B7BDB"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1EAB5322"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Personal Tutoring</w:t>
            </w:r>
          </w:p>
          <w:p w14:paraId="2DA0F946" w14:textId="77777777" w:rsidR="00A45B39" w:rsidRDefault="00A45B39" w:rsidP="008A509B">
            <w:pPr>
              <w:rPr>
                <w:rFonts w:eastAsia="Arial"/>
                <w:color w:val="1F3864" w:themeColor="accent5" w:themeShade="80"/>
                <w:sz w:val="24"/>
                <w:szCs w:val="24"/>
              </w:rPr>
            </w:pPr>
          </w:p>
          <w:p w14:paraId="1387B592" w14:textId="77777777" w:rsidR="00A45B39" w:rsidRDefault="00A45B39" w:rsidP="008A509B">
            <w:pPr>
              <w:rPr>
                <w:rFonts w:eastAsia="Arial"/>
                <w:color w:val="1F3864" w:themeColor="accent5" w:themeShade="80"/>
                <w:sz w:val="24"/>
                <w:szCs w:val="24"/>
              </w:rPr>
            </w:pPr>
          </w:p>
          <w:p w14:paraId="584D4BEC" w14:textId="77777777" w:rsidR="00A45B39" w:rsidRDefault="00A45B39" w:rsidP="008A509B">
            <w:pPr>
              <w:rPr>
                <w:rFonts w:eastAsia="Arial"/>
                <w:color w:val="1F3864" w:themeColor="accent5" w:themeShade="80"/>
                <w:sz w:val="24"/>
                <w:szCs w:val="24"/>
              </w:rPr>
            </w:pPr>
          </w:p>
          <w:p w14:paraId="28668B2E" w14:textId="77777777" w:rsidR="00A45B39" w:rsidRDefault="00A45B39" w:rsidP="008A509B">
            <w:pPr>
              <w:rPr>
                <w:rFonts w:eastAsia="Arial"/>
                <w:color w:val="1F3864" w:themeColor="accent5" w:themeShade="80"/>
                <w:sz w:val="24"/>
                <w:szCs w:val="24"/>
              </w:rPr>
            </w:pPr>
          </w:p>
          <w:p w14:paraId="00F63384" w14:textId="77777777" w:rsidR="00A45B39" w:rsidRDefault="00A45B39" w:rsidP="008A509B">
            <w:pPr>
              <w:rPr>
                <w:rFonts w:eastAsia="Arial"/>
                <w:color w:val="1F3864" w:themeColor="accent5" w:themeShade="80"/>
                <w:sz w:val="24"/>
                <w:szCs w:val="24"/>
              </w:rPr>
            </w:pPr>
          </w:p>
          <w:p w14:paraId="0022ED3A"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Placement Support</w:t>
            </w:r>
          </w:p>
        </w:tc>
        <w:tc>
          <w:tcPr>
            <w:tcW w:w="3475" w:type="dxa"/>
            <w:tcBorders>
              <w:top w:val="single" w:sz="4" w:space="0" w:color="000000"/>
              <w:left w:val="single" w:sz="4" w:space="0" w:color="000000"/>
              <w:bottom w:val="single" w:sz="4" w:space="0" w:color="000000"/>
              <w:right w:val="single" w:sz="4" w:space="0" w:color="000000"/>
            </w:tcBorders>
            <w:hideMark/>
          </w:tcPr>
          <w:p w14:paraId="56F38C3B"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Sessions encourage analysis and reflection, </w:t>
            </w:r>
            <w:proofErr w:type="gramStart"/>
            <w:r>
              <w:rPr>
                <w:rFonts w:eastAsia="Arial"/>
                <w:color w:val="1F3864" w:themeColor="accent5" w:themeShade="80"/>
                <w:sz w:val="24"/>
                <w:szCs w:val="24"/>
              </w:rPr>
              <w:t>and also</w:t>
            </w:r>
            <w:proofErr w:type="gramEnd"/>
            <w:r>
              <w:rPr>
                <w:rFonts w:eastAsia="Arial"/>
                <w:color w:val="1F3864" w:themeColor="accent5" w:themeShade="80"/>
                <w:sz w:val="24"/>
                <w:szCs w:val="24"/>
              </w:rPr>
              <w:t xml:space="preserve"> work on breaking down feedback and extracting value in reflection</w:t>
            </w:r>
          </w:p>
          <w:p w14:paraId="5857A7AE"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Sessions provide context to application through reflection on current position </w:t>
            </w:r>
          </w:p>
        </w:tc>
        <w:tc>
          <w:tcPr>
            <w:tcW w:w="2336" w:type="dxa"/>
            <w:tcBorders>
              <w:top w:val="single" w:sz="4" w:space="0" w:color="000000"/>
              <w:left w:val="single" w:sz="4" w:space="0" w:color="000000"/>
              <w:bottom w:val="single" w:sz="4" w:space="0" w:color="000000"/>
              <w:right w:val="single" w:sz="4" w:space="0" w:color="000000"/>
            </w:tcBorders>
            <w:hideMark/>
          </w:tcPr>
          <w:p w14:paraId="35C8B666"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PAT Process </w:t>
            </w:r>
          </w:p>
          <w:p w14:paraId="700A2804" w14:textId="77777777" w:rsidR="00A45B39" w:rsidRDefault="00A45B39" w:rsidP="008A509B">
            <w:pPr>
              <w:rPr>
                <w:rFonts w:eastAsia="Arial"/>
                <w:color w:val="1F3864" w:themeColor="accent5" w:themeShade="80"/>
                <w:sz w:val="24"/>
                <w:szCs w:val="24"/>
              </w:rPr>
            </w:pPr>
          </w:p>
          <w:p w14:paraId="50AE0DCC" w14:textId="77777777" w:rsidR="00A45B39" w:rsidRDefault="00A45B39" w:rsidP="008A509B">
            <w:pPr>
              <w:rPr>
                <w:rFonts w:eastAsia="Arial"/>
                <w:color w:val="1F3864" w:themeColor="accent5" w:themeShade="80"/>
                <w:sz w:val="24"/>
                <w:szCs w:val="24"/>
              </w:rPr>
            </w:pPr>
          </w:p>
          <w:p w14:paraId="40543E20" w14:textId="77777777" w:rsidR="00A45B39" w:rsidRDefault="00A45B39" w:rsidP="008A509B">
            <w:pPr>
              <w:rPr>
                <w:rFonts w:eastAsia="Arial"/>
                <w:color w:val="1F3864" w:themeColor="accent5" w:themeShade="80"/>
                <w:sz w:val="24"/>
                <w:szCs w:val="24"/>
              </w:rPr>
            </w:pPr>
          </w:p>
          <w:p w14:paraId="7AE0247E" w14:textId="77777777" w:rsidR="00A45B39" w:rsidRDefault="00A45B39" w:rsidP="008A509B">
            <w:pPr>
              <w:rPr>
                <w:rFonts w:eastAsia="Arial"/>
                <w:color w:val="1F3864" w:themeColor="accent5" w:themeShade="80"/>
                <w:sz w:val="24"/>
                <w:szCs w:val="24"/>
              </w:rPr>
            </w:pPr>
          </w:p>
          <w:p w14:paraId="03E4F1EF"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Placement Support Process</w:t>
            </w:r>
          </w:p>
        </w:tc>
      </w:tr>
      <w:tr w:rsidR="00A45B39" w:rsidRPr="007C40D2" w14:paraId="71CC134A"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12E1C9F1"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B0CD86C"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36D7A394"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Continuous reflection and assessment of personal</w:t>
            </w:r>
          </w:p>
        </w:tc>
        <w:tc>
          <w:tcPr>
            <w:tcW w:w="2336" w:type="dxa"/>
            <w:tcBorders>
              <w:top w:val="single" w:sz="4" w:space="0" w:color="000000"/>
              <w:left w:val="single" w:sz="4" w:space="0" w:color="000000"/>
              <w:bottom w:val="single" w:sz="4" w:space="0" w:color="000000"/>
              <w:right w:val="single" w:sz="4" w:space="0" w:color="000000"/>
            </w:tcBorders>
            <w:hideMark/>
          </w:tcPr>
          <w:p w14:paraId="09AB3C10"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PAT Process</w:t>
            </w:r>
          </w:p>
          <w:p w14:paraId="092BD662" w14:textId="77777777" w:rsidR="00A45B39" w:rsidRPr="005377BB" w:rsidRDefault="00A45B39" w:rsidP="008A509B">
            <w:pPr>
              <w:rPr>
                <w:rFonts w:eastAsia="Arial"/>
                <w:sz w:val="24"/>
                <w:szCs w:val="24"/>
              </w:rPr>
            </w:pPr>
          </w:p>
        </w:tc>
      </w:tr>
      <w:tr w:rsidR="00A45B39" w:rsidRPr="007C40D2" w14:paraId="13B9E503"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3D0CE5BC"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32D62DD9"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Placement Support</w:t>
            </w:r>
          </w:p>
          <w:p w14:paraId="5DA99B6C" w14:textId="77777777" w:rsidR="00A45B39" w:rsidRDefault="00A45B39" w:rsidP="008A509B">
            <w:pPr>
              <w:rPr>
                <w:rFonts w:eastAsia="Arial"/>
                <w:color w:val="1F3864" w:themeColor="accent5" w:themeShade="80"/>
                <w:sz w:val="24"/>
                <w:szCs w:val="24"/>
              </w:rPr>
            </w:pPr>
          </w:p>
          <w:p w14:paraId="4EBC63E9"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Personal Tutoring</w:t>
            </w:r>
          </w:p>
          <w:p w14:paraId="2C51CE24" w14:textId="77777777" w:rsidR="00A45B39" w:rsidRDefault="00A45B39" w:rsidP="008A509B">
            <w:pPr>
              <w:rPr>
                <w:rFonts w:eastAsia="Arial"/>
                <w:color w:val="1F3864" w:themeColor="accent5" w:themeShade="80"/>
                <w:sz w:val="24"/>
                <w:szCs w:val="24"/>
              </w:rPr>
            </w:pPr>
          </w:p>
          <w:p w14:paraId="595E1584" w14:textId="77777777" w:rsidR="00A45B39" w:rsidRDefault="00A45B39" w:rsidP="008A509B">
            <w:pPr>
              <w:rPr>
                <w:rFonts w:eastAsia="Arial"/>
                <w:color w:val="1F3864" w:themeColor="accent5" w:themeShade="80"/>
                <w:sz w:val="24"/>
                <w:szCs w:val="24"/>
              </w:rPr>
            </w:pPr>
          </w:p>
          <w:p w14:paraId="096C4C03"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lastRenderedPageBreak/>
              <w:t>Specialist Modules</w:t>
            </w:r>
          </w:p>
        </w:tc>
        <w:tc>
          <w:tcPr>
            <w:tcW w:w="3475" w:type="dxa"/>
            <w:tcBorders>
              <w:top w:val="single" w:sz="4" w:space="0" w:color="000000"/>
              <w:left w:val="single" w:sz="4" w:space="0" w:color="000000"/>
              <w:bottom w:val="single" w:sz="4" w:space="0" w:color="000000"/>
              <w:right w:val="single" w:sz="4" w:space="0" w:color="000000"/>
            </w:tcBorders>
            <w:hideMark/>
          </w:tcPr>
          <w:p w14:paraId="1AACC783"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lastRenderedPageBreak/>
              <w:t>Development of CV</w:t>
            </w:r>
          </w:p>
          <w:p w14:paraId="716EBDCF" w14:textId="77777777" w:rsidR="00A45B39" w:rsidRDefault="00A45B39" w:rsidP="008A509B">
            <w:pPr>
              <w:rPr>
                <w:rFonts w:eastAsia="Arial"/>
                <w:color w:val="1F3864" w:themeColor="accent5" w:themeShade="80"/>
                <w:sz w:val="24"/>
                <w:szCs w:val="24"/>
              </w:rPr>
            </w:pPr>
          </w:p>
          <w:p w14:paraId="4074AA81"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Increased focus in development of specialism and personal development</w:t>
            </w:r>
          </w:p>
          <w:p w14:paraId="56BDFDE3"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Specialist modules provide career planning throughout, preparing students for </w:t>
            </w:r>
            <w:proofErr w:type="gramStart"/>
            <w:r>
              <w:rPr>
                <w:rFonts w:eastAsia="Arial"/>
                <w:color w:val="1F3864" w:themeColor="accent5" w:themeShade="80"/>
                <w:sz w:val="24"/>
                <w:szCs w:val="24"/>
              </w:rPr>
              <w:lastRenderedPageBreak/>
              <w:t>particular roles</w:t>
            </w:r>
            <w:proofErr w:type="gramEnd"/>
            <w:r>
              <w:rPr>
                <w:rFonts w:eastAsia="Arial"/>
                <w:color w:val="1F3864" w:themeColor="accent5" w:themeShade="80"/>
                <w:sz w:val="24"/>
                <w:szCs w:val="24"/>
              </w:rPr>
              <w:t xml:space="preserve"> and reflecting on transferability of knowledge and skills </w:t>
            </w:r>
          </w:p>
        </w:tc>
        <w:tc>
          <w:tcPr>
            <w:tcW w:w="2336" w:type="dxa"/>
            <w:tcBorders>
              <w:top w:val="single" w:sz="4" w:space="0" w:color="000000"/>
              <w:left w:val="single" w:sz="4" w:space="0" w:color="000000"/>
              <w:bottom w:val="single" w:sz="4" w:space="0" w:color="000000"/>
              <w:right w:val="single" w:sz="4" w:space="0" w:color="000000"/>
            </w:tcBorders>
            <w:hideMark/>
          </w:tcPr>
          <w:p w14:paraId="51C1E44D"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lastRenderedPageBreak/>
              <w:t>Placement Support Process</w:t>
            </w:r>
          </w:p>
          <w:p w14:paraId="16603AF6" w14:textId="77777777" w:rsidR="00A45B39" w:rsidRDefault="00A45B39" w:rsidP="008A509B">
            <w:pPr>
              <w:rPr>
                <w:rFonts w:eastAsia="Arial"/>
                <w:color w:val="1F3864" w:themeColor="accent5" w:themeShade="80"/>
                <w:sz w:val="24"/>
                <w:szCs w:val="24"/>
              </w:rPr>
            </w:pPr>
          </w:p>
          <w:p w14:paraId="04C2B2CE"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PAT Process</w:t>
            </w:r>
          </w:p>
          <w:p w14:paraId="3C524E98" w14:textId="77777777" w:rsidR="00A45B39" w:rsidRDefault="00A45B39" w:rsidP="008A509B">
            <w:pPr>
              <w:rPr>
                <w:rFonts w:eastAsia="Arial"/>
                <w:color w:val="1F3864" w:themeColor="accent5" w:themeShade="80"/>
                <w:sz w:val="24"/>
                <w:szCs w:val="24"/>
              </w:rPr>
            </w:pPr>
          </w:p>
          <w:p w14:paraId="3C9DFB2E"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Delivery and assessment </w:t>
            </w:r>
          </w:p>
        </w:tc>
      </w:tr>
      <w:tr w:rsidR="00A45B39" w:rsidRPr="007C40D2" w14:paraId="13507BE3"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5D935AA3"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909020B" w14:textId="77777777" w:rsidR="00A45B39" w:rsidRDefault="00A45B39" w:rsidP="008A509B">
            <w:pPr>
              <w:rPr>
                <w:color w:val="1F3864" w:themeColor="accent5" w:themeShade="80"/>
                <w:sz w:val="24"/>
                <w:szCs w:val="24"/>
              </w:rPr>
            </w:pPr>
            <w:r>
              <w:rPr>
                <w:color w:val="1F3864" w:themeColor="accent5" w:themeShade="80"/>
                <w:sz w:val="24"/>
                <w:szCs w:val="24"/>
              </w:rPr>
              <w:t xml:space="preserve">Placement Support </w:t>
            </w:r>
          </w:p>
          <w:p w14:paraId="69A0503D" w14:textId="77777777" w:rsidR="00A45B39" w:rsidRPr="007C40D2" w:rsidRDefault="00A45B39" w:rsidP="008A509B">
            <w:pPr>
              <w:rPr>
                <w:color w:val="1F3864" w:themeColor="accent5" w:themeShade="80"/>
                <w:sz w:val="24"/>
                <w:szCs w:val="24"/>
              </w:rPr>
            </w:pPr>
            <w:r>
              <w:rPr>
                <w:color w:val="1F3864" w:themeColor="accent5" w:themeShade="80"/>
                <w:sz w:val="24"/>
                <w:szCs w:val="24"/>
              </w:rPr>
              <w:t xml:space="preserve">Specialist Modules </w:t>
            </w:r>
          </w:p>
        </w:tc>
        <w:tc>
          <w:tcPr>
            <w:tcW w:w="3475" w:type="dxa"/>
            <w:tcBorders>
              <w:top w:val="single" w:sz="4" w:space="0" w:color="000000"/>
              <w:left w:val="single" w:sz="4" w:space="0" w:color="000000"/>
              <w:bottom w:val="single" w:sz="4" w:space="0" w:color="000000"/>
              <w:right w:val="single" w:sz="4" w:space="0" w:color="000000"/>
            </w:tcBorders>
            <w:hideMark/>
          </w:tcPr>
          <w:p w14:paraId="463311E5"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Submission of CV</w:t>
            </w:r>
          </w:p>
          <w:p w14:paraId="304260F3" w14:textId="77777777" w:rsidR="00A45B39" w:rsidRDefault="00A45B39" w:rsidP="008A509B">
            <w:pPr>
              <w:rPr>
                <w:rFonts w:eastAsia="Arial"/>
                <w:color w:val="1F3864" w:themeColor="accent5" w:themeShade="80"/>
                <w:sz w:val="24"/>
                <w:szCs w:val="24"/>
              </w:rPr>
            </w:pPr>
          </w:p>
          <w:p w14:paraId="7D8E0D2F"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Assessment and lecture capture </w:t>
            </w:r>
          </w:p>
        </w:tc>
        <w:tc>
          <w:tcPr>
            <w:tcW w:w="2336" w:type="dxa"/>
            <w:tcBorders>
              <w:top w:val="single" w:sz="4" w:space="0" w:color="000000"/>
              <w:left w:val="single" w:sz="4" w:space="0" w:color="000000"/>
              <w:bottom w:val="single" w:sz="4" w:space="0" w:color="000000"/>
              <w:right w:val="single" w:sz="4" w:space="0" w:color="000000"/>
            </w:tcBorders>
            <w:hideMark/>
          </w:tcPr>
          <w:p w14:paraId="4D9CCC25"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Placement Support Process</w:t>
            </w:r>
          </w:p>
        </w:tc>
      </w:tr>
      <w:tr w:rsidR="00A45B39" w:rsidRPr="007C40D2" w14:paraId="2801B366"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11AD8225"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tcPr>
          <w:p w14:paraId="48666E47"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Personal Tutoring </w:t>
            </w:r>
          </w:p>
        </w:tc>
        <w:tc>
          <w:tcPr>
            <w:tcW w:w="3475" w:type="dxa"/>
            <w:tcBorders>
              <w:top w:val="single" w:sz="4" w:space="0" w:color="000000"/>
              <w:left w:val="single" w:sz="4" w:space="0" w:color="000000"/>
              <w:bottom w:val="single" w:sz="4" w:space="0" w:color="000000"/>
              <w:right w:val="single" w:sz="4" w:space="0" w:color="000000"/>
            </w:tcBorders>
            <w:hideMark/>
          </w:tcPr>
          <w:p w14:paraId="1CA17369"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Students reflect on performance and </w:t>
            </w:r>
            <w:proofErr w:type="spellStart"/>
            <w:r>
              <w:rPr>
                <w:rFonts w:eastAsia="Arial"/>
                <w:color w:val="1F3864" w:themeColor="accent5" w:themeShade="80"/>
                <w:sz w:val="24"/>
                <w:szCs w:val="24"/>
              </w:rPr>
              <w:t>analyse</w:t>
            </w:r>
            <w:proofErr w:type="spellEnd"/>
            <w:r>
              <w:rPr>
                <w:rFonts w:eastAsia="Arial"/>
                <w:color w:val="1F3864" w:themeColor="accent5" w:themeShade="80"/>
                <w:sz w:val="24"/>
                <w:szCs w:val="24"/>
              </w:rPr>
              <w:t xml:space="preserve"> feedback through the personal tutoring process</w:t>
            </w:r>
          </w:p>
        </w:tc>
        <w:tc>
          <w:tcPr>
            <w:tcW w:w="2336" w:type="dxa"/>
            <w:tcBorders>
              <w:top w:val="single" w:sz="4" w:space="0" w:color="000000"/>
              <w:left w:val="single" w:sz="4" w:space="0" w:color="000000"/>
              <w:bottom w:val="single" w:sz="4" w:space="0" w:color="000000"/>
              <w:right w:val="single" w:sz="4" w:space="0" w:color="000000"/>
            </w:tcBorders>
            <w:hideMark/>
          </w:tcPr>
          <w:p w14:paraId="78D53FE9"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PAT Process</w:t>
            </w:r>
          </w:p>
        </w:tc>
      </w:tr>
      <w:tr w:rsidR="00A45B39" w:rsidRPr="007C40D2" w14:paraId="74F04FA9"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644C1D4E"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570D1D97" w14:textId="77777777" w:rsidR="00A45B39" w:rsidRPr="007C40D2" w:rsidRDefault="00A45B39" w:rsidP="008A509B">
            <w:pPr>
              <w:rPr>
                <w:rFonts w:eastAsia="Arial"/>
                <w:color w:val="1F3864" w:themeColor="accent5" w:themeShade="80"/>
                <w:sz w:val="24"/>
                <w:szCs w:val="24"/>
                <w:lang w:eastAsia="en-GB"/>
              </w:rPr>
            </w:pPr>
            <w:r>
              <w:rPr>
                <w:rFonts w:eastAsia="Arial"/>
                <w:color w:val="1F3864" w:themeColor="accent5" w:themeShade="80"/>
                <w:sz w:val="24"/>
                <w:szCs w:val="24"/>
                <w:lang w:eastAsia="en-GB"/>
              </w:rPr>
              <w:t>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2D35050B"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Personal tutoring logs</w:t>
            </w:r>
          </w:p>
        </w:tc>
        <w:tc>
          <w:tcPr>
            <w:tcW w:w="2336" w:type="dxa"/>
            <w:tcBorders>
              <w:top w:val="single" w:sz="4" w:space="0" w:color="000000"/>
              <w:left w:val="single" w:sz="4" w:space="0" w:color="000000"/>
              <w:bottom w:val="single" w:sz="4" w:space="0" w:color="000000"/>
              <w:right w:val="single" w:sz="4" w:space="0" w:color="000000"/>
            </w:tcBorders>
            <w:hideMark/>
          </w:tcPr>
          <w:p w14:paraId="660F5302"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PAT Process</w:t>
            </w:r>
          </w:p>
        </w:tc>
      </w:tr>
    </w:tbl>
    <w:p w14:paraId="422D01BA" w14:textId="77777777" w:rsidR="00A45B39" w:rsidRDefault="00A45B39" w:rsidP="00A45B39">
      <w:pPr>
        <w:tabs>
          <w:tab w:val="left" w:pos="1134"/>
        </w:tabs>
        <w:spacing w:line="360" w:lineRule="auto"/>
        <w:rPr>
          <w:color w:val="1F4E79" w:themeColor="accent1" w:themeShade="80"/>
          <w:sz w:val="24"/>
          <w:szCs w:val="24"/>
        </w:rPr>
      </w:pPr>
    </w:p>
    <w:p w14:paraId="53A815CF" w14:textId="77777777" w:rsidR="00A45B39" w:rsidRPr="007C40D2" w:rsidRDefault="00A45B39" w:rsidP="00A45B39">
      <w:pPr>
        <w:tabs>
          <w:tab w:val="left" w:pos="1134"/>
        </w:tabs>
        <w:spacing w:line="360" w:lineRule="auto"/>
        <w:rPr>
          <w:b/>
          <w:bCs w:val="0"/>
          <w:color w:val="1F4E79" w:themeColor="accent1" w:themeShade="80"/>
          <w:sz w:val="28"/>
          <w:szCs w:val="28"/>
        </w:rPr>
      </w:pPr>
      <w:r w:rsidRPr="007C40D2">
        <w:rPr>
          <w:b/>
          <w:color w:val="1F4E79" w:themeColor="accent1" w:themeShade="80"/>
          <w:sz w:val="28"/>
          <w:szCs w:val="28"/>
          <w:highlight w:val="lightGray"/>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A45B39" w:rsidRPr="007C40D2" w14:paraId="4FE302B9" w14:textId="77777777" w:rsidTr="008A509B">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598CD9"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07D5B30"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20321B"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22EFE6A"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Process</w:t>
            </w:r>
          </w:p>
        </w:tc>
      </w:tr>
      <w:tr w:rsidR="00A45B39" w:rsidRPr="007C40D2" w14:paraId="23BBCBEF"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52EC415B"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4C942B35"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Placement Log</w:t>
            </w:r>
          </w:p>
        </w:tc>
        <w:tc>
          <w:tcPr>
            <w:tcW w:w="3475" w:type="dxa"/>
            <w:tcBorders>
              <w:top w:val="single" w:sz="4" w:space="0" w:color="000000"/>
              <w:left w:val="single" w:sz="4" w:space="0" w:color="000000"/>
              <w:bottom w:val="single" w:sz="4" w:space="0" w:color="000000"/>
              <w:right w:val="single" w:sz="4" w:space="0" w:color="000000"/>
            </w:tcBorders>
            <w:hideMark/>
          </w:tcPr>
          <w:p w14:paraId="6B4A605A"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Log provides opportunity for personal reflection </w:t>
            </w:r>
          </w:p>
        </w:tc>
        <w:tc>
          <w:tcPr>
            <w:tcW w:w="2336" w:type="dxa"/>
            <w:tcBorders>
              <w:top w:val="single" w:sz="4" w:space="0" w:color="000000"/>
              <w:left w:val="single" w:sz="4" w:space="0" w:color="000000"/>
              <w:bottom w:val="single" w:sz="4" w:space="0" w:color="000000"/>
              <w:right w:val="single" w:sz="4" w:space="0" w:color="000000"/>
            </w:tcBorders>
            <w:hideMark/>
          </w:tcPr>
          <w:p w14:paraId="1F5F3D35" w14:textId="77777777" w:rsidR="00A45B39" w:rsidRPr="007C40D2" w:rsidRDefault="00A45B39" w:rsidP="008A509B">
            <w:pPr>
              <w:rPr>
                <w:rFonts w:eastAsia="Arial"/>
                <w:color w:val="1F3864" w:themeColor="accent5" w:themeShade="80"/>
                <w:sz w:val="24"/>
                <w:szCs w:val="24"/>
              </w:rPr>
            </w:pPr>
            <w:proofErr w:type="spellStart"/>
            <w:r>
              <w:rPr>
                <w:rFonts w:eastAsia="Arial"/>
                <w:color w:val="1F3864" w:themeColor="accent5" w:themeShade="80"/>
                <w:sz w:val="24"/>
                <w:szCs w:val="24"/>
              </w:rPr>
              <w:t>Assesmsent</w:t>
            </w:r>
            <w:proofErr w:type="spellEnd"/>
            <w:r>
              <w:rPr>
                <w:rFonts w:eastAsia="Arial"/>
                <w:color w:val="1F3864" w:themeColor="accent5" w:themeShade="80"/>
                <w:sz w:val="24"/>
                <w:szCs w:val="24"/>
              </w:rPr>
              <w:t xml:space="preserve"> submission – learning outcomes have a reflection focus</w:t>
            </w:r>
          </w:p>
        </w:tc>
      </w:tr>
      <w:tr w:rsidR="00A45B39" w:rsidRPr="007C40D2" w14:paraId="5218E343"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768B53B5"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5A173652"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Placement log</w:t>
            </w:r>
          </w:p>
        </w:tc>
        <w:tc>
          <w:tcPr>
            <w:tcW w:w="3475" w:type="dxa"/>
            <w:tcBorders>
              <w:top w:val="single" w:sz="4" w:space="0" w:color="000000"/>
              <w:left w:val="single" w:sz="4" w:space="0" w:color="000000"/>
              <w:bottom w:val="single" w:sz="4" w:space="0" w:color="000000"/>
              <w:right w:val="single" w:sz="4" w:space="0" w:color="000000"/>
            </w:tcBorders>
            <w:hideMark/>
          </w:tcPr>
          <w:p w14:paraId="478BD376"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Assessment submission</w:t>
            </w:r>
          </w:p>
        </w:tc>
        <w:tc>
          <w:tcPr>
            <w:tcW w:w="2336" w:type="dxa"/>
            <w:tcBorders>
              <w:top w:val="single" w:sz="4" w:space="0" w:color="000000"/>
              <w:left w:val="single" w:sz="4" w:space="0" w:color="000000"/>
              <w:bottom w:val="single" w:sz="4" w:space="0" w:color="000000"/>
              <w:right w:val="single" w:sz="4" w:space="0" w:color="000000"/>
            </w:tcBorders>
            <w:hideMark/>
          </w:tcPr>
          <w:p w14:paraId="5A3C3061" w14:textId="77777777" w:rsidR="00A45B39" w:rsidRPr="007C40D2" w:rsidRDefault="00A45B39" w:rsidP="008A509B">
            <w:pPr>
              <w:rPr>
                <w:rFonts w:eastAsia="Arial"/>
                <w:color w:val="1F3864" w:themeColor="accent5" w:themeShade="80"/>
                <w:sz w:val="24"/>
                <w:szCs w:val="24"/>
              </w:rPr>
            </w:pPr>
          </w:p>
        </w:tc>
      </w:tr>
      <w:tr w:rsidR="00A45B39" w:rsidRPr="007C40D2" w14:paraId="733427BC"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1FD35C01"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0A7D63F7"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Placement Log</w:t>
            </w:r>
          </w:p>
          <w:p w14:paraId="0770A6CB" w14:textId="77777777" w:rsidR="00A45B39" w:rsidRDefault="00A45B39" w:rsidP="008A509B">
            <w:pPr>
              <w:rPr>
                <w:rFonts w:eastAsia="Arial"/>
                <w:color w:val="1F3864" w:themeColor="accent5" w:themeShade="80"/>
                <w:sz w:val="24"/>
                <w:szCs w:val="24"/>
              </w:rPr>
            </w:pPr>
          </w:p>
          <w:p w14:paraId="07BB65BC" w14:textId="77777777" w:rsidR="00A45B39" w:rsidRDefault="00A45B39" w:rsidP="008A509B">
            <w:pPr>
              <w:rPr>
                <w:rFonts w:eastAsia="Arial"/>
                <w:color w:val="1F3864" w:themeColor="accent5" w:themeShade="80"/>
                <w:sz w:val="24"/>
                <w:szCs w:val="24"/>
              </w:rPr>
            </w:pPr>
          </w:p>
          <w:p w14:paraId="3B3A8250"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Placement Visits</w:t>
            </w:r>
          </w:p>
          <w:p w14:paraId="4EA60690" w14:textId="77777777" w:rsidR="00A45B39" w:rsidRDefault="00A45B39" w:rsidP="008A509B">
            <w:pPr>
              <w:rPr>
                <w:rFonts w:eastAsia="Arial"/>
                <w:color w:val="1F3864" w:themeColor="accent5" w:themeShade="80"/>
                <w:sz w:val="24"/>
                <w:szCs w:val="24"/>
              </w:rPr>
            </w:pPr>
          </w:p>
          <w:p w14:paraId="52569170"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Company Supervision</w:t>
            </w:r>
          </w:p>
        </w:tc>
        <w:tc>
          <w:tcPr>
            <w:tcW w:w="3475" w:type="dxa"/>
            <w:tcBorders>
              <w:top w:val="single" w:sz="4" w:space="0" w:color="000000"/>
              <w:left w:val="single" w:sz="4" w:space="0" w:color="000000"/>
              <w:bottom w:val="single" w:sz="4" w:space="0" w:color="000000"/>
              <w:right w:val="single" w:sz="4" w:space="0" w:color="000000"/>
            </w:tcBorders>
            <w:hideMark/>
          </w:tcPr>
          <w:p w14:paraId="5E164855"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Log provides opportunity for personal planning</w:t>
            </w:r>
          </w:p>
          <w:p w14:paraId="17E1CC22" w14:textId="77777777" w:rsidR="00A45B39" w:rsidRDefault="00A45B39" w:rsidP="008A509B">
            <w:pPr>
              <w:rPr>
                <w:rFonts w:eastAsia="Arial"/>
                <w:color w:val="1F3864" w:themeColor="accent5" w:themeShade="80"/>
                <w:sz w:val="24"/>
                <w:szCs w:val="24"/>
              </w:rPr>
            </w:pPr>
          </w:p>
          <w:p w14:paraId="4C60F35E"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Allocated University tutor discusses career planning </w:t>
            </w:r>
          </w:p>
          <w:p w14:paraId="3E652DC6" w14:textId="77777777" w:rsidR="00A45B39" w:rsidRDefault="00A45B39" w:rsidP="008A509B">
            <w:pPr>
              <w:rPr>
                <w:rFonts w:eastAsia="Arial"/>
                <w:color w:val="1F3864" w:themeColor="accent5" w:themeShade="80"/>
                <w:sz w:val="24"/>
                <w:szCs w:val="24"/>
              </w:rPr>
            </w:pPr>
          </w:p>
          <w:p w14:paraId="4A99C97D"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Company supervisor discusses career planning </w:t>
            </w:r>
          </w:p>
        </w:tc>
        <w:tc>
          <w:tcPr>
            <w:tcW w:w="2336" w:type="dxa"/>
            <w:tcBorders>
              <w:top w:val="single" w:sz="4" w:space="0" w:color="000000"/>
              <w:left w:val="single" w:sz="4" w:space="0" w:color="000000"/>
              <w:bottom w:val="single" w:sz="4" w:space="0" w:color="000000"/>
              <w:right w:val="single" w:sz="4" w:space="0" w:color="000000"/>
            </w:tcBorders>
            <w:hideMark/>
          </w:tcPr>
          <w:p w14:paraId="08D3A1F8"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Assessment</w:t>
            </w:r>
          </w:p>
          <w:p w14:paraId="39F96D9A" w14:textId="77777777" w:rsidR="00A45B39" w:rsidRDefault="00A45B39" w:rsidP="008A509B">
            <w:pPr>
              <w:rPr>
                <w:rFonts w:eastAsia="Arial"/>
                <w:color w:val="1F3864" w:themeColor="accent5" w:themeShade="80"/>
                <w:sz w:val="24"/>
                <w:szCs w:val="24"/>
              </w:rPr>
            </w:pPr>
          </w:p>
          <w:p w14:paraId="30EE83DD" w14:textId="77777777" w:rsidR="00A45B39" w:rsidRDefault="00A45B39" w:rsidP="008A509B">
            <w:pPr>
              <w:rPr>
                <w:rFonts w:eastAsia="Arial"/>
                <w:color w:val="1F3864" w:themeColor="accent5" w:themeShade="80"/>
                <w:sz w:val="24"/>
                <w:szCs w:val="24"/>
              </w:rPr>
            </w:pPr>
          </w:p>
          <w:p w14:paraId="494583BC"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Interview</w:t>
            </w:r>
          </w:p>
          <w:p w14:paraId="0ADBA3F5" w14:textId="77777777" w:rsidR="00A45B39" w:rsidRDefault="00A45B39" w:rsidP="008A509B">
            <w:pPr>
              <w:rPr>
                <w:rFonts w:eastAsia="Arial"/>
                <w:color w:val="1F3864" w:themeColor="accent5" w:themeShade="80"/>
                <w:sz w:val="24"/>
                <w:szCs w:val="24"/>
              </w:rPr>
            </w:pPr>
          </w:p>
          <w:p w14:paraId="272DAD9F" w14:textId="77777777" w:rsidR="00A45B39" w:rsidRDefault="00A45B39" w:rsidP="008A509B">
            <w:pPr>
              <w:rPr>
                <w:rFonts w:eastAsia="Arial"/>
                <w:color w:val="1F3864" w:themeColor="accent5" w:themeShade="80"/>
                <w:sz w:val="24"/>
                <w:szCs w:val="24"/>
              </w:rPr>
            </w:pPr>
          </w:p>
          <w:p w14:paraId="1E6A6868"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Interview</w:t>
            </w:r>
          </w:p>
        </w:tc>
      </w:tr>
      <w:tr w:rsidR="00A45B39" w:rsidRPr="007C40D2" w14:paraId="5FDC6140"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32E53BDA"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1F35EB0C"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Placement Log</w:t>
            </w:r>
          </w:p>
          <w:p w14:paraId="7286DE75"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Placement Visits</w:t>
            </w:r>
          </w:p>
          <w:p w14:paraId="3B112A10"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Company Supervision</w:t>
            </w:r>
          </w:p>
        </w:tc>
        <w:tc>
          <w:tcPr>
            <w:tcW w:w="3475" w:type="dxa"/>
            <w:tcBorders>
              <w:top w:val="single" w:sz="4" w:space="0" w:color="000000"/>
              <w:left w:val="single" w:sz="4" w:space="0" w:color="000000"/>
              <w:bottom w:val="single" w:sz="4" w:space="0" w:color="000000"/>
              <w:right w:val="single" w:sz="4" w:space="0" w:color="000000"/>
            </w:tcBorders>
            <w:hideMark/>
          </w:tcPr>
          <w:p w14:paraId="1C876F85"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Assessment</w:t>
            </w:r>
          </w:p>
          <w:p w14:paraId="12CE14A4"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Visiting tutor forms</w:t>
            </w:r>
          </w:p>
          <w:p w14:paraId="06FA8A75" w14:textId="77777777" w:rsidR="00A45B39" w:rsidRDefault="00A45B39" w:rsidP="008A509B">
            <w:pPr>
              <w:rPr>
                <w:rFonts w:eastAsia="Arial"/>
                <w:color w:val="1F3864" w:themeColor="accent5" w:themeShade="80"/>
                <w:sz w:val="24"/>
                <w:szCs w:val="24"/>
              </w:rPr>
            </w:pPr>
          </w:p>
          <w:p w14:paraId="549E6ACB"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Visiting tutor discussion with supervisor documented in visitor forms </w:t>
            </w:r>
          </w:p>
        </w:tc>
        <w:tc>
          <w:tcPr>
            <w:tcW w:w="2336" w:type="dxa"/>
            <w:tcBorders>
              <w:top w:val="single" w:sz="4" w:space="0" w:color="000000"/>
              <w:left w:val="single" w:sz="4" w:space="0" w:color="000000"/>
              <w:bottom w:val="single" w:sz="4" w:space="0" w:color="000000"/>
              <w:right w:val="single" w:sz="4" w:space="0" w:color="000000"/>
            </w:tcBorders>
            <w:hideMark/>
          </w:tcPr>
          <w:p w14:paraId="5C73C1BD" w14:textId="77777777" w:rsidR="00A45B39" w:rsidRPr="007C40D2" w:rsidRDefault="00A45B39" w:rsidP="008A509B">
            <w:pPr>
              <w:rPr>
                <w:rFonts w:eastAsia="Arial"/>
                <w:color w:val="1F3864" w:themeColor="accent5" w:themeShade="80"/>
                <w:sz w:val="24"/>
                <w:szCs w:val="24"/>
              </w:rPr>
            </w:pPr>
          </w:p>
        </w:tc>
      </w:tr>
      <w:tr w:rsidR="00A45B39" w:rsidRPr="007C40D2" w14:paraId="7DE6D9D8"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248BBC2D"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1FBEE1B7"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Workplace activity</w:t>
            </w:r>
          </w:p>
        </w:tc>
        <w:tc>
          <w:tcPr>
            <w:tcW w:w="3475" w:type="dxa"/>
            <w:tcBorders>
              <w:top w:val="single" w:sz="4" w:space="0" w:color="000000"/>
              <w:left w:val="single" w:sz="4" w:space="0" w:color="000000"/>
              <w:bottom w:val="single" w:sz="4" w:space="0" w:color="000000"/>
              <w:right w:val="single" w:sz="4" w:space="0" w:color="000000"/>
            </w:tcBorders>
            <w:hideMark/>
          </w:tcPr>
          <w:p w14:paraId="78E5FB60"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On placement students will gain knowledge and skills, and then be given increasing independence in meeting goals set by the employer </w:t>
            </w:r>
          </w:p>
        </w:tc>
        <w:tc>
          <w:tcPr>
            <w:tcW w:w="2336" w:type="dxa"/>
            <w:tcBorders>
              <w:top w:val="single" w:sz="4" w:space="0" w:color="000000"/>
              <w:left w:val="single" w:sz="4" w:space="0" w:color="000000"/>
              <w:bottom w:val="single" w:sz="4" w:space="0" w:color="000000"/>
              <w:right w:val="single" w:sz="4" w:space="0" w:color="000000"/>
            </w:tcBorders>
            <w:hideMark/>
          </w:tcPr>
          <w:p w14:paraId="29E9802C"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Placement process</w:t>
            </w:r>
          </w:p>
        </w:tc>
      </w:tr>
      <w:tr w:rsidR="00A45B39" w:rsidRPr="007C40D2" w14:paraId="7CEFC7B0"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1C4026B6"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419D5AD" w14:textId="77777777" w:rsidR="00A45B39" w:rsidRPr="007C40D2" w:rsidRDefault="00A45B39" w:rsidP="008A509B">
            <w:pPr>
              <w:rPr>
                <w:rFonts w:eastAsia="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4E274B94" w14:textId="77777777" w:rsidR="00A45B39" w:rsidRPr="007C40D2" w:rsidRDefault="00A45B39" w:rsidP="008A509B">
            <w:pPr>
              <w:rPr>
                <w:rFonts w:eastAsia="Arial"/>
                <w:color w:val="1F3864"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hideMark/>
          </w:tcPr>
          <w:p w14:paraId="548B3EA9" w14:textId="77777777" w:rsidR="00A45B39" w:rsidRPr="007C40D2" w:rsidRDefault="00A45B39" w:rsidP="008A509B">
            <w:pPr>
              <w:rPr>
                <w:rFonts w:eastAsia="Arial"/>
                <w:color w:val="1F3864" w:themeColor="accent5" w:themeShade="80"/>
                <w:sz w:val="24"/>
                <w:szCs w:val="24"/>
              </w:rPr>
            </w:pPr>
          </w:p>
        </w:tc>
      </w:tr>
    </w:tbl>
    <w:p w14:paraId="15CC932A" w14:textId="77777777" w:rsidR="00A45B39" w:rsidRDefault="00A45B39" w:rsidP="00A45B39">
      <w:pPr>
        <w:tabs>
          <w:tab w:val="left" w:pos="1134"/>
        </w:tabs>
        <w:spacing w:line="360" w:lineRule="auto"/>
        <w:rPr>
          <w:color w:val="1F4E79" w:themeColor="accent1" w:themeShade="80"/>
          <w:sz w:val="24"/>
          <w:szCs w:val="24"/>
        </w:rPr>
      </w:pPr>
    </w:p>
    <w:p w14:paraId="64367F35" w14:textId="77777777" w:rsidR="00A45B39" w:rsidRPr="007C40D2" w:rsidRDefault="00A45B39" w:rsidP="00A45B39">
      <w:pPr>
        <w:tabs>
          <w:tab w:val="left" w:pos="1134"/>
        </w:tabs>
        <w:spacing w:line="360" w:lineRule="auto"/>
        <w:rPr>
          <w:b/>
          <w:bCs w:val="0"/>
          <w:color w:val="1F4E79" w:themeColor="accent1" w:themeShade="80"/>
          <w:sz w:val="28"/>
          <w:szCs w:val="28"/>
        </w:rPr>
      </w:pPr>
      <w:r w:rsidRPr="007C40D2">
        <w:rPr>
          <w:b/>
          <w:color w:val="1F4E79" w:themeColor="accent1" w:themeShade="80"/>
          <w:sz w:val="28"/>
          <w:szCs w:val="28"/>
          <w:highlight w:val="lightGray"/>
        </w:rPr>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A45B39" w:rsidRPr="007C40D2" w14:paraId="2007103E" w14:textId="77777777" w:rsidTr="008A509B">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BB0300"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lastRenderedPageBreak/>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66EDC4F" w14:textId="77777777" w:rsidR="00A45B39" w:rsidRPr="00DF728A" w:rsidRDefault="00A45B39" w:rsidP="008A509B">
            <w:pPr>
              <w:rPr>
                <w:b/>
                <w:bCs w:val="0"/>
                <w:color w:val="1F3864" w:themeColor="accent5" w:themeShade="80"/>
                <w:sz w:val="24"/>
                <w:szCs w:val="24"/>
              </w:rPr>
            </w:pPr>
            <w:r w:rsidRPr="00DF728A">
              <w:rPr>
                <w:rFonts w:eastAsia="Arial"/>
                <w:b/>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6069D36"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6CA0AA4" w14:textId="77777777" w:rsidR="00A45B39" w:rsidRPr="00DF728A" w:rsidRDefault="00A45B39" w:rsidP="008A509B">
            <w:pPr>
              <w:rPr>
                <w:rFonts w:eastAsia="Arial"/>
                <w:b/>
                <w:bCs w:val="0"/>
                <w:color w:val="1F3864" w:themeColor="accent5" w:themeShade="80"/>
                <w:sz w:val="24"/>
                <w:szCs w:val="24"/>
              </w:rPr>
            </w:pPr>
            <w:r w:rsidRPr="00DF728A">
              <w:rPr>
                <w:rFonts w:eastAsia="Arial"/>
                <w:b/>
                <w:color w:val="1F3864" w:themeColor="accent5" w:themeShade="80"/>
                <w:sz w:val="24"/>
                <w:szCs w:val="24"/>
              </w:rPr>
              <w:t>Process</w:t>
            </w:r>
          </w:p>
        </w:tc>
      </w:tr>
      <w:tr w:rsidR="00A45B39" w:rsidRPr="007C40D2" w14:paraId="5E7D785D"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4A06EC1F"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069D33B0" w14:textId="77777777" w:rsidR="00A45B39" w:rsidRDefault="00A45B39" w:rsidP="008A509B">
            <w:pPr>
              <w:rPr>
                <w:color w:val="1F3864" w:themeColor="accent5" w:themeShade="80"/>
                <w:sz w:val="24"/>
                <w:szCs w:val="24"/>
              </w:rPr>
            </w:pPr>
            <w:r>
              <w:rPr>
                <w:color w:val="1F3864" w:themeColor="accent5" w:themeShade="80"/>
                <w:sz w:val="24"/>
                <w:szCs w:val="24"/>
              </w:rPr>
              <w:t>NHE2440/ Personal Tutoring</w:t>
            </w:r>
          </w:p>
          <w:p w14:paraId="57D492EB" w14:textId="77777777" w:rsidR="00A45B39" w:rsidRDefault="00A45B39" w:rsidP="008A509B">
            <w:pPr>
              <w:rPr>
                <w:color w:val="1F3864" w:themeColor="accent5" w:themeShade="80"/>
                <w:sz w:val="24"/>
                <w:szCs w:val="24"/>
              </w:rPr>
            </w:pPr>
          </w:p>
          <w:p w14:paraId="1115331E" w14:textId="77777777" w:rsidR="00A45B39" w:rsidRDefault="00A45B39" w:rsidP="008A509B">
            <w:pPr>
              <w:rPr>
                <w:color w:val="1F3864" w:themeColor="accent5" w:themeShade="80"/>
                <w:sz w:val="24"/>
                <w:szCs w:val="24"/>
              </w:rPr>
            </w:pPr>
          </w:p>
          <w:p w14:paraId="7556AF08" w14:textId="77777777" w:rsidR="00A45B39" w:rsidRPr="007C40D2" w:rsidRDefault="00A45B39" w:rsidP="008A509B">
            <w:pPr>
              <w:rPr>
                <w:color w:val="1F3864" w:themeColor="accent5" w:themeShade="80"/>
                <w:sz w:val="24"/>
                <w:szCs w:val="24"/>
              </w:rPr>
            </w:pPr>
            <w:r>
              <w:rPr>
                <w:color w:val="1F3864" w:themeColor="accent5" w:themeShade="80"/>
                <w:sz w:val="24"/>
                <w:szCs w:val="24"/>
              </w:rPr>
              <w:t>NHE2453</w:t>
            </w:r>
          </w:p>
          <w:p w14:paraId="1985BB65" w14:textId="77777777" w:rsidR="00A45B39" w:rsidRPr="007C40D2" w:rsidRDefault="00A45B39" w:rsidP="008A509B">
            <w:pPr>
              <w:rPr>
                <w:rFonts w:eastAsia="Arial"/>
                <w:color w:val="1F3864" w:themeColor="accent5" w:themeShade="80"/>
                <w:sz w:val="24"/>
                <w:szCs w:val="24"/>
              </w:rPr>
            </w:pPr>
            <w:r w:rsidRPr="007C40D2">
              <w:rPr>
                <w:color w:val="1F3864" w:themeColor="accent5" w:themeShade="80"/>
                <w:sz w:val="24"/>
                <w:szCs w:val="24"/>
              </w:rPr>
              <w:t xml:space="preserve"> </w:t>
            </w:r>
          </w:p>
        </w:tc>
        <w:tc>
          <w:tcPr>
            <w:tcW w:w="3475" w:type="dxa"/>
            <w:tcBorders>
              <w:top w:val="single" w:sz="4" w:space="0" w:color="000000"/>
              <w:left w:val="single" w:sz="4" w:space="0" w:color="000000"/>
              <w:bottom w:val="single" w:sz="4" w:space="0" w:color="000000"/>
              <w:right w:val="single" w:sz="4" w:space="0" w:color="000000"/>
            </w:tcBorders>
          </w:tcPr>
          <w:p w14:paraId="3A72E457"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Individual supervision provides reflection opportunities in both regular supervision and in assessment support </w:t>
            </w:r>
          </w:p>
          <w:p w14:paraId="64AE9E7E" w14:textId="77777777" w:rsidR="00A45B39" w:rsidRDefault="00A45B39" w:rsidP="008A509B">
            <w:pPr>
              <w:rPr>
                <w:rFonts w:eastAsia="Arial"/>
                <w:color w:val="1F3864" w:themeColor="accent5" w:themeShade="80"/>
                <w:sz w:val="24"/>
                <w:szCs w:val="24"/>
              </w:rPr>
            </w:pPr>
          </w:p>
          <w:p w14:paraId="1A032D27"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Reflective commentary in assessment</w:t>
            </w:r>
          </w:p>
        </w:tc>
        <w:tc>
          <w:tcPr>
            <w:tcW w:w="2336" w:type="dxa"/>
            <w:tcBorders>
              <w:top w:val="single" w:sz="4" w:space="0" w:color="000000"/>
              <w:left w:val="single" w:sz="4" w:space="0" w:color="000000"/>
              <w:bottom w:val="single" w:sz="4" w:space="0" w:color="000000"/>
              <w:right w:val="single" w:sz="4" w:space="0" w:color="000000"/>
            </w:tcBorders>
            <w:hideMark/>
          </w:tcPr>
          <w:p w14:paraId="06E801CB"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Project supervision</w:t>
            </w:r>
          </w:p>
          <w:p w14:paraId="0D998D4F" w14:textId="77777777" w:rsidR="00A45B39" w:rsidRDefault="00A45B39" w:rsidP="008A509B">
            <w:pPr>
              <w:rPr>
                <w:rFonts w:eastAsia="Arial"/>
                <w:color w:val="1F3864" w:themeColor="accent5" w:themeShade="80"/>
                <w:sz w:val="24"/>
                <w:szCs w:val="24"/>
              </w:rPr>
            </w:pPr>
          </w:p>
          <w:p w14:paraId="56CECAE4" w14:textId="77777777" w:rsidR="00A45B39" w:rsidRDefault="00A45B39" w:rsidP="008A509B">
            <w:pPr>
              <w:rPr>
                <w:rFonts w:eastAsia="Arial"/>
                <w:color w:val="1F3864" w:themeColor="accent5" w:themeShade="80"/>
                <w:sz w:val="24"/>
                <w:szCs w:val="24"/>
              </w:rPr>
            </w:pPr>
          </w:p>
          <w:p w14:paraId="564A79B3" w14:textId="77777777" w:rsidR="00A45B39" w:rsidRDefault="00A45B39" w:rsidP="008A509B">
            <w:pPr>
              <w:rPr>
                <w:rFonts w:eastAsia="Arial"/>
                <w:color w:val="1F3864" w:themeColor="accent5" w:themeShade="80"/>
                <w:sz w:val="24"/>
                <w:szCs w:val="24"/>
              </w:rPr>
            </w:pPr>
          </w:p>
          <w:p w14:paraId="022B9EF3"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Students are provided guidance as to how to engage in self-reflection, goal setting and analysis </w:t>
            </w:r>
          </w:p>
        </w:tc>
      </w:tr>
      <w:tr w:rsidR="00A45B39" w:rsidRPr="007C40D2" w14:paraId="113CC7A8" w14:textId="77777777" w:rsidTr="008A509B">
        <w:tc>
          <w:tcPr>
            <w:tcW w:w="1706" w:type="dxa"/>
            <w:tcBorders>
              <w:top w:val="single" w:sz="4" w:space="0" w:color="000000"/>
              <w:left w:val="single" w:sz="4" w:space="0" w:color="000000"/>
              <w:bottom w:val="single" w:sz="4" w:space="0" w:color="000000"/>
              <w:right w:val="single" w:sz="4" w:space="0" w:color="000000"/>
            </w:tcBorders>
          </w:tcPr>
          <w:p w14:paraId="0E7F6873"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p w14:paraId="48D6B408" w14:textId="77777777" w:rsidR="00A45B39" w:rsidRPr="007C40D2" w:rsidRDefault="00A45B39" w:rsidP="008A509B">
            <w:pPr>
              <w:rPr>
                <w:rFonts w:eastAsia="Arial"/>
                <w:b/>
                <w:color w:val="1F3864" w:themeColor="accent5" w:themeShade="80"/>
                <w:sz w:val="24"/>
                <w:szCs w:val="24"/>
              </w:rPr>
            </w:pPr>
          </w:p>
        </w:tc>
        <w:tc>
          <w:tcPr>
            <w:tcW w:w="1833" w:type="dxa"/>
            <w:tcBorders>
              <w:top w:val="single" w:sz="4" w:space="0" w:color="000000"/>
              <w:left w:val="single" w:sz="4" w:space="0" w:color="000000"/>
              <w:bottom w:val="single" w:sz="4" w:space="0" w:color="000000"/>
              <w:right w:val="single" w:sz="4" w:space="0" w:color="000000"/>
            </w:tcBorders>
            <w:hideMark/>
          </w:tcPr>
          <w:p w14:paraId="6FC56FD8"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NHE2440</w:t>
            </w:r>
          </w:p>
          <w:p w14:paraId="0460A29D" w14:textId="77777777" w:rsidR="00A45B39" w:rsidRDefault="00A45B39" w:rsidP="008A509B">
            <w:pPr>
              <w:rPr>
                <w:rFonts w:eastAsia="Arial"/>
                <w:color w:val="1F3864" w:themeColor="accent5" w:themeShade="80"/>
                <w:sz w:val="24"/>
                <w:szCs w:val="24"/>
              </w:rPr>
            </w:pPr>
          </w:p>
          <w:p w14:paraId="0A4B1F4E"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NHE2453</w:t>
            </w:r>
          </w:p>
        </w:tc>
        <w:tc>
          <w:tcPr>
            <w:tcW w:w="3475" w:type="dxa"/>
            <w:tcBorders>
              <w:top w:val="single" w:sz="4" w:space="0" w:color="000000"/>
              <w:left w:val="single" w:sz="4" w:space="0" w:color="000000"/>
              <w:bottom w:val="single" w:sz="4" w:space="0" w:color="000000"/>
              <w:right w:val="single" w:sz="4" w:space="0" w:color="000000"/>
            </w:tcBorders>
            <w:hideMark/>
          </w:tcPr>
          <w:p w14:paraId="7EFCA4A3"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Supervision logs</w:t>
            </w:r>
          </w:p>
          <w:p w14:paraId="3D44EEFC"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Assessment Submission </w:t>
            </w:r>
          </w:p>
        </w:tc>
        <w:tc>
          <w:tcPr>
            <w:tcW w:w="2336" w:type="dxa"/>
            <w:tcBorders>
              <w:top w:val="single" w:sz="4" w:space="0" w:color="000000"/>
              <w:left w:val="single" w:sz="4" w:space="0" w:color="000000"/>
              <w:bottom w:val="single" w:sz="4" w:space="0" w:color="000000"/>
              <w:right w:val="single" w:sz="4" w:space="0" w:color="000000"/>
            </w:tcBorders>
          </w:tcPr>
          <w:p w14:paraId="1891176F" w14:textId="77777777" w:rsidR="00A45B39" w:rsidRPr="007C40D2" w:rsidRDefault="00A45B39" w:rsidP="008A509B">
            <w:pPr>
              <w:rPr>
                <w:rFonts w:eastAsia="Arial"/>
                <w:color w:val="1F3864" w:themeColor="accent5" w:themeShade="80"/>
                <w:sz w:val="24"/>
                <w:szCs w:val="24"/>
              </w:rPr>
            </w:pPr>
          </w:p>
        </w:tc>
      </w:tr>
      <w:tr w:rsidR="00A45B39" w:rsidRPr="007C40D2" w14:paraId="09A53EA5" w14:textId="77777777" w:rsidTr="008A509B">
        <w:tc>
          <w:tcPr>
            <w:tcW w:w="1706" w:type="dxa"/>
            <w:tcBorders>
              <w:top w:val="single" w:sz="4" w:space="0" w:color="000000"/>
              <w:left w:val="single" w:sz="4" w:space="0" w:color="000000"/>
              <w:bottom w:val="single" w:sz="4" w:space="0" w:color="000000"/>
              <w:right w:val="single" w:sz="4" w:space="0" w:color="000000"/>
            </w:tcBorders>
            <w:hideMark/>
          </w:tcPr>
          <w:p w14:paraId="63C432B3"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78D9DF7B"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NHE2440</w:t>
            </w:r>
          </w:p>
          <w:p w14:paraId="595F6572" w14:textId="77777777" w:rsidR="00A45B39" w:rsidRDefault="00A45B39" w:rsidP="008A509B">
            <w:pPr>
              <w:rPr>
                <w:rFonts w:eastAsia="Arial"/>
                <w:color w:val="1F3864" w:themeColor="accent5" w:themeShade="80"/>
                <w:sz w:val="24"/>
                <w:szCs w:val="24"/>
              </w:rPr>
            </w:pPr>
          </w:p>
          <w:p w14:paraId="3BC3B8AE" w14:textId="77777777" w:rsidR="00A45B39" w:rsidRDefault="00A45B39" w:rsidP="008A509B">
            <w:pPr>
              <w:rPr>
                <w:rFonts w:eastAsia="Arial"/>
                <w:color w:val="1F3864" w:themeColor="accent5" w:themeShade="80"/>
                <w:sz w:val="24"/>
                <w:szCs w:val="24"/>
              </w:rPr>
            </w:pPr>
          </w:p>
          <w:p w14:paraId="5E90C520" w14:textId="77777777" w:rsidR="00A45B39" w:rsidRDefault="00A45B39" w:rsidP="008A509B">
            <w:pPr>
              <w:rPr>
                <w:rFonts w:eastAsia="Arial"/>
                <w:color w:val="1F3864" w:themeColor="accent5" w:themeShade="80"/>
                <w:sz w:val="24"/>
                <w:szCs w:val="24"/>
              </w:rPr>
            </w:pPr>
          </w:p>
          <w:p w14:paraId="72E73543" w14:textId="77777777" w:rsidR="00A45B39" w:rsidRDefault="00A45B39" w:rsidP="008A509B">
            <w:pPr>
              <w:rPr>
                <w:rFonts w:eastAsia="Arial"/>
                <w:color w:val="1F3864" w:themeColor="accent5" w:themeShade="80"/>
                <w:sz w:val="24"/>
                <w:szCs w:val="24"/>
              </w:rPr>
            </w:pPr>
          </w:p>
          <w:p w14:paraId="2AF346F9" w14:textId="77777777" w:rsidR="00A45B39" w:rsidRDefault="00A45B39" w:rsidP="008A509B">
            <w:pPr>
              <w:rPr>
                <w:rFonts w:eastAsia="Arial"/>
                <w:color w:val="1F3864" w:themeColor="accent5" w:themeShade="80"/>
                <w:sz w:val="24"/>
                <w:szCs w:val="24"/>
              </w:rPr>
            </w:pPr>
          </w:p>
          <w:p w14:paraId="51F68D35" w14:textId="77777777" w:rsidR="00A45B39" w:rsidRDefault="00A45B39" w:rsidP="008A509B">
            <w:pPr>
              <w:rPr>
                <w:rFonts w:eastAsia="Arial"/>
                <w:color w:val="1F3864" w:themeColor="accent5" w:themeShade="80"/>
                <w:sz w:val="24"/>
                <w:szCs w:val="24"/>
              </w:rPr>
            </w:pPr>
          </w:p>
          <w:p w14:paraId="7A94006B"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Specialist Modules</w:t>
            </w:r>
          </w:p>
          <w:p w14:paraId="1AE104BB" w14:textId="77777777" w:rsidR="00A45B39" w:rsidRDefault="00A45B39" w:rsidP="008A509B">
            <w:pPr>
              <w:rPr>
                <w:rFonts w:eastAsia="Arial"/>
                <w:color w:val="1F3864" w:themeColor="accent5" w:themeShade="80"/>
                <w:sz w:val="24"/>
                <w:szCs w:val="24"/>
              </w:rPr>
            </w:pPr>
          </w:p>
          <w:p w14:paraId="457F3726" w14:textId="77777777" w:rsidR="00A45B39" w:rsidRDefault="00A45B39" w:rsidP="008A509B">
            <w:pPr>
              <w:rPr>
                <w:rFonts w:eastAsia="Arial"/>
                <w:color w:val="1F3864" w:themeColor="accent5" w:themeShade="80"/>
                <w:sz w:val="24"/>
                <w:szCs w:val="24"/>
              </w:rPr>
            </w:pPr>
          </w:p>
          <w:p w14:paraId="3C739601" w14:textId="77777777" w:rsidR="00A45B39" w:rsidRDefault="00A45B39" w:rsidP="008A509B">
            <w:pPr>
              <w:rPr>
                <w:rFonts w:eastAsia="Arial"/>
                <w:color w:val="1F3864" w:themeColor="accent5" w:themeShade="80"/>
                <w:sz w:val="24"/>
                <w:szCs w:val="24"/>
              </w:rPr>
            </w:pPr>
          </w:p>
          <w:p w14:paraId="394E7F1A" w14:textId="77777777" w:rsidR="00A45B39" w:rsidRDefault="00A45B39" w:rsidP="008A509B">
            <w:pPr>
              <w:rPr>
                <w:rFonts w:eastAsia="Arial"/>
                <w:color w:val="1F3864" w:themeColor="accent5" w:themeShade="80"/>
                <w:sz w:val="24"/>
                <w:szCs w:val="24"/>
              </w:rPr>
            </w:pPr>
          </w:p>
          <w:p w14:paraId="136EE103" w14:textId="77777777" w:rsidR="00A45B39" w:rsidRDefault="00A45B39" w:rsidP="008A509B">
            <w:pPr>
              <w:rPr>
                <w:rFonts w:eastAsia="Arial"/>
                <w:color w:val="1F3864" w:themeColor="accent5" w:themeShade="80"/>
                <w:sz w:val="24"/>
                <w:szCs w:val="24"/>
              </w:rPr>
            </w:pPr>
          </w:p>
          <w:p w14:paraId="1FBAFE64" w14:textId="77777777" w:rsidR="00A45B39" w:rsidRDefault="00A45B39" w:rsidP="008A509B">
            <w:pPr>
              <w:rPr>
                <w:rFonts w:eastAsia="Arial"/>
                <w:color w:val="1F3864" w:themeColor="accent5" w:themeShade="80"/>
                <w:sz w:val="24"/>
                <w:szCs w:val="24"/>
              </w:rPr>
            </w:pPr>
          </w:p>
          <w:p w14:paraId="63BE150C"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NHE2458</w:t>
            </w:r>
          </w:p>
        </w:tc>
        <w:tc>
          <w:tcPr>
            <w:tcW w:w="3475" w:type="dxa"/>
            <w:tcBorders>
              <w:top w:val="single" w:sz="4" w:space="0" w:color="000000"/>
              <w:left w:val="single" w:sz="4" w:space="0" w:color="000000"/>
              <w:bottom w:val="single" w:sz="4" w:space="0" w:color="000000"/>
              <w:right w:val="single" w:sz="4" w:space="0" w:color="000000"/>
            </w:tcBorders>
          </w:tcPr>
          <w:p w14:paraId="0E3A5B95"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Lecture provided by career service in school and targeted recruitment events</w:t>
            </w:r>
          </w:p>
          <w:p w14:paraId="6FD81E05" w14:textId="77777777" w:rsidR="00A45B39" w:rsidRDefault="00A45B39" w:rsidP="008A509B">
            <w:pPr>
              <w:rPr>
                <w:rFonts w:eastAsia="Arial"/>
                <w:color w:val="1F3864" w:themeColor="accent5" w:themeShade="80"/>
                <w:sz w:val="24"/>
                <w:szCs w:val="24"/>
              </w:rPr>
            </w:pPr>
          </w:p>
          <w:p w14:paraId="51049D2D" w14:textId="77777777" w:rsidR="00A45B39" w:rsidRDefault="00A45B39" w:rsidP="008A509B">
            <w:pPr>
              <w:rPr>
                <w:rFonts w:eastAsia="Arial"/>
                <w:color w:val="1F3864" w:themeColor="accent5" w:themeShade="80"/>
                <w:sz w:val="24"/>
                <w:szCs w:val="24"/>
              </w:rPr>
            </w:pPr>
          </w:p>
          <w:p w14:paraId="390EAED3"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Specialist modules across the course focus on cutting edge career aspects and development of portfolios</w:t>
            </w:r>
          </w:p>
          <w:p w14:paraId="0355A893" w14:textId="77777777" w:rsidR="00A45B39" w:rsidRDefault="00A45B39" w:rsidP="008A509B">
            <w:pPr>
              <w:rPr>
                <w:rFonts w:eastAsia="Arial"/>
                <w:color w:val="1F3864" w:themeColor="accent5" w:themeShade="80"/>
                <w:sz w:val="24"/>
                <w:szCs w:val="24"/>
              </w:rPr>
            </w:pPr>
          </w:p>
          <w:p w14:paraId="0830D3AA" w14:textId="77777777" w:rsidR="00A45B39" w:rsidRDefault="00A45B39" w:rsidP="008A509B">
            <w:pPr>
              <w:rPr>
                <w:rFonts w:eastAsia="Arial"/>
                <w:color w:val="1F3864" w:themeColor="accent5" w:themeShade="80"/>
                <w:sz w:val="24"/>
                <w:szCs w:val="24"/>
              </w:rPr>
            </w:pPr>
          </w:p>
          <w:p w14:paraId="5434E671"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Industry </w:t>
            </w:r>
            <w:proofErr w:type="spellStart"/>
            <w:r>
              <w:rPr>
                <w:rFonts w:eastAsia="Arial"/>
                <w:color w:val="1F3864" w:themeColor="accent5" w:themeShade="80"/>
                <w:sz w:val="24"/>
                <w:szCs w:val="24"/>
              </w:rPr>
              <w:t>focussed</w:t>
            </w:r>
            <w:proofErr w:type="spellEnd"/>
            <w:r>
              <w:rPr>
                <w:rFonts w:eastAsia="Arial"/>
                <w:color w:val="1F3864" w:themeColor="accent5" w:themeShade="80"/>
                <w:sz w:val="24"/>
                <w:szCs w:val="24"/>
              </w:rPr>
              <w:t xml:space="preserve"> feedback provided by external advisors </w:t>
            </w:r>
          </w:p>
        </w:tc>
        <w:tc>
          <w:tcPr>
            <w:tcW w:w="2336" w:type="dxa"/>
            <w:tcBorders>
              <w:top w:val="single" w:sz="4" w:space="0" w:color="000000"/>
              <w:left w:val="single" w:sz="4" w:space="0" w:color="000000"/>
              <w:bottom w:val="single" w:sz="4" w:space="0" w:color="000000"/>
              <w:right w:val="single" w:sz="4" w:space="0" w:color="000000"/>
            </w:tcBorders>
            <w:hideMark/>
          </w:tcPr>
          <w:p w14:paraId="0C79540C"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Lecture provided in the run up to the end of the first semester with events through the year</w:t>
            </w:r>
          </w:p>
          <w:p w14:paraId="2599FF6B" w14:textId="77777777" w:rsidR="00A45B39" w:rsidRDefault="00A45B39" w:rsidP="008A509B">
            <w:pPr>
              <w:rPr>
                <w:rFonts w:eastAsia="Arial"/>
                <w:color w:val="1F3864" w:themeColor="accent5" w:themeShade="80"/>
                <w:sz w:val="24"/>
                <w:szCs w:val="24"/>
              </w:rPr>
            </w:pPr>
          </w:p>
          <w:p w14:paraId="1FE8620C"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Curriculum has a career focus and assessment supports building of portfolio</w:t>
            </w:r>
          </w:p>
          <w:p w14:paraId="31062659" w14:textId="77777777" w:rsidR="00A45B39" w:rsidRDefault="00A45B39" w:rsidP="008A509B">
            <w:pPr>
              <w:rPr>
                <w:rFonts w:eastAsia="Arial"/>
                <w:color w:val="1F3864" w:themeColor="accent5" w:themeShade="80"/>
                <w:sz w:val="24"/>
                <w:szCs w:val="24"/>
              </w:rPr>
            </w:pPr>
          </w:p>
          <w:p w14:paraId="53FA02D1"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Online feedback sessions with professionals at intervals through the academic delivery </w:t>
            </w:r>
          </w:p>
          <w:p w14:paraId="394AE7A4" w14:textId="77777777" w:rsidR="00A45B39" w:rsidRPr="007C40D2" w:rsidRDefault="00A45B39" w:rsidP="008A509B">
            <w:pPr>
              <w:rPr>
                <w:rFonts w:eastAsia="Arial"/>
                <w:color w:val="1F3864" w:themeColor="accent5" w:themeShade="80"/>
                <w:sz w:val="24"/>
                <w:szCs w:val="24"/>
              </w:rPr>
            </w:pPr>
          </w:p>
        </w:tc>
      </w:tr>
      <w:tr w:rsidR="00A45B39" w:rsidRPr="007C40D2" w14:paraId="50D84561" w14:textId="77777777" w:rsidTr="008A509B">
        <w:trPr>
          <w:trHeight w:val="1054"/>
        </w:trPr>
        <w:tc>
          <w:tcPr>
            <w:tcW w:w="1706" w:type="dxa"/>
            <w:tcBorders>
              <w:top w:val="single" w:sz="4" w:space="0" w:color="000000"/>
              <w:left w:val="single" w:sz="4" w:space="0" w:color="000000"/>
              <w:bottom w:val="single" w:sz="4" w:space="0" w:color="000000"/>
              <w:right w:val="single" w:sz="4" w:space="0" w:color="000000"/>
            </w:tcBorders>
            <w:hideMark/>
          </w:tcPr>
          <w:p w14:paraId="2360FF08"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5B24AD7F"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NHE2440</w:t>
            </w:r>
          </w:p>
          <w:p w14:paraId="2920C7F1"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Specialist Modules</w:t>
            </w:r>
          </w:p>
          <w:p w14:paraId="69A3241E"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NHE2458</w:t>
            </w:r>
          </w:p>
        </w:tc>
        <w:tc>
          <w:tcPr>
            <w:tcW w:w="3475" w:type="dxa"/>
            <w:tcBorders>
              <w:top w:val="single" w:sz="4" w:space="0" w:color="000000"/>
              <w:left w:val="single" w:sz="4" w:space="0" w:color="000000"/>
              <w:bottom w:val="single" w:sz="4" w:space="0" w:color="000000"/>
              <w:right w:val="single" w:sz="4" w:space="0" w:color="000000"/>
            </w:tcBorders>
            <w:hideMark/>
          </w:tcPr>
          <w:p w14:paraId="32AD7C40"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Lecture Capture</w:t>
            </w:r>
          </w:p>
          <w:p w14:paraId="44846590"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Lecture capture and assessment </w:t>
            </w:r>
          </w:p>
          <w:p w14:paraId="263915A3"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Portfolio Development</w:t>
            </w:r>
          </w:p>
        </w:tc>
        <w:tc>
          <w:tcPr>
            <w:tcW w:w="2336" w:type="dxa"/>
            <w:tcBorders>
              <w:top w:val="single" w:sz="4" w:space="0" w:color="000000"/>
              <w:left w:val="single" w:sz="4" w:space="0" w:color="000000"/>
              <w:bottom w:val="single" w:sz="4" w:space="0" w:color="000000"/>
              <w:right w:val="single" w:sz="4" w:space="0" w:color="000000"/>
            </w:tcBorders>
            <w:hideMark/>
          </w:tcPr>
          <w:p w14:paraId="76FFDD43" w14:textId="77777777" w:rsidR="00A45B39" w:rsidRPr="007C40D2" w:rsidRDefault="00A45B39" w:rsidP="008A509B">
            <w:pPr>
              <w:rPr>
                <w:rFonts w:eastAsia="Arial"/>
                <w:color w:val="1F3864" w:themeColor="accent5" w:themeShade="80"/>
                <w:sz w:val="24"/>
                <w:szCs w:val="24"/>
              </w:rPr>
            </w:pPr>
          </w:p>
        </w:tc>
      </w:tr>
      <w:tr w:rsidR="00A45B39" w:rsidRPr="007C40D2" w14:paraId="66B344B6" w14:textId="77777777" w:rsidTr="008A509B">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13EA85C3"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71A566B" w14:textId="77777777" w:rsidR="00A45B39" w:rsidRDefault="00A45B39" w:rsidP="008A509B">
            <w:pPr>
              <w:rPr>
                <w:color w:val="1F3864" w:themeColor="accent5" w:themeShade="80"/>
                <w:sz w:val="24"/>
                <w:szCs w:val="24"/>
              </w:rPr>
            </w:pPr>
            <w:r>
              <w:rPr>
                <w:color w:val="1F3864" w:themeColor="accent5" w:themeShade="80"/>
                <w:sz w:val="24"/>
                <w:szCs w:val="24"/>
              </w:rPr>
              <w:t>NHE2440/ Personal Tutoring</w:t>
            </w:r>
          </w:p>
          <w:p w14:paraId="387212C6" w14:textId="77777777" w:rsidR="00A45B39" w:rsidRDefault="00A45B39" w:rsidP="008A509B">
            <w:pPr>
              <w:rPr>
                <w:color w:val="1F3864" w:themeColor="accent5" w:themeShade="80"/>
                <w:sz w:val="24"/>
                <w:szCs w:val="24"/>
              </w:rPr>
            </w:pPr>
          </w:p>
          <w:p w14:paraId="0B470FD9" w14:textId="77777777" w:rsidR="00A45B39" w:rsidRDefault="00A45B39" w:rsidP="008A509B">
            <w:pPr>
              <w:rPr>
                <w:color w:val="1F3864" w:themeColor="accent5" w:themeShade="80"/>
                <w:sz w:val="24"/>
                <w:szCs w:val="24"/>
              </w:rPr>
            </w:pPr>
          </w:p>
          <w:p w14:paraId="4037AA1C" w14:textId="77777777" w:rsidR="00A45B39" w:rsidRPr="007C40D2" w:rsidRDefault="00A45B39" w:rsidP="008A509B">
            <w:pPr>
              <w:rPr>
                <w:color w:val="1F3864" w:themeColor="accent5" w:themeShade="80"/>
                <w:sz w:val="24"/>
                <w:szCs w:val="24"/>
              </w:rPr>
            </w:pPr>
            <w:r>
              <w:rPr>
                <w:color w:val="1F3864" w:themeColor="accent5" w:themeShade="80"/>
                <w:sz w:val="24"/>
                <w:szCs w:val="24"/>
              </w:rPr>
              <w:t xml:space="preserve">All modules </w:t>
            </w:r>
          </w:p>
        </w:tc>
        <w:tc>
          <w:tcPr>
            <w:tcW w:w="3475" w:type="dxa"/>
            <w:tcBorders>
              <w:top w:val="single" w:sz="4" w:space="0" w:color="000000"/>
              <w:left w:val="single" w:sz="4" w:space="0" w:color="000000"/>
              <w:bottom w:val="single" w:sz="4" w:space="0" w:color="000000"/>
              <w:right w:val="single" w:sz="4" w:space="0" w:color="000000"/>
            </w:tcBorders>
            <w:hideMark/>
          </w:tcPr>
          <w:p w14:paraId="3285C971"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Students reflect on performance and </w:t>
            </w:r>
            <w:proofErr w:type="spellStart"/>
            <w:r>
              <w:rPr>
                <w:rFonts w:eastAsia="Arial"/>
                <w:color w:val="1F3864" w:themeColor="accent5" w:themeShade="80"/>
                <w:sz w:val="24"/>
                <w:szCs w:val="24"/>
              </w:rPr>
              <w:t>analyse</w:t>
            </w:r>
            <w:proofErr w:type="spellEnd"/>
            <w:r>
              <w:rPr>
                <w:rFonts w:eastAsia="Arial"/>
                <w:color w:val="1F3864" w:themeColor="accent5" w:themeShade="80"/>
                <w:sz w:val="24"/>
                <w:szCs w:val="24"/>
              </w:rPr>
              <w:t xml:space="preserve"> feedback through the personal tutoring process as part of the project supervision</w:t>
            </w:r>
          </w:p>
          <w:p w14:paraId="518DC2A6" w14:textId="77777777" w:rsidR="00A45B39" w:rsidRDefault="00A45B39" w:rsidP="008A509B">
            <w:pPr>
              <w:rPr>
                <w:rFonts w:eastAsia="Arial"/>
                <w:color w:val="1F3864" w:themeColor="accent5" w:themeShade="80"/>
                <w:sz w:val="24"/>
                <w:szCs w:val="24"/>
              </w:rPr>
            </w:pPr>
          </w:p>
          <w:p w14:paraId="467148E6"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Final year assessment has a personal focus, with portfolio elements present in multiple modules. </w:t>
            </w:r>
          </w:p>
        </w:tc>
        <w:tc>
          <w:tcPr>
            <w:tcW w:w="2336" w:type="dxa"/>
            <w:tcBorders>
              <w:top w:val="single" w:sz="4" w:space="0" w:color="000000"/>
              <w:left w:val="single" w:sz="4" w:space="0" w:color="000000"/>
              <w:bottom w:val="single" w:sz="4" w:space="0" w:color="000000"/>
              <w:right w:val="single" w:sz="4" w:space="0" w:color="000000"/>
            </w:tcBorders>
            <w:hideMark/>
          </w:tcPr>
          <w:p w14:paraId="03067D4B" w14:textId="77777777" w:rsidR="00A45B39" w:rsidRDefault="00A45B39" w:rsidP="008A509B">
            <w:pPr>
              <w:rPr>
                <w:rFonts w:eastAsia="Arial"/>
                <w:color w:val="1F3864" w:themeColor="accent5" w:themeShade="80"/>
                <w:sz w:val="24"/>
                <w:szCs w:val="24"/>
              </w:rPr>
            </w:pPr>
            <w:r>
              <w:rPr>
                <w:rFonts w:eastAsia="Arial"/>
                <w:color w:val="1F3864" w:themeColor="accent5" w:themeShade="80"/>
                <w:sz w:val="24"/>
                <w:szCs w:val="24"/>
              </w:rPr>
              <w:t>Delivered through personal supervision</w:t>
            </w:r>
          </w:p>
          <w:p w14:paraId="2B0162A4" w14:textId="77777777" w:rsidR="00A45B39" w:rsidRDefault="00A45B39" w:rsidP="008A509B">
            <w:pPr>
              <w:rPr>
                <w:rFonts w:eastAsia="Arial"/>
                <w:color w:val="1F3864" w:themeColor="accent5" w:themeShade="80"/>
                <w:sz w:val="24"/>
                <w:szCs w:val="24"/>
              </w:rPr>
            </w:pPr>
          </w:p>
          <w:p w14:paraId="6F31F07D" w14:textId="77777777" w:rsidR="00A45B39" w:rsidRDefault="00A45B39" w:rsidP="008A509B">
            <w:pPr>
              <w:rPr>
                <w:rFonts w:eastAsia="Arial"/>
                <w:color w:val="1F3864" w:themeColor="accent5" w:themeShade="80"/>
                <w:sz w:val="24"/>
                <w:szCs w:val="24"/>
              </w:rPr>
            </w:pPr>
          </w:p>
          <w:p w14:paraId="69E3E41E"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 xml:space="preserve">Assessment and delivery </w:t>
            </w:r>
          </w:p>
        </w:tc>
      </w:tr>
      <w:tr w:rsidR="00A45B39" w:rsidRPr="007C40D2" w14:paraId="6B60CE09" w14:textId="77777777" w:rsidTr="008A509B">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065FF6F4" w14:textId="77777777" w:rsidR="00A45B39" w:rsidRPr="007C40D2" w:rsidRDefault="00A45B39" w:rsidP="008A509B">
            <w:pPr>
              <w:rPr>
                <w:rFonts w:eastAsia="Arial"/>
                <w:b/>
                <w:color w:val="1F3864" w:themeColor="accent5" w:themeShade="80"/>
                <w:sz w:val="24"/>
                <w:szCs w:val="24"/>
              </w:rPr>
            </w:pPr>
            <w:r w:rsidRPr="007C40D2">
              <w:rPr>
                <w:rFonts w:eastAsia="Arial"/>
                <w:b/>
                <w:color w:val="1F3864" w:themeColor="accent5" w:themeShade="80"/>
                <w:sz w:val="24"/>
                <w:szCs w:val="24"/>
              </w:rPr>
              <w:lastRenderedPageBreak/>
              <w:t>EVIDENCE</w:t>
            </w:r>
          </w:p>
        </w:tc>
        <w:tc>
          <w:tcPr>
            <w:tcW w:w="1833" w:type="dxa"/>
            <w:tcBorders>
              <w:top w:val="single" w:sz="4" w:space="0" w:color="000000"/>
              <w:left w:val="single" w:sz="4" w:space="0" w:color="000000"/>
              <w:bottom w:val="single" w:sz="4" w:space="0" w:color="000000"/>
              <w:right w:val="single" w:sz="4" w:space="0" w:color="000000"/>
            </w:tcBorders>
            <w:hideMark/>
          </w:tcPr>
          <w:p w14:paraId="2A919348" w14:textId="77777777" w:rsidR="00A45B39" w:rsidRPr="007C40D2" w:rsidRDefault="00A45B39" w:rsidP="008A509B">
            <w:pPr>
              <w:rPr>
                <w:color w:val="1F3864" w:themeColor="accent5" w:themeShade="80"/>
                <w:sz w:val="24"/>
                <w:szCs w:val="24"/>
              </w:rPr>
            </w:pPr>
            <w:r>
              <w:rPr>
                <w:color w:val="1F3864" w:themeColor="accent5" w:themeShade="80"/>
                <w:sz w:val="24"/>
                <w:szCs w:val="24"/>
              </w:rPr>
              <w:t>NHE2440/ 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2DCC042E" w14:textId="77777777" w:rsidR="00A45B39" w:rsidRPr="007C40D2" w:rsidRDefault="00A45B39" w:rsidP="008A509B">
            <w:pPr>
              <w:rPr>
                <w:rFonts w:eastAsia="Arial"/>
                <w:color w:val="1F3864" w:themeColor="accent5" w:themeShade="80"/>
                <w:sz w:val="24"/>
                <w:szCs w:val="24"/>
              </w:rPr>
            </w:pPr>
            <w:r>
              <w:rPr>
                <w:rFonts w:eastAsia="Arial"/>
                <w:color w:val="1F3864" w:themeColor="accent5" w:themeShade="80"/>
                <w:sz w:val="24"/>
                <w:szCs w:val="24"/>
              </w:rPr>
              <w:t>Weekly supervision and tutoring logs</w:t>
            </w:r>
          </w:p>
        </w:tc>
        <w:tc>
          <w:tcPr>
            <w:tcW w:w="2336" w:type="dxa"/>
            <w:tcBorders>
              <w:top w:val="single" w:sz="4" w:space="0" w:color="000000"/>
              <w:left w:val="single" w:sz="4" w:space="0" w:color="000000"/>
              <w:bottom w:val="single" w:sz="4" w:space="0" w:color="000000"/>
              <w:right w:val="single" w:sz="4" w:space="0" w:color="000000"/>
            </w:tcBorders>
            <w:hideMark/>
          </w:tcPr>
          <w:p w14:paraId="06C91615" w14:textId="77777777" w:rsidR="00A45B39" w:rsidRPr="007C40D2" w:rsidRDefault="00A45B39" w:rsidP="008A509B">
            <w:pPr>
              <w:rPr>
                <w:rFonts w:eastAsia="Arial"/>
                <w:color w:val="1F3864" w:themeColor="accent5" w:themeShade="80"/>
                <w:sz w:val="24"/>
                <w:szCs w:val="24"/>
              </w:rPr>
            </w:pPr>
          </w:p>
        </w:tc>
      </w:tr>
    </w:tbl>
    <w:p w14:paraId="7BCD2820" w14:textId="77777777" w:rsidR="00A45B39" w:rsidRDefault="00A45B39" w:rsidP="00A45B39"/>
    <w:p w14:paraId="08895362" w14:textId="77777777" w:rsidR="00A45B39" w:rsidRDefault="00A45B39" w:rsidP="00A45B39">
      <w:pPr>
        <w:pStyle w:val="Heading1"/>
      </w:pPr>
    </w:p>
    <w:p w14:paraId="18E58BE6" w14:textId="77777777" w:rsidR="00A45B39" w:rsidRPr="00A45B39" w:rsidRDefault="00A45B39" w:rsidP="00A45B39">
      <w:pPr>
        <w:rPr>
          <w:lang w:val="en-GB"/>
        </w:rPr>
      </w:pPr>
    </w:p>
    <w:sectPr w:rsidR="00A45B39" w:rsidRPr="00A45B39" w:rsidSect="009E0203">
      <w:pgSz w:w="11907" w:h="16840" w:code="9"/>
      <w:pgMar w:top="720" w:right="567" w:bottom="1236" w:left="510"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1C32" w14:textId="77777777" w:rsidR="007E4794" w:rsidRDefault="007E4794" w:rsidP="000243F4">
      <w:r>
        <w:separator/>
      </w:r>
    </w:p>
  </w:endnote>
  <w:endnote w:type="continuationSeparator" w:id="0">
    <w:p w14:paraId="49011AA6" w14:textId="77777777" w:rsidR="007E4794" w:rsidRDefault="007E4794" w:rsidP="000243F4">
      <w:r>
        <w:continuationSeparator/>
      </w:r>
    </w:p>
  </w:endnote>
  <w:endnote w:type="continuationNotice" w:id="1">
    <w:p w14:paraId="1A2D30B6" w14:textId="77777777" w:rsidR="007E4794" w:rsidRDefault="007E4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8EC7" w14:textId="77777777" w:rsidR="00B07CD9" w:rsidRPr="008568D3" w:rsidRDefault="00B07CD9" w:rsidP="00B07CD9">
    <w:pPr>
      <w:pStyle w:val="Footer"/>
    </w:pPr>
  </w:p>
  <w:p w14:paraId="694F370A" w14:textId="56844183" w:rsidR="00B07CD9" w:rsidRPr="008568D3" w:rsidRDefault="00B07CD9" w:rsidP="00B07CD9">
    <w:pPr>
      <w:pStyle w:val="Footer"/>
    </w:pPr>
    <w:r w:rsidRPr="008568D3">
      <w:t xml:space="preserve">Approved by: SAVP </w:t>
    </w:r>
    <w:r>
      <w:t>Chair’s action on 04/02/2022</w:t>
    </w:r>
  </w:p>
  <w:p w14:paraId="1EFF772A" w14:textId="593F0A5B" w:rsidR="00B07CD9" w:rsidRPr="008568D3" w:rsidRDefault="00B07CD9" w:rsidP="00B07CD9">
    <w:pPr>
      <w:pStyle w:val="Footer"/>
    </w:pPr>
    <w:r w:rsidRPr="008568D3">
      <w:t xml:space="preserve">Version: </w:t>
    </w:r>
    <w:r w:rsidR="00975A69">
      <w:t>22-23.01</w:t>
    </w:r>
  </w:p>
  <w:p w14:paraId="498B5BC0" w14:textId="6A138E19" w:rsidR="00B07CD9" w:rsidRDefault="00975A69" w:rsidP="00B07CD9">
    <w:pPr>
      <w:pStyle w:val="Footer"/>
    </w:pPr>
    <w:r>
      <w:t>Implementation Year: 2022-23</w:t>
    </w:r>
  </w:p>
  <w:p w14:paraId="0B3F5211" w14:textId="58811E7B" w:rsidR="00975A69" w:rsidRDefault="00975A69" w:rsidP="00B07CD9">
    <w:pPr>
      <w:pStyle w:val="Footer"/>
    </w:pPr>
    <w:r>
      <w:t>Applicable Levels: All</w:t>
    </w:r>
  </w:p>
  <w:p w14:paraId="6C7B4081" w14:textId="21DBC2D8" w:rsidR="00975A69" w:rsidRPr="008568D3" w:rsidRDefault="00975A69" w:rsidP="00B07CD9">
    <w:pPr>
      <w:pStyle w:val="Footer"/>
    </w:pPr>
    <w:r>
      <w:t>Applicable Intakes: All</w:t>
    </w:r>
  </w:p>
  <w:p w14:paraId="2DE877D8" w14:textId="3D6BE9E9" w:rsidR="00B07CD9" w:rsidRPr="008568D3" w:rsidRDefault="00975A69" w:rsidP="00B07CD9">
    <w:pPr>
      <w:pStyle w:val="Footer"/>
    </w:pPr>
    <w:r>
      <w:t>Document i</w:t>
    </w:r>
    <w:r w:rsidR="00B07CD9" w:rsidRPr="008568D3">
      <w:t xml:space="preserve">n effect from: </w:t>
    </w:r>
    <w:r>
      <w:t>01/04/2022</w:t>
    </w:r>
    <w:r w:rsidR="00B07CD9" w:rsidRPr="008568D3">
      <w:t xml:space="preserve"> </w:t>
    </w:r>
    <w:proofErr w:type="gramStart"/>
    <w:r w:rsidR="00B07CD9" w:rsidRPr="008568D3">
      <w:t>to:</w:t>
    </w:r>
    <w:proofErr w:type="gramEnd"/>
    <w:r w:rsidR="00B07CD9" w:rsidRPr="008568D3">
      <w:t xml:space="preserve"> ongoing</w:t>
    </w:r>
  </w:p>
  <w:p w14:paraId="37E25C4D" w14:textId="254E8228" w:rsidR="009E0203" w:rsidRPr="00B07CD9" w:rsidRDefault="00B07CD9" w:rsidP="009E0203">
    <w:pPr>
      <w:pStyle w:val="Footer"/>
    </w:pPr>
    <w:r w:rsidRPr="008568D3">
      <w:t xml:space="preserve">Page </w:t>
    </w:r>
    <w:r w:rsidRPr="008568D3">
      <w:rPr>
        <w:b/>
        <w:bCs w:val="0"/>
      </w:rPr>
      <w:fldChar w:fldCharType="begin"/>
    </w:r>
    <w:r w:rsidRPr="008568D3">
      <w:rPr>
        <w:b/>
      </w:rPr>
      <w:instrText xml:space="preserve"> PAGE  \* Arabic  \* MERGEFORMAT </w:instrText>
    </w:r>
    <w:r w:rsidRPr="008568D3">
      <w:rPr>
        <w:b/>
        <w:bCs w:val="0"/>
      </w:rPr>
      <w:fldChar w:fldCharType="separate"/>
    </w:r>
    <w:r>
      <w:rPr>
        <w:b/>
        <w:bCs w:val="0"/>
      </w:rPr>
      <w:t>1</w:t>
    </w:r>
    <w:r w:rsidRPr="008568D3">
      <w:rPr>
        <w:b/>
        <w:bCs w:val="0"/>
      </w:rPr>
      <w:fldChar w:fldCharType="end"/>
    </w:r>
    <w:r w:rsidRPr="008568D3">
      <w:t xml:space="preserve"> of </w:t>
    </w:r>
    <w:r w:rsidRPr="008568D3">
      <w:rPr>
        <w:b/>
        <w:bCs w:val="0"/>
      </w:rPr>
      <w:fldChar w:fldCharType="begin"/>
    </w:r>
    <w:r w:rsidRPr="008568D3">
      <w:rPr>
        <w:b/>
      </w:rPr>
      <w:instrText xml:space="preserve"> NUMPAGES  \* Arabic  \* MERGEFORMAT </w:instrText>
    </w:r>
    <w:r w:rsidRPr="008568D3">
      <w:rPr>
        <w:b/>
        <w:bCs w:val="0"/>
      </w:rPr>
      <w:fldChar w:fldCharType="separate"/>
    </w:r>
    <w:r>
      <w:rPr>
        <w:b/>
        <w:bCs w:val="0"/>
      </w:rPr>
      <w:t>21</w:t>
    </w:r>
    <w:r w:rsidRPr="008568D3">
      <w:rPr>
        <w:b/>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D66B" w14:textId="77777777" w:rsidR="007E4794" w:rsidRDefault="007E4794" w:rsidP="000243F4">
      <w:r>
        <w:separator/>
      </w:r>
    </w:p>
  </w:footnote>
  <w:footnote w:type="continuationSeparator" w:id="0">
    <w:p w14:paraId="4F03FBBA" w14:textId="77777777" w:rsidR="007E4794" w:rsidRDefault="007E4794" w:rsidP="000243F4">
      <w:r>
        <w:continuationSeparator/>
      </w:r>
    </w:p>
  </w:footnote>
  <w:footnote w:type="continuationNotice" w:id="1">
    <w:p w14:paraId="41F28B28" w14:textId="77777777" w:rsidR="007E4794" w:rsidRDefault="007E4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3A95" w14:textId="77777777" w:rsidR="00F85F0C" w:rsidRPr="00525EBE" w:rsidRDefault="00F85F0C" w:rsidP="00F85F0C">
    <w:pPr>
      <w:pStyle w:val="Header"/>
      <w:rPr>
        <w:iCs/>
      </w:rPr>
    </w:pPr>
    <w:r w:rsidRPr="00525EBE">
      <w:rPr>
        <w:iCs/>
      </w:rPr>
      <w:t>School of Computing and Engineering</w:t>
    </w:r>
  </w:p>
  <w:p w14:paraId="189F10D7" w14:textId="77777777" w:rsidR="00F85F0C" w:rsidRPr="00525EBE" w:rsidRDefault="00F85F0C" w:rsidP="00F85F0C">
    <w:pPr>
      <w:pStyle w:val="Header"/>
      <w:rPr>
        <w:iCs/>
      </w:rPr>
    </w:pPr>
    <w:r w:rsidRPr="00525EBE">
      <w:rPr>
        <w:iCs/>
      </w:rPr>
      <w:t>For information only - this document does not form part of the student contract</w:t>
    </w:r>
  </w:p>
  <w:p w14:paraId="7E19EFD1" w14:textId="77777777" w:rsidR="009E0203" w:rsidRDefault="009E0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336"/>
    <w:multiLevelType w:val="hybridMultilevel"/>
    <w:tmpl w:val="F392E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B15EB"/>
    <w:multiLevelType w:val="hybridMultilevel"/>
    <w:tmpl w:val="F6AA98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325D8B"/>
    <w:multiLevelType w:val="hybridMultilevel"/>
    <w:tmpl w:val="39FA907C"/>
    <w:lvl w:ilvl="0" w:tplc="68A85642">
      <w:start w:val="1"/>
      <w:numFmt w:val="decimal"/>
      <w:pStyle w:val="aprogspecnumber10"/>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A11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14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EE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2CA45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5504EB"/>
    <w:multiLevelType w:val="hybridMultilevel"/>
    <w:tmpl w:val="C6E035D8"/>
    <w:lvl w:ilvl="0" w:tplc="410276B6">
      <w:start w:val="1"/>
      <w:numFmt w:val="decimal"/>
      <w:pStyle w:val="aprogspec2"/>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D5836A1"/>
    <w:multiLevelType w:val="hybridMultilevel"/>
    <w:tmpl w:val="0A106AF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6138639D"/>
    <w:multiLevelType w:val="hybridMultilevel"/>
    <w:tmpl w:val="BE5A2272"/>
    <w:lvl w:ilvl="0" w:tplc="FFFFFFFF">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2F171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AD759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5"/>
  </w:num>
  <w:num w:numId="4">
    <w:abstractNumId w:val="10"/>
  </w:num>
  <w:num w:numId="5">
    <w:abstractNumId w:val="6"/>
  </w:num>
  <w:num w:numId="6">
    <w:abstractNumId w:val="3"/>
  </w:num>
  <w:num w:numId="7">
    <w:abstractNumId w:val="11"/>
  </w:num>
  <w:num w:numId="8">
    <w:abstractNumId w:val="8"/>
  </w:num>
  <w:num w:numId="9">
    <w:abstractNumId w:val="2"/>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3F4"/>
    <w:rsid w:val="000146FF"/>
    <w:rsid w:val="000243F4"/>
    <w:rsid w:val="000A0CE2"/>
    <w:rsid w:val="001308B1"/>
    <w:rsid w:val="0014156E"/>
    <w:rsid w:val="0018545A"/>
    <w:rsid w:val="00235195"/>
    <w:rsid w:val="00245561"/>
    <w:rsid w:val="00246C37"/>
    <w:rsid w:val="00275E95"/>
    <w:rsid w:val="002B7A02"/>
    <w:rsid w:val="00341360"/>
    <w:rsid w:val="003A4B6E"/>
    <w:rsid w:val="0040396B"/>
    <w:rsid w:val="00412B9F"/>
    <w:rsid w:val="00433FCC"/>
    <w:rsid w:val="00457A27"/>
    <w:rsid w:val="00477925"/>
    <w:rsid w:val="004A4346"/>
    <w:rsid w:val="004E6826"/>
    <w:rsid w:val="0050189E"/>
    <w:rsid w:val="00560089"/>
    <w:rsid w:val="005B1DFD"/>
    <w:rsid w:val="005B1EC9"/>
    <w:rsid w:val="006434FF"/>
    <w:rsid w:val="0072415C"/>
    <w:rsid w:val="0073025C"/>
    <w:rsid w:val="00753289"/>
    <w:rsid w:val="007C3F0D"/>
    <w:rsid w:val="007E4794"/>
    <w:rsid w:val="007F08EA"/>
    <w:rsid w:val="008211F9"/>
    <w:rsid w:val="00853280"/>
    <w:rsid w:val="00853519"/>
    <w:rsid w:val="008645F7"/>
    <w:rsid w:val="008722A9"/>
    <w:rsid w:val="008C1361"/>
    <w:rsid w:val="009144B4"/>
    <w:rsid w:val="00930B3F"/>
    <w:rsid w:val="00935EBC"/>
    <w:rsid w:val="00963555"/>
    <w:rsid w:val="00971AE6"/>
    <w:rsid w:val="00975A69"/>
    <w:rsid w:val="00991B17"/>
    <w:rsid w:val="009A1795"/>
    <w:rsid w:val="009C464A"/>
    <w:rsid w:val="009E0203"/>
    <w:rsid w:val="009E1AAC"/>
    <w:rsid w:val="00A45B39"/>
    <w:rsid w:val="00A5239A"/>
    <w:rsid w:val="00A9583B"/>
    <w:rsid w:val="00AE7610"/>
    <w:rsid w:val="00B07CD9"/>
    <w:rsid w:val="00B17AFA"/>
    <w:rsid w:val="00B2695C"/>
    <w:rsid w:val="00B73134"/>
    <w:rsid w:val="00BB49A9"/>
    <w:rsid w:val="00C1385A"/>
    <w:rsid w:val="00C355C6"/>
    <w:rsid w:val="00C75421"/>
    <w:rsid w:val="00CC01CC"/>
    <w:rsid w:val="00CD5A15"/>
    <w:rsid w:val="00D01901"/>
    <w:rsid w:val="00D14C88"/>
    <w:rsid w:val="00D25012"/>
    <w:rsid w:val="00D30A8B"/>
    <w:rsid w:val="00D40592"/>
    <w:rsid w:val="00D53E5F"/>
    <w:rsid w:val="00E23AC1"/>
    <w:rsid w:val="00E82D1D"/>
    <w:rsid w:val="00E83E26"/>
    <w:rsid w:val="00E9279F"/>
    <w:rsid w:val="00ED0E56"/>
    <w:rsid w:val="00EF6E56"/>
    <w:rsid w:val="00F2440E"/>
    <w:rsid w:val="00F53F0F"/>
    <w:rsid w:val="00F85F0C"/>
    <w:rsid w:val="00F93C4F"/>
    <w:rsid w:val="00FE474B"/>
    <w:rsid w:val="05AD301F"/>
    <w:rsid w:val="0DC8C83A"/>
    <w:rsid w:val="1596DBE0"/>
    <w:rsid w:val="17BD0FD9"/>
    <w:rsid w:val="2742ECD1"/>
    <w:rsid w:val="3E45415D"/>
    <w:rsid w:val="45B8D79F"/>
    <w:rsid w:val="64299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6FB3C3"/>
  <w15:chartTrackingRefBased/>
  <w15:docId w15:val="{1E8D0069-9A37-4AA5-ACDD-399A5557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F4"/>
    <w:pPr>
      <w:tabs>
        <w:tab w:val="left" w:pos="360"/>
        <w:tab w:val="left" w:pos="720"/>
        <w:tab w:val="left" w:pos="1080"/>
        <w:tab w:val="left" w:pos="1440"/>
      </w:tabs>
      <w:spacing w:after="0" w:line="240" w:lineRule="auto"/>
    </w:pPr>
    <w:rPr>
      <w:rFonts w:ascii="Arial" w:eastAsia="Times New Roman" w:hAnsi="Arial" w:cs="Arial"/>
      <w:bCs/>
      <w:color w:val="000000"/>
      <w:sz w:val="20"/>
      <w:szCs w:val="20"/>
      <w:lang w:val="en-US"/>
    </w:rPr>
  </w:style>
  <w:style w:type="paragraph" w:styleId="Heading1">
    <w:name w:val="heading 1"/>
    <w:basedOn w:val="Normal"/>
    <w:next w:val="Normal"/>
    <w:link w:val="Heading1Char"/>
    <w:uiPriority w:val="9"/>
    <w:qFormat/>
    <w:rsid w:val="000243F4"/>
    <w:pPr>
      <w:keepNext/>
      <w:spacing w:line="360" w:lineRule="auto"/>
      <w:outlineLvl w:val="0"/>
    </w:pPr>
    <w:rPr>
      <w:b/>
      <w:bCs w:val="0"/>
      <w:lang w:val="en-GB"/>
    </w:rPr>
  </w:style>
  <w:style w:type="paragraph" w:styleId="Heading2">
    <w:name w:val="heading 2"/>
    <w:basedOn w:val="Normal"/>
    <w:next w:val="Normal"/>
    <w:link w:val="Heading2Char"/>
    <w:uiPriority w:val="9"/>
    <w:qFormat/>
    <w:rsid w:val="000243F4"/>
    <w:pPr>
      <w:keepNext/>
      <w:spacing w:line="360" w:lineRule="auto"/>
      <w:outlineLvl w:val="1"/>
    </w:pPr>
    <w:rPr>
      <w:b/>
      <w:bCs w:val="0"/>
      <w:sz w:val="18"/>
      <w:lang w:val="en-GB"/>
    </w:rPr>
  </w:style>
  <w:style w:type="paragraph" w:styleId="Heading3">
    <w:name w:val="heading 3"/>
    <w:basedOn w:val="Normal"/>
    <w:next w:val="Normal"/>
    <w:link w:val="Heading3Char"/>
    <w:uiPriority w:val="9"/>
    <w:qFormat/>
    <w:rsid w:val="000243F4"/>
    <w:pPr>
      <w:keepNext/>
      <w:spacing w:line="360" w:lineRule="auto"/>
      <w:outlineLvl w:val="2"/>
    </w:pPr>
    <w:rPr>
      <w:b/>
      <w:bCs w:val="0"/>
      <w:i/>
      <w:iCs/>
      <w:sz w:val="18"/>
      <w:lang w:val="en-GB"/>
    </w:rPr>
  </w:style>
  <w:style w:type="paragraph" w:styleId="Heading4">
    <w:name w:val="heading 4"/>
    <w:basedOn w:val="Normal"/>
    <w:next w:val="Normal"/>
    <w:link w:val="Heading4Char"/>
    <w:uiPriority w:val="9"/>
    <w:qFormat/>
    <w:rsid w:val="000243F4"/>
    <w:pPr>
      <w:keepNext/>
      <w:spacing w:line="360" w:lineRule="auto"/>
      <w:outlineLvl w:val="3"/>
    </w:pPr>
    <w:rPr>
      <w:b/>
      <w:bCs w:val="0"/>
      <w:i/>
      <w:iCs/>
      <w:lang w:val="en-GB"/>
    </w:rPr>
  </w:style>
  <w:style w:type="paragraph" w:styleId="Heading5">
    <w:name w:val="heading 5"/>
    <w:basedOn w:val="Heading6"/>
    <w:next w:val="Normal"/>
    <w:link w:val="Heading5Char"/>
    <w:uiPriority w:val="9"/>
    <w:qFormat/>
    <w:rsid w:val="000243F4"/>
    <w:pPr>
      <w:shd w:val="pct12" w:color="auto" w:fill="auto"/>
      <w:jc w:val="center"/>
      <w:outlineLvl w:val="4"/>
    </w:pPr>
  </w:style>
  <w:style w:type="paragraph" w:styleId="Heading6">
    <w:name w:val="heading 6"/>
    <w:basedOn w:val="Normal"/>
    <w:next w:val="Normal"/>
    <w:link w:val="Heading6Char"/>
    <w:uiPriority w:val="9"/>
    <w:qFormat/>
    <w:rsid w:val="000243F4"/>
    <w:pPr>
      <w:keepNext/>
      <w:outlineLvl w:val="5"/>
    </w:pPr>
    <w:rPr>
      <w:b/>
      <w:bCs w:val="0"/>
      <w:sz w:val="22"/>
      <w:lang w:val="en-GB"/>
    </w:rPr>
  </w:style>
  <w:style w:type="paragraph" w:styleId="Heading7">
    <w:name w:val="heading 7"/>
    <w:basedOn w:val="Normal"/>
    <w:next w:val="Normal"/>
    <w:link w:val="Heading7Char"/>
    <w:uiPriority w:val="9"/>
    <w:qFormat/>
    <w:rsid w:val="000243F4"/>
    <w:pPr>
      <w:keepNext/>
      <w:jc w:val="center"/>
      <w:outlineLvl w:val="6"/>
    </w:pPr>
    <w:rPr>
      <w:b/>
      <w:sz w:val="32"/>
    </w:rPr>
  </w:style>
  <w:style w:type="paragraph" w:styleId="Heading8">
    <w:name w:val="heading 8"/>
    <w:basedOn w:val="Normal"/>
    <w:next w:val="Normal"/>
    <w:link w:val="Heading8Char"/>
    <w:uiPriority w:val="9"/>
    <w:qFormat/>
    <w:rsid w:val="000243F4"/>
    <w:pPr>
      <w:keepNext/>
      <w:jc w:val="center"/>
      <w:outlineLvl w:val="7"/>
    </w:pPr>
    <w:rPr>
      <w:b/>
      <w:bCs w:val="0"/>
    </w:rPr>
  </w:style>
  <w:style w:type="paragraph" w:styleId="Heading9">
    <w:name w:val="heading 9"/>
    <w:basedOn w:val="Normal"/>
    <w:next w:val="Normal"/>
    <w:link w:val="Heading9Char"/>
    <w:uiPriority w:val="9"/>
    <w:qFormat/>
    <w:rsid w:val="000243F4"/>
    <w:pPr>
      <w:keepNext/>
      <w:jc w:val="center"/>
      <w:outlineLvl w:val="8"/>
    </w:pPr>
    <w:rPr>
      <w:b/>
      <w:bCs w:val="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F4"/>
    <w:rPr>
      <w:rFonts w:ascii="Arial" w:eastAsia="Times New Roman" w:hAnsi="Arial" w:cs="Arial"/>
      <w:b/>
      <w:color w:val="000000"/>
      <w:sz w:val="20"/>
      <w:szCs w:val="20"/>
    </w:rPr>
  </w:style>
  <w:style w:type="character" w:customStyle="1" w:styleId="Heading2Char">
    <w:name w:val="Heading 2 Char"/>
    <w:basedOn w:val="DefaultParagraphFont"/>
    <w:link w:val="Heading2"/>
    <w:uiPriority w:val="9"/>
    <w:rsid w:val="000243F4"/>
    <w:rPr>
      <w:rFonts w:ascii="Arial" w:eastAsia="Times New Roman" w:hAnsi="Arial" w:cs="Arial"/>
      <w:b/>
      <w:color w:val="000000"/>
      <w:sz w:val="18"/>
      <w:szCs w:val="20"/>
    </w:rPr>
  </w:style>
  <w:style w:type="character" w:customStyle="1" w:styleId="Heading3Char">
    <w:name w:val="Heading 3 Char"/>
    <w:basedOn w:val="DefaultParagraphFont"/>
    <w:link w:val="Heading3"/>
    <w:uiPriority w:val="9"/>
    <w:rsid w:val="000243F4"/>
    <w:rPr>
      <w:rFonts w:ascii="Arial" w:eastAsia="Times New Roman" w:hAnsi="Arial" w:cs="Arial"/>
      <w:b/>
      <w:i/>
      <w:iCs/>
      <w:color w:val="000000"/>
      <w:sz w:val="18"/>
      <w:szCs w:val="20"/>
    </w:rPr>
  </w:style>
  <w:style w:type="character" w:customStyle="1" w:styleId="Heading4Char">
    <w:name w:val="Heading 4 Char"/>
    <w:basedOn w:val="DefaultParagraphFont"/>
    <w:link w:val="Heading4"/>
    <w:uiPriority w:val="9"/>
    <w:rsid w:val="000243F4"/>
    <w:rPr>
      <w:rFonts w:ascii="Arial" w:eastAsia="Times New Roman" w:hAnsi="Arial" w:cs="Arial"/>
      <w:b/>
      <w:i/>
      <w:iCs/>
      <w:color w:val="000000"/>
      <w:sz w:val="20"/>
      <w:szCs w:val="20"/>
    </w:rPr>
  </w:style>
  <w:style w:type="character" w:customStyle="1" w:styleId="Heading5Char">
    <w:name w:val="Heading 5 Char"/>
    <w:basedOn w:val="DefaultParagraphFont"/>
    <w:link w:val="Heading5"/>
    <w:uiPriority w:val="9"/>
    <w:rsid w:val="000243F4"/>
    <w:rPr>
      <w:rFonts w:ascii="Arial" w:eastAsia="Times New Roman" w:hAnsi="Arial" w:cs="Arial"/>
      <w:b/>
      <w:color w:val="000000"/>
      <w:szCs w:val="20"/>
      <w:shd w:val="pct12" w:color="auto" w:fill="auto"/>
    </w:rPr>
  </w:style>
  <w:style w:type="character" w:customStyle="1" w:styleId="Heading6Char">
    <w:name w:val="Heading 6 Char"/>
    <w:basedOn w:val="DefaultParagraphFont"/>
    <w:link w:val="Heading6"/>
    <w:uiPriority w:val="9"/>
    <w:rsid w:val="000243F4"/>
    <w:rPr>
      <w:rFonts w:ascii="Arial" w:eastAsia="Times New Roman" w:hAnsi="Arial" w:cs="Arial"/>
      <w:b/>
      <w:color w:val="000000"/>
      <w:szCs w:val="20"/>
    </w:rPr>
  </w:style>
  <w:style w:type="character" w:customStyle="1" w:styleId="Heading7Char">
    <w:name w:val="Heading 7 Char"/>
    <w:basedOn w:val="DefaultParagraphFont"/>
    <w:link w:val="Heading7"/>
    <w:uiPriority w:val="9"/>
    <w:rsid w:val="000243F4"/>
    <w:rPr>
      <w:rFonts w:ascii="Arial" w:eastAsia="Times New Roman" w:hAnsi="Arial" w:cs="Arial"/>
      <w:b/>
      <w:bCs/>
      <w:color w:val="000000"/>
      <w:sz w:val="32"/>
      <w:szCs w:val="20"/>
      <w:lang w:val="en-US"/>
    </w:rPr>
  </w:style>
  <w:style w:type="character" w:customStyle="1" w:styleId="Heading8Char">
    <w:name w:val="Heading 8 Char"/>
    <w:basedOn w:val="DefaultParagraphFont"/>
    <w:link w:val="Heading8"/>
    <w:uiPriority w:val="9"/>
    <w:rsid w:val="000243F4"/>
    <w:rPr>
      <w:rFonts w:ascii="Arial" w:eastAsia="Times New Roman" w:hAnsi="Arial" w:cs="Arial"/>
      <w:b/>
      <w:color w:val="000000"/>
      <w:sz w:val="20"/>
      <w:szCs w:val="20"/>
      <w:lang w:val="en-US"/>
    </w:rPr>
  </w:style>
  <w:style w:type="character" w:customStyle="1" w:styleId="Heading9Char">
    <w:name w:val="Heading 9 Char"/>
    <w:basedOn w:val="DefaultParagraphFont"/>
    <w:link w:val="Heading9"/>
    <w:uiPriority w:val="9"/>
    <w:rsid w:val="000243F4"/>
    <w:rPr>
      <w:rFonts w:ascii="Arial" w:eastAsia="Times New Roman" w:hAnsi="Arial" w:cs="Arial"/>
      <w:b/>
      <w:color w:val="000000"/>
      <w:sz w:val="20"/>
      <w:szCs w:val="20"/>
      <w:u w:val="single"/>
    </w:rPr>
  </w:style>
  <w:style w:type="paragraph" w:styleId="EnvelopeAddress">
    <w:name w:val="envelope address"/>
    <w:basedOn w:val="Normal"/>
    <w:uiPriority w:val="99"/>
    <w:rsid w:val="000243F4"/>
    <w:pPr>
      <w:framePr w:w="7920" w:h="1980" w:hRule="exact" w:hSpace="180" w:wrap="auto" w:hAnchor="page" w:xAlign="center" w:yAlign="bottom"/>
      <w:ind w:left="2880"/>
    </w:pPr>
    <w:rPr>
      <w:b/>
      <w:color w:val="auto"/>
    </w:rPr>
  </w:style>
  <w:style w:type="paragraph" w:styleId="BodyText">
    <w:name w:val="Body Text"/>
    <w:basedOn w:val="Normal"/>
    <w:link w:val="BodyTextChar"/>
    <w:uiPriority w:val="99"/>
    <w:rsid w:val="000243F4"/>
    <w:pPr>
      <w:spacing w:line="360" w:lineRule="auto"/>
    </w:pPr>
    <w:rPr>
      <w:b/>
      <w:bCs w:val="0"/>
      <w:i/>
      <w:iCs/>
      <w:lang w:val="en-GB"/>
    </w:rPr>
  </w:style>
  <w:style w:type="character" w:customStyle="1" w:styleId="BodyTextChar">
    <w:name w:val="Body Text Char"/>
    <w:basedOn w:val="DefaultParagraphFont"/>
    <w:link w:val="BodyText"/>
    <w:uiPriority w:val="99"/>
    <w:rsid w:val="000243F4"/>
    <w:rPr>
      <w:rFonts w:ascii="Arial" w:eastAsia="Times New Roman" w:hAnsi="Arial" w:cs="Arial"/>
      <w:b/>
      <w:i/>
      <w:iCs/>
      <w:color w:val="000000"/>
      <w:sz w:val="20"/>
      <w:szCs w:val="20"/>
    </w:rPr>
  </w:style>
  <w:style w:type="paragraph" w:styleId="BodyText2">
    <w:name w:val="Body Text 2"/>
    <w:basedOn w:val="Normal"/>
    <w:link w:val="BodyText2Char"/>
    <w:uiPriority w:val="99"/>
    <w:rsid w:val="000243F4"/>
    <w:pPr>
      <w:spacing w:line="360" w:lineRule="auto"/>
    </w:pPr>
    <w:rPr>
      <w:b/>
      <w:bCs w:val="0"/>
      <w:sz w:val="18"/>
      <w:lang w:val="en-GB"/>
    </w:rPr>
  </w:style>
  <w:style w:type="character" w:customStyle="1" w:styleId="BodyText2Char">
    <w:name w:val="Body Text 2 Char"/>
    <w:basedOn w:val="DefaultParagraphFont"/>
    <w:link w:val="BodyText2"/>
    <w:uiPriority w:val="99"/>
    <w:rsid w:val="000243F4"/>
    <w:rPr>
      <w:rFonts w:ascii="Arial" w:eastAsia="Times New Roman" w:hAnsi="Arial" w:cs="Arial"/>
      <w:b/>
      <w:color w:val="000000"/>
      <w:sz w:val="18"/>
      <w:szCs w:val="20"/>
    </w:rPr>
  </w:style>
  <w:style w:type="paragraph" w:styleId="Header">
    <w:name w:val="header"/>
    <w:basedOn w:val="Normal"/>
    <w:link w:val="HeaderChar"/>
    <w:uiPriority w:val="99"/>
    <w:rsid w:val="000243F4"/>
    <w:pPr>
      <w:tabs>
        <w:tab w:val="center" w:pos="4320"/>
        <w:tab w:val="right" w:pos="8640"/>
      </w:tabs>
    </w:pPr>
  </w:style>
  <w:style w:type="character" w:customStyle="1" w:styleId="HeaderChar">
    <w:name w:val="Header Char"/>
    <w:basedOn w:val="DefaultParagraphFont"/>
    <w:link w:val="Header"/>
    <w:uiPriority w:val="99"/>
    <w:rsid w:val="000243F4"/>
    <w:rPr>
      <w:rFonts w:ascii="Arial" w:eastAsia="Times New Roman" w:hAnsi="Arial" w:cs="Arial"/>
      <w:bCs/>
      <w:color w:val="000000"/>
      <w:sz w:val="20"/>
      <w:szCs w:val="20"/>
      <w:lang w:val="en-US"/>
    </w:rPr>
  </w:style>
  <w:style w:type="paragraph" w:styleId="Footer">
    <w:name w:val="footer"/>
    <w:basedOn w:val="Normal"/>
    <w:link w:val="FooterChar"/>
    <w:uiPriority w:val="99"/>
    <w:rsid w:val="000243F4"/>
    <w:pPr>
      <w:tabs>
        <w:tab w:val="center" w:pos="4320"/>
        <w:tab w:val="right" w:pos="8640"/>
      </w:tabs>
    </w:pPr>
  </w:style>
  <w:style w:type="character" w:customStyle="1" w:styleId="FooterChar">
    <w:name w:val="Footer Char"/>
    <w:basedOn w:val="DefaultParagraphFont"/>
    <w:link w:val="Footer"/>
    <w:uiPriority w:val="99"/>
    <w:rsid w:val="000243F4"/>
    <w:rPr>
      <w:rFonts w:ascii="Arial" w:eastAsia="Times New Roman" w:hAnsi="Arial" w:cs="Arial"/>
      <w:bCs/>
      <w:color w:val="000000"/>
      <w:sz w:val="20"/>
      <w:szCs w:val="20"/>
      <w:lang w:val="en-US"/>
    </w:rPr>
  </w:style>
  <w:style w:type="paragraph" w:customStyle="1" w:styleId="Hanging2">
    <w:name w:val="Hanging 2"/>
    <w:basedOn w:val="Normal"/>
    <w:rsid w:val="000243F4"/>
    <w:pPr>
      <w:tabs>
        <w:tab w:val="clear" w:pos="360"/>
        <w:tab w:val="clear" w:pos="720"/>
        <w:tab w:val="clear" w:pos="1080"/>
        <w:tab w:val="clear" w:pos="1440"/>
      </w:tabs>
      <w:ind w:left="1440" w:hanging="720"/>
      <w:jc w:val="both"/>
    </w:pPr>
    <w:rPr>
      <w:rFonts w:ascii="Times New Roman" w:hAnsi="Times New Roman" w:cs="Times New Roman"/>
      <w:bCs w:val="0"/>
      <w:color w:val="auto"/>
      <w:sz w:val="24"/>
      <w:lang w:val="en-GB"/>
    </w:rPr>
  </w:style>
  <w:style w:type="character" w:styleId="Hyperlink">
    <w:name w:val="Hyperlink"/>
    <w:basedOn w:val="DefaultParagraphFont"/>
    <w:uiPriority w:val="99"/>
    <w:rsid w:val="000243F4"/>
    <w:rPr>
      <w:rFonts w:cs="Times New Roman"/>
      <w:color w:val="0000FF"/>
      <w:u w:val="single"/>
    </w:rPr>
  </w:style>
  <w:style w:type="paragraph" w:customStyle="1" w:styleId="Hanging1">
    <w:name w:val="Hanging 1"/>
    <w:basedOn w:val="Normal"/>
    <w:rsid w:val="000243F4"/>
    <w:pPr>
      <w:tabs>
        <w:tab w:val="clear" w:pos="360"/>
        <w:tab w:val="clear" w:pos="720"/>
        <w:tab w:val="clear" w:pos="1080"/>
        <w:tab w:val="clear" w:pos="1440"/>
      </w:tabs>
      <w:ind w:left="720" w:hanging="720"/>
      <w:jc w:val="both"/>
    </w:pPr>
    <w:rPr>
      <w:rFonts w:ascii="Times New Roman" w:hAnsi="Times New Roman" w:cs="Times New Roman"/>
      <w:bCs w:val="0"/>
      <w:color w:val="auto"/>
      <w:sz w:val="24"/>
      <w:lang w:val="en-GB"/>
    </w:rPr>
  </w:style>
  <w:style w:type="paragraph" w:styleId="BodyText3">
    <w:name w:val="Body Text 3"/>
    <w:basedOn w:val="Normal"/>
    <w:link w:val="BodyText3Char"/>
    <w:uiPriority w:val="99"/>
    <w:rsid w:val="000243F4"/>
    <w:pPr>
      <w:jc w:val="center"/>
    </w:pPr>
  </w:style>
  <w:style w:type="character" w:customStyle="1" w:styleId="BodyText3Char">
    <w:name w:val="Body Text 3 Char"/>
    <w:basedOn w:val="DefaultParagraphFont"/>
    <w:link w:val="BodyText3"/>
    <w:uiPriority w:val="99"/>
    <w:rsid w:val="000243F4"/>
    <w:rPr>
      <w:rFonts w:ascii="Arial" w:eastAsia="Times New Roman" w:hAnsi="Arial" w:cs="Arial"/>
      <w:bCs/>
      <w:color w:val="000000"/>
      <w:sz w:val="20"/>
      <w:szCs w:val="20"/>
      <w:lang w:val="en-US"/>
    </w:rPr>
  </w:style>
  <w:style w:type="paragraph" w:customStyle="1" w:styleId="aprogspecnormal">
    <w:name w:val="aprogspec normal"/>
    <w:basedOn w:val="Normal"/>
    <w:rsid w:val="000243F4"/>
    <w:pPr>
      <w:tabs>
        <w:tab w:val="clear" w:pos="360"/>
        <w:tab w:val="clear" w:pos="720"/>
        <w:tab w:val="clear" w:pos="1080"/>
        <w:tab w:val="clear" w:pos="1440"/>
      </w:tabs>
    </w:pPr>
    <w:rPr>
      <w:rFonts w:ascii="Verdana" w:hAnsi="Verdana" w:cs="Times New Roman"/>
      <w:bCs w:val="0"/>
      <w:color w:val="auto"/>
      <w:szCs w:val="24"/>
      <w:lang w:val="en-GB"/>
    </w:rPr>
  </w:style>
  <w:style w:type="paragraph" w:customStyle="1" w:styleId="aprogspecnumber10">
    <w:name w:val="aprogspec number10"/>
    <w:basedOn w:val="aprogspecnormal"/>
    <w:rsid w:val="000243F4"/>
    <w:pPr>
      <w:numPr>
        <w:numId w:val="9"/>
      </w:numPr>
      <w:tabs>
        <w:tab w:val="num" w:pos="300"/>
      </w:tabs>
      <w:ind w:left="300" w:hanging="300"/>
    </w:pPr>
  </w:style>
  <w:style w:type="paragraph" w:customStyle="1" w:styleId="aprogspec2">
    <w:name w:val="aprogspec2"/>
    <w:basedOn w:val="aprogspecnormal"/>
    <w:rsid w:val="000243F4"/>
    <w:pPr>
      <w:numPr>
        <w:numId w:val="10"/>
      </w:numPr>
    </w:pPr>
  </w:style>
  <w:style w:type="paragraph" w:styleId="Caption">
    <w:name w:val="caption"/>
    <w:basedOn w:val="Normal"/>
    <w:next w:val="Normal"/>
    <w:uiPriority w:val="35"/>
    <w:qFormat/>
    <w:rsid w:val="000243F4"/>
    <w:pPr>
      <w:shd w:val="pct12" w:color="auto" w:fill="auto"/>
      <w:jc w:val="center"/>
    </w:pPr>
    <w:rPr>
      <w:b/>
      <w:bCs w:val="0"/>
    </w:rPr>
  </w:style>
  <w:style w:type="character" w:styleId="PageNumber">
    <w:name w:val="page number"/>
    <w:basedOn w:val="DefaultParagraphFont"/>
    <w:uiPriority w:val="99"/>
    <w:rsid w:val="000243F4"/>
    <w:rPr>
      <w:rFonts w:cs="Times New Roman"/>
    </w:rPr>
  </w:style>
  <w:style w:type="paragraph" w:styleId="BalloonText">
    <w:name w:val="Balloon Text"/>
    <w:basedOn w:val="Normal"/>
    <w:link w:val="BalloonTextChar"/>
    <w:uiPriority w:val="99"/>
    <w:semiHidden/>
    <w:rsid w:val="000243F4"/>
    <w:rPr>
      <w:rFonts w:ascii="Tahoma" w:hAnsi="Tahoma" w:cs="Tahoma"/>
      <w:sz w:val="16"/>
      <w:szCs w:val="16"/>
    </w:rPr>
  </w:style>
  <w:style w:type="character" w:customStyle="1" w:styleId="BalloonTextChar">
    <w:name w:val="Balloon Text Char"/>
    <w:basedOn w:val="DefaultParagraphFont"/>
    <w:link w:val="BalloonText"/>
    <w:uiPriority w:val="99"/>
    <w:semiHidden/>
    <w:rsid w:val="000243F4"/>
    <w:rPr>
      <w:rFonts w:ascii="Tahoma" w:eastAsia="Times New Roman" w:hAnsi="Tahoma" w:cs="Tahoma"/>
      <w:bCs/>
      <w:color w:val="000000"/>
      <w:sz w:val="16"/>
      <w:szCs w:val="16"/>
      <w:lang w:val="en-US"/>
    </w:rPr>
  </w:style>
  <w:style w:type="character" w:styleId="FollowedHyperlink">
    <w:name w:val="FollowedHyperlink"/>
    <w:basedOn w:val="DefaultParagraphFont"/>
    <w:uiPriority w:val="99"/>
    <w:rsid w:val="000243F4"/>
    <w:rPr>
      <w:rFonts w:cs="Times New Roman"/>
      <w:color w:val="000080"/>
      <w:u w:val="single"/>
    </w:rPr>
  </w:style>
  <w:style w:type="paragraph" w:styleId="Revision">
    <w:name w:val="Revision"/>
    <w:hidden/>
    <w:uiPriority w:val="99"/>
    <w:semiHidden/>
    <w:rsid w:val="000243F4"/>
    <w:pPr>
      <w:spacing w:after="0" w:line="240" w:lineRule="auto"/>
    </w:pPr>
    <w:rPr>
      <w:rFonts w:ascii="Arial" w:eastAsia="Times New Roman" w:hAnsi="Arial" w:cs="Arial"/>
      <w:bCs/>
      <w:color w:val="000000"/>
      <w:sz w:val="20"/>
      <w:szCs w:val="20"/>
      <w:lang w:val="en-US"/>
    </w:rPr>
  </w:style>
  <w:style w:type="table" w:styleId="TableGrid">
    <w:name w:val="Table Grid"/>
    <w:basedOn w:val="TableNormal"/>
    <w:rsid w:val="000243F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0203"/>
    <w:rPr>
      <w:sz w:val="16"/>
      <w:szCs w:val="16"/>
    </w:rPr>
  </w:style>
  <w:style w:type="paragraph" w:styleId="CommentText">
    <w:name w:val="annotation text"/>
    <w:basedOn w:val="Normal"/>
    <w:link w:val="CommentTextChar"/>
    <w:uiPriority w:val="99"/>
    <w:semiHidden/>
    <w:unhideWhenUsed/>
    <w:rsid w:val="009E0203"/>
  </w:style>
  <w:style w:type="character" w:customStyle="1" w:styleId="CommentTextChar">
    <w:name w:val="Comment Text Char"/>
    <w:basedOn w:val="DefaultParagraphFont"/>
    <w:link w:val="CommentText"/>
    <w:uiPriority w:val="99"/>
    <w:semiHidden/>
    <w:rsid w:val="009E0203"/>
    <w:rPr>
      <w:rFonts w:ascii="Arial" w:eastAsia="Times New Roman" w:hAnsi="Arial" w:cs="Arial"/>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9E0203"/>
    <w:rPr>
      <w:b/>
    </w:rPr>
  </w:style>
  <w:style w:type="character" w:customStyle="1" w:styleId="CommentSubjectChar">
    <w:name w:val="Comment Subject Char"/>
    <w:basedOn w:val="CommentTextChar"/>
    <w:link w:val="CommentSubject"/>
    <w:uiPriority w:val="99"/>
    <w:semiHidden/>
    <w:rsid w:val="009E0203"/>
    <w:rPr>
      <w:rFonts w:ascii="Arial" w:eastAsia="Times New Roman" w:hAnsi="Arial" w:cs="Arial"/>
      <w:b/>
      <w:bCs/>
      <w:color w:val="000000"/>
      <w:sz w:val="20"/>
      <w:szCs w:val="20"/>
      <w:lang w:val="en-US"/>
    </w:rPr>
  </w:style>
  <w:style w:type="table" w:customStyle="1" w:styleId="TableGrid2">
    <w:name w:val="Table Grid2"/>
    <w:basedOn w:val="TableNormal"/>
    <w:next w:val="TableGrid"/>
    <w:uiPriority w:val="39"/>
    <w:rsid w:val="00412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ud.ac.uk/registry/regulationsandpolicies/studentregs/" TargetMode="External"/><Relationship Id="rId18" Type="http://schemas.openxmlformats.org/officeDocument/2006/relationships/oleObject" Target="embeddings/Microsoft_Excel_97-2003_Worksheet.xls"/><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ud.ac.uk/registry/regulationsandpolicies/awards/"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d.ac.uk/registry/regulationsandpolicies/q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hud.ac.uk/courses/" TargetMode="External"/><Relationship Id="rId19" Type="http://schemas.openxmlformats.org/officeDocument/2006/relationships/hyperlink" Target="https://www.hud.ac.uk/media/universityofhuddersfield/content/documents/registry/regulationsandpolicies/policiesandguidance/pdp_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16F5A-7401-4EC7-ADBE-C838B2E4E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96ABB-20A8-422B-91EE-99B600718A4A}">
  <ds:schemaRefs>
    <ds:schemaRef ds:uri="http://schemas.microsoft.com/sharepoint/v3/contenttype/forms"/>
  </ds:schemaRefs>
</ds:datastoreItem>
</file>

<file path=customXml/itemProps3.xml><?xml version="1.0" encoding="utf-8"?>
<ds:datastoreItem xmlns:ds="http://schemas.openxmlformats.org/officeDocument/2006/customXml" ds:itemID="{167E89AE-6708-40A7-B9C6-5E9112BB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5926</Words>
  <Characters>33780</Characters>
  <Application>Microsoft Office Word</Application>
  <DocSecurity>0</DocSecurity>
  <Lines>281</Lines>
  <Paragraphs>79</Paragraphs>
  <ScaleCrop>false</ScaleCrop>
  <Company>
  </Company>
  <LinksUpToDate>false</LinksUpToDate>
  <CharactersWithSpaces>39627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Hons Music Technology and Audio Systems</dc:title>
  <dc:subject/>
  <dc:creator>Julie Townend</dc:creator>
  <keywords/>
  <dc:description/>
  <lastModifiedBy>Tom Alexander</lastModifiedBy>
  <revision>38</revision>
  <dcterms:created xsi:type="dcterms:W3CDTF">2017-09-12T23:00:00.0000000Z</dcterms:created>
  <dcterms:modified xsi:type="dcterms:W3CDTF">2022-08-15T11:50:30.5300000Z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ies>
</file>