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F1F45" w14:textId="77777777" w:rsidR="00597B0E" w:rsidRPr="00861C83" w:rsidRDefault="00597B0E" w:rsidP="00917E51">
      <w:pPr>
        <w:pStyle w:val="Title"/>
        <w:jc w:val="left"/>
        <w:rPr>
          <w:rFonts w:cs="Arial"/>
          <w:szCs w:val="22"/>
        </w:rPr>
      </w:pPr>
      <w:r w:rsidRPr="00861C83">
        <w:rPr>
          <w:rFonts w:cs="Arial"/>
          <w:szCs w:val="22"/>
        </w:rPr>
        <w:t xml:space="preserve">PROGRAMME SPECIFICATION </w:t>
      </w:r>
    </w:p>
    <w:p w14:paraId="3CBF8870" w14:textId="77777777" w:rsidR="00597B0E" w:rsidRPr="00861C83" w:rsidRDefault="00597B0E" w:rsidP="00917E51">
      <w:pPr>
        <w:pStyle w:val="Footer"/>
        <w:rPr>
          <w:rFonts w:cs="Arial"/>
          <w:szCs w:val="22"/>
        </w:rPr>
      </w:pPr>
    </w:p>
    <w:tbl>
      <w:tblPr>
        <w:tblW w:w="0" w:type="auto"/>
        <w:tblLayout w:type="fixed"/>
        <w:tblLook w:val="0000" w:firstRow="0" w:lastRow="0" w:firstColumn="0" w:lastColumn="0" w:noHBand="0" w:noVBand="0"/>
      </w:tblPr>
      <w:tblGrid>
        <w:gridCol w:w="468"/>
        <w:gridCol w:w="4352"/>
        <w:gridCol w:w="3700"/>
      </w:tblGrid>
      <w:tr w:rsidR="00597B0E" w:rsidRPr="00861C83" w14:paraId="60DC3F26" w14:textId="77777777" w:rsidTr="00597B0E">
        <w:tc>
          <w:tcPr>
            <w:tcW w:w="468" w:type="dxa"/>
          </w:tcPr>
          <w:p w14:paraId="1AE1F985" w14:textId="77777777" w:rsidR="00597B0E" w:rsidRPr="00861C83" w:rsidRDefault="00597B0E" w:rsidP="00917E51">
            <w:pPr>
              <w:rPr>
                <w:rFonts w:cs="Arial"/>
                <w:b/>
                <w:szCs w:val="22"/>
              </w:rPr>
            </w:pPr>
            <w:r w:rsidRPr="00861C83">
              <w:rPr>
                <w:rFonts w:cs="Arial"/>
                <w:b/>
                <w:szCs w:val="22"/>
              </w:rPr>
              <w:t>1.</w:t>
            </w:r>
          </w:p>
          <w:p w14:paraId="6A2E2C12" w14:textId="77777777" w:rsidR="00597B0E" w:rsidRPr="00861C83" w:rsidRDefault="00597B0E" w:rsidP="00917E51">
            <w:pPr>
              <w:rPr>
                <w:rFonts w:cs="Arial"/>
                <w:b/>
                <w:szCs w:val="22"/>
              </w:rPr>
            </w:pPr>
          </w:p>
        </w:tc>
        <w:tc>
          <w:tcPr>
            <w:tcW w:w="4352" w:type="dxa"/>
          </w:tcPr>
          <w:p w14:paraId="085D96B1" w14:textId="77777777" w:rsidR="00597B0E" w:rsidRPr="00861C83" w:rsidRDefault="00597B0E" w:rsidP="00917E51">
            <w:pPr>
              <w:pStyle w:val="Footer"/>
              <w:rPr>
                <w:rFonts w:cs="Arial"/>
                <w:b/>
                <w:szCs w:val="22"/>
              </w:rPr>
            </w:pPr>
            <w:r w:rsidRPr="00861C83">
              <w:rPr>
                <w:rFonts w:cs="Arial"/>
                <w:b/>
                <w:szCs w:val="22"/>
              </w:rPr>
              <w:t>Awarding Institution</w:t>
            </w:r>
          </w:p>
        </w:tc>
        <w:tc>
          <w:tcPr>
            <w:tcW w:w="3700" w:type="dxa"/>
          </w:tcPr>
          <w:p w14:paraId="096ACA36" w14:textId="77777777" w:rsidR="00597B0E" w:rsidRPr="00861C83" w:rsidRDefault="00597B0E" w:rsidP="00917E51">
            <w:pPr>
              <w:rPr>
                <w:rFonts w:cs="Arial"/>
                <w:szCs w:val="22"/>
              </w:rPr>
            </w:pPr>
            <w:r w:rsidRPr="00861C83">
              <w:rPr>
                <w:rFonts w:cs="Arial"/>
                <w:szCs w:val="22"/>
              </w:rPr>
              <w:t>University of Huddersfield</w:t>
            </w:r>
          </w:p>
        </w:tc>
      </w:tr>
      <w:tr w:rsidR="00597B0E" w:rsidRPr="00861C83" w14:paraId="7890754A" w14:textId="77777777" w:rsidTr="00597B0E">
        <w:tc>
          <w:tcPr>
            <w:tcW w:w="468" w:type="dxa"/>
          </w:tcPr>
          <w:p w14:paraId="7C6F8438" w14:textId="77777777" w:rsidR="00597B0E" w:rsidRPr="00861C83" w:rsidRDefault="00597B0E" w:rsidP="00917E51">
            <w:pPr>
              <w:rPr>
                <w:rFonts w:cs="Arial"/>
                <w:b/>
                <w:szCs w:val="22"/>
              </w:rPr>
            </w:pPr>
            <w:r w:rsidRPr="00861C83">
              <w:rPr>
                <w:rFonts w:cs="Arial"/>
                <w:b/>
                <w:szCs w:val="22"/>
              </w:rPr>
              <w:t>2.</w:t>
            </w:r>
          </w:p>
          <w:p w14:paraId="5D305C5E" w14:textId="77777777" w:rsidR="00597B0E" w:rsidRPr="00861C83" w:rsidRDefault="00597B0E" w:rsidP="00917E51">
            <w:pPr>
              <w:rPr>
                <w:rFonts w:cs="Arial"/>
                <w:b/>
                <w:szCs w:val="22"/>
              </w:rPr>
            </w:pPr>
          </w:p>
        </w:tc>
        <w:tc>
          <w:tcPr>
            <w:tcW w:w="4352" w:type="dxa"/>
          </w:tcPr>
          <w:p w14:paraId="23545E16" w14:textId="77777777" w:rsidR="00597B0E" w:rsidRPr="00861C83" w:rsidRDefault="00597B0E" w:rsidP="00917E51">
            <w:pPr>
              <w:rPr>
                <w:rFonts w:cs="Arial"/>
                <w:b/>
                <w:szCs w:val="22"/>
              </w:rPr>
            </w:pPr>
            <w:r w:rsidRPr="00861C83">
              <w:rPr>
                <w:rFonts w:cs="Arial"/>
                <w:b/>
                <w:szCs w:val="22"/>
              </w:rPr>
              <w:t>Teaching Institution</w:t>
            </w:r>
          </w:p>
        </w:tc>
        <w:tc>
          <w:tcPr>
            <w:tcW w:w="3700" w:type="dxa"/>
          </w:tcPr>
          <w:p w14:paraId="76AA46F5" w14:textId="77777777" w:rsidR="00597B0E" w:rsidRPr="00861C83" w:rsidRDefault="00597B0E" w:rsidP="00917E51">
            <w:pPr>
              <w:rPr>
                <w:rFonts w:cs="Arial"/>
                <w:szCs w:val="22"/>
              </w:rPr>
            </w:pPr>
            <w:r w:rsidRPr="00861C83">
              <w:rPr>
                <w:rFonts w:cs="Arial"/>
                <w:szCs w:val="22"/>
              </w:rPr>
              <w:t>The University of Huddersfield</w:t>
            </w:r>
          </w:p>
          <w:p w14:paraId="7D712474" w14:textId="77777777" w:rsidR="00597B0E" w:rsidRPr="00861C83" w:rsidRDefault="00597B0E" w:rsidP="00917E51">
            <w:pPr>
              <w:rPr>
                <w:rFonts w:cs="Arial"/>
                <w:szCs w:val="22"/>
              </w:rPr>
            </w:pPr>
          </w:p>
        </w:tc>
      </w:tr>
      <w:tr w:rsidR="00597B0E" w:rsidRPr="00861C83" w14:paraId="284F6A2D" w14:textId="77777777" w:rsidTr="00597B0E">
        <w:tc>
          <w:tcPr>
            <w:tcW w:w="468" w:type="dxa"/>
          </w:tcPr>
          <w:p w14:paraId="58F0A186" w14:textId="77777777" w:rsidR="00597B0E" w:rsidRPr="00861C83" w:rsidRDefault="00597B0E" w:rsidP="00917E51">
            <w:pPr>
              <w:rPr>
                <w:rFonts w:cs="Arial"/>
                <w:b/>
                <w:szCs w:val="22"/>
              </w:rPr>
            </w:pPr>
            <w:r w:rsidRPr="00861C83">
              <w:rPr>
                <w:rFonts w:cs="Arial"/>
                <w:b/>
                <w:szCs w:val="22"/>
              </w:rPr>
              <w:t>3.</w:t>
            </w:r>
          </w:p>
          <w:p w14:paraId="22718572" w14:textId="77777777" w:rsidR="00597B0E" w:rsidRPr="00861C83" w:rsidRDefault="00597B0E" w:rsidP="00917E51">
            <w:pPr>
              <w:rPr>
                <w:rFonts w:cs="Arial"/>
                <w:b/>
                <w:szCs w:val="22"/>
              </w:rPr>
            </w:pPr>
          </w:p>
        </w:tc>
        <w:tc>
          <w:tcPr>
            <w:tcW w:w="4352" w:type="dxa"/>
          </w:tcPr>
          <w:p w14:paraId="7819323D" w14:textId="77777777" w:rsidR="00597B0E" w:rsidRPr="00861C83" w:rsidRDefault="00597B0E" w:rsidP="00917E51">
            <w:pPr>
              <w:pStyle w:val="TOC1"/>
              <w:tabs>
                <w:tab w:val="clear" w:pos="440"/>
                <w:tab w:val="clear" w:pos="8296"/>
              </w:tabs>
              <w:rPr>
                <w:rFonts w:cs="Arial"/>
                <w:noProof w:val="0"/>
                <w:sz w:val="22"/>
                <w:szCs w:val="22"/>
              </w:rPr>
            </w:pPr>
            <w:r w:rsidRPr="00861C83">
              <w:rPr>
                <w:rFonts w:cs="Arial"/>
                <w:noProof w:val="0"/>
                <w:sz w:val="22"/>
                <w:szCs w:val="22"/>
              </w:rPr>
              <w:t>School and Department</w:t>
            </w:r>
          </w:p>
        </w:tc>
        <w:tc>
          <w:tcPr>
            <w:tcW w:w="3700" w:type="dxa"/>
          </w:tcPr>
          <w:p w14:paraId="79A94777" w14:textId="77777777" w:rsidR="00597B0E" w:rsidRPr="00861C83" w:rsidRDefault="00597B0E" w:rsidP="00917E51">
            <w:pPr>
              <w:rPr>
                <w:rFonts w:cs="Arial"/>
                <w:szCs w:val="22"/>
              </w:rPr>
            </w:pPr>
            <w:r w:rsidRPr="00861C83">
              <w:rPr>
                <w:rFonts w:cs="Arial"/>
                <w:szCs w:val="22"/>
              </w:rPr>
              <w:t>School of Education and Professional Development</w:t>
            </w:r>
          </w:p>
          <w:p w14:paraId="6E27A36D" w14:textId="77777777" w:rsidR="00597B0E" w:rsidRPr="00861C83" w:rsidRDefault="00597B0E" w:rsidP="00917E51">
            <w:pPr>
              <w:rPr>
                <w:rFonts w:cs="Arial"/>
                <w:szCs w:val="22"/>
              </w:rPr>
            </w:pPr>
          </w:p>
          <w:p w14:paraId="01B58EE7" w14:textId="77777777" w:rsidR="00597B0E" w:rsidRPr="00861C83" w:rsidRDefault="00597B0E" w:rsidP="00917E51">
            <w:pPr>
              <w:rPr>
                <w:rFonts w:cs="Arial"/>
                <w:szCs w:val="22"/>
              </w:rPr>
            </w:pPr>
            <w:r w:rsidRPr="00861C83">
              <w:rPr>
                <w:rFonts w:cs="Arial"/>
                <w:szCs w:val="22"/>
              </w:rPr>
              <w:t xml:space="preserve">Department of </w:t>
            </w:r>
            <w:r w:rsidR="002B16D5" w:rsidRPr="00861C83">
              <w:rPr>
                <w:rFonts w:cs="Arial"/>
                <w:szCs w:val="22"/>
              </w:rPr>
              <w:t xml:space="preserve">Initial </w:t>
            </w:r>
            <w:r w:rsidRPr="00861C83">
              <w:rPr>
                <w:rFonts w:cs="Arial"/>
                <w:szCs w:val="22"/>
              </w:rPr>
              <w:t>Teacher Education</w:t>
            </w:r>
          </w:p>
          <w:p w14:paraId="53FCE7A4" w14:textId="77777777" w:rsidR="00597B0E" w:rsidRPr="00861C83" w:rsidRDefault="00597B0E" w:rsidP="00917E51">
            <w:pPr>
              <w:rPr>
                <w:rFonts w:cs="Arial"/>
                <w:szCs w:val="22"/>
              </w:rPr>
            </w:pPr>
          </w:p>
        </w:tc>
      </w:tr>
      <w:tr w:rsidR="00597B0E" w:rsidRPr="00861C83" w14:paraId="39367F4D" w14:textId="77777777" w:rsidTr="00597B0E">
        <w:tc>
          <w:tcPr>
            <w:tcW w:w="468" w:type="dxa"/>
          </w:tcPr>
          <w:p w14:paraId="09A913E5" w14:textId="77777777" w:rsidR="00597B0E" w:rsidRPr="00861C83" w:rsidRDefault="00597B0E" w:rsidP="00917E51">
            <w:pPr>
              <w:rPr>
                <w:rFonts w:cs="Arial"/>
                <w:b/>
                <w:szCs w:val="22"/>
              </w:rPr>
            </w:pPr>
            <w:r w:rsidRPr="00861C83">
              <w:rPr>
                <w:rFonts w:cs="Arial"/>
                <w:b/>
                <w:szCs w:val="22"/>
              </w:rPr>
              <w:t>4.</w:t>
            </w:r>
          </w:p>
          <w:p w14:paraId="366CFFF9" w14:textId="77777777" w:rsidR="00597B0E" w:rsidRPr="00861C83" w:rsidRDefault="00597B0E" w:rsidP="00917E51">
            <w:pPr>
              <w:rPr>
                <w:rFonts w:cs="Arial"/>
                <w:b/>
                <w:szCs w:val="22"/>
              </w:rPr>
            </w:pPr>
          </w:p>
        </w:tc>
        <w:tc>
          <w:tcPr>
            <w:tcW w:w="4352" w:type="dxa"/>
          </w:tcPr>
          <w:p w14:paraId="0EA4CDC0" w14:textId="77777777" w:rsidR="00597B0E" w:rsidRPr="00861C83" w:rsidRDefault="00597B0E" w:rsidP="00917E51">
            <w:pPr>
              <w:rPr>
                <w:rFonts w:cs="Arial"/>
                <w:b/>
                <w:szCs w:val="22"/>
              </w:rPr>
            </w:pPr>
            <w:r w:rsidRPr="00861C83">
              <w:rPr>
                <w:rFonts w:cs="Arial"/>
                <w:b/>
                <w:szCs w:val="22"/>
              </w:rPr>
              <w:t>Course accredited by</w:t>
            </w:r>
          </w:p>
        </w:tc>
        <w:tc>
          <w:tcPr>
            <w:tcW w:w="3700" w:type="dxa"/>
          </w:tcPr>
          <w:p w14:paraId="3E2554E4" w14:textId="77777777" w:rsidR="00597B0E" w:rsidRPr="00861C83" w:rsidRDefault="00597B0E" w:rsidP="00917E51">
            <w:pPr>
              <w:rPr>
                <w:rFonts w:cs="Arial"/>
                <w:szCs w:val="22"/>
              </w:rPr>
            </w:pPr>
          </w:p>
        </w:tc>
      </w:tr>
      <w:tr w:rsidR="00597B0E" w:rsidRPr="00861C83" w14:paraId="568443E1" w14:textId="77777777" w:rsidTr="00597B0E">
        <w:tc>
          <w:tcPr>
            <w:tcW w:w="468" w:type="dxa"/>
          </w:tcPr>
          <w:p w14:paraId="7ABE89F5" w14:textId="77777777" w:rsidR="00597B0E" w:rsidRPr="00861C83" w:rsidRDefault="00597B0E" w:rsidP="00917E51">
            <w:pPr>
              <w:rPr>
                <w:rFonts w:cs="Arial"/>
                <w:b/>
                <w:szCs w:val="22"/>
              </w:rPr>
            </w:pPr>
            <w:r w:rsidRPr="00861C83">
              <w:rPr>
                <w:rFonts w:cs="Arial"/>
                <w:b/>
                <w:szCs w:val="22"/>
              </w:rPr>
              <w:t>5.</w:t>
            </w:r>
          </w:p>
          <w:p w14:paraId="7ABF65CD" w14:textId="77777777" w:rsidR="00597B0E" w:rsidRPr="00861C83" w:rsidRDefault="00597B0E" w:rsidP="00917E51">
            <w:pPr>
              <w:rPr>
                <w:rFonts w:cs="Arial"/>
                <w:b/>
                <w:szCs w:val="22"/>
              </w:rPr>
            </w:pPr>
          </w:p>
        </w:tc>
        <w:tc>
          <w:tcPr>
            <w:tcW w:w="4352" w:type="dxa"/>
          </w:tcPr>
          <w:p w14:paraId="1BB15599" w14:textId="77777777" w:rsidR="00597B0E" w:rsidRPr="00861C83" w:rsidRDefault="00597B0E" w:rsidP="00917E51">
            <w:pPr>
              <w:rPr>
                <w:rFonts w:cs="Arial"/>
                <w:b/>
                <w:szCs w:val="22"/>
              </w:rPr>
            </w:pPr>
            <w:r w:rsidRPr="00861C83">
              <w:rPr>
                <w:rFonts w:cs="Arial"/>
                <w:b/>
                <w:szCs w:val="22"/>
              </w:rPr>
              <w:t>Mode of delivery</w:t>
            </w:r>
          </w:p>
        </w:tc>
        <w:tc>
          <w:tcPr>
            <w:tcW w:w="3700" w:type="dxa"/>
          </w:tcPr>
          <w:p w14:paraId="7D2D8640" w14:textId="77777777" w:rsidR="00597B0E" w:rsidRPr="00861C83" w:rsidRDefault="00597B0E" w:rsidP="00917E51">
            <w:pPr>
              <w:rPr>
                <w:rFonts w:cs="Arial"/>
                <w:szCs w:val="22"/>
              </w:rPr>
            </w:pPr>
            <w:r w:rsidRPr="00861C83">
              <w:rPr>
                <w:rFonts w:cs="Arial"/>
                <w:szCs w:val="22"/>
              </w:rPr>
              <w:t>Full Time</w:t>
            </w:r>
          </w:p>
        </w:tc>
      </w:tr>
      <w:tr w:rsidR="00597B0E" w:rsidRPr="00861C83" w14:paraId="02CF3D0A" w14:textId="77777777" w:rsidTr="00597B0E">
        <w:tc>
          <w:tcPr>
            <w:tcW w:w="468" w:type="dxa"/>
          </w:tcPr>
          <w:p w14:paraId="2B2CE7AE" w14:textId="77777777" w:rsidR="00597B0E" w:rsidRPr="00861C83" w:rsidRDefault="00597B0E" w:rsidP="00917E51">
            <w:pPr>
              <w:rPr>
                <w:rFonts w:cs="Arial"/>
                <w:b/>
                <w:szCs w:val="22"/>
              </w:rPr>
            </w:pPr>
            <w:r w:rsidRPr="00861C83">
              <w:rPr>
                <w:rFonts w:cs="Arial"/>
                <w:b/>
                <w:szCs w:val="22"/>
              </w:rPr>
              <w:t>6.</w:t>
            </w:r>
          </w:p>
          <w:p w14:paraId="74C0C8FD" w14:textId="77777777" w:rsidR="00597B0E" w:rsidRPr="00861C83" w:rsidRDefault="00597B0E" w:rsidP="00917E51">
            <w:pPr>
              <w:rPr>
                <w:rFonts w:cs="Arial"/>
                <w:b/>
                <w:szCs w:val="22"/>
              </w:rPr>
            </w:pPr>
          </w:p>
        </w:tc>
        <w:tc>
          <w:tcPr>
            <w:tcW w:w="4352" w:type="dxa"/>
          </w:tcPr>
          <w:p w14:paraId="22EB7664" w14:textId="77777777" w:rsidR="00597B0E" w:rsidRPr="00861C83" w:rsidRDefault="00597B0E" w:rsidP="00917E51">
            <w:pPr>
              <w:rPr>
                <w:rFonts w:cs="Arial"/>
                <w:b/>
                <w:szCs w:val="22"/>
              </w:rPr>
            </w:pPr>
            <w:r w:rsidRPr="00861C83">
              <w:rPr>
                <w:rFonts w:cs="Arial"/>
                <w:b/>
                <w:szCs w:val="22"/>
              </w:rPr>
              <w:t>Final award</w:t>
            </w:r>
          </w:p>
        </w:tc>
        <w:tc>
          <w:tcPr>
            <w:tcW w:w="3700" w:type="dxa"/>
          </w:tcPr>
          <w:p w14:paraId="3E29A422" w14:textId="77777777" w:rsidR="00597B0E" w:rsidRPr="00861C83" w:rsidRDefault="00597B0E" w:rsidP="00917E51">
            <w:pPr>
              <w:rPr>
                <w:rFonts w:cs="Arial"/>
                <w:szCs w:val="22"/>
              </w:rPr>
            </w:pPr>
            <w:r w:rsidRPr="00861C83">
              <w:rPr>
                <w:rFonts w:cs="Arial"/>
                <w:szCs w:val="22"/>
              </w:rPr>
              <w:t>BA (Hons) with recommendation for the award of QTS</w:t>
            </w:r>
          </w:p>
          <w:p w14:paraId="5E8A82F8" w14:textId="77777777" w:rsidR="00597B0E" w:rsidRPr="00861C83" w:rsidRDefault="00597B0E" w:rsidP="00917E51">
            <w:pPr>
              <w:rPr>
                <w:rFonts w:cs="Arial"/>
                <w:szCs w:val="22"/>
              </w:rPr>
            </w:pPr>
          </w:p>
        </w:tc>
      </w:tr>
      <w:tr w:rsidR="00597B0E" w:rsidRPr="00861C83" w14:paraId="251870FC" w14:textId="77777777" w:rsidTr="00597B0E">
        <w:tc>
          <w:tcPr>
            <w:tcW w:w="468" w:type="dxa"/>
          </w:tcPr>
          <w:p w14:paraId="63654D0C" w14:textId="77777777" w:rsidR="00597B0E" w:rsidRPr="00861C83" w:rsidRDefault="00597B0E" w:rsidP="00917E51">
            <w:pPr>
              <w:rPr>
                <w:rFonts w:cs="Arial"/>
                <w:b/>
                <w:szCs w:val="22"/>
              </w:rPr>
            </w:pPr>
            <w:r w:rsidRPr="00861C83">
              <w:rPr>
                <w:rFonts w:cs="Arial"/>
                <w:b/>
                <w:szCs w:val="22"/>
              </w:rPr>
              <w:t>7.</w:t>
            </w:r>
          </w:p>
          <w:p w14:paraId="4049A9D7" w14:textId="77777777" w:rsidR="00597B0E" w:rsidRPr="00861C83" w:rsidRDefault="00597B0E" w:rsidP="00917E51">
            <w:pPr>
              <w:rPr>
                <w:rFonts w:cs="Arial"/>
                <w:b/>
                <w:szCs w:val="22"/>
              </w:rPr>
            </w:pPr>
          </w:p>
        </w:tc>
        <w:tc>
          <w:tcPr>
            <w:tcW w:w="4352" w:type="dxa"/>
          </w:tcPr>
          <w:p w14:paraId="65057DD6" w14:textId="77777777" w:rsidR="00597B0E" w:rsidRPr="00861C83" w:rsidRDefault="00597B0E" w:rsidP="00917E51">
            <w:pPr>
              <w:rPr>
                <w:rFonts w:cs="Arial"/>
                <w:b/>
                <w:szCs w:val="22"/>
              </w:rPr>
            </w:pPr>
            <w:r w:rsidRPr="00861C83">
              <w:rPr>
                <w:rFonts w:cs="Arial"/>
                <w:b/>
                <w:szCs w:val="22"/>
              </w:rPr>
              <w:t>Course title</w:t>
            </w:r>
          </w:p>
        </w:tc>
        <w:tc>
          <w:tcPr>
            <w:tcW w:w="3700" w:type="dxa"/>
          </w:tcPr>
          <w:p w14:paraId="1EB967B1" w14:textId="0246B2E8" w:rsidR="00597B0E" w:rsidRPr="00861C83" w:rsidRDefault="00491C9B" w:rsidP="00917E51">
            <w:pPr>
              <w:rPr>
                <w:rFonts w:cs="Arial"/>
                <w:szCs w:val="22"/>
              </w:rPr>
            </w:pPr>
            <w:r>
              <w:rPr>
                <w:rFonts w:cs="Arial"/>
                <w:szCs w:val="22"/>
              </w:rPr>
              <w:t xml:space="preserve">BA </w:t>
            </w:r>
            <w:r w:rsidR="00597B0E" w:rsidRPr="00861C83">
              <w:rPr>
                <w:rFonts w:cs="Arial"/>
                <w:szCs w:val="22"/>
              </w:rPr>
              <w:t>(Hons) Primary</w:t>
            </w:r>
            <w:r w:rsidR="00EF4E33">
              <w:rPr>
                <w:rFonts w:cs="Arial"/>
                <w:szCs w:val="22"/>
              </w:rPr>
              <w:t xml:space="preserve"> and Early Years Education with QTS</w:t>
            </w:r>
          </w:p>
          <w:p w14:paraId="49CBA8D3" w14:textId="77777777" w:rsidR="00DE0157" w:rsidRPr="00861C83" w:rsidRDefault="00DE0157" w:rsidP="00917E51">
            <w:pPr>
              <w:rPr>
                <w:rFonts w:cs="Arial"/>
                <w:szCs w:val="22"/>
              </w:rPr>
            </w:pPr>
          </w:p>
        </w:tc>
      </w:tr>
      <w:tr w:rsidR="00597B0E" w:rsidRPr="00861C83" w14:paraId="07B9C230" w14:textId="77777777" w:rsidTr="00597B0E">
        <w:trPr>
          <w:trHeight w:val="498"/>
        </w:trPr>
        <w:tc>
          <w:tcPr>
            <w:tcW w:w="468" w:type="dxa"/>
          </w:tcPr>
          <w:p w14:paraId="35B32E37" w14:textId="77777777" w:rsidR="00597B0E" w:rsidRPr="00861C83" w:rsidRDefault="00597B0E" w:rsidP="00917E51">
            <w:pPr>
              <w:rPr>
                <w:rFonts w:cs="Arial"/>
                <w:b/>
                <w:szCs w:val="22"/>
              </w:rPr>
            </w:pPr>
            <w:r w:rsidRPr="00861C83">
              <w:rPr>
                <w:rFonts w:cs="Arial"/>
                <w:b/>
                <w:szCs w:val="22"/>
              </w:rPr>
              <w:t>8.</w:t>
            </w:r>
          </w:p>
        </w:tc>
        <w:tc>
          <w:tcPr>
            <w:tcW w:w="4352" w:type="dxa"/>
          </w:tcPr>
          <w:p w14:paraId="3600D670" w14:textId="77777777" w:rsidR="00597B0E" w:rsidRPr="00861C83" w:rsidRDefault="00597B0E" w:rsidP="00917E51">
            <w:pPr>
              <w:rPr>
                <w:rFonts w:cs="Arial"/>
                <w:b/>
                <w:szCs w:val="22"/>
              </w:rPr>
            </w:pPr>
            <w:r w:rsidRPr="00861C83">
              <w:rPr>
                <w:rFonts w:cs="Arial"/>
                <w:b/>
                <w:szCs w:val="22"/>
              </w:rPr>
              <w:t>UCAS code</w:t>
            </w:r>
          </w:p>
        </w:tc>
        <w:tc>
          <w:tcPr>
            <w:tcW w:w="3700" w:type="dxa"/>
          </w:tcPr>
          <w:p w14:paraId="592F5416" w14:textId="77777777" w:rsidR="00597B0E" w:rsidRPr="00861C83" w:rsidRDefault="00597B0E" w:rsidP="00917E51">
            <w:pPr>
              <w:spacing w:before="100" w:beforeAutospacing="1" w:after="100" w:afterAutospacing="1"/>
              <w:rPr>
                <w:rFonts w:cs="Arial"/>
                <w:szCs w:val="22"/>
              </w:rPr>
            </w:pPr>
            <w:r w:rsidRPr="00861C83">
              <w:rPr>
                <w:rFonts w:cs="Arial"/>
                <w:szCs w:val="22"/>
              </w:rPr>
              <w:t>X12C</w:t>
            </w:r>
          </w:p>
        </w:tc>
      </w:tr>
      <w:tr w:rsidR="00597B0E" w:rsidRPr="00861C83" w14:paraId="273C0DA0" w14:textId="77777777" w:rsidTr="00597B0E">
        <w:tc>
          <w:tcPr>
            <w:tcW w:w="468" w:type="dxa"/>
          </w:tcPr>
          <w:p w14:paraId="7C5B5804" w14:textId="77777777" w:rsidR="00597B0E" w:rsidRPr="00861C83" w:rsidRDefault="00597B0E" w:rsidP="00917E51">
            <w:pPr>
              <w:rPr>
                <w:rFonts w:cs="Arial"/>
                <w:b/>
                <w:szCs w:val="22"/>
              </w:rPr>
            </w:pPr>
            <w:r w:rsidRPr="00861C83">
              <w:rPr>
                <w:rFonts w:cs="Arial"/>
                <w:b/>
                <w:szCs w:val="22"/>
              </w:rPr>
              <w:t>9.</w:t>
            </w:r>
          </w:p>
          <w:p w14:paraId="574C9494" w14:textId="77777777" w:rsidR="00597B0E" w:rsidRPr="00861C83" w:rsidRDefault="00597B0E" w:rsidP="00917E51">
            <w:pPr>
              <w:rPr>
                <w:rFonts w:cs="Arial"/>
                <w:b/>
                <w:szCs w:val="22"/>
              </w:rPr>
            </w:pPr>
          </w:p>
        </w:tc>
        <w:tc>
          <w:tcPr>
            <w:tcW w:w="4352" w:type="dxa"/>
          </w:tcPr>
          <w:p w14:paraId="2FECC6CF" w14:textId="77777777" w:rsidR="00597B0E" w:rsidRPr="00861C83" w:rsidRDefault="00597B0E" w:rsidP="00917E51">
            <w:pPr>
              <w:rPr>
                <w:rFonts w:cs="Arial"/>
                <w:b/>
                <w:szCs w:val="22"/>
              </w:rPr>
            </w:pPr>
            <w:r w:rsidRPr="00861C83">
              <w:rPr>
                <w:rFonts w:cs="Arial"/>
                <w:b/>
                <w:szCs w:val="22"/>
              </w:rPr>
              <w:t>Subject benchmark statement</w:t>
            </w:r>
          </w:p>
          <w:p w14:paraId="2993D342" w14:textId="77777777" w:rsidR="00597B0E" w:rsidRPr="00861C83" w:rsidRDefault="00597B0E" w:rsidP="00917E51">
            <w:pPr>
              <w:rPr>
                <w:rFonts w:cs="Arial"/>
                <w:b/>
                <w:szCs w:val="22"/>
              </w:rPr>
            </w:pPr>
          </w:p>
        </w:tc>
        <w:tc>
          <w:tcPr>
            <w:tcW w:w="3700" w:type="dxa"/>
          </w:tcPr>
          <w:p w14:paraId="271C5F93" w14:textId="77777777" w:rsidR="00597B0E" w:rsidRPr="00861C83" w:rsidRDefault="00597B0E" w:rsidP="00917E51">
            <w:pPr>
              <w:rPr>
                <w:rFonts w:cs="Arial"/>
                <w:szCs w:val="22"/>
              </w:rPr>
            </w:pPr>
            <w:r w:rsidRPr="00861C83">
              <w:rPr>
                <w:rFonts w:cs="Arial"/>
                <w:szCs w:val="22"/>
              </w:rPr>
              <w:t>Teachers’ Standards (DfE, 2012) and Education Studies (QAA, 2015)</w:t>
            </w:r>
          </w:p>
          <w:p w14:paraId="068B40A7" w14:textId="77777777" w:rsidR="00597B0E" w:rsidRPr="00861C83" w:rsidRDefault="00597B0E" w:rsidP="00917E51">
            <w:pPr>
              <w:rPr>
                <w:rFonts w:cs="Arial"/>
                <w:szCs w:val="22"/>
              </w:rPr>
            </w:pPr>
          </w:p>
        </w:tc>
      </w:tr>
      <w:tr w:rsidR="00597B0E" w:rsidRPr="00861C83" w14:paraId="2D97A8EF" w14:textId="77777777" w:rsidTr="00597B0E">
        <w:tc>
          <w:tcPr>
            <w:tcW w:w="468" w:type="dxa"/>
          </w:tcPr>
          <w:p w14:paraId="45E38D7D" w14:textId="77777777" w:rsidR="00597B0E" w:rsidRPr="00861C83" w:rsidRDefault="00597B0E" w:rsidP="00917E51">
            <w:pPr>
              <w:rPr>
                <w:rFonts w:cs="Arial"/>
                <w:b/>
                <w:szCs w:val="22"/>
              </w:rPr>
            </w:pPr>
            <w:r w:rsidRPr="00861C83">
              <w:rPr>
                <w:rFonts w:cs="Arial"/>
                <w:b/>
                <w:szCs w:val="22"/>
              </w:rPr>
              <w:t>10</w:t>
            </w:r>
          </w:p>
        </w:tc>
        <w:tc>
          <w:tcPr>
            <w:tcW w:w="4352" w:type="dxa"/>
          </w:tcPr>
          <w:p w14:paraId="45B7D07F" w14:textId="77777777" w:rsidR="00597B0E" w:rsidRPr="00861C83" w:rsidRDefault="00597B0E" w:rsidP="00917E51">
            <w:pPr>
              <w:rPr>
                <w:rFonts w:cs="Arial"/>
                <w:b/>
                <w:szCs w:val="22"/>
              </w:rPr>
            </w:pPr>
            <w:r w:rsidRPr="00861C83">
              <w:rPr>
                <w:rFonts w:cs="Arial"/>
                <w:b/>
                <w:szCs w:val="22"/>
              </w:rPr>
              <w:t>Date of Course Specification Approval</w:t>
            </w:r>
          </w:p>
          <w:p w14:paraId="37C67B0B" w14:textId="77777777" w:rsidR="00597B0E" w:rsidRPr="00861C83" w:rsidRDefault="00597B0E" w:rsidP="00917E51">
            <w:pPr>
              <w:rPr>
                <w:rFonts w:cs="Arial"/>
                <w:b/>
                <w:szCs w:val="22"/>
              </w:rPr>
            </w:pPr>
          </w:p>
        </w:tc>
        <w:tc>
          <w:tcPr>
            <w:tcW w:w="3700" w:type="dxa"/>
          </w:tcPr>
          <w:p w14:paraId="546B25D8" w14:textId="45AD06B0" w:rsidR="00597B0E" w:rsidRPr="00861C83" w:rsidRDefault="0073424F" w:rsidP="00917E51">
            <w:pPr>
              <w:rPr>
                <w:rFonts w:cs="Arial"/>
                <w:szCs w:val="22"/>
              </w:rPr>
            </w:pPr>
            <w:r w:rsidRPr="00861C83">
              <w:rPr>
                <w:rFonts w:cs="Arial"/>
                <w:szCs w:val="22"/>
              </w:rPr>
              <w:t>March 2018</w:t>
            </w:r>
          </w:p>
        </w:tc>
      </w:tr>
    </w:tbl>
    <w:p w14:paraId="2E38AE05" w14:textId="77777777" w:rsidR="00597B0E" w:rsidRPr="00861C83" w:rsidRDefault="00597B0E" w:rsidP="00917E51">
      <w:pPr>
        <w:rPr>
          <w:rFonts w:cs="Arial"/>
          <w:szCs w:val="22"/>
        </w:rPr>
      </w:pPr>
    </w:p>
    <w:p w14:paraId="4F78BD72" w14:textId="77777777" w:rsidR="00597B0E" w:rsidRPr="00861C83" w:rsidRDefault="00597B0E" w:rsidP="00917E51">
      <w:pPr>
        <w:rPr>
          <w:rFonts w:cs="Arial"/>
          <w:szCs w:val="22"/>
        </w:rPr>
      </w:pPr>
    </w:p>
    <w:p w14:paraId="6608B121" w14:textId="77777777" w:rsidR="00597B0E" w:rsidRPr="00861C83" w:rsidRDefault="00597B0E" w:rsidP="00917E51">
      <w:pPr>
        <w:pStyle w:val="Heading1"/>
        <w:numPr>
          <w:ilvl w:val="0"/>
          <w:numId w:val="0"/>
        </w:numPr>
        <w:ind w:left="360" w:hanging="360"/>
        <w:rPr>
          <w:rFonts w:cs="Arial"/>
          <w:szCs w:val="22"/>
        </w:rPr>
      </w:pPr>
      <w:r w:rsidRPr="00861C83">
        <w:rPr>
          <w:rFonts w:cs="Arial"/>
          <w:szCs w:val="22"/>
        </w:rPr>
        <w:t>11. EDUCATIONAL AIMS OF COURSE</w:t>
      </w:r>
    </w:p>
    <w:p w14:paraId="76801C59" w14:textId="77777777" w:rsidR="00597B0E" w:rsidRPr="00861C83" w:rsidRDefault="00597B0E" w:rsidP="00917E51">
      <w:pPr>
        <w:rPr>
          <w:rFonts w:cs="Arial"/>
          <w:szCs w:val="22"/>
        </w:rPr>
      </w:pPr>
    </w:p>
    <w:p w14:paraId="2BCC689C" w14:textId="01D5EE23" w:rsidR="00597B0E" w:rsidRPr="00861C83" w:rsidRDefault="00597B0E" w:rsidP="00917E51">
      <w:pPr>
        <w:autoSpaceDE w:val="0"/>
        <w:autoSpaceDN w:val="0"/>
        <w:adjustRightInd w:val="0"/>
        <w:rPr>
          <w:rFonts w:cs="Arial"/>
          <w:szCs w:val="22"/>
        </w:rPr>
      </w:pPr>
      <w:r w:rsidRPr="00861C83">
        <w:rPr>
          <w:rFonts w:cs="Arial"/>
          <w:szCs w:val="22"/>
        </w:rPr>
        <w:t>This course</w:t>
      </w:r>
      <w:r w:rsidR="00D811CA" w:rsidRPr="00861C83">
        <w:rPr>
          <w:rFonts w:cs="Arial"/>
          <w:szCs w:val="22"/>
        </w:rPr>
        <w:t xml:space="preserve"> is designed to provide students</w:t>
      </w:r>
      <w:r w:rsidRPr="00861C83">
        <w:rPr>
          <w:rFonts w:cs="Arial"/>
          <w:szCs w:val="22"/>
        </w:rPr>
        <w:t xml:space="preserve"> with the theoretical knowledge, understanding and practical skills to enable them to attain a level of professional competency, as measured against the current Teachers’ Standards (DfE) and to </w:t>
      </w:r>
      <w:r w:rsidR="00D811CA" w:rsidRPr="00861C83">
        <w:rPr>
          <w:rFonts w:cs="Arial"/>
          <w:szCs w:val="22"/>
        </w:rPr>
        <w:t xml:space="preserve">gain an </w:t>
      </w:r>
      <w:r w:rsidRPr="00861C83">
        <w:rPr>
          <w:rFonts w:cs="Arial"/>
          <w:szCs w:val="22"/>
        </w:rPr>
        <w:t xml:space="preserve">academic award which not only prepares students for professional practice, but ensures that they are suitably equipped to undertake further academic postgraduate study. The successful completion of the course will lead to recommendation for the award of a BA Honours Degree </w:t>
      </w:r>
      <w:r w:rsidR="00186951" w:rsidRPr="00861C83">
        <w:rPr>
          <w:rFonts w:cs="Arial"/>
          <w:szCs w:val="22"/>
        </w:rPr>
        <w:t xml:space="preserve">in Primary </w:t>
      </w:r>
      <w:r w:rsidR="00491C9B">
        <w:rPr>
          <w:rFonts w:cs="Arial"/>
          <w:szCs w:val="22"/>
        </w:rPr>
        <w:t>E</w:t>
      </w:r>
      <w:r w:rsidR="00186951" w:rsidRPr="00861C83">
        <w:rPr>
          <w:rFonts w:cs="Arial"/>
          <w:szCs w:val="22"/>
        </w:rPr>
        <w:t xml:space="preserve">ducation </w:t>
      </w:r>
      <w:r w:rsidR="00491C9B">
        <w:rPr>
          <w:rFonts w:cs="Arial"/>
          <w:szCs w:val="22"/>
        </w:rPr>
        <w:t>(Early Years and Key Stage 1) with</w:t>
      </w:r>
      <w:r w:rsidRPr="00861C83">
        <w:rPr>
          <w:rFonts w:cs="Arial"/>
          <w:szCs w:val="22"/>
        </w:rPr>
        <w:t xml:space="preserve"> Qualified Teacher Status. </w:t>
      </w:r>
    </w:p>
    <w:p w14:paraId="5BD60043" w14:textId="77777777" w:rsidR="00597B0E" w:rsidRPr="00861C83" w:rsidRDefault="00597B0E" w:rsidP="00917E51">
      <w:pPr>
        <w:pStyle w:val="BodyTextIndent3"/>
        <w:ind w:left="0"/>
        <w:rPr>
          <w:rFonts w:cs="Arial"/>
          <w:szCs w:val="22"/>
        </w:rPr>
      </w:pPr>
    </w:p>
    <w:p w14:paraId="3BD4F124" w14:textId="198FCA1D" w:rsidR="00597B0E" w:rsidRPr="00861C83" w:rsidRDefault="00597B0E" w:rsidP="00917E51">
      <w:pPr>
        <w:pStyle w:val="BodyTextIndent3"/>
        <w:ind w:left="0"/>
        <w:rPr>
          <w:rFonts w:cs="Arial"/>
          <w:szCs w:val="22"/>
        </w:rPr>
      </w:pPr>
      <w:r w:rsidRPr="00861C83">
        <w:rPr>
          <w:rFonts w:cs="Arial"/>
          <w:szCs w:val="22"/>
        </w:rPr>
        <w:t xml:space="preserve">The course will encourage the development of a personal philosophy and explore the process of being and becoming a teacher. It will help students to engage with the values, ideologies, theories, ethics and pedagogy central to education. A fundamental aim is to facilitate development of understanding of how children develop and learn in the early years and across the primary age </w:t>
      </w:r>
      <w:r w:rsidR="007F0CF3" w:rsidRPr="00861C83">
        <w:rPr>
          <w:rFonts w:cs="Arial"/>
          <w:szCs w:val="22"/>
        </w:rPr>
        <w:t>phase</w:t>
      </w:r>
      <w:r w:rsidRPr="00861C83">
        <w:rPr>
          <w:rFonts w:cs="Arial"/>
          <w:szCs w:val="22"/>
        </w:rPr>
        <w:t xml:space="preserve">, while preparing students to specialise in the </w:t>
      </w:r>
      <w:r w:rsidR="007F0CF3" w:rsidRPr="00861C83">
        <w:rPr>
          <w:rFonts w:cs="Arial"/>
          <w:szCs w:val="22"/>
        </w:rPr>
        <w:t xml:space="preserve">3-7 years </w:t>
      </w:r>
      <w:r w:rsidR="00491C9B">
        <w:rPr>
          <w:rFonts w:cs="Arial"/>
          <w:szCs w:val="22"/>
        </w:rPr>
        <w:t>age range</w:t>
      </w:r>
      <w:r w:rsidRPr="00861C83">
        <w:rPr>
          <w:rFonts w:cs="Arial"/>
          <w:szCs w:val="22"/>
        </w:rPr>
        <w:t>.</w:t>
      </w:r>
    </w:p>
    <w:p w14:paraId="4815D3BA" w14:textId="13CBBE99" w:rsidR="00597B0E" w:rsidRPr="00861C83" w:rsidRDefault="00597B0E" w:rsidP="00917E51">
      <w:pPr>
        <w:pStyle w:val="BodyTextIndent3"/>
        <w:ind w:left="0"/>
        <w:rPr>
          <w:rFonts w:cs="Arial"/>
          <w:szCs w:val="22"/>
        </w:rPr>
      </w:pPr>
    </w:p>
    <w:p w14:paraId="64872BDD" w14:textId="3DF47092" w:rsidR="00597B0E" w:rsidRPr="00861C83" w:rsidRDefault="00597B0E" w:rsidP="00917E51">
      <w:pPr>
        <w:rPr>
          <w:rFonts w:cs="Arial"/>
          <w:szCs w:val="22"/>
        </w:rPr>
      </w:pPr>
      <w:r w:rsidRPr="00861C83">
        <w:rPr>
          <w:rFonts w:cs="Arial"/>
          <w:szCs w:val="22"/>
        </w:rPr>
        <w:t>The course aims to encourage students to become lifelong learners, equipped with the knowledge, skills and attitudes to develop further their personal and professional development.</w:t>
      </w:r>
      <w:r w:rsidR="00FF57B8" w:rsidRPr="00861C83">
        <w:rPr>
          <w:rFonts w:cs="Arial"/>
          <w:szCs w:val="22"/>
        </w:rPr>
        <w:t xml:space="preserve"> </w:t>
      </w:r>
      <w:r w:rsidRPr="00861C83">
        <w:rPr>
          <w:rFonts w:cs="Arial"/>
          <w:szCs w:val="22"/>
        </w:rPr>
        <w:t>The course recognises the ever changing nature of the social context in which students and teachers study and work. An emphasis across</w:t>
      </w:r>
      <w:r w:rsidR="00491C9B">
        <w:rPr>
          <w:rFonts w:cs="Arial"/>
          <w:szCs w:val="22"/>
        </w:rPr>
        <w:t xml:space="preserve"> all years of the BA (Hons) Primary </w:t>
      </w:r>
      <w:r w:rsidRPr="00861C83">
        <w:rPr>
          <w:rFonts w:cs="Arial"/>
          <w:szCs w:val="22"/>
        </w:rPr>
        <w:t xml:space="preserve">Education </w:t>
      </w:r>
      <w:r w:rsidR="00491C9B">
        <w:rPr>
          <w:rFonts w:cs="Arial"/>
          <w:szCs w:val="22"/>
        </w:rPr>
        <w:t xml:space="preserve">(Early Years and Key Stage 1) </w:t>
      </w:r>
      <w:r w:rsidRPr="00861C83">
        <w:rPr>
          <w:rFonts w:cs="Arial"/>
          <w:szCs w:val="22"/>
        </w:rPr>
        <w:t xml:space="preserve">Course is the importance of </w:t>
      </w:r>
      <w:r w:rsidRPr="00861C83">
        <w:rPr>
          <w:rFonts w:cs="Arial"/>
          <w:szCs w:val="22"/>
        </w:rPr>
        <w:lastRenderedPageBreak/>
        <w:t>understanding diversity (in all its forms) and the need to eradicate prejudice and inequality in order to remove barriers to learning for all</w:t>
      </w:r>
      <w:r w:rsidR="00D811CA" w:rsidRPr="00861C83">
        <w:rPr>
          <w:rFonts w:cs="Arial"/>
          <w:szCs w:val="22"/>
        </w:rPr>
        <w:t xml:space="preserve"> children</w:t>
      </w:r>
      <w:r w:rsidRPr="00861C83">
        <w:rPr>
          <w:rFonts w:cs="Arial"/>
          <w:szCs w:val="22"/>
        </w:rPr>
        <w:t xml:space="preserve">. </w:t>
      </w:r>
    </w:p>
    <w:p w14:paraId="30AAA19E" w14:textId="77777777" w:rsidR="00AD3038" w:rsidRPr="00861C83" w:rsidRDefault="00AD3038" w:rsidP="00917E51">
      <w:pPr>
        <w:rPr>
          <w:rFonts w:cs="Arial"/>
          <w:szCs w:val="22"/>
        </w:rPr>
      </w:pPr>
    </w:p>
    <w:p w14:paraId="1D06E632" w14:textId="77777777" w:rsidR="00AD3038" w:rsidRPr="00861C83" w:rsidRDefault="00AD3038" w:rsidP="00917E51">
      <w:pPr>
        <w:rPr>
          <w:rFonts w:cs="Arial"/>
          <w:szCs w:val="22"/>
        </w:rPr>
      </w:pPr>
      <w:r w:rsidRPr="00861C83">
        <w:rPr>
          <w:rFonts w:cs="Arial"/>
          <w:szCs w:val="22"/>
        </w:rPr>
        <w:t>The course values equality and diversity and fully complies with the statutory requirements of the Equality Act (2010).</w:t>
      </w:r>
    </w:p>
    <w:p w14:paraId="691778F0" w14:textId="61A34437" w:rsidR="00FF57B8" w:rsidRPr="00861C83" w:rsidRDefault="00FF57B8" w:rsidP="00917E51">
      <w:pPr>
        <w:rPr>
          <w:rFonts w:cs="Arial"/>
          <w:b/>
          <w:szCs w:val="22"/>
        </w:rPr>
      </w:pPr>
    </w:p>
    <w:p w14:paraId="6CAF0B9C" w14:textId="77777777" w:rsidR="00597B0E" w:rsidRPr="00861C83" w:rsidRDefault="00597B0E" w:rsidP="00917E51">
      <w:pPr>
        <w:rPr>
          <w:rFonts w:cs="Arial"/>
          <w:b/>
          <w:szCs w:val="22"/>
        </w:rPr>
      </w:pPr>
      <w:r w:rsidRPr="00861C83">
        <w:rPr>
          <w:rFonts w:cs="Arial"/>
          <w:b/>
          <w:szCs w:val="22"/>
        </w:rPr>
        <w:t>Specific Aims</w:t>
      </w:r>
    </w:p>
    <w:p w14:paraId="125D577C" w14:textId="77777777" w:rsidR="00597B0E" w:rsidRPr="00861C83" w:rsidRDefault="00597B0E" w:rsidP="00917E51">
      <w:pPr>
        <w:ind w:left="426"/>
        <w:rPr>
          <w:rFonts w:cs="Arial"/>
          <w:b/>
          <w:i/>
          <w:szCs w:val="22"/>
        </w:rPr>
      </w:pPr>
    </w:p>
    <w:p w14:paraId="21F1F49C" w14:textId="1D65ADE9" w:rsidR="00597B0E" w:rsidRPr="00861C83" w:rsidRDefault="00597B0E" w:rsidP="00917E51">
      <w:pPr>
        <w:rPr>
          <w:rFonts w:cs="Arial"/>
          <w:szCs w:val="22"/>
        </w:rPr>
      </w:pPr>
      <w:r w:rsidRPr="00861C83">
        <w:rPr>
          <w:rFonts w:cs="Arial"/>
          <w:szCs w:val="22"/>
        </w:rPr>
        <w:t xml:space="preserve">The specific aims of the BA </w:t>
      </w:r>
      <w:r w:rsidR="00491C9B">
        <w:rPr>
          <w:rFonts w:cs="Arial"/>
          <w:szCs w:val="22"/>
        </w:rPr>
        <w:t xml:space="preserve">(Hons) </w:t>
      </w:r>
      <w:r w:rsidRPr="00861C83">
        <w:rPr>
          <w:rFonts w:cs="Arial"/>
          <w:szCs w:val="22"/>
        </w:rPr>
        <w:t>Pr</w:t>
      </w:r>
      <w:r w:rsidR="00491C9B">
        <w:rPr>
          <w:rFonts w:cs="Arial"/>
          <w:szCs w:val="22"/>
        </w:rPr>
        <w:t xml:space="preserve">imary </w:t>
      </w:r>
      <w:r w:rsidRPr="00861C83">
        <w:rPr>
          <w:rFonts w:cs="Arial"/>
          <w:szCs w:val="22"/>
        </w:rPr>
        <w:t xml:space="preserve">Education </w:t>
      </w:r>
      <w:r w:rsidR="00491C9B">
        <w:rPr>
          <w:rFonts w:cs="Arial"/>
          <w:szCs w:val="22"/>
        </w:rPr>
        <w:t xml:space="preserve">(Early Years and Key Stage 1) with QTS </w:t>
      </w:r>
      <w:r w:rsidRPr="00861C83">
        <w:rPr>
          <w:rFonts w:cs="Arial"/>
          <w:szCs w:val="22"/>
        </w:rPr>
        <w:t>course are to:</w:t>
      </w:r>
    </w:p>
    <w:p w14:paraId="5A41BFDD" w14:textId="77777777" w:rsidR="00597B0E" w:rsidRPr="00861C83" w:rsidRDefault="00597B0E" w:rsidP="00917E51">
      <w:pPr>
        <w:ind w:left="426"/>
        <w:rPr>
          <w:rFonts w:cs="Arial"/>
          <w:szCs w:val="22"/>
        </w:rPr>
      </w:pPr>
    </w:p>
    <w:p w14:paraId="276A6E28" w14:textId="77777777" w:rsidR="00597B0E" w:rsidRPr="00861C83" w:rsidRDefault="00597B0E" w:rsidP="00917E51">
      <w:pPr>
        <w:pStyle w:val="BodyTextIndent3"/>
        <w:numPr>
          <w:ilvl w:val="0"/>
          <w:numId w:val="2"/>
        </w:numPr>
        <w:rPr>
          <w:rFonts w:cs="Arial"/>
          <w:szCs w:val="22"/>
        </w:rPr>
      </w:pPr>
      <w:r w:rsidRPr="00861C83">
        <w:rPr>
          <w:rFonts w:cs="Arial"/>
          <w:szCs w:val="22"/>
        </w:rPr>
        <w:t>Produce outstanding teachers who are well able to make a significant contribution to the lives of all children</w:t>
      </w:r>
    </w:p>
    <w:p w14:paraId="3910CB73" w14:textId="77777777" w:rsidR="00597B0E" w:rsidRPr="00861C83" w:rsidRDefault="00597B0E" w:rsidP="00917E51">
      <w:pPr>
        <w:pStyle w:val="BodyTextIndent3"/>
        <w:numPr>
          <w:ilvl w:val="0"/>
          <w:numId w:val="2"/>
        </w:numPr>
        <w:rPr>
          <w:rFonts w:cs="Arial"/>
          <w:szCs w:val="22"/>
        </w:rPr>
      </w:pPr>
      <w:r w:rsidRPr="00861C83">
        <w:rPr>
          <w:rFonts w:cs="Arial"/>
          <w:szCs w:val="22"/>
        </w:rPr>
        <w:t xml:space="preserve">Encourage and support the development of reflective, resilient, </w:t>
      </w:r>
      <w:r w:rsidR="00BA0649" w:rsidRPr="00861C83">
        <w:rPr>
          <w:rFonts w:cs="Arial"/>
          <w:szCs w:val="22"/>
        </w:rPr>
        <w:t>creative, independent</w:t>
      </w:r>
      <w:r w:rsidRPr="00861C83">
        <w:rPr>
          <w:rFonts w:cs="Arial"/>
          <w:szCs w:val="22"/>
        </w:rPr>
        <w:t xml:space="preserve"> and innovative teachers, through collegiate partnership working with schools and the modelling of good practice within the University </w:t>
      </w:r>
    </w:p>
    <w:p w14:paraId="5459C93A" w14:textId="77777777" w:rsidR="00597B0E" w:rsidRPr="00861C83" w:rsidRDefault="00597B0E" w:rsidP="00917E51">
      <w:pPr>
        <w:pStyle w:val="BodyTextIndent3"/>
        <w:numPr>
          <w:ilvl w:val="0"/>
          <w:numId w:val="2"/>
        </w:numPr>
        <w:rPr>
          <w:rFonts w:cs="Arial"/>
          <w:szCs w:val="22"/>
        </w:rPr>
      </w:pPr>
      <w:r w:rsidRPr="00861C83">
        <w:rPr>
          <w:rFonts w:cs="Arial"/>
          <w:szCs w:val="22"/>
        </w:rPr>
        <w:t>Pr</w:t>
      </w:r>
      <w:r w:rsidR="00D811CA" w:rsidRPr="00861C83">
        <w:rPr>
          <w:rFonts w:cs="Arial"/>
          <w:szCs w:val="22"/>
        </w:rPr>
        <w:t>ovide students</w:t>
      </w:r>
      <w:r w:rsidRPr="00861C83">
        <w:rPr>
          <w:rFonts w:cs="Arial"/>
          <w:szCs w:val="22"/>
        </w:rPr>
        <w:t xml:space="preserve"> with the theoretical knowledge, understanding and practical skills to enable them to attain a level of professional competency, as measured against the current Teachers’ Standards (DfE) and to become lifelong learners</w:t>
      </w:r>
    </w:p>
    <w:p w14:paraId="138996BB" w14:textId="77777777" w:rsidR="00597B0E" w:rsidRPr="00861C83" w:rsidRDefault="00597B0E" w:rsidP="00917E51">
      <w:pPr>
        <w:pStyle w:val="BodyTextIndent3"/>
        <w:numPr>
          <w:ilvl w:val="0"/>
          <w:numId w:val="2"/>
        </w:numPr>
        <w:rPr>
          <w:rFonts w:cs="Arial"/>
          <w:szCs w:val="22"/>
        </w:rPr>
      </w:pPr>
      <w:r w:rsidRPr="00861C83">
        <w:rPr>
          <w:rFonts w:cs="Arial"/>
          <w:szCs w:val="22"/>
        </w:rPr>
        <w:t xml:space="preserve">Encourage the development of personal values and a philosophy through a study of the ideologies, theories, ethics and pedagogy central to Primary and Early Years education </w:t>
      </w:r>
    </w:p>
    <w:p w14:paraId="2068438D" w14:textId="77777777" w:rsidR="00597B0E" w:rsidRPr="00861C83" w:rsidRDefault="00597B0E" w:rsidP="00917E51">
      <w:pPr>
        <w:pStyle w:val="BodyTextIndent3"/>
        <w:numPr>
          <w:ilvl w:val="0"/>
          <w:numId w:val="2"/>
        </w:numPr>
        <w:rPr>
          <w:rFonts w:cs="Arial"/>
          <w:szCs w:val="22"/>
        </w:rPr>
      </w:pPr>
      <w:r w:rsidRPr="00861C83">
        <w:rPr>
          <w:rFonts w:cs="Arial"/>
          <w:szCs w:val="22"/>
        </w:rPr>
        <w:t>Provide diverse opportunities for structured and analytical observation of the teaching and learning in schools, including alternative and early years settings</w:t>
      </w:r>
    </w:p>
    <w:p w14:paraId="5AF433DD" w14:textId="77777777" w:rsidR="00597B0E" w:rsidRPr="00861C83" w:rsidRDefault="00597B0E" w:rsidP="00917E51">
      <w:pPr>
        <w:numPr>
          <w:ilvl w:val="0"/>
          <w:numId w:val="2"/>
        </w:numPr>
        <w:rPr>
          <w:rFonts w:cs="Arial"/>
          <w:szCs w:val="22"/>
        </w:rPr>
      </w:pPr>
      <w:r w:rsidRPr="00861C83">
        <w:rPr>
          <w:rFonts w:cs="Arial"/>
          <w:szCs w:val="22"/>
        </w:rPr>
        <w:t>Facilitate learning through practice in a variety of teaching contexts across the primary age range</w:t>
      </w:r>
      <w:r w:rsidR="00186951" w:rsidRPr="00861C83">
        <w:rPr>
          <w:rFonts w:cs="Arial"/>
          <w:szCs w:val="22"/>
        </w:rPr>
        <w:t xml:space="preserve">, predominantly in Key Stage 1 and </w:t>
      </w:r>
      <w:r w:rsidRPr="00861C83">
        <w:rPr>
          <w:rFonts w:cs="Arial"/>
          <w:szCs w:val="22"/>
        </w:rPr>
        <w:t>the E</w:t>
      </w:r>
      <w:r w:rsidR="00186951" w:rsidRPr="00861C83">
        <w:rPr>
          <w:rFonts w:cs="Arial"/>
          <w:szCs w:val="22"/>
        </w:rPr>
        <w:t xml:space="preserve">arly </w:t>
      </w:r>
      <w:r w:rsidRPr="00861C83">
        <w:rPr>
          <w:rFonts w:cs="Arial"/>
          <w:szCs w:val="22"/>
        </w:rPr>
        <w:t>Y</w:t>
      </w:r>
      <w:r w:rsidR="00186951" w:rsidRPr="00861C83">
        <w:rPr>
          <w:rFonts w:cs="Arial"/>
          <w:szCs w:val="22"/>
        </w:rPr>
        <w:t xml:space="preserve">ears </w:t>
      </w:r>
      <w:r w:rsidRPr="00861C83">
        <w:rPr>
          <w:rFonts w:cs="Arial"/>
          <w:szCs w:val="22"/>
        </w:rPr>
        <w:t>F</w:t>
      </w:r>
      <w:r w:rsidR="00186951" w:rsidRPr="00861C83">
        <w:rPr>
          <w:rFonts w:cs="Arial"/>
          <w:szCs w:val="22"/>
        </w:rPr>
        <w:t xml:space="preserve">oundation </w:t>
      </w:r>
      <w:r w:rsidRPr="00861C83">
        <w:rPr>
          <w:rFonts w:cs="Arial"/>
          <w:szCs w:val="22"/>
        </w:rPr>
        <w:t>S</w:t>
      </w:r>
      <w:r w:rsidR="00186951" w:rsidRPr="00861C83">
        <w:rPr>
          <w:rFonts w:cs="Arial"/>
          <w:szCs w:val="22"/>
        </w:rPr>
        <w:t>tage (EYFS)</w:t>
      </w:r>
      <w:r w:rsidRPr="00861C83">
        <w:rPr>
          <w:rFonts w:cs="Arial"/>
          <w:szCs w:val="22"/>
        </w:rPr>
        <w:t xml:space="preserve"> </w:t>
      </w:r>
    </w:p>
    <w:p w14:paraId="6576959A" w14:textId="77777777" w:rsidR="00597B0E" w:rsidRPr="00861C83" w:rsidRDefault="00597B0E" w:rsidP="00917E51">
      <w:pPr>
        <w:pStyle w:val="BodyTextIndent3"/>
        <w:numPr>
          <w:ilvl w:val="0"/>
          <w:numId w:val="2"/>
        </w:numPr>
        <w:rPr>
          <w:rFonts w:cs="Arial"/>
          <w:szCs w:val="22"/>
        </w:rPr>
      </w:pPr>
      <w:r w:rsidRPr="00861C83">
        <w:rPr>
          <w:rFonts w:cs="Arial"/>
          <w:szCs w:val="22"/>
        </w:rPr>
        <w:t>Provide opportunities for students to interrogate, reflect on and engage critically with research, theory, policy and practice</w:t>
      </w:r>
    </w:p>
    <w:p w14:paraId="11561981" w14:textId="77777777" w:rsidR="00597B0E" w:rsidRPr="00861C83" w:rsidRDefault="00597B0E" w:rsidP="00917E51">
      <w:pPr>
        <w:numPr>
          <w:ilvl w:val="0"/>
          <w:numId w:val="2"/>
        </w:numPr>
        <w:rPr>
          <w:rFonts w:cs="Arial"/>
          <w:szCs w:val="22"/>
        </w:rPr>
      </w:pPr>
      <w:r w:rsidRPr="00861C83">
        <w:rPr>
          <w:rFonts w:cs="Arial"/>
          <w:szCs w:val="22"/>
        </w:rPr>
        <w:t>Facilitate critical engagement with educational change both nationally and internationally</w:t>
      </w:r>
    </w:p>
    <w:p w14:paraId="2F1D1433" w14:textId="77777777" w:rsidR="00597B0E" w:rsidRPr="00861C83" w:rsidRDefault="00597B0E" w:rsidP="00917E51">
      <w:pPr>
        <w:pStyle w:val="CommentText"/>
        <w:numPr>
          <w:ilvl w:val="0"/>
          <w:numId w:val="2"/>
        </w:numPr>
        <w:rPr>
          <w:rFonts w:cs="Arial"/>
          <w:sz w:val="22"/>
          <w:szCs w:val="22"/>
        </w:rPr>
      </w:pPr>
      <w:r w:rsidRPr="00861C83">
        <w:rPr>
          <w:rFonts w:cs="Arial"/>
          <w:sz w:val="22"/>
          <w:szCs w:val="22"/>
        </w:rPr>
        <w:t>Facilitate understanding of how children develop and learn in the primary and early years of education, specialising in the EYFS (3-5) and key Stage 1 (5-7)</w:t>
      </w:r>
    </w:p>
    <w:p w14:paraId="099CB40F" w14:textId="77777777" w:rsidR="00597B0E" w:rsidRPr="00861C83" w:rsidRDefault="00BD49CE" w:rsidP="00917E51">
      <w:pPr>
        <w:pStyle w:val="BodyTextIndent3"/>
        <w:numPr>
          <w:ilvl w:val="0"/>
          <w:numId w:val="2"/>
        </w:numPr>
        <w:rPr>
          <w:rFonts w:cs="Arial"/>
          <w:szCs w:val="22"/>
        </w:rPr>
      </w:pPr>
      <w:r w:rsidRPr="00861C83">
        <w:rPr>
          <w:rFonts w:cs="Arial"/>
          <w:szCs w:val="22"/>
        </w:rPr>
        <w:t>Support</w:t>
      </w:r>
      <w:r w:rsidR="00597B0E" w:rsidRPr="00861C83">
        <w:rPr>
          <w:rFonts w:cs="Arial"/>
          <w:szCs w:val="22"/>
        </w:rPr>
        <w:t xml:space="preserve"> the development </w:t>
      </w:r>
      <w:r w:rsidR="00CA6695" w:rsidRPr="00861C83">
        <w:rPr>
          <w:rFonts w:cs="Arial"/>
          <w:szCs w:val="22"/>
        </w:rPr>
        <w:t>of key</w:t>
      </w:r>
      <w:r w:rsidR="00597B0E" w:rsidRPr="00861C83">
        <w:rPr>
          <w:rFonts w:cs="Arial"/>
          <w:szCs w:val="22"/>
        </w:rPr>
        <w:t xml:space="preserve"> transferable skills</w:t>
      </w:r>
    </w:p>
    <w:p w14:paraId="5BB45A85" w14:textId="77777777" w:rsidR="00597B0E" w:rsidRPr="00861C83" w:rsidRDefault="00597B0E" w:rsidP="00917E51">
      <w:pPr>
        <w:pStyle w:val="BodyTextIndent3"/>
        <w:numPr>
          <w:ilvl w:val="0"/>
          <w:numId w:val="2"/>
        </w:numPr>
        <w:rPr>
          <w:rFonts w:cs="Arial"/>
          <w:szCs w:val="22"/>
        </w:rPr>
      </w:pPr>
      <w:r w:rsidRPr="00861C83">
        <w:rPr>
          <w:rFonts w:cs="Arial"/>
          <w:szCs w:val="22"/>
        </w:rPr>
        <w:t>Equip students to become independent learners, with a range of ethically appropriate research skills that enable them to develop informed and structured arguments about educational issues</w:t>
      </w:r>
    </w:p>
    <w:p w14:paraId="31018D90" w14:textId="77777777" w:rsidR="00597B0E" w:rsidRPr="00861C83" w:rsidRDefault="00597B0E" w:rsidP="00917E51">
      <w:pPr>
        <w:pStyle w:val="BodyTextIndent3"/>
        <w:numPr>
          <w:ilvl w:val="0"/>
          <w:numId w:val="2"/>
        </w:numPr>
        <w:rPr>
          <w:rFonts w:cs="Arial"/>
          <w:szCs w:val="22"/>
        </w:rPr>
      </w:pPr>
      <w:r w:rsidRPr="00861C83">
        <w:rPr>
          <w:rFonts w:cs="Arial"/>
          <w:szCs w:val="22"/>
        </w:rPr>
        <w:t>C</w:t>
      </w:r>
      <w:r w:rsidRPr="00861C83">
        <w:rPr>
          <w:rFonts w:cs="Arial"/>
          <w:szCs w:val="22"/>
          <w:lang w:eastAsia="en-GB"/>
        </w:rPr>
        <w:t>ritically appraise the nature of inclusive practice with a particular emphasis on meeting social, cultural and linguistic diversity and the needs of children with SEND</w:t>
      </w:r>
    </w:p>
    <w:p w14:paraId="23A0A0B6" w14:textId="77777777" w:rsidR="00131429" w:rsidRPr="00861C83" w:rsidRDefault="00131429" w:rsidP="00917E51">
      <w:pPr>
        <w:pStyle w:val="BodyTextIndent3"/>
        <w:numPr>
          <w:ilvl w:val="0"/>
          <w:numId w:val="2"/>
        </w:numPr>
        <w:rPr>
          <w:rFonts w:cs="Arial"/>
          <w:szCs w:val="22"/>
        </w:rPr>
      </w:pPr>
      <w:r w:rsidRPr="00861C83">
        <w:rPr>
          <w:rFonts w:cs="Arial"/>
          <w:szCs w:val="22"/>
          <w:lang w:eastAsia="en-GB"/>
        </w:rPr>
        <w:t>Promote the mental health and well-being of children to ensure their progress and positive outcomes</w:t>
      </w:r>
    </w:p>
    <w:p w14:paraId="64421FF6" w14:textId="77777777" w:rsidR="00131429" w:rsidRPr="00861C83" w:rsidRDefault="00131429" w:rsidP="00917E51">
      <w:pPr>
        <w:pStyle w:val="BodyTextIndent3"/>
        <w:numPr>
          <w:ilvl w:val="0"/>
          <w:numId w:val="2"/>
        </w:numPr>
        <w:rPr>
          <w:rFonts w:cs="Arial"/>
          <w:szCs w:val="22"/>
        </w:rPr>
      </w:pPr>
      <w:r w:rsidRPr="00861C83">
        <w:rPr>
          <w:rFonts w:cs="Arial"/>
          <w:szCs w:val="22"/>
          <w:lang w:eastAsia="en-GB"/>
        </w:rPr>
        <w:t>Be competent to safeguard and protect children from harm</w:t>
      </w:r>
    </w:p>
    <w:p w14:paraId="30D00BE8" w14:textId="77777777" w:rsidR="00FF57B8" w:rsidRPr="00861C83" w:rsidRDefault="00FF57B8" w:rsidP="00917E51">
      <w:pPr>
        <w:pStyle w:val="BodyTextIndent3"/>
        <w:ind w:left="1146"/>
        <w:rPr>
          <w:rFonts w:cs="Arial"/>
          <w:szCs w:val="22"/>
        </w:rPr>
      </w:pPr>
    </w:p>
    <w:p w14:paraId="57D102E6" w14:textId="77777777" w:rsidR="00597B0E" w:rsidRPr="00861C83" w:rsidRDefault="00597B0E" w:rsidP="00917E51">
      <w:pPr>
        <w:ind w:left="426"/>
        <w:rPr>
          <w:rFonts w:cs="Arial"/>
          <w:b/>
          <w:i/>
          <w:szCs w:val="22"/>
        </w:rPr>
      </w:pPr>
    </w:p>
    <w:p w14:paraId="069E0999" w14:textId="77777777" w:rsidR="002B209D" w:rsidRPr="00861C83" w:rsidRDefault="002B209D" w:rsidP="00574896">
      <w:pPr>
        <w:pStyle w:val="Heading1"/>
        <w:numPr>
          <w:ilvl w:val="0"/>
          <w:numId w:val="3"/>
        </w:numPr>
        <w:rPr>
          <w:rFonts w:cs="Arial"/>
          <w:szCs w:val="22"/>
        </w:rPr>
      </w:pPr>
      <w:r w:rsidRPr="00861C83">
        <w:rPr>
          <w:rFonts w:cs="Arial"/>
          <w:szCs w:val="22"/>
        </w:rPr>
        <w:t>INTENDED LEARNING OUTCOMES</w:t>
      </w:r>
    </w:p>
    <w:p w14:paraId="77E2DE90" w14:textId="77777777" w:rsidR="002B209D" w:rsidRPr="00861C83" w:rsidRDefault="002B209D" w:rsidP="00917E51">
      <w:pPr>
        <w:ind w:left="360"/>
        <w:rPr>
          <w:rFonts w:cs="Arial"/>
          <w:szCs w:val="22"/>
        </w:rPr>
      </w:pPr>
    </w:p>
    <w:p w14:paraId="0AADFD71" w14:textId="77777777" w:rsidR="00861C83" w:rsidRPr="00861C83" w:rsidRDefault="00861C83" w:rsidP="00917E51">
      <w:pPr>
        <w:pStyle w:val="Footer"/>
        <w:rPr>
          <w:rFonts w:cs="Arial"/>
          <w:b/>
          <w:szCs w:val="22"/>
        </w:rPr>
      </w:pPr>
      <w:r w:rsidRPr="00861C83">
        <w:rPr>
          <w:rFonts w:cs="Arial"/>
          <w:b/>
          <w:szCs w:val="22"/>
        </w:rPr>
        <w:t>A:  Knowledge and Understanding</w:t>
      </w:r>
    </w:p>
    <w:p w14:paraId="4FE0A05B" w14:textId="77777777" w:rsidR="00861C83" w:rsidRPr="00861C83" w:rsidRDefault="00861C83" w:rsidP="00917E51">
      <w:pPr>
        <w:rPr>
          <w:rFonts w:cs="Arial"/>
          <w:szCs w:val="22"/>
        </w:rPr>
      </w:pPr>
    </w:p>
    <w:p w14:paraId="7774A7C2" w14:textId="77777777" w:rsidR="00861C83" w:rsidRPr="00861C83" w:rsidRDefault="00861C83" w:rsidP="00574896">
      <w:pPr>
        <w:pStyle w:val="ListParagraph"/>
        <w:numPr>
          <w:ilvl w:val="0"/>
          <w:numId w:val="31"/>
        </w:numPr>
        <w:rPr>
          <w:rFonts w:cs="Arial"/>
          <w:szCs w:val="22"/>
        </w:rPr>
      </w:pPr>
      <w:r w:rsidRPr="00861C83">
        <w:rPr>
          <w:rFonts w:cs="Arial"/>
          <w:szCs w:val="22"/>
        </w:rPr>
        <w:t xml:space="preserve">Attain a secure knowledge and understanding of the statutory and non-statutory requirements for teaching and learning in the EYFS and across the primary age range. </w:t>
      </w:r>
    </w:p>
    <w:p w14:paraId="5154C279" w14:textId="77777777" w:rsidR="00861C83" w:rsidRPr="00861C83" w:rsidRDefault="00861C83" w:rsidP="00917E51">
      <w:pPr>
        <w:rPr>
          <w:rFonts w:cs="Arial"/>
          <w:szCs w:val="22"/>
        </w:rPr>
      </w:pPr>
    </w:p>
    <w:p w14:paraId="3BB585AE" w14:textId="77777777" w:rsidR="00861C83" w:rsidRPr="00861C83" w:rsidRDefault="00861C83" w:rsidP="00574896">
      <w:pPr>
        <w:pStyle w:val="ListParagraph"/>
        <w:numPr>
          <w:ilvl w:val="0"/>
          <w:numId w:val="31"/>
        </w:numPr>
        <w:rPr>
          <w:rFonts w:cs="Arial"/>
          <w:szCs w:val="22"/>
        </w:rPr>
      </w:pPr>
      <w:r w:rsidRPr="00861C83">
        <w:rPr>
          <w:rFonts w:cs="Arial"/>
          <w:szCs w:val="22"/>
        </w:rPr>
        <w:lastRenderedPageBreak/>
        <w:t>Develop a critical understanding of theoretical frameworks that attempt to explain learning, education and schooling and be able to explain and apply theories of child development as appropriate.</w:t>
      </w:r>
    </w:p>
    <w:p w14:paraId="3DD6495D" w14:textId="77777777" w:rsidR="00861C83" w:rsidRPr="00861C83" w:rsidRDefault="00861C83" w:rsidP="00917E51">
      <w:pPr>
        <w:rPr>
          <w:rFonts w:cs="Arial"/>
          <w:szCs w:val="22"/>
        </w:rPr>
      </w:pPr>
    </w:p>
    <w:p w14:paraId="60C956DD" w14:textId="77777777" w:rsidR="00861C83" w:rsidRPr="00861C83" w:rsidRDefault="00861C83" w:rsidP="00574896">
      <w:pPr>
        <w:pStyle w:val="ListParagraph"/>
        <w:numPr>
          <w:ilvl w:val="0"/>
          <w:numId w:val="31"/>
        </w:numPr>
        <w:rPr>
          <w:rFonts w:cs="Arial"/>
          <w:szCs w:val="22"/>
        </w:rPr>
      </w:pPr>
      <w:r w:rsidRPr="00861C83">
        <w:rPr>
          <w:rFonts w:cs="Arial"/>
          <w:szCs w:val="22"/>
        </w:rPr>
        <w:t>Demonstrate secure subject-based and pedagogical knowledge, understanding and skills.</w:t>
      </w:r>
    </w:p>
    <w:p w14:paraId="27165393" w14:textId="77777777" w:rsidR="00861C83" w:rsidRPr="00861C83" w:rsidRDefault="00861C83" w:rsidP="00917E51">
      <w:pPr>
        <w:pStyle w:val="ListParagraph"/>
        <w:rPr>
          <w:rFonts w:cs="Arial"/>
          <w:szCs w:val="22"/>
        </w:rPr>
      </w:pPr>
    </w:p>
    <w:p w14:paraId="1E90E879" w14:textId="77777777" w:rsidR="00861C83" w:rsidRPr="00861C83" w:rsidRDefault="00861C83" w:rsidP="00574896">
      <w:pPr>
        <w:pStyle w:val="ListParagraph"/>
        <w:numPr>
          <w:ilvl w:val="0"/>
          <w:numId w:val="31"/>
        </w:numPr>
        <w:rPr>
          <w:rFonts w:cs="Arial"/>
          <w:szCs w:val="22"/>
        </w:rPr>
      </w:pPr>
      <w:r w:rsidRPr="00861C83">
        <w:rPr>
          <w:rFonts w:cs="Arial"/>
          <w:szCs w:val="22"/>
        </w:rPr>
        <w:t>Develop a critical understanding of the effects of cultural, social, linguistic and gender differences on attitude and attainment and the methods designed to counter discrimination and remove barriers to learning.</w:t>
      </w:r>
    </w:p>
    <w:p w14:paraId="38333B08" w14:textId="77777777" w:rsidR="00861C83" w:rsidRPr="00861C83" w:rsidRDefault="00861C83" w:rsidP="00917E51">
      <w:pPr>
        <w:contextualSpacing/>
        <w:rPr>
          <w:rFonts w:cs="Arial"/>
          <w:szCs w:val="22"/>
        </w:rPr>
      </w:pPr>
    </w:p>
    <w:p w14:paraId="206C69EA" w14:textId="77777777" w:rsidR="00861C83" w:rsidRPr="00861C83" w:rsidRDefault="00861C83" w:rsidP="00574896">
      <w:pPr>
        <w:pStyle w:val="ListParagraph"/>
        <w:numPr>
          <w:ilvl w:val="0"/>
          <w:numId w:val="31"/>
        </w:numPr>
        <w:contextualSpacing/>
        <w:rPr>
          <w:rFonts w:cs="Arial"/>
          <w:szCs w:val="22"/>
        </w:rPr>
      </w:pPr>
      <w:r w:rsidRPr="00861C83">
        <w:rPr>
          <w:rFonts w:cs="Arial"/>
          <w:szCs w:val="22"/>
        </w:rPr>
        <w:t>Demonstrate knowledge and understanding of the diverse needs of learners, including those with Special Educational Needs and Disabilities, and the principles and practice of entitlement and inclusion for all pupils.</w:t>
      </w:r>
    </w:p>
    <w:p w14:paraId="7A27FED6" w14:textId="77777777" w:rsidR="00861C83" w:rsidRPr="00861C83" w:rsidRDefault="00861C83" w:rsidP="00917E51">
      <w:pPr>
        <w:contextualSpacing/>
        <w:rPr>
          <w:rFonts w:cs="Arial"/>
          <w:szCs w:val="22"/>
        </w:rPr>
      </w:pPr>
    </w:p>
    <w:p w14:paraId="6B6846DC" w14:textId="77777777" w:rsidR="00861C83" w:rsidRPr="00861C83" w:rsidRDefault="00861C83" w:rsidP="00574896">
      <w:pPr>
        <w:pStyle w:val="ListParagraph"/>
        <w:numPr>
          <w:ilvl w:val="0"/>
          <w:numId w:val="31"/>
        </w:numPr>
        <w:contextualSpacing/>
        <w:rPr>
          <w:rFonts w:cs="Arial"/>
          <w:szCs w:val="22"/>
        </w:rPr>
      </w:pPr>
      <w:r w:rsidRPr="00861C83">
        <w:rPr>
          <w:rFonts w:cs="Arial"/>
          <w:szCs w:val="22"/>
        </w:rPr>
        <w:t>Demonstrate in-depth knowledge and understanding of how to safeguard and protect children from harm in accordance with local and national statutory requirements.</w:t>
      </w:r>
    </w:p>
    <w:p w14:paraId="1A734E26" w14:textId="77777777" w:rsidR="00861C83" w:rsidRPr="00861C83" w:rsidRDefault="00861C83" w:rsidP="00917E51">
      <w:pPr>
        <w:pStyle w:val="ListParagraph"/>
        <w:rPr>
          <w:rStyle w:val="CommentReference"/>
          <w:rFonts w:cs="Arial"/>
          <w:sz w:val="22"/>
          <w:szCs w:val="22"/>
        </w:rPr>
      </w:pPr>
    </w:p>
    <w:p w14:paraId="5489D4C1" w14:textId="160B8CB2" w:rsidR="00861C83" w:rsidRPr="00861C83" w:rsidRDefault="00861C83" w:rsidP="00574896">
      <w:pPr>
        <w:pStyle w:val="ListParagraph"/>
        <w:numPr>
          <w:ilvl w:val="0"/>
          <w:numId w:val="31"/>
        </w:numPr>
        <w:rPr>
          <w:rStyle w:val="CommentReference"/>
          <w:rFonts w:cs="Arial"/>
          <w:sz w:val="22"/>
          <w:szCs w:val="22"/>
        </w:rPr>
      </w:pPr>
      <w:r w:rsidRPr="00861C83">
        <w:rPr>
          <w:rStyle w:val="CommentReference"/>
          <w:rFonts w:cs="Arial"/>
          <w:sz w:val="22"/>
          <w:szCs w:val="22"/>
        </w:rPr>
        <w:t>Demonstrate knowledge and understandi</w:t>
      </w:r>
      <w:r w:rsidR="00491C9B">
        <w:rPr>
          <w:rStyle w:val="CommentReference"/>
          <w:rFonts w:cs="Arial"/>
          <w:sz w:val="22"/>
          <w:szCs w:val="22"/>
        </w:rPr>
        <w:t>ng of the importance of working</w:t>
      </w:r>
      <w:r w:rsidRPr="00861C83">
        <w:rPr>
          <w:rStyle w:val="CommentReference"/>
          <w:rFonts w:cs="Arial"/>
          <w:sz w:val="22"/>
          <w:szCs w:val="22"/>
        </w:rPr>
        <w:t xml:space="preserve"> in partnership with parents/carers and other professionals.</w:t>
      </w:r>
    </w:p>
    <w:p w14:paraId="46B3DEDB" w14:textId="77777777" w:rsidR="00861C83" w:rsidRPr="00861C83" w:rsidRDefault="00861C83" w:rsidP="00917E51">
      <w:pPr>
        <w:pStyle w:val="ListParagraph"/>
        <w:rPr>
          <w:rFonts w:cs="Arial"/>
          <w:szCs w:val="22"/>
        </w:rPr>
      </w:pPr>
    </w:p>
    <w:p w14:paraId="7D79633A" w14:textId="77777777" w:rsidR="00861C83" w:rsidRPr="00861C83" w:rsidRDefault="00861C83" w:rsidP="00917E51">
      <w:pPr>
        <w:pStyle w:val="Footer"/>
        <w:rPr>
          <w:rFonts w:cs="Arial"/>
          <w:b/>
          <w:szCs w:val="22"/>
        </w:rPr>
      </w:pPr>
    </w:p>
    <w:p w14:paraId="34E0A8F3" w14:textId="77777777" w:rsidR="00861C83" w:rsidRPr="00861C83" w:rsidRDefault="00861C83" w:rsidP="00917E51">
      <w:pPr>
        <w:pStyle w:val="Footer"/>
        <w:rPr>
          <w:rFonts w:cs="Arial"/>
          <w:b/>
          <w:szCs w:val="22"/>
        </w:rPr>
      </w:pPr>
      <w:r w:rsidRPr="00861C83">
        <w:rPr>
          <w:rFonts w:cs="Arial"/>
          <w:b/>
          <w:szCs w:val="22"/>
        </w:rPr>
        <w:t>B. Intellectual/Cognitive Outcomes</w:t>
      </w:r>
    </w:p>
    <w:p w14:paraId="29BE35F0" w14:textId="77777777" w:rsidR="00861C83" w:rsidRPr="00861C83" w:rsidRDefault="00861C83" w:rsidP="00917E51">
      <w:pPr>
        <w:rPr>
          <w:rFonts w:cs="Arial"/>
          <w:b/>
          <w:szCs w:val="22"/>
        </w:rPr>
      </w:pPr>
    </w:p>
    <w:p w14:paraId="012812DB" w14:textId="77777777" w:rsidR="00861C83" w:rsidRPr="00861C83" w:rsidRDefault="00861C83" w:rsidP="00574896">
      <w:pPr>
        <w:pStyle w:val="ListParagraph"/>
        <w:numPr>
          <w:ilvl w:val="0"/>
          <w:numId w:val="32"/>
        </w:numPr>
        <w:rPr>
          <w:rFonts w:cs="Arial"/>
          <w:szCs w:val="22"/>
        </w:rPr>
      </w:pPr>
      <w:r w:rsidRPr="00861C83">
        <w:rPr>
          <w:rFonts w:cs="Arial"/>
          <w:szCs w:val="22"/>
        </w:rPr>
        <w:t>Systematically analyse, interpret and critically evaluate evidence, arguments and theoretical perspectives from the academic study of education.</w:t>
      </w:r>
    </w:p>
    <w:p w14:paraId="796806CA" w14:textId="77777777" w:rsidR="00861C83" w:rsidRPr="00861C83" w:rsidRDefault="00861C83" w:rsidP="00917E51">
      <w:pPr>
        <w:rPr>
          <w:rFonts w:cs="Arial"/>
          <w:szCs w:val="22"/>
        </w:rPr>
      </w:pPr>
    </w:p>
    <w:p w14:paraId="26D96C2C" w14:textId="2B7EA6F8" w:rsidR="00861C83" w:rsidRPr="00861C83" w:rsidRDefault="00861C83" w:rsidP="00574896">
      <w:pPr>
        <w:pStyle w:val="ListParagraph"/>
        <w:numPr>
          <w:ilvl w:val="0"/>
          <w:numId w:val="32"/>
        </w:numPr>
        <w:rPr>
          <w:rFonts w:cs="Arial"/>
          <w:szCs w:val="22"/>
        </w:rPr>
      </w:pPr>
      <w:r w:rsidRPr="00861C83">
        <w:rPr>
          <w:rFonts w:cs="Arial"/>
          <w:szCs w:val="22"/>
        </w:rPr>
        <w:t>Synthes</w:t>
      </w:r>
      <w:r w:rsidR="00491C9B">
        <w:rPr>
          <w:rFonts w:cs="Arial"/>
          <w:szCs w:val="22"/>
        </w:rPr>
        <w:t>ise concepts, theories and infor</w:t>
      </w:r>
      <w:r w:rsidRPr="00861C83">
        <w:rPr>
          <w:rFonts w:cs="Arial"/>
          <w:szCs w:val="22"/>
        </w:rPr>
        <w:t>mation to form well</w:t>
      </w:r>
      <w:r w:rsidR="00491C9B">
        <w:rPr>
          <w:rFonts w:cs="Arial"/>
          <w:szCs w:val="22"/>
        </w:rPr>
        <w:t>-</w:t>
      </w:r>
      <w:r w:rsidRPr="00861C83">
        <w:rPr>
          <w:rFonts w:cs="Arial"/>
          <w:szCs w:val="22"/>
        </w:rPr>
        <w:t xml:space="preserve"> reasoned, evidence based arguments.</w:t>
      </w:r>
    </w:p>
    <w:p w14:paraId="7E178B81" w14:textId="77777777" w:rsidR="00861C83" w:rsidRPr="00861C83" w:rsidRDefault="00861C83" w:rsidP="00917E51">
      <w:pPr>
        <w:rPr>
          <w:rFonts w:cs="Arial"/>
          <w:szCs w:val="22"/>
        </w:rPr>
      </w:pPr>
    </w:p>
    <w:p w14:paraId="684FC48E" w14:textId="7C4D908D" w:rsidR="00861C83" w:rsidRPr="00861C83" w:rsidRDefault="00861C83" w:rsidP="00574896">
      <w:pPr>
        <w:pStyle w:val="Footer"/>
        <w:numPr>
          <w:ilvl w:val="0"/>
          <w:numId w:val="32"/>
        </w:numPr>
        <w:rPr>
          <w:rFonts w:cs="Arial"/>
          <w:szCs w:val="22"/>
        </w:rPr>
      </w:pPr>
      <w:r w:rsidRPr="00861C83">
        <w:rPr>
          <w:rFonts w:cs="Arial"/>
          <w:szCs w:val="22"/>
        </w:rPr>
        <w:t xml:space="preserve">Integrate theoretical perspectives from the academic study of education to critically and reflectively inform and evaluate their own philosophy, </w:t>
      </w:r>
      <w:r w:rsidR="00491C9B" w:rsidRPr="00861C83">
        <w:rPr>
          <w:rFonts w:cs="Arial"/>
          <w:szCs w:val="22"/>
        </w:rPr>
        <w:t>ideology</w:t>
      </w:r>
      <w:r w:rsidRPr="00861C83">
        <w:rPr>
          <w:rFonts w:cs="Arial"/>
          <w:szCs w:val="22"/>
        </w:rPr>
        <w:t xml:space="preserve"> and practice.</w:t>
      </w:r>
    </w:p>
    <w:p w14:paraId="57345C9E" w14:textId="77777777" w:rsidR="00861C83" w:rsidRPr="00861C83" w:rsidRDefault="00861C83" w:rsidP="00917E51">
      <w:pPr>
        <w:rPr>
          <w:rFonts w:cs="Arial"/>
          <w:szCs w:val="22"/>
        </w:rPr>
      </w:pPr>
    </w:p>
    <w:p w14:paraId="0ED1FBDC" w14:textId="77777777" w:rsidR="00861C83" w:rsidRPr="00861C83" w:rsidRDefault="00861C83" w:rsidP="00574896">
      <w:pPr>
        <w:pStyle w:val="ListParagraph"/>
        <w:numPr>
          <w:ilvl w:val="0"/>
          <w:numId w:val="32"/>
        </w:numPr>
        <w:rPr>
          <w:rFonts w:cs="Arial"/>
          <w:szCs w:val="22"/>
        </w:rPr>
      </w:pPr>
      <w:r w:rsidRPr="00861C83">
        <w:rPr>
          <w:rFonts w:cs="Arial"/>
          <w:szCs w:val="22"/>
        </w:rPr>
        <w:t>Apply critical understanding of research methodology to the collection, analysis and presentation of data.</w:t>
      </w:r>
    </w:p>
    <w:p w14:paraId="28B7CDF6" w14:textId="77777777" w:rsidR="00861C83" w:rsidRPr="00861C83" w:rsidRDefault="00861C83" w:rsidP="00917E51">
      <w:pPr>
        <w:rPr>
          <w:rFonts w:cs="Arial"/>
          <w:b/>
          <w:szCs w:val="22"/>
        </w:rPr>
      </w:pPr>
    </w:p>
    <w:p w14:paraId="2E652232" w14:textId="77777777" w:rsidR="00861C83" w:rsidRPr="00861C83" w:rsidRDefault="00861C83" w:rsidP="00574896">
      <w:pPr>
        <w:pStyle w:val="ListParagraph"/>
        <w:numPr>
          <w:ilvl w:val="0"/>
          <w:numId w:val="32"/>
        </w:numPr>
        <w:rPr>
          <w:rFonts w:cs="Arial"/>
          <w:szCs w:val="22"/>
        </w:rPr>
      </w:pPr>
      <w:r w:rsidRPr="00861C83">
        <w:rPr>
          <w:rFonts w:cs="Arial"/>
          <w:szCs w:val="22"/>
        </w:rPr>
        <w:t>Work independently and increasingly as autonomous learners to develop increased intellectual independence</w:t>
      </w:r>
    </w:p>
    <w:p w14:paraId="78DDAB1B" w14:textId="77777777" w:rsidR="00861C83" w:rsidRPr="00861C83" w:rsidRDefault="00861C83" w:rsidP="00917E51">
      <w:pPr>
        <w:rPr>
          <w:rFonts w:cs="Arial"/>
          <w:szCs w:val="22"/>
        </w:rPr>
      </w:pPr>
    </w:p>
    <w:p w14:paraId="6AFA2DEE" w14:textId="77777777" w:rsidR="00861C83" w:rsidRPr="00861C83" w:rsidRDefault="00861C83" w:rsidP="00917E51">
      <w:pPr>
        <w:rPr>
          <w:rFonts w:cs="Arial"/>
          <w:szCs w:val="22"/>
        </w:rPr>
      </w:pPr>
    </w:p>
    <w:p w14:paraId="1AC0FEB8" w14:textId="77777777" w:rsidR="00861C83" w:rsidRPr="00861C83" w:rsidRDefault="00861C83" w:rsidP="00917E51">
      <w:pPr>
        <w:pStyle w:val="Footer"/>
        <w:rPr>
          <w:rFonts w:cs="Arial"/>
          <w:b/>
          <w:szCs w:val="22"/>
        </w:rPr>
      </w:pPr>
      <w:r w:rsidRPr="00861C83">
        <w:rPr>
          <w:rFonts w:cs="Arial"/>
          <w:b/>
          <w:szCs w:val="22"/>
        </w:rPr>
        <w:t>C:  Subject Practical Outcomes</w:t>
      </w:r>
    </w:p>
    <w:p w14:paraId="78F8AB09" w14:textId="77777777" w:rsidR="00861C83" w:rsidRPr="00861C83" w:rsidRDefault="00861C83" w:rsidP="00917E51">
      <w:pPr>
        <w:rPr>
          <w:rFonts w:cs="Arial"/>
          <w:szCs w:val="22"/>
        </w:rPr>
      </w:pPr>
    </w:p>
    <w:p w14:paraId="76C6826F" w14:textId="77777777" w:rsidR="00861C83" w:rsidRPr="00861C83" w:rsidRDefault="00861C83" w:rsidP="00574896">
      <w:pPr>
        <w:pStyle w:val="ListParagraph"/>
        <w:numPr>
          <w:ilvl w:val="0"/>
          <w:numId w:val="33"/>
        </w:numPr>
        <w:rPr>
          <w:rFonts w:cs="Arial"/>
          <w:szCs w:val="22"/>
        </w:rPr>
      </w:pPr>
      <w:r w:rsidRPr="00861C83">
        <w:rPr>
          <w:rFonts w:cs="Arial"/>
          <w:szCs w:val="22"/>
        </w:rPr>
        <w:t>Apply theoretical, pedagogical and subject-specific knowledge and understanding in practical contexts</w:t>
      </w:r>
    </w:p>
    <w:p w14:paraId="3886DA6E" w14:textId="77777777" w:rsidR="00861C83" w:rsidRPr="00861C83" w:rsidRDefault="00861C83" w:rsidP="00917E51">
      <w:pPr>
        <w:rPr>
          <w:rFonts w:cs="Arial"/>
          <w:szCs w:val="22"/>
        </w:rPr>
      </w:pPr>
    </w:p>
    <w:p w14:paraId="28767C6A" w14:textId="77777777" w:rsidR="00861C83" w:rsidRPr="00861C83" w:rsidRDefault="00861C83" w:rsidP="00574896">
      <w:pPr>
        <w:pStyle w:val="Footer"/>
        <w:numPr>
          <w:ilvl w:val="0"/>
          <w:numId w:val="33"/>
        </w:numPr>
        <w:rPr>
          <w:rFonts w:cs="Arial"/>
          <w:szCs w:val="22"/>
        </w:rPr>
      </w:pPr>
      <w:r w:rsidRPr="00861C83">
        <w:rPr>
          <w:rFonts w:cs="Arial"/>
          <w:szCs w:val="22"/>
        </w:rPr>
        <w:t>Develop practical teaching skills and personal professional values which contribute positively to learners’ progress.</w:t>
      </w:r>
    </w:p>
    <w:p w14:paraId="648FA8CD" w14:textId="77777777" w:rsidR="00861C83" w:rsidRPr="00861C83" w:rsidRDefault="00861C83" w:rsidP="00917E51">
      <w:pPr>
        <w:pStyle w:val="Footer"/>
        <w:rPr>
          <w:rFonts w:cs="Arial"/>
          <w:szCs w:val="22"/>
        </w:rPr>
      </w:pPr>
    </w:p>
    <w:p w14:paraId="764BA672" w14:textId="77777777" w:rsidR="00861C83" w:rsidRPr="00861C83" w:rsidRDefault="00861C83" w:rsidP="00574896">
      <w:pPr>
        <w:pStyle w:val="ListParagraph"/>
        <w:numPr>
          <w:ilvl w:val="0"/>
          <w:numId w:val="33"/>
        </w:numPr>
        <w:rPr>
          <w:rFonts w:cs="Arial"/>
          <w:szCs w:val="22"/>
        </w:rPr>
      </w:pPr>
      <w:r w:rsidRPr="00861C83">
        <w:rPr>
          <w:rFonts w:cs="Arial"/>
          <w:szCs w:val="22"/>
        </w:rPr>
        <w:t>Manage behaviour for learning through positive and developmentally appropriate strategies</w:t>
      </w:r>
    </w:p>
    <w:p w14:paraId="4F3D6BC8" w14:textId="77777777" w:rsidR="00861C83" w:rsidRPr="00861C83" w:rsidRDefault="00861C83" w:rsidP="00574896">
      <w:pPr>
        <w:pStyle w:val="CommentText"/>
        <w:numPr>
          <w:ilvl w:val="0"/>
          <w:numId w:val="33"/>
        </w:numPr>
        <w:rPr>
          <w:rFonts w:cs="Arial"/>
          <w:sz w:val="22"/>
          <w:szCs w:val="22"/>
        </w:rPr>
      </w:pPr>
      <w:r w:rsidRPr="00861C83">
        <w:rPr>
          <w:rFonts w:cs="Arial"/>
          <w:sz w:val="22"/>
          <w:szCs w:val="22"/>
        </w:rPr>
        <w:t>Secure equality of opportunity for all learners including children with SEND</w:t>
      </w:r>
    </w:p>
    <w:p w14:paraId="025CC7FA" w14:textId="77777777" w:rsidR="00861C83" w:rsidRPr="00861C83" w:rsidRDefault="00861C83" w:rsidP="00917E51">
      <w:pPr>
        <w:rPr>
          <w:rFonts w:cs="Arial"/>
          <w:szCs w:val="22"/>
        </w:rPr>
      </w:pPr>
    </w:p>
    <w:p w14:paraId="3C708003" w14:textId="77777777" w:rsidR="00861C83" w:rsidRPr="00861C83" w:rsidRDefault="00861C83" w:rsidP="00574896">
      <w:pPr>
        <w:pStyle w:val="CommentText"/>
        <w:numPr>
          <w:ilvl w:val="0"/>
          <w:numId w:val="33"/>
        </w:numPr>
        <w:rPr>
          <w:rFonts w:cs="Arial"/>
          <w:sz w:val="22"/>
          <w:szCs w:val="22"/>
        </w:rPr>
      </w:pPr>
      <w:r w:rsidRPr="00861C83">
        <w:rPr>
          <w:rFonts w:cs="Arial"/>
          <w:sz w:val="22"/>
          <w:szCs w:val="22"/>
        </w:rPr>
        <w:t>Take a proactive stance on safeguarding children and protecting them from harm</w:t>
      </w:r>
    </w:p>
    <w:p w14:paraId="42EBC3CA" w14:textId="77777777" w:rsidR="00861C83" w:rsidRPr="00861C83" w:rsidRDefault="00861C83" w:rsidP="00917E51">
      <w:pPr>
        <w:rPr>
          <w:rFonts w:cs="Arial"/>
          <w:szCs w:val="22"/>
        </w:rPr>
      </w:pPr>
    </w:p>
    <w:p w14:paraId="69C2FEE9" w14:textId="77777777" w:rsidR="00861C83" w:rsidRPr="00861C83" w:rsidRDefault="00861C83" w:rsidP="00574896">
      <w:pPr>
        <w:pStyle w:val="ListParagraph"/>
        <w:numPr>
          <w:ilvl w:val="0"/>
          <w:numId w:val="33"/>
        </w:numPr>
        <w:rPr>
          <w:rFonts w:cs="Arial"/>
          <w:szCs w:val="22"/>
        </w:rPr>
      </w:pPr>
      <w:r w:rsidRPr="00861C83">
        <w:rPr>
          <w:rFonts w:cs="Arial"/>
          <w:szCs w:val="22"/>
        </w:rPr>
        <w:lastRenderedPageBreak/>
        <w:t xml:space="preserve">Develop effective and supportive working relationships with children, colleagues, parents/carers, other professionals and the wider community </w:t>
      </w:r>
    </w:p>
    <w:p w14:paraId="78BA2B60" w14:textId="77777777" w:rsidR="00861C83" w:rsidRPr="00861C83" w:rsidRDefault="00861C83" w:rsidP="00917E51">
      <w:pPr>
        <w:rPr>
          <w:rFonts w:cs="Arial"/>
          <w:szCs w:val="22"/>
        </w:rPr>
      </w:pPr>
    </w:p>
    <w:p w14:paraId="191EEFF3" w14:textId="77777777" w:rsidR="00861C83" w:rsidRPr="00861C83" w:rsidRDefault="00861C83" w:rsidP="00574896">
      <w:pPr>
        <w:pStyle w:val="Footer"/>
        <w:numPr>
          <w:ilvl w:val="0"/>
          <w:numId w:val="33"/>
        </w:numPr>
        <w:rPr>
          <w:rFonts w:cs="Arial"/>
          <w:szCs w:val="22"/>
        </w:rPr>
      </w:pPr>
      <w:r w:rsidRPr="00861C83">
        <w:rPr>
          <w:rFonts w:cs="Arial"/>
          <w:szCs w:val="22"/>
        </w:rPr>
        <w:t xml:space="preserve">Demonstrate appropriate professional attributes, including the ability to act on advice, team working and communication skills and the ability to critically reflect on their own practice. </w:t>
      </w:r>
    </w:p>
    <w:p w14:paraId="52E7EA4F" w14:textId="77777777" w:rsidR="00861C83" w:rsidRPr="00861C83" w:rsidRDefault="00861C83" w:rsidP="00917E51">
      <w:pPr>
        <w:pStyle w:val="Footer"/>
        <w:rPr>
          <w:rFonts w:cs="Arial"/>
          <w:szCs w:val="22"/>
        </w:rPr>
      </w:pPr>
    </w:p>
    <w:p w14:paraId="2614B8E9" w14:textId="77777777" w:rsidR="00861C83" w:rsidRPr="00861C83" w:rsidRDefault="00861C83" w:rsidP="00574896">
      <w:pPr>
        <w:pStyle w:val="ListParagraph"/>
        <w:numPr>
          <w:ilvl w:val="0"/>
          <w:numId w:val="33"/>
        </w:numPr>
        <w:rPr>
          <w:rFonts w:cs="Arial"/>
          <w:szCs w:val="22"/>
        </w:rPr>
      </w:pPr>
      <w:r w:rsidRPr="00861C83">
        <w:rPr>
          <w:rFonts w:cs="Arial"/>
          <w:szCs w:val="22"/>
        </w:rPr>
        <w:t>Meet all of the Teachers’ Standards (DfE 2012)</w:t>
      </w:r>
    </w:p>
    <w:p w14:paraId="04067ED1" w14:textId="77777777" w:rsidR="00861C83" w:rsidRPr="00861C83" w:rsidRDefault="00861C83" w:rsidP="00917E51">
      <w:pPr>
        <w:pStyle w:val="CommentText"/>
        <w:rPr>
          <w:rFonts w:cs="Arial"/>
          <w:sz w:val="22"/>
          <w:szCs w:val="22"/>
        </w:rPr>
      </w:pPr>
    </w:p>
    <w:p w14:paraId="083BC5EF" w14:textId="77777777" w:rsidR="00861C83" w:rsidRPr="00861C83" w:rsidRDefault="00861C83" w:rsidP="00917E51">
      <w:pPr>
        <w:rPr>
          <w:rFonts w:cs="Arial"/>
          <w:szCs w:val="22"/>
        </w:rPr>
      </w:pPr>
    </w:p>
    <w:p w14:paraId="78252987" w14:textId="77777777" w:rsidR="00861C83" w:rsidRPr="00861C83" w:rsidRDefault="00861C83" w:rsidP="00917E51">
      <w:pPr>
        <w:pStyle w:val="Footer"/>
        <w:rPr>
          <w:rFonts w:cs="Arial"/>
          <w:b/>
          <w:szCs w:val="22"/>
        </w:rPr>
      </w:pPr>
      <w:r w:rsidRPr="00861C83">
        <w:rPr>
          <w:rFonts w:cs="Arial"/>
          <w:b/>
          <w:szCs w:val="22"/>
        </w:rPr>
        <w:t>D. Key/Transferable Outcomes</w:t>
      </w:r>
    </w:p>
    <w:p w14:paraId="44B719BA" w14:textId="77777777" w:rsidR="00861C83" w:rsidRPr="00861C83" w:rsidRDefault="00861C83" w:rsidP="00917E51">
      <w:pPr>
        <w:rPr>
          <w:rFonts w:cs="Arial"/>
          <w:b/>
          <w:szCs w:val="22"/>
        </w:rPr>
      </w:pPr>
    </w:p>
    <w:p w14:paraId="3F62CDCF" w14:textId="77777777" w:rsidR="00861C83" w:rsidRPr="00861C83" w:rsidRDefault="00861C83" w:rsidP="00574896">
      <w:pPr>
        <w:pStyle w:val="ListParagraph"/>
        <w:numPr>
          <w:ilvl w:val="0"/>
          <w:numId w:val="34"/>
        </w:numPr>
        <w:rPr>
          <w:rFonts w:cs="Arial"/>
          <w:szCs w:val="22"/>
        </w:rPr>
      </w:pPr>
      <w:r w:rsidRPr="00861C83">
        <w:rPr>
          <w:rFonts w:cs="Arial"/>
          <w:szCs w:val="22"/>
        </w:rPr>
        <w:t>Develop responsibility for independently managing workloads, including planning, organisation and time management.</w:t>
      </w:r>
    </w:p>
    <w:p w14:paraId="4C7E64DA" w14:textId="77777777" w:rsidR="00861C83" w:rsidRPr="00861C83" w:rsidRDefault="00861C83" w:rsidP="00917E51">
      <w:pPr>
        <w:rPr>
          <w:rFonts w:cs="Arial"/>
          <w:szCs w:val="22"/>
        </w:rPr>
      </w:pPr>
    </w:p>
    <w:p w14:paraId="27EFD331" w14:textId="77777777" w:rsidR="00861C83" w:rsidRPr="00861C83" w:rsidRDefault="00861C83" w:rsidP="00574896">
      <w:pPr>
        <w:pStyle w:val="ListParagraph"/>
        <w:numPr>
          <w:ilvl w:val="0"/>
          <w:numId w:val="34"/>
        </w:numPr>
        <w:tabs>
          <w:tab w:val="left" w:pos="360"/>
          <w:tab w:val="left" w:pos="720"/>
          <w:tab w:val="left" w:pos="1080"/>
          <w:tab w:val="left" w:pos="1440"/>
        </w:tabs>
        <w:rPr>
          <w:rFonts w:cs="Arial"/>
          <w:szCs w:val="22"/>
        </w:rPr>
      </w:pPr>
      <w:r w:rsidRPr="00861C83">
        <w:rPr>
          <w:rFonts w:cs="Arial"/>
          <w:szCs w:val="22"/>
        </w:rPr>
        <w:t xml:space="preserve">Set targets for personal development and achievement; implement action to secure the achievement of targets </w:t>
      </w:r>
    </w:p>
    <w:p w14:paraId="3685CA08" w14:textId="77777777" w:rsidR="00861C83" w:rsidRPr="00861C83" w:rsidRDefault="00861C83" w:rsidP="00917E51">
      <w:pPr>
        <w:pStyle w:val="ListParagraph"/>
        <w:ind w:left="0"/>
        <w:rPr>
          <w:rFonts w:cs="Arial"/>
          <w:szCs w:val="22"/>
        </w:rPr>
      </w:pPr>
    </w:p>
    <w:p w14:paraId="45A45678" w14:textId="77777777" w:rsidR="00861C83" w:rsidRPr="00861C83" w:rsidRDefault="00861C83" w:rsidP="00574896">
      <w:pPr>
        <w:pStyle w:val="Footer"/>
        <w:numPr>
          <w:ilvl w:val="0"/>
          <w:numId w:val="34"/>
        </w:numPr>
        <w:tabs>
          <w:tab w:val="clear" w:pos="4153"/>
          <w:tab w:val="clear" w:pos="8306"/>
        </w:tabs>
        <w:rPr>
          <w:rFonts w:cs="Arial"/>
          <w:szCs w:val="22"/>
        </w:rPr>
      </w:pPr>
      <w:r w:rsidRPr="00861C83">
        <w:rPr>
          <w:rFonts w:cs="Arial"/>
          <w:szCs w:val="22"/>
        </w:rPr>
        <w:t>Gain proficiency in planning, researching and writing, in an appropriate academic form, informed, evidence based arguments.</w:t>
      </w:r>
    </w:p>
    <w:p w14:paraId="4C9610F6" w14:textId="77777777" w:rsidR="00861C83" w:rsidRPr="00861C83" w:rsidRDefault="00861C83" w:rsidP="00917E51">
      <w:pPr>
        <w:pStyle w:val="Footer"/>
        <w:tabs>
          <w:tab w:val="clear" w:pos="4153"/>
          <w:tab w:val="clear" w:pos="8306"/>
        </w:tabs>
        <w:rPr>
          <w:rFonts w:cs="Arial"/>
          <w:szCs w:val="22"/>
        </w:rPr>
      </w:pPr>
    </w:p>
    <w:p w14:paraId="34157F44" w14:textId="77777777" w:rsidR="00861C83" w:rsidRPr="00861C83" w:rsidRDefault="00861C83" w:rsidP="00574896">
      <w:pPr>
        <w:pStyle w:val="Footer"/>
        <w:numPr>
          <w:ilvl w:val="0"/>
          <w:numId w:val="34"/>
        </w:numPr>
        <w:tabs>
          <w:tab w:val="clear" w:pos="4153"/>
          <w:tab w:val="clear" w:pos="8306"/>
        </w:tabs>
        <w:rPr>
          <w:rFonts w:cs="Arial"/>
          <w:szCs w:val="22"/>
        </w:rPr>
      </w:pPr>
      <w:r w:rsidRPr="00861C83">
        <w:rPr>
          <w:rFonts w:cs="Arial"/>
          <w:szCs w:val="22"/>
        </w:rPr>
        <w:t>Consider different perspectives on issues and problems and evaluate them in a critical, sceptical manner to arrive at supported conclusions</w:t>
      </w:r>
    </w:p>
    <w:p w14:paraId="37C01BA3" w14:textId="77777777" w:rsidR="00861C83" w:rsidRPr="00861C83" w:rsidRDefault="00861C83" w:rsidP="00917E51">
      <w:pPr>
        <w:rPr>
          <w:rFonts w:cs="Arial"/>
          <w:b/>
          <w:szCs w:val="22"/>
        </w:rPr>
      </w:pPr>
    </w:p>
    <w:p w14:paraId="5FF0FE13" w14:textId="77777777" w:rsidR="00861C83" w:rsidRPr="00861C83" w:rsidRDefault="00861C83" w:rsidP="00574896">
      <w:pPr>
        <w:pStyle w:val="ListParagraph"/>
        <w:numPr>
          <w:ilvl w:val="0"/>
          <w:numId w:val="34"/>
        </w:numPr>
        <w:tabs>
          <w:tab w:val="left" w:pos="360"/>
          <w:tab w:val="left" w:pos="720"/>
          <w:tab w:val="left" w:pos="1080"/>
          <w:tab w:val="left" w:pos="1440"/>
        </w:tabs>
        <w:rPr>
          <w:rFonts w:cs="Arial"/>
          <w:szCs w:val="22"/>
        </w:rPr>
      </w:pPr>
      <w:r w:rsidRPr="00861C83">
        <w:rPr>
          <w:rFonts w:cs="Arial"/>
          <w:szCs w:val="22"/>
        </w:rPr>
        <w:t>Communicate effectively using a variety of media and communicate complex ideas clearly both orally and in written form</w:t>
      </w:r>
    </w:p>
    <w:p w14:paraId="3B501225" w14:textId="77777777" w:rsidR="00861C83" w:rsidRPr="00861C83" w:rsidRDefault="00861C83" w:rsidP="00917E51">
      <w:pPr>
        <w:rPr>
          <w:rFonts w:cs="Arial"/>
          <w:b/>
          <w:szCs w:val="22"/>
        </w:rPr>
      </w:pPr>
    </w:p>
    <w:p w14:paraId="09D4D6DC" w14:textId="77777777" w:rsidR="00861C83" w:rsidRPr="00861C83" w:rsidRDefault="00861C83" w:rsidP="00574896">
      <w:pPr>
        <w:pStyle w:val="Footer"/>
        <w:numPr>
          <w:ilvl w:val="0"/>
          <w:numId w:val="34"/>
        </w:numPr>
        <w:tabs>
          <w:tab w:val="clear" w:pos="4153"/>
          <w:tab w:val="clear" w:pos="8306"/>
        </w:tabs>
        <w:rPr>
          <w:rFonts w:cs="Arial"/>
          <w:szCs w:val="22"/>
        </w:rPr>
      </w:pPr>
      <w:r w:rsidRPr="00861C83">
        <w:rPr>
          <w:rFonts w:cs="Arial"/>
          <w:szCs w:val="22"/>
        </w:rPr>
        <w:t>Use ICT appropriately in a range of contexts</w:t>
      </w:r>
    </w:p>
    <w:p w14:paraId="454358FD" w14:textId="77777777" w:rsidR="00861C83" w:rsidRPr="00861C83" w:rsidRDefault="00861C83" w:rsidP="00917E51">
      <w:pPr>
        <w:rPr>
          <w:rFonts w:cs="Arial"/>
          <w:b/>
          <w:szCs w:val="22"/>
        </w:rPr>
      </w:pPr>
    </w:p>
    <w:p w14:paraId="43B9BC0D" w14:textId="77777777" w:rsidR="00861C83" w:rsidRPr="00861C83" w:rsidRDefault="00861C83" w:rsidP="00574896">
      <w:pPr>
        <w:pStyle w:val="ListParagraph"/>
        <w:numPr>
          <w:ilvl w:val="0"/>
          <w:numId w:val="34"/>
        </w:numPr>
        <w:tabs>
          <w:tab w:val="left" w:pos="0"/>
          <w:tab w:val="left" w:pos="360"/>
          <w:tab w:val="left" w:pos="720"/>
          <w:tab w:val="left" w:pos="1080"/>
          <w:tab w:val="left" w:pos="1440"/>
        </w:tabs>
        <w:rPr>
          <w:rFonts w:cs="Arial"/>
          <w:szCs w:val="22"/>
        </w:rPr>
      </w:pPr>
      <w:r w:rsidRPr="00861C83">
        <w:rPr>
          <w:rFonts w:cs="Arial"/>
          <w:szCs w:val="22"/>
        </w:rPr>
        <w:t>Demonstrate insight and confidence in leading and working cooperatively with others</w:t>
      </w:r>
    </w:p>
    <w:p w14:paraId="477005E8" w14:textId="77777777" w:rsidR="00861C83" w:rsidRPr="00861C83" w:rsidRDefault="00861C83" w:rsidP="00917E51">
      <w:pPr>
        <w:rPr>
          <w:rFonts w:cs="Arial"/>
          <w:b/>
          <w:szCs w:val="22"/>
        </w:rPr>
      </w:pPr>
    </w:p>
    <w:p w14:paraId="2F9F5E30" w14:textId="77777777" w:rsidR="00861C83" w:rsidRPr="00861C83" w:rsidRDefault="00861C83" w:rsidP="00574896">
      <w:pPr>
        <w:pStyle w:val="ListParagraph"/>
        <w:numPr>
          <w:ilvl w:val="0"/>
          <w:numId w:val="34"/>
        </w:numPr>
        <w:rPr>
          <w:rFonts w:cs="Arial"/>
          <w:szCs w:val="22"/>
        </w:rPr>
      </w:pPr>
      <w:r w:rsidRPr="00861C83">
        <w:rPr>
          <w:rFonts w:cs="Arial"/>
          <w:szCs w:val="22"/>
        </w:rPr>
        <w:t>Be sensitive to contextual factors and the personal attitudes and values that shape behaviour</w:t>
      </w:r>
    </w:p>
    <w:p w14:paraId="0FED272A" w14:textId="77777777" w:rsidR="00861C83" w:rsidRPr="00861C83" w:rsidRDefault="00861C83" w:rsidP="00917E51">
      <w:pPr>
        <w:ind w:left="720"/>
        <w:rPr>
          <w:rFonts w:cs="Arial"/>
          <w:szCs w:val="22"/>
        </w:rPr>
      </w:pPr>
    </w:p>
    <w:p w14:paraId="180433ED" w14:textId="77777777" w:rsidR="00861C83" w:rsidRPr="00861C83" w:rsidRDefault="00861C83" w:rsidP="00574896">
      <w:pPr>
        <w:pStyle w:val="ListParagraph"/>
        <w:numPr>
          <w:ilvl w:val="0"/>
          <w:numId w:val="34"/>
        </w:numPr>
        <w:tabs>
          <w:tab w:val="left" w:pos="360"/>
          <w:tab w:val="left" w:pos="720"/>
          <w:tab w:val="left" w:pos="1080"/>
          <w:tab w:val="left" w:pos="1440"/>
        </w:tabs>
        <w:rPr>
          <w:rFonts w:cs="Arial"/>
          <w:szCs w:val="22"/>
        </w:rPr>
      </w:pPr>
      <w:r w:rsidRPr="00861C83">
        <w:rPr>
          <w:rFonts w:cs="Arial"/>
          <w:szCs w:val="22"/>
        </w:rPr>
        <w:t>Operate as an autonomous learner and reflective practitioner</w:t>
      </w:r>
    </w:p>
    <w:p w14:paraId="4AF53033" w14:textId="740EF3CF" w:rsidR="002B209D" w:rsidRPr="00861C83" w:rsidRDefault="002B209D" w:rsidP="00917E51">
      <w:pPr>
        <w:rPr>
          <w:rFonts w:cs="Arial"/>
          <w:szCs w:val="22"/>
        </w:rPr>
      </w:pPr>
    </w:p>
    <w:p w14:paraId="3B46F3E9" w14:textId="77777777" w:rsidR="00E87354" w:rsidRPr="00861C83" w:rsidRDefault="00E87354" w:rsidP="00917E51">
      <w:pPr>
        <w:rPr>
          <w:rFonts w:cs="Arial"/>
          <w:szCs w:val="22"/>
        </w:rPr>
      </w:pPr>
    </w:p>
    <w:p w14:paraId="293D1685" w14:textId="77777777" w:rsidR="00861C83" w:rsidRPr="00861C83" w:rsidRDefault="00861C83" w:rsidP="00917E51">
      <w:pPr>
        <w:rPr>
          <w:rFonts w:cs="Arial"/>
          <w:b/>
          <w:szCs w:val="22"/>
        </w:rPr>
      </w:pPr>
    </w:p>
    <w:p w14:paraId="2795BE24" w14:textId="77777777" w:rsidR="00861C83" w:rsidRPr="00861C83" w:rsidRDefault="00861C83" w:rsidP="00917E51">
      <w:pPr>
        <w:rPr>
          <w:rFonts w:cs="Arial"/>
          <w:b/>
          <w:szCs w:val="22"/>
        </w:rPr>
      </w:pPr>
    </w:p>
    <w:p w14:paraId="36AC2C0B" w14:textId="77777777" w:rsidR="00861C83" w:rsidRPr="00861C83" w:rsidRDefault="00861C83" w:rsidP="00917E51">
      <w:pPr>
        <w:rPr>
          <w:rFonts w:cs="Arial"/>
          <w:b/>
          <w:szCs w:val="22"/>
        </w:rPr>
      </w:pPr>
    </w:p>
    <w:p w14:paraId="062267FC" w14:textId="77777777" w:rsidR="00861C83" w:rsidRPr="00861C83" w:rsidRDefault="00861C83" w:rsidP="00917E51">
      <w:pPr>
        <w:rPr>
          <w:rFonts w:cs="Arial"/>
          <w:b/>
          <w:szCs w:val="22"/>
        </w:rPr>
      </w:pPr>
    </w:p>
    <w:p w14:paraId="70FBD4AF" w14:textId="77777777" w:rsidR="00861C83" w:rsidRPr="00861C83" w:rsidRDefault="00861C83" w:rsidP="00917E51">
      <w:pPr>
        <w:rPr>
          <w:rFonts w:cs="Arial"/>
          <w:b/>
          <w:szCs w:val="22"/>
        </w:rPr>
      </w:pPr>
    </w:p>
    <w:p w14:paraId="081B28E0" w14:textId="77777777" w:rsidR="00861C83" w:rsidRPr="00861C83" w:rsidRDefault="00861C83" w:rsidP="00917E51">
      <w:pPr>
        <w:rPr>
          <w:rFonts w:cs="Arial"/>
          <w:b/>
          <w:szCs w:val="22"/>
        </w:rPr>
      </w:pPr>
    </w:p>
    <w:p w14:paraId="14FBD10D" w14:textId="77777777" w:rsidR="00861C83" w:rsidRPr="00861C83" w:rsidRDefault="00861C83" w:rsidP="00917E51">
      <w:pPr>
        <w:rPr>
          <w:rFonts w:cs="Arial"/>
          <w:b/>
          <w:szCs w:val="22"/>
        </w:rPr>
      </w:pPr>
    </w:p>
    <w:p w14:paraId="1B8F91A1" w14:textId="77777777" w:rsidR="00861C83" w:rsidRPr="00861C83" w:rsidRDefault="00861C83" w:rsidP="00917E51">
      <w:pPr>
        <w:rPr>
          <w:rFonts w:cs="Arial"/>
          <w:b/>
          <w:szCs w:val="22"/>
        </w:rPr>
      </w:pPr>
    </w:p>
    <w:p w14:paraId="6DD27FEA" w14:textId="77777777" w:rsidR="00861C83" w:rsidRPr="00861C83" w:rsidRDefault="00861C83" w:rsidP="00917E51">
      <w:pPr>
        <w:rPr>
          <w:rFonts w:cs="Arial"/>
          <w:b/>
          <w:szCs w:val="22"/>
        </w:rPr>
      </w:pPr>
    </w:p>
    <w:p w14:paraId="3F821737" w14:textId="77777777" w:rsidR="00861C83" w:rsidRPr="00861C83" w:rsidRDefault="00861C83" w:rsidP="00917E51">
      <w:pPr>
        <w:rPr>
          <w:rFonts w:cs="Arial"/>
          <w:b/>
          <w:szCs w:val="22"/>
        </w:rPr>
      </w:pPr>
    </w:p>
    <w:p w14:paraId="7CC15F56" w14:textId="77777777" w:rsidR="00861C83" w:rsidRPr="00861C83" w:rsidRDefault="00861C83" w:rsidP="00917E51">
      <w:pPr>
        <w:rPr>
          <w:rFonts w:cs="Arial"/>
          <w:b/>
          <w:szCs w:val="22"/>
        </w:rPr>
      </w:pPr>
    </w:p>
    <w:p w14:paraId="21735596" w14:textId="77777777" w:rsidR="00861C83" w:rsidRPr="00861C83" w:rsidRDefault="00861C83" w:rsidP="00917E51">
      <w:pPr>
        <w:rPr>
          <w:rFonts w:cs="Arial"/>
          <w:b/>
          <w:szCs w:val="22"/>
        </w:rPr>
      </w:pPr>
    </w:p>
    <w:p w14:paraId="60A7322F" w14:textId="77777777" w:rsidR="00861C83" w:rsidRPr="00861C83" w:rsidRDefault="00861C83" w:rsidP="00917E51">
      <w:pPr>
        <w:rPr>
          <w:rFonts w:cs="Arial"/>
          <w:b/>
          <w:szCs w:val="22"/>
        </w:rPr>
      </w:pPr>
    </w:p>
    <w:p w14:paraId="093D14FC" w14:textId="77777777" w:rsidR="00861C83" w:rsidRPr="00861C83" w:rsidRDefault="00861C83" w:rsidP="00917E51">
      <w:pPr>
        <w:rPr>
          <w:rFonts w:cs="Arial"/>
          <w:b/>
          <w:szCs w:val="22"/>
        </w:rPr>
      </w:pPr>
    </w:p>
    <w:p w14:paraId="075ACE35" w14:textId="77777777" w:rsidR="00861C83" w:rsidRPr="00861C83" w:rsidRDefault="00861C83" w:rsidP="00917E51">
      <w:pPr>
        <w:rPr>
          <w:rFonts w:cs="Arial"/>
          <w:b/>
          <w:szCs w:val="22"/>
        </w:rPr>
      </w:pPr>
    </w:p>
    <w:p w14:paraId="41A585BF" w14:textId="77777777" w:rsidR="00861C83" w:rsidRPr="00861C83" w:rsidRDefault="00861C83" w:rsidP="00917E51">
      <w:pPr>
        <w:rPr>
          <w:rFonts w:cs="Arial"/>
          <w:b/>
          <w:szCs w:val="22"/>
        </w:rPr>
      </w:pPr>
    </w:p>
    <w:p w14:paraId="0608B699" w14:textId="77777777" w:rsidR="00861C83" w:rsidRPr="00861C83" w:rsidRDefault="00861C83" w:rsidP="00917E51">
      <w:pPr>
        <w:rPr>
          <w:rFonts w:cs="Arial"/>
          <w:b/>
          <w:szCs w:val="22"/>
        </w:rPr>
      </w:pPr>
    </w:p>
    <w:p w14:paraId="1751C6A1" w14:textId="77777777" w:rsidR="00861C83" w:rsidRPr="00861C83" w:rsidRDefault="00861C83" w:rsidP="00917E51">
      <w:pPr>
        <w:rPr>
          <w:rFonts w:cs="Arial"/>
          <w:b/>
          <w:szCs w:val="22"/>
        </w:rPr>
      </w:pPr>
    </w:p>
    <w:p w14:paraId="2C081440" w14:textId="3DCE2A64" w:rsidR="00286B8F" w:rsidRPr="00861C83" w:rsidRDefault="00861C83" w:rsidP="00917E51">
      <w:pPr>
        <w:rPr>
          <w:rFonts w:cs="Arial"/>
          <w:b/>
          <w:szCs w:val="22"/>
        </w:rPr>
      </w:pPr>
      <w:r w:rsidRPr="00861C83">
        <w:rPr>
          <w:rFonts w:cs="Arial"/>
          <w:b/>
          <w:szCs w:val="22"/>
        </w:rPr>
        <w:lastRenderedPageBreak/>
        <w:t xml:space="preserve">13. </w:t>
      </w:r>
      <w:r w:rsidR="00E87354" w:rsidRPr="00861C83">
        <w:rPr>
          <w:rFonts w:cs="Arial"/>
          <w:b/>
          <w:szCs w:val="22"/>
        </w:rPr>
        <w:t>Course Structures and Requirements, Levels, Modules, Credits and Awards</w:t>
      </w:r>
    </w:p>
    <w:tbl>
      <w:tblPr>
        <w:tblpPr w:leftFromText="180" w:rightFromText="180" w:vertAnchor="text" w:horzAnchor="margin" w:tblpY="5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843"/>
        <w:gridCol w:w="2842"/>
      </w:tblGrid>
      <w:tr w:rsidR="00E87354" w:rsidRPr="00861C83" w14:paraId="2487011B" w14:textId="77777777" w:rsidTr="00286B8F">
        <w:tc>
          <w:tcPr>
            <w:tcW w:w="2837" w:type="dxa"/>
            <w:tcBorders>
              <w:top w:val="single" w:sz="4" w:space="0" w:color="auto"/>
              <w:left w:val="single" w:sz="4" w:space="0" w:color="auto"/>
              <w:bottom w:val="single" w:sz="4" w:space="0" w:color="auto"/>
              <w:right w:val="single" w:sz="4" w:space="0" w:color="auto"/>
            </w:tcBorders>
            <w:shd w:val="clear" w:color="auto" w:fill="auto"/>
            <w:hideMark/>
          </w:tcPr>
          <w:p w14:paraId="4CFDB696" w14:textId="77777777" w:rsidR="00E87354" w:rsidRPr="00861C83" w:rsidRDefault="00E87354" w:rsidP="00917E51">
            <w:pPr>
              <w:rPr>
                <w:rFonts w:eastAsia="Calibri" w:cs="Arial"/>
                <w:szCs w:val="22"/>
              </w:rPr>
            </w:pPr>
            <w:r w:rsidRPr="00861C83">
              <w:rPr>
                <w:rFonts w:eastAsia="Calibri" w:cs="Arial"/>
                <w:szCs w:val="22"/>
              </w:rPr>
              <w:t>Year 1</w:t>
            </w:r>
          </w:p>
        </w:tc>
        <w:tc>
          <w:tcPr>
            <w:tcW w:w="2843" w:type="dxa"/>
            <w:tcBorders>
              <w:top w:val="single" w:sz="4" w:space="0" w:color="auto"/>
              <w:left w:val="single" w:sz="4" w:space="0" w:color="auto"/>
              <w:bottom w:val="single" w:sz="4" w:space="0" w:color="auto"/>
              <w:right w:val="single" w:sz="4" w:space="0" w:color="auto"/>
            </w:tcBorders>
            <w:shd w:val="clear" w:color="auto" w:fill="auto"/>
            <w:hideMark/>
          </w:tcPr>
          <w:p w14:paraId="3C528271" w14:textId="77777777" w:rsidR="00E87354" w:rsidRPr="00861C83" w:rsidRDefault="00E87354" w:rsidP="00917E51">
            <w:pPr>
              <w:rPr>
                <w:rFonts w:eastAsia="Calibri" w:cs="Arial"/>
                <w:szCs w:val="22"/>
              </w:rPr>
            </w:pPr>
            <w:r w:rsidRPr="00861C83">
              <w:rPr>
                <w:rFonts w:eastAsia="Calibri" w:cs="Arial"/>
                <w:szCs w:val="22"/>
              </w:rPr>
              <w:t>Year 2</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4462FCBF" w14:textId="77777777" w:rsidR="00E87354" w:rsidRPr="00861C83" w:rsidRDefault="00E87354" w:rsidP="00917E51">
            <w:pPr>
              <w:rPr>
                <w:rFonts w:eastAsia="Calibri" w:cs="Arial"/>
                <w:szCs w:val="22"/>
              </w:rPr>
            </w:pPr>
            <w:r w:rsidRPr="00861C83">
              <w:rPr>
                <w:rFonts w:eastAsia="Calibri" w:cs="Arial"/>
                <w:szCs w:val="22"/>
              </w:rPr>
              <w:t>Year 3</w:t>
            </w:r>
          </w:p>
        </w:tc>
      </w:tr>
      <w:tr w:rsidR="00E87354" w:rsidRPr="00861C83" w14:paraId="03C637B0" w14:textId="77777777" w:rsidTr="00286B8F">
        <w:tc>
          <w:tcPr>
            <w:tcW w:w="2837" w:type="dxa"/>
            <w:tcBorders>
              <w:top w:val="single" w:sz="4" w:space="0" w:color="auto"/>
              <w:left w:val="single" w:sz="4" w:space="0" w:color="auto"/>
              <w:bottom w:val="single" w:sz="4" w:space="0" w:color="auto"/>
              <w:right w:val="single" w:sz="4" w:space="0" w:color="auto"/>
            </w:tcBorders>
            <w:shd w:val="clear" w:color="auto" w:fill="auto"/>
          </w:tcPr>
          <w:p w14:paraId="6A423ADA" w14:textId="366C589A" w:rsidR="00BA0649" w:rsidRPr="00861C83" w:rsidRDefault="00E87354" w:rsidP="00917E51">
            <w:pPr>
              <w:rPr>
                <w:rFonts w:eastAsia="Calibri" w:cs="Arial"/>
                <w:szCs w:val="22"/>
              </w:rPr>
            </w:pPr>
            <w:r w:rsidRPr="00861C83">
              <w:rPr>
                <w:rFonts w:eastAsia="Calibri" w:cs="Arial"/>
                <w:szCs w:val="22"/>
              </w:rPr>
              <w:t xml:space="preserve">DFB4230 </w:t>
            </w:r>
          </w:p>
          <w:p w14:paraId="0D5BA3C2" w14:textId="7EB5C32D" w:rsidR="00E87354" w:rsidRPr="00861C83" w:rsidRDefault="00E87354" w:rsidP="00917E51">
            <w:pPr>
              <w:rPr>
                <w:rFonts w:cs="Arial"/>
                <w:szCs w:val="22"/>
              </w:rPr>
            </w:pPr>
            <w:r w:rsidRPr="00861C83">
              <w:rPr>
                <w:rFonts w:eastAsia="Calibri" w:cs="Arial"/>
                <w:szCs w:val="22"/>
              </w:rPr>
              <w:t>Initial Professional Development and School Based Training</w:t>
            </w:r>
            <w:r w:rsidR="00DE0157" w:rsidRPr="00861C83">
              <w:rPr>
                <w:rFonts w:eastAsia="Calibri" w:cs="Arial"/>
                <w:szCs w:val="22"/>
              </w:rPr>
              <w:t>: Theories and Strategies for Teachers and Learners</w:t>
            </w:r>
            <w:r w:rsidRPr="00861C83">
              <w:rPr>
                <w:rFonts w:eastAsia="Calibri" w:cs="Arial"/>
                <w:szCs w:val="22"/>
              </w:rPr>
              <w:t xml:space="preserve"> </w:t>
            </w:r>
          </w:p>
          <w:p w14:paraId="0FA603D9" w14:textId="77777777" w:rsidR="00E87354" w:rsidRPr="00861C83" w:rsidRDefault="00E87354" w:rsidP="00917E51">
            <w:pPr>
              <w:rPr>
                <w:rFonts w:cs="Arial"/>
                <w:szCs w:val="22"/>
              </w:rPr>
            </w:pPr>
          </w:p>
          <w:p w14:paraId="6EEE6269" w14:textId="77777777" w:rsidR="00E87354" w:rsidRPr="00861C83" w:rsidRDefault="00E87354" w:rsidP="00917E51">
            <w:pPr>
              <w:rPr>
                <w:rFonts w:eastAsia="Calibri" w:cs="Arial"/>
                <w:szCs w:val="22"/>
              </w:rPr>
            </w:pPr>
            <w:r w:rsidRPr="00861C83">
              <w:rPr>
                <w:rFonts w:eastAsia="Calibri" w:cs="Arial"/>
                <w:szCs w:val="22"/>
              </w:rPr>
              <w:t>30 Credits</w:t>
            </w:r>
          </w:p>
        </w:tc>
        <w:tc>
          <w:tcPr>
            <w:tcW w:w="2843" w:type="dxa"/>
            <w:tcBorders>
              <w:top w:val="single" w:sz="4" w:space="0" w:color="auto"/>
              <w:left w:val="single" w:sz="4" w:space="0" w:color="auto"/>
              <w:bottom w:val="single" w:sz="4" w:space="0" w:color="auto"/>
              <w:right w:val="single" w:sz="4" w:space="0" w:color="auto"/>
            </w:tcBorders>
            <w:shd w:val="clear" w:color="auto" w:fill="auto"/>
          </w:tcPr>
          <w:p w14:paraId="4A425A65" w14:textId="1E0D9567" w:rsidR="00BA0649" w:rsidRPr="00861C83" w:rsidRDefault="00E87354" w:rsidP="00917E51">
            <w:pPr>
              <w:rPr>
                <w:rFonts w:eastAsia="Calibri" w:cs="Arial"/>
                <w:szCs w:val="22"/>
              </w:rPr>
            </w:pPr>
            <w:r w:rsidRPr="00861C83">
              <w:rPr>
                <w:rFonts w:eastAsia="Calibri" w:cs="Arial"/>
                <w:szCs w:val="22"/>
              </w:rPr>
              <w:t xml:space="preserve">DIB6230 </w:t>
            </w:r>
          </w:p>
          <w:p w14:paraId="2A145A7D" w14:textId="736D5F80" w:rsidR="00E87354" w:rsidRPr="00861C83" w:rsidRDefault="00BA0649" w:rsidP="00917E51">
            <w:pPr>
              <w:rPr>
                <w:rFonts w:eastAsia="Calibri" w:cs="Arial"/>
                <w:szCs w:val="22"/>
              </w:rPr>
            </w:pPr>
            <w:r w:rsidRPr="00861C83">
              <w:rPr>
                <w:rFonts w:eastAsia="Calibri" w:cs="Arial"/>
                <w:szCs w:val="22"/>
              </w:rPr>
              <w:t>Initial Professional</w:t>
            </w:r>
            <w:r w:rsidR="00E87354" w:rsidRPr="00861C83">
              <w:rPr>
                <w:rFonts w:eastAsia="Calibri" w:cs="Arial"/>
                <w:szCs w:val="22"/>
              </w:rPr>
              <w:t xml:space="preserve"> Development and School Based Training</w:t>
            </w:r>
            <w:r w:rsidR="00DE0157" w:rsidRPr="00861C83">
              <w:rPr>
                <w:rFonts w:eastAsia="Calibri" w:cs="Arial"/>
                <w:szCs w:val="22"/>
              </w:rPr>
              <w:t>: Creative Teachers and Creative Learners</w:t>
            </w:r>
            <w:r w:rsidR="00E87354" w:rsidRPr="00861C83">
              <w:rPr>
                <w:rFonts w:eastAsia="Calibri" w:cs="Arial"/>
                <w:szCs w:val="22"/>
              </w:rPr>
              <w:t xml:space="preserve"> </w:t>
            </w:r>
          </w:p>
          <w:p w14:paraId="69E035B7" w14:textId="77777777" w:rsidR="00E87354" w:rsidRPr="00861C83" w:rsidRDefault="00E87354" w:rsidP="00917E51">
            <w:pPr>
              <w:rPr>
                <w:rFonts w:eastAsia="Calibri" w:cs="Arial"/>
                <w:szCs w:val="22"/>
              </w:rPr>
            </w:pPr>
          </w:p>
          <w:p w14:paraId="5979922F" w14:textId="77777777" w:rsidR="00E87354" w:rsidRPr="00861C83" w:rsidRDefault="00E87354" w:rsidP="00917E51">
            <w:pPr>
              <w:rPr>
                <w:rFonts w:eastAsia="Calibri" w:cs="Arial"/>
                <w:szCs w:val="22"/>
              </w:rPr>
            </w:pPr>
            <w:r w:rsidRPr="00861C83">
              <w:rPr>
                <w:rFonts w:eastAsia="Calibri" w:cs="Arial"/>
                <w:szCs w:val="22"/>
              </w:rPr>
              <w:t>30 Credits</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27E9F3B6" w14:textId="45F5AB7C" w:rsidR="00BA0649" w:rsidRPr="00861C83" w:rsidRDefault="00E87354" w:rsidP="00917E51">
            <w:pPr>
              <w:rPr>
                <w:rFonts w:eastAsia="Calibri" w:cs="Arial"/>
                <w:szCs w:val="22"/>
              </w:rPr>
            </w:pPr>
            <w:r w:rsidRPr="00861C83">
              <w:rPr>
                <w:rFonts w:eastAsia="Calibri" w:cs="Arial"/>
                <w:szCs w:val="22"/>
              </w:rPr>
              <w:t>DHB 5340</w:t>
            </w:r>
          </w:p>
          <w:p w14:paraId="1657C326" w14:textId="62C3FB06" w:rsidR="00E87354" w:rsidRPr="00861C83" w:rsidRDefault="00BA0649" w:rsidP="00917E51">
            <w:pPr>
              <w:rPr>
                <w:rFonts w:eastAsia="Calibri" w:cs="Arial"/>
                <w:szCs w:val="22"/>
              </w:rPr>
            </w:pPr>
            <w:r w:rsidRPr="00861C83">
              <w:rPr>
                <w:rFonts w:eastAsia="Calibri" w:cs="Arial"/>
                <w:szCs w:val="22"/>
              </w:rPr>
              <w:t>Initial Professional</w:t>
            </w:r>
            <w:r w:rsidR="00E87354" w:rsidRPr="00861C83">
              <w:rPr>
                <w:rFonts w:eastAsia="Calibri" w:cs="Arial"/>
                <w:szCs w:val="22"/>
              </w:rPr>
              <w:t xml:space="preserve"> Development and School Based Training</w:t>
            </w:r>
            <w:r w:rsidR="00DE0157" w:rsidRPr="00861C83">
              <w:rPr>
                <w:rFonts w:eastAsia="Calibri" w:cs="Arial"/>
                <w:szCs w:val="22"/>
              </w:rPr>
              <w:t>: Curriculum, Assessment and Data</w:t>
            </w:r>
            <w:r w:rsidR="00E87354" w:rsidRPr="00861C83">
              <w:rPr>
                <w:rFonts w:eastAsia="Calibri" w:cs="Arial"/>
                <w:szCs w:val="22"/>
              </w:rPr>
              <w:t xml:space="preserve"> </w:t>
            </w:r>
          </w:p>
          <w:p w14:paraId="3FE6595A" w14:textId="77777777" w:rsidR="00E87354" w:rsidRPr="00861C83" w:rsidRDefault="00E87354" w:rsidP="00917E51">
            <w:pPr>
              <w:rPr>
                <w:rFonts w:eastAsia="Calibri" w:cs="Arial"/>
                <w:szCs w:val="22"/>
              </w:rPr>
            </w:pPr>
          </w:p>
          <w:p w14:paraId="008B86FD" w14:textId="1EE3B1E6" w:rsidR="00E87354" w:rsidRPr="00861C83" w:rsidRDefault="00E87354" w:rsidP="00917E51">
            <w:pPr>
              <w:rPr>
                <w:rFonts w:eastAsia="Calibri" w:cs="Arial"/>
                <w:szCs w:val="22"/>
              </w:rPr>
            </w:pPr>
            <w:r w:rsidRPr="00861C83">
              <w:rPr>
                <w:rFonts w:eastAsia="Calibri" w:cs="Arial"/>
                <w:szCs w:val="22"/>
              </w:rPr>
              <w:t>40 Credits</w:t>
            </w:r>
          </w:p>
        </w:tc>
      </w:tr>
      <w:tr w:rsidR="00E87354" w:rsidRPr="00861C83" w14:paraId="0635EC73" w14:textId="77777777" w:rsidTr="00286B8F">
        <w:tc>
          <w:tcPr>
            <w:tcW w:w="2837" w:type="dxa"/>
            <w:tcBorders>
              <w:top w:val="single" w:sz="4" w:space="0" w:color="auto"/>
              <w:left w:val="single" w:sz="4" w:space="0" w:color="auto"/>
              <w:bottom w:val="single" w:sz="4" w:space="0" w:color="auto"/>
              <w:right w:val="single" w:sz="4" w:space="0" w:color="auto"/>
            </w:tcBorders>
            <w:shd w:val="clear" w:color="auto" w:fill="auto"/>
          </w:tcPr>
          <w:p w14:paraId="6652FFA5" w14:textId="77777777" w:rsidR="00DE0157" w:rsidRPr="00861C83" w:rsidRDefault="00E87354" w:rsidP="00917E51">
            <w:pPr>
              <w:rPr>
                <w:rFonts w:eastAsia="Calibri" w:cs="Arial"/>
                <w:szCs w:val="22"/>
              </w:rPr>
            </w:pPr>
            <w:r w:rsidRPr="00861C83">
              <w:rPr>
                <w:rFonts w:eastAsia="Calibri" w:cs="Arial"/>
                <w:szCs w:val="22"/>
              </w:rPr>
              <w:t xml:space="preserve">DFB5230 </w:t>
            </w:r>
          </w:p>
          <w:p w14:paraId="19264A2C" w14:textId="51E05892" w:rsidR="00E87354" w:rsidRPr="00861C83" w:rsidRDefault="00E87354" w:rsidP="00917E51">
            <w:pPr>
              <w:rPr>
                <w:rFonts w:eastAsia="Calibri" w:cs="Arial"/>
                <w:szCs w:val="22"/>
              </w:rPr>
            </w:pPr>
            <w:r w:rsidRPr="00861C83">
              <w:rPr>
                <w:rFonts w:eastAsia="Calibri" w:cs="Arial"/>
                <w:szCs w:val="22"/>
              </w:rPr>
              <w:t>Introduction to Core Curriculum Studies</w:t>
            </w:r>
            <w:r w:rsidR="000F7DC2" w:rsidRPr="00861C83">
              <w:rPr>
                <w:rFonts w:eastAsia="Calibri" w:cs="Arial"/>
                <w:szCs w:val="22"/>
              </w:rPr>
              <w:t>:</w:t>
            </w:r>
          </w:p>
          <w:p w14:paraId="6CF82EE2" w14:textId="77777777" w:rsidR="00E87354" w:rsidRPr="00861C83" w:rsidRDefault="00E87354" w:rsidP="00917E51">
            <w:pPr>
              <w:rPr>
                <w:rFonts w:eastAsia="Calibri" w:cs="Arial"/>
                <w:szCs w:val="22"/>
              </w:rPr>
            </w:pPr>
            <w:r w:rsidRPr="00861C83">
              <w:rPr>
                <w:rFonts w:eastAsia="Calibri" w:cs="Arial"/>
                <w:szCs w:val="22"/>
              </w:rPr>
              <w:t>English, Maths and Science</w:t>
            </w:r>
          </w:p>
          <w:p w14:paraId="082B7716" w14:textId="77777777" w:rsidR="00E87354" w:rsidRPr="00861C83" w:rsidRDefault="00E87354" w:rsidP="00917E51">
            <w:pPr>
              <w:rPr>
                <w:rFonts w:eastAsia="Calibri" w:cs="Arial"/>
                <w:szCs w:val="22"/>
              </w:rPr>
            </w:pPr>
          </w:p>
          <w:p w14:paraId="06843886" w14:textId="77777777" w:rsidR="00E87354" w:rsidRPr="00861C83" w:rsidRDefault="00E87354" w:rsidP="00917E51">
            <w:pPr>
              <w:rPr>
                <w:rFonts w:eastAsia="Calibri" w:cs="Arial"/>
                <w:szCs w:val="22"/>
              </w:rPr>
            </w:pPr>
            <w:r w:rsidRPr="00861C83">
              <w:rPr>
                <w:rFonts w:eastAsia="Calibri" w:cs="Arial"/>
                <w:szCs w:val="22"/>
              </w:rPr>
              <w:t>30 Credits</w:t>
            </w:r>
          </w:p>
        </w:tc>
        <w:tc>
          <w:tcPr>
            <w:tcW w:w="2843" w:type="dxa"/>
            <w:tcBorders>
              <w:top w:val="single" w:sz="4" w:space="0" w:color="auto"/>
              <w:left w:val="single" w:sz="4" w:space="0" w:color="auto"/>
              <w:bottom w:val="single" w:sz="4" w:space="0" w:color="auto"/>
              <w:right w:val="single" w:sz="4" w:space="0" w:color="auto"/>
            </w:tcBorders>
            <w:shd w:val="clear" w:color="auto" w:fill="auto"/>
          </w:tcPr>
          <w:p w14:paraId="197922A1" w14:textId="77777777" w:rsidR="00DE0157" w:rsidRPr="00861C83" w:rsidRDefault="00E87354" w:rsidP="00917E51">
            <w:pPr>
              <w:rPr>
                <w:rFonts w:eastAsia="Calibri" w:cs="Arial"/>
                <w:szCs w:val="22"/>
              </w:rPr>
            </w:pPr>
            <w:r w:rsidRPr="00861C83">
              <w:rPr>
                <w:rFonts w:eastAsia="Calibri" w:cs="Arial"/>
                <w:szCs w:val="22"/>
              </w:rPr>
              <w:t xml:space="preserve">DIB5620 </w:t>
            </w:r>
          </w:p>
          <w:p w14:paraId="57324BEF" w14:textId="138205CD" w:rsidR="00E87354" w:rsidRPr="00861C83" w:rsidRDefault="00E87354" w:rsidP="00917E51">
            <w:pPr>
              <w:rPr>
                <w:rFonts w:eastAsia="Calibri" w:cs="Arial"/>
                <w:szCs w:val="22"/>
              </w:rPr>
            </w:pPr>
            <w:r w:rsidRPr="00861C83">
              <w:rPr>
                <w:rFonts w:eastAsia="Calibri" w:cs="Arial"/>
                <w:szCs w:val="22"/>
              </w:rPr>
              <w:t>Advanced Core Curriculum Studies</w:t>
            </w:r>
            <w:r w:rsidR="000F7DC2" w:rsidRPr="00861C83">
              <w:rPr>
                <w:rFonts w:eastAsia="Calibri" w:cs="Arial"/>
                <w:szCs w:val="22"/>
              </w:rPr>
              <w:t>:</w:t>
            </w:r>
            <w:r w:rsidRPr="00861C83">
              <w:rPr>
                <w:rFonts w:eastAsia="Calibri" w:cs="Arial"/>
                <w:szCs w:val="22"/>
              </w:rPr>
              <w:t xml:space="preserve">  English, Maths and Science</w:t>
            </w:r>
          </w:p>
          <w:p w14:paraId="3F97FAAC" w14:textId="77777777" w:rsidR="00BA0649" w:rsidRPr="00861C83" w:rsidRDefault="00BA0649" w:rsidP="00917E51">
            <w:pPr>
              <w:rPr>
                <w:rFonts w:eastAsia="Calibri" w:cs="Arial"/>
                <w:szCs w:val="22"/>
              </w:rPr>
            </w:pPr>
          </w:p>
          <w:p w14:paraId="44787313" w14:textId="77777777" w:rsidR="00E87354" w:rsidRPr="00861C83" w:rsidRDefault="00E87354" w:rsidP="00917E51">
            <w:pPr>
              <w:rPr>
                <w:rFonts w:eastAsia="Calibri" w:cs="Arial"/>
                <w:szCs w:val="22"/>
              </w:rPr>
            </w:pPr>
            <w:r w:rsidRPr="00861C83">
              <w:rPr>
                <w:rFonts w:eastAsia="Calibri" w:cs="Arial"/>
                <w:szCs w:val="22"/>
              </w:rPr>
              <w:t>20 Credits</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5BE36A88" w14:textId="77777777" w:rsidR="00DE0157" w:rsidRPr="00861C83" w:rsidRDefault="00E87354" w:rsidP="00917E51">
            <w:pPr>
              <w:rPr>
                <w:rFonts w:eastAsia="Calibri" w:cs="Arial"/>
                <w:szCs w:val="22"/>
              </w:rPr>
            </w:pPr>
            <w:r w:rsidRPr="00861C83">
              <w:rPr>
                <w:rFonts w:eastAsia="Calibri" w:cs="Arial"/>
                <w:szCs w:val="22"/>
              </w:rPr>
              <w:t xml:space="preserve">DHB5520 </w:t>
            </w:r>
          </w:p>
          <w:p w14:paraId="3E7AB9F3" w14:textId="77777777" w:rsidR="00E87354" w:rsidRPr="00861C83" w:rsidRDefault="00E87354" w:rsidP="00917E51">
            <w:pPr>
              <w:rPr>
                <w:rFonts w:eastAsia="Calibri" w:cs="Arial"/>
                <w:szCs w:val="22"/>
              </w:rPr>
            </w:pPr>
            <w:r w:rsidRPr="00861C83">
              <w:rPr>
                <w:rFonts w:eastAsia="Calibri" w:cs="Arial"/>
                <w:szCs w:val="22"/>
              </w:rPr>
              <w:t>Diversity, Equality and Inclusion</w:t>
            </w:r>
          </w:p>
          <w:p w14:paraId="053C7141" w14:textId="77777777" w:rsidR="00E87354" w:rsidRPr="00861C83" w:rsidRDefault="00E87354" w:rsidP="00917E51">
            <w:pPr>
              <w:rPr>
                <w:rFonts w:eastAsia="Calibri" w:cs="Arial"/>
                <w:szCs w:val="22"/>
              </w:rPr>
            </w:pPr>
          </w:p>
          <w:p w14:paraId="7AD17325" w14:textId="77777777" w:rsidR="00E87354" w:rsidRPr="00861C83" w:rsidRDefault="00E87354" w:rsidP="00917E51">
            <w:pPr>
              <w:rPr>
                <w:rFonts w:eastAsia="Calibri" w:cs="Arial"/>
                <w:szCs w:val="22"/>
              </w:rPr>
            </w:pPr>
          </w:p>
          <w:p w14:paraId="503B5CE9" w14:textId="77777777" w:rsidR="00E87354" w:rsidRPr="00861C83" w:rsidRDefault="00E87354" w:rsidP="00917E51">
            <w:pPr>
              <w:rPr>
                <w:rFonts w:eastAsia="Calibri" w:cs="Arial"/>
                <w:szCs w:val="22"/>
              </w:rPr>
            </w:pPr>
          </w:p>
          <w:p w14:paraId="106823E6" w14:textId="77777777" w:rsidR="00E87354" w:rsidRPr="00861C83" w:rsidRDefault="00E87354" w:rsidP="00917E51">
            <w:pPr>
              <w:rPr>
                <w:rFonts w:eastAsia="Calibri" w:cs="Arial"/>
                <w:szCs w:val="22"/>
              </w:rPr>
            </w:pPr>
            <w:r w:rsidRPr="00861C83">
              <w:rPr>
                <w:rFonts w:eastAsia="Calibri" w:cs="Arial"/>
                <w:szCs w:val="22"/>
              </w:rPr>
              <w:t>20 Credits</w:t>
            </w:r>
          </w:p>
        </w:tc>
      </w:tr>
      <w:tr w:rsidR="00E87354" w:rsidRPr="00861C83" w14:paraId="758D1974" w14:textId="77777777" w:rsidTr="00286B8F">
        <w:tc>
          <w:tcPr>
            <w:tcW w:w="2837" w:type="dxa"/>
            <w:tcBorders>
              <w:top w:val="single" w:sz="4" w:space="0" w:color="auto"/>
              <w:left w:val="single" w:sz="4" w:space="0" w:color="auto"/>
              <w:bottom w:val="single" w:sz="4" w:space="0" w:color="auto"/>
              <w:right w:val="single" w:sz="4" w:space="0" w:color="auto"/>
            </w:tcBorders>
            <w:shd w:val="clear" w:color="auto" w:fill="auto"/>
          </w:tcPr>
          <w:p w14:paraId="5DBCAC9A" w14:textId="77777777" w:rsidR="00DE0157" w:rsidRPr="00861C83" w:rsidRDefault="00E87354" w:rsidP="00917E51">
            <w:pPr>
              <w:rPr>
                <w:rFonts w:eastAsia="Calibri" w:cs="Arial"/>
                <w:szCs w:val="22"/>
              </w:rPr>
            </w:pPr>
            <w:r w:rsidRPr="00861C83">
              <w:rPr>
                <w:rFonts w:eastAsia="Calibri" w:cs="Arial"/>
                <w:szCs w:val="22"/>
              </w:rPr>
              <w:t xml:space="preserve">DFB5420 </w:t>
            </w:r>
          </w:p>
          <w:p w14:paraId="2A366BF5" w14:textId="77777777" w:rsidR="00E87354" w:rsidRPr="00861C83" w:rsidRDefault="00E87354" w:rsidP="00917E51">
            <w:pPr>
              <w:rPr>
                <w:rFonts w:eastAsia="Calibri" w:cs="Arial"/>
                <w:szCs w:val="22"/>
              </w:rPr>
            </w:pPr>
            <w:r w:rsidRPr="00861C83">
              <w:rPr>
                <w:rFonts w:eastAsia="Calibri" w:cs="Arial"/>
                <w:szCs w:val="22"/>
              </w:rPr>
              <w:t xml:space="preserve">Teaching and Learning in the Foundation Areas and RE 1 </w:t>
            </w:r>
          </w:p>
          <w:p w14:paraId="04D871F2" w14:textId="77777777" w:rsidR="00E87354" w:rsidRPr="00861C83" w:rsidRDefault="00E87354" w:rsidP="00917E51">
            <w:pPr>
              <w:rPr>
                <w:rFonts w:eastAsia="Calibri" w:cs="Arial"/>
                <w:szCs w:val="22"/>
              </w:rPr>
            </w:pPr>
          </w:p>
          <w:p w14:paraId="7E97FF84" w14:textId="77777777" w:rsidR="00E87354" w:rsidRPr="00861C83" w:rsidRDefault="00E87354" w:rsidP="00917E51">
            <w:pPr>
              <w:rPr>
                <w:rFonts w:eastAsia="Calibri" w:cs="Arial"/>
                <w:szCs w:val="22"/>
              </w:rPr>
            </w:pPr>
          </w:p>
          <w:p w14:paraId="28326A68" w14:textId="77777777" w:rsidR="00E87354" w:rsidRPr="00861C83" w:rsidRDefault="00E87354" w:rsidP="00917E51">
            <w:pPr>
              <w:rPr>
                <w:rFonts w:eastAsia="Calibri" w:cs="Arial"/>
                <w:szCs w:val="22"/>
              </w:rPr>
            </w:pPr>
            <w:r w:rsidRPr="00861C83">
              <w:rPr>
                <w:rFonts w:eastAsia="Calibri" w:cs="Arial"/>
                <w:szCs w:val="22"/>
              </w:rPr>
              <w:t>20 Credits</w:t>
            </w:r>
          </w:p>
        </w:tc>
        <w:tc>
          <w:tcPr>
            <w:tcW w:w="2843" w:type="dxa"/>
            <w:tcBorders>
              <w:top w:val="single" w:sz="4" w:space="0" w:color="auto"/>
              <w:left w:val="single" w:sz="4" w:space="0" w:color="auto"/>
              <w:bottom w:val="single" w:sz="4" w:space="0" w:color="auto"/>
              <w:right w:val="single" w:sz="4" w:space="0" w:color="auto"/>
            </w:tcBorders>
            <w:shd w:val="clear" w:color="auto" w:fill="auto"/>
          </w:tcPr>
          <w:p w14:paraId="3128F093" w14:textId="7E253D2B" w:rsidR="00DE0157" w:rsidRPr="00861C83" w:rsidRDefault="00E87354" w:rsidP="00917E51">
            <w:pPr>
              <w:rPr>
                <w:rFonts w:eastAsia="Calibri" w:cs="Arial"/>
                <w:szCs w:val="22"/>
              </w:rPr>
            </w:pPr>
            <w:r w:rsidRPr="00861C83">
              <w:rPr>
                <w:rFonts w:eastAsia="Calibri" w:cs="Arial"/>
                <w:szCs w:val="22"/>
              </w:rPr>
              <w:t xml:space="preserve">DIB5720 </w:t>
            </w:r>
          </w:p>
          <w:p w14:paraId="0AA1F43F" w14:textId="77777777" w:rsidR="00E87354" w:rsidRPr="00861C83" w:rsidRDefault="00E87354" w:rsidP="00917E51">
            <w:pPr>
              <w:rPr>
                <w:rFonts w:eastAsia="Calibri" w:cs="Arial"/>
                <w:szCs w:val="22"/>
              </w:rPr>
            </w:pPr>
            <w:r w:rsidRPr="00861C83">
              <w:rPr>
                <w:rFonts w:eastAsia="Calibri" w:cs="Arial"/>
                <w:szCs w:val="22"/>
              </w:rPr>
              <w:t>Teaching and Learning in the Foundation Areas and RE 2</w:t>
            </w:r>
          </w:p>
          <w:p w14:paraId="0223DB40" w14:textId="77777777" w:rsidR="00E87354" w:rsidRPr="00861C83" w:rsidRDefault="00E87354" w:rsidP="00917E51">
            <w:pPr>
              <w:rPr>
                <w:rFonts w:eastAsia="Calibri" w:cs="Arial"/>
                <w:szCs w:val="22"/>
              </w:rPr>
            </w:pPr>
          </w:p>
          <w:p w14:paraId="4A8CC358" w14:textId="77777777" w:rsidR="00E87354" w:rsidRPr="00861C83" w:rsidRDefault="00E87354" w:rsidP="00917E51">
            <w:pPr>
              <w:rPr>
                <w:rFonts w:eastAsia="Calibri" w:cs="Arial"/>
                <w:szCs w:val="22"/>
              </w:rPr>
            </w:pPr>
            <w:r w:rsidRPr="00861C83">
              <w:rPr>
                <w:rFonts w:eastAsia="Calibri" w:cs="Arial"/>
                <w:szCs w:val="22"/>
              </w:rPr>
              <w:t>20 Credits</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152ED785" w14:textId="77777777" w:rsidR="00DE0157" w:rsidRPr="00861C83" w:rsidRDefault="00E87354" w:rsidP="00917E51">
            <w:pPr>
              <w:rPr>
                <w:rFonts w:eastAsia="Calibri" w:cs="Arial"/>
                <w:szCs w:val="22"/>
              </w:rPr>
            </w:pPr>
            <w:r w:rsidRPr="00861C83">
              <w:rPr>
                <w:rFonts w:eastAsia="Calibri" w:cs="Arial"/>
                <w:szCs w:val="22"/>
              </w:rPr>
              <w:t xml:space="preserve">DHB5820 </w:t>
            </w:r>
          </w:p>
          <w:p w14:paraId="410EC6E8" w14:textId="77777777" w:rsidR="00E87354" w:rsidRPr="00861C83" w:rsidRDefault="00E87354" w:rsidP="00917E51">
            <w:pPr>
              <w:rPr>
                <w:rFonts w:eastAsia="Calibri" w:cs="Arial"/>
                <w:szCs w:val="22"/>
              </w:rPr>
            </w:pPr>
            <w:r w:rsidRPr="00861C83">
              <w:rPr>
                <w:rFonts w:eastAsia="Calibri" w:cs="Arial"/>
                <w:szCs w:val="22"/>
              </w:rPr>
              <w:t>Subject Leadership and</w:t>
            </w:r>
          </w:p>
          <w:p w14:paraId="6EF197F5" w14:textId="77777777" w:rsidR="00E87354" w:rsidRPr="00861C83" w:rsidRDefault="00E87354" w:rsidP="00917E51">
            <w:pPr>
              <w:rPr>
                <w:rFonts w:eastAsia="Calibri" w:cs="Arial"/>
                <w:szCs w:val="22"/>
              </w:rPr>
            </w:pPr>
            <w:r w:rsidRPr="00861C83">
              <w:rPr>
                <w:rFonts w:eastAsia="Calibri" w:cs="Arial"/>
                <w:szCs w:val="22"/>
              </w:rPr>
              <w:t>Management in the Primary School and EYFS</w:t>
            </w:r>
          </w:p>
          <w:p w14:paraId="455F7E80" w14:textId="77777777" w:rsidR="00E87354" w:rsidRPr="00861C83" w:rsidRDefault="00E87354" w:rsidP="00917E51">
            <w:pPr>
              <w:rPr>
                <w:rFonts w:eastAsia="Calibri" w:cs="Arial"/>
                <w:szCs w:val="22"/>
              </w:rPr>
            </w:pPr>
          </w:p>
          <w:p w14:paraId="7B84CEEF" w14:textId="77777777" w:rsidR="00DE0157" w:rsidRPr="00861C83" w:rsidRDefault="00DE0157" w:rsidP="00917E51">
            <w:pPr>
              <w:rPr>
                <w:rFonts w:eastAsia="Calibri" w:cs="Arial"/>
                <w:szCs w:val="22"/>
              </w:rPr>
            </w:pPr>
          </w:p>
          <w:p w14:paraId="3103B03E" w14:textId="77777777" w:rsidR="00E87354" w:rsidRPr="00861C83" w:rsidRDefault="00E87354" w:rsidP="00917E51">
            <w:pPr>
              <w:rPr>
                <w:rFonts w:eastAsia="Calibri" w:cs="Arial"/>
                <w:szCs w:val="22"/>
              </w:rPr>
            </w:pPr>
            <w:r w:rsidRPr="00861C83">
              <w:rPr>
                <w:rFonts w:eastAsia="Calibri" w:cs="Arial"/>
                <w:szCs w:val="22"/>
              </w:rPr>
              <w:t>20 Credits</w:t>
            </w:r>
          </w:p>
        </w:tc>
      </w:tr>
      <w:tr w:rsidR="00E87354" w:rsidRPr="00861C83" w14:paraId="01A9D9F9" w14:textId="77777777" w:rsidTr="00286B8F">
        <w:tc>
          <w:tcPr>
            <w:tcW w:w="2837" w:type="dxa"/>
            <w:tcBorders>
              <w:top w:val="single" w:sz="4" w:space="0" w:color="auto"/>
              <w:left w:val="single" w:sz="4" w:space="0" w:color="auto"/>
              <w:bottom w:val="single" w:sz="4" w:space="0" w:color="auto"/>
              <w:right w:val="single" w:sz="4" w:space="0" w:color="auto"/>
            </w:tcBorders>
            <w:shd w:val="clear" w:color="auto" w:fill="auto"/>
            <w:hideMark/>
          </w:tcPr>
          <w:p w14:paraId="41167CAA" w14:textId="77777777" w:rsidR="00DE0157" w:rsidRPr="00861C83" w:rsidRDefault="00E87354" w:rsidP="00917E51">
            <w:pPr>
              <w:rPr>
                <w:rFonts w:eastAsia="Calibri" w:cs="Arial"/>
                <w:szCs w:val="22"/>
              </w:rPr>
            </w:pPr>
            <w:r w:rsidRPr="00861C83">
              <w:rPr>
                <w:rFonts w:eastAsia="Calibri" w:cs="Arial"/>
                <w:szCs w:val="22"/>
              </w:rPr>
              <w:t xml:space="preserve">DFB5540 </w:t>
            </w:r>
          </w:p>
          <w:p w14:paraId="16B9539C" w14:textId="77777777" w:rsidR="00E87354" w:rsidRPr="00861C83" w:rsidRDefault="00E87354" w:rsidP="00917E51">
            <w:pPr>
              <w:rPr>
                <w:rFonts w:eastAsia="Calibri" w:cs="Arial"/>
                <w:szCs w:val="22"/>
              </w:rPr>
            </w:pPr>
            <w:r w:rsidRPr="00861C83">
              <w:rPr>
                <w:rFonts w:eastAsia="Calibri" w:cs="Arial"/>
                <w:szCs w:val="22"/>
              </w:rPr>
              <w:t xml:space="preserve">Teaching and Learning in the Early Years Foundation Stage </w:t>
            </w:r>
          </w:p>
          <w:p w14:paraId="5EC956F2" w14:textId="77777777" w:rsidR="00E87354" w:rsidRPr="00861C83" w:rsidRDefault="00E87354" w:rsidP="00917E51">
            <w:pPr>
              <w:rPr>
                <w:rFonts w:eastAsia="Calibri" w:cs="Arial"/>
                <w:szCs w:val="22"/>
              </w:rPr>
            </w:pPr>
          </w:p>
          <w:p w14:paraId="6D19627F" w14:textId="77777777" w:rsidR="00E87354" w:rsidRPr="00861C83" w:rsidRDefault="00E87354" w:rsidP="00917E51">
            <w:pPr>
              <w:rPr>
                <w:rFonts w:eastAsia="Calibri" w:cs="Arial"/>
                <w:szCs w:val="22"/>
              </w:rPr>
            </w:pPr>
            <w:r w:rsidRPr="00861C83">
              <w:rPr>
                <w:rFonts w:eastAsia="Calibri" w:cs="Arial"/>
                <w:szCs w:val="22"/>
              </w:rPr>
              <w:t>40 Credits</w:t>
            </w:r>
          </w:p>
        </w:tc>
        <w:tc>
          <w:tcPr>
            <w:tcW w:w="2843" w:type="dxa"/>
            <w:tcBorders>
              <w:top w:val="single" w:sz="4" w:space="0" w:color="auto"/>
              <w:left w:val="single" w:sz="4" w:space="0" w:color="auto"/>
              <w:bottom w:val="single" w:sz="4" w:space="0" w:color="auto"/>
              <w:right w:val="single" w:sz="4" w:space="0" w:color="auto"/>
            </w:tcBorders>
            <w:shd w:val="clear" w:color="auto" w:fill="auto"/>
          </w:tcPr>
          <w:p w14:paraId="01E48126" w14:textId="77777777" w:rsidR="00DE0157" w:rsidRPr="00861C83" w:rsidRDefault="00E87354" w:rsidP="00917E51">
            <w:pPr>
              <w:rPr>
                <w:rFonts w:eastAsia="Calibri" w:cs="Arial"/>
                <w:szCs w:val="22"/>
              </w:rPr>
            </w:pPr>
            <w:r w:rsidRPr="00861C83">
              <w:rPr>
                <w:rFonts w:eastAsia="Calibri" w:cs="Arial"/>
                <w:szCs w:val="22"/>
              </w:rPr>
              <w:t xml:space="preserve">DIM1130 </w:t>
            </w:r>
          </w:p>
          <w:p w14:paraId="363B4E92" w14:textId="77777777" w:rsidR="00E87354" w:rsidRPr="00861C83" w:rsidRDefault="00E87354" w:rsidP="00917E51">
            <w:pPr>
              <w:rPr>
                <w:rFonts w:eastAsia="Calibri" w:cs="Arial"/>
                <w:szCs w:val="22"/>
              </w:rPr>
            </w:pPr>
            <w:r w:rsidRPr="00861C83">
              <w:rPr>
                <w:rFonts w:eastAsia="Calibri" w:cs="Arial"/>
                <w:szCs w:val="22"/>
              </w:rPr>
              <w:t>Safeguarding Children and Young People</w:t>
            </w:r>
          </w:p>
          <w:p w14:paraId="1C4200A0" w14:textId="77777777" w:rsidR="00E87354" w:rsidRPr="00861C83" w:rsidRDefault="00E87354" w:rsidP="00917E51">
            <w:pPr>
              <w:rPr>
                <w:rFonts w:eastAsia="Calibri" w:cs="Arial"/>
                <w:szCs w:val="22"/>
              </w:rPr>
            </w:pPr>
          </w:p>
          <w:p w14:paraId="2B1EAC7A" w14:textId="77777777" w:rsidR="00E87354" w:rsidRPr="00861C83" w:rsidRDefault="00E87354" w:rsidP="00917E51">
            <w:pPr>
              <w:rPr>
                <w:rFonts w:eastAsia="Calibri" w:cs="Arial"/>
                <w:szCs w:val="22"/>
              </w:rPr>
            </w:pPr>
          </w:p>
          <w:p w14:paraId="52CBA08E" w14:textId="77777777" w:rsidR="00E87354" w:rsidRPr="00861C83" w:rsidRDefault="00E87354" w:rsidP="00917E51">
            <w:pPr>
              <w:rPr>
                <w:rFonts w:eastAsia="Calibri" w:cs="Arial"/>
                <w:szCs w:val="22"/>
              </w:rPr>
            </w:pPr>
            <w:r w:rsidRPr="00861C83">
              <w:rPr>
                <w:rFonts w:eastAsia="Calibri" w:cs="Arial"/>
                <w:szCs w:val="22"/>
              </w:rPr>
              <w:t>30 Credits</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68DB586D" w14:textId="77777777" w:rsidR="00F228E2" w:rsidRPr="00861C83" w:rsidRDefault="00E87354" w:rsidP="00917E51">
            <w:pPr>
              <w:rPr>
                <w:rFonts w:eastAsia="Calibri" w:cs="Arial"/>
                <w:szCs w:val="22"/>
              </w:rPr>
            </w:pPr>
            <w:r w:rsidRPr="00861C83">
              <w:rPr>
                <w:rFonts w:eastAsia="Calibri" w:cs="Arial"/>
                <w:szCs w:val="22"/>
              </w:rPr>
              <w:t xml:space="preserve">DHB5940 </w:t>
            </w:r>
          </w:p>
          <w:p w14:paraId="41DC3C91" w14:textId="77777777" w:rsidR="00E87354" w:rsidRPr="00861C83" w:rsidRDefault="00E87354" w:rsidP="00917E51">
            <w:pPr>
              <w:rPr>
                <w:rFonts w:eastAsia="Calibri" w:cs="Arial"/>
                <w:szCs w:val="22"/>
              </w:rPr>
            </w:pPr>
            <w:r w:rsidRPr="00861C83">
              <w:rPr>
                <w:rFonts w:eastAsia="Calibri" w:cs="Arial"/>
                <w:szCs w:val="22"/>
              </w:rPr>
              <w:t>Dissertation</w:t>
            </w:r>
            <w:r w:rsidR="00E211DA" w:rsidRPr="00861C83">
              <w:rPr>
                <w:rFonts w:eastAsia="Calibri" w:cs="Arial"/>
                <w:szCs w:val="22"/>
              </w:rPr>
              <w:t xml:space="preserve">: A Research Project in Primary/Early Years </w:t>
            </w:r>
            <w:r w:rsidRPr="00861C83">
              <w:rPr>
                <w:rFonts w:eastAsia="Calibri" w:cs="Arial"/>
                <w:szCs w:val="22"/>
              </w:rPr>
              <w:t xml:space="preserve">Education </w:t>
            </w:r>
          </w:p>
          <w:p w14:paraId="390C60E4" w14:textId="77777777" w:rsidR="00E87354" w:rsidRPr="00861C83" w:rsidRDefault="00E87354" w:rsidP="00917E51">
            <w:pPr>
              <w:rPr>
                <w:rFonts w:eastAsia="Calibri" w:cs="Arial"/>
                <w:szCs w:val="22"/>
              </w:rPr>
            </w:pPr>
          </w:p>
          <w:p w14:paraId="2AEDD8FB" w14:textId="77777777" w:rsidR="00E87354" w:rsidRPr="00861C83" w:rsidRDefault="00E87354" w:rsidP="00917E51">
            <w:pPr>
              <w:rPr>
                <w:rFonts w:eastAsia="Calibri" w:cs="Arial"/>
                <w:szCs w:val="22"/>
              </w:rPr>
            </w:pPr>
            <w:r w:rsidRPr="00861C83">
              <w:rPr>
                <w:rFonts w:eastAsia="Calibri" w:cs="Arial"/>
                <w:szCs w:val="22"/>
              </w:rPr>
              <w:t>40 Credits</w:t>
            </w:r>
          </w:p>
        </w:tc>
      </w:tr>
      <w:tr w:rsidR="00E87354" w:rsidRPr="00861C83" w14:paraId="3DA15EC4" w14:textId="77777777" w:rsidTr="00286B8F">
        <w:tc>
          <w:tcPr>
            <w:tcW w:w="2837" w:type="dxa"/>
            <w:tcBorders>
              <w:top w:val="single" w:sz="4" w:space="0" w:color="auto"/>
              <w:left w:val="single" w:sz="4" w:space="0" w:color="auto"/>
              <w:bottom w:val="single" w:sz="4" w:space="0" w:color="auto"/>
              <w:right w:val="single" w:sz="4" w:space="0" w:color="auto"/>
            </w:tcBorders>
            <w:shd w:val="clear" w:color="auto" w:fill="auto"/>
          </w:tcPr>
          <w:p w14:paraId="6C1BCF31" w14:textId="77777777" w:rsidR="00E87354" w:rsidRPr="00861C83" w:rsidRDefault="00E87354" w:rsidP="00917E51">
            <w:pPr>
              <w:rPr>
                <w:rFonts w:eastAsia="Calibri" w:cs="Arial"/>
                <w:szCs w:val="22"/>
              </w:rPr>
            </w:pPr>
          </w:p>
        </w:tc>
        <w:tc>
          <w:tcPr>
            <w:tcW w:w="2843" w:type="dxa"/>
            <w:tcBorders>
              <w:top w:val="single" w:sz="4" w:space="0" w:color="auto"/>
              <w:left w:val="single" w:sz="4" w:space="0" w:color="auto"/>
              <w:bottom w:val="single" w:sz="4" w:space="0" w:color="auto"/>
              <w:right w:val="single" w:sz="4" w:space="0" w:color="auto"/>
            </w:tcBorders>
            <w:shd w:val="clear" w:color="auto" w:fill="auto"/>
          </w:tcPr>
          <w:p w14:paraId="01E86B50" w14:textId="77777777" w:rsidR="00F228E2" w:rsidRPr="00861C83" w:rsidRDefault="00E87354" w:rsidP="00917E51">
            <w:pPr>
              <w:rPr>
                <w:rFonts w:eastAsia="Calibri" w:cs="Arial"/>
                <w:szCs w:val="22"/>
              </w:rPr>
            </w:pPr>
            <w:r w:rsidRPr="00861C83">
              <w:rPr>
                <w:rFonts w:eastAsia="Calibri" w:cs="Arial"/>
                <w:szCs w:val="22"/>
              </w:rPr>
              <w:t xml:space="preserve">DIB5820 </w:t>
            </w:r>
          </w:p>
          <w:p w14:paraId="4C699947" w14:textId="77777777" w:rsidR="00E87354" w:rsidRPr="00861C83" w:rsidRDefault="00E87354" w:rsidP="00917E51">
            <w:pPr>
              <w:rPr>
                <w:rFonts w:eastAsia="Calibri" w:cs="Arial"/>
                <w:szCs w:val="22"/>
              </w:rPr>
            </w:pPr>
            <w:r w:rsidRPr="00861C83">
              <w:rPr>
                <w:rFonts w:eastAsia="Calibri" w:cs="Arial"/>
                <w:szCs w:val="22"/>
              </w:rPr>
              <w:t>Working with Children with Special Educational Needs and Disabilities</w:t>
            </w:r>
          </w:p>
          <w:p w14:paraId="0A2A2200" w14:textId="77777777" w:rsidR="00E87354" w:rsidRPr="00861C83" w:rsidRDefault="00E87354" w:rsidP="00917E51">
            <w:pPr>
              <w:rPr>
                <w:rFonts w:eastAsia="Calibri" w:cs="Arial"/>
                <w:szCs w:val="22"/>
              </w:rPr>
            </w:pPr>
          </w:p>
          <w:p w14:paraId="0D66FF05" w14:textId="77777777" w:rsidR="00E87354" w:rsidRPr="00861C83" w:rsidRDefault="00E87354" w:rsidP="00917E51">
            <w:pPr>
              <w:rPr>
                <w:rFonts w:eastAsia="Calibri" w:cs="Arial"/>
                <w:szCs w:val="22"/>
              </w:rPr>
            </w:pPr>
            <w:r w:rsidRPr="00861C83">
              <w:rPr>
                <w:rFonts w:eastAsia="Calibri" w:cs="Arial"/>
                <w:szCs w:val="22"/>
              </w:rPr>
              <w:t>20 Credits</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43520BF4" w14:textId="77777777" w:rsidR="00E87354" w:rsidRPr="00861C83" w:rsidRDefault="00E87354" w:rsidP="00917E51">
            <w:pPr>
              <w:rPr>
                <w:rFonts w:eastAsia="Calibri" w:cs="Arial"/>
                <w:szCs w:val="22"/>
              </w:rPr>
            </w:pPr>
          </w:p>
        </w:tc>
      </w:tr>
    </w:tbl>
    <w:p w14:paraId="345EEA50" w14:textId="1F2C0F25" w:rsidR="00861C83" w:rsidRPr="00861C83" w:rsidRDefault="00BA0649" w:rsidP="00917E51">
      <w:pPr>
        <w:spacing w:after="160" w:line="259" w:lineRule="auto"/>
        <w:rPr>
          <w:rFonts w:cs="Arial"/>
          <w:b/>
          <w:szCs w:val="22"/>
        </w:rPr>
      </w:pPr>
      <w:r w:rsidRPr="00861C83">
        <w:rPr>
          <w:rFonts w:cs="Arial"/>
          <w:b/>
          <w:szCs w:val="22"/>
        </w:rPr>
        <w:br w:type="page"/>
      </w:r>
    </w:p>
    <w:tbl>
      <w:tblPr>
        <w:tblStyle w:val="TableGrid"/>
        <w:tblW w:w="0" w:type="auto"/>
        <w:tblLook w:val="04A0" w:firstRow="1" w:lastRow="0" w:firstColumn="1" w:lastColumn="0" w:noHBand="0" w:noVBand="1"/>
      </w:tblPr>
      <w:tblGrid>
        <w:gridCol w:w="4508"/>
        <w:gridCol w:w="4508"/>
      </w:tblGrid>
      <w:tr w:rsidR="00861C83" w:rsidRPr="00861C83" w14:paraId="1D39DBD2" w14:textId="77777777" w:rsidTr="00491C9B">
        <w:tc>
          <w:tcPr>
            <w:tcW w:w="4508" w:type="dxa"/>
          </w:tcPr>
          <w:p w14:paraId="384FCB7D" w14:textId="77777777" w:rsidR="00861C83" w:rsidRPr="00861C83" w:rsidRDefault="00861C83" w:rsidP="00917E51">
            <w:pPr>
              <w:rPr>
                <w:rFonts w:cs="Arial"/>
                <w:b/>
                <w:szCs w:val="22"/>
              </w:rPr>
            </w:pPr>
            <w:r w:rsidRPr="00861C83">
              <w:rPr>
                <w:rFonts w:cs="Arial"/>
                <w:b/>
                <w:szCs w:val="22"/>
              </w:rPr>
              <w:lastRenderedPageBreak/>
              <w:t>Year 1 (Foundation level)</w:t>
            </w:r>
          </w:p>
          <w:p w14:paraId="683E5EBD" w14:textId="77777777" w:rsidR="00861C83" w:rsidRPr="00861C83" w:rsidRDefault="00861C83" w:rsidP="00917E51">
            <w:pPr>
              <w:rPr>
                <w:rFonts w:cs="Arial"/>
                <w:b/>
                <w:szCs w:val="22"/>
              </w:rPr>
            </w:pPr>
          </w:p>
        </w:tc>
        <w:tc>
          <w:tcPr>
            <w:tcW w:w="4508" w:type="dxa"/>
          </w:tcPr>
          <w:p w14:paraId="3BC55AD1" w14:textId="77777777" w:rsidR="00861C83" w:rsidRPr="00861C83" w:rsidRDefault="00861C83" w:rsidP="00917E51">
            <w:pPr>
              <w:rPr>
                <w:rFonts w:cs="Arial"/>
                <w:b/>
                <w:szCs w:val="22"/>
              </w:rPr>
            </w:pPr>
            <w:r w:rsidRPr="00861C83">
              <w:rPr>
                <w:rFonts w:cs="Arial"/>
                <w:b/>
                <w:szCs w:val="22"/>
              </w:rPr>
              <w:t>Progression requirements</w:t>
            </w:r>
          </w:p>
        </w:tc>
      </w:tr>
      <w:tr w:rsidR="00861C83" w:rsidRPr="00861C83" w14:paraId="12F6581F" w14:textId="77777777" w:rsidTr="00491C9B">
        <w:tc>
          <w:tcPr>
            <w:tcW w:w="4508" w:type="dxa"/>
          </w:tcPr>
          <w:p w14:paraId="4FB2BD3D" w14:textId="77777777" w:rsidR="00861C83" w:rsidRPr="00861C83" w:rsidRDefault="00861C83" w:rsidP="00917E51">
            <w:pPr>
              <w:rPr>
                <w:rFonts w:cs="Arial"/>
                <w:b/>
                <w:szCs w:val="22"/>
              </w:rPr>
            </w:pPr>
            <w:r w:rsidRPr="00861C83">
              <w:rPr>
                <w:rFonts w:cs="Arial"/>
                <w:b/>
                <w:szCs w:val="22"/>
              </w:rPr>
              <w:t>Year Long Modules (Compulsory)</w:t>
            </w:r>
          </w:p>
          <w:p w14:paraId="17129E9C" w14:textId="77777777" w:rsidR="00861C83" w:rsidRPr="00861C83" w:rsidRDefault="00861C83" w:rsidP="00917E51">
            <w:pPr>
              <w:rPr>
                <w:rFonts w:cs="Arial"/>
                <w:b/>
                <w:szCs w:val="22"/>
              </w:rPr>
            </w:pPr>
          </w:p>
        </w:tc>
        <w:tc>
          <w:tcPr>
            <w:tcW w:w="4508" w:type="dxa"/>
          </w:tcPr>
          <w:p w14:paraId="405B8B28" w14:textId="77777777" w:rsidR="00861C83" w:rsidRPr="00861C83" w:rsidRDefault="00861C83" w:rsidP="00917E51">
            <w:pPr>
              <w:rPr>
                <w:rFonts w:cs="Arial"/>
                <w:b/>
                <w:szCs w:val="22"/>
              </w:rPr>
            </w:pPr>
          </w:p>
        </w:tc>
      </w:tr>
      <w:tr w:rsidR="00861C83" w:rsidRPr="00861C83" w14:paraId="4B0B64A6" w14:textId="77777777" w:rsidTr="00491C9B">
        <w:tc>
          <w:tcPr>
            <w:tcW w:w="4508" w:type="dxa"/>
          </w:tcPr>
          <w:p w14:paraId="0F9F67E5" w14:textId="40C77D11" w:rsidR="00861C83" w:rsidRPr="00861C83" w:rsidRDefault="00861C83" w:rsidP="00917E51">
            <w:pPr>
              <w:rPr>
                <w:rFonts w:cs="Arial"/>
                <w:szCs w:val="22"/>
              </w:rPr>
            </w:pPr>
            <w:r w:rsidRPr="00861C83">
              <w:rPr>
                <w:rFonts w:cs="Arial"/>
                <w:szCs w:val="22"/>
              </w:rPr>
              <w:t xml:space="preserve">DFB4230 Initial Professional Development and School Based </w:t>
            </w:r>
            <w:r w:rsidR="003C7D5B" w:rsidRPr="00861C83">
              <w:rPr>
                <w:rFonts w:cs="Arial"/>
                <w:szCs w:val="22"/>
              </w:rPr>
              <w:t>Training: Theories</w:t>
            </w:r>
            <w:r w:rsidRPr="00861C83">
              <w:rPr>
                <w:rFonts w:cs="Arial"/>
                <w:szCs w:val="22"/>
              </w:rPr>
              <w:t xml:space="preserve"> and Strategies for Teachers and Learners (30 credits)</w:t>
            </w:r>
          </w:p>
          <w:p w14:paraId="71616C5E" w14:textId="77777777" w:rsidR="00861C83" w:rsidRPr="00861C83" w:rsidRDefault="00861C83" w:rsidP="00917E51">
            <w:pPr>
              <w:rPr>
                <w:rFonts w:cs="Arial"/>
                <w:szCs w:val="22"/>
              </w:rPr>
            </w:pPr>
          </w:p>
          <w:p w14:paraId="41874A7C" w14:textId="77777777" w:rsidR="00861C83" w:rsidRPr="00861C83" w:rsidRDefault="00861C83" w:rsidP="00917E51">
            <w:pPr>
              <w:rPr>
                <w:rFonts w:cs="Arial"/>
                <w:szCs w:val="22"/>
              </w:rPr>
            </w:pPr>
            <w:r w:rsidRPr="00861C83">
              <w:rPr>
                <w:rFonts w:cs="Arial"/>
                <w:szCs w:val="22"/>
              </w:rPr>
              <w:t>DFB5230 Introduction to Core Curriculum Studies: English, Maths and Science (30 credits)</w:t>
            </w:r>
          </w:p>
          <w:p w14:paraId="7E4145F1" w14:textId="77777777" w:rsidR="00861C83" w:rsidRPr="00861C83" w:rsidRDefault="00861C83" w:rsidP="00917E51">
            <w:pPr>
              <w:rPr>
                <w:rFonts w:cs="Arial"/>
                <w:szCs w:val="22"/>
              </w:rPr>
            </w:pPr>
          </w:p>
          <w:p w14:paraId="29253905" w14:textId="77777777" w:rsidR="00861C83" w:rsidRPr="00861C83" w:rsidRDefault="00861C83" w:rsidP="00917E51">
            <w:pPr>
              <w:rPr>
                <w:rFonts w:cs="Arial"/>
                <w:szCs w:val="22"/>
              </w:rPr>
            </w:pPr>
            <w:r w:rsidRPr="00861C83">
              <w:rPr>
                <w:rFonts w:cs="Arial"/>
                <w:szCs w:val="22"/>
              </w:rPr>
              <w:t>DFB5420 Teaching and Learning in the Foundation Areas and RE 1 (20 credits)</w:t>
            </w:r>
          </w:p>
          <w:p w14:paraId="14094212" w14:textId="77777777" w:rsidR="00861C83" w:rsidRPr="00861C83" w:rsidRDefault="00861C83" w:rsidP="00917E51">
            <w:pPr>
              <w:rPr>
                <w:rFonts w:cs="Arial"/>
                <w:szCs w:val="22"/>
              </w:rPr>
            </w:pPr>
          </w:p>
          <w:p w14:paraId="42386A6E" w14:textId="77777777" w:rsidR="00861C83" w:rsidRPr="00861C83" w:rsidRDefault="00861C83" w:rsidP="00917E51">
            <w:pPr>
              <w:rPr>
                <w:rFonts w:cs="Arial"/>
                <w:szCs w:val="22"/>
              </w:rPr>
            </w:pPr>
          </w:p>
          <w:p w14:paraId="0957D927" w14:textId="77777777" w:rsidR="00861C83" w:rsidRPr="00861C83" w:rsidRDefault="00861C83" w:rsidP="00917E51">
            <w:pPr>
              <w:rPr>
                <w:rFonts w:cs="Arial"/>
                <w:szCs w:val="22"/>
              </w:rPr>
            </w:pPr>
            <w:r w:rsidRPr="00861C83">
              <w:rPr>
                <w:rFonts w:cs="Arial"/>
                <w:szCs w:val="22"/>
              </w:rPr>
              <w:t>DFB5540 Teaching and Learning in the Early Years Foundation Stage (40 credits)</w:t>
            </w:r>
          </w:p>
          <w:p w14:paraId="0A3262D2" w14:textId="77777777" w:rsidR="00861C83" w:rsidRPr="00861C83" w:rsidRDefault="00861C83" w:rsidP="00917E51">
            <w:pPr>
              <w:rPr>
                <w:rFonts w:cs="Arial"/>
                <w:szCs w:val="22"/>
              </w:rPr>
            </w:pPr>
          </w:p>
          <w:p w14:paraId="4A05C7DD" w14:textId="77777777" w:rsidR="00861C83" w:rsidRPr="00861C83" w:rsidRDefault="00861C83" w:rsidP="00917E51">
            <w:pPr>
              <w:rPr>
                <w:rFonts w:cs="Arial"/>
                <w:szCs w:val="22"/>
              </w:rPr>
            </w:pPr>
          </w:p>
        </w:tc>
        <w:tc>
          <w:tcPr>
            <w:tcW w:w="4508" w:type="dxa"/>
          </w:tcPr>
          <w:p w14:paraId="5AD13E41" w14:textId="77777777" w:rsidR="00861C83" w:rsidRPr="00861C83" w:rsidRDefault="00861C83" w:rsidP="00917E51">
            <w:pPr>
              <w:rPr>
                <w:rFonts w:cs="Arial"/>
                <w:szCs w:val="22"/>
              </w:rPr>
            </w:pPr>
            <w:r w:rsidRPr="00861C83">
              <w:rPr>
                <w:rFonts w:cs="Arial"/>
                <w:szCs w:val="22"/>
              </w:rPr>
              <w:t xml:space="preserve">Students will not be eligible for </w:t>
            </w:r>
            <w:r w:rsidRPr="00861C83">
              <w:rPr>
                <w:rFonts w:cs="Arial"/>
                <w:i/>
                <w:szCs w:val="22"/>
              </w:rPr>
              <w:t>tutor re-assessment</w:t>
            </w:r>
            <w:r w:rsidRPr="00861C83">
              <w:rPr>
                <w:rFonts w:cs="Arial"/>
                <w:szCs w:val="22"/>
              </w:rPr>
              <w:t xml:space="preserve"> in DFB4230 as this module is linked to the Teachers’ Standards. However, in some cases a student’s placement may be extended in order to allow successful completion and progression. </w:t>
            </w:r>
          </w:p>
          <w:p w14:paraId="284E1CB4" w14:textId="77777777" w:rsidR="00861C83" w:rsidRPr="00861C83" w:rsidRDefault="00861C83" w:rsidP="00917E51">
            <w:pPr>
              <w:rPr>
                <w:rFonts w:cs="Arial"/>
                <w:szCs w:val="22"/>
              </w:rPr>
            </w:pPr>
          </w:p>
          <w:p w14:paraId="57AFFE1B" w14:textId="77777777" w:rsidR="00861C83" w:rsidRPr="00861C83" w:rsidRDefault="00861C83" w:rsidP="00917E51">
            <w:pPr>
              <w:rPr>
                <w:rFonts w:cs="Arial"/>
                <w:szCs w:val="22"/>
              </w:rPr>
            </w:pPr>
            <w:r w:rsidRPr="00861C83">
              <w:rPr>
                <w:rFonts w:cs="Arial"/>
                <w:szCs w:val="22"/>
              </w:rPr>
              <w:t>Students will have passed all elements of all modules before progressing to the next year of the Course.</w:t>
            </w:r>
          </w:p>
          <w:p w14:paraId="15B42E0C" w14:textId="77777777" w:rsidR="00861C83" w:rsidRPr="00861C83" w:rsidRDefault="00861C83" w:rsidP="00917E51">
            <w:pPr>
              <w:rPr>
                <w:rFonts w:cs="Arial"/>
                <w:szCs w:val="22"/>
              </w:rPr>
            </w:pPr>
          </w:p>
          <w:p w14:paraId="556B6A0C" w14:textId="77777777" w:rsidR="003C7D5B" w:rsidRPr="003C7D5B" w:rsidRDefault="003C7D5B" w:rsidP="003C7D5B">
            <w:pPr>
              <w:rPr>
                <w:szCs w:val="22"/>
              </w:rPr>
            </w:pPr>
            <w:r w:rsidRPr="003C7D5B">
              <w:rPr>
                <w:szCs w:val="22"/>
              </w:rPr>
              <w:t>Students who fail module DFB4230, or make the decision not to pursue QTS,</w:t>
            </w:r>
            <w:r w:rsidRPr="003C7D5B" w:rsidDel="00BD01C0">
              <w:rPr>
                <w:szCs w:val="22"/>
              </w:rPr>
              <w:t xml:space="preserve"> </w:t>
            </w:r>
            <w:r w:rsidRPr="003C7D5B">
              <w:rPr>
                <w:szCs w:val="22"/>
              </w:rPr>
              <w:t>have the right to transfer onto other courses within the Undergraduate Framework.</w:t>
            </w:r>
          </w:p>
          <w:p w14:paraId="7C2B9CB5" w14:textId="61217166" w:rsidR="00861C83" w:rsidRPr="00861C83" w:rsidRDefault="00861C83" w:rsidP="00917E51">
            <w:pPr>
              <w:rPr>
                <w:rFonts w:cs="Arial"/>
                <w:szCs w:val="22"/>
              </w:rPr>
            </w:pPr>
          </w:p>
          <w:p w14:paraId="3027CC55" w14:textId="77777777" w:rsidR="00861C83" w:rsidRPr="00861C83" w:rsidRDefault="00861C83" w:rsidP="00917E51">
            <w:pPr>
              <w:rPr>
                <w:rFonts w:cs="Arial"/>
                <w:szCs w:val="22"/>
              </w:rPr>
            </w:pPr>
            <w:r w:rsidRPr="00861C83">
              <w:rPr>
                <w:rFonts w:cs="Arial"/>
                <w:szCs w:val="22"/>
              </w:rPr>
              <w:t xml:space="preserve">Subject to the above requirements, the University Regulations for Awards on referral, failure and subsequent reassessment of modules apply. </w:t>
            </w:r>
          </w:p>
          <w:p w14:paraId="01D6A709" w14:textId="77777777" w:rsidR="00861C83" w:rsidRPr="00861C83" w:rsidRDefault="00861C83" w:rsidP="00917E51">
            <w:pPr>
              <w:rPr>
                <w:rFonts w:cs="Arial"/>
                <w:szCs w:val="22"/>
              </w:rPr>
            </w:pPr>
          </w:p>
          <w:p w14:paraId="22D2A2B1" w14:textId="77777777" w:rsidR="00861C83" w:rsidRPr="00861C83" w:rsidRDefault="00861C83" w:rsidP="00917E51">
            <w:pPr>
              <w:rPr>
                <w:rFonts w:cs="Arial"/>
                <w:b/>
                <w:szCs w:val="22"/>
              </w:rPr>
            </w:pPr>
            <w:r w:rsidRPr="00861C83">
              <w:rPr>
                <w:rFonts w:cs="Arial"/>
                <w:b/>
                <w:szCs w:val="22"/>
              </w:rPr>
              <w:t>Exit Award</w:t>
            </w:r>
          </w:p>
          <w:p w14:paraId="05B83068" w14:textId="77777777" w:rsidR="00861C83" w:rsidRPr="00861C83" w:rsidRDefault="00861C83" w:rsidP="00917E51">
            <w:pPr>
              <w:rPr>
                <w:rFonts w:cs="Arial"/>
                <w:szCs w:val="22"/>
              </w:rPr>
            </w:pPr>
            <w:r w:rsidRPr="00861C83">
              <w:rPr>
                <w:rFonts w:cs="Arial"/>
                <w:szCs w:val="22"/>
              </w:rPr>
              <w:t>Students who accrue 120 credits can exit the programme with a Certificate in Higher Education.</w:t>
            </w:r>
          </w:p>
          <w:p w14:paraId="0625B092" w14:textId="77777777" w:rsidR="00861C83" w:rsidRPr="00861C83" w:rsidRDefault="00861C83" w:rsidP="00917E51">
            <w:pPr>
              <w:rPr>
                <w:rFonts w:cs="Arial"/>
                <w:szCs w:val="22"/>
              </w:rPr>
            </w:pPr>
          </w:p>
          <w:p w14:paraId="6EF379A6" w14:textId="77777777" w:rsidR="00861C83" w:rsidRPr="00861C83" w:rsidRDefault="00861C83" w:rsidP="00917E51">
            <w:pPr>
              <w:rPr>
                <w:rFonts w:cs="Arial"/>
                <w:szCs w:val="22"/>
              </w:rPr>
            </w:pPr>
            <w:r w:rsidRPr="00861C83">
              <w:rPr>
                <w:rFonts w:cs="Arial"/>
                <w:b/>
                <w:szCs w:val="22"/>
              </w:rPr>
              <w:t xml:space="preserve">Award: </w:t>
            </w:r>
            <w:r w:rsidRPr="00861C83">
              <w:rPr>
                <w:rFonts w:cs="Arial"/>
                <w:szCs w:val="22"/>
              </w:rPr>
              <w:t>Certificate in Higher Education in Primary Education (Early Years and Key Stage 1)</w:t>
            </w:r>
          </w:p>
          <w:p w14:paraId="38771272" w14:textId="77777777" w:rsidR="00861C83" w:rsidRPr="00861C83" w:rsidRDefault="00861C83" w:rsidP="00917E51">
            <w:pPr>
              <w:rPr>
                <w:rFonts w:cs="Arial"/>
                <w:szCs w:val="22"/>
              </w:rPr>
            </w:pPr>
          </w:p>
        </w:tc>
      </w:tr>
    </w:tbl>
    <w:p w14:paraId="0F2107DA" w14:textId="77777777" w:rsidR="00861C83" w:rsidRPr="00861C83" w:rsidRDefault="00861C83" w:rsidP="00917E51">
      <w:pPr>
        <w:rPr>
          <w:rFonts w:cs="Arial"/>
          <w:szCs w:val="22"/>
        </w:rPr>
      </w:pPr>
    </w:p>
    <w:p w14:paraId="064DF996" w14:textId="77777777" w:rsidR="004033FA" w:rsidRPr="00861C83" w:rsidRDefault="004033FA" w:rsidP="00917E51">
      <w:pPr>
        <w:rPr>
          <w:rFonts w:cs="Arial"/>
          <w:szCs w:val="22"/>
        </w:rPr>
      </w:pPr>
    </w:p>
    <w:tbl>
      <w:tblPr>
        <w:tblStyle w:val="TableGrid"/>
        <w:tblW w:w="0" w:type="auto"/>
        <w:tblLook w:val="04A0" w:firstRow="1" w:lastRow="0" w:firstColumn="1" w:lastColumn="0" w:noHBand="0" w:noVBand="1"/>
      </w:tblPr>
      <w:tblGrid>
        <w:gridCol w:w="4508"/>
        <w:gridCol w:w="4508"/>
      </w:tblGrid>
      <w:tr w:rsidR="004033FA" w:rsidRPr="00861C83" w14:paraId="540AC015" w14:textId="77777777" w:rsidTr="004033FA">
        <w:tc>
          <w:tcPr>
            <w:tcW w:w="4508" w:type="dxa"/>
          </w:tcPr>
          <w:p w14:paraId="786C9361" w14:textId="77777777" w:rsidR="004033FA" w:rsidRPr="00861C83" w:rsidRDefault="004033FA" w:rsidP="00917E51">
            <w:pPr>
              <w:rPr>
                <w:rFonts w:cs="Arial"/>
                <w:b/>
                <w:szCs w:val="22"/>
              </w:rPr>
            </w:pPr>
            <w:r w:rsidRPr="00861C83">
              <w:rPr>
                <w:rFonts w:cs="Arial"/>
                <w:b/>
                <w:szCs w:val="22"/>
              </w:rPr>
              <w:t>Year 2 (Intermediate Level)</w:t>
            </w:r>
          </w:p>
          <w:p w14:paraId="785EF0AA" w14:textId="77777777" w:rsidR="004033FA" w:rsidRPr="00861C83" w:rsidRDefault="004033FA" w:rsidP="00917E51">
            <w:pPr>
              <w:rPr>
                <w:rFonts w:cs="Arial"/>
                <w:b/>
                <w:szCs w:val="22"/>
              </w:rPr>
            </w:pPr>
          </w:p>
        </w:tc>
        <w:tc>
          <w:tcPr>
            <w:tcW w:w="4508" w:type="dxa"/>
          </w:tcPr>
          <w:p w14:paraId="6D43907B" w14:textId="77777777" w:rsidR="004033FA" w:rsidRPr="00861C83" w:rsidRDefault="004033FA" w:rsidP="00917E51">
            <w:pPr>
              <w:rPr>
                <w:rFonts w:cs="Arial"/>
                <w:b/>
                <w:szCs w:val="22"/>
              </w:rPr>
            </w:pPr>
          </w:p>
        </w:tc>
      </w:tr>
      <w:tr w:rsidR="004033FA" w:rsidRPr="00861C83" w14:paraId="13214135" w14:textId="77777777" w:rsidTr="004033FA">
        <w:tc>
          <w:tcPr>
            <w:tcW w:w="4508" w:type="dxa"/>
          </w:tcPr>
          <w:p w14:paraId="3B77DA25" w14:textId="77777777" w:rsidR="004033FA" w:rsidRPr="00861C83" w:rsidRDefault="004179E8" w:rsidP="00917E51">
            <w:pPr>
              <w:rPr>
                <w:rFonts w:cs="Arial"/>
                <w:b/>
                <w:szCs w:val="22"/>
              </w:rPr>
            </w:pPr>
            <w:r w:rsidRPr="00861C83">
              <w:rPr>
                <w:rFonts w:cs="Arial"/>
                <w:b/>
                <w:szCs w:val="22"/>
              </w:rPr>
              <w:t>Year Long M</w:t>
            </w:r>
            <w:r w:rsidR="004033FA" w:rsidRPr="00861C83">
              <w:rPr>
                <w:rFonts w:cs="Arial"/>
                <w:b/>
                <w:szCs w:val="22"/>
              </w:rPr>
              <w:t>odules (compulsory)</w:t>
            </w:r>
          </w:p>
        </w:tc>
        <w:tc>
          <w:tcPr>
            <w:tcW w:w="4508" w:type="dxa"/>
          </w:tcPr>
          <w:p w14:paraId="7FF88239" w14:textId="77777777" w:rsidR="004033FA" w:rsidRPr="00861C83" w:rsidRDefault="004033FA" w:rsidP="00917E51">
            <w:pPr>
              <w:rPr>
                <w:rFonts w:cs="Arial"/>
                <w:b/>
                <w:szCs w:val="22"/>
              </w:rPr>
            </w:pPr>
            <w:r w:rsidRPr="00861C83">
              <w:rPr>
                <w:rFonts w:cs="Arial"/>
                <w:b/>
                <w:szCs w:val="22"/>
              </w:rPr>
              <w:t>Progression requirements</w:t>
            </w:r>
          </w:p>
          <w:p w14:paraId="7BA8BB2A" w14:textId="77777777" w:rsidR="004033FA" w:rsidRPr="00861C83" w:rsidRDefault="004033FA" w:rsidP="00917E51">
            <w:pPr>
              <w:rPr>
                <w:rFonts w:cs="Arial"/>
                <w:b/>
                <w:szCs w:val="22"/>
              </w:rPr>
            </w:pPr>
          </w:p>
        </w:tc>
      </w:tr>
      <w:tr w:rsidR="004033FA" w:rsidRPr="00861C83" w14:paraId="04D95801" w14:textId="77777777" w:rsidTr="004033FA">
        <w:tc>
          <w:tcPr>
            <w:tcW w:w="4508" w:type="dxa"/>
          </w:tcPr>
          <w:p w14:paraId="7DCF46F9" w14:textId="7E647C54" w:rsidR="004033FA" w:rsidRPr="00861C83" w:rsidRDefault="004033FA" w:rsidP="00917E51">
            <w:pPr>
              <w:rPr>
                <w:rFonts w:cs="Arial"/>
                <w:szCs w:val="22"/>
              </w:rPr>
            </w:pPr>
            <w:r w:rsidRPr="00861C83">
              <w:rPr>
                <w:rFonts w:cs="Arial"/>
                <w:szCs w:val="22"/>
              </w:rPr>
              <w:t>DIB6230 Initial Professional Development and School Based Training: Creative Teachers and Creative Learners (30 credits)</w:t>
            </w:r>
          </w:p>
          <w:p w14:paraId="13E2AB8E" w14:textId="77777777" w:rsidR="004033FA" w:rsidRPr="00861C83" w:rsidRDefault="004033FA" w:rsidP="00917E51">
            <w:pPr>
              <w:rPr>
                <w:rFonts w:cs="Arial"/>
                <w:szCs w:val="22"/>
              </w:rPr>
            </w:pPr>
          </w:p>
          <w:p w14:paraId="0E928A73" w14:textId="77777777" w:rsidR="004033FA" w:rsidRPr="00861C83" w:rsidRDefault="004033FA" w:rsidP="00917E51">
            <w:pPr>
              <w:rPr>
                <w:rFonts w:cs="Arial"/>
                <w:szCs w:val="22"/>
              </w:rPr>
            </w:pPr>
          </w:p>
          <w:p w14:paraId="26D61959" w14:textId="1AF82057" w:rsidR="004033FA" w:rsidRPr="00861C83" w:rsidRDefault="004033FA" w:rsidP="00917E51">
            <w:pPr>
              <w:rPr>
                <w:rFonts w:cs="Arial"/>
                <w:szCs w:val="22"/>
              </w:rPr>
            </w:pPr>
            <w:r w:rsidRPr="00861C83">
              <w:rPr>
                <w:rFonts w:cs="Arial"/>
                <w:szCs w:val="22"/>
              </w:rPr>
              <w:t>DIB5620 Advanced Core Curriculum Studies: English, Maths and Science (20 credits)</w:t>
            </w:r>
          </w:p>
          <w:p w14:paraId="7E972E50" w14:textId="77777777" w:rsidR="004033FA" w:rsidRPr="00861C83" w:rsidRDefault="004033FA" w:rsidP="00917E51">
            <w:pPr>
              <w:rPr>
                <w:rFonts w:cs="Arial"/>
                <w:szCs w:val="22"/>
              </w:rPr>
            </w:pPr>
          </w:p>
          <w:p w14:paraId="08D8C21B" w14:textId="77777777" w:rsidR="004033FA" w:rsidRPr="00861C83" w:rsidRDefault="004033FA" w:rsidP="00917E51">
            <w:pPr>
              <w:rPr>
                <w:rFonts w:cs="Arial"/>
                <w:szCs w:val="22"/>
              </w:rPr>
            </w:pPr>
            <w:r w:rsidRPr="00861C83">
              <w:rPr>
                <w:rFonts w:cs="Arial"/>
                <w:szCs w:val="22"/>
              </w:rPr>
              <w:t xml:space="preserve">DIB5720 </w:t>
            </w:r>
            <w:r w:rsidR="00AE6D7D" w:rsidRPr="00861C83">
              <w:rPr>
                <w:rFonts w:cs="Arial"/>
                <w:szCs w:val="22"/>
              </w:rPr>
              <w:t>Teaching and Learning in the Foundation Areas and RE 2 (20 credits)</w:t>
            </w:r>
          </w:p>
          <w:p w14:paraId="7E9B2FD7" w14:textId="77777777" w:rsidR="00AE6D7D" w:rsidRPr="00861C83" w:rsidRDefault="00AE6D7D" w:rsidP="00917E51">
            <w:pPr>
              <w:rPr>
                <w:rFonts w:cs="Arial"/>
                <w:szCs w:val="22"/>
              </w:rPr>
            </w:pPr>
          </w:p>
          <w:p w14:paraId="3ACE4DF8" w14:textId="77777777" w:rsidR="00AE6D7D" w:rsidRPr="00861C83" w:rsidRDefault="00AE6D7D" w:rsidP="00917E51">
            <w:pPr>
              <w:rPr>
                <w:rFonts w:cs="Arial"/>
                <w:szCs w:val="22"/>
              </w:rPr>
            </w:pPr>
          </w:p>
          <w:p w14:paraId="1791E87B" w14:textId="77777777" w:rsidR="00AE6D7D" w:rsidRPr="00861C83" w:rsidRDefault="00AE6D7D" w:rsidP="00917E51">
            <w:pPr>
              <w:rPr>
                <w:rFonts w:cs="Arial"/>
                <w:szCs w:val="22"/>
              </w:rPr>
            </w:pPr>
            <w:r w:rsidRPr="00861C83">
              <w:rPr>
                <w:rFonts w:cs="Arial"/>
                <w:szCs w:val="22"/>
              </w:rPr>
              <w:t>DIM1130 Safeguarding Children and Young People (30 credits)</w:t>
            </w:r>
          </w:p>
          <w:p w14:paraId="539071CD" w14:textId="77777777" w:rsidR="00AE6D7D" w:rsidRPr="00861C83" w:rsidRDefault="00AE6D7D" w:rsidP="00917E51">
            <w:pPr>
              <w:rPr>
                <w:rFonts w:cs="Arial"/>
                <w:szCs w:val="22"/>
              </w:rPr>
            </w:pPr>
          </w:p>
          <w:p w14:paraId="676AAB60" w14:textId="77777777" w:rsidR="00AE6D7D" w:rsidRPr="00861C83" w:rsidRDefault="00AE6D7D" w:rsidP="00917E51">
            <w:pPr>
              <w:rPr>
                <w:rFonts w:cs="Arial"/>
                <w:szCs w:val="22"/>
              </w:rPr>
            </w:pPr>
            <w:r w:rsidRPr="00861C83">
              <w:rPr>
                <w:rFonts w:cs="Arial"/>
                <w:szCs w:val="22"/>
              </w:rPr>
              <w:t>DIB5820 Working with Children with Special Educational Needs and Disabilities (20 credits)</w:t>
            </w:r>
          </w:p>
          <w:p w14:paraId="023D5CEB" w14:textId="77777777" w:rsidR="00AE6D7D" w:rsidRPr="00861C83" w:rsidRDefault="00AE6D7D" w:rsidP="00917E51">
            <w:pPr>
              <w:rPr>
                <w:rFonts w:cs="Arial"/>
                <w:szCs w:val="22"/>
              </w:rPr>
            </w:pPr>
          </w:p>
        </w:tc>
        <w:tc>
          <w:tcPr>
            <w:tcW w:w="4508" w:type="dxa"/>
          </w:tcPr>
          <w:p w14:paraId="07224B16" w14:textId="010E05E2" w:rsidR="00AE6D7D" w:rsidRPr="00861C83" w:rsidRDefault="00AE6D7D" w:rsidP="00917E51">
            <w:pPr>
              <w:rPr>
                <w:rFonts w:cs="Arial"/>
                <w:szCs w:val="22"/>
              </w:rPr>
            </w:pPr>
            <w:r w:rsidRPr="00861C83">
              <w:rPr>
                <w:rFonts w:cs="Arial"/>
                <w:szCs w:val="22"/>
              </w:rPr>
              <w:lastRenderedPageBreak/>
              <w:t xml:space="preserve">Students will not be eligible for </w:t>
            </w:r>
            <w:r w:rsidRPr="00861C83">
              <w:rPr>
                <w:rFonts w:cs="Arial"/>
                <w:i/>
                <w:szCs w:val="22"/>
              </w:rPr>
              <w:t>tutor re-assessment</w:t>
            </w:r>
            <w:r w:rsidRPr="00861C83">
              <w:rPr>
                <w:rFonts w:cs="Arial"/>
                <w:szCs w:val="22"/>
              </w:rPr>
              <w:t xml:space="preserve"> in </w:t>
            </w:r>
            <w:r w:rsidR="00BD01C0" w:rsidRPr="00861C83">
              <w:rPr>
                <w:rFonts w:cs="Arial"/>
                <w:szCs w:val="22"/>
              </w:rPr>
              <w:t xml:space="preserve">DIB6230 </w:t>
            </w:r>
            <w:r w:rsidRPr="00861C83">
              <w:rPr>
                <w:rFonts w:cs="Arial"/>
                <w:szCs w:val="22"/>
              </w:rPr>
              <w:t>as</w:t>
            </w:r>
            <w:r w:rsidR="00BD01C0" w:rsidRPr="00861C83">
              <w:rPr>
                <w:rFonts w:cs="Arial"/>
                <w:szCs w:val="22"/>
              </w:rPr>
              <w:t xml:space="preserve"> this</w:t>
            </w:r>
            <w:r w:rsidRPr="00861C83">
              <w:rPr>
                <w:rFonts w:cs="Arial"/>
                <w:szCs w:val="22"/>
              </w:rPr>
              <w:t xml:space="preserve"> module </w:t>
            </w:r>
            <w:r w:rsidR="00BD01C0" w:rsidRPr="00861C83">
              <w:rPr>
                <w:rFonts w:cs="Arial"/>
                <w:szCs w:val="22"/>
              </w:rPr>
              <w:t xml:space="preserve">is </w:t>
            </w:r>
            <w:r w:rsidRPr="00861C83">
              <w:rPr>
                <w:rFonts w:cs="Arial"/>
                <w:szCs w:val="22"/>
              </w:rPr>
              <w:t xml:space="preserve">linked to </w:t>
            </w:r>
            <w:r w:rsidR="00BD01C0" w:rsidRPr="00861C83">
              <w:rPr>
                <w:rFonts w:cs="Arial"/>
                <w:szCs w:val="22"/>
              </w:rPr>
              <w:t xml:space="preserve">the Teachers’ Standards. </w:t>
            </w:r>
            <w:r w:rsidRPr="00861C83">
              <w:rPr>
                <w:rFonts w:cs="Arial"/>
                <w:szCs w:val="22"/>
              </w:rPr>
              <w:t xml:space="preserve">However, in some cases a student’s placement may be extended in order to allow successful completion and progression. </w:t>
            </w:r>
          </w:p>
          <w:p w14:paraId="49A748CF" w14:textId="77777777" w:rsidR="00AE6D7D" w:rsidRPr="00861C83" w:rsidRDefault="00AE6D7D" w:rsidP="00917E51">
            <w:pPr>
              <w:rPr>
                <w:rFonts w:cs="Arial"/>
                <w:szCs w:val="22"/>
              </w:rPr>
            </w:pPr>
          </w:p>
          <w:p w14:paraId="74928878" w14:textId="77777777" w:rsidR="00AE6D7D" w:rsidRPr="00861C83" w:rsidRDefault="00AE6D7D" w:rsidP="00917E51">
            <w:pPr>
              <w:rPr>
                <w:rFonts w:cs="Arial"/>
                <w:szCs w:val="22"/>
              </w:rPr>
            </w:pPr>
            <w:r w:rsidRPr="00861C83">
              <w:rPr>
                <w:rFonts w:cs="Arial"/>
                <w:szCs w:val="22"/>
              </w:rPr>
              <w:t>Students will have passed all elements of all modules before progressing to the next year of the Course.</w:t>
            </w:r>
          </w:p>
          <w:p w14:paraId="348A5A6E" w14:textId="77777777" w:rsidR="00AE6D7D" w:rsidRPr="00861C83" w:rsidRDefault="00AE6D7D" w:rsidP="00917E51">
            <w:pPr>
              <w:rPr>
                <w:rFonts w:cs="Arial"/>
                <w:szCs w:val="22"/>
              </w:rPr>
            </w:pPr>
          </w:p>
          <w:p w14:paraId="5B028F74" w14:textId="3C6F3947" w:rsidR="008C75F9" w:rsidRDefault="003C7D5B" w:rsidP="00917E51">
            <w:pPr>
              <w:rPr>
                <w:szCs w:val="22"/>
              </w:rPr>
            </w:pPr>
            <w:r w:rsidRPr="003C7D5B">
              <w:rPr>
                <w:szCs w:val="22"/>
              </w:rPr>
              <w:lastRenderedPageBreak/>
              <w:t>Students who fail module DIB6230, or who make the decision not to pursue QTS,</w:t>
            </w:r>
            <w:r w:rsidRPr="003C7D5B" w:rsidDel="00BD01C0">
              <w:rPr>
                <w:szCs w:val="22"/>
              </w:rPr>
              <w:t xml:space="preserve"> </w:t>
            </w:r>
            <w:r w:rsidRPr="003C7D5B">
              <w:rPr>
                <w:szCs w:val="22"/>
              </w:rPr>
              <w:t>have the right to transfer onto other courses within the Undergraduate Framework, or take a module from the Undergraduate Framework to replace module DIB6230. (In year 3 they must also substitute module DHB5340).</w:t>
            </w:r>
          </w:p>
          <w:p w14:paraId="11F53A0E" w14:textId="77777777" w:rsidR="003C7D5B" w:rsidRPr="003C7D5B" w:rsidRDefault="003C7D5B" w:rsidP="00917E51">
            <w:pPr>
              <w:rPr>
                <w:rFonts w:cs="Arial"/>
                <w:szCs w:val="22"/>
              </w:rPr>
            </w:pPr>
          </w:p>
          <w:p w14:paraId="0C463906" w14:textId="77777777" w:rsidR="008C75F9" w:rsidRPr="00861C83" w:rsidRDefault="008C75F9" w:rsidP="00917E51">
            <w:pPr>
              <w:rPr>
                <w:rFonts w:cs="Arial"/>
                <w:szCs w:val="22"/>
              </w:rPr>
            </w:pPr>
            <w:r w:rsidRPr="00861C83">
              <w:rPr>
                <w:rFonts w:cs="Arial"/>
                <w:szCs w:val="22"/>
              </w:rPr>
              <w:t xml:space="preserve">Subject to the above requirements, the University Regulations for Awards on referral, failure and subsequent reassessment of modules apply. </w:t>
            </w:r>
          </w:p>
          <w:p w14:paraId="7D065386" w14:textId="77777777" w:rsidR="00AE6D7D" w:rsidRPr="00861C83" w:rsidRDefault="00AE6D7D" w:rsidP="00917E51">
            <w:pPr>
              <w:rPr>
                <w:rFonts w:cs="Arial"/>
                <w:szCs w:val="22"/>
              </w:rPr>
            </w:pPr>
          </w:p>
          <w:p w14:paraId="76BF2C4B" w14:textId="77777777" w:rsidR="00AE6D7D" w:rsidRPr="00861C83" w:rsidRDefault="00AE6D7D" w:rsidP="00917E51">
            <w:pPr>
              <w:rPr>
                <w:rFonts w:cs="Arial"/>
                <w:b/>
                <w:szCs w:val="22"/>
              </w:rPr>
            </w:pPr>
            <w:r w:rsidRPr="00861C83">
              <w:rPr>
                <w:rFonts w:cs="Arial"/>
                <w:b/>
                <w:szCs w:val="22"/>
              </w:rPr>
              <w:t>Exit Award Year 2:</w:t>
            </w:r>
          </w:p>
          <w:p w14:paraId="1F1339C0" w14:textId="77777777" w:rsidR="00AE6D7D" w:rsidRPr="00861C83" w:rsidRDefault="00AE6D7D" w:rsidP="00917E51">
            <w:pPr>
              <w:rPr>
                <w:rFonts w:cs="Arial"/>
                <w:szCs w:val="22"/>
              </w:rPr>
            </w:pPr>
            <w:r w:rsidRPr="00861C83">
              <w:rPr>
                <w:rFonts w:cs="Arial"/>
                <w:szCs w:val="22"/>
              </w:rPr>
              <w:t>Students who accrue 240 credits have the option of exiting the course with a Diploma in Higher Education.</w:t>
            </w:r>
          </w:p>
          <w:p w14:paraId="3F9B4202" w14:textId="77777777" w:rsidR="00AE6D7D" w:rsidRPr="00861C83" w:rsidRDefault="00AE6D7D" w:rsidP="00917E51">
            <w:pPr>
              <w:rPr>
                <w:rFonts w:cs="Arial"/>
                <w:szCs w:val="22"/>
              </w:rPr>
            </w:pPr>
          </w:p>
          <w:p w14:paraId="2FAFDD8D" w14:textId="0FAB318E" w:rsidR="00AE6D7D" w:rsidRPr="00861C83" w:rsidRDefault="00AE6D7D" w:rsidP="00917E51">
            <w:pPr>
              <w:rPr>
                <w:rFonts w:cs="Arial"/>
                <w:szCs w:val="22"/>
              </w:rPr>
            </w:pPr>
            <w:proofErr w:type="gramStart"/>
            <w:r w:rsidRPr="00861C83">
              <w:rPr>
                <w:rFonts w:cs="Arial"/>
                <w:b/>
                <w:szCs w:val="22"/>
              </w:rPr>
              <w:t>Award:</w:t>
            </w:r>
            <w:r w:rsidRPr="00861C83">
              <w:rPr>
                <w:rFonts w:cs="Arial"/>
                <w:szCs w:val="22"/>
              </w:rPr>
              <w:t>:</w:t>
            </w:r>
            <w:proofErr w:type="gramEnd"/>
            <w:r w:rsidRPr="00861C83">
              <w:rPr>
                <w:rFonts w:cs="Arial"/>
                <w:szCs w:val="22"/>
              </w:rPr>
              <w:t xml:space="preserve"> Diploma in Higher Education </w:t>
            </w:r>
            <w:r w:rsidR="008C75F9" w:rsidRPr="00861C83">
              <w:rPr>
                <w:rFonts w:cs="Arial"/>
                <w:szCs w:val="22"/>
              </w:rPr>
              <w:t xml:space="preserve">in Primary Education (Early Years and Key Stage 1) </w:t>
            </w:r>
          </w:p>
          <w:p w14:paraId="27BC7B77" w14:textId="77777777" w:rsidR="004033FA" w:rsidRPr="00861C83" w:rsidRDefault="004033FA" w:rsidP="00917E51">
            <w:pPr>
              <w:rPr>
                <w:rFonts w:cs="Arial"/>
                <w:szCs w:val="22"/>
              </w:rPr>
            </w:pPr>
          </w:p>
        </w:tc>
      </w:tr>
    </w:tbl>
    <w:p w14:paraId="2111D4B0" w14:textId="77777777" w:rsidR="004033FA" w:rsidRPr="00861C83" w:rsidRDefault="004033FA" w:rsidP="00917E51">
      <w:pPr>
        <w:rPr>
          <w:rFonts w:cs="Arial"/>
          <w:szCs w:val="22"/>
        </w:rPr>
      </w:pPr>
    </w:p>
    <w:p w14:paraId="38B467AC" w14:textId="77777777" w:rsidR="00861C83" w:rsidRPr="00861C83" w:rsidRDefault="00861C83" w:rsidP="00917E51">
      <w:pPr>
        <w:rPr>
          <w:rFonts w:cs="Arial"/>
          <w:szCs w:val="22"/>
        </w:rPr>
      </w:pPr>
    </w:p>
    <w:tbl>
      <w:tblPr>
        <w:tblStyle w:val="TableGrid"/>
        <w:tblW w:w="0" w:type="auto"/>
        <w:tblLook w:val="04A0" w:firstRow="1" w:lastRow="0" w:firstColumn="1" w:lastColumn="0" w:noHBand="0" w:noVBand="1"/>
      </w:tblPr>
      <w:tblGrid>
        <w:gridCol w:w="4508"/>
        <w:gridCol w:w="4508"/>
      </w:tblGrid>
      <w:tr w:rsidR="00861C83" w:rsidRPr="00861C83" w14:paraId="7097556F" w14:textId="77777777" w:rsidTr="00491C9B">
        <w:tc>
          <w:tcPr>
            <w:tcW w:w="4508" w:type="dxa"/>
          </w:tcPr>
          <w:p w14:paraId="7BFA14B0" w14:textId="77777777" w:rsidR="00861C83" w:rsidRPr="00861C83" w:rsidRDefault="00861C83" w:rsidP="00917E51">
            <w:pPr>
              <w:rPr>
                <w:rFonts w:cs="Arial"/>
                <w:b/>
                <w:szCs w:val="22"/>
              </w:rPr>
            </w:pPr>
            <w:r w:rsidRPr="00861C83">
              <w:rPr>
                <w:rFonts w:cs="Arial"/>
                <w:b/>
                <w:szCs w:val="22"/>
              </w:rPr>
              <w:t>Year 3 (Honours level)</w:t>
            </w:r>
          </w:p>
          <w:p w14:paraId="43F890A9" w14:textId="77777777" w:rsidR="00861C83" w:rsidRPr="00861C83" w:rsidRDefault="00861C83" w:rsidP="00917E51">
            <w:pPr>
              <w:rPr>
                <w:rFonts w:cs="Arial"/>
                <w:b/>
                <w:szCs w:val="22"/>
              </w:rPr>
            </w:pPr>
          </w:p>
        </w:tc>
        <w:tc>
          <w:tcPr>
            <w:tcW w:w="4508" w:type="dxa"/>
          </w:tcPr>
          <w:p w14:paraId="31D26C73" w14:textId="77777777" w:rsidR="00861C83" w:rsidRPr="00861C83" w:rsidRDefault="00861C83" w:rsidP="00917E51">
            <w:pPr>
              <w:rPr>
                <w:rFonts w:cs="Arial"/>
                <w:b/>
                <w:szCs w:val="22"/>
              </w:rPr>
            </w:pPr>
          </w:p>
        </w:tc>
      </w:tr>
      <w:tr w:rsidR="00861C83" w:rsidRPr="00861C83" w14:paraId="00C8B446" w14:textId="77777777" w:rsidTr="00491C9B">
        <w:tc>
          <w:tcPr>
            <w:tcW w:w="4508" w:type="dxa"/>
          </w:tcPr>
          <w:p w14:paraId="78B58579" w14:textId="77777777" w:rsidR="00861C83" w:rsidRPr="00861C83" w:rsidRDefault="00861C83" w:rsidP="00917E51">
            <w:pPr>
              <w:rPr>
                <w:rFonts w:cs="Arial"/>
                <w:b/>
                <w:szCs w:val="22"/>
              </w:rPr>
            </w:pPr>
            <w:r w:rsidRPr="00861C83">
              <w:rPr>
                <w:rFonts w:cs="Arial"/>
                <w:b/>
                <w:szCs w:val="22"/>
              </w:rPr>
              <w:t>Year Long Modules (compulsory)</w:t>
            </w:r>
          </w:p>
          <w:p w14:paraId="66CE606D" w14:textId="77777777" w:rsidR="00861C83" w:rsidRPr="00861C83" w:rsidRDefault="00861C83" w:rsidP="00917E51">
            <w:pPr>
              <w:rPr>
                <w:rFonts w:cs="Arial"/>
                <w:b/>
                <w:szCs w:val="22"/>
              </w:rPr>
            </w:pPr>
          </w:p>
        </w:tc>
        <w:tc>
          <w:tcPr>
            <w:tcW w:w="4508" w:type="dxa"/>
          </w:tcPr>
          <w:p w14:paraId="16561DFA" w14:textId="77777777" w:rsidR="00861C83" w:rsidRPr="00861C83" w:rsidRDefault="00861C83" w:rsidP="00917E51">
            <w:pPr>
              <w:rPr>
                <w:rFonts w:cs="Arial"/>
                <w:b/>
                <w:szCs w:val="22"/>
              </w:rPr>
            </w:pPr>
            <w:r w:rsidRPr="00861C83">
              <w:rPr>
                <w:rFonts w:cs="Arial"/>
                <w:b/>
                <w:szCs w:val="22"/>
              </w:rPr>
              <w:t>Progression requirements</w:t>
            </w:r>
          </w:p>
        </w:tc>
      </w:tr>
      <w:tr w:rsidR="00861C83" w:rsidRPr="00861C83" w14:paraId="4D5F4626" w14:textId="77777777" w:rsidTr="00491C9B">
        <w:tc>
          <w:tcPr>
            <w:tcW w:w="4508" w:type="dxa"/>
          </w:tcPr>
          <w:p w14:paraId="2EB89A9A" w14:textId="77777777" w:rsidR="00861C83" w:rsidRPr="00861C83" w:rsidRDefault="00861C83" w:rsidP="00917E51">
            <w:pPr>
              <w:rPr>
                <w:rFonts w:cs="Arial"/>
                <w:szCs w:val="22"/>
              </w:rPr>
            </w:pPr>
            <w:r w:rsidRPr="00861C83">
              <w:rPr>
                <w:rFonts w:cs="Arial"/>
                <w:szCs w:val="22"/>
              </w:rPr>
              <w:t>DHB5340 Initial Professional Development and School Based Training: Curriculum, Assessment and Data (40 credits)</w:t>
            </w:r>
          </w:p>
          <w:p w14:paraId="7B0FD01F" w14:textId="77777777" w:rsidR="00861C83" w:rsidRPr="00861C83" w:rsidRDefault="00861C83" w:rsidP="00917E51">
            <w:pPr>
              <w:pStyle w:val="ListParagraph"/>
              <w:rPr>
                <w:rFonts w:cs="Arial"/>
                <w:szCs w:val="22"/>
              </w:rPr>
            </w:pPr>
          </w:p>
          <w:p w14:paraId="28B03A39" w14:textId="77777777" w:rsidR="00861C83" w:rsidRPr="00861C83" w:rsidRDefault="00861C83" w:rsidP="00917E51">
            <w:pPr>
              <w:rPr>
                <w:rFonts w:cs="Arial"/>
                <w:szCs w:val="22"/>
              </w:rPr>
            </w:pPr>
          </w:p>
          <w:p w14:paraId="0BB66FA8" w14:textId="77777777" w:rsidR="00861C83" w:rsidRPr="00861C83" w:rsidRDefault="00861C83" w:rsidP="00917E51">
            <w:pPr>
              <w:rPr>
                <w:rFonts w:cs="Arial"/>
                <w:szCs w:val="22"/>
              </w:rPr>
            </w:pPr>
            <w:r w:rsidRPr="00861C83">
              <w:rPr>
                <w:rFonts w:cs="Arial"/>
                <w:szCs w:val="22"/>
              </w:rPr>
              <w:t>DHB5820 Subject Leadership and Management in the Primary School and EYFS (20 credits)</w:t>
            </w:r>
          </w:p>
          <w:p w14:paraId="70E6366D" w14:textId="77777777" w:rsidR="00861C83" w:rsidRPr="00861C83" w:rsidRDefault="00861C83" w:rsidP="00917E51">
            <w:pPr>
              <w:rPr>
                <w:rFonts w:cs="Arial"/>
                <w:szCs w:val="22"/>
              </w:rPr>
            </w:pPr>
          </w:p>
          <w:p w14:paraId="4AC2EEDB" w14:textId="77777777" w:rsidR="00861C83" w:rsidRPr="00861C83" w:rsidRDefault="00861C83" w:rsidP="00917E51">
            <w:pPr>
              <w:rPr>
                <w:rFonts w:cs="Arial"/>
                <w:szCs w:val="22"/>
              </w:rPr>
            </w:pPr>
            <w:r w:rsidRPr="00861C83">
              <w:rPr>
                <w:rFonts w:cs="Arial"/>
                <w:szCs w:val="22"/>
              </w:rPr>
              <w:t>DHB5520 Diversity, Equality and Inclusion (20 credits)</w:t>
            </w:r>
          </w:p>
          <w:p w14:paraId="335219C2" w14:textId="77777777" w:rsidR="00861C83" w:rsidRPr="00861C83" w:rsidRDefault="00861C83" w:rsidP="00917E51">
            <w:pPr>
              <w:rPr>
                <w:rFonts w:cs="Arial"/>
                <w:szCs w:val="22"/>
              </w:rPr>
            </w:pPr>
          </w:p>
          <w:p w14:paraId="6FB2E4EA" w14:textId="77777777" w:rsidR="00861C83" w:rsidRPr="00861C83" w:rsidRDefault="00861C83" w:rsidP="00917E51">
            <w:pPr>
              <w:rPr>
                <w:rFonts w:cs="Arial"/>
                <w:szCs w:val="22"/>
              </w:rPr>
            </w:pPr>
            <w:r w:rsidRPr="00861C83">
              <w:rPr>
                <w:rFonts w:cs="Arial"/>
                <w:szCs w:val="22"/>
              </w:rPr>
              <w:t xml:space="preserve">DHB5940 </w:t>
            </w:r>
            <w:proofErr w:type="spellStart"/>
            <w:proofErr w:type="gramStart"/>
            <w:r w:rsidRPr="00861C83">
              <w:rPr>
                <w:rFonts w:cs="Arial"/>
                <w:szCs w:val="22"/>
              </w:rPr>
              <w:t>Dissertation:A</w:t>
            </w:r>
            <w:proofErr w:type="spellEnd"/>
            <w:proofErr w:type="gramEnd"/>
            <w:r w:rsidRPr="00861C83">
              <w:rPr>
                <w:rFonts w:cs="Arial"/>
                <w:szCs w:val="22"/>
              </w:rPr>
              <w:t xml:space="preserve"> Research Project in Primary/Early Years Education (40 credits)</w:t>
            </w:r>
          </w:p>
          <w:p w14:paraId="3D04E31D" w14:textId="77777777" w:rsidR="00861C83" w:rsidRPr="00861C83" w:rsidRDefault="00861C83" w:rsidP="00917E51">
            <w:pPr>
              <w:rPr>
                <w:rFonts w:cs="Arial"/>
                <w:szCs w:val="22"/>
              </w:rPr>
            </w:pPr>
          </w:p>
          <w:p w14:paraId="7F899DFB" w14:textId="77777777" w:rsidR="00861C83" w:rsidRPr="00861C83" w:rsidRDefault="00861C83" w:rsidP="00917E51">
            <w:pPr>
              <w:rPr>
                <w:rFonts w:cs="Arial"/>
                <w:szCs w:val="22"/>
              </w:rPr>
            </w:pPr>
          </w:p>
        </w:tc>
        <w:tc>
          <w:tcPr>
            <w:tcW w:w="4508" w:type="dxa"/>
          </w:tcPr>
          <w:p w14:paraId="5D7EAD34" w14:textId="77777777" w:rsidR="00861C83" w:rsidRPr="00861C83" w:rsidRDefault="00861C83" w:rsidP="00917E51">
            <w:pPr>
              <w:rPr>
                <w:rFonts w:cs="Arial"/>
                <w:szCs w:val="22"/>
              </w:rPr>
            </w:pPr>
            <w:r w:rsidRPr="00861C83">
              <w:rPr>
                <w:rFonts w:cs="Arial"/>
                <w:szCs w:val="22"/>
              </w:rPr>
              <w:t xml:space="preserve">Students will not be eligible for </w:t>
            </w:r>
            <w:r w:rsidRPr="00861C83">
              <w:rPr>
                <w:rFonts w:cs="Arial"/>
                <w:i/>
                <w:szCs w:val="22"/>
              </w:rPr>
              <w:t xml:space="preserve">tutor re-assessment </w:t>
            </w:r>
            <w:r w:rsidRPr="00861C83">
              <w:rPr>
                <w:rFonts w:cs="Arial"/>
                <w:szCs w:val="22"/>
              </w:rPr>
              <w:t xml:space="preserve">in DHB5340 as this module is linked to the Teachers’ Standards. However, in some cases a student’s placement may be extended in order to allow successful completion and </w:t>
            </w:r>
            <w:proofErr w:type="gramStart"/>
            <w:r w:rsidRPr="00861C83">
              <w:rPr>
                <w:rFonts w:cs="Arial"/>
                <w:szCs w:val="22"/>
              </w:rPr>
              <w:t>progression..</w:t>
            </w:r>
            <w:proofErr w:type="gramEnd"/>
          </w:p>
          <w:p w14:paraId="5FC789DE" w14:textId="77777777" w:rsidR="00861C83" w:rsidRPr="00861C83" w:rsidRDefault="00861C83" w:rsidP="00917E51">
            <w:pPr>
              <w:rPr>
                <w:rFonts w:cs="Arial"/>
                <w:szCs w:val="22"/>
              </w:rPr>
            </w:pPr>
          </w:p>
          <w:p w14:paraId="1585A04B" w14:textId="547D9869" w:rsidR="00861C83" w:rsidRPr="00861C83" w:rsidRDefault="00861C83" w:rsidP="00917E51">
            <w:pPr>
              <w:rPr>
                <w:rFonts w:cs="Arial"/>
                <w:szCs w:val="22"/>
              </w:rPr>
            </w:pPr>
            <w:r w:rsidRPr="00861C83">
              <w:rPr>
                <w:rFonts w:cs="Arial"/>
                <w:szCs w:val="22"/>
              </w:rPr>
              <w:t xml:space="preserve">In order to be recommended for QTS at the end of Year 3, students must pass module DHB5430.  </w:t>
            </w:r>
            <w:r w:rsidR="003C7D5B" w:rsidRPr="003C7D5B">
              <w:rPr>
                <w:szCs w:val="22"/>
              </w:rPr>
              <w:t>For students who fail module DHB5340, or make the decision not to pursue QTS at some point during year 3, an exit award of BA (Hons) Primary Education (Early Years and Key Stage 1) (Non QTS) is available if they undertake and pass a substitute module from the Undergraduate Framework.</w:t>
            </w:r>
          </w:p>
          <w:p w14:paraId="42630A47" w14:textId="77777777" w:rsidR="00861C83" w:rsidRPr="00861C83" w:rsidRDefault="00861C83" w:rsidP="00917E51">
            <w:pPr>
              <w:rPr>
                <w:rFonts w:cs="Arial"/>
                <w:szCs w:val="22"/>
              </w:rPr>
            </w:pPr>
          </w:p>
          <w:p w14:paraId="600525D9" w14:textId="77777777" w:rsidR="00861C83" w:rsidRPr="00861C83" w:rsidRDefault="00861C83" w:rsidP="00917E51">
            <w:pPr>
              <w:rPr>
                <w:rFonts w:cs="Arial"/>
                <w:szCs w:val="22"/>
              </w:rPr>
            </w:pPr>
            <w:r w:rsidRPr="00861C83">
              <w:rPr>
                <w:rFonts w:cs="Arial"/>
                <w:szCs w:val="22"/>
              </w:rPr>
              <w:t>To quality for an honours degree students must have successfully gained 360 credits.</w:t>
            </w:r>
          </w:p>
          <w:p w14:paraId="4089EADF" w14:textId="77777777" w:rsidR="00861C83" w:rsidRPr="00861C83" w:rsidRDefault="00861C83" w:rsidP="00917E51">
            <w:pPr>
              <w:rPr>
                <w:rFonts w:cs="Arial"/>
                <w:szCs w:val="22"/>
              </w:rPr>
            </w:pPr>
          </w:p>
          <w:p w14:paraId="06043C37" w14:textId="77777777" w:rsidR="00861C83" w:rsidRPr="00861C83" w:rsidRDefault="00861C83" w:rsidP="00917E51">
            <w:pPr>
              <w:rPr>
                <w:rFonts w:cs="Arial"/>
                <w:szCs w:val="22"/>
              </w:rPr>
            </w:pPr>
            <w:r w:rsidRPr="00861C83">
              <w:rPr>
                <w:rFonts w:cs="Arial"/>
                <w:szCs w:val="22"/>
              </w:rPr>
              <w:t xml:space="preserve">Subject to the above requirements, the University Regulations for Awards on </w:t>
            </w:r>
            <w:r w:rsidRPr="00861C83">
              <w:rPr>
                <w:rFonts w:cs="Arial"/>
                <w:szCs w:val="22"/>
              </w:rPr>
              <w:lastRenderedPageBreak/>
              <w:t>referral, failure and subsequent reassessment of modules apply.</w:t>
            </w:r>
          </w:p>
          <w:p w14:paraId="6B86BD3B" w14:textId="77777777" w:rsidR="00861C83" w:rsidRPr="00861C83" w:rsidRDefault="00861C83" w:rsidP="00917E51">
            <w:pPr>
              <w:rPr>
                <w:rFonts w:cs="Arial"/>
                <w:szCs w:val="22"/>
              </w:rPr>
            </w:pPr>
          </w:p>
          <w:p w14:paraId="2B166391" w14:textId="77777777" w:rsidR="00861C83" w:rsidRPr="00861C83" w:rsidRDefault="00861C83" w:rsidP="00917E51">
            <w:pPr>
              <w:rPr>
                <w:rFonts w:cs="Arial"/>
                <w:szCs w:val="22"/>
              </w:rPr>
            </w:pPr>
            <w:r w:rsidRPr="00861C83">
              <w:rPr>
                <w:rFonts w:cs="Arial"/>
                <w:szCs w:val="22"/>
              </w:rPr>
              <w:t>Final Award:</w:t>
            </w:r>
          </w:p>
          <w:p w14:paraId="14F67125" w14:textId="77777777" w:rsidR="00861C83" w:rsidRPr="00861C83" w:rsidRDefault="00861C83" w:rsidP="00917E51">
            <w:pPr>
              <w:rPr>
                <w:rFonts w:cs="Arial"/>
                <w:szCs w:val="22"/>
              </w:rPr>
            </w:pPr>
            <w:r w:rsidRPr="00861C83">
              <w:rPr>
                <w:rFonts w:cs="Arial"/>
                <w:szCs w:val="22"/>
              </w:rPr>
              <w:t xml:space="preserve">BA (Hons) Primary Education (Early Years and Key Stage 1) with QTS </w:t>
            </w:r>
          </w:p>
        </w:tc>
      </w:tr>
    </w:tbl>
    <w:p w14:paraId="5B12F200" w14:textId="77777777" w:rsidR="00861C83" w:rsidRPr="00861C83" w:rsidRDefault="00861C83" w:rsidP="00917E51">
      <w:pPr>
        <w:rPr>
          <w:rFonts w:cs="Arial"/>
          <w:szCs w:val="22"/>
        </w:rPr>
      </w:pPr>
    </w:p>
    <w:p w14:paraId="22EBAEB8" w14:textId="080D32F4" w:rsidR="005054FF" w:rsidRPr="00861C83" w:rsidRDefault="00AE6D7D" w:rsidP="00917E51">
      <w:pPr>
        <w:spacing w:after="160" w:line="259" w:lineRule="auto"/>
        <w:rPr>
          <w:rFonts w:cs="Arial"/>
          <w:szCs w:val="22"/>
        </w:rPr>
      </w:pPr>
      <w:r w:rsidRPr="00861C83">
        <w:rPr>
          <w:rFonts w:cs="Arial"/>
          <w:szCs w:val="22"/>
        </w:rPr>
        <w:br w:type="page"/>
      </w:r>
    </w:p>
    <w:p w14:paraId="469A91E6" w14:textId="22825360" w:rsidR="005054FF" w:rsidRPr="00861C83" w:rsidRDefault="00861C83" w:rsidP="00917E51">
      <w:pPr>
        <w:pStyle w:val="Heading1"/>
        <w:numPr>
          <w:ilvl w:val="0"/>
          <w:numId w:val="0"/>
        </w:numPr>
        <w:rPr>
          <w:rFonts w:cs="Arial"/>
          <w:szCs w:val="22"/>
        </w:rPr>
      </w:pPr>
      <w:r w:rsidRPr="00861C83">
        <w:rPr>
          <w:rFonts w:cs="Arial"/>
          <w:szCs w:val="22"/>
        </w:rPr>
        <w:lastRenderedPageBreak/>
        <w:t xml:space="preserve">14. </w:t>
      </w:r>
      <w:r w:rsidR="005054FF" w:rsidRPr="00861C83">
        <w:rPr>
          <w:rFonts w:cs="Arial"/>
          <w:szCs w:val="22"/>
        </w:rPr>
        <w:t>TEACHING, LEARNING AND ASSESSMENT</w:t>
      </w:r>
    </w:p>
    <w:p w14:paraId="32DC0237" w14:textId="77777777" w:rsidR="005054FF" w:rsidRPr="00861C83" w:rsidRDefault="005054FF" w:rsidP="00917E51">
      <w:pPr>
        <w:rPr>
          <w:rFonts w:cs="Arial"/>
          <w:szCs w:val="22"/>
        </w:rPr>
      </w:pPr>
    </w:p>
    <w:p w14:paraId="3D4DD3C5" w14:textId="77777777" w:rsidR="005054FF" w:rsidRPr="00861C83" w:rsidRDefault="005054FF" w:rsidP="00917E51">
      <w:pPr>
        <w:rPr>
          <w:rFonts w:cs="Arial"/>
          <w:szCs w:val="22"/>
        </w:rPr>
      </w:pPr>
      <w:r w:rsidRPr="00861C83">
        <w:rPr>
          <w:rFonts w:cs="Arial"/>
          <w:szCs w:val="22"/>
        </w:rPr>
        <w:t xml:space="preserve">Further information on University policies relating to Teaching, Learning and Assessment Strategies; Regulations for Awards and Student Handbooks can be found at </w:t>
      </w:r>
      <w:hyperlink r:id="rId8" w:history="1">
        <w:r w:rsidRPr="00861C83">
          <w:rPr>
            <w:rStyle w:val="Hyperlink"/>
            <w:rFonts w:cs="Arial"/>
            <w:szCs w:val="22"/>
          </w:rPr>
          <w:t>http://www.hud.ac.uk/registry/teaching/index.htm</w:t>
        </w:r>
      </w:hyperlink>
      <w:r w:rsidRPr="00861C83">
        <w:rPr>
          <w:rFonts w:cs="Arial"/>
          <w:szCs w:val="22"/>
        </w:rPr>
        <w:t xml:space="preserve">. </w:t>
      </w:r>
    </w:p>
    <w:p w14:paraId="6DC1F399" w14:textId="77777777" w:rsidR="005054FF" w:rsidRPr="00861C83" w:rsidRDefault="005054FF" w:rsidP="00917E51">
      <w:pPr>
        <w:rPr>
          <w:rFonts w:cs="Arial"/>
          <w:szCs w:val="22"/>
        </w:rPr>
      </w:pPr>
    </w:p>
    <w:p w14:paraId="44AB15EA" w14:textId="77777777" w:rsidR="005054FF" w:rsidRPr="00861C83" w:rsidRDefault="005054FF" w:rsidP="00917E51">
      <w:pPr>
        <w:rPr>
          <w:rFonts w:cs="Arial"/>
          <w:b/>
          <w:szCs w:val="22"/>
        </w:rPr>
      </w:pPr>
      <w:r w:rsidRPr="00861C83">
        <w:rPr>
          <w:rFonts w:cs="Arial"/>
          <w:b/>
          <w:szCs w:val="22"/>
        </w:rPr>
        <w:t>Rationale</w:t>
      </w:r>
    </w:p>
    <w:p w14:paraId="72748A0C" w14:textId="77777777" w:rsidR="005054FF" w:rsidRPr="00861C83" w:rsidRDefault="005054FF" w:rsidP="00917E51">
      <w:pPr>
        <w:rPr>
          <w:rFonts w:cs="Arial"/>
          <w:szCs w:val="22"/>
        </w:rPr>
      </w:pPr>
      <w:r w:rsidRPr="00861C83">
        <w:rPr>
          <w:rFonts w:cs="Arial"/>
          <w:szCs w:val="22"/>
        </w:rPr>
        <w:t>A wide variety of teaching and learning strategies will be employed to support and challenge diverse students. The teaching and learning strategies employed will be structured so as to model and develop the ability to:</w:t>
      </w:r>
    </w:p>
    <w:p w14:paraId="7BE0D89B" w14:textId="77777777" w:rsidR="005054FF" w:rsidRPr="00861C83" w:rsidRDefault="005054FF" w:rsidP="00917E51">
      <w:pPr>
        <w:rPr>
          <w:rFonts w:cs="Arial"/>
          <w:szCs w:val="22"/>
        </w:rPr>
      </w:pPr>
    </w:p>
    <w:p w14:paraId="7BE2A206" w14:textId="77777777" w:rsidR="005054FF" w:rsidRPr="00861C83" w:rsidRDefault="005054FF" w:rsidP="00574896">
      <w:pPr>
        <w:numPr>
          <w:ilvl w:val="0"/>
          <w:numId w:val="4"/>
        </w:numPr>
        <w:rPr>
          <w:rFonts w:cs="Arial"/>
          <w:b/>
          <w:szCs w:val="22"/>
        </w:rPr>
      </w:pPr>
      <w:r w:rsidRPr="00861C83">
        <w:rPr>
          <w:rFonts w:cs="Arial"/>
          <w:szCs w:val="22"/>
        </w:rPr>
        <w:t>interrogate and critically reflect on current educational issues;</w:t>
      </w:r>
    </w:p>
    <w:p w14:paraId="406EB9CA" w14:textId="77777777" w:rsidR="005054FF" w:rsidRPr="00861C83" w:rsidRDefault="005054FF" w:rsidP="00574896">
      <w:pPr>
        <w:numPr>
          <w:ilvl w:val="0"/>
          <w:numId w:val="5"/>
        </w:numPr>
        <w:rPr>
          <w:rFonts w:cs="Arial"/>
          <w:b/>
          <w:szCs w:val="22"/>
        </w:rPr>
      </w:pPr>
      <w:r w:rsidRPr="00861C83">
        <w:rPr>
          <w:rFonts w:cs="Arial"/>
          <w:szCs w:val="22"/>
        </w:rPr>
        <w:t>engage with and critically analyse policy, research findings and theoretical frameworks;</w:t>
      </w:r>
    </w:p>
    <w:p w14:paraId="72DA4CBA" w14:textId="77777777" w:rsidR="005054FF" w:rsidRPr="00861C83" w:rsidRDefault="005054FF" w:rsidP="00574896">
      <w:pPr>
        <w:numPr>
          <w:ilvl w:val="0"/>
          <w:numId w:val="6"/>
        </w:numPr>
        <w:rPr>
          <w:rFonts w:cs="Arial"/>
          <w:b/>
          <w:szCs w:val="22"/>
        </w:rPr>
      </w:pPr>
      <w:r w:rsidRPr="00861C83">
        <w:rPr>
          <w:rFonts w:cs="Arial"/>
          <w:szCs w:val="22"/>
        </w:rPr>
        <w:t>evaluate practical situations and find solutions to problems;</w:t>
      </w:r>
    </w:p>
    <w:p w14:paraId="3BBE6D50" w14:textId="77777777" w:rsidR="005054FF" w:rsidRPr="00861C83" w:rsidRDefault="005054FF" w:rsidP="00574896">
      <w:pPr>
        <w:numPr>
          <w:ilvl w:val="0"/>
          <w:numId w:val="7"/>
        </w:numPr>
        <w:rPr>
          <w:rFonts w:cs="Arial"/>
          <w:szCs w:val="22"/>
        </w:rPr>
      </w:pPr>
      <w:r w:rsidRPr="00861C83">
        <w:rPr>
          <w:rFonts w:cs="Arial"/>
          <w:szCs w:val="22"/>
        </w:rPr>
        <w:t>develop reasoned arguments and communicate ideas and opinions to a variety of audiences for a range of purposes;</w:t>
      </w:r>
    </w:p>
    <w:p w14:paraId="137465B7" w14:textId="77777777" w:rsidR="005054FF" w:rsidRPr="00861C83" w:rsidRDefault="005054FF" w:rsidP="00574896">
      <w:pPr>
        <w:numPr>
          <w:ilvl w:val="0"/>
          <w:numId w:val="8"/>
        </w:numPr>
        <w:rPr>
          <w:rFonts w:cs="Arial"/>
          <w:b/>
          <w:szCs w:val="22"/>
        </w:rPr>
      </w:pPr>
      <w:r w:rsidRPr="00861C83">
        <w:rPr>
          <w:rFonts w:cs="Arial"/>
          <w:szCs w:val="22"/>
        </w:rPr>
        <w:t>select and implement different approaches to teaching and learning based on analysis of the context and informed judgement;</w:t>
      </w:r>
    </w:p>
    <w:p w14:paraId="736ED42D" w14:textId="77777777" w:rsidR="005054FF" w:rsidRPr="00861C83" w:rsidRDefault="005054FF" w:rsidP="00574896">
      <w:pPr>
        <w:numPr>
          <w:ilvl w:val="0"/>
          <w:numId w:val="8"/>
        </w:numPr>
        <w:rPr>
          <w:rFonts w:cs="Arial"/>
          <w:b/>
          <w:szCs w:val="22"/>
        </w:rPr>
      </w:pPr>
      <w:r w:rsidRPr="00861C83">
        <w:rPr>
          <w:rFonts w:cs="Arial"/>
          <w:szCs w:val="22"/>
        </w:rPr>
        <w:t>develop understanding of diversity (in all its forms) and the need to eradicate prejudice and inequality, in order to remove barriers to learning.</w:t>
      </w:r>
    </w:p>
    <w:p w14:paraId="7DCEB31C" w14:textId="77777777" w:rsidR="005054FF" w:rsidRPr="00861C83" w:rsidRDefault="005054FF" w:rsidP="00917E51">
      <w:pPr>
        <w:rPr>
          <w:rFonts w:cs="Arial"/>
          <w:b/>
          <w:szCs w:val="22"/>
        </w:rPr>
      </w:pPr>
    </w:p>
    <w:p w14:paraId="7DBA479B" w14:textId="77777777" w:rsidR="005054FF" w:rsidRPr="00861C83" w:rsidRDefault="005054FF" w:rsidP="00917E51">
      <w:pPr>
        <w:rPr>
          <w:rFonts w:cs="Arial"/>
          <w:b/>
          <w:szCs w:val="22"/>
        </w:rPr>
      </w:pPr>
      <w:r w:rsidRPr="00861C83">
        <w:rPr>
          <w:rFonts w:cs="Arial"/>
          <w:b/>
          <w:szCs w:val="22"/>
        </w:rPr>
        <w:t>Programme of Delivery</w:t>
      </w:r>
    </w:p>
    <w:p w14:paraId="6E5A110C" w14:textId="77777777" w:rsidR="005054FF" w:rsidRPr="00861C83" w:rsidRDefault="005054FF" w:rsidP="00917E51">
      <w:pPr>
        <w:tabs>
          <w:tab w:val="left" w:pos="993"/>
        </w:tabs>
        <w:rPr>
          <w:rFonts w:cs="Arial"/>
          <w:szCs w:val="22"/>
        </w:rPr>
      </w:pPr>
      <w:r w:rsidRPr="00861C83">
        <w:rPr>
          <w:rFonts w:cs="Arial"/>
          <w:szCs w:val="22"/>
        </w:rPr>
        <w:t xml:space="preserve">Teaching and learning activities will be varied and take place in a wide range of settings and contexts. Students will be required to reflect critically on these as part of the learning experience. Visiting lecturers will support the teaching programme within the University.  Structured school-based teaching placements and experiences in partnership schools, special schools, alternative and early years’ settings, will form a key part of the students’ professional development. </w:t>
      </w:r>
    </w:p>
    <w:p w14:paraId="104CF06C" w14:textId="77777777" w:rsidR="00892FBD" w:rsidRPr="00861C83" w:rsidRDefault="00892FBD" w:rsidP="00917E51">
      <w:pPr>
        <w:tabs>
          <w:tab w:val="left" w:pos="993"/>
        </w:tabs>
        <w:rPr>
          <w:rFonts w:cs="Arial"/>
          <w:szCs w:val="22"/>
        </w:rPr>
      </w:pPr>
    </w:p>
    <w:p w14:paraId="72B02AD6" w14:textId="77777777" w:rsidR="00892FBD" w:rsidRPr="00861C83" w:rsidRDefault="00892FBD" w:rsidP="00917E51">
      <w:pPr>
        <w:rPr>
          <w:rFonts w:cs="Arial"/>
          <w:b/>
          <w:szCs w:val="22"/>
        </w:rPr>
      </w:pPr>
      <w:r w:rsidRPr="00861C83">
        <w:rPr>
          <w:rFonts w:cs="Arial"/>
          <w:b/>
          <w:szCs w:val="22"/>
        </w:rPr>
        <w:t>Methods of Delivery</w:t>
      </w:r>
    </w:p>
    <w:p w14:paraId="6B683825" w14:textId="77777777" w:rsidR="00892FBD" w:rsidRPr="00861C83" w:rsidRDefault="00892FBD" w:rsidP="00917E51">
      <w:pPr>
        <w:autoSpaceDE w:val="0"/>
        <w:autoSpaceDN w:val="0"/>
        <w:adjustRightInd w:val="0"/>
        <w:rPr>
          <w:rFonts w:cs="Arial"/>
          <w:szCs w:val="22"/>
          <w:lang w:eastAsia="en-GB"/>
        </w:rPr>
      </w:pPr>
      <w:r w:rsidRPr="00861C83">
        <w:rPr>
          <w:rFonts w:cs="Arial"/>
          <w:szCs w:val="22"/>
        </w:rPr>
        <w:t xml:space="preserve">The University will work in close partnership with schools, EYFS settings and alternative education providers. </w:t>
      </w:r>
      <w:r w:rsidRPr="00861C83">
        <w:rPr>
          <w:rFonts w:cs="Arial"/>
          <w:szCs w:val="22"/>
          <w:lang w:eastAsia="en-GB"/>
        </w:rPr>
        <w:t xml:space="preserve">A substantial part of the students’ learning therefore will take place during school experience and on block placement. The University components of the course </w:t>
      </w:r>
      <w:r w:rsidRPr="00861C83">
        <w:rPr>
          <w:rFonts w:cs="Arial"/>
          <w:szCs w:val="22"/>
        </w:rPr>
        <w:t>require students to draw on their experiences in school and when in schools they are expected to be able to apply what they learn in University to the classroom situation.</w:t>
      </w:r>
    </w:p>
    <w:p w14:paraId="183ECC92" w14:textId="77777777" w:rsidR="00892FBD" w:rsidRPr="00861C83" w:rsidRDefault="00892FBD" w:rsidP="00917E51">
      <w:pPr>
        <w:autoSpaceDE w:val="0"/>
        <w:autoSpaceDN w:val="0"/>
        <w:adjustRightInd w:val="0"/>
        <w:rPr>
          <w:rFonts w:cs="Arial"/>
          <w:szCs w:val="22"/>
          <w:lang w:eastAsia="en-GB"/>
        </w:rPr>
      </w:pPr>
    </w:p>
    <w:p w14:paraId="3C3AAA85" w14:textId="77777777" w:rsidR="00892FBD" w:rsidRPr="00861C83" w:rsidRDefault="00892FBD" w:rsidP="00917E51">
      <w:pPr>
        <w:rPr>
          <w:rFonts w:cs="Arial"/>
          <w:szCs w:val="22"/>
        </w:rPr>
      </w:pPr>
      <w:r w:rsidRPr="00861C83">
        <w:rPr>
          <w:rFonts w:cs="Arial"/>
          <w:szCs w:val="22"/>
        </w:rPr>
        <w:t>In order to optimise the educational opportunities for students the programme will offer all students a range of learning, teaching and assessment methods to accommodate and to provide support for individual learning needs.</w:t>
      </w:r>
    </w:p>
    <w:p w14:paraId="31AC93F9" w14:textId="77777777" w:rsidR="00892FBD" w:rsidRPr="00861C83" w:rsidRDefault="00892FBD" w:rsidP="00917E51">
      <w:pPr>
        <w:rPr>
          <w:rFonts w:cs="Arial"/>
          <w:szCs w:val="22"/>
        </w:rPr>
      </w:pPr>
    </w:p>
    <w:p w14:paraId="44B58143" w14:textId="77777777" w:rsidR="00892FBD" w:rsidRPr="00861C83" w:rsidRDefault="00892FBD" w:rsidP="00917E51">
      <w:pPr>
        <w:rPr>
          <w:rFonts w:cs="Arial"/>
          <w:szCs w:val="22"/>
        </w:rPr>
      </w:pPr>
      <w:r w:rsidRPr="00861C83">
        <w:rPr>
          <w:rFonts w:cs="Arial"/>
          <w:szCs w:val="22"/>
        </w:rPr>
        <w:t>To facilitate an understanding of diversity students will experience, observe and support teaching in a wide range of socio-economic contexts; critically appraising inclusive practice, with an emphasis on meeting social, cultural and linguistic diversity and removing all barriers to learning.</w:t>
      </w:r>
    </w:p>
    <w:p w14:paraId="022CBDF6" w14:textId="77777777" w:rsidR="00892FBD" w:rsidRPr="00861C83" w:rsidRDefault="00892FBD" w:rsidP="00917E51">
      <w:pPr>
        <w:rPr>
          <w:rFonts w:cs="Arial"/>
          <w:szCs w:val="22"/>
        </w:rPr>
      </w:pPr>
      <w:r w:rsidRPr="00861C83">
        <w:rPr>
          <w:rFonts w:cs="Arial"/>
          <w:szCs w:val="22"/>
        </w:rPr>
        <w:tab/>
      </w:r>
    </w:p>
    <w:p w14:paraId="098038F3" w14:textId="77777777" w:rsidR="00892FBD" w:rsidRPr="00861C83" w:rsidRDefault="00892FBD" w:rsidP="00917E51">
      <w:pPr>
        <w:rPr>
          <w:rFonts w:cs="Arial"/>
          <w:b/>
          <w:szCs w:val="22"/>
        </w:rPr>
      </w:pPr>
      <w:r w:rsidRPr="00861C83">
        <w:rPr>
          <w:rFonts w:cs="Arial"/>
          <w:b/>
          <w:szCs w:val="22"/>
        </w:rPr>
        <w:t>Keynote Lectures</w:t>
      </w:r>
    </w:p>
    <w:p w14:paraId="171566B3" w14:textId="77777777" w:rsidR="00892FBD" w:rsidRPr="00861C83" w:rsidRDefault="00892FBD" w:rsidP="00917E51">
      <w:pPr>
        <w:rPr>
          <w:rFonts w:cs="Arial"/>
          <w:szCs w:val="22"/>
        </w:rPr>
      </w:pPr>
      <w:r w:rsidRPr="00861C83">
        <w:rPr>
          <w:rFonts w:cs="Arial"/>
          <w:szCs w:val="22"/>
        </w:rPr>
        <w:t>These will be used to present key concepts and theories and to introduce new topics. They will provide basic frameworks for later discussion and learning activities in tutorials and seminars. This form of teaching will also be used when visiting speakers are invited to provide additional expert input on specific educational issues.</w:t>
      </w:r>
    </w:p>
    <w:p w14:paraId="2B118FC6" w14:textId="77777777" w:rsidR="00892FBD" w:rsidRPr="00861C83" w:rsidRDefault="00892FBD" w:rsidP="00917E51">
      <w:pPr>
        <w:rPr>
          <w:rFonts w:cs="Arial"/>
          <w:szCs w:val="22"/>
        </w:rPr>
      </w:pPr>
    </w:p>
    <w:p w14:paraId="5BC576B5" w14:textId="77777777" w:rsidR="00C35C18" w:rsidRPr="00861C83" w:rsidRDefault="00C35C18" w:rsidP="00917E51">
      <w:pPr>
        <w:spacing w:after="160" w:line="259" w:lineRule="auto"/>
        <w:rPr>
          <w:rFonts w:cs="Arial"/>
          <w:b/>
          <w:szCs w:val="22"/>
        </w:rPr>
      </w:pPr>
      <w:r w:rsidRPr="00861C83">
        <w:rPr>
          <w:rFonts w:cs="Arial"/>
          <w:b/>
          <w:szCs w:val="22"/>
        </w:rPr>
        <w:br w:type="page"/>
      </w:r>
    </w:p>
    <w:p w14:paraId="4167E2CC" w14:textId="77777777" w:rsidR="00892FBD" w:rsidRPr="00861C83" w:rsidRDefault="00892FBD" w:rsidP="00917E51">
      <w:pPr>
        <w:rPr>
          <w:rFonts w:cs="Arial"/>
          <w:b/>
          <w:szCs w:val="22"/>
        </w:rPr>
      </w:pPr>
      <w:r w:rsidRPr="00861C83">
        <w:rPr>
          <w:rFonts w:cs="Arial"/>
          <w:b/>
          <w:szCs w:val="22"/>
        </w:rPr>
        <w:lastRenderedPageBreak/>
        <w:t>Seminars and Flipped Learning</w:t>
      </w:r>
    </w:p>
    <w:p w14:paraId="49747098" w14:textId="77777777" w:rsidR="00AB6C67" w:rsidRPr="00861C83" w:rsidRDefault="00892FBD" w:rsidP="00917E51">
      <w:pPr>
        <w:rPr>
          <w:rFonts w:cs="Arial"/>
          <w:szCs w:val="22"/>
          <w:lang w:eastAsia="en-GB"/>
        </w:rPr>
      </w:pPr>
      <w:r w:rsidRPr="00861C83">
        <w:rPr>
          <w:rFonts w:cs="Arial"/>
          <w:szCs w:val="22"/>
        </w:rPr>
        <w:t>This approach provides individuals and groups of students with opportunities for discussion and personal reflection. It will make use of IT and o</w:t>
      </w:r>
      <w:r w:rsidR="007D64BA" w:rsidRPr="00861C83">
        <w:rPr>
          <w:rFonts w:cs="Arial"/>
          <w:szCs w:val="22"/>
        </w:rPr>
        <w:t>n</w:t>
      </w:r>
      <w:r w:rsidRPr="00861C83">
        <w:rPr>
          <w:rFonts w:cs="Arial"/>
          <w:szCs w:val="22"/>
        </w:rPr>
        <w:t>line resources. Students will present papers based on their own individual or collaborative research on specific areas, allowing them to discuss and interpret research findings and apply them to their own learning. Also</w:t>
      </w:r>
      <w:r w:rsidR="007D64BA" w:rsidRPr="00861C83">
        <w:rPr>
          <w:rFonts w:cs="Arial"/>
          <w:szCs w:val="22"/>
        </w:rPr>
        <w:t>,</w:t>
      </w:r>
      <w:r w:rsidRPr="00861C83">
        <w:rPr>
          <w:rFonts w:cs="Arial"/>
          <w:szCs w:val="22"/>
        </w:rPr>
        <w:t xml:space="preserve"> they will experience a wide range of interactive teaching approaches. The aim is to encourage students to:</w:t>
      </w:r>
      <w:r w:rsidR="00AB6C67" w:rsidRPr="00861C83">
        <w:rPr>
          <w:rFonts w:cs="Arial"/>
          <w:szCs w:val="22"/>
          <w:lang w:eastAsia="en-GB"/>
        </w:rPr>
        <w:t xml:space="preserve"> </w:t>
      </w:r>
    </w:p>
    <w:p w14:paraId="131051CF" w14:textId="77777777" w:rsidR="00D045FE" w:rsidRPr="00861C83" w:rsidRDefault="00D045FE" w:rsidP="00574896">
      <w:pPr>
        <w:numPr>
          <w:ilvl w:val="0"/>
          <w:numId w:val="9"/>
        </w:numPr>
        <w:rPr>
          <w:rFonts w:cs="Arial"/>
          <w:szCs w:val="22"/>
        </w:rPr>
      </w:pPr>
      <w:r w:rsidRPr="00861C83">
        <w:rPr>
          <w:rFonts w:cs="Arial"/>
          <w:szCs w:val="22"/>
        </w:rPr>
        <w:t>reflect upon and discuss issues relating to educational practice to develop a greater depth of understanding;</w:t>
      </w:r>
    </w:p>
    <w:p w14:paraId="741F3CD3" w14:textId="77777777" w:rsidR="00D045FE" w:rsidRPr="00861C83" w:rsidRDefault="00D045FE" w:rsidP="00574896">
      <w:pPr>
        <w:numPr>
          <w:ilvl w:val="0"/>
          <w:numId w:val="10"/>
        </w:numPr>
        <w:rPr>
          <w:rFonts w:cs="Arial"/>
          <w:szCs w:val="22"/>
        </w:rPr>
      </w:pPr>
      <w:r w:rsidRPr="00861C83">
        <w:rPr>
          <w:rFonts w:cs="Arial"/>
          <w:szCs w:val="22"/>
        </w:rPr>
        <w:t>learn to think critically about education, schooling, teaching and learning;</w:t>
      </w:r>
    </w:p>
    <w:p w14:paraId="6D6D678E" w14:textId="77777777" w:rsidR="00D045FE" w:rsidRPr="00861C83" w:rsidRDefault="00D045FE" w:rsidP="00574896">
      <w:pPr>
        <w:numPr>
          <w:ilvl w:val="0"/>
          <w:numId w:val="11"/>
        </w:numPr>
        <w:rPr>
          <w:rFonts w:cs="Arial"/>
          <w:szCs w:val="22"/>
        </w:rPr>
      </w:pPr>
      <w:r w:rsidRPr="00861C83">
        <w:rPr>
          <w:rFonts w:cs="Arial"/>
          <w:szCs w:val="22"/>
        </w:rPr>
        <w:t xml:space="preserve">present reasoned and clear arguments; </w:t>
      </w:r>
    </w:p>
    <w:p w14:paraId="192AAB00" w14:textId="77777777" w:rsidR="00D045FE" w:rsidRPr="00861C83" w:rsidRDefault="00D045FE" w:rsidP="00574896">
      <w:pPr>
        <w:numPr>
          <w:ilvl w:val="0"/>
          <w:numId w:val="12"/>
        </w:numPr>
        <w:rPr>
          <w:rFonts w:cs="Arial"/>
          <w:szCs w:val="22"/>
        </w:rPr>
      </w:pPr>
      <w:r w:rsidRPr="00861C83">
        <w:rPr>
          <w:rFonts w:cs="Arial"/>
          <w:szCs w:val="22"/>
        </w:rPr>
        <w:t>interrogate, discuss and reflect upon issues relating to their own professional development, suggesting action as a result of reflection.</w:t>
      </w:r>
    </w:p>
    <w:p w14:paraId="14EECE95" w14:textId="77777777" w:rsidR="00D045FE" w:rsidRPr="00861C83" w:rsidRDefault="00D045FE" w:rsidP="00917E51">
      <w:pPr>
        <w:rPr>
          <w:rFonts w:cs="Arial"/>
          <w:szCs w:val="22"/>
        </w:rPr>
      </w:pPr>
    </w:p>
    <w:p w14:paraId="2877EAB8" w14:textId="77777777" w:rsidR="00D045FE" w:rsidRPr="00861C83" w:rsidRDefault="00D045FE" w:rsidP="00917E51">
      <w:pPr>
        <w:rPr>
          <w:rFonts w:cs="Arial"/>
          <w:b/>
          <w:szCs w:val="22"/>
        </w:rPr>
      </w:pPr>
      <w:r w:rsidRPr="00861C83">
        <w:rPr>
          <w:rFonts w:cs="Arial"/>
          <w:b/>
          <w:szCs w:val="22"/>
        </w:rPr>
        <w:t>Interactive workshops</w:t>
      </w:r>
    </w:p>
    <w:p w14:paraId="1B745E5A" w14:textId="77777777" w:rsidR="00D045FE" w:rsidRPr="00861C83" w:rsidRDefault="00D045FE" w:rsidP="00917E51">
      <w:pPr>
        <w:tabs>
          <w:tab w:val="num" w:pos="2145"/>
        </w:tabs>
        <w:rPr>
          <w:rFonts w:cs="Arial"/>
          <w:szCs w:val="22"/>
        </w:rPr>
      </w:pPr>
      <w:r w:rsidRPr="00861C83">
        <w:rPr>
          <w:rFonts w:cs="Arial"/>
          <w:szCs w:val="22"/>
        </w:rPr>
        <w:t>In these sessions the focus is on enabling students to explore practical aspects of teaching and learning across the whole of the primary curriculum and in the EYFS. Students will have the opportunity to explore and analyse:</w:t>
      </w:r>
    </w:p>
    <w:p w14:paraId="5A545D70" w14:textId="77777777" w:rsidR="00D045FE" w:rsidRPr="00861C83" w:rsidRDefault="00D045FE" w:rsidP="00917E51">
      <w:pPr>
        <w:tabs>
          <w:tab w:val="num" w:pos="1187"/>
        </w:tabs>
        <w:rPr>
          <w:rFonts w:cs="Arial"/>
          <w:szCs w:val="22"/>
        </w:rPr>
      </w:pPr>
    </w:p>
    <w:p w14:paraId="71917B1C" w14:textId="77777777" w:rsidR="00D045FE" w:rsidRPr="00861C83" w:rsidRDefault="00D045FE" w:rsidP="00574896">
      <w:pPr>
        <w:numPr>
          <w:ilvl w:val="0"/>
          <w:numId w:val="13"/>
        </w:numPr>
        <w:tabs>
          <w:tab w:val="num" w:pos="1187"/>
        </w:tabs>
        <w:rPr>
          <w:rFonts w:cs="Arial"/>
          <w:szCs w:val="22"/>
        </w:rPr>
      </w:pPr>
      <w:r w:rsidRPr="00861C83">
        <w:rPr>
          <w:rFonts w:cs="Arial"/>
          <w:szCs w:val="22"/>
        </w:rPr>
        <w:t>pedagogical and subject specific knowledge, understanding and skills;</w:t>
      </w:r>
    </w:p>
    <w:p w14:paraId="752CD0D0" w14:textId="77777777" w:rsidR="00D045FE" w:rsidRPr="00861C83" w:rsidRDefault="00D045FE" w:rsidP="00574896">
      <w:pPr>
        <w:numPr>
          <w:ilvl w:val="0"/>
          <w:numId w:val="14"/>
        </w:numPr>
        <w:tabs>
          <w:tab w:val="left" w:pos="993"/>
        </w:tabs>
        <w:rPr>
          <w:rFonts w:cs="Arial"/>
          <w:szCs w:val="22"/>
        </w:rPr>
      </w:pPr>
      <w:r w:rsidRPr="00861C83">
        <w:rPr>
          <w:rFonts w:cs="Arial"/>
          <w:szCs w:val="22"/>
        </w:rPr>
        <w:t>basic techniques and strategies which are essential to all teaching activities;</w:t>
      </w:r>
    </w:p>
    <w:p w14:paraId="5353AE47" w14:textId="77777777" w:rsidR="00D045FE" w:rsidRPr="00861C83" w:rsidRDefault="00D045FE" w:rsidP="00574896">
      <w:pPr>
        <w:numPr>
          <w:ilvl w:val="0"/>
          <w:numId w:val="15"/>
        </w:numPr>
        <w:tabs>
          <w:tab w:val="num" w:pos="1187"/>
        </w:tabs>
        <w:rPr>
          <w:rFonts w:cs="Arial"/>
          <w:szCs w:val="22"/>
        </w:rPr>
      </w:pPr>
      <w:r w:rsidRPr="00861C83">
        <w:rPr>
          <w:rFonts w:cs="Arial"/>
          <w:szCs w:val="22"/>
        </w:rPr>
        <w:t>the ability to identify and employ effectively, appropriate classroom resources.</w:t>
      </w:r>
    </w:p>
    <w:p w14:paraId="4C51B73A" w14:textId="77777777" w:rsidR="00D045FE" w:rsidRPr="00861C83" w:rsidRDefault="00D045FE" w:rsidP="00917E51">
      <w:pPr>
        <w:rPr>
          <w:rFonts w:cs="Arial"/>
          <w:i/>
          <w:szCs w:val="22"/>
        </w:rPr>
      </w:pPr>
    </w:p>
    <w:p w14:paraId="75EF1950" w14:textId="77777777" w:rsidR="00D045FE" w:rsidRPr="00861C83" w:rsidRDefault="00D045FE" w:rsidP="00917E51">
      <w:pPr>
        <w:rPr>
          <w:rFonts w:cs="Arial"/>
          <w:b/>
          <w:szCs w:val="22"/>
        </w:rPr>
      </w:pPr>
      <w:r w:rsidRPr="00861C83">
        <w:rPr>
          <w:rFonts w:cs="Arial"/>
          <w:b/>
          <w:szCs w:val="22"/>
        </w:rPr>
        <w:t>Individual and group tutorials</w:t>
      </w:r>
    </w:p>
    <w:p w14:paraId="70AB0BD1" w14:textId="77777777" w:rsidR="00D045FE" w:rsidRPr="00861C83" w:rsidRDefault="00D045FE" w:rsidP="00917E51">
      <w:pPr>
        <w:rPr>
          <w:rFonts w:cs="Arial"/>
          <w:szCs w:val="22"/>
        </w:rPr>
      </w:pPr>
      <w:r w:rsidRPr="00861C83">
        <w:rPr>
          <w:rFonts w:cs="Arial"/>
          <w:szCs w:val="22"/>
        </w:rPr>
        <w:t>These sessions will provide opportunities for students to receive individualised and small group support. A major focus in these tutorial sessions will be professional development planning to facilitate evaluation of progress and target setting for future development.</w:t>
      </w:r>
    </w:p>
    <w:p w14:paraId="6CF15792" w14:textId="77777777" w:rsidR="00D045FE" w:rsidRPr="00861C83" w:rsidRDefault="00D045FE" w:rsidP="00917E51">
      <w:pPr>
        <w:rPr>
          <w:rFonts w:cs="Arial"/>
          <w:szCs w:val="22"/>
        </w:rPr>
      </w:pPr>
    </w:p>
    <w:p w14:paraId="01B9659E" w14:textId="77777777" w:rsidR="00D045FE" w:rsidRPr="00861C83" w:rsidRDefault="00D045FE" w:rsidP="00917E51">
      <w:pPr>
        <w:ind w:right="-508"/>
        <w:rPr>
          <w:rFonts w:cs="Arial"/>
          <w:b/>
          <w:szCs w:val="22"/>
        </w:rPr>
      </w:pPr>
      <w:r w:rsidRPr="00861C83">
        <w:rPr>
          <w:rFonts w:cs="Arial"/>
          <w:b/>
          <w:szCs w:val="22"/>
        </w:rPr>
        <w:t>Directed learning tasks</w:t>
      </w:r>
    </w:p>
    <w:p w14:paraId="407C0F54" w14:textId="77777777" w:rsidR="00D045FE" w:rsidRPr="00861C83" w:rsidRDefault="00D045FE" w:rsidP="00917E51">
      <w:pPr>
        <w:ind w:right="-508"/>
        <w:rPr>
          <w:rFonts w:cs="Arial"/>
          <w:szCs w:val="22"/>
        </w:rPr>
      </w:pPr>
      <w:r w:rsidRPr="00861C83">
        <w:rPr>
          <w:rFonts w:cs="Arial"/>
          <w:szCs w:val="22"/>
        </w:rPr>
        <w:t>These tasks will include:</w:t>
      </w:r>
    </w:p>
    <w:p w14:paraId="7264D472" w14:textId="77777777" w:rsidR="00D045FE" w:rsidRPr="00861C83" w:rsidRDefault="00A819B7" w:rsidP="00574896">
      <w:pPr>
        <w:numPr>
          <w:ilvl w:val="0"/>
          <w:numId w:val="16"/>
        </w:numPr>
        <w:ind w:right="-508"/>
        <w:rPr>
          <w:rFonts w:cs="Arial"/>
          <w:szCs w:val="22"/>
        </w:rPr>
      </w:pPr>
      <w:r w:rsidRPr="00861C83">
        <w:rPr>
          <w:rFonts w:cs="Arial"/>
          <w:szCs w:val="22"/>
        </w:rPr>
        <w:t>p</w:t>
      </w:r>
      <w:r w:rsidR="00D045FE" w:rsidRPr="00861C83">
        <w:rPr>
          <w:rFonts w:cs="Arial"/>
          <w:szCs w:val="22"/>
        </w:rPr>
        <w:t>ractical school-based activities necessitating observation, data collection and interpretation of findings to support students in their developing understanding of classroom inte</w:t>
      </w:r>
      <w:r w:rsidRPr="00861C83">
        <w:rPr>
          <w:rFonts w:cs="Arial"/>
          <w:szCs w:val="22"/>
        </w:rPr>
        <w:t>ractions and the teacher’s role;</w:t>
      </w:r>
    </w:p>
    <w:p w14:paraId="2136FC79" w14:textId="77777777" w:rsidR="00D045FE" w:rsidRPr="00861C83" w:rsidRDefault="00A819B7" w:rsidP="00574896">
      <w:pPr>
        <w:numPr>
          <w:ilvl w:val="0"/>
          <w:numId w:val="16"/>
        </w:numPr>
        <w:ind w:right="-508"/>
        <w:rPr>
          <w:rFonts w:cs="Arial"/>
          <w:szCs w:val="22"/>
        </w:rPr>
      </w:pPr>
      <w:r w:rsidRPr="00861C83">
        <w:rPr>
          <w:rFonts w:cs="Arial"/>
          <w:szCs w:val="22"/>
        </w:rPr>
        <w:t>a</w:t>
      </w:r>
      <w:r w:rsidR="00D045FE" w:rsidRPr="00861C83">
        <w:rPr>
          <w:rFonts w:cs="Arial"/>
          <w:szCs w:val="22"/>
        </w:rPr>
        <w:t>ctivities aimed at developing subject knowledge across the national primary and EYFS curriculum</w:t>
      </w:r>
      <w:r w:rsidRPr="00861C83">
        <w:rPr>
          <w:rFonts w:cs="Arial"/>
          <w:szCs w:val="22"/>
        </w:rPr>
        <w:t>;</w:t>
      </w:r>
    </w:p>
    <w:p w14:paraId="55806687" w14:textId="77777777" w:rsidR="00D045FE" w:rsidRPr="00861C83" w:rsidRDefault="00A819B7" w:rsidP="00574896">
      <w:pPr>
        <w:numPr>
          <w:ilvl w:val="0"/>
          <w:numId w:val="16"/>
        </w:numPr>
        <w:ind w:right="-508"/>
        <w:rPr>
          <w:rFonts w:cs="Arial"/>
          <w:szCs w:val="22"/>
        </w:rPr>
      </w:pPr>
      <w:r w:rsidRPr="00861C83">
        <w:rPr>
          <w:rFonts w:cs="Arial"/>
          <w:szCs w:val="22"/>
        </w:rPr>
        <w:t>a</w:t>
      </w:r>
      <w:r w:rsidR="00D045FE" w:rsidRPr="00861C83">
        <w:rPr>
          <w:rFonts w:cs="Arial"/>
          <w:szCs w:val="22"/>
        </w:rPr>
        <w:t>ction planning, school- based practice and personal development activities.</w:t>
      </w:r>
    </w:p>
    <w:p w14:paraId="39EA2834" w14:textId="77777777" w:rsidR="00A819B7" w:rsidRPr="00861C83" w:rsidRDefault="00A819B7" w:rsidP="00917E51">
      <w:pPr>
        <w:ind w:right="-508"/>
        <w:rPr>
          <w:rFonts w:cs="Arial"/>
          <w:szCs w:val="22"/>
        </w:rPr>
      </w:pPr>
    </w:p>
    <w:p w14:paraId="67152097" w14:textId="77777777" w:rsidR="00D045FE" w:rsidRPr="00861C83" w:rsidRDefault="00D045FE" w:rsidP="00917E51">
      <w:pPr>
        <w:ind w:right="-508"/>
        <w:rPr>
          <w:rFonts w:cs="Arial"/>
          <w:szCs w:val="22"/>
        </w:rPr>
      </w:pPr>
      <w:r w:rsidRPr="00861C83">
        <w:rPr>
          <w:rFonts w:cs="Arial"/>
          <w:szCs w:val="22"/>
        </w:rPr>
        <w:t>Ethical considerations associated with research with children and young people are addressed within the modules where students are expected to undertake school-based research tasks.</w:t>
      </w:r>
    </w:p>
    <w:p w14:paraId="3090288F" w14:textId="77777777" w:rsidR="00A819B7" w:rsidRPr="00861C83" w:rsidRDefault="00A819B7" w:rsidP="00917E51">
      <w:pPr>
        <w:rPr>
          <w:rFonts w:cs="Arial"/>
          <w:szCs w:val="22"/>
          <w:lang w:eastAsia="en-GB"/>
        </w:rPr>
      </w:pPr>
    </w:p>
    <w:p w14:paraId="2570B86A" w14:textId="77777777" w:rsidR="00A819B7" w:rsidRPr="00861C83" w:rsidRDefault="00A819B7" w:rsidP="00917E51">
      <w:pPr>
        <w:ind w:right="-508"/>
        <w:rPr>
          <w:rFonts w:cs="Arial"/>
          <w:b/>
          <w:szCs w:val="22"/>
        </w:rPr>
      </w:pPr>
      <w:r w:rsidRPr="00861C83">
        <w:rPr>
          <w:rFonts w:cs="Arial"/>
          <w:b/>
          <w:szCs w:val="22"/>
        </w:rPr>
        <w:t>Teaching Placements</w:t>
      </w:r>
    </w:p>
    <w:p w14:paraId="705F7267" w14:textId="77777777" w:rsidR="00A819B7" w:rsidRPr="00861C83" w:rsidRDefault="00A819B7" w:rsidP="00917E51">
      <w:pPr>
        <w:ind w:right="-508"/>
        <w:rPr>
          <w:rFonts w:cs="Arial"/>
          <w:szCs w:val="22"/>
        </w:rPr>
      </w:pPr>
      <w:r w:rsidRPr="00861C83">
        <w:rPr>
          <w:rFonts w:cs="Arial"/>
          <w:szCs w:val="22"/>
        </w:rPr>
        <w:t>All students are required to complete 120 days teaching placement in schools where they will observe practitioners and develop their teaching in a variety of contexts. They will plan lessons, teach whole classes, groups and individual learners and make assessments of pupils’ learning. All students are required to evaluate their progress on a weekly basis and periodically during each teaching placement. The process of reflection is facilitated through lesson evaluations as well as observations and feedback from their School Mentors and university Link Tutors.</w:t>
      </w:r>
    </w:p>
    <w:p w14:paraId="18B4C697" w14:textId="77777777" w:rsidR="007E5FF7" w:rsidRPr="00861C83" w:rsidRDefault="007E5FF7" w:rsidP="00917E51">
      <w:pPr>
        <w:ind w:right="-508"/>
        <w:rPr>
          <w:rFonts w:cs="Arial"/>
          <w:szCs w:val="22"/>
        </w:rPr>
      </w:pPr>
    </w:p>
    <w:p w14:paraId="6A335B5B" w14:textId="77777777" w:rsidR="007E5FF7" w:rsidRPr="00861C83" w:rsidRDefault="007E5FF7" w:rsidP="00917E51">
      <w:pPr>
        <w:rPr>
          <w:rFonts w:cs="Arial"/>
          <w:szCs w:val="22"/>
        </w:rPr>
      </w:pPr>
      <w:r w:rsidRPr="00861C83">
        <w:rPr>
          <w:rFonts w:cs="Arial"/>
          <w:szCs w:val="22"/>
        </w:rPr>
        <w:t xml:space="preserve">Students will be involved in teaching and learning activities for a minimum 60 days in the University setting each year and a minimum of 120 days will be allocated to block placements over the duration of the course. This enables the course to be compliant with the national statutory requirements for initial teacher training.  Each year students undertake a block teaching placement of a minimum of six weeks in year 1, a minimum of eight weeks in </w:t>
      </w:r>
      <w:r w:rsidRPr="00861C83">
        <w:rPr>
          <w:rFonts w:cs="Arial"/>
          <w:szCs w:val="22"/>
        </w:rPr>
        <w:lastRenderedPageBreak/>
        <w:t xml:space="preserve">year 2 and a minimum of 10 weeks in year 3; expectations of time a student will spend teaching increases with the length of the placement. </w:t>
      </w:r>
    </w:p>
    <w:p w14:paraId="4F449D5B" w14:textId="77777777" w:rsidR="007E5FF7" w:rsidRPr="00861C83" w:rsidRDefault="007E5FF7" w:rsidP="00917E51">
      <w:pPr>
        <w:rPr>
          <w:rFonts w:cs="Arial"/>
          <w:szCs w:val="22"/>
        </w:rPr>
      </w:pPr>
    </w:p>
    <w:p w14:paraId="16558A19" w14:textId="77777777" w:rsidR="007E5FF7" w:rsidRPr="00861C83" w:rsidRDefault="007E5FF7" w:rsidP="00917E51">
      <w:pPr>
        <w:rPr>
          <w:rFonts w:cs="Arial"/>
          <w:szCs w:val="22"/>
        </w:rPr>
      </w:pPr>
      <w:r w:rsidRPr="00861C83">
        <w:rPr>
          <w:rFonts w:cs="Arial"/>
          <w:szCs w:val="22"/>
        </w:rPr>
        <w:t>Students also undertake school experiences linked to their academic work. These experiences focus on specific areas that a student needs to have detailed knowledge of e.g. Special Educational Needs and Disabilities, literacy and mathematics, diversity and inclusion and PE. They also make sure that students are fully compliant with DfE criteria, which necessitates a student teacher has experience in different key stages, across phases and in a variety of contexts e.g. inner city and rural settings.</w:t>
      </w:r>
    </w:p>
    <w:p w14:paraId="6A9F92FB" w14:textId="77777777" w:rsidR="007E5FF7" w:rsidRPr="00861C83" w:rsidRDefault="007E5FF7" w:rsidP="00917E51">
      <w:pPr>
        <w:ind w:right="-508"/>
        <w:rPr>
          <w:rFonts w:cs="Arial"/>
          <w:szCs w:val="22"/>
        </w:rPr>
      </w:pPr>
    </w:p>
    <w:p w14:paraId="06D6A657" w14:textId="77777777" w:rsidR="007E5FF7" w:rsidRPr="00861C83" w:rsidRDefault="007E5FF7" w:rsidP="00917E51">
      <w:pPr>
        <w:rPr>
          <w:rFonts w:cs="Arial"/>
          <w:b/>
          <w:szCs w:val="22"/>
        </w:rPr>
      </w:pPr>
      <w:r w:rsidRPr="00861C83">
        <w:rPr>
          <w:rFonts w:cs="Arial"/>
          <w:b/>
          <w:szCs w:val="22"/>
        </w:rPr>
        <w:t>School led education and training</w:t>
      </w:r>
    </w:p>
    <w:p w14:paraId="73B81472" w14:textId="77777777" w:rsidR="007E5FF7" w:rsidRPr="00861C83" w:rsidRDefault="007E5FF7" w:rsidP="00917E51">
      <w:pPr>
        <w:rPr>
          <w:rFonts w:cs="Arial"/>
          <w:szCs w:val="22"/>
        </w:rPr>
      </w:pPr>
      <w:r w:rsidRPr="00861C83">
        <w:rPr>
          <w:rFonts w:cs="Arial"/>
          <w:szCs w:val="22"/>
        </w:rPr>
        <w:t>This will take place both in the University and schools by University tutors and teachers drawn from partnership of schools. Tutors and teachers will teach on both sites. This addresses current government priorities, which encourages practitioners and HE providers to work in a collegiate manner to educate and train intending teachers. Practical school based experience is integral to the Course delivery and there is an assessed block school based training placement in each year.</w:t>
      </w:r>
    </w:p>
    <w:p w14:paraId="77F54622" w14:textId="77777777" w:rsidR="00A819B7" w:rsidRPr="00861C83" w:rsidRDefault="00A819B7" w:rsidP="00917E51">
      <w:pPr>
        <w:rPr>
          <w:rFonts w:cs="Arial"/>
          <w:szCs w:val="22"/>
          <w:lang w:eastAsia="en-GB"/>
        </w:rPr>
      </w:pPr>
    </w:p>
    <w:p w14:paraId="179075C6" w14:textId="77777777" w:rsidR="00652FC5" w:rsidRPr="00861C83" w:rsidRDefault="00652FC5" w:rsidP="00917E51">
      <w:pPr>
        <w:rPr>
          <w:rFonts w:cs="Arial"/>
          <w:b/>
          <w:szCs w:val="22"/>
        </w:rPr>
      </w:pPr>
      <w:r w:rsidRPr="00861C83">
        <w:rPr>
          <w:rFonts w:cs="Arial"/>
          <w:b/>
          <w:szCs w:val="22"/>
        </w:rPr>
        <w:t xml:space="preserve">Integration of Assessment Opportunities </w:t>
      </w:r>
    </w:p>
    <w:p w14:paraId="1C02E44E" w14:textId="77777777" w:rsidR="00652FC5" w:rsidRPr="00861C83" w:rsidRDefault="00652FC5" w:rsidP="00917E51">
      <w:pPr>
        <w:rPr>
          <w:rFonts w:cs="Arial"/>
          <w:szCs w:val="22"/>
        </w:rPr>
      </w:pPr>
      <w:r w:rsidRPr="00861C83">
        <w:rPr>
          <w:rFonts w:cs="Arial"/>
          <w:szCs w:val="22"/>
        </w:rPr>
        <w:t xml:space="preserve">Significant emphasis will be placed on integration of assessment within the practical elements of the course, through specific assignments which require students to carry out case studies with small groups of pupils in schools and EYFS settings. Assessment of module outcomes will be formative as well as summative and as such considered to be an important aspect of the teaching and learning process. Through </w:t>
      </w:r>
      <w:r w:rsidR="00A02A48" w:rsidRPr="00861C83">
        <w:rPr>
          <w:rFonts w:cs="Arial"/>
          <w:szCs w:val="22"/>
        </w:rPr>
        <w:t xml:space="preserve">the </w:t>
      </w:r>
      <w:r w:rsidRPr="00861C83">
        <w:rPr>
          <w:rFonts w:cs="Arial"/>
          <w:szCs w:val="22"/>
        </w:rPr>
        <w:t>I</w:t>
      </w:r>
      <w:r w:rsidR="00A02A48" w:rsidRPr="00861C83">
        <w:rPr>
          <w:rFonts w:cs="Arial"/>
          <w:szCs w:val="22"/>
        </w:rPr>
        <w:t xml:space="preserve">nitial </w:t>
      </w:r>
      <w:r w:rsidRPr="00861C83">
        <w:rPr>
          <w:rFonts w:cs="Arial"/>
          <w:szCs w:val="22"/>
        </w:rPr>
        <w:t>P</w:t>
      </w:r>
      <w:r w:rsidR="00A02A48" w:rsidRPr="00861C83">
        <w:rPr>
          <w:rFonts w:cs="Arial"/>
          <w:szCs w:val="22"/>
        </w:rPr>
        <w:t xml:space="preserve">rofessional </w:t>
      </w:r>
      <w:r w:rsidRPr="00861C83">
        <w:rPr>
          <w:rFonts w:cs="Arial"/>
          <w:szCs w:val="22"/>
        </w:rPr>
        <w:t>D</w:t>
      </w:r>
      <w:r w:rsidR="00A02A48" w:rsidRPr="00861C83">
        <w:rPr>
          <w:rFonts w:cs="Arial"/>
          <w:szCs w:val="22"/>
        </w:rPr>
        <w:t>evelopment (IPD) modules</w:t>
      </w:r>
      <w:r w:rsidRPr="00861C83">
        <w:rPr>
          <w:rFonts w:cs="Arial"/>
          <w:szCs w:val="22"/>
        </w:rPr>
        <w:t xml:space="preserve"> </w:t>
      </w:r>
      <w:r w:rsidR="00A02A48" w:rsidRPr="00861C83">
        <w:rPr>
          <w:rFonts w:cs="Arial"/>
          <w:szCs w:val="22"/>
        </w:rPr>
        <w:t xml:space="preserve">students </w:t>
      </w:r>
      <w:r w:rsidRPr="00861C83">
        <w:rPr>
          <w:rFonts w:cs="Arial"/>
          <w:szCs w:val="22"/>
        </w:rPr>
        <w:t>will be encouraged to reflect on and evaluate their own learning and identify targets and strategies for development. The assessment strategy involves school based and University based education and training.</w:t>
      </w:r>
    </w:p>
    <w:p w14:paraId="35FD40BB" w14:textId="77777777" w:rsidR="00037C67" w:rsidRPr="00861C83" w:rsidRDefault="00037C67" w:rsidP="00917E51">
      <w:pPr>
        <w:rPr>
          <w:rFonts w:cs="Arial"/>
          <w:szCs w:val="22"/>
        </w:rPr>
      </w:pPr>
    </w:p>
    <w:p w14:paraId="4FA908D8" w14:textId="77777777" w:rsidR="00037C67" w:rsidRPr="00861C83" w:rsidRDefault="00037C67" w:rsidP="00917E51">
      <w:pPr>
        <w:ind w:right="-508"/>
        <w:rPr>
          <w:rFonts w:cs="Arial"/>
          <w:b/>
          <w:szCs w:val="22"/>
        </w:rPr>
      </w:pPr>
      <w:r w:rsidRPr="00861C83">
        <w:rPr>
          <w:rFonts w:cs="Arial"/>
          <w:b/>
          <w:szCs w:val="22"/>
        </w:rPr>
        <w:t>Assessment</w:t>
      </w:r>
    </w:p>
    <w:p w14:paraId="22C5282D" w14:textId="77777777" w:rsidR="00037C67" w:rsidRPr="00861C83" w:rsidRDefault="00A02A48" w:rsidP="00917E51">
      <w:pPr>
        <w:ind w:right="-508"/>
        <w:rPr>
          <w:rFonts w:cs="Arial"/>
          <w:szCs w:val="22"/>
        </w:rPr>
      </w:pPr>
      <w:r w:rsidRPr="00861C83">
        <w:rPr>
          <w:rFonts w:cs="Arial"/>
          <w:szCs w:val="22"/>
        </w:rPr>
        <w:t>Formative assessment is</w:t>
      </w:r>
      <w:r w:rsidR="00037C67" w:rsidRPr="00861C83">
        <w:rPr>
          <w:rFonts w:cs="Arial"/>
          <w:szCs w:val="22"/>
        </w:rPr>
        <w:t xml:space="preserve"> provided in the following ways: </w:t>
      </w:r>
    </w:p>
    <w:p w14:paraId="5BF33CD2" w14:textId="0E092363" w:rsidR="00B31514" w:rsidRPr="00861C83" w:rsidRDefault="00B31514" w:rsidP="00574896">
      <w:pPr>
        <w:pStyle w:val="ListParagraph"/>
        <w:numPr>
          <w:ilvl w:val="0"/>
          <w:numId w:val="27"/>
        </w:numPr>
        <w:spacing w:after="240"/>
        <w:ind w:right="-508"/>
        <w:rPr>
          <w:rFonts w:cs="Arial"/>
          <w:szCs w:val="22"/>
        </w:rPr>
      </w:pPr>
      <w:r w:rsidRPr="00861C83">
        <w:rPr>
          <w:rFonts w:cs="Arial"/>
          <w:szCs w:val="22"/>
        </w:rPr>
        <w:t xml:space="preserve">Formative assessment </w:t>
      </w:r>
      <w:r w:rsidR="002112DB" w:rsidRPr="00861C83">
        <w:rPr>
          <w:rFonts w:cs="Arial"/>
          <w:szCs w:val="22"/>
        </w:rPr>
        <w:t xml:space="preserve">is an ongoing process, embedded through all taught sessions, </w:t>
      </w:r>
      <w:r w:rsidRPr="00861C83">
        <w:rPr>
          <w:rFonts w:cs="Arial"/>
          <w:szCs w:val="22"/>
        </w:rPr>
        <w:t xml:space="preserve">used by tutors to identify students’ learning needs, plan teaching and learning and support their progression through the programme. </w:t>
      </w:r>
    </w:p>
    <w:p w14:paraId="00A31ACC" w14:textId="77777777" w:rsidR="0081009C" w:rsidRPr="00861C83" w:rsidRDefault="0081009C" w:rsidP="00574896">
      <w:pPr>
        <w:pStyle w:val="ListParagraph"/>
        <w:numPr>
          <w:ilvl w:val="0"/>
          <w:numId w:val="17"/>
        </w:numPr>
        <w:ind w:right="-508"/>
        <w:contextualSpacing/>
        <w:rPr>
          <w:rFonts w:cs="Arial"/>
          <w:szCs w:val="22"/>
        </w:rPr>
      </w:pPr>
      <w:r w:rsidRPr="00861C83">
        <w:rPr>
          <w:rFonts w:cs="Arial"/>
          <w:szCs w:val="22"/>
        </w:rPr>
        <w:t>Regular reviewing and updating of the student’s Personal and Professional Development Portfolio (PDP). This portfolio provides a record of the process of initial assessment and ongoing formative assessment to support the development of professional practice throughout the course. Items include: records of their teaching during school block placements, records of their subject knowledge and development, records of the weekly meeting with their mentor, observations of their teaching by school mentors and University tutors, feedback from assignments, their placement reports and the pen portrait detailing their developmental targets and progress</w:t>
      </w:r>
      <w:r w:rsidR="00A02A48" w:rsidRPr="00861C83">
        <w:rPr>
          <w:rFonts w:cs="Arial"/>
          <w:szCs w:val="22"/>
        </w:rPr>
        <w:t xml:space="preserve"> throughout the programme</w:t>
      </w:r>
      <w:r w:rsidRPr="00861C83">
        <w:rPr>
          <w:rFonts w:cs="Arial"/>
          <w:szCs w:val="22"/>
        </w:rPr>
        <w:t>.</w:t>
      </w:r>
    </w:p>
    <w:p w14:paraId="27F5A955" w14:textId="77777777" w:rsidR="00861C83" w:rsidRPr="00861C83" w:rsidRDefault="00861C83" w:rsidP="00917E51">
      <w:pPr>
        <w:pStyle w:val="ListParagraph"/>
        <w:ind w:right="-508"/>
        <w:contextualSpacing/>
        <w:rPr>
          <w:rFonts w:cs="Arial"/>
          <w:szCs w:val="22"/>
        </w:rPr>
      </w:pPr>
    </w:p>
    <w:p w14:paraId="0C47AC6D" w14:textId="77777777" w:rsidR="00037C67" w:rsidRPr="00861C83" w:rsidRDefault="00037C67" w:rsidP="00574896">
      <w:pPr>
        <w:pStyle w:val="ListParagraph"/>
        <w:numPr>
          <w:ilvl w:val="0"/>
          <w:numId w:val="17"/>
        </w:numPr>
        <w:ind w:right="-508"/>
        <w:contextualSpacing/>
        <w:rPr>
          <w:rFonts w:cs="Arial"/>
          <w:szCs w:val="22"/>
        </w:rPr>
      </w:pPr>
      <w:r w:rsidRPr="00861C83">
        <w:rPr>
          <w:rFonts w:cs="Arial"/>
          <w:szCs w:val="22"/>
        </w:rPr>
        <w:t>Students are offered formative feedback to support each module assignment. In addition, summative feedback on assignments provides developmental feedback to support students to develop their academic writing further.</w:t>
      </w:r>
    </w:p>
    <w:p w14:paraId="166DF1D5" w14:textId="77777777" w:rsidR="00861C83" w:rsidRPr="00861C83" w:rsidRDefault="00861C83" w:rsidP="00917E51">
      <w:pPr>
        <w:ind w:right="-508"/>
        <w:contextualSpacing/>
        <w:rPr>
          <w:rFonts w:cs="Arial"/>
          <w:szCs w:val="22"/>
        </w:rPr>
      </w:pPr>
    </w:p>
    <w:p w14:paraId="34AE7A70" w14:textId="77777777" w:rsidR="00037C67" w:rsidRPr="00861C83" w:rsidRDefault="00037C67" w:rsidP="00574896">
      <w:pPr>
        <w:pStyle w:val="ListParagraph"/>
        <w:numPr>
          <w:ilvl w:val="0"/>
          <w:numId w:val="17"/>
        </w:numPr>
        <w:ind w:right="-508"/>
        <w:contextualSpacing/>
        <w:rPr>
          <w:rFonts w:cs="Arial"/>
          <w:szCs w:val="22"/>
        </w:rPr>
      </w:pPr>
      <w:r w:rsidRPr="00861C83">
        <w:rPr>
          <w:rFonts w:cs="Arial"/>
          <w:szCs w:val="22"/>
        </w:rPr>
        <w:t xml:space="preserve">In the professional practice modules, students will receive detailed written feedback arising from teaching observations from their </w:t>
      </w:r>
      <w:r w:rsidR="00A02A48" w:rsidRPr="00861C83">
        <w:rPr>
          <w:rFonts w:cs="Arial"/>
          <w:szCs w:val="22"/>
        </w:rPr>
        <w:t xml:space="preserve">School </w:t>
      </w:r>
      <w:r w:rsidRPr="00861C83">
        <w:rPr>
          <w:rFonts w:cs="Arial"/>
          <w:szCs w:val="22"/>
        </w:rPr>
        <w:t>M</w:t>
      </w:r>
      <w:r w:rsidR="00A02A48" w:rsidRPr="00861C83">
        <w:rPr>
          <w:rFonts w:cs="Arial"/>
          <w:szCs w:val="22"/>
        </w:rPr>
        <w:t xml:space="preserve">entors </w:t>
      </w:r>
      <w:r w:rsidRPr="00861C83">
        <w:rPr>
          <w:rFonts w:cs="Arial"/>
          <w:szCs w:val="22"/>
        </w:rPr>
        <w:t xml:space="preserve">and University </w:t>
      </w:r>
      <w:r w:rsidR="00A02A48" w:rsidRPr="00861C83">
        <w:rPr>
          <w:rFonts w:cs="Arial"/>
          <w:szCs w:val="22"/>
        </w:rPr>
        <w:t>Link T</w:t>
      </w:r>
      <w:r w:rsidRPr="00861C83">
        <w:rPr>
          <w:rFonts w:cs="Arial"/>
          <w:szCs w:val="22"/>
        </w:rPr>
        <w:t xml:space="preserve">utors. In addition, </w:t>
      </w:r>
      <w:r w:rsidR="0081009C" w:rsidRPr="00861C83">
        <w:rPr>
          <w:rFonts w:cs="Arial"/>
          <w:szCs w:val="22"/>
        </w:rPr>
        <w:t>each student is given a formal mid – point review in which their progress is assessed and targets for development are set.</w:t>
      </w:r>
    </w:p>
    <w:p w14:paraId="7425AB3A" w14:textId="77777777" w:rsidR="00861C83" w:rsidRPr="00861C83" w:rsidRDefault="00861C83" w:rsidP="00917E51">
      <w:pPr>
        <w:ind w:right="-508"/>
        <w:contextualSpacing/>
        <w:rPr>
          <w:rFonts w:cs="Arial"/>
          <w:szCs w:val="22"/>
        </w:rPr>
      </w:pPr>
    </w:p>
    <w:p w14:paraId="249BD971" w14:textId="77777777" w:rsidR="00037C67" w:rsidRPr="00861C83" w:rsidRDefault="00037C67" w:rsidP="00574896">
      <w:pPr>
        <w:pStyle w:val="ListParagraph"/>
        <w:numPr>
          <w:ilvl w:val="0"/>
          <w:numId w:val="17"/>
        </w:numPr>
        <w:ind w:right="-508"/>
        <w:contextualSpacing/>
        <w:rPr>
          <w:rFonts w:cs="Arial"/>
          <w:szCs w:val="22"/>
        </w:rPr>
      </w:pPr>
      <w:r w:rsidRPr="00861C83">
        <w:rPr>
          <w:rFonts w:cs="Arial"/>
          <w:szCs w:val="22"/>
        </w:rPr>
        <w:t xml:space="preserve">Students will be </w:t>
      </w:r>
      <w:r w:rsidR="00A02A48" w:rsidRPr="00861C83">
        <w:rPr>
          <w:rFonts w:cs="Arial"/>
          <w:szCs w:val="22"/>
        </w:rPr>
        <w:t>awarded a formative grade</w:t>
      </w:r>
      <w:r w:rsidRPr="00861C83">
        <w:rPr>
          <w:rFonts w:cs="Arial"/>
          <w:szCs w:val="22"/>
        </w:rPr>
        <w:t xml:space="preserve"> against </w:t>
      </w:r>
      <w:r w:rsidR="00A02A48" w:rsidRPr="00861C83">
        <w:rPr>
          <w:rFonts w:cs="Arial"/>
          <w:szCs w:val="22"/>
        </w:rPr>
        <w:t xml:space="preserve">each of the eight </w:t>
      </w:r>
      <w:r w:rsidRPr="00861C83">
        <w:rPr>
          <w:rFonts w:cs="Arial"/>
          <w:szCs w:val="22"/>
        </w:rPr>
        <w:t xml:space="preserve">Teachers’ Standards after </w:t>
      </w:r>
      <w:r w:rsidR="00A02A48" w:rsidRPr="00861C83">
        <w:rPr>
          <w:rFonts w:cs="Arial"/>
          <w:szCs w:val="22"/>
        </w:rPr>
        <w:t>each of their block teaching placements</w:t>
      </w:r>
      <w:r w:rsidRPr="00861C83">
        <w:rPr>
          <w:rFonts w:cs="Arial"/>
          <w:szCs w:val="22"/>
        </w:rPr>
        <w:t xml:space="preserve"> in order to set targets for further </w:t>
      </w:r>
      <w:r w:rsidRPr="00861C83">
        <w:rPr>
          <w:rFonts w:cs="Arial"/>
          <w:szCs w:val="22"/>
        </w:rPr>
        <w:lastRenderedPageBreak/>
        <w:t>development, implement interventions and support their progress towards the final summative judgement against the Teachers’ Standards.  Where a student is not making sufficient progress during the teaching placements, the Enhanced Support procedures will be implemented, an extra placement may be required and/or the Fitness to Practice procedures may be invoked.</w:t>
      </w:r>
    </w:p>
    <w:p w14:paraId="09F18F78" w14:textId="5790EB1C" w:rsidR="00941AE1" w:rsidRPr="00861C83" w:rsidRDefault="00941AE1" w:rsidP="00574896">
      <w:pPr>
        <w:pStyle w:val="ListParagraph"/>
        <w:numPr>
          <w:ilvl w:val="0"/>
          <w:numId w:val="17"/>
        </w:numPr>
        <w:ind w:right="-508"/>
        <w:contextualSpacing/>
        <w:rPr>
          <w:rFonts w:cs="Arial"/>
          <w:szCs w:val="22"/>
        </w:rPr>
      </w:pPr>
      <w:r w:rsidRPr="00861C83">
        <w:rPr>
          <w:rFonts w:cs="Arial"/>
          <w:szCs w:val="22"/>
        </w:rPr>
        <w:t>Throughout the course students will be able to access advice from module tutors on correct forms of referencing using the University referencing framework.</w:t>
      </w:r>
    </w:p>
    <w:p w14:paraId="1319AE66" w14:textId="77777777" w:rsidR="00037C67" w:rsidRPr="00861C83" w:rsidRDefault="00037C67" w:rsidP="00917E51">
      <w:pPr>
        <w:ind w:right="-508"/>
        <w:rPr>
          <w:rFonts w:cs="Arial"/>
          <w:szCs w:val="22"/>
        </w:rPr>
      </w:pPr>
    </w:p>
    <w:p w14:paraId="5B4438EF" w14:textId="77777777" w:rsidR="00037C67" w:rsidRPr="00861C83" w:rsidRDefault="00037C67" w:rsidP="00917E51">
      <w:pPr>
        <w:ind w:right="-508"/>
        <w:rPr>
          <w:rFonts w:cs="Arial"/>
          <w:szCs w:val="22"/>
        </w:rPr>
      </w:pPr>
      <w:r w:rsidRPr="00861C83">
        <w:rPr>
          <w:rFonts w:cs="Arial"/>
          <w:szCs w:val="22"/>
        </w:rPr>
        <w:t xml:space="preserve">The summative assessments for the courses are designed to require intellectual rigour, the ability to integrate theory and practice, and the ability to communicate effectively. Some of the assessment requirements are closely related to the core activities of a teacher and involve a range of tasks including planning, preparation and teaching, portfolio development, analysing the impact of their </w:t>
      </w:r>
      <w:r w:rsidR="00A02A48" w:rsidRPr="00861C83">
        <w:rPr>
          <w:rFonts w:cs="Arial"/>
          <w:szCs w:val="22"/>
        </w:rPr>
        <w:t xml:space="preserve">teaching </w:t>
      </w:r>
      <w:r w:rsidRPr="00861C83">
        <w:rPr>
          <w:rFonts w:cs="Arial"/>
          <w:szCs w:val="22"/>
        </w:rPr>
        <w:t xml:space="preserve">on </w:t>
      </w:r>
      <w:r w:rsidR="00A02A48" w:rsidRPr="00861C83">
        <w:rPr>
          <w:rFonts w:cs="Arial"/>
          <w:szCs w:val="22"/>
        </w:rPr>
        <w:t>pupil</w:t>
      </w:r>
      <w:r w:rsidRPr="00861C83">
        <w:rPr>
          <w:rFonts w:cs="Arial"/>
          <w:szCs w:val="22"/>
        </w:rPr>
        <w:t>s’ progress, developing reflective practice and analysis of current policy and academic literature.</w:t>
      </w:r>
    </w:p>
    <w:p w14:paraId="444794E3" w14:textId="77777777" w:rsidR="00861C83" w:rsidRPr="00861C83" w:rsidRDefault="00861C83" w:rsidP="00917E51">
      <w:pPr>
        <w:ind w:right="-508"/>
        <w:rPr>
          <w:rFonts w:cs="Arial"/>
          <w:szCs w:val="22"/>
        </w:rPr>
      </w:pPr>
    </w:p>
    <w:p w14:paraId="63492205" w14:textId="77777777" w:rsidR="00037C67" w:rsidRPr="00861C83" w:rsidRDefault="00037C67" w:rsidP="00917E51">
      <w:pPr>
        <w:ind w:right="-508"/>
        <w:rPr>
          <w:rFonts w:cs="Arial"/>
          <w:szCs w:val="22"/>
        </w:rPr>
      </w:pPr>
      <w:r w:rsidRPr="00861C83">
        <w:rPr>
          <w:rFonts w:cs="Arial"/>
          <w:szCs w:val="22"/>
        </w:rPr>
        <w:t xml:space="preserve">The students’ ability to meet the Teachers’ Standards are assessed formally using the Partnership Grading Criteria which has been developed based on the NASBIT/UCET criteria and Ofsted guidance. </w:t>
      </w:r>
      <w:r w:rsidR="00A02A48" w:rsidRPr="00861C83">
        <w:rPr>
          <w:rFonts w:cs="Arial"/>
          <w:szCs w:val="22"/>
        </w:rPr>
        <w:t>School M</w:t>
      </w:r>
      <w:r w:rsidRPr="00861C83">
        <w:rPr>
          <w:rFonts w:cs="Arial"/>
          <w:szCs w:val="22"/>
        </w:rPr>
        <w:t xml:space="preserve">entors will make a significant contribution to the assessment of the Teachers’ Standards through their placement reports and feedback. The final grade for the Standards will be agreed between </w:t>
      </w:r>
      <w:r w:rsidR="00A02A48" w:rsidRPr="00861C83">
        <w:rPr>
          <w:rFonts w:cs="Arial"/>
          <w:szCs w:val="22"/>
        </w:rPr>
        <w:t>School M</w:t>
      </w:r>
      <w:r w:rsidRPr="00861C83">
        <w:rPr>
          <w:rFonts w:cs="Arial"/>
          <w:szCs w:val="22"/>
        </w:rPr>
        <w:t xml:space="preserve">entors and University </w:t>
      </w:r>
      <w:r w:rsidR="00A02A48" w:rsidRPr="00861C83">
        <w:rPr>
          <w:rFonts w:cs="Arial"/>
          <w:szCs w:val="22"/>
        </w:rPr>
        <w:t>Link T</w:t>
      </w:r>
      <w:r w:rsidRPr="00861C83">
        <w:rPr>
          <w:rFonts w:cs="Arial"/>
          <w:szCs w:val="22"/>
        </w:rPr>
        <w:t>utors in relation to the grading criteria developed by the Partnership.</w:t>
      </w:r>
    </w:p>
    <w:p w14:paraId="07AAFF46" w14:textId="77777777" w:rsidR="00037C67" w:rsidRPr="00861C83" w:rsidRDefault="00037C67" w:rsidP="00917E51">
      <w:pPr>
        <w:rPr>
          <w:rFonts w:cs="Arial"/>
          <w:b/>
          <w:szCs w:val="22"/>
        </w:rPr>
      </w:pPr>
    </w:p>
    <w:p w14:paraId="460FD1A8" w14:textId="020AB321" w:rsidR="00652FC5" w:rsidRPr="00861C83" w:rsidRDefault="00652FC5" w:rsidP="00917E51">
      <w:pPr>
        <w:rPr>
          <w:rFonts w:cs="Arial"/>
          <w:szCs w:val="22"/>
        </w:rPr>
      </w:pPr>
      <w:r w:rsidRPr="00861C83">
        <w:rPr>
          <w:rFonts w:cs="Arial"/>
          <w:szCs w:val="22"/>
        </w:rPr>
        <w:t>To pass the course students will be required to demonstrate a good level of competency overall across the professional standards and must at least achieve a satisfactory level of performance judged agai</w:t>
      </w:r>
      <w:r w:rsidR="00037C67" w:rsidRPr="00861C83">
        <w:rPr>
          <w:rFonts w:cs="Arial"/>
          <w:szCs w:val="22"/>
        </w:rPr>
        <w:t xml:space="preserve">nst the Teachers’ Standards </w:t>
      </w:r>
      <w:proofErr w:type="gramStart"/>
      <w:r w:rsidR="00F003E2">
        <w:rPr>
          <w:rFonts w:cs="Arial"/>
          <w:szCs w:val="22"/>
        </w:rPr>
        <w:t>i</w:t>
      </w:r>
      <w:r w:rsidR="00F003E2" w:rsidRPr="00861C83">
        <w:rPr>
          <w:rFonts w:cs="Arial"/>
          <w:szCs w:val="22"/>
        </w:rPr>
        <w:t>.e.</w:t>
      </w:r>
      <w:proofErr w:type="gramEnd"/>
      <w:r w:rsidRPr="00861C83">
        <w:rPr>
          <w:rFonts w:cs="Arial"/>
          <w:szCs w:val="22"/>
        </w:rPr>
        <w:t xml:space="preserve"> Grade 3. </w:t>
      </w:r>
      <w:r w:rsidR="00037C67" w:rsidRPr="00861C83">
        <w:rPr>
          <w:rFonts w:cs="Arial"/>
          <w:szCs w:val="22"/>
        </w:rPr>
        <w:t xml:space="preserve">Providers of ITE </w:t>
      </w:r>
      <w:r w:rsidRPr="00861C83">
        <w:rPr>
          <w:rFonts w:cs="Arial"/>
          <w:szCs w:val="22"/>
        </w:rPr>
        <w:t xml:space="preserve">cannot pass students who have not achieved all of the Teachers’ Standards at this level. </w:t>
      </w:r>
    </w:p>
    <w:p w14:paraId="67EB00D5" w14:textId="77777777" w:rsidR="004179E8" w:rsidRPr="00861C83" w:rsidRDefault="004179E8" w:rsidP="00917E51">
      <w:pPr>
        <w:pStyle w:val="Heading1"/>
        <w:numPr>
          <w:ilvl w:val="0"/>
          <w:numId w:val="0"/>
        </w:numPr>
        <w:ind w:right="-508"/>
        <w:rPr>
          <w:rFonts w:cs="Arial"/>
          <w:b w:val="0"/>
          <w:bCs w:val="0"/>
          <w:szCs w:val="22"/>
        </w:rPr>
      </w:pPr>
    </w:p>
    <w:p w14:paraId="0B3A61B2" w14:textId="77777777" w:rsidR="00861C83" w:rsidRPr="00861C83" w:rsidRDefault="00861C83" w:rsidP="00917E51">
      <w:pPr>
        <w:ind w:right="-508"/>
        <w:rPr>
          <w:rFonts w:cs="Arial"/>
          <w:b/>
          <w:szCs w:val="22"/>
        </w:rPr>
      </w:pPr>
    </w:p>
    <w:p w14:paraId="3D8BCD50" w14:textId="77777777" w:rsidR="005D6DCC" w:rsidRPr="00861C83" w:rsidRDefault="004179E8" w:rsidP="00917E51">
      <w:pPr>
        <w:ind w:right="-508"/>
        <w:rPr>
          <w:rFonts w:cs="Arial"/>
          <w:b/>
          <w:szCs w:val="22"/>
        </w:rPr>
      </w:pPr>
      <w:r w:rsidRPr="00861C83">
        <w:rPr>
          <w:rFonts w:cs="Arial"/>
          <w:b/>
          <w:szCs w:val="22"/>
        </w:rPr>
        <w:t>15</w:t>
      </w:r>
      <w:r w:rsidRPr="00861C83">
        <w:rPr>
          <w:rFonts w:cs="Arial"/>
          <w:b/>
          <w:szCs w:val="22"/>
        </w:rPr>
        <w:tab/>
        <w:t>SUPPORT FOR STUDENTS AND THEIR LEARNING</w:t>
      </w:r>
    </w:p>
    <w:p w14:paraId="3750390D" w14:textId="77777777" w:rsidR="004179E8" w:rsidRPr="00861C83" w:rsidRDefault="004179E8" w:rsidP="00917E51">
      <w:pPr>
        <w:rPr>
          <w:rFonts w:cs="Arial"/>
          <w:szCs w:val="22"/>
        </w:rPr>
      </w:pPr>
    </w:p>
    <w:p w14:paraId="1BA96A09" w14:textId="0F9F392D" w:rsidR="005D6DCC" w:rsidRPr="00861C83" w:rsidRDefault="005D6DCC" w:rsidP="00917E51">
      <w:pPr>
        <w:rPr>
          <w:rFonts w:cs="Arial"/>
          <w:szCs w:val="22"/>
        </w:rPr>
      </w:pPr>
      <w:r w:rsidRPr="00861C83">
        <w:rPr>
          <w:rFonts w:cs="Arial"/>
          <w:szCs w:val="22"/>
        </w:rPr>
        <w:t>The principal features of the support for student</w:t>
      </w:r>
      <w:r w:rsidR="002112DB" w:rsidRPr="00861C83">
        <w:rPr>
          <w:rFonts w:cs="Arial"/>
          <w:szCs w:val="22"/>
        </w:rPr>
        <w:t>s</w:t>
      </w:r>
      <w:r w:rsidRPr="00861C83">
        <w:rPr>
          <w:rFonts w:cs="Arial"/>
          <w:szCs w:val="22"/>
        </w:rPr>
        <w:t xml:space="preserve"> are as follows:</w:t>
      </w:r>
    </w:p>
    <w:p w14:paraId="4D55AB98" w14:textId="77777777" w:rsidR="005D6DCC" w:rsidRPr="00861C83" w:rsidRDefault="005D6DCC" w:rsidP="00917E51">
      <w:pPr>
        <w:ind w:right="-508"/>
        <w:rPr>
          <w:rFonts w:cs="Arial"/>
          <w:szCs w:val="22"/>
        </w:rPr>
      </w:pPr>
    </w:p>
    <w:p w14:paraId="6AA4B544" w14:textId="77777777" w:rsidR="005D6DCC" w:rsidRPr="00861C83" w:rsidRDefault="005D6DCC" w:rsidP="00574896">
      <w:pPr>
        <w:numPr>
          <w:ilvl w:val="0"/>
          <w:numId w:val="18"/>
        </w:numPr>
        <w:tabs>
          <w:tab w:val="clear" w:pos="720"/>
          <w:tab w:val="num" w:pos="360"/>
        </w:tabs>
        <w:ind w:left="360" w:right="-508"/>
        <w:rPr>
          <w:rFonts w:cs="Arial"/>
          <w:szCs w:val="22"/>
        </w:rPr>
      </w:pPr>
      <w:r w:rsidRPr="00861C83">
        <w:rPr>
          <w:rFonts w:cs="Arial"/>
          <w:szCs w:val="22"/>
        </w:rPr>
        <w:t>The course begins with an induction programme which includes an overview of the course; an introduction to study skills; an introduction to academic writing skills and expectations regarding academic conduct; an introduction to the University’s VLE, a guide to Computing and Library Services and an introduction to the Student Services. It will also include an explanation of the Personal and Professional Development Planning process, and introduction to the modules, staffing, facilities and resources.  They will also be introduced to the Teacher Unions, professional expectations, the University’s Fitness to Practice policy and Safeguarding.</w:t>
      </w:r>
    </w:p>
    <w:p w14:paraId="4BCAE3BE" w14:textId="77777777" w:rsidR="005D6DCC" w:rsidRPr="00861C83" w:rsidRDefault="005D6DCC" w:rsidP="00917E51">
      <w:pPr>
        <w:ind w:right="-508"/>
        <w:rPr>
          <w:rFonts w:cs="Arial"/>
          <w:szCs w:val="22"/>
        </w:rPr>
      </w:pPr>
    </w:p>
    <w:p w14:paraId="418FDB65" w14:textId="77777777" w:rsidR="005D6DCC" w:rsidRPr="00861C83" w:rsidRDefault="005D6DCC" w:rsidP="00574896">
      <w:pPr>
        <w:numPr>
          <w:ilvl w:val="0"/>
          <w:numId w:val="18"/>
        </w:numPr>
        <w:tabs>
          <w:tab w:val="clear" w:pos="720"/>
          <w:tab w:val="num" w:pos="360"/>
        </w:tabs>
        <w:ind w:left="360" w:right="-508"/>
        <w:rPr>
          <w:rFonts w:cs="Arial"/>
          <w:szCs w:val="22"/>
        </w:rPr>
      </w:pPr>
      <w:r w:rsidRPr="00861C83">
        <w:rPr>
          <w:rFonts w:cs="Arial"/>
          <w:szCs w:val="22"/>
        </w:rPr>
        <w:t>At the beginning of the course, students will be allocated a personal and academic tutor (PAT) who will offer pastoral support, academic counselling and guidance, maintain an overview of academic progress, maintain an overview of problems which may lead to a claim for extenuating circumstances, coordinate the preparation of references, and refer the student to other university support mechanisms as appropriate.</w:t>
      </w:r>
    </w:p>
    <w:p w14:paraId="46E096B2" w14:textId="77777777" w:rsidR="005D6DCC" w:rsidRPr="00861C83" w:rsidRDefault="005D6DCC" w:rsidP="00917E51">
      <w:pPr>
        <w:ind w:right="-508"/>
        <w:rPr>
          <w:rFonts w:cs="Arial"/>
          <w:szCs w:val="22"/>
        </w:rPr>
      </w:pPr>
    </w:p>
    <w:p w14:paraId="3101FECF" w14:textId="77777777" w:rsidR="005D6DCC" w:rsidRPr="00861C83" w:rsidRDefault="005D6DCC" w:rsidP="00574896">
      <w:pPr>
        <w:numPr>
          <w:ilvl w:val="0"/>
          <w:numId w:val="18"/>
        </w:numPr>
        <w:tabs>
          <w:tab w:val="clear" w:pos="720"/>
          <w:tab w:val="num" w:pos="360"/>
        </w:tabs>
        <w:ind w:left="360" w:right="-508"/>
        <w:rPr>
          <w:rFonts w:cs="Arial"/>
          <w:szCs w:val="22"/>
        </w:rPr>
      </w:pPr>
      <w:r w:rsidRPr="00861C83">
        <w:rPr>
          <w:rFonts w:cs="Arial"/>
          <w:szCs w:val="22"/>
        </w:rPr>
        <w:t>Students will be provided with a Student Handbook, which contains information about university facilities, course organisation, assessment regulations, and advice on the presentation of assignments.</w:t>
      </w:r>
    </w:p>
    <w:p w14:paraId="3499245D" w14:textId="77777777" w:rsidR="005D6DCC" w:rsidRPr="00861C83" w:rsidRDefault="005D6DCC" w:rsidP="00917E51">
      <w:pPr>
        <w:ind w:right="-508"/>
        <w:rPr>
          <w:rFonts w:cs="Arial"/>
          <w:szCs w:val="22"/>
        </w:rPr>
      </w:pPr>
    </w:p>
    <w:p w14:paraId="7214E377" w14:textId="77777777" w:rsidR="005D6DCC" w:rsidRPr="00861C83" w:rsidRDefault="005D6DCC" w:rsidP="00574896">
      <w:pPr>
        <w:numPr>
          <w:ilvl w:val="0"/>
          <w:numId w:val="18"/>
        </w:numPr>
        <w:tabs>
          <w:tab w:val="clear" w:pos="720"/>
          <w:tab w:val="num" w:pos="360"/>
        </w:tabs>
        <w:ind w:left="360" w:right="-508"/>
        <w:rPr>
          <w:rFonts w:cs="Arial"/>
          <w:szCs w:val="22"/>
        </w:rPr>
      </w:pPr>
      <w:r w:rsidRPr="00861C83">
        <w:rPr>
          <w:rFonts w:cs="Arial"/>
          <w:szCs w:val="22"/>
        </w:rPr>
        <w:t xml:space="preserve">Throughout the course students will have access to email and face-to-face tutorial support from both module tutors and personal </w:t>
      </w:r>
      <w:r w:rsidR="00390565" w:rsidRPr="00861C83">
        <w:rPr>
          <w:rFonts w:cs="Arial"/>
          <w:szCs w:val="22"/>
        </w:rPr>
        <w:t xml:space="preserve">academic </w:t>
      </w:r>
      <w:r w:rsidRPr="00861C83">
        <w:rPr>
          <w:rFonts w:cs="Arial"/>
          <w:szCs w:val="22"/>
        </w:rPr>
        <w:t>tutors.</w:t>
      </w:r>
    </w:p>
    <w:p w14:paraId="26674AB6" w14:textId="77777777" w:rsidR="005D6DCC" w:rsidRPr="00861C83" w:rsidRDefault="005D6DCC" w:rsidP="00917E51">
      <w:pPr>
        <w:ind w:right="-508"/>
        <w:rPr>
          <w:rFonts w:cs="Arial"/>
          <w:szCs w:val="22"/>
        </w:rPr>
      </w:pPr>
    </w:p>
    <w:p w14:paraId="63A9F2F8" w14:textId="77777777" w:rsidR="005D6DCC" w:rsidRPr="00861C83" w:rsidRDefault="005D6DCC" w:rsidP="00574896">
      <w:pPr>
        <w:numPr>
          <w:ilvl w:val="0"/>
          <w:numId w:val="18"/>
        </w:numPr>
        <w:tabs>
          <w:tab w:val="clear" w:pos="720"/>
          <w:tab w:val="num" w:pos="360"/>
        </w:tabs>
        <w:ind w:left="360" w:right="-508"/>
        <w:rPr>
          <w:rFonts w:cs="Arial"/>
          <w:szCs w:val="22"/>
        </w:rPr>
      </w:pPr>
      <w:r w:rsidRPr="00861C83">
        <w:rPr>
          <w:rFonts w:cs="Arial"/>
          <w:szCs w:val="22"/>
        </w:rPr>
        <w:lastRenderedPageBreak/>
        <w:t>The Academic Skills Tutor within the School of Education and Professional Development will be available to provide academic support in a range of contexts including; support for students with dyslexia; support for adult learners who are returning to study; tutorials for all students covering generic academic skills and academic writing skills workshops.</w:t>
      </w:r>
    </w:p>
    <w:p w14:paraId="09DAFF8B" w14:textId="77777777" w:rsidR="00390565" w:rsidRPr="00861C83" w:rsidRDefault="00390565" w:rsidP="00917E51">
      <w:pPr>
        <w:pStyle w:val="ListParagraph"/>
        <w:rPr>
          <w:rFonts w:cs="Arial"/>
          <w:szCs w:val="22"/>
        </w:rPr>
      </w:pPr>
    </w:p>
    <w:p w14:paraId="318A3D1B" w14:textId="77777777" w:rsidR="00390565" w:rsidRPr="00861C83" w:rsidRDefault="00390565" w:rsidP="00574896">
      <w:pPr>
        <w:numPr>
          <w:ilvl w:val="0"/>
          <w:numId w:val="18"/>
        </w:numPr>
        <w:tabs>
          <w:tab w:val="clear" w:pos="720"/>
          <w:tab w:val="num" w:pos="360"/>
        </w:tabs>
        <w:ind w:left="360" w:right="-508"/>
        <w:rPr>
          <w:rFonts w:cs="Arial"/>
          <w:szCs w:val="22"/>
        </w:rPr>
      </w:pPr>
      <w:r w:rsidRPr="00861C83">
        <w:rPr>
          <w:rFonts w:cs="Arial"/>
          <w:szCs w:val="22"/>
        </w:rPr>
        <w:t>The Progress Tutor within the School of Education and Professional Development will be available to provide additional support for students who are making less than expected progress due to personal or practical problems that require more than support for academic skills.</w:t>
      </w:r>
    </w:p>
    <w:p w14:paraId="1F5704D6" w14:textId="77777777" w:rsidR="005D6DCC" w:rsidRPr="00861C83" w:rsidRDefault="005D6DCC" w:rsidP="00917E51">
      <w:pPr>
        <w:ind w:right="-508"/>
        <w:rPr>
          <w:rFonts w:cs="Arial"/>
          <w:szCs w:val="22"/>
        </w:rPr>
      </w:pPr>
    </w:p>
    <w:p w14:paraId="686138EB" w14:textId="77777777" w:rsidR="005D6DCC" w:rsidRPr="00861C83" w:rsidRDefault="005D6DCC" w:rsidP="00574896">
      <w:pPr>
        <w:numPr>
          <w:ilvl w:val="0"/>
          <w:numId w:val="18"/>
        </w:numPr>
        <w:tabs>
          <w:tab w:val="clear" w:pos="720"/>
          <w:tab w:val="num" w:pos="360"/>
        </w:tabs>
        <w:ind w:left="360" w:right="-508"/>
        <w:rPr>
          <w:rFonts w:cs="Arial"/>
          <w:szCs w:val="22"/>
        </w:rPr>
      </w:pPr>
      <w:r w:rsidRPr="00861C83">
        <w:rPr>
          <w:rFonts w:cs="Arial"/>
          <w:szCs w:val="22"/>
        </w:rPr>
        <w:t>Students will have access to the provision of the Directorate of Student Services, which includes the Careers Advisory Service, the Chaplaincy, the Faith Centre, Counselling Service, and Disability Support Service.</w:t>
      </w:r>
    </w:p>
    <w:p w14:paraId="74D16B88" w14:textId="77777777" w:rsidR="005D6DCC" w:rsidRPr="00861C83" w:rsidRDefault="005D6DCC" w:rsidP="00917E51">
      <w:pPr>
        <w:ind w:right="-508"/>
        <w:rPr>
          <w:rFonts w:cs="Arial"/>
          <w:szCs w:val="22"/>
        </w:rPr>
      </w:pPr>
    </w:p>
    <w:p w14:paraId="21172A48" w14:textId="77777777" w:rsidR="005D6DCC" w:rsidRPr="00861C83" w:rsidRDefault="005D6DCC" w:rsidP="00574896">
      <w:pPr>
        <w:numPr>
          <w:ilvl w:val="0"/>
          <w:numId w:val="18"/>
        </w:numPr>
        <w:tabs>
          <w:tab w:val="clear" w:pos="720"/>
          <w:tab w:val="num" w:pos="360"/>
        </w:tabs>
        <w:ind w:left="360" w:right="-508"/>
        <w:rPr>
          <w:rFonts w:cs="Arial"/>
          <w:szCs w:val="22"/>
        </w:rPr>
      </w:pPr>
      <w:r w:rsidRPr="00861C83">
        <w:rPr>
          <w:rFonts w:cs="Arial"/>
          <w:szCs w:val="22"/>
        </w:rPr>
        <w:t>All the modules incorporate formative assessment enabling students to receive interim feedback on the quality of their work prior to the formal submission.</w:t>
      </w:r>
    </w:p>
    <w:p w14:paraId="10BDD8F6" w14:textId="77777777" w:rsidR="005D6DCC" w:rsidRPr="00861C83" w:rsidRDefault="005D6DCC" w:rsidP="00917E51">
      <w:pPr>
        <w:ind w:right="-508"/>
        <w:rPr>
          <w:rFonts w:cs="Arial"/>
          <w:szCs w:val="22"/>
        </w:rPr>
      </w:pPr>
    </w:p>
    <w:p w14:paraId="5E390FCF" w14:textId="77777777" w:rsidR="005D6DCC" w:rsidRPr="00861C83" w:rsidRDefault="005D6DCC" w:rsidP="00574896">
      <w:pPr>
        <w:numPr>
          <w:ilvl w:val="0"/>
          <w:numId w:val="18"/>
        </w:numPr>
        <w:tabs>
          <w:tab w:val="clear" w:pos="720"/>
          <w:tab w:val="num" w:pos="360"/>
        </w:tabs>
        <w:ind w:left="360" w:right="-508"/>
        <w:rPr>
          <w:rFonts w:cs="Arial"/>
          <w:szCs w:val="22"/>
        </w:rPr>
      </w:pPr>
      <w:r w:rsidRPr="00861C83">
        <w:rPr>
          <w:rFonts w:cs="Arial"/>
          <w:szCs w:val="22"/>
        </w:rPr>
        <w:t>Module tutors provide academic advice and support to students on issues relating to the modules which they teach.</w:t>
      </w:r>
    </w:p>
    <w:p w14:paraId="4E206C1D" w14:textId="77777777" w:rsidR="005D6DCC" w:rsidRPr="00861C83" w:rsidRDefault="005D6DCC" w:rsidP="00917E51">
      <w:pPr>
        <w:ind w:right="-508"/>
        <w:rPr>
          <w:rFonts w:cs="Arial"/>
          <w:szCs w:val="22"/>
        </w:rPr>
      </w:pPr>
    </w:p>
    <w:p w14:paraId="4CE06E4C" w14:textId="77777777" w:rsidR="005D6DCC" w:rsidRPr="00861C83" w:rsidRDefault="005D6DCC" w:rsidP="00574896">
      <w:pPr>
        <w:numPr>
          <w:ilvl w:val="0"/>
          <w:numId w:val="18"/>
        </w:numPr>
        <w:tabs>
          <w:tab w:val="clear" w:pos="720"/>
          <w:tab w:val="num" w:pos="360"/>
        </w:tabs>
        <w:ind w:left="360" w:right="-508"/>
        <w:rPr>
          <w:rFonts w:cs="Arial"/>
          <w:szCs w:val="22"/>
        </w:rPr>
      </w:pPr>
      <w:r w:rsidRPr="00861C83">
        <w:rPr>
          <w:rFonts w:cs="Arial"/>
          <w:szCs w:val="22"/>
        </w:rPr>
        <w:t xml:space="preserve">Reasonable adjustments are made to course assessment processes to enable students with disabilities to have equality of opportunity in line with the Equality Act, 2010. Depending on the nature of the disability these may include for example, the submission of a full draft for all module assignments and regular individual tutorials to support students through each module assignment. Adjustments will also be made to school placements to enable students to complete placements successfully. </w:t>
      </w:r>
    </w:p>
    <w:p w14:paraId="58F44AAD" w14:textId="77777777" w:rsidR="005D6DCC" w:rsidRPr="00861C83" w:rsidRDefault="005D6DCC" w:rsidP="00917E51">
      <w:pPr>
        <w:pStyle w:val="ListParagraph"/>
        <w:ind w:right="-508"/>
        <w:rPr>
          <w:rFonts w:cs="Arial"/>
          <w:szCs w:val="22"/>
        </w:rPr>
      </w:pPr>
    </w:p>
    <w:p w14:paraId="2EE1AC5C" w14:textId="77777777" w:rsidR="005D6DCC" w:rsidRPr="00861C83" w:rsidRDefault="005D6DCC" w:rsidP="00574896">
      <w:pPr>
        <w:numPr>
          <w:ilvl w:val="0"/>
          <w:numId w:val="18"/>
        </w:numPr>
        <w:tabs>
          <w:tab w:val="clear" w:pos="720"/>
          <w:tab w:val="num" w:pos="360"/>
        </w:tabs>
        <w:ind w:left="360" w:right="-508"/>
        <w:rPr>
          <w:rFonts w:cs="Arial"/>
          <w:szCs w:val="22"/>
        </w:rPr>
      </w:pPr>
      <w:r w:rsidRPr="00861C83">
        <w:rPr>
          <w:rFonts w:cs="Arial"/>
          <w:szCs w:val="22"/>
        </w:rPr>
        <w:t xml:space="preserve">Clear guidelines for the planning and presentation of assessed work including planning frameworks, writing frames, course readers and clear criteria for assessment are provided for all assignments. </w:t>
      </w:r>
    </w:p>
    <w:p w14:paraId="229E1346" w14:textId="77777777" w:rsidR="001B2A31" w:rsidRPr="00861C83" w:rsidRDefault="001B2A31" w:rsidP="00917E51">
      <w:pPr>
        <w:pStyle w:val="ListParagraph"/>
        <w:rPr>
          <w:rFonts w:cs="Arial"/>
          <w:szCs w:val="22"/>
        </w:rPr>
      </w:pPr>
    </w:p>
    <w:p w14:paraId="2BEBAC36" w14:textId="77777777" w:rsidR="00861C83" w:rsidRPr="00861C83" w:rsidRDefault="00861C83" w:rsidP="00917E51">
      <w:pPr>
        <w:rPr>
          <w:rFonts w:cs="Arial"/>
          <w:b/>
          <w:szCs w:val="22"/>
        </w:rPr>
      </w:pPr>
    </w:p>
    <w:p w14:paraId="255633B5" w14:textId="77777777" w:rsidR="001B2A31" w:rsidRPr="00861C83" w:rsidRDefault="001B2A31" w:rsidP="00917E51">
      <w:pPr>
        <w:rPr>
          <w:rFonts w:cs="Arial"/>
          <w:b/>
          <w:szCs w:val="22"/>
        </w:rPr>
      </w:pPr>
      <w:r w:rsidRPr="00861C83">
        <w:rPr>
          <w:rFonts w:cs="Arial"/>
          <w:b/>
          <w:szCs w:val="22"/>
        </w:rPr>
        <w:t>Supporting students during school led training</w:t>
      </w:r>
    </w:p>
    <w:p w14:paraId="7D687BAD" w14:textId="77777777" w:rsidR="00861C83" w:rsidRPr="00861C83" w:rsidRDefault="00861C83" w:rsidP="00917E51">
      <w:pPr>
        <w:tabs>
          <w:tab w:val="left" w:pos="2268"/>
          <w:tab w:val="left" w:pos="4536"/>
          <w:tab w:val="left" w:pos="5103"/>
          <w:tab w:val="left" w:pos="6237"/>
          <w:tab w:val="left" w:pos="7371"/>
        </w:tabs>
        <w:rPr>
          <w:rFonts w:cs="Arial"/>
          <w:szCs w:val="22"/>
        </w:rPr>
      </w:pPr>
    </w:p>
    <w:p w14:paraId="6A612D44" w14:textId="3737255A" w:rsidR="002112DB" w:rsidRPr="00861C83" w:rsidRDefault="002112DB" w:rsidP="00917E51">
      <w:pPr>
        <w:tabs>
          <w:tab w:val="left" w:pos="2268"/>
          <w:tab w:val="left" w:pos="4536"/>
          <w:tab w:val="left" w:pos="5103"/>
          <w:tab w:val="left" w:pos="6237"/>
          <w:tab w:val="left" w:pos="7371"/>
        </w:tabs>
        <w:rPr>
          <w:rFonts w:cs="Arial"/>
          <w:szCs w:val="22"/>
        </w:rPr>
      </w:pPr>
      <w:r w:rsidRPr="00861C83">
        <w:rPr>
          <w:rFonts w:cs="Arial"/>
          <w:szCs w:val="22"/>
        </w:rPr>
        <w:t>During the Initial Professional Development and School Based Training modules, teaching is focused on developing students’ skills in reflection</w:t>
      </w:r>
      <w:r w:rsidR="00762E45" w:rsidRPr="00861C83">
        <w:rPr>
          <w:rFonts w:cs="Arial"/>
          <w:szCs w:val="22"/>
        </w:rPr>
        <w:t xml:space="preserve"> and target setting, as well as their emotional development and </w:t>
      </w:r>
      <w:r w:rsidR="003C7D5B" w:rsidRPr="00861C83">
        <w:rPr>
          <w:rFonts w:cs="Arial"/>
          <w:szCs w:val="22"/>
        </w:rPr>
        <w:t>resilience</w:t>
      </w:r>
      <w:r w:rsidR="00762E45" w:rsidRPr="00861C83">
        <w:rPr>
          <w:rFonts w:cs="Arial"/>
          <w:szCs w:val="22"/>
        </w:rPr>
        <w:t xml:space="preserve"> to support their professional practice.</w:t>
      </w:r>
    </w:p>
    <w:p w14:paraId="495CBE00" w14:textId="77777777" w:rsidR="00762E45" w:rsidRPr="00861C83" w:rsidRDefault="00762E45" w:rsidP="00917E51">
      <w:pPr>
        <w:tabs>
          <w:tab w:val="left" w:pos="2268"/>
          <w:tab w:val="left" w:pos="4536"/>
          <w:tab w:val="left" w:pos="5103"/>
          <w:tab w:val="left" w:pos="6237"/>
          <w:tab w:val="left" w:pos="7371"/>
        </w:tabs>
        <w:rPr>
          <w:rFonts w:cs="Arial"/>
          <w:szCs w:val="22"/>
        </w:rPr>
      </w:pPr>
    </w:p>
    <w:p w14:paraId="770A60F8" w14:textId="77777777" w:rsidR="001B2A31" w:rsidRPr="00861C83" w:rsidRDefault="001B2A31" w:rsidP="00917E51">
      <w:pPr>
        <w:tabs>
          <w:tab w:val="left" w:pos="2268"/>
          <w:tab w:val="left" w:pos="4536"/>
          <w:tab w:val="left" w:pos="5103"/>
          <w:tab w:val="left" w:pos="6237"/>
          <w:tab w:val="left" w:pos="7371"/>
        </w:tabs>
        <w:rPr>
          <w:rFonts w:cs="Arial"/>
          <w:szCs w:val="22"/>
        </w:rPr>
      </w:pPr>
      <w:r w:rsidRPr="00861C83">
        <w:rPr>
          <w:rFonts w:cs="Arial"/>
          <w:szCs w:val="22"/>
        </w:rPr>
        <w:t>Students will be supported in schools by a Senior</w:t>
      </w:r>
      <w:r w:rsidR="00D02F25" w:rsidRPr="00861C83">
        <w:rPr>
          <w:rFonts w:cs="Arial"/>
          <w:szCs w:val="22"/>
        </w:rPr>
        <w:t xml:space="preserve"> Mentor,</w:t>
      </w:r>
      <w:r w:rsidRPr="00861C83">
        <w:rPr>
          <w:rFonts w:cs="Arial"/>
          <w:szCs w:val="22"/>
        </w:rPr>
        <w:t xml:space="preserve"> a Class Mentor and </w:t>
      </w:r>
      <w:r w:rsidR="00D02F25" w:rsidRPr="00861C83">
        <w:rPr>
          <w:rFonts w:cs="Arial"/>
          <w:szCs w:val="22"/>
        </w:rPr>
        <w:t xml:space="preserve">a </w:t>
      </w:r>
      <w:r w:rsidRPr="00861C83">
        <w:rPr>
          <w:rFonts w:cs="Arial"/>
          <w:szCs w:val="22"/>
        </w:rPr>
        <w:t>University Link Tutor.  The mentoring system within schools is developed in partnership through provision of opportunities for training and discussion at the University (mentor development and updating)</w:t>
      </w:r>
      <w:r w:rsidR="00D02F25" w:rsidRPr="00861C83">
        <w:rPr>
          <w:rFonts w:cs="Arial"/>
          <w:szCs w:val="22"/>
        </w:rPr>
        <w:t>,</w:t>
      </w:r>
      <w:r w:rsidRPr="00861C83">
        <w:rPr>
          <w:rFonts w:cs="Arial"/>
          <w:szCs w:val="22"/>
        </w:rPr>
        <w:t xml:space="preserve"> Mentor conferences and </w:t>
      </w:r>
      <w:r w:rsidR="00AB36D0" w:rsidRPr="00861C83">
        <w:rPr>
          <w:rFonts w:cs="Arial"/>
          <w:szCs w:val="22"/>
        </w:rPr>
        <w:t xml:space="preserve">a quality designation process. </w:t>
      </w:r>
    </w:p>
    <w:p w14:paraId="64370F77" w14:textId="77777777" w:rsidR="001B2A31" w:rsidRPr="00861C83" w:rsidRDefault="001B2A31" w:rsidP="00917E51">
      <w:pPr>
        <w:rPr>
          <w:rFonts w:cs="Arial"/>
          <w:szCs w:val="22"/>
        </w:rPr>
      </w:pPr>
    </w:p>
    <w:p w14:paraId="2F592E5C" w14:textId="77777777" w:rsidR="001B2A31" w:rsidRPr="00861C83" w:rsidRDefault="001B2A31" w:rsidP="00917E51">
      <w:pPr>
        <w:rPr>
          <w:rFonts w:cs="Arial"/>
          <w:i/>
          <w:szCs w:val="22"/>
        </w:rPr>
      </w:pPr>
      <w:r w:rsidRPr="00861C83">
        <w:rPr>
          <w:rFonts w:cs="Arial"/>
          <w:i/>
          <w:szCs w:val="22"/>
        </w:rPr>
        <w:t>Senior Mentor</w:t>
      </w:r>
    </w:p>
    <w:p w14:paraId="0B544901" w14:textId="77777777" w:rsidR="001B2A31" w:rsidRPr="00861C83" w:rsidRDefault="001B2A31" w:rsidP="00917E51">
      <w:pPr>
        <w:rPr>
          <w:rFonts w:cs="Arial"/>
          <w:szCs w:val="22"/>
        </w:rPr>
      </w:pPr>
      <w:r w:rsidRPr="00861C83">
        <w:rPr>
          <w:rFonts w:cs="Arial"/>
          <w:szCs w:val="22"/>
        </w:rPr>
        <w:t xml:space="preserve">Senior Mentors have overall responsibility </w:t>
      </w:r>
      <w:r w:rsidR="00AB36D0" w:rsidRPr="00861C83">
        <w:rPr>
          <w:rFonts w:cs="Arial"/>
          <w:szCs w:val="22"/>
        </w:rPr>
        <w:t>for the organisation and moderation of the mentoring programme within their school.</w:t>
      </w:r>
      <w:r w:rsidR="00D02F25" w:rsidRPr="00861C83">
        <w:rPr>
          <w:rFonts w:cs="Arial"/>
          <w:szCs w:val="22"/>
        </w:rPr>
        <w:t xml:space="preserve"> </w:t>
      </w:r>
      <w:r w:rsidRPr="00861C83">
        <w:rPr>
          <w:rFonts w:cs="Arial"/>
          <w:szCs w:val="22"/>
        </w:rPr>
        <w:t>They will provide an induction to the school, support Class Mentors in their coaching and mentoring role, monitor the students’ experience in the school, provide pastoral and professional support to the student</w:t>
      </w:r>
      <w:r w:rsidR="00AB36D0" w:rsidRPr="00861C83">
        <w:rPr>
          <w:rFonts w:cs="Arial"/>
          <w:szCs w:val="22"/>
        </w:rPr>
        <w:t xml:space="preserve"> </w:t>
      </w:r>
      <w:r w:rsidRPr="00861C83">
        <w:rPr>
          <w:rFonts w:cs="Arial"/>
          <w:szCs w:val="22"/>
        </w:rPr>
        <w:t xml:space="preserve">and liaise with the University </w:t>
      </w:r>
      <w:r w:rsidR="00AB36D0" w:rsidRPr="00861C83">
        <w:rPr>
          <w:rFonts w:cs="Arial"/>
          <w:szCs w:val="22"/>
        </w:rPr>
        <w:t>Link T</w:t>
      </w:r>
      <w:r w:rsidRPr="00861C83">
        <w:rPr>
          <w:rFonts w:cs="Arial"/>
          <w:szCs w:val="22"/>
        </w:rPr>
        <w:t>utor to monitor and support the students’ progress.</w:t>
      </w:r>
      <w:r w:rsidR="00AB36D0" w:rsidRPr="00861C83">
        <w:rPr>
          <w:rFonts w:cs="Arial"/>
          <w:szCs w:val="22"/>
        </w:rPr>
        <w:t xml:space="preserve"> </w:t>
      </w:r>
    </w:p>
    <w:p w14:paraId="3B816D13" w14:textId="77777777" w:rsidR="001B2A31" w:rsidRPr="00861C83" w:rsidRDefault="001B2A31" w:rsidP="00917E51">
      <w:pPr>
        <w:rPr>
          <w:rFonts w:cs="Arial"/>
          <w:szCs w:val="22"/>
        </w:rPr>
      </w:pPr>
    </w:p>
    <w:p w14:paraId="6F425734" w14:textId="77777777" w:rsidR="001B2A31" w:rsidRPr="00861C83" w:rsidRDefault="00AB36D0" w:rsidP="00917E51">
      <w:pPr>
        <w:rPr>
          <w:rFonts w:cs="Arial"/>
          <w:i/>
          <w:szCs w:val="22"/>
        </w:rPr>
      </w:pPr>
      <w:r w:rsidRPr="00861C83">
        <w:rPr>
          <w:rFonts w:cs="Arial"/>
          <w:i/>
          <w:szCs w:val="22"/>
        </w:rPr>
        <w:t>Class</w:t>
      </w:r>
      <w:r w:rsidR="001B2A31" w:rsidRPr="00861C83">
        <w:rPr>
          <w:rFonts w:cs="Arial"/>
          <w:i/>
          <w:szCs w:val="22"/>
        </w:rPr>
        <w:t xml:space="preserve"> Mentor</w:t>
      </w:r>
    </w:p>
    <w:p w14:paraId="5F1855E8" w14:textId="77777777" w:rsidR="001B2A31" w:rsidRPr="00861C83" w:rsidRDefault="00AB36D0" w:rsidP="00917E51">
      <w:pPr>
        <w:rPr>
          <w:rFonts w:cs="Arial"/>
          <w:i/>
          <w:szCs w:val="22"/>
        </w:rPr>
      </w:pPr>
      <w:r w:rsidRPr="00861C83">
        <w:rPr>
          <w:rFonts w:cs="Arial"/>
          <w:szCs w:val="22"/>
        </w:rPr>
        <w:t xml:space="preserve">Class Mentors will provide a role model for professional practice and have responsibility for the majority of the formative assessment of the student </w:t>
      </w:r>
      <w:r w:rsidR="00D02F25" w:rsidRPr="00861C83">
        <w:rPr>
          <w:rFonts w:cs="Arial"/>
          <w:szCs w:val="22"/>
        </w:rPr>
        <w:t xml:space="preserve">assigned to their class. </w:t>
      </w:r>
      <w:r w:rsidRPr="00861C83">
        <w:rPr>
          <w:rFonts w:cs="Arial"/>
          <w:szCs w:val="22"/>
        </w:rPr>
        <w:t xml:space="preserve">They </w:t>
      </w:r>
      <w:r w:rsidR="001B2A31" w:rsidRPr="00861C83">
        <w:rPr>
          <w:rFonts w:cs="Arial"/>
          <w:szCs w:val="22"/>
        </w:rPr>
        <w:t xml:space="preserve">will support them as a beginning teacher, observe them weekly and provide feedback, identify </w:t>
      </w:r>
      <w:r w:rsidR="001B2A31" w:rsidRPr="00861C83">
        <w:rPr>
          <w:rFonts w:cs="Arial"/>
          <w:szCs w:val="22"/>
        </w:rPr>
        <w:lastRenderedPageBreak/>
        <w:t xml:space="preserve">targets for further development and keep the </w:t>
      </w:r>
      <w:r w:rsidRPr="00861C83">
        <w:rPr>
          <w:rFonts w:cs="Arial"/>
          <w:szCs w:val="22"/>
        </w:rPr>
        <w:t xml:space="preserve">Senior </w:t>
      </w:r>
      <w:r w:rsidR="001B2A31" w:rsidRPr="00861C83">
        <w:rPr>
          <w:rFonts w:cs="Arial"/>
          <w:szCs w:val="22"/>
        </w:rPr>
        <w:t>Mentor informed of the student’s progress throughout the teaching placement.</w:t>
      </w:r>
      <w:r w:rsidRPr="00861C83">
        <w:rPr>
          <w:rFonts w:cs="Arial"/>
          <w:szCs w:val="22"/>
        </w:rPr>
        <w:t xml:space="preserve"> It is acknowledged that in some small schools, the Senior Mentor and Class Mentor will be one and the same person.</w:t>
      </w:r>
    </w:p>
    <w:p w14:paraId="43A49466" w14:textId="77777777" w:rsidR="00D02F25" w:rsidRPr="00861C83" w:rsidRDefault="00D02F25" w:rsidP="00917E51">
      <w:pPr>
        <w:rPr>
          <w:rFonts w:cs="Arial"/>
          <w:szCs w:val="22"/>
        </w:rPr>
      </w:pPr>
    </w:p>
    <w:p w14:paraId="1BDDF535" w14:textId="77777777" w:rsidR="00D02F25" w:rsidRPr="00861C83" w:rsidRDefault="00D02F25" w:rsidP="00917E51">
      <w:pPr>
        <w:rPr>
          <w:rFonts w:cs="Arial"/>
          <w:i/>
          <w:szCs w:val="22"/>
        </w:rPr>
      </w:pPr>
      <w:r w:rsidRPr="00861C83">
        <w:rPr>
          <w:rFonts w:cs="Arial"/>
          <w:i/>
          <w:szCs w:val="22"/>
        </w:rPr>
        <w:t>University Link Tutor</w:t>
      </w:r>
    </w:p>
    <w:p w14:paraId="2D14B82A" w14:textId="77777777" w:rsidR="00D02F25" w:rsidRPr="00861C83" w:rsidRDefault="00D02F25" w:rsidP="00917E51">
      <w:pPr>
        <w:rPr>
          <w:rFonts w:cs="Arial"/>
          <w:szCs w:val="22"/>
        </w:rPr>
      </w:pPr>
      <w:r w:rsidRPr="00861C83">
        <w:rPr>
          <w:rFonts w:cs="Arial"/>
          <w:szCs w:val="22"/>
        </w:rPr>
        <w:t>Students will be visited during their placements by their University Link Tutor who will be able to advise on issues relating to the practical implementation of the school-based initial professional development programme and who will moderate with the Senior Mentor, judgements about a student’s progress towards achieving the professional standards.</w:t>
      </w:r>
    </w:p>
    <w:p w14:paraId="0EE9E8CB" w14:textId="77777777" w:rsidR="001B2A31" w:rsidRPr="00861C83" w:rsidRDefault="001B2A31" w:rsidP="00917E51">
      <w:pPr>
        <w:rPr>
          <w:rFonts w:cs="Arial"/>
          <w:i/>
          <w:szCs w:val="22"/>
        </w:rPr>
      </w:pPr>
    </w:p>
    <w:p w14:paraId="3E947CCD" w14:textId="77777777" w:rsidR="001B2A31" w:rsidRPr="00861C83" w:rsidRDefault="001B2A31" w:rsidP="00917E51">
      <w:pPr>
        <w:rPr>
          <w:rFonts w:cs="Arial"/>
          <w:szCs w:val="22"/>
        </w:rPr>
      </w:pPr>
      <w:r w:rsidRPr="00861C83">
        <w:rPr>
          <w:rFonts w:cs="Arial"/>
          <w:szCs w:val="22"/>
        </w:rPr>
        <w:t xml:space="preserve">The Personal Development Plan (PDP) provides </w:t>
      </w:r>
      <w:r w:rsidR="00D02F25" w:rsidRPr="00861C83">
        <w:rPr>
          <w:rFonts w:cs="Arial"/>
          <w:szCs w:val="22"/>
        </w:rPr>
        <w:t xml:space="preserve">a means of support for </w:t>
      </w:r>
      <w:r w:rsidRPr="00861C83">
        <w:rPr>
          <w:rFonts w:cs="Arial"/>
          <w:szCs w:val="22"/>
        </w:rPr>
        <w:t xml:space="preserve">students </w:t>
      </w:r>
      <w:r w:rsidR="00D02F25" w:rsidRPr="00861C83">
        <w:rPr>
          <w:rFonts w:cs="Arial"/>
          <w:szCs w:val="22"/>
        </w:rPr>
        <w:t xml:space="preserve">to measure </w:t>
      </w:r>
      <w:r w:rsidRPr="00861C83">
        <w:rPr>
          <w:rFonts w:cs="Arial"/>
          <w:szCs w:val="22"/>
        </w:rPr>
        <w:t>their personal and professional development during their course. The PDP contains their weekly meeting records with their S</w:t>
      </w:r>
      <w:r w:rsidR="00AB36D0" w:rsidRPr="00861C83">
        <w:rPr>
          <w:rFonts w:cs="Arial"/>
          <w:szCs w:val="22"/>
        </w:rPr>
        <w:t>enior</w:t>
      </w:r>
      <w:r w:rsidRPr="00861C83">
        <w:rPr>
          <w:rFonts w:cs="Arial"/>
          <w:szCs w:val="22"/>
        </w:rPr>
        <w:t xml:space="preserve"> Mentor, observation reports, assignment feedback, and their pen portrait which records their targets for further development from their initial needs audit through to their targets for induction as an NQT.</w:t>
      </w:r>
    </w:p>
    <w:p w14:paraId="6184A222" w14:textId="77777777" w:rsidR="005D6DCC" w:rsidRPr="00861C83" w:rsidRDefault="005D6DCC" w:rsidP="00917E51">
      <w:pPr>
        <w:tabs>
          <w:tab w:val="left" w:pos="2268"/>
          <w:tab w:val="left" w:pos="4536"/>
          <w:tab w:val="left" w:pos="5103"/>
          <w:tab w:val="left" w:pos="6237"/>
          <w:tab w:val="left" w:pos="7371"/>
        </w:tabs>
        <w:rPr>
          <w:rFonts w:cs="Arial"/>
          <w:szCs w:val="22"/>
        </w:rPr>
      </w:pPr>
    </w:p>
    <w:p w14:paraId="384CCE24" w14:textId="77777777" w:rsidR="00390565" w:rsidRPr="00861C83" w:rsidRDefault="005D6DCC" w:rsidP="00917E51">
      <w:pPr>
        <w:tabs>
          <w:tab w:val="left" w:pos="2268"/>
          <w:tab w:val="left" w:pos="4536"/>
          <w:tab w:val="left" w:pos="5103"/>
          <w:tab w:val="left" w:pos="6237"/>
          <w:tab w:val="left" w:pos="7371"/>
        </w:tabs>
        <w:rPr>
          <w:rFonts w:cs="Arial"/>
          <w:szCs w:val="22"/>
        </w:rPr>
      </w:pPr>
      <w:r w:rsidRPr="00861C83">
        <w:rPr>
          <w:rFonts w:cs="Arial"/>
          <w:szCs w:val="22"/>
        </w:rPr>
        <w:t>Support for disabled students through the placements is negotiated with partner schools and is specific to address the individual needs of students. Reasonable adjustments are made to the school-based training where this is deemed appropriate, to enable trainees to demonstrate competence in the Teachers’ Standards.</w:t>
      </w:r>
    </w:p>
    <w:p w14:paraId="758D021B" w14:textId="77777777" w:rsidR="006169EB" w:rsidRPr="00861C83" w:rsidRDefault="006169EB" w:rsidP="00917E51">
      <w:pPr>
        <w:tabs>
          <w:tab w:val="left" w:pos="2268"/>
          <w:tab w:val="left" w:pos="4536"/>
          <w:tab w:val="left" w:pos="5103"/>
          <w:tab w:val="left" w:pos="6237"/>
          <w:tab w:val="left" w:pos="7371"/>
        </w:tabs>
        <w:rPr>
          <w:rFonts w:cs="Arial"/>
          <w:szCs w:val="22"/>
        </w:rPr>
      </w:pPr>
    </w:p>
    <w:p w14:paraId="6027792A" w14:textId="1B7D2B1D" w:rsidR="00390565" w:rsidRPr="00861C83" w:rsidRDefault="00861C83" w:rsidP="00917E51">
      <w:pPr>
        <w:spacing w:after="160" w:line="259" w:lineRule="auto"/>
        <w:rPr>
          <w:rFonts w:cs="Arial"/>
          <w:b/>
          <w:szCs w:val="22"/>
        </w:rPr>
      </w:pPr>
      <w:r w:rsidRPr="00861C83">
        <w:rPr>
          <w:rFonts w:cs="Arial"/>
          <w:b/>
          <w:szCs w:val="22"/>
        </w:rPr>
        <w:t>Enhanced Support Procedure</w:t>
      </w:r>
    </w:p>
    <w:p w14:paraId="65602FD3" w14:textId="77777777" w:rsidR="003476E4" w:rsidRPr="00861C83" w:rsidRDefault="008F56EB" w:rsidP="00917E51">
      <w:pPr>
        <w:rPr>
          <w:rFonts w:cs="Arial"/>
          <w:szCs w:val="22"/>
        </w:rPr>
      </w:pPr>
      <w:r w:rsidRPr="00861C83">
        <w:rPr>
          <w:rFonts w:cs="Arial"/>
          <w:szCs w:val="22"/>
        </w:rPr>
        <w:t>Students who are identified as making less than expected progress during their block teaching placement are provided with Enhanced Support. Students are introduced to t</w:t>
      </w:r>
      <w:r w:rsidR="00AB6E98" w:rsidRPr="00861C83">
        <w:rPr>
          <w:rFonts w:cs="Arial"/>
          <w:szCs w:val="22"/>
        </w:rPr>
        <w:t>he enhanced support procedure during their</w:t>
      </w:r>
      <w:r w:rsidRPr="00861C83">
        <w:rPr>
          <w:rFonts w:cs="Arial"/>
          <w:szCs w:val="22"/>
        </w:rPr>
        <w:t xml:space="preserve"> induction and the documentation for Enhanced Support is available to them on the Partnership website and in the course handbook. The procedure is designed to support students to make rapid progress through the setting </w:t>
      </w:r>
      <w:r w:rsidR="00AB6E98" w:rsidRPr="00861C83">
        <w:rPr>
          <w:rFonts w:cs="Arial"/>
          <w:szCs w:val="22"/>
        </w:rPr>
        <w:t xml:space="preserve">of </w:t>
      </w:r>
      <w:r w:rsidRPr="00861C83">
        <w:rPr>
          <w:rFonts w:cs="Arial"/>
          <w:szCs w:val="22"/>
        </w:rPr>
        <w:t>SMART targets with additional suppo</w:t>
      </w:r>
      <w:r w:rsidR="00AB6E98" w:rsidRPr="00861C83">
        <w:rPr>
          <w:rFonts w:cs="Arial"/>
          <w:szCs w:val="22"/>
        </w:rPr>
        <w:t>rt mechanisms in place through their placement school or the</w:t>
      </w:r>
      <w:r w:rsidRPr="00861C83">
        <w:rPr>
          <w:rFonts w:cs="Arial"/>
          <w:szCs w:val="22"/>
        </w:rPr>
        <w:t xml:space="preserve"> University. </w:t>
      </w:r>
      <w:r w:rsidR="003476E4" w:rsidRPr="00861C83">
        <w:rPr>
          <w:rFonts w:cs="Arial"/>
          <w:szCs w:val="22"/>
        </w:rPr>
        <w:t>As part of this process an extra placement may be required and/or the Fitness to Practice procedures may be invoked.</w:t>
      </w:r>
    </w:p>
    <w:p w14:paraId="36179D40" w14:textId="77777777" w:rsidR="00652FC5" w:rsidRPr="00861C83" w:rsidRDefault="00652FC5" w:rsidP="00917E51">
      <w:pPr>
        <w:rPr>
          <w:rFonts w:cs="Arial"/>
          <w:szCs w:val="22"/>
          <w:lang w:eastAsia="en-GB"/>
        </w:rPr>
      </w:pPr>
    </w:p>
    <w:p w14:paraId="08D28EDB" w14:textId="77777777" w:rsidR="00861C83" w:rsidRPr="00861C83" w:rsidRDefault="00861C83" w:rsidP="00917E51">
      <w:pPr>
        <w:pStyle w:val="Heading1"/>
        <w:numPr>
          <w:ilvl w:val="0"/>
          <w:numId w:val="0"/>
        </w:numPr>
        <w:rPr>
          <w:rFonts w:cs="Arial"/>
          <w:szCs w:val="22"/>
        </w:rPr>
      </w:pPr>
    </w:p>
    <w:p w14:paraId="42F873CC" w14:textId="51E58D0C" w:rsidR="00EC1DB7" w:rsidRPr="00861C83" w:rsidRDefault="00861C83" w:rsidP="00917E51">
      <w:pPr>
        <w:pStyle w:val="Heading1"/>
        <w:numPr>
          <w:ilvl w:val="0"/>
          <w:numId w:val="0"/>
        </w:numPr>
        <w:rPr>
          <w:rFonts w:cs="Arial"/>
          <w:szCs w:val="22"/>
        </w:rPr>
      </w:pPr>
      <w:r w:rsidRPr="00861C83">
        <w:rPr>
          <w:rFonts w:cs="Arial"/>
          <w:szCs w:val="22"/>
        </w:rPr>
        <w:t xml:space="preserve">16. </w:t>
      </w:r>
      <w:r w:rsidR="00EC1DB7" w:rsidRPr="00861C83">
        <w:rPr>
          <w:rFonts w:cs="Arial"/>
          <w:szCs w:val="22"/>
        </w:rPr>
        <w:t>CRITERIA FOR ADMISSION</w:t>
      </w:r>
    </w:p>
    <w:p w14:paraId="507F20E4" w14:textId="77777777" w:rsidR="00EC1DB7" w:rsidRPr="00861C83" w:rsidRDefault="00EC1DB7" w:rsidP="00917E51">
      <w:pPr>
        <w:rPr>
          <w:rFonts w:cs="Arial"/>
          <w:szCs w:val="22"/>
        </w:rPr>
      </w:pPr>
    </w:p>
    <w:p w14:paraId="381DA51E" w14:textId="6D9875F3" w:rsidR="00EC1DB7" w:rsidRPr="00861C83" w:rsidRDefault="00EC1DB7" w:rsidP="00917E51">
      <w:pPr>
        <w:ind w:right="-508"/>
        <w:rPr>
          <w:rFonts w:cs="Arial"/>
          <w:szCs w:val="22"/>
        </w:rPr>
      </w:pPr>
      <w:r w:rsidRPr="00861C83">
        <w:rPr>
          <w:rFonts w:cs="Arial"/>
          <w:szCs w:val="22"/>
        </w:rPr>
        <w:t xml:space="preserve">The selection process for the course is designed to assess the entry criteria for Initial Teacher Training outlined in the Initial Teacher Training Criteria (NCTL </w:t>
      </w:r>
      <w:r w:rsidR="00E66CD5" w:rsidRPr="00861C83">
        <w:rPr>
          <w:rFonts w:cs="Arial"/>
          <w:szCs w:val="22"/>
        </w:rPr>
        <w:t>2018</w:t>
      </w:r>
      <w:r w:rsidRPr="00861C83">
        <w:rPr>
          <w:rFonts w:cs="Arial"/>
          <w:szCs w:val="22"/>
        </w:rPr>
        <w:t>):</w:t>
      </w:r>
    </w:p>
    <w:p w14:paraId="64544504" w14:textId="77777777" w:rsidR="00EC1DB7" w:rsidRPr="00861C83" w:rsidRDefault="00EC1DB7" w:rsidP="00917E51">
      <w:pPr>
        <w:rPr>
          <w:rFonts w:cs="Arial"/>
          <w:szCs w:val="22"/>
        </w:rPr>
      </w:pPr>
    </w:p>
    <w:p w14:paraId="0FE8917C" w14:textId="3E588804" w:rsidR="00EC1DB7" w:rsidRPr="00861C83" w:rsidRDefault="00EC1DB7" w:rsidP="00917E51">
      <w:pPr>
        <w:rPr>
          <w:rFonts w:cs="Arial"/>
          <w:szCs w:val="22"/>
        </w:rPr>
      </w:pPr>
      <w:r w:rsidRPr="00861C83">
        <w:rPr>
          <w:rFonts w:cs="Arial"/>
          <w:szCs w:val="22"/>
        </w:rPr>
        <w:t>C1.1</w:t>
      </w:r>
      <w:r w:rsidRPr="00861C83">
        <w:rPr>
          <w:rFonts w:cs="Arial"/>
          <w:szCs w:val="22"/>
        </w:rPr>
        <w:tab/>
        <w:t xml:space="preserve">All entrants to ITT primary courses must have achieved </w:t>
      </w:r>
      <w:r w:rsidR="00E66CD5" w:rsidRPr="00861C83">
        <w:rPr>
          <w:rFonts w:cs="Arial"/>
          <w:szCs w:val="22"/>
        </w:rPr>
        <w:t>a standard equivalent to grade 4 in the GCSE examinations in English</w:t>
      </w:r>
      <w:r w:rsidR="007F0CF3" w:rsidRPr="00861C83">
        <w:rPr>
          <w:rFonts w:cs="Arial"/>
          <w:szCs w:val="22"/>
        </w:rPr>
        <w:t>,</w:t>
      </w:r>
      <w:r w:rsidR="00E66CD5" w:rsidRPr="00861C83">
        <w:rPr>
          <w:rFonts w:cs="Arial"/>
          <w:szCs w:val="22"/>
        </w:rPr>
        <w:t xml:space="preserve"> mathematics and a science subject</w:t>
      </w:r>
    </w:p>
    <w:p w14:paraId="6821EC28" w14:textId="359EF98E" w:rsidR="00EC1DB7" w:rsidRPr="00861C83" w:rsidRDefault="00C35C18" w:rsidP="00917E51">
      <w:pPr>
        <w:rPr>
          <w:rFonts w:cs="Arial"/>
          <w:szCs w:val="22"/>
        </w:rPr>
      </w:pPr>
      <w:r w:rsidRPr="00861C83">
        <w:rPr>
          <w:rFonts w:cs="Arial"/>
          <w:szCs w:val="22"/>
        </w:rPr>
        <w:t>C1.</w:t>
      </w:r>
      <w:r w:rsidR="00E66CD5" w:rsidRPr="00861C83">
        <w:rPr>
          <w:rFonts w:cs="Arial"/>
          <w:szCs w:val="22"/>
        </w:rPr>
        <w:t>3</w:t>
      </w:r>
      <w:r w:rsidR="00EC1DB7" w:rsidRPr="00861C83">
        <w:rPr>
          <w:rFonts w:cs="Arial"/>
          <w:szCs w:val="22"/>
        </w:rPr>
        <w:tab/>
        <w:t xml:space="preserve">All entrants must have taken part in a rigorous selection process designed to assess </w:t>
      </w:r>
      <w:r w:rsidR="007F0CF3" w:rsidRPr="00861C83">
        <w:rPr>
          <w:rFonts w:cs="Arial"/>
          <w:szCs w:val="22"/>
        </w:rPr>
        <w:t xml:space="preserve">their </w:t>
      </w:r>
      <w:r w:rsidR="00EC1DB7" w:rsidRPr="00861C83">
        <w:rPr>
          <w:rFonts w:cs="Arial"/>
          <w:szCs w:val="22"/>
        </w:rPr>
        <w:t xml:space="preserve">suitability to </w:t>
      </w:r>
      <w:r w:rsidR="00E66CD5" w:rsidRPr="00861C83">
        <w:rPr>
          <w:rFonts w:cs="Arial"/>
          <w:szCs w:val="22"/>
        </w:rPr>
        <w:t xml:space="preserve">train to </w:t>
      </w:r>
      <w:r w:rsidR="00EC1DB7" w:rsidRPr="00861C83">
        <w:rPr>
          <w:rFonts w:cs="Arial"/>
          <w:szCs w:val="22"/>
        </w:rPr>
        <w:t xml:space="preserve">teach </w:t>
      </w:r>
    </w:p>
    <w:p w14:paraId="786D9784" w14:textId="77777777" w:rsidR="00EC1DB7" w:rsidRPr="00861C83" w:rsidRDefault="00AD3038" w:rsidP="00917E51">
      <w:pPr>
        <w:rPr>
          <w:rFonts w:cs="Arial"/>
          <w:szCs w:val="22"/>
        </w:rPr>
      </w:pPr>
      <w:r w:rsidRPr="00861C83">
        <w:rPr>
          <w:rFonts w:cs="Arial"/>
          <w:szCs w:val="22"/>
        </w:rPr>
        <w:t>C1.4</w:t>
      </w:r>
      <w:r w:rsidR="00EC1DB7" w:rsidRPr="00861C83">
        <w:rPr>
          <w:rFonts w:cs="Arial"/>
          <w:szCs w:val="22"/>
        </w:rPr>
        <w:tab/>
        <w:t xml:space="preserve">All entrants starting ITT courses must have passed the professional skills tests prior to entry.  </w:t>
      </w:r>
    </w:p>
    <w:p w14:paraId="6E60DC80" w14:textId="77777777" w:rsidR="00861C83" w:rsidRPr="00861C83" w:rsidRDefault="00861C83" w:rsidP="00917E51">
      <w:pPr>
        <w:rPr>
          <w:rFonts w:cs="Arial"/>
          <w:szCs w:val="22"/>
        </w:rPr>
      </w:pPr>
    </w:p>
    <w:p w14:paraId="4EA586DA" w14:textId="2998B92F" w:rsidR="00693E27" w:rsidRPr="00861C83" w:rsidRDefault="00693E27" w:rsidP="00917E51">
      <w:pPr>
        <w:rPr>
          <w:rFonts w:cs="Arial"/>
          <w:b/>
          <w:szCs w:val="22"/>
        </w:rPr>
      </w:pPr>
      <w:r w:rsidRPr="00861C83">
        <w:rPr>
          <w:rFonts w:cs="Arial"/>
          <w:b/>
          <w:szCs w:val="22"/>
        </w:rPr>
        <w:t>Requirements for Standard Entry:</w:t>
      </w:r>
    </w:p>
    <w:p w14:paraId="63051A10" w14:textId="589974E3" w:rsidR="00693E27" w:rsidRPr="00861C83" w:rsidRDefault="00B77DEA" w:rsidP="00917E51">
      <w:pPr>
        <w:rPr>
          <w:rFonts w:cs="Arial"/>
          <w:szCs w:val="22"/>
        </w:rPr>
      </w:pPr>
      <w:r w:rsidRPr="00861C83">
        <w:rPr>
          <w:rFonts w:cs="Arial"/>
          <w:szCs w:val="22"/>
        </w:rPr>
        <w:t>The academic entry requirements are normally one of the following:</w:t>
      </w:r>
    </w:p>
    <w:p w14:paraId="621F400E" w14:textId="4422771B" w:rsidR="00B77DEA" w:rsidRPr="00861C83" w:rsidRDefault="00B77DEA" w:rsidP="00574896">
      <w:pPr>
        <w:pStyle w:val="ListParagraph"/>
        <w:numPr>
          <w:ilvl w:val="0"/>
          <w:numId w:val="28"/>
        </w:numPr>
        <w:rPr>
          <w:rFonts w:cs="Arial"/>
          <w:szCs w:val="22"/>
        </w:rPr>
      </w:pPr>
      <w:r w:rsidRPr="00861C83">
        <w:rPr>
          <w:rFonts w:cs="Arial"/>
          <w:szCs w:val="22"/>
        </w:rPr>
        <w:t>BBB at A Level or equivalent</w:t>
      </w:r>
    </w:p>
    <w:p w14:paraId="7FF06368" w14:textId="5966A2A9" w:rsidR="00B77DEA" w:rsidRPr="00861C83" w:rsidRDefault="00B77DEA" w:rsidP="00574896">
      <w:pPr>
        <w:pStyle w:val="ListParagraph"/>
        <w:numPr>
          <w:ilvl w:val="0"/>
          <w:numId w:val="28"/>
        </w:numPr>
        <w:rPr>
          <w:rFonts w:cs="Arial"/>
          <w:szCs w:val="22"/>
        </w:rPr>
      </w:pPr>
      <w:r w:rsidRPr="00861C83">
        <w:rPr>
          <w:rFonts w:cs="Arial"/>
          <w:szCs w:val="22"/>
        </w:rPr>
        <w:t>120 UCAS tariff points from a combination of Level 3 qualifications</w:t>
      </w:r>
    </w:p>
    <w:p w14:paraId="7940170E" w14:textId="122610FE" w:rsidR="00B77DEA" w:rsidRPr="00861C83" w:rsidRDefault="00B77DEA" w:rsidP="00574896">
      <w:pPr>
        <w:pStyle w:val="ListParagraph"/>
        <w:numPr>
          <w:ilvl w:val="0"/>
          <w:numId w:val="28"/>
        </w:numPr>
        <w:rPr>
          <w:rFonts w:cs="Arial"/>
          <w:szCs w:val="22"/>
        </w:rPr>
      </w:pPr>
      <w:r w:rsidRPr="00861C83">
        <w:rPr>
          <w:rFonts w:cs="Arial"/>
          <w:szCs w:val="22"/>
        </w:rPr>
        <w:t>DDD in BTEC Level 3 Extended Diploma in a relevant area</w:t>
      </w:r>
    </w:p>
    <w:p w14:paraId="517B04AF" w14:textId="77777777" w:rsidR="00B77DEA" w:rsidRPr="00861C83" w:rsidRDefault="00B77DEA" w:rsidP="00917E51">
      <w:pPr>
        <w:rPr>
          <w:rFonts w:cs="Arial"/>
          <w:szCs w:val="22"/>
        </w:rPr>
      </w:pPr>
    </w:p>
    <w:p w14:paraId="1D0B3EA0" w14:textId="1079C30E" w:rsidR="00B77DEA" w:rsidRPr="00861C83" w:rsidRDefault="00B77DEA" w:rsidP="00917E51">
      <w:pPr>
        <w:rPr>
          <w:rFonts w:cs="Arial"/>
          <w:szCs w:val="22"/>
        </w:rPr>
      </w:pPr>
      <w:r w:rsidRPr="00861C83">
        <w:rPr>
          <w:rFonts w:cs="Arial"/>
          <w:szCs w:val="22"/>
        </w:rPr>
        <w:t>In addition to these</w:t>
      </w:r>
      <w:r w:rsidR="00861C83" w:rsidRPr="00861C83">
        <w:rPr>
          <w:rFonts w:cs="Arial"/>
          <w:szCs w:val="22"/>
        </w:rPr>
        <w:t>:</w:t>
      </w:r>
    </w:p>
    <w:p w14:paraId="37E4A0D4" w14:textId="76DFE538" w:rsidR="000A0062" w:rsidRPr="00861C83" w:rsidRDefault="00B77DEA" w:rsidP="00574896">
      <w:pPr>
        <w:pStyle w:val="ListParagraph"/>
        <w:numPr>
          <w:ilvl w:val="0"/>
          <w:numId w:val="29"/>
        </w:numPr>
        <w:spacing w:after="200"/>
        <w:ind w:right="-508"/>
        <w:contextualSpacing/>
        <w:rPr>
          <w:rFonts w:cs="Arial"/>
          <w:bCs/>
          <w:szCs w:val="22"/>
        </w:rPr>
      </w:pPr>
      <w:r w:rsidRPr="00861C83">
        <w:rPr>
          <w:rStyle w:val="Strong"/>
          <w:rFonts w:cs="Arial"/>
          <w:b w:val="0"/>
          <w:szCs w:val="22"/>
        </w:rPr>
        <w:t xml:space="preserve">Applicants must have </w:t>
      </w:r>
      <w:r w:rsidR="000A0062" w:rsidRPr="00861C83">
        <w:rPr>
          <w:rFonts w:cs="Arial"/>
          <w:szCs w:val="22"/>
        </w:rPr>
        <w:t>achieved a standard equivalent to grade 4 in the GCSE examinations in English, mathematics and a science subject</w:t>
      </w:r>
      <w:r w:rsidR="000A0062" w:rsidRPr="00861C83">
        <w:rPr>
          <w:rFonts w:cs="Arial"/>
          <w:bCs/>
          <w:szCs w:val="22"/>
        </w:rPr>
        <w:t xml:space="preserve"> </w:t>
      </w:r>
    </w:p>
    <w:p w14:paraId="2F6DC774" w14:textId="5D555781" w:rsidR="00B77DEA" w:rsidRPr="00861C83" w:rsidRDefault="00B77DEA" w:rsidP="00574896">
      <w:pPr>
        <w:pStyle w:val="ListParagraph"/>
        <w:numPr>
          <w:ilvl w:val="0"/>
          <w:numId w:val="29"/>
        </w:numPr>
        <w:spacing w:after="200"/>
        <w:ind w:right="-508"/>
        <w:contextualSpacing/>
        <w:rPr>
          <w:rFonts w:cs="Arial"/>
          <w:bCs/>
          <w:szCs w:val="22"/>
        </w:rPr>
      </w:pPr>
      <w:r w:rsidRPr="00861C83">
        <w:rPr>
          <w:rFonts w:cs="Arial"/>
          <w:bCs/>
          <w:szCs w:val="22"/>
        </w:rPr>
        <w:lastRenderedPageBreak/>
        <w:t>Applicants must demonstrate that they have the intellectual and academic capabilities needed to meet the required Teachers’ Standards</w:t>
      </w:r>
      <w:r w:rsidR="0053472C" w:rsidRPr="00861C83">
        <w:rPr>
          <w:rFonts w:cs="Arial"/>
          <w:bCs/>
          <w:szCs w:val="22"/>
        </w:rPr>
        <w:t xml:space="preserve"> by the end of the programme, including the ability to communicate effectively</w:t>
      </w:r>
      <w:r w:rsidRPr="00861C83">
        <w:rPr>
          <w:rFonts w:cs="Arial"/>
          <w:bCs/>
          <w:szCs w:val="22"/>
        </w:rPr>
        <w:t xml:space="preserve">. </w:t>
      </w:r>
    </w:p>
    <w:p w14:paraId="335CC4BF" w14:textId="5FCDF304" w:rsidR="00B77DEA" w:rsidRPr="00861C83" w:rsidRDefault="00B77DEA" w:rsidP="00574896">
      <w:pPr>
        <w:pStyle w:val="ListParagraph"/>
        <w:numPr>
          <w:ilvl w:val="0"/>
          <w:numId w:val="29"/>
        </w:numPr>
        <w:ind w:right="-508"/>
        <w:contextualSpacing/>
        <w:rPr>
          <w:rFonts w:cs="Arial"/>
          <w:szCs w:val="22"/>
        </w:rPr>
      </w:pPr>
      <w:r w:rsidRPr="00861C83">
        <w:rPr>
          <w:rFonts w:cs="Arial"/>
          <w:szCs w:val="22"/>
        </w:rPr>
        <w:t xml:space="preserve">Applicants are required to achieve a pass in the Professional Skills Tests in Literacy and Numeracy prior to the commencement of the course. All offers of places will be conditional upon candidates achieving a pass in both of these tests. </w:t>
      </w:r>
    </w:p>
    <w:p w14:paraId="08F49B9F" w14:textId="4BD7E8BB" w:rsidR="00B77DEA" w:rsidRPr="00861C83" w:rsidRDefault="00B77DEA" w:rsidP="00574896">
      <w:pPr>
        <w:pStyle w:val="ListParagraph"/>
        <w:numPr>
          <w:ilvl w:val="0"/>
          <w:numId w:val="29"/>
        </w:numPr>
        <w:ind w:right="-508"/>
        <w:contextualSpacing/>
        <w:rPr>
          <w:rFonts w:cs="Arial"/>
          <w:szCs w:val="22"/>
        </w:rPr>
      </w:pPr>
      <w:r w:rsidRPr="00861C83">
        <w:rPr>
          <w:rFonts w:cs="Arial"/>
          <w:szCs w:val="22"/>
        </w:rPr>
        <w:t>We welcome applications from international students, but they must meet all of the entry requirements outlined above in order to be compliant with the Criteria for I</w:t>
      </w:r>
      <w:r w:rsidR="002B16F9" w:rsidRPr="00861C83">
        <w:rPr>
          <w:rFonts w:cs="Arial"/>
          <w:szCs w:val="22"/>
        </w:rPr>
        <w:t xml:space="preserve">nitial </w:t>
      </w:r>
      <w:r w:rsidRPr="00861C83">
        <w:rPr>
          <w:rFonts w:cs="Arial"/>
          <w:szCs w:val="22"/>
        </w:rPr>
        <w:t>T</w:t>
      </w:r>
      <w:r w:rsidR="002B16F9" w:rsidRPr="00861C83">
        <w:rPr>
          <w:rFonts w:cs="Arial"/>
          <w:szCs w:val="22"/>
        </w:rPr>
        <w:t xml:space="preserve">eacher </w:t>
      </w:r>
      <w:r w:rsidRPr="00861C83">
        <w:rPr>
          <w:rFonts w:cs="Arial"/>
          <w:szCs w:val="22"/>
        </w:rPr>
        <w:t>T</w:t>
      </w:r>
      <w:r w:rsidR="002B16F9" w:rsidRPr="00861C83">
        <w:rPr>
          <w:rFonts w:cs="Arial"/>
          <w:szCs w:val="22"/>
        </w:rPr>
        <w:t>raining</w:t>
      </w:r>
      <w:r w:rsidRPr="00861C83">
        <w:rPr>
          <w:rFonts w:cs="Arial"/>
          <w:szCs w:val="22"/>
        </w:rPr>
        <w:t>. An IELTS tariff of 7 is required</w:t>
      </w:r>
      <w:r w:rsidR="00CB0833" w:rsidRPr="00861C83">
        <w:rPr>
          <w:rFonts w:cs="Arial"/>
          <w:szCs w:val="22"/>
        </w:rPr>
        <w:t xml:space="preserve"> and applicants</w:t>
      </w:r>
      <w:r w:rsidRPr="00861C83">
        <w:rPr>
          <w:rFonts w:cs="Arial"/>
          <w:szCs w:val="22"/>
        </w:rPr>
        <w:t xml:space="preserve"> </w:t>
      </w:r>
      <w:r w:rsidR="000A0062" w:rsidRPr="00861C83">
        <w:rPr>
          <w:rFonts w:cs="Arial"/>
          <w:szCs w:val="22"/>
        </w:rPr>
        <w:t>must</w:t>
      </w:r>
      <w:r w:rsidRPr="00861C83">
        <w:rPr>
          <w:rFonts w:cs="Arial"/>
          <w:szCs w:val="22"/>
        </w:rPr>
        <w:t xml:space="preserve"> be prepared to attend an interview at the University. </w:t>
      </w:r>
    </w:p>
    <w:p w14:paraId="27772D1C" w14:textId="77777777" w:rsidR="00B77DEA" w:rsidRPr="00861C83" w:rsidRDefault="00B77DEA" w:rsidP="00917E51">
      <w:pPr>
        <w:rPr>
          <w:rFonts w:cs="Arial"/>
          <w:b/>
          <w:szCs w:val="22"/>
        </w:rPr>
      </w:pPr>
    </w:p>
    <w:p w14:paraId="6D885401" w14:textId="77777777" w:rsidR="000A0062" w:rsidRPr="00861C83" w:rsidRDefault="000A0062" w:rsidP="00917E51">
      <w:pPr>
        <w:rPr>
          <w:rFonts w:cs="Arial"/>
          <w:b/>
          <w:szCs w:val="22"/>
        </w:rPr>
      </w:pPr>
    </w:p>
    <w:p w14:paraId="70485AF1" w14:textId="77777777" w:rsidR="00FE4271" w:rsidRPr="00861C83" w:rsidRDefault="00FE4271" w:rsidP="00917E51">
      <w:pPr>
        <w:rPr>
          <w:rFonts w:cs="Arial"/>
          <w:b/>
          <w:szCs w:val="22"/>
        </w:rPr>
      </w:pPr>
      <w:r w:rsidRPr="00861C83">
        <w:rPr>
          <w:rFonts w:cs="Arial"/>
          <w:b/>
          <w:szCs w:val="22"/>
        </w:rPr>
        <w:t>Medical Fitness</w:t>
      </w:r>
    </w:p>
    <w:p w14:paraId="22D5B561" w14:textId="37E7511C" w:rsidR="00FE4271" w:rsidRPr="00861C83" w:rsidRDefault="002B16F9" w:rsidP="00917E51">
      <w:pPr>
        <w:rPr>
          <w:rFonts w:cs="Arial"/>
          <w:szCs w:val="22"/>
        </w:rPr>
      </w:pPr>
      <w:r w:rsidRPr="00861C83">
        <w:rPr>
          <w:rFonts w:cs="Arial"/>
          <w:szCs w:val="22"/>
        </w:rPr>
        <w:t xml:space="preserve">In order to ensure that trainees have the health and physical capacity to teach, candidates </w:t>
      </w:r>
      <w:r w:rsidR="00FE4271" w:rsidRPr="00861C83">
        <w:rPr>
          <w:rFonts w:cs="Arial"/>
          <w:szCs w:val="22"/>
        </w:rPr>
        <w:t xml:space="preserve">for the BA </w:t>
      </w:r>
      <w:r w:rsidRPr="00861C83">
        <w:rPr>
          <w:rFonts w:cs="Arial"/>
          <w:szCs w:val="22"/>
        </w:rPr>
        <w:t>(Hons) c</w:t>
      </w:r>
      <w:r w:rsidR="00FE4271" w:rsidRPr="00861C83">
        <w:rPr>
          <w:rFonts w:cs="Arial"/>
          <w:szCs w:val="22"/>
        </w:rPr>
        <w:t xml:space="preserve">ourse who are offered a conditional place are required to complete a confidential Declaration of Health questionnaire and in exceptional cases may be required to undergo a medical examination at their own expense before final acceptance. These procedures will be carried out under arrangement, approved by the University medical officer. </w:t>
      </w:r>
    </w:p>
    <w:p w14:paraId="51D6754D" w14:textId="77777777" w:rsidR="00861C83" w:rsidRPr="00861C83" w:rsidRDefault="00861C83" w:rsidP="00917E51">
      <w:pPr>
        <w:spacing w:line="259" w:lineRule="auto"/>
        <w:rPr>
          <w:rFonts w:cs="Arial"/>
          <w:b/>
          <w:szCs w:val="22"/>
        </w:rPr>
      </w:pPr>
    </w:p>
    <w:p w14:paraId="3A99858D" w14:textId="77777777" w:rsidR="00861C83" w:rsidRPr="00861C83" w:rsidRDefault="002B16F9" w:rsidP="00917E51">
      <w:pPr>
        <w:spacing w:line="259" w:lineRule="auto"/>
        <w:rPr>
          <w:rFonts w:cs="Arial"/>
          <w:b/>
          <w:szCs w:val="22"/>
        </w:rPr>
      </w:pPr>
      <w:r w:rsidRPr="00861C83">
        <w:rPr>
          <w:rFonts w:cs="Arial"/>
          <w:b/>
          <w:szCs w:val="22"/>
        </w:rPr>
        <w:t>Disclosure and Barring Service and other Background Checks</w:t>
      </w:r>
    </w:p>
    <w:p w14:paraId="6E438052" w14:textId="2EA55222" w:rsidR="00FE4271" w:rsidRPr="00861C83" w:rsidRDefault="00FE4271" w:rsidP="00917E51">
      <w:pPr>
        <w:spacing w:after="160" w:line="259" w:lineRule="auto"/>
        <w:rPr>
          <w:rFonts w:cs="Arial"/>
          <w:b/>
          <w:szCs w:val="22"/>
        </w:rPr>
      </w:pPr>
      <w:r w:rsidRPr="00861C83">
        <w:rPr>
          <w:rFonts w:cs="Arial"/>
          <w:szCs w:val="22"/>
        </w:rPr>
        <w:t xml:space="preserve">All candidates seeking entry to this Programme will be screened in accordance with the DfE’s guidelines prevailing at the time of entry. </w:t>
      </w:r>
      <w:r w:rsidR="00CB0833" w:rsidRPr="00861C83">
        <w:rPr>
          <w:rFonts w:cs="Arial"/>
          <w:szCs w:val="22"/>
        </w:rPr>
        <w:t xml:space="preserve"> Candidates who have lived or worked outside the UK will undergo the same checks as other applicants and in addition further checks will be carried out in accordance with the Home Office guidance, so that events that occurred outside the UK can be considered.</w:t>
      </w:r>
    </w:p>
    <w:p w14:paraId="2E9EB2C4" w14:textId="77777777" w:rsidR="00FE4271" w:rsidRPr="00861C83" w:rsidRDefault="00FE4271" w:rsidP="00917E51">
      <w:pPr>
        <w:rPr>
          <w:rFonts w:cs="Arial"/>
          <w:szCs w:val="22"/>
        </w:rPr>
      </w:pPr>
    </w:p>
    <w:p w14:paraId="193CCF1D" w14:textId="77777777" w:rsidR="00FE4271" w:rsidRPr="00861C83" w:rsidRDefault="00FE4271" w:rsidP="00917E51">
      <w:pPr>
        <w:rPr>
          <w:rFonts w:cs="Arial"/>
          <w:szCs w:val="22"/>
        </w:rPr>
      </w:pPr>
      <w:r w:rsidRPr="00861C83">
        <w:rPr>
          <w:rFonts w:cs="Arial"/>
          <w:b/>
          <w:szCs w:val="22"/>
        </w:rPr>
        <w:t>Accreditation of Prior Learning (APL)</w:t>
      </w:r>
    </w:p>
    <w:p w14:paraId="676F5D55" w14:textId="2A3CA297" w:rsidR="00B82013" w:rsidRPr="00861C83" w:rsidRDefault="00FE4271" w:rsidP="00917E51">
      <w:pPr>
        <w:pStyle w:val="BodyTextIndent2"/>
        <w:spacing w:line="240" w:lineRule="auto"/>
        <w:ind w:left="0"/>
        <w:rPr>
          <w:rFonts w:cs="Arial"/>
          <w:szCs w:val="22"/>
        </w:rPr>
      </w:pPr>
      <w:r w:rsidRPr="00861C83">
        <w:rPr>
          <w:rFonts w:cs="Arial"/>
          <w:szCs w:val="22"/>
        </w:rPr>
        <w:t>St</w:t>
      </w:r>
      <w:r w:rsidR="00D34A61" w:rsidRPr="00861C83">
        <w:rPr>
          <w:rFonts w:cs="Arial"/>
          <w:szCs w:val="22"/>
        </w:rPr>
        <w:t>udents</w:t>
      </w:r>
      <w:r w:rsidRPr="00861C83">
        <w:rPr>
          <w:rFonts w:cs="Arial"/>
          <w:szCs w:val="22"/>
        </w:rPr>
        <w:t xml:space="preserve"> following the ITE programmes are developing pedagogic skills, knowledge and understanding via a carefully planned and integrated programme. Accreditation for prior learning is rare. However, requests will be considered with reference to the University regulations on accreditation of prior learning. </w:t>
      </w:r>
    </w:p>
    <w:p w14:paraId="73363EAA" w14:textId="77777777" w:rsidR="00861C83" w:rsidRPr="00861C83" w:rsidRDefault="00861C83" w:rsidP="00917E51">
      <w:pPr>
        <w:rPr>
          <w:rFonts w:cs="Arial"/>
          <w:b/>
          <w:szCs w:val="22"/>
        </w:rPr>
      </w:pPr>
    </w:p>
    <w:p w14:paraId="365C7E97" w14:textId="77777777" w:rsidR="00B82013" w:rsidRPr="00861C83" w:rsidRDefault="00B82013" w:rsidP="00917E51">
      <w:pPr>
        <w:rPr>
          <w:rFonts w:cs="Arial"/>
          <w:b/>
          <w:szCs w:val="22"/>
        </w:rPr>
      </w:pPr>
      <w:r w:rsidRPr="00861C83">
        <w:rPr>
          <w:rFonts w:cs="Arial"/>
          <w:b/>
          <w:szCs w:val="22"/>
        </w:rPr>
        <w:t>The Interview Process</w:t>
      </w:r>
    </w:p>
    <w:p w14:paraId="32A0F74C" w14:textId="58D2C580" w:rsidR="00B82013" w:rsidRPr="00861C83" w:rsidRDefault="00B82013" w:rsidP="00917E51">
      <w:pPr>
        <w:ind w:right="-508"/>
        <w:rPr>
          <w:rFonts w:cs="Arial"/>
          <w:szCs w:val="22"/>
        </w:rPr>
      </w:pPr>
      <w:r w:rsidRPr="00861C83">
        <w:rPr>
          <w:rFonts w:cs="Arial"/>
          <w:szCs w:val="22"/>
        </w:rPr>
        <w:t xml:space="preserve">The Admissions Tutor takes responsibility for recruitment working closely with the course tutors and </w:t>
      </w:r>
      <w:r w:rsidR="008B10E6" w:rsidRPr="00861C83">
        <w:rPr>
          <w:rFonts w:cs="Arial"/>
          <w:szCs w:val="22"/>
        </w:rPr>
        <w:t>pa</w:t>
      </w:r>
      <w:r w:rsidRPr="00861C83">
        <w:rPr>
          <w:rFonts w:cs="Arial"/>
          <w:szCs w:val="22"/>
        </w:rPr>
        <w:t>rtnership schools.  All appropriately qualified candidates will be required to attend an interview. This will be as a result of scrutiny of the application form where academic qualifications and suitability for the course will be assessed in relation to the selection criteria.  All interviews include a University and school based element and selection procedures include teaching, presentation and written tasks.</w:t>
      </w:r>
    </w:p>
    <w:p w14:paraId="643BEDBB" w14:textId="77777777" w:rsidR="00B82013" w:rsidRPr="00861C83" w:rsidRDefault="00B82013" w:rsidP="00917E51">
      <w:pPr>
        <w:rPr>
          <w:rFonts w:cs="Arial"/>
          <w:szCs w:val="22"/>
        </w:rPr>
      </w:pPr>
    </w:p>
    <w:p w14:paraId="6A1C17F1" w14:textId="52CF5FCD" w:rsidR="00B82013" w:rsidRPr="00861C83" w:rsidRDefault="00B82013" w:rsidP="00917E51">
      <w:pPr>
        <w:rPr>
          <w:rFonts w:cs="Arial"/>
          <w:szCs w:val="22"/>
        </w:rPr>
      </w:pPr>
      <w:r w:rsidRPr="00861C83">
        <w:rPr>
          <w:rFonts w:cs="Arial"/>
          <w:szCs w:val="22"/>
        </w:rPr>
        <w:t>What we are looking for:</w:t>
      </w:r>
    </w:p>
    <w:p w14:paraId="404B7A7F" w14:textId="77777777" w:rsidR="00B82013" w:rsidRPr="00861C83" w:rsidRDefault="00B82013" w:rsidP="00917E51">
      <w:pPr>
        <w:rPr>
          <w:rFonts w:cs="Arial"/>
          <w:szCs w:val="22"/>
        </w:rPr>
      </w:pPr>
    </w:p>
    <w:p w14:paraId="6A3CFE1B" w14:textId="77777777" w:rsidR="00B82013" w:rsidRPr="00861C83" w:rsidRDefault="00B82013" w:rsidP="00574896">
      <w:pPr>
        <w:numPr>
          <w:ilvl w:val="0"/>
          <w:numId w:val="30"/>
        </w:numPr>
        <w:ind w:left="1437"/>
        <w:rPr>
          <w:rFonts w:cs="Arial"/>
          <w:szCs w:val="22"/>
        </w:rPr>
      </w:pPr>
      <w:r w:rsidRPr="00861C83">
        <w:rPr>
          <w:rFonts w:cs="Arial"/>
          <w:szCs w:val="22"/>
        </w:rPr>
        <w:t>Enthusiasm and a genuine desire to inspire young people</w:t>
      </w:r>
    </w:p>
    <w:p w14:paraId="40ED3085" w14:textId="77777777" w:rsidR="00B82013" w:rsidRPr="00861C83" w:rsidRDefault="00B82013" w:rsidP="00574896">
      <w:pPr>
        <w:numPr>
          <w:ilvl w:val="0"/>
          <w:numId w:val="30"/>
        </w:numPr>
        <w:ind w:left="1437"/>
        <w:rPr>
          <w:rFonts w:cs="Arial"/>
          <w:b/>
          <w:szCs w:val="22"/>
        </w:rPr>
      </w:pPr>
      <w:r w:rsidRPr="00861C83">
        <w:rPr>
          <w:rFonts w:cs="Arial"/>
          <w:szCs w:val="22"/>
        </w:rPr>
        <w:t>A commitment to helping every child to make the most of their talents</w:t>
      </w:r>
    </w:p>
    <w:p w14:paraId="666B2891" w14:textId="77777777" w:rsidR="00B82013" w:rsidRPr="00861C83" w:rsidRDefault="00B82013" w:rsidP="00574896">
      <w:pPr>
        <w:numPr>
          <w:ilvl w:val="0"/>
          <w:numId w:val="30"/>
        </w:numPr>
        <w:ind w:left="1437"/>
        <w:rPr>
          <w:rFonts w:cs="Arial"/>
          <w:szCs w:val="22"/>
        </w:rPr>
      </w:pPr>
      <w:r w:rsidRPr="00861C83">
        <w:rPr>
          <w:rFonts w:cs="Arial"/>
          <w:szCs w:val="22"/>
        </w:rPr>
        <w:t>Excellent communication and inter-personal skills</w:t>
      </w:r>
    </w:p>
    <w:p w14:paraId="7BECAD32" w14:textId="0E14B9ED" w:rsidR="00B82013" w:rsidRPr="00861C83" w:rsidRDefault="00B82013" w:rsidP="00574896">
      <w:pPr>
        <w:numPr>
          <w:ilvl w:val="0"/>
          <w:numId w:val="30"/>
        </w:numPr>
        <w:ind w:left="1437"/>
        <w:rPr>
          <w:rFonts w:cs="Arial"/>
          <w:szCs w:val="22"/>
        </w:rPr>
      </w:pPr>
      <w:r w:rsidRPr="00861C83">
        <w:rPr>
          <w:rFonts w:cs="Arial"/>
          <w:szCs w:val="22"/>
        </w:rPr>
        <w:t>Professionalism and a realistic understanding of the role of an early years/primary school teacher</w:t>
      </w:r>
    </w:p>
    <w:p w14:paraId="3800431B" w14:textId="77777777" w:rsidR="00B82013" w:rsidRPr="00861C83" w:rsidRDefault="00B82013" w:rsidP="00574896">
      <w:pPr>
        <w:numPr>
          <w:ilvl w:val="0"/>
          <w:numId w:val="30"/>
        </w:numPr>
        <w:ind w:left="1437"/>
        <w:rPr>
          <w:rFonts w:cs="Arial"/>
          <w:szCs w:val="22"/>
        </w:rPr>
      </w:pPr>
      <w:r w:rsidRPr="00861C83">
        <w:rPr>
          <w:rFonts w:cs="Arial"/>
          <w:szCs w:val="22"/>
        </w:rPr>
        <w:t>Resilience and the willingness to receive and act on advice</w:t>
      </w:r>
    </w:p>
    <w:p w14:paraId="151B6A35" w14:textId="77777777" w:rsidR="00B82013" w:rsidRPr="00861C83" w:rsidRDefault="00B82013" w:rsidP="00574896">
      <w:pPr>
        <w:numPr>
          <w:ilvl w:val="0"/>
          <w:numId w:val="30"/>
        </w:numPr>
        <w:ind w:left="1437"/>
        <w:rPr>
          <w:rFonts w:cs="Arial"/>
          <w:szCs w:val="22"/>
        </w:rPr>
      </w:pPr>
      <w:r w:rsidRPr="00861C83">
        <w:rPr>
          <w:rFonts w:cs="Arial"/>
          <w:szCs w:val="22"/>
        </w:rPr>
        <w:t>The ability to manage time effectively</w:t>
      </w:r>
    </w:p>
    <w:p w14:paraId="32FB3303" w14:textId="77777777" w:rsidR="00B82013" w:rsidRPr="00861C83" w:rsidRDefault="00B82013" w:rsidP="00574896">
      <w:pPr>
        <w:numPr>
          <w:ilvl w:val="0"/>
          <w:numId w:val="30"/>
        </w:numPr>
        <w:ind w:left="1437"/>
        <w:rPr>
          <w:rFonts w:cs="Arial"/>
          <w:szCs w:val="22"/>
        </w:rPr>
      </w:pPr>
      <w:r w:rsidRPr="00861C83">
        <w:rPr>
          <w:rFonts w:cs="Arial"/>
          <w:szCs w:val="22"/>
        </w:rPr>
        <w:t>Evidence of self-motivation in personal learning</w:t>
      </w:r>
    </w:p>
    <w:p w14:paraId="71DB9B5F" w14:textId="77777777" w:rsidR="00B82013" w:rsidRPr="00861C83" w:rsidRDefault="00B82013" w:rsidP="00917E51">
      <w:pPr>
        <w:spacing w:line="276" w:lineRule="auto"/>
        <w:rPr>
          <w:rFonts w:cs="Arial"/>
          <w:szCs w:val="22"/>
        </w:rPr>
      </w:pPr>
    </w:p>
    <w:p w14:paraId="5F424FE3" w14:textId="2B543A95" w:rsidR="00B82013" w:rsidRPr="00861C83" w:rsidRDefault="00B82013" w:rsidP="00917E51">
      <w:pPr>
        <w:rPr>
          <w:rFonts w:cs="Arial"/>
          <w:szCs w:val="22"/>
        </w:rPr>
      </w:pPr>
      <w:r w:rsidRPr="00861C83">
        <w:rPr>
          <w:rFonts w:cs="Arial"/>
          <w:szCs w:val="22"/>
        </w:rPr>
        <w:lastRenderedPageBreak/>
        <w:t>We advise c</w:t>
      </w:r>
      <w:r w:rsidR="003E3AEE" w:rsidRPr="00861C83">
        <w:rPr>
          <w:rFonts w:cs="Arial"/>
          <w:szCs w:val="22"/>
        </w:rPr>
        <w:t>an</w:t>
      </w:r>
      <w:r w:rsidRPr="00861C83">
        <w:rPr>
          <w:rFonts w:cs="Arial"/>
          <w:szCs w:val="22"/>
        </w:rPr>
        <w:t>didates to spend some time gaining experience in a primary school in Nursery or Reception and Key stage 1 to give them a greater insight into their career choice and help them to decide whether teaching is right for them.  Other areas of relevant experience may also support the application.</w:t>
      </w:r>
    </w:p>
    <w:p w14:paraId="1E83ECE2" w14:textId="02B29F2D" w:rsidR="00D34A61" w:rsidRPr="00861C83" w:rsidRDefault="00D34A61" w:rsidP="00917E51">
      <w:pPr>
        <w:spacing w:after="160" w:line="259" w:lineRule="auto"/>
        <w:rPr>
          <w:rFonts w:cs="Arial"/>
          <w:szCs w:val="22"/>
        </w:rPr>
      </w:pPr>
    </w:p>
    <w:p w14:paraId="46234F86" w14:textId="77777777" w:rsidR="00D34A61" w:rsidRPr="00861C83" w:rsidRDefault="00D34A61" w:rsidP="00574896">
      <w:pPr>
        <w:numPr>
          <w:ilvl w:val="0"/>
          <w:numId w:val="19"/>
        </w:numPr>
        <w:rPr>
          <w:rFonts w:cs="Arial"/>
          <w:b/>
          <w:szCs w:val="22"/>
        </w:rPr>
      </w:pPr>
      <w:r w:rsidRPr="00861C83">
        <w:rPr>
          <w:rFonts w:cs="Arial"/>
          <w:b/>
          <w:szCs w:val="22"/>
        </w:rPr>
        <w:t>METHODS FOR EVALUATING AND IMPROVING THE QUALITY AND STANDARDS OF TEACHING AND LEARNING</w:t>
      </w:r>
    </w:p>
    <w:p w14:paraId="53AEB513" w14:textId="77777777" w:rsidR="00D34A61" w:rsidRPr="00861C83" w:rsidRDefault="00D34A61" w:rsidP="00917E51">
      <w:pPr>
        <w:pStyle w:val="BodyTextIndent2"/>
        <w:spacing w:line="240" w:lineRule="auto"/>
        <w:ind w:left="0"/>
        <w:rPr>
          <w:rFonts w:cs="Arial"/>
          <w:szCs w:val="22"/>
        </w:rPr>
      </w:pPr>
    </w:p>
    <w:p w14:paraId="70657B3B" w14:textId="77777777" w:rsidR="00C35C18" w:rsidRPr="00861C83" w:rsidRDefault="00C35C18" w:rsidP="00917E51">
      <w:pPr>
        <w:rPr>
          <w:rFonts w:cs="Arial"/>
          <w:b/>
          <w:szCs w:val="22"/>
        </w:rPr>
      </w:pPr>
      <w:r w:rsidRPr="00861C83">
        <w:rPr>
          <w:rFonts w:cs="Arial"/>
          <w:b/>
          <w:szCs w:val="22"/>
        </w:rPr>
        <w:t>Mechanisms for review and evaluation:</w:t>
      </w:r>
    </w:p>
    <w:p w14:paraId="003584C4" w14:textId="77777777" w:rsidR="00C35C18" w:rsidRPr="00861C83" w:rsidRDefault="00C35C18" w:rsidP="00574896">
      <w:pPr>
        <w:numPr>
          <w:ilvl w:val="0"/>
          <w:numId w:val="20"/>
        </w:numPr>
        <w:rPr>
          <w:rFonts w:cs="Arial"/>
          <w:szCs w:val="22"/>
        </w:rPr>
      </w:pPr>
      <w:r w:rsidRPr="00861C83">
        <w:rPr>
          <w:rFonts w:cs="Arial"/>
          <w:szCs w:val="22"/>
        </w:rPr>
        <w:t>Module evaluation by students</w:t>
      </w:r>
    </w:p>
    <w:p w14:paraId="20331046" w14:textId="77777777" w:rsidR="00C35C18" w:rsidRPr="00861C83" w:rsidRDefault="00C35C18" w:rsidP="00574896">
      <w:pPr>
        <w:numPr>
          <w:ilvl w:val="0"/>
          <w:numId w:val="20"/>
        </w:numPr>
        <w:rPr>
          <w:rFonts w:cs="Arial"/>
          <w:szCs w:val="22"/>
        </w:rPr>
      </w:pPr>
      <w:r w:rsidRPr="00861C83">
        <w:rPr>
          <w:rFonts w:cs="Arial"/>
          <w:szCs w:val="22"/>
        </w:rPr>
        <w:t xml:space="preserve">Module Leader’s Report </w:t>
      </w:r>
    </w:p>
    <w:p w14:paraId="62040254" w14:textId="77777777" w:rsidR="00C35C18" w:rsidRPr="00861C83" w:rsidRDefault="00C35C18" w:rsidP="00574896">
      <w:pPr>
        <w:numPr>
          <w:ilvl w:val="0"/>
          <w:numId w:val="20"/>
        </w:numPr>
        <w:rPr>
          <w:rFonts w:cs="Arial"/>
          <w:szCs w:val="22"/>
        </w:rPr>
      </w:pPr>
      <w:r w:rsidRPr="00861C83">
        <w:rPr>
          <w:rFonts w:cs="Arial"/>
          <w:szCs w:val="22"/>
        </w:rPr>
        <w:t>Course evaluation by students</w:t>
      </w:r>
    </w:p>
    <w:p w14:paraId="4EDA41E2" w14:textId="77777777" w:rsidR="00C35C18" w:rsidRPr="00861C83" w:rsidRDefault="00C35C18" w:rsidP="00574896">
      <w:pPr>
        <w:numPr>
          <w:ilvl w:val="0"/>
          <w:numId w:val="20"/>
        </w:numPr>
        <w:rPr>
          <w:rFonts w:cs="Arial"/>
          <w:szCs w:val="22"/>
        </w:rPr>
      </w:pPr>
      <w:r w:rsidRPr="00861C83">
        <w:rPr>
          <w:rFonts w:cs="Arial"/>
          <w:szCs w:val="22"/>
        </w:rPr>
        <w:t>Moderation at the University by all tutors involved in the assessment process</w:t>
      </w:r>
    </w:p>
    <w:p w14:paraId="261E4E20" w14:textId="77777777" w:rsidR="00C35C18" w:rsidRPr="00861C83" w:rsidRDefault="00C35C18" w:rsidP="00574896">
      <w:pPr>
        <w:numPr>
          <w:ilvl w:val="0"/>
          <w:numId w:val="20"/>
        </w:numPr>
        <w:rPr>
          <w:rFonts w:cs="Arial"/>
          <w:szCs w:val="22"/>
        </w:rPr>
      </w:pPr>
      <w:r w:rsidRPr="00861C83">
        <w:rPr>
          <w:rFonts w:cs="Arial"/>
          <w:szCs w:val="22"/>
        </w:rPr>
        <w:t>Annual course evaluation prepared by the Course Leader, considered by the Course Committee, and then by the Annual Evaluation Committee.</w:t>
      </w:r>
    </w:p>
    <w:p w14:paraId="73A7DEFD" w14:textId="77777777" w:rsidR="00C35C18" w:rsidRPr="00861C83" w:rsidRDefault="00C35C18" w:rsidP="00574896">
      <w:pPr>
        <w:numPr>
          <w:ilvl w:val="0"/>
          <w:numId w:val="20"/>
        </w:numPr>
        <w:rPr>
          <w:rFonts w:cs="Arial"/>
          <w:szCs w:val="22"/>
        </w:rPr>
      </w:pPr>
      <w:r w:rsidRPr="00861C83">
        <w:rPr>
          <w:rFonts w:cs="Arial"/>
          <w:szCs w:val="22"/>
        </w:rPr>
        <w:t>School Board</w:t>
      </w:r>
    </w:p>
    <w:p w14:paraId="0A22870D" w14:textId="77777777" w:rsidR="00C35C18" w:rsidRPr="00861C83" w:rsidRDefault="00C35C18" w:rsidP="00574896">
      <w:pPr>
        <w:numPr>
          <w:ilvl w:val="0"/>
          <w:numId w:val="20"/>
        </w:numPr>
        <w:rPr>
          <w:rFonts w:cs="Arial"/>
          <w:szCs w:val="22"/>
        </w:rPr>
      </w:pPr>
      <w:r w:rsidRPr="00861C83">
        <w:rPr>
          <w:rFonts w:cs="Arial"/>
          <w:szCs w:val="22"/>
        </w:rPr>
        <w:t>Peer observation of teaching</w:t>
      </w:r>
    </w:p>
    <w:p w14:paraId="69A3AA01" w14:textId="77777777" w:rsidR="00C35C18" w:rsidRPr="00861C83" w:rsidRDefault="00C35C18" w:rsidP="00574896">
      <w:pPr>
        <w:numPr>
          <w:ilvl w:val="0"/>
          <w:numId w:val="20"/>
        </w:numPr>
        <w:rPr>
          <w:rFonts w:cs="Arial"/>
          <w:szCs w:val="22"/>
        </w:rPr>
      </w:pPr>
      <w:r w:rsidRPr="00861C83">
        <w:rPr>
          <w:rFonts w:cs="Arial"/>
          <w:szCs w:val="22"/>
        </w:rPr>
        <w:t xml:space="preserve">External Examiner’s reports </w:t>
      </w:r>
    </w:p>
    <w:p w14:paraId="46BDCF9D" w14:textId="77777777" w:rsidR="00C35C18" w:rsidRPr="00861C83" w:rsidRDefault="00C35C18" w:rsidP="00574896">
      <w:pPr>
        <w:numPr>
          <w:ilvl w:val="0"/>
          <w:numId w:val="20"/>
        </w:numPr>
        <w:rPr>
          <w:rFonts w:cs="Arial"/>
          <w:szCs w:val="22"/>
        </w:rPr>
      </w:pPr>
      <w:r w:rsidRPr="00861C83">
        <w:rPr>
          <w:rFonts w:cs="Arial"/>
          <w:szCs w:val="22"/>
        </w:rPr>
        <w:t>External Examiner’s report and responses from the course team are reported in the Course Annual Evaluation Report.</w:t>
      </w:r>
    </w:p>
    <w:p w14:paraId="7AD29F69" w14:textId="77777777" w:rsidR="00C35C18" w:rsidRPr="00861C83" w:rsidRDefault="00C35C18" w:rsidP="00574896">
      <w:pPr>
        <w:numPr>
          <w:ilvl w:val="0"/>
          <w:numId w:val="20"/>
        </w:numPr>
        <w:rPr>
          <w:rFonts w:cs="Arial"/>
          <w:szCs w:val="22"/>
        </w:rPr>
      </w:pPr>
      <w:r w:rsidRPr="00861C83">
        <w:rPr>
          <w:rFonts w:cs="Arial"/>
          <w:szCs w:val="22"/>
        </w:rPr>
        <w:t>School Teaching and Learning Committee.</w:t>
      </w:r>
    </w:p>
    <w:p w14:paraId="7D3A7621" w14:textId="77777777" w:rsidR="00C35C18" w:rsidRPr="00861C83" w:rsidRDefault="00C35C18" w:rsidP="00574896">
      <w:pPr>
        <w:numPr>
          <w:ilvl w:val="0"/>
          <w:numId w:val="20"/>
        </w:numPr>
        <w:rPr>
          <w:rFonts w:cs="Arial"/>
          <w:szCs w:val="22"/>
        </w:rPr>
      </w:pPr>
      <w:r w:rsidRPr="00861C83">
        <w:rPr>
          <w:rFonts w:cs="Arial"/>
          <w:szCs w:val="22"/>
        </w:rPr>
        <w:t>School Accreditation and Validation Panel approves amendments to the course, structure and module specifications</w:t>
      </w:r>
    </w:p>
    <w:p w14:paraId="46D2BAE9" w14:textId="77777777" w:rsidR="00C35C18" w:rsidRPr="00861C83" w:rsidRDefault="00C35C18" w:rsidP="00574896">
      <w:pPr>
        <w:numPr>
          <w:ilvl w:val="0"/>
          <w:numId w:val="20"/>
        </w:numPr>
        <w:rPr>
          <w:rFonts w:cs="Arial"/>
          <w:szCs w:val="22"/>
        </w:rPr>
      </w:pPr>
      <w:r w:rsidRPr="00861C83">
        <w:rPr>
          <w:rFonts w:cs="Arial"/>
          <w:szCs w:val="22"/>
        </w:rPr>
        <w:t>Subject review/revalidation</w:t>
      </w:r>
    </w:p>
    <w:p w14:paraId="1D595E47" w14:textId="77777777" w:rsidR="00C35C18" w:rsidRPr="00861C83" w:rsidRDefault="00C35C18" w:rsidP="00574896">
      <w:pPr>
        <w:numPr>
          <w:ilvl w:val="0"/>
          <w:numId w:val="20"/>
        </w:numPr>
        <w:rPr>
          <w:rFonts w:cs="Arial"/>
          <w:szCs w:val="22"/>
        </w:rPr>
      </w:pPr>
      <w:r w:rsidRPr="00861C83">
        <w:rPr>
          <w:rFonts w:cs="Arial"/>
          <w:szCs w:val="22"/>
        </w:rPr>
        <w:t>The development of an Annual Self-Evaluation Document for Ofsted</w:t>
      </w:r>
    </w:p>
    <w:p w14:paraId="08829746" w14:textId="77777777" w:rsidR="00C35C18" w:rsidRPr="00861C83" w:rsidRDefault="00C35C18" w:rsidP="00574896">
      <w:pPr>
        <w:numPr>
          <w:ilvl w:val="0"/>
          <w:numId w:val="20"/>
        </w:numPr>
        <w:rPr>
          <w:rFonts w:cs="Arial"/>
          <w:szCs w:val="22"/>
        </w:rPr>
      </w:pPr>
      <w:r w:rsidRPr="00861C83">
        <w:rPr>
          <w:rFonts w:cs="Arial"/>
          <w:szCs w:val="22"/>
        </w:rPr>
        <w:t xml:space="preserve">Regular evaluations of the course by Partner schools </w:t>
      </w:r>
    </w:p>
    <w:p w14:paraId="14F204DD" w14:textId="77777777" w:rsidR="00C35C18" w:rsidRPr="00861C83" w:rsidRDefault="00C35C18" w:rsidP="00574896">
      <w:pPr>
        <w:numPr>
          <w:ilvl w:val="0"/>
          <w:numId w:val="20"/>
        </w:numPr>
        <w:rPr>
          <w:rFonts w:cs="Arial"/>
          <w:szCs w:val="22"/>
        </w:rPr>
      </w:pPr>
      <w:r w:rsidRPr="00861C83">
        <w:rPr>
          <w:rFonts w:cs="Arial"/>
          <w:szCs w:val="22"/>
        </w:rPr>
        <w:t>Module Leader Reports</w:t>
      </w:r>
    </w:p>
    <w:p w14:paraId="23B1611D" w14:textId="77777777" w:rsidR="00C35C18" w:rsidRPr="00861C83" w:rsidRDefault="00C35C18" w:rsidP="00574896">
      <w:pPr>
        <w:numPr>
          <w:ilvl w:val="0"/>
          <w:numId w:val="20"/>
        </w:numPr>
        <w:rPr>
          <w:rFonts w:cs="Arial"/>
          <w:szCs w:val="22"/>
        </w:rPr>
      </w:pPr>
      <w:r w:rsidRPr="00861C83">
        <w:rPr>
          <w:rFonts w:cs="Arial"/>
          <w:szCs w:val="22"/>
        </w:rPr>
        <w:t>Subject Reviews</w:t>
      </w:r>
    </w:p>
    <w:p w14:paraId="66E74C4E" w14:textId="77777777" w:rsidR="00C35C18" w:rsidRPr="00861C83" w:rsidRDefault="00C35C18" w:rsidP="00574896">
      <w:pPr>
        <w:numPr>
          <w:ilvl w:val="0"/>
          <w:numId w:val="20"/>
        </w:numPr>
        <w:rPr>
          <w:rFonts w:cs="Arial"/>
          <w:szCs w:val="22"/>
        </w:rPr>
      </w:pPr>
      <w:r w:rsidRPr="00861C83">
        <w:rPr>
          <w:rFonts w:cs="Arial"/>
          <w:szCs w:val="22"/>
        </w:rPr>
        <w:t xml:space="preserve">Regular contact with former students, information from this is used to inform course evaluation </w:t>
      </w:r>
    </w:p>
    <w:p w14:paraId="52674412" w14:textId="77777777" w:rsidR="00C35C18" w:rsidRPr="00861C83" w:rsidRDefault="00C35C18" w:rsidP="00574896">
      <w:pPr>
        <w:numPr>
          <w:ilvl w:val="0"/>
          <w:numId w:val="20"/>
        </w:numPr>
        <w:rPr>
          <w:rFonts w:cs="Arial"/>
          <w:szCs w:val="22"/>
        </w:rPr>
      </w:pPr>
      <w:r w:rsidRPr="00861C83">
        <w:rPr>
          <w:rFonts w:cs="Arial"/>
          <w:szCs w:val="22"/>
        </w:rPr>
        <w:t>The Newly Qualified Teacher Survey</w:t>
      </w:r>
    </w:p>
    <w:p w14:paraId="5EAB4A6B" w14:textId="77777777" w:rsidR="00C35C18" w:rsidRPr="00861C83" w:rsidRDefault="00C35C18" w:rsidP="00574896">
      <w:pPr>
        <w:numPr>
          <w:ilvl w:val="0"/>
          <w:numId w:val="20"/>
        </w:numPr>
        <w:rPr>
          <w:rFonts w:cs="Arial"/>
          <w:szCs w:val="22"/>
        </w:rPr>
      </w:pPr>
      <w:r w:rsidRPr="00861C83">
        <w:rPr>
          <w:rFonts w:cs="Arial"/>
          <w:szCs w:val="22"/>
        </w:rPr>
        <w:t>National Student Survey (NSS)</w:t>
      </w:r>
    </w:p>
    <w:p w14:paraId="6C52C994" w14:textId="77777777" w:rsidR="00C35C18" w:rsidRPr="00861C83" w:rsidRDefault="00C35C18" w:rsidP="00574896">
      <w:pPr>
        <w:numPr>
          <w:ilvl w:val="0"/>
          <w:numId w:val="20"/>
        </w:numPr>
        <w:rPr>
          <w:rFonts w:cs="Arial"/>
          <w:szCs w:val="22"/>
        </w:rPr>
      </w:pPr>
      <w:r w:rsidRPr="00861C83">
        <w:rPr>
          <w:rFonts w:cs="Arial"/>
          <w:szCs w:val="22"/>
        </w:rPr>
        <w:t xml:space="preserve">Regular Ofsted Inspections </w:t>
      </w:r>
    </w:p>
    <w:p w14:paraId="3F0C2362" w14:textId="77777777" w:rsidR="00C35C18" w:rsidRPr="00861C83" w:rsidRDefault="00C35C18" w:rsidP="00574896">
      <w:pPr>
        <w:numPr>
          <w:ilvl w:val="0"/>
          <w:numId w:val="20"/>
        </w:numPr>
        <w:rPr>
          <w:rFonts w:cs="Arial"/>
          <w:szCs w:val="22"/>
        </w:rPr>
      </w:pPr>
      <w:r w:rsidRPr="00861C83">
        <w:rPr>
          <w:rFonts w:cs="Arial"/>
          <w:szCs w:val="22"/>
        </w:rPr>
        <w:t>Course Improvement Planning process</w:t>
      </w:r>
    </w:p>
    <w:p w14:paraId="4FB640BD" w14:textId="77777777" w:rsidR="00C35C18" w:rsidRPr="00861C83" w:rsidRDefault="00C35C18" w:rsidP="00574896">
      <w:pPr>
        <w:numPr>
          <w:ilvl w:val="0"/>
          <w:numId w:val="20"/>
        </w:numPr>
        <w:rPr>
          <w:rFonts w:cs="Arial"/>
          <w:szCs w:val="22"/>
        </w:rPr>
      </w:pPr>
      <w:r w:rsidRPr="00861C83">
        <w:rPr>
          <w:rFonts w:cs="Arial"/>
          <w:szCs w:val="22"/>
        </w:rPr>
        <w:t xml:space="preserve">Student/mentor evaluations of placement </w:t>
      </w:r>
    </w:p>
    <w:p w14:paraId="1DDE8035" w14:textId="77777777" w:rsidR="00C35C18" w:rsidRPr="00861C83" w:rsidRDefault="00C35C18" w:rsidP="00917E51">
      <w:pPr>
        <w:ind w:left="360"/>
        <w:rPr>
          <w:rFonts w:cs="Arial"/>
          <w:szCs w:val="22"/>
        </w:rPr>
      </w:pPr>
    </w:p>
    <w:p w14:paraId="7BE93A28" w14:textId="77777777" w:rsidR="00C35C18" w:rsidRPr="00861C83" w:rsidRDefault="00C35C18" w:rsidP="00917E51">
      <w:pPr>
        <w:rPr>
          <w:rFonts w:cs="Arial"/>
          <w:b/>
          <w:szCs w:val="22"/>
        </w:rPr>
      </w:pPr>
      <w:r w:rsidRPr="00861C83">
        <w:rPr>
          <w:rFonts w:cs="Arial"/>
          <w:b/>
          <w:szCs w:val="22"/>
        </w:rPr>
        <w:t>Committees with responsibility for monitoring and evaluating quality and standards:</w:t>
      </w:r>
    </w:p>
    <w:p w14:paraId="3D69069E" w14:textId="77777777" w:rsidR="00C35C18" w:rsidRPr="00861C83" w:rsidRDefault="00C35C18" w:rsidP="00574896">
      <w:pPr>
        <w:numPr>
          <w:ilvl w:val="0"/>
          <w:numId w:val="20"/>
        </w:numPr>
        <w:rPr>
          <w:rFonts w:cs="Arial"/>
          <w:szCs w:val="22"/>
        </w:rPr>
      </w:pPr>
      <w:r w:rsidRPr="00861C83">
        <w:rPr>
          <w:rFonts w:cs="Arial"/>
          <w:szCs w:val="22"/>
        </w:rPr>
        <w:t>Student Panel</w:t>
      </w:r>
    </w:p>
    <w:p w14:paraId="012FBF6F" w14:textId="77777777" w:rsidR="00C35C18" w:rsidRPr="00861C83" w:rsidRDefault="00C35C18" w:rsidP="00574896">
      <w:pPr>
        <w:numPr>
          <w:ilvl w:val="0"/>
          <w:numId w:val="20"/>
        </w:numPr>
        <w:rPr>
          <w:rFonts w:cs="Arial"/>
          <w:szCs w:val="22"/>
        </w:rPr>
      </w:pPr>
      <w:r w:rsidRPr="00861C83">
        <w:rPr>
          <w:rFonts w:cs="Arial"/>
          <w:szCs w:val="22"/>
        </w:rPr>
        <w:t xml:space="preserve">Course Committee </w:t>
      </w:r>
    </w:p>
    <w:p w14:paraId="1FCFA53F" w14:textId="77777777" w:rsidR="00C35C18" w:rsidRPr="00861C83" w:rsidRDefault="00C35C18" w:rsidP="00574896">
      <w:pPr>
        <w:numPr>
          <w:ilvl w:val="0"/>
          <w:numId w:val="20"/>
        </w:numPr>
        <w:rPr>
          <w:rFonts w:cs="Arial"/>
          <w:szCs w:val="22"/>
        </w:rPr>
      </w:pPr>
      <w:r w:rsidRPr="00861C83">
        <w:rPr>
          <w:rFonts w:cs="Arial"/>
          <w:szCs w:val="22"/>
        </w:rPr>
        <w:t>School Board</w:t>
      </w:r>
    </w:p>
    <w:p w14:paraId="7C0323E5" w14:textId="77777777" w:rsidR="00C35C18" w:rsidRPr="00861C83" w:rsidRDefault="00C35C18" w:rsidP="00574896">
      <w:pPr>
        <w:numPr>
          <w:ilvl w:val="0"/>
          <w:numId w:val="20"/>
        </w:numPr>
        <w:rPr>
          <w:rFonts w:cs="Arial"/>
          <w:szCs w:val="22"/>
        </w:rPr>
      </w:pPr>
      <w:r w:rsidRPr="00861C83">
        <w:rPr>
          <w:rFonts w:cs="Arial"/>
          <w:szCs w:val="22"/>
        </w:rPr>
        <w:t>School Teaching and learning Committee</w:t>
      </w:r>
    </w:p>
    <w:p w14:paraId="1F8514DF" w14:textId="77777777" w:rsidR="00C35C18" w:rsidRPr="00861C83" w:rsidRDefault="00C35C18" w:rsidP="00574896">
      <w:pPr>
        <w:numPr>
          <w:ilvl w:val="0"/>
          <w:numId w:val="20"/>
        </w:numPr>
        <w:rPr>
          <w:rFonts w:cs="Arial"/>
          <w:szCs w:val="22"/>
        </w:rPr>
      </w:pPr>
      <w:r w:rsidRPr="00861C83">
        <w:rPr>
          <w:rFonts w:cs="Arial"/>
          <w:szCs w:val="22"/>
        </w:rPr>
        <w:t>University Teaching and Learning Committee</w:t>
      </w:r>
    </w:p>
    <w:p w14:paraId="4F7E76DE" w14:textId="77777777" w:rsidR="00C35C18" w:rsidRPr="00861C83" w:rsidRDefault="00C35C18" w:rsidP="00574896">
      <w:pPr>
        <w:numPr>
          <w:ilvl w:val="0"/>
          <w:numId w:val="20"/>
        </w:numPr>
        <w:rPr>
          <w:rFonts w:cs="Arial"/>
          <w:szCs w:val="22"/>
        </w:rPr>
      </w:pPr>
      <w:r w:rsidRPr="00861C83">
        <w:rPr>
          <w:rFonts w:cs="Arial"/>
          <w:szCs w:val="22"/>
        </w:rPr>
        <w:t>Course Assessment Board</w:t>
      </w:r>
    </w:p>
    <w:p w14:paraId="41A303E8" w14:textId="77777777" w:rsidR="00C35C18" w:rsidRPr="00861C83" w:rsidRDefault="00C35C18" w:rsidP="00574896">
      <w:pPr>
        <w:numPr>
          <w:ilvl w:val="0"/>
          <w:numId w:val="20"/>
        </w:numPr>
        <w:rPr>
          <w:rFonts w:cs="Arial"/>
          <w:szCs w:val="22"/>
        </w:rPr>
      </w:pPr>
      <w:r w:rsidRPr="00861C83">
        <w:rPr>
          <w:rFonts w:cs="Arial"/>
          <w:szCs w:val="22"/>
        </w:rPr>
        <w:t>School Accreditation and Validation Panel</w:t>
      </w:r>
    </w:p>
    <w:p w14:paraId="25D9AC48" w14:textId="77777777" w:rsidR="00C35C18" w:rsidRPr="00861C83" w:rsidRDefault="00C35C18" w:rsidP="00574896">
      <w:pPr>
        <w:numPr>
          <w:ilvl w:val="0"/>
          <w:numId w:val="20"/>
        </w:numPr>
        <w:rPr>
          <w:rFonts w:cs="Arial"/>
          <w:szCs w:val="22"/>
        </w:rPr>
      </w:pPr>
      <w:r w:rsidRPr="00861C83">
        <w:rPr>
          <w:rFonts w:cs="Arial"/>
          <w:szCs w:val="22"/>
        </w:rPr>
        <w:t>Annual Evaluation Committee</w:t>
      </w:r>
    </w:p>
    <w:p w14:paraId="2AB30732" w14:textId="77777777" w:rsidR="00C35C18" w:rsidRPr="00861C83" w:rsidRDefault="00C35C18" w:rsidP="00917E51">
      <w:pPr>
        <w:rPr>
          <w:rFonts w:cs="Arial"/>
          <w:szCs w:val="22"/>
        </w:rPr>
      </w:pPr>
    </w:p>
    <w:p w14:paraId="3127D61E" w14:textId="77777777" w:rsidR="00C35C18" w:rsidRPr="00861C83" w:rsidRDefault="00C35C18" w:rsidP="00917E51">
      <w:pPr>
        <w:rPr>
          <w:rFonts w:cs="Arial"/>
          <w:b/>
          <w:szCs w:val="22"/>
        </w:rPr>
      </w:pPr>
      <w:r w:rsidRPr="00861C83">
        <w:rPr>
          <w:rFonts w:cs="Arial"/>
          <w:b/>
          <w:szCs w:val="22"/>
        </w:rPr>
        <w:t>Mechanisms for gaining student feedback on the quality of teaching and their learning experience:</w:t>
      </w:r>
    </w:p>
    <w:p w14:paraId="604E0547" w14:textId="77777777" w:rsidR="00C35C18" w:rsidRPr="00861C83" w:rsidRDefault="00C35C18" w:rsidP="00917E51">
      <w:pPr>
        <w:rPr>
          <w:rFonts w:cs="Arial"/>
          <w:szCs w:val="22"/>
        </w:rPr>
      </w:pPr>
      <w:r w:rsidRPr="00861C83">
        <w:rPr>
          <w:rFonts w:cs="Arial"/>
          <w:szCs w:val="22"/>
        </w:rPr>
        <w:t xml:space="preserve">Feedback is obtained from students through online questionnaires, module evaluations and a course evaluation at the end of each academic year. Student Panels along with the data collected from all the evaluation procedures, provide another opportunity for student feedback. Student Panels are held twice during the academic year, and student </w:t>
      </w:r>
      <w:r w:rsidRPr="00861C83">
        <w:rPr>
          <w:rFonts w:cs="Arial"/>
          <w:szCs w:val="22"/>
        </w:rPr>
        <w:lastRenderedPageBreak/>
        <w:t>representatives report their comments to the Course Committee. Module Reviews and Course Reviews.</w:t>
      </w:r>
    </w:p>
    <w:p w14:paraId="7546C313" w14:textId="77777777" w:rsidR="00917E51" w:rsidRDefault="00917E51" w:rsidP="00917E51">
      <w:pPr>
        <w:rPr>
          <w:rFonts w:cs="Arial"/>
          <w:b/>
          <w:szCs w:val="22"/>
        </w:rPr>
      </w:pPr>
    </w:p>
    <w:p w14:paraId="6E06E7E3" w14:textId="77777777" w:rsidR="00452236" w:rsidRPr="00861C83" w:rsidRDefault="00CA6695" w:rsidP="00917E51">
      <w:pPr>
        <w:rPr>
          <w:rFonts w:cs="Arial"/>
          <w:b/>
          <w:szCs w:val="22"/>
        </w:rPr>
      </w:pPr>
      <w:r w:rsidRPr="00861C83">
        <w:rPr>
          <w:rFonts w:cs="Arial"/>
          <w:b/>
          <w:szCs w:val="22"/>
        </w:rPr>
        <w:t>Staffing and Management</w:t>
      </w:r>
    </w:p>
    <w:p w14:paraId="19FACF3A" w14:textId="77777777" w:rsidR="00452236" w:rsidRPr="00861C83" w:rsidRDefault="00452236" w:rsidP="00917E51">
      <w:pPr>
        <w:rPr>
          <w:rFonts w:cs="Arial"/>
          <w:b/>
          <w:szCs w:val="22"/>
        </w:rPr>
      </w:pPr>
    </w:p>
    <w:p w14:paraId="45EC9CF1" w14:textId="77777777" w:rsidR="00452236" w:rsidRPr="00861C83" w:rsidRDefault="00452236" w:rsidP="00917E51">
      <w:pPr>
        <w:pStyle w:val="BodyText"/>
        <w:tabs>
          <w:tab w:val="left" w:pos="709"/>
        </w:tabs>
        <w:rPr>
          <w:rFonts w:cs="Arial"/>
          <w:szCs w:val="22"/>
        </w:rPr>
      </w:pPr>
      <w:r w:rsidRPr="00861C83">
        <w:rPr>
          <w:rFonts w:cs="Arial"/>
          <w:b/>
          <w:szCs w:val="22"/>
        </w:rPr>
        <w:t>Course Management</w:t>
      </w:r>
    </w:p>
    <w:p w14:paraId="214D9E39" w14:textId="77777777" w:rsidR="00452236" w:rsidRPr="00861C83" w:rsidRDefault="00452236" w:rsidP="00917E51">
      <w:pPr>
        <w:pStyle w:val="BodyText2"/>
        <w:spacing w:line="240" w:lineRule="auto"/>
        <w:rPr>
          <w:rFonts w:cs="Arial"/>
          <w:szCs w:val="22"/>
        </w:rPr>
      </w:pPr>
      <w:r w:rsidRPr="00861C83">
        <w:rPr>
          <w:rFonts w:cs="Arial"/>
          <w:szCs w:val="22"/>
        </w:rPr>
        <w:t>The key responsibilities within the Partnership are outlined below. Partner schools play a full part in the development, delivery and evaluation of all aspects of the course, from recruitment to involvement in NQT and employability activities.</w:t>
      </w:r>
    </w:p>
    <w:p w14:paraId="39BBADED" w14:textId="77777777" w:rsidR="00452236" w:rsidRPr="00861C83" w:rsidRDefault="00452236" w:rsidP="00917E51">
      <w:pPr>
        <w:pStyle w:val="BodyText2"/>
        <w:spacing w:line="240" w:lineRule="auto"/>
        <w:rPr>
          <w:rFonts w:cs="Arial"/>
          <w:i/>
          <w:szCs w:val="22"/>
        </w:rPr>
      </w:pPr>
      <w:r w:rsidRPr="00861C83">
        <w:rPr>
          <w:rFonts w:cs="Arial"/>
          <w:i/>
          <w:szCs w:val="22"/>
        </w:rPr>
        <w:t xml:space="preserve">Role and responsibilities of the University: </w:t>
      </w:r>
    </w:p>
    <w:p w14:paraId="700C1FEE" w14:textId="77777777" w:rsidR="00452236" w:rsidRPr="00861C83" w:rsidRDefault="00510052" w:rsidP="00574896">
      <w:pPr>
        <w:pStyle w:val="BodyText2"/>
        <w:numPr>
          <w:ilvl w:val="0"/>
          <w:numId w:val="24"/>
        </w:numPr>
        <w:spacing w:after="0" w:line="240" w:lineRule="auto"/>
        <w:ind w:left="360"/>
        <w:rPr>
          <w:rFonts w:cs="Arial"/>
          <w:szCs w:val="22"/>
        </w:rPr>
      </w:pPr>
      <w:r w:rsidRPr="00861C83">
        <w:rPr>
          <w:rFonts w:cs="Arial"/>
          <w:szCs w:val="22"/>
        </w:rPr>
        <w:t>c</w:t>
      </w:r>
      <w:r w:rsidR="00452236" w:rsidRPr="00861C83">
        <w:rPr>
          <w:rFonts w:cs="Arial"/>
          <w:szCs w:val="22"/>
        </w:rPr>
        <w:t xml:space="preserve">ourse </w:t>
      </w:r>
      <w:r w:rsidRPr="00861C83">
        <w:rPr>
          <w:rFonts w:cs="Arial"/>
          <w:szCs w:val="22"/>
        </w:rPr>
        <w:t>organisation and management</w:t>
      </w:r>
    </w:p>
    <w:p w14:paraId="1C31EE91" w14:textId="77777777" w:rsidR="00452236" w:rsidRPr="00861C83" w:rsidRDefault="00452236" w:rsidP="00574896">
      <w:pPr>
        <w:pStyle w:val="BodyText2"/>
        <w:numPr>
          <w:ilvl w:val="0"/>
          <w:numId w:val="22"/>
        </w:numPr>
        <w:spacing w:after="0" w:line="240" w:lineRule="auto"/>
        <w:rPr>
          <w:rFonts w:cs="Arial"/>
          <w:szCs w:val="22"/>
        </w:rPr>
      </w:pPr>
      <w:r w:rsidRPr="00861C83">
        <w:rPr>
          <w:rFonts w:cs="Arial"/>
          <w:szCs w:val="22"/>
        </w:rPr>
        <w:t>recruit and approve applicants to the programme (in partnership with colleagues in schools);</w:t>
      </w:r>
    </w:p>
    <w:p w14:paraId="4299E2F4" w14:textId="77777777" w:rsidR="00452236" w:rsidRPr="00861C83" w:rsidRDefault="00452236" w:rsidP="00574896">
      <w:pPr>
        <w:pStyle w:val="BodyText2"/>
        <w:numPr>
          <w:ilvl w:val="0"/>
          <w:numId w:val="22"/>
        </w:numPr>
        <w:spacing w:after="0" w:line="240" w:lineRule="auto"/>
        <w:rPr>
          <w:rFonts w:cs="Arial"/>
          <w:szCs w:val="22"/>
        </w:rPr>
      </w:pPr>
      <w:r w:rsidRPr="00861C83">
        <w:rPr>
          <w:rFonts w:cs="Arial"/>
          <w:szCs w:val="22"/>
        </w:rPr>
        <w:t xml:space="preserve">design induction programmes for student teachers in collaboration with schools and early years </w:t>
      </w:r>
      <w:proofErr w:type="gramStart"/>
      <w:r w:rsidRPr="00861C83">
        <w:rPr>
          <w:rFonts w:cs="Arial"/>
          <w:szCs w:val="22"/>
        </w:rPr>
        <w:t>settings;</w:t>
      </w:r>
      <w:proofErr w:type="gramEnd"/>
    </w:p>
    <w:p w14:paraId="24A47FE9" w14:textId="77777777" w:rsidR="00452236" w:rsidRPr="00861C83" w:rsidRDefault="00452236" w:rsidP="00574896">
      <w:pPr>
        <w:pStyle w:val="BodyText2"/>
        <w:numPr>
          <w:ilvl w:val="0"/>
          <w:numId w:val="22"/>
        </w:numPr>
        <w:spacing w:after="0" w:line="240" w:lineRule="auto"/>
        <w:rPr>
          <w:rFonts w:cs="Arial"/>
          <w:szCs w:val="22"/>
        </w:rPr>
      </w:pPr>
      <w:r w:rsidRPr="00861C83">
        <w:rPr>
          <w:rFonts w:cs="Arial"/>
          <w:szCs w:val="22"/>
        </w:rPr>
        <w:t xml:space="preserve">enrol student </w:t>
      </w:r>
      <w:r w:rsidR="00C35C18" w:rsidRPr="00861C83">
        <w:rPr>
          <w:rFonts w:cs="Arial"/>
          <w:szCs w:val="22"/>
        </w:rPr>
        <w:t>teachers;</w:t>
      </w:r>
    </w:p>
    <w:p w14:paraId="55CBDC3E" w14:textId="77777777" w:rsidR="00452236" w:rsidRPr="00861C83" w:rsidRDefault="00452236" w:rsidP="00574896">
      <w:pPr>
        <w:pStyle w:val="BodyText2"/>
        <w:numPr>
          <w:ilvl w:val="0"/>
          <w:numId w:val="22"/>
        </w:numPr>
        <w:spacing w:after="0" w:line="240" w:lineRule="auto"/>
        <w:rPr>
          <w:rFonts w:cs="Arial"/>
          <w:szCs w:val="22"/>
        </w:rPr>
      </w:pPr>
      <w:r w:rsidRPr="00861C83">
        <w:rPr>
          <w:rFonts w:cs="Arial"/>
          <w:szCs w:val="22"/>
        </w:rPr>
        <w:t>review and update materials;</w:t>
      </w:r>
    </w:p>
    <w:p w14:paraId="08CD251F" w14:textId="77777777" w:rsidR="00452236" w:rsidRPr="00861C83" w:rsidRDefault="00452236" w:rsidP="00574896">
      <w:pPr>
        <w:pStyle w:val="BodyText2"/>
        <w:numPr>
          <w:ilvl w:val="0"/>
          <w:numId w:val="22"/>
        </w:numPr>
        <w:spacing w:after="0" w:line="240" w:lineRule="auto"/>
        <w:rPr>
          <w:rFonts w:cs="Arial"/>
          <w:szCs w:val="22"/>
        </w:rPr>
      </w:pPr>
      <w:r w:rsidRPr="00861C83">
        <w:rPr>
          <w:rFonts w:cs="Arial"/>
          <w:szCs w:val="22"/>
        </w:rPr>
        <w:t>deliver subject-specific and Initial Professional Development (IPD) programmes;</w:t>
      </w:r>
    </w:p>
    <w:p w14:paraId="4115CDA2" w14:textId="77777777" w:rsidR="00452236" w:rsidRPr="00861C83" w:rsidRDefault="00452236" w:rsidP="00574896">
      <w:pPr>
        <w:pStyle w:val="BodyText2"/>
        <w:numPr>
          <w:ilvl w:val="0"/>
          <w:numId w:val="22"/>
        </w:numPr>
        <w:spacing w:after="0" w:line="240" w:lineRule="auto"/>
        <w:rPr>
          <w:rFonts w:cs="Arial"/>
          <w:szCs w:val="22"/>
        </w:rPr>
      </w:pPr>
      <w:r w:rsidRPr="00861C83">
        <w:rPr>
          <w:rFonts w:cs="Arial"/>
          <w:szCs w:val="22"/>
        </w:rPr>
        <w:t>monitor all aspects of the provision to ensure quality;</w:t>
      </w:r>
    </w:p>
    <w:p w14:paraId="7C7EA29B" w14:textId="77777777" w:rsidR="00452236" w:rsidRPr="00861C83" w:rsidRDefault="00452236" w:rsidP="00574896">
      <w:pPr>
        <w:pStyle w:val="BodyText2"/>
        <w:numPr>
          <w:ilvl w:val="0"/>
          <w:numId w:val="22"/>
        </w:numPr>
        <w:spacing w:after="0" w:line="240" w:lineRule="auto"/>
        <w:rPr>
          <w:rFonts w:cs="Arial"/>
          <w:szCs w:val="22"/>
        </w:rPr>
      </w:pPr>
      <w:r w:rsidRPr="00861C83">
        <w:rPr>
          <w:rFonts w:cs="Arial"/>
          <w:szCs w:val="22"/>
        </w:rPr>
        <w:t xml:space="preserve">engage with local schools and early years settings and manage mentoring </w:t>
      </w:r>
      <w:proofErr w:type="gramStart"/>
      <w:r w:rsidRPr="00861C83">
        <w:rPr>
          <w:rFonts w:cs="Arial"/>
          <w:szCs w:val="22"/>
        </w:rPr>
        <w:t>arrangements;</w:t>
      </w:r>
      <w:proofErr w:type="gramEnd"/>
    </w:p>
    <w:p w14:paraId="2130FD96" w14:textId="77777777" w:rsidR="00452236" w:rsidRPr="00861C83" w:rsidRDefault="00452236" w:rsidP="00574896">
      <w:pPr>
        <w:pStyle w:val="BodyText2"/>
        <w:numPr>
          <w:ilvl w:val="0"/>
          <w:numId w:val="22"/>
        </w:numPr>
        <w:spacing w:after="0" w:line="240" w:lineRule="auto"/>
        <w:rPr>
          <w:rFonts w:cs="Arial"/>
          <w:szCs w:val="22"/>
        </w:rPr>
      </w:pPr>
      <w:r w:rsidRPr="00861C83">
        <w:rPr>
          <w:rFonts w:cs="Arial"/>
          <w:szCs w:val="22"/>
        </w:rPr>
        <w:t>appoint an External Examiner;</w:t>
      </w:r>
    </w:p>
    <w:p w14:paraId="6F7D1EE8" w14:textId="77777777" w:rsidR="00452236" w:rsidRPr="00861C83" w:rsidRDefault="00452236" w:rsidP="00574896">
      <w:pPr>
        <w:pStyle w:val="BodyText2"/>
        <w:numPr>
          <w:ilvl w:val="0"/>
          <w:numId w:val="22"/>
        </w:numPr>
        <w:spacing w:after="0" w:line="240" w:lineRule="auto"/>
        <w:rPr>
          <w:rFonts w:cs="Arial"/>
          <w:szCs w:val="22"/>
        </w:rPr>
      </w:pPr>
      <w:r w:rsidRPr="00861C83">
        <w:rPr>
          <w:rFonts w:cs="Arial"/>
          <w:szCs w:val="22"/>
        </w:rPr>
        <w:t xml:space="preserve">organise and manage mentor </w:t>
      </w:r>
      <w:r w:rsidR="00C35C18" w:rsidRPr="00861C83">
        <w:rPr>
          <w:rFonts w:cs="Arial"/>
          <w:szCs w:val="22"/>
        </w:rPr>
        <w:t>development, partnership</w:t>
      </w:r>
      <w:r w:rsidRPr="00861C83">
        <w:rPr>
          <w:rFonts w:cs="Arial"/>
          <w:szCs w:val="22"/>
        </w:rPr>
        <w:t xml:space="preserve"> meetings and conferences (in partnership with colleagu</w:t>
      </w:r>
      <w:r w:rsidR="00510052" w:rsidRPr="00861C83">
        <w:rPr>
          <w:rFonts w:cs="Arial"/>
          <w:szCs w:val="22"/>
        </w:rPr>
        <w:t>es in schools</w:t>
      </w:r>
      <w:r w:rsidRPr="00861C83">
        <w:rPr>
          <w:rFonts w:cs="Arial"/>
          <w:szCs w:val="22"/>
        </w:rPr>
        <w:t>).</w:t>
      </w:r>
    </w:p>
    <w:p w14:paraId="13E88942" w14:textId="77777777" w:rsidR="00574896" w:rsidRDefault="00574896" w:rsidP="00574896">
      <w:pPr>
        <w:pStyle w:val="BodyText2"/>
        <w:spacing w:line="240" w:lineRule="auto"/>
        <w:rPr>
          <w:rFonts w:cs="Arial"/>
          <w:szCs w:val="22"/>
        </w:rPr>
      </w:pPr>
    </w:p>
    <w:p w14:paraId="534B0447" w14:textId="4F2D321E" w:rsidR="00452236" w:rsidRPr="00861C83" w:rsidRDefault="00452236" w:rsidP="00574896">
      <w:pPr>
        <w:pStyle w:val="BodyText2"/>
        <w:spacing w:line="240" w:lineRule="auto"/>
        <w:rPr>
          <w:rFonts w:cs="Arial"/>
          <w:i/>
          <w:szCs w:val="22"/>
        </w:rPr>
      </w:pPr>
      <w:r w:rsidRPr="00861C83">
        <w:rPr>
          <w:rFonts w:cs="Arial"/>
          <w:i/>
          <w:szCs w:val="22"/>
        </w:rPr>
        <w:t xml:space="preserve">Role and responsibilities of schools and early years’ settings: </w:t>
      </w:r>
    </w:p>
    <w:p w14:paraId="7FF00CAD" w14:textId="77777777" w:rsidR="00452236" w:rsidRPr="00861C83" w:rsidRDefault="00452236" w:rsidP="00574896">
      <w:pPr>
        <w:pStyle w:val="BodyText2"/>
        <w:numPr>
          <w:ilvl w:val="0"/>
          <w:numId w:val="23"/>
        </w:numPr>
        <w:spacing w:after="0" w:line="240" w:lineRule="auto"/>
        <w:ind w:left="1431" w:hanging="1431"/>
        <w:rPr>
          <w:rFonts w:cs="Arial"/>
          <w:szCs w:val="22"/>
        </w:rPr>
      </w:pPr>
      <w:r w:rsidRPr="00861C83">
        <w:rPr>
          <w:rFonts w:cs="Arial"/>
          <w:szCs w:val="22"/>
        </w:rPr>
        <w:t>provide suitable physical contexts for education and training;</w:t>
      </w:r>
    </w:p>
    <w:p w14:paraId="372356D6" w14:textId="77777777" w:rsidR="00452236" w:rsidRPr="00861C83" w:rsidRDefault="00510052" w:rsidP="00574896">
      <w:pPr>
        <w:pStyle w:val="BodyText2"/>
        <w:numPr>
          <w:ilvl w:val="0"/>
          <w:numId w:val="23"/>
        </w:numPr>
        <w:spacing w:after="0" w:line="240" w:lineRule="auto"/>
        <w:ind w:left="1431" w:hanging="1431"/>
        <w:rPr>
          <w:rFonts w:cs="Arial"/>
          <w:szCs w:val="22"/>
        </w:rPr>
      </w:pPr>
      <w:r w:rsidRPr="00861C83">
        <w:rPr>
          <w:rFonts w:cs="Arial"/>
          <w:szCs w:val="22"/>
        </w:rPr>
        <w:t xml:space="preserve">support students </w:t>
      </w:r>
      <w:r w:rsidR="00452236" w:rsidRPr="00861C83">
        <w:rPr>
          <w:rFonts w:cs="Arial"/>
          <w:szCs w:val="22"/>
        </w:rPr>
        <w:t>at all stages of their development;</w:t>
      </w:r>
    </w:p>
    <w:p w14:paraId="61C731AC" w14:textId="77777777" w:rsidR="00452236" w:rsidRPr="00861C83" w:rsidRDefault="00452236" w:rsidP="00574896">
      <w:pPr>
        <w:pStyle w:val="BodyText2"/>
        <w:numPr>
          <w:ilvl w:val="0"/>
          <w:numId w:val="23"/>
        </w:numPr>
        <w:spacing w:after="0" w:line="240" w:lineRule="auto"/>
        <w:ind w:left="1431" w:hanging="1431"/>
        <w:rPr>
          <w:rFonts w:cs="Arial"/>
          <w:szCs w:val="22"/>
        </w:rPr>
      </w:pPr>
      <w:r w:rsidRPr="00861C83">
        <w:rPr>
          <w:rFonts w:cs="Arial"/>
          <w:szCs w:val="22"/>
        </w:rPr>
        <w:t xml:space="preserve">mentor </w:t>
      </w:r>
      <w:r w:rsidR="008F56AA" w:rsidRPr="00861C83">
        <w:rPr>
          <w:rFonts w:cs="Arial"/>
          <w:szCs w:val="22"/>
        </w:rPr>
        <w:t>students both</w:t>
      </w:r>
      <w:r w:rsidRPr="00861C83">
        <w:rPr>
          <w:rFonts w:cs="Arial"/>
          <w:szCs w:val="22"/>
        </w:rPr>
        <w:t xml:space="preserve"> at the classroom level and in the wider school context;</w:t>
      </w:r>
    </w:p>
    <w:p w14:paraId="31C97CD6" w14:textId="77777777" w:rsidR="00452236" w:rsidRPr="00861C83" w:rsidRDefault="00452236" w:rsidP="00574896">
      <w:pPr>
        <w:pStyle w:val="BodyText2"/>
        <w:numPr>
          <w:ilvl w:val="0"/>
          <w:numId w:val="23"/>
        </w:numPr>
        <w:spacing w:after="0" w:line="240" w:lineRule="auto"/>
        <w:ind w:left="1431" w:hanging="1431"/>
        <w:rPr>
          <w:rFonts w:cs="Arial"/>
          <w:szCs w:val="22"/>
        </w:rPr>
      </w:pPr>
      <w:r w:rsidRPr="00861C83">
        <w:rPr>
          <w:rFonts w:cs="Arial"/>
          <w:szCs w:val="22"/>
        </w:rPr>
        <w:t>provide tuto</w:t>
      </w:r>
      <w:r w:rsidR="00510052" w:rsidRPr="00861C83">
        <w:rPr>
          <w:rFonts w:cs="Arial"/>
          <w:szCs w:val="22"/>
        </w:rPr>
        <w:t xml:space="preserve">rial support to students </w:t>
      </w:r>
      <w:r w:rsidRPr="00861C83">
        <w:rPr>
          <w:rFonts w:cs="Arial"/>
          <w:szCs w:val="22"/>
        </w:rPr>
        <w:t>on the programme;</w:t>
      </w:r>
    </w:p>
    <w:p w14:paraId="19C6E00E" w14:textId="77777777" w:rsidR="00452236" w:rsidRPr="00861C83" w:rsidRDefault="00452236" w:rsidP="00574896">
      <w:pPr>
        <w:pStyle w:val="BodyText2"/>
        <w:numPr>
          <w:ilvl w:val="0"/>
          <w:numId w:val="23"/>
        </w:numPr>
        <w:spacing w:after="0" w:line="240" w:lineRule="auto"/>
        <w:ind w:left="1431" w:hanging="1431"/>
        <w:rPr>
          <w:rFonts w:cs="Arial"/>
          <w:szCs w:val="22"/>
        </w:rPr>
      </w:pPr>
      <w:r w:rsidRPr="00861C83">
        <w:rPr>
          <w:rFonts w:cs="Arial"/>
          <w:szCs w:val="22"/>
        </w:rPr>
        <w:t>be actively involved in assessment, moderation and feedback;</w:t>
      </w:r>
    </w:p>
    <w:p w14:paraId="7D8E4968" w14:textId="77777777" w:rsidR="00452236" w:rsidRPr="00861C83" w:rsidRDefault="00510052" w:rsidP="00574896">
      <w:pPr>
        <w:pStyle w:val="BodyText2"/>
        <w:numPr>
          <w:ilvl w:val="0"/>
          <w:numId w:val="23"/>
        </w:numPr>
        <w:spacing w:after="0" w:line="240" w:lineRule="auto"/>
        <w:ind w:left="1431" w:hanging="1431"/>
        <w:rPr>
          <w:rFonts w:cs="Arial"/>
          <w:szCs w:val="22"/>
        </w:rPr>
      </w:pPr>
      <w:r w:rsidRPr="00861C83">
        <w:rPr>
          <w:rFonts w:cs="Arial"/>
          <w:szCs w:val="22"/>
        </w:rPr>
        <w:t>engage in C</w:t>
      </w:r>
      <w:r w:rsidR="00452236" w:rsidRPr="00861C83">
        <w:rPr>
          <w:rFonts w:cs="Arial"/>
          <w:szCs w:val="22"/>
        </w:rPr>
        <w:t>ourse development.</w:t>
      </w:r>
    </w:p>
    <w:p w14:paraId="56A31031" w14:textId="77777777" w:rsidR="00452236" w:rsidRPr="00861C83" w:rsidRDefault="00452236" w:rsidP="00917E51">
      <w:pPr>
        <w:pStyle w:val="BodyText2"/>
        <w:spacing w:line="240" w:lineRule="auto"/>
        <w:rPr>
          <w:rFonts w:cs="Arial"/>
          <w:b/>
          <w:szCs w:val="22"/>
        </w:rPr>
      </w:pPr>
    </w:p>
    <w:p w14:paraId="48B119EB" w14:textId="77777777" w:rsidR="00452236" w:rsidRPr="00861C83" w:rsidRDefault="00452236" w:rsidP="00917E51">
      <w:pPr>
        <w:pStyle w:val="BodyText2"/>
        <w:spacing w:line="240" w:lineRule="auto"/>
        <w:rPr>
          <w:rFonts w:cs="Arial"/>
          <w:b/>
          <w:szCs w:val="22"/>
        </w:rPr>
      </w:pPr>
      <w:r w:rsidRPr="00861C83">
        <w:rPr>
          <w:rFonts w:cs="Arial"/>
          <w:b/>
          <w:szCs w:val="22"/>
        </w:rPr>
        <w:t>Roles within the Course</w:t>
      </w:r>
    </w:p>
    <w:p w14:paraId="4D3C1859" w14:textId="77777777" w:rsidR="00452236" w:rsidRPr="00861C83" w:rsidRDefault="00452236" w:rsidP="00917E51">
      <w:pPr>
        <w:pStyle w:val="BodyText2"/>
        <w:spacing w:line="240" w:lineRule="auto"/>
        <w:rPr>
          <w:rFonts w:cs="Arial"/>
          <w:szCs w:val="22"/>
        </w:rPr>
      </w:pPr>
      <w:r w:rsidRPr="00861C83">
        <w:rPr>
          <w:rFonts w:cs="Arial"/>
          <w:szCs w:val="22"/>
        </w:rPr>
        <w:t>In order to implement the partnership effectively there needs to be a clear definition of the variou</w:t>
      </w:r>
      <w:r w:rsidR="00510052" w:rsidRPr="00861C83">
        <w:rPr>
          <w:rFonts w:cs="Arial"/>
          <w:szCs w:val="22"/>
        </w:rPr>
        <w:t xml:space="preserve">s roles and who performs them. </w:t>
      </w:r>
      <w:r w:rsidRPr="00861C83">
        <w:rPr>
          <w:rFonts w:cs="Arial"/>
          <w:szCs w:val="22"/>
        </w:rPr>
        <w:t xml:space="preserve">These roles are clearly outlined in the specific handbooks relating to the course. </w:t>
      </w:r>
    </w:p>
    <w:p w14:paraId="157EEF38" w14:textId="77777777" w:rsidR="00452236" w:rsidRPr="00861C83" w:rsidRDefault="00452236" w:rsidP="00917E51">
      <w:pPr>
        <w:rPr>
          <w:rFonts w:cs="Arial"/>
          <w:szCs w:val="22"/>
        </w:rPr>
      </w:pPr>
    </w:p>
    <w:p w14:paraId="41ABE580" w14:textId="77777777" w:rsidR="00452236" w:rsidRPr="00861C83" w:rsidRDefault="00452236" w:rsidP="00917E51">
      <w:pPr>
        <w:pStyle w:val="BodyText2"/>
        <w:spacing w:after="0" w:line="240" w:lineRule="auto"/>
        <w:rPr>
          <w:rFonts w:cs="Arial"/>
          <w:b/>
          <w:i/>
          <w:szCs w:val="22"/>
        </w:rPr>
      </w:pPr>
      <w:r w:rsidRPr="00861C83">
        <w:rPr>
          <w:rFonts w:cs="Arial"/>
          <w:b/>
          <w:i/>
          <w:szCs w:val="22"/>
        </w:rPr>
        <w:t>General Roles</w:t>
      </w:r>
    </w:p>
    <w:p w14:paraId="7A903524" w14:textId="77777777" w:rsidR="00452236" w:rsidRPr="00861C83" w:rsidRDefault="00452236" w:rsidP="00917E51">
      <w:pPr>
        <w:pStyle w:val="BodyText2"/>
        <w:spacing w:after="0" w:line="240" w:lineRule="auto"/>
        <w:rPr>
          <w:rFonts w:cs="Arial"/>
          <w:b/>
          <w:i/>
          <w:szCs w:val="22"/>
        </w:rPr>
      </w:pPr>
      <w:r w:rsidRPr="00861C83">
        <w:rPr>
          <w:rFonts w:cs="Arial"/>
          <w:szCs w:val="22"/>
        </w:rPr>
        <w:t>Course Leader</w:t>
      </w:r>
    </w:p>
    <w:p w14:paraId="09539786" w14:textId="77777777" w:rsidR="00452236" w:rsidRPr="00861C83" w:rsidRDefault="00452236" w:rsidP="00917E51">
      <w:pPr>
        <w:tabs>
          <w:tab w:val="num" w:pos="1791"/>
        </w:tabs>
        <w:rPr>
          <w:rFonts w:cs="Arial"/>
          <w:szCs w:val="22"/>
        </w:rPr>
      </w:pPr>
      <w:r w:rsidRPr="00861C83">
        <w:rPr>
          <w:rFonts w:cs="Arial"/>
          <w:szCs w:val="22"/>
        </w:rPr>
        <w:t>Admissions Tutor</w:t>
      </w:r>
    </w:p>
    <w:p w14:paraId="66E8A374" w14:textId="77777777" w:rsidR="00452236" w:rsidRPr="00861C83" w:rsidRDefault="00452236" w:rsidP="00917E51">
      <w:pPr>
        <w:rPr>
          <w:rFonts w:cs="Arial"/>
          <w:szCs w:val="22"/>
        </w:rPr>
      </w:pPr>
      <w:r w:rsidRPr="00861C83">
        <w:rPr>
          <w:rFonts w:cs="Arial"/>
          <w:szCs w:val="22"/>
        </w:rPr>
        <w:t>Examinations Tutor</w:t>
      </w:r>
    </w:p>
    <w:p w14:paraId="05D386B1" w14:textId="77777777" w:rsidR="00452236" w:rsidRPr="00861C83" w:rsidRDefault="00452236" w:rsidP="00917E51">
      <w:pPr>
        <w:rPr>
          <w:rFonts w:cs="Arial"/>
          <w:szCs w:val="22"/>
        </w:rPr>
      </w:pPr>
      <w:r w:rsidRPr="00861C83">
        <w:rPr>
          <w:rFonts w:cs="Arial"/>
          <w:szCs w:val="22"/>
        </w:rPr>
        <w:t>Module Leader</w:t>
      </w:r>
    </w:p>
    <w:p w14:paraId="1EE2D6D8" w14:textId="77777777" w:rsidR="00452236" w:rsidRPr="00861C83" w:rsidRDefault="00452236" w:rsidP="00917E51">
      <w:pPr>
        <w:rPr>
          <w:rFonts w:cs="Arial"/>
          <w:szCs w:val="22"/>
        </w:rPr>
      </w:pPr>
      <w:r w:rsidRPr="00861C83">
        <w:rPr>
          <w:rFonts w:cs="Arial"/>
          <w:szCs w:val="22"/>
        </w:rPr>
        <w:t>Module Tutor</w:t>
      </w:r>
    </w:p>
    <w:p w14:paraId="7F58EC30" w14:textId="77777777" w:rsidR="00452236" w:rsidRPr="00861C83" w:rsidRDefault="00452236" w:rsidP="00917E51">
      <w:pPr>
        <w:rPr>
          <w:rFonts w:cs="Arial"/>
          <w:szCs w:val="22"/>
        </w:rPr>
      </w:pPr>
      <w:r w:rsidRPr="00861C83">
        <w:rPr>
          <w:rFonts w:cs="Arial"/>
          <w:szCs w:val="22"/>
        </w:rPr>
        <w:t>Personal/ Academic Tutor</w:t>
      </w:r>
    </w:p>
    <w:p w14:paraId="1169F7D5" w14:textId="77777777" w:rsidR="00510052" w:rsidRPr="00861C83" w:rsidRDefault="00510052" w:rsidP="00917E51">
      <w:pPr>
        <w:rPr>
          <w:rFonts w:cs="Arial"/>
          <w:szCs w:val="22"/>
        </w:rPr>
      </w:pPr>
      <w:r w:rsidRPr="00861C83">
        <w:rPr>
          <w:rFonts w:cs="Arial"/>
          <w:szCs w:val="22"/>
        </w:rPr>
        <w:t>Academic Skills Tutor</w:t>
      </w:r>
    </w:p>
    <w:p w14:paraId="29556CBD" w14:textId="77777777" w:rsidR="00510052" w:rsidRPr="00861C83" w:rsidRDefault="00510052" w:rsidP="00917E51">
      <w:pPr>
        <w:rPr>
          <w:rFonts w:cs="Arial"/>
          <w:szCs w:val="22"/>
        </w:rPr>
      </w:pPr>
      <w:r w:rsidRPr="00861C83">
        <w:rPr>
          <w:rFonts w:cs="Arial"/>
          <w:szCs w:val="22"/>
        </w:rPr>
        <w:t>Progress Tutor</w:t>
      </w:r>
    </w:p>
    <w:p w14:paraId="4D3957A4" w14:textId="77777777" w:rsidR="00452236" w:rsidRPr="00861C83" w:rsidRDefault="00452236" w:rsidP="00917E51">
      <w:pPr>
        <w:tabs>
          <w:tab w:val="num" w:pos="1791"/>
        </w:tabs>
        <w:rPr>
          <w:rFonts w:cs="Arial"/>
          <w:szCs w:val="22"/>
        </w:rPr>
      </w:pPr>
      <w:r w:rsidRPr="00861C83">
        <w:rPr>
          <w:rFonts w:cs="Arial"/>
          <w:szCs w:val="22"/>
        </w:rPr>
        <w:t>Academic Librarian.</w:t>
      </w:r>
    </w:p>
    <w:p w14:paraId="2BE40546" w14:textId="77777777" w:rsidR="00452236" w:rsidRPr="00861C83" w:rsidRDefault="00452236" w:rsidP="00917E51">
      <w:pPr>
        <w:rPr>
          <w:rFonts w:cs="Arial"/>
          <w:i/>
          <w:szCs w:val="22"/>
        </w:rPr>
      </w:pPr>
    </w:p>
    <w:p w14:paraId="19C9FCC6" w14:textId="77777777" w:rsidR="00F003E2" w:rsidRDefault="00F003E2" w:rsidP="00917E51">
      <w:pPr>
        <w:rPr>
          <w:rFonts w:cs="Arial"/>
          <w:b/>
          <w:i/>
          <w:szCs w:val="22"/>
        </w:rPr>
      </w:pPr>
    </w:p>
    <w:p w14:paraId="65AB07F9" w14:textId="1ABB2D6A" w:rsidR="00452236" w:rsidRPr="00861C83" w:rsidRDefault="00452236" w:rsidP="00917E51">
      <w:pPr>
        <w:rPr>
          <w:rFonts w:cs="Arial"/>
          <w:b/>
          <w:i/>
          <w:szCs w:val="22"/>
        </w:rPr>
      </w:pPr>
      <w:r w:rsidRPr="00861C83">
        <w:rPr>
          <w:rFonts w:cs="Arial"/>
          <w:b/>
          <w:i/>
          <w:szCs w:val="22"/>
        </w:rPr>
        <w:lastRenderedPageBreak/>
        <w:t>Additional Roles</w:t>
      </w:r>
    </w:p>
    <w:p w14:paraId="6D5DC87A" w14:textId="77777777" w:rsidR="00452236" w:rsidRPr="00861C83" w:rsidRDefault="00452236" w:rsidP="00917E51">
      <w:pPr>
        <w:rPr>
          <w:rFonts w:cs="Arial"/>
          <w:szCs w:val="22"/>
        </w:rPr>
      </w:pPr>
      <w:r w:rsidRPr="00861C83">
        <w:rPr>
          <w:rFonts w:cs="Arial"/>
          <w:szCs w:val="22"/>
        </w:rPr>
        <w:t>These roles are detailed in the Course and Partnership Handbooks</w:t>
      </w:r>
    </w:p>
    <w:p w14:paraId="41E0D52D" w14:textId="77777777" w:rsidR="00452236" w:rsidRPr="00861C83" w:rsidRDefault="00452236" w:rsidP="00917E51">
      <w:pPr>
        <w:rPr>
          <w:rFonts w:cs="Arial"/>
          <w:szCs w:val="22"/>
        </w:rPr>
      </w:pPr>
    </w:p>
    <w:p w14:paraId="695EE5B4" w14:textId="77777777" w:rsidR="00452236" w:rsidRPr="00861C83" w:rsidRDefault="00452236" w:rsidP="00917E51">
      <w:pPr>
        <w:rPr>
          <w:rFonts w:cs="Arial"/>
          <w:szCs w:val="22"/>
        </w:rPr>
      </w:pPr>
      <w:r w:rsidRPr="00861C83">
        <w:rPr>
          <w:rFonts w:cs="Arial"/>
          <w:szCs w:val="22"/>
        </w:rPr>
        <w:t>Partnership Lead</w:t>
      </w:r>
    </w:p>
    <w:p w14:paraId="789F19BB" w14:textId="77777777" w:rsidR="00452236" w:rsidRPr="00861C83" w:rsidRDefault="00452236" w:rsidP="00917E51">
      <w:pPr>
        <w:rPr>
          <w:rFonts w:cs="Arial"/>
          <w:szCs w:val="22"/>
        </w:rPr>
      </w:pPr>
      <w:r w:rsidRPr="00861C83">
        <w:rPr>
          <w:rFonts w:cs="Arial"/>
          <w:szCs w:val="22"/>
        </w:rPr>
        <w:t>NQT Lead</w:t>
      </w:r>
    </w:p>
    <w:p w14:paraId="0AAB17FE" w14:textId="77777777" w:rsidR="00452236" w:rsidRPr="00861C83" w:rsidRDefault="00452236" w:rsidP="00917E51">
      <w:pPr>
        <w:rPr>
          <w:rFonts w:cs="Arial"/>
          <w:szCs w:val="22"/>
        </w:rPr>
      </w:pPr>
      <w:r w:rsidRPr="00861C83">
        <w:rPr>
          <w:rFonts w:cs="Arial"/>
          <w:szCs w:val="22"/>
        </w:rPr>
        <w:t>Link Tutor</w:t>
      </w:r>
    </w:p>
    <w:p w14:paraId="60C424E4" w14:textId="77777777" w:rsidR="00452236" w:rsidRPr="00861C83" w:rsidRDefault="00452236" w:rsidP="00917E51">
      <w:pPr>
        <w:rPr>
          <w:rFonts w:cs="Arial"/>
          <w:szCs w:val="22"/>
        </w:rPr>
      </w:pPr>
      <w:r w:rsidRPr="00861C83">
        <w:rPr>
          <w:rFonts w:cs="Arial"/>
          <w:szCs w:val="22"/>
        </w:rPr>
        <w:t>Senior Mentor</w:t>
      </w:r>
    </w:p>
    <w:p w14:paraId="5FC832D1" w14:textId="77777777" w:rsidR="00452236" w:rsidRPr="00861C83" w:rsidRDefault="00452236" w:rsidP="00917E51">
      <w:pPr>
        <w:rPr>
          <w:rFonts w:cs="Arial"/>
          <w:szCs w:val="22"/>
        </w:rPr>
      </w:pPr>
      <w:r w:rsidRPr="00861C83">
        <w:rPr>
          <w:rFonts w:cs="Arial"/>
          <w:szCs w:val="22"/>
        </w:rPr>
        <w:t>Class Mentor</w:t>
      </w:r>
    </w:p>
    <w:p w14:paraId="1E525CA9" w14:textId="77777777" w:rsidR="00452236" w:rsidRPr="00861C83" w:rsidRDefault="00452236" w:rsidP="00917E51">
      <w:pPr>
        <w:rPr>
          <w:rFonts w:cs="Arial"/>
          <w:szCs w:val="22"/>
        </w:rPr>
      </w:pPr>
      <w:r w:rsidRPr="00861C83">
        <w:rPr>
          <w:rFonts w:cs="Arial"/>
          <w:szCs w:val="22"/>
        </w:rPr>
        <w:t>Senior Moderator</w:t>
      </w:r>
    </w:p>
    <w:p w14:paraId="58B985FA" w14:textId="77777777" w:rsidR="00452236" w:rsidRPr="00861C83" w:rsidRDefault="00452236" w:rsidP="00917E51">
      <w:pPr>
        <w:rPr>
          <w:rFonts w:cs="Arial"/>
          <w:szCs w:val="22"/>
        </w:rPr>
      </w:pPr>
      <w:r w:rsidRPr="00861C83">
        <w:rPr>
          <w:rFonts w:cs="Arial"/>
          <w:szCs w:val="22"/>
        </w:rPr>
        <w:t>External Examiner</w:t>
      </w:r>
    </w:p>
    <w:p w14:paraId="6055A5B4" w14:textId="77777777" w:rsidR="00452236" w:rsidRPr="00861C83" w:rsidRDefault="00452236" w:rsidP="00917E51">
      <w:pPr>
        <w:tabs>
          <w:tab w:val="left" w:pos="2268"/>
          <w:tab w:val="left" w:pos="4536"/>
          <w:tab w:val="left" w:pos="5103"/>
          <w:tab w:val="left" w:pos="6237"/>
          <w:tab w:val="left" w:pos="7371"/>
        </w:tabs>
        <w:rPr>
          <w:rFonts w:cs="Arial"/>
          <w:b/>
          <w:szCs w:val="22"/>
        </w:rPr>
      </w:pPr>
    </w:p>
    <w:p w14:paraId="50C2DB15" w14:textId="77777777" w:rsidR="00452236" w:rsidRPr="00861C83" w:rsidRDefault="00510052" w:rsidP="00917E51">
      <w:pPr>
        <w:tabs>
          <w:tab w:val="left" w:pos="2268"/>
          <w:tab w:val="left" w:pos="4536"/>
          <w:tab w:val="left" w:pos="5103"/>
          <w:tab w:val="left" w:pos="6237"/>
          <w:tab w:val="left" w:pos="7371"/>
        </w:tabs>
        <w:rPr>
          <w:rFonts w:cs="Arial"/>
          <w:b/>
          <w:szCs w:val="22"/>
        </w:rPr>
      </w:pPr>
      <w:r w:rsidRPr="00861C83">
        <w:rPr>
          <w:rFonts w:cs="Arial"/>
          <w:b/>
          <w:szCs w:val="22"/>
        </w:rPr>
        <w:t>R</w:t>
      </w:r>
      <w:r w:rsidR="00452236" w:rsidRPr="00861C83">
        <w:rPr>
          <w:rFonts w:cs="Arial"/>
          <w:b/>
          <w:szCs w:val="22"/>
        </w:rPr>
        <w:t>esponsibilities</w:t>
      </w:r>
    </w:p>
    <w:p w14:paraId="5E5B95A9" w14:textId="77777777" w:rsidR="00452236" w:rsidRPr="00861C83" w:rsidRDefault="00452236" w:rsidP="00917E51">
      <w:pPr>
        <w:tabs>
          <w:tab w:val="left" w:pos="2268"/>
          <w:tab w:val="left" w:pos="4536"/>
          <w:tab w:val="left" w:pos="5103"/>
          <w:tab w:val="left" w:pos="6237"/>
          <w:tab w:val="left" w:pos="7371"/>
        </w:tabs>
        <w:rPr>
          <w:rFonts w:cs="Arial"/>
          <w:b/>
          <w:szCs w:val="22"/>
        </w:rPr>
      </w:pPr>
    </w:p>
    <w:p w14:paraId="7A8956D9" w14:textId="65A92DD4" w:rsidR="00452236" w:rsidRPr="00861C83" w:rsidRDefault="00510052" w:rsidP="00917E51">
      <w:pPr>
        <w:tabs>
          <w:tab w:val="left" w:pos="2268"/>
          <w:tab w:val="left" w:pos="4536"/>
          <w:tab w:val="left" w:pos="5103"/>
          <w:tab w:val="left" w:pos="6237"/>
          <w:tab w:val="left" w:pos="7371"/>
        </w:tabs>
        <w:rPr>
          <w:rFonts w:cs="Arial"/>
          <w:b/>
          <w:i/>
          <w:szCs w:val="22"/>
        </w:rPr>
      </w:pPr>
      <w:r w:rsidRPr="00861C83">
        <w:rPr>
          <w:rFonts w:cs="Arial"/>
          <w:b/>
          <w:i/>
          <w:szCs w:val="22"/>
        </w:rPr>
        <w:t>Administration</w:t>
      </w:r>
    </w:p>
    <w:tbl>
      <w:tblPr>
        <w:tblW w:w="0" w:type="auto"/>
        <w:tblLayout w:type="fixed"/>
        <w:tblLook w:val="04A0" w:firstRow="1" w:lastRow="0" w:firstColumn="1" w:lastColumn="0" w:noHBand="0" w:noVBand="1"/>
      </w:tblPr>
      <w:tblGrid>
        <w:gridCol w:w="5400"/>
      </w:tblGrid>
      <w:tr w:rsidR="00452236" w:rsidRPr="00861C83" w14:paraId="56EE9216" w14:textId="77777777" w:rsidTr="00917E51">
        <w:tc>
          <w:tcPr>
            <w:tcW w:w="5400" w:type="dxa"/>
            <w:hideMark/>
          </w:tcPr>
          <w:p w14:paraId="2D5795CF" w14:textId="77777777" w:rsidR="001D67F7" w:rsidRDefault="001D67F7" w:rsidP="00917E51">
            <w:pPr>
              <w:tabs>
                <w:tab w:val="left" w:pos="2268"/>
                <w:tab w:val="left" w:pos="4536"/>
                <w:tab w:val="left" w:pos="5103"/>
                <w:tab w:val="left" w:pos="6237"/>
                <w:tab w:val="left" w:pos="7371"/>
              </w:tabs>
              <w:rPr>
                <w:rFonts w:cs="Arial"/>
                <w:szCs w:val="22"/>
              </w:rPr>
            </w:pPr>
            <w:r>
              <w:rPr>
                <w:rFonts w:cs="Arial"/>
                <w:szCs w:val="22"/>
              </w:rPr>
              <w:t>Head of Department</w:t>
            </w:r>
          </w:p>
          <w:p w14:paraId="7ECAD77B" w14:textId="03AA0A3E" w:rsidR="00452236" w:rsidRPr="00861C83" w:rsidRDefault="00452236" w:rsidP="00917E51">
            <w:pPr>
              <w:tabs>
                <w:tab w:val="left" w:pos="2268"/>
                <w:tab w:val="left" w:pos="4536"/>
                <w:tab w:val="left" w:pos="5103"/>
                <w:tab w:val="left" w:pos="6237"/>
                <w:tab w:val="left" w:pos="7371"/>
              </w:tabs>
              <w:rPr>
                <w:rFonts w:cs="Arial"/>
                <w:szCs w:val="22"/>
              </w:rPr>
            </w:pPr>
            <w:r w:rsidRPr="00861C83">
              <w:rPr>
                <w:rFonts w:cs="Arial"/>
                <w:szCs w:val="22"/>
              </w:rPr>
              <w:t>Head of Division</w:t>
            </w:r>
          </w:p>
          <w:p w14:paraId="46B989F7" w14:textId="77777777" w:rsidR="00452236" w:rsidRPr="00861C83" w:rsidRDefault="00452236" w:rsidP="00917E51">
            <w:pPr>
              <w:tabs>
                <w:tab w:val="left" w:pos="2268"/>
                <w:tab w:val="left" w:pos="4536"/>
                <w:tab w:val="left" w:pos="5103"/>
                <w:tab w:val="left" w:pos="6237"/>
                <w:tab w:val="left" w:pos="7371"/>
              </w:tabs>
              <w:rPr>
                <w:rFonts w:cs="Arial"/>
                <w:szCs w:val="22"/>
              </w:rPr>
            </w:pPr>
            <w:r w:rsidRPr="00861C83">
              <w:rPr>
                <w:rFonts w:cs="Arial"/>
                <w:szCs w:val="22"/>
              </w:rPr>
              <w:t>Primary Subject Leader</w:t>
            </w:r>
          </w:p>
        </w:tc>
      </w:tr>
      <w:tr w:rsidR="00452236" w:rsidRPr="00861C83" w14:paraId="78998BD7" w14:textId="77777777" w:rsidTr="00917E51">
        <w:tc>
          <w:tcPr>
            <w:tcW w:w="5400" w:type="dxa"/>
            <w:hideMark/>
          </w:tcPr>
          <w:p w14:paraId="1967292A" w14:textId="77777777" w:rsidR="00452236" w:rsidRPr="00861C83" w:rsidRDefault="00452236" w:rsidP="00917E51">
            <w:pPr>
              <w:tabs>
                <w:tab w:val="left" w:pos="2268"/>
                <w:tab w:val="left" w:pos="4536"/>
                <w:tab w:val="left" w:pos="5103"/>
                <w:tab w:val="left" w:pos="6237"/>
                <w:tab w:val="left" w:pos="7371"/>
              </w:tabs>
              <w:rPr>
                <w:rFonts w:cs="Arial"/>
                <w:szCs w:val="22"/>
              </w:rPr>
            </w:pPr>
            <w:r w:rsidRPr="00861C83">
              <w:rPr>
                <w:rFonts w:cs="Arial"/>
                <w:szCs w:val="22"/>
              </w:rPr>
              <w:t>Course Leader</w:t>
            </w:r>
          </w:p>
          <w:p w14:paraId="25A2FB90" w14:textId="77777777" w:rsidR="00452236" w:rsidRPr="00861C83" w:rsidRDefault="00452236" w:rsidP="00917E51">
            <w:pPr>
              <w:tabs>
                <w:tab w:val="left" w:pos="2268"/>
                <w:tab w:val="left" w:pos="4536"/>
                <w:tab w:val="left" w:pos="5103"/>
                <w:tab w:val="left" w:pos="6237"/>
                <w:tab w:val="left" w:pos="7371"/>
              </w:tabs>
              <w:rPr>
                <w:rFonts w:cs="Arial"/>
                <w:i/>
                <w:szCs w:val="22"/>
              </w:rPr>
            </w:pPr>
            <w:r w:rsidRPr="00861C83">
              <w:rPr>
                <w:rFonts w:cs="Arial"/>
                <w:szCs w:val="22"/>
              </w:rPr>
              <w:t>Cohort Lead</w:t>
            </w:r>
          </w:p>
        </w:tc>
      </w:tr>
      <w:tr w:rsidR="00452236" w:rsidRPr="00861C83" w14:paraId="71062ED3" w14:textId="77777777" w:rsidTr="00917E51">
        <w:tc>
          <w:tcPr>
            <w:tcW w:w="5400" w:type="dxa"/>
            <w:hideMark/>
          </w:tcPr>
          <w:p w14:paraId="3596B0B7" w14:textId="77777777" w:rsidR="00452236" w:rsidRPr="00861C83" w:rsidRDefault="00452236" w:rsidP="00917E51">
            <w:pPr>
              <w:tabs>
                <w:tab w:val="left" w:pos="2268"/>
                <w:tab w:val="left" w:pos="4536"/>
                <w:tab w:val="left" w:pos="5103"/>
                <w:tab w:val="left" w:pos="6237"/>
                <w:tab w:val="left" w:pos="7371"/>
              </w:tabs>
              <w:rPr>
                <w:rFonts w:cs="Arial"/>
                <w:szCs w:val="22"/>
              </w:rPr>
            </w:pPr>
            <w:r w:rsidRPr="00861C83">
              <w:rPr>
                <w:rFonts w:cs="Arial"/>
                <w:szCs w:val="22"/>
              </w:rPr>
              <w:t>Examinations Tutor</w:t>
            </w:r>
          </w:p>
        </w:tc>
      </w:tr>
      <w:tr w:rsidR="00452236" w:rsidRPr="00861C83" w14:paraId="377C6057" w14:textId="77777777" w:rsidTr="00917E51">
        <w:tc>
          <w:tcPr>
            <w:tcW w:w="5400" w:type="dxa"/>
            <w:hideMark/>
          </w:tcPr>
          <w:p w14:paraId="153F4665" w14:textId="77777777" w:rsidR="00452236" w:rsidRPr="00861C83" w:rsidRDefault="00452236" w:rsidP="00917E51">
            <w:pPr>
              <w:tabs>
                <w:tab w:val="left" w:pos="2268"/>
                <w:tab w:val="left" w:pos="4536"/>
                <w:tab w:val="left" w:pos="5103"/>
                <w:tab w:val="left" w:pos="6237"/>
                <w:tab w:val="left" w:pos="7371"/>
              </w:tabs>
              <w:rPr>
                <w:rFonts w:cs="Arial"/>
                <w:szCs w:val="22"/>
              </w:rPr>
            </w:pPr>
            <w:r w:rsidRPr="00861C83">
              <w:rPr>
                <w:rFonts w:cs="Arial"/>
                <w:szCs w:val="22"/>
              </w:rPr>
              <w:t>Admissions Tutor</w:t>
            </w:r>
          </w:p>
        </w:tc>
      </w:tr>
      <w:tr w:rsidR="00452236" w:rsidRPr="00861C83" w14:paraId="0C62F4AF" w14:textId="77777777" w:rsidTr="00917E51">
        <w:tc>
          <w:tcPr>
            <w:tcW w:w="5400" w:type="dxa"/>
            <w:hideMark/>
          </w:tcPr>
          <w:p w14:paraId="3988C6AB" w14:textId="77777777" w:rsidR="00452236" w:rsidRPr="00861C83" w:rsidRDefault="00452236" w:rsidP="00917E51">
            <w:pPr>
              <w:tabs>
                <w:tab w:val="left" w:pos="2268"/>
                <w:tab w:val="left" w:pos="4536"/>
                <w:tab w:val="left" w:pos="5103"/>
                <w:tab w:val="left" w:pos="6237"/>
                <w:tab w:val="left" w:pos="7371"/>
              </w:tabs>
              <w:rPr>
                <w:rFonts w:cs="Arial"/>
                <w:szCs w:val="22"/>
              </w:rPr>
            </w:pPr>
            <w:r w:rsidRPr="00861C83">
              <w:rPr>
                <w:rFonts w:cs="Arial"/>
                <w:szCs w:val="22"/>
              </w:rPr>
              <w:t>Partnership Lead</w:t>
            </w:r>
          </w:p>
          <w:p w14:paraId="4F3A5886" w14:textId="77777777" w:rsidR="00452236" w:rsidRPr="00861C83" w:rsidRDefault="00452236" w:rsidP="00917E51">
            <w:pPr>
              <w:tabs>
                <w:tab w:val="left" w:pos="2268"/>
                <w:tab w:val="left" w:pos="4536"/>
                <w:tab w:val="left" w:pos="5103"/>
                <w:tab w:val="left" w:pos="6237"/>
                <w:tab w:val="left" w:pos="7371"/>
              </w:tabs>
              <w:rPr>
                <w:rFonts w:cs="Arial"/>
                <w:szCs w:val="22"/>
              </w:rPr>
            </w:pPr>
            <w:r w:rsidRPr="00861C83">
              <w:rPr>
                <w:rFonts w:cs="Arial"/>
                <w:szCs w:val="22"/>
              </w:rPr>
              <w:t>NQT Lead.</w:t>
            </w:r>
          </w:p>
        </w:tc>
      </w:tr>
    </w:tbl>
    <w:p w14:paraId="4B51958C" w14:textId="77777777" w:rsidR="00452236" w:rsidRPr="00861C83" w:rsidRDefault="00452236" w:rsidP="00917E51">
      <w:pPr>
        <w:rPr>
          <w:rFonts w:cs="Arial"/>
          <w:b/>
          <w:szCs w:val="22"/>
        </w:rPr>
      </w:pPr>
    </w:p>
    <w:p w14:paraId="77B10504" w14:textId="64D7E052" w:rsidR="00452236" w:rsidRPr="00861C83" w:rsidRDefault="00537833" w:rsidP="00574896">
      <w:pPr>
        <w:tabs>
          <w:tab w:val="left" w:pos="2268"/>
          <w:tab w:val="left" w:pos="4536"/>
          <w:tab w:val="left" w:pos="5103"/>
          <w:tab w:val="left" w:pos="6237"/>
          <w:tab w:val="left" w:pos="7371"/>
        </w:tabs>
        <w:rPr>
          <w:rFonts w:cs="Arial"/>
          <w:b/>
          <w:i/>
          <w:szCs w:val="22"/>
        </w:rPr>
      </w:pPr>
      <w:r w:rsidRPr="00861C83">
        <w:rPr>
          <w:rFonts w:cs="Arial"/>
          <w:b/>
          <w:i/>
          <w:szCs w:val="22"/>
        </w:rPr>
        <w:t xml:space="preserve">Teaching </w:t>
      </w:r>
      <w:r w:rsidR="00510052" w:rsidRPr="00861C83">
        <w:rPr>
          <w:rFonts w:cs="Arial"/>
          <w:b/>
          <w:i/>
          <w:szCs w:val="22"/>
        </w:rPr>
        <w:t xml:space="preserve"> </w:t>
      </w:r>
    </w:p>
    <w:p w14:paraId="5D1A6F74" w14:textId="36B6B0DB" w:rsidR="00452236" w:rsidRPr="00861C83" w:rsidRDefault="00452236" w:rsidP="00917E51">
      <w:pPr>
        <w:tabs>
          <w:tab w:val="left" w:pos="2268"/>
          <w:tab w:val="left" w:pos="4536"/>
          <w:tab w:val="left" w:pos="5103"/>
          <w:tab w:val="left" w:pos="6237"/>
          <w:tab w:val="left" w:pos="7371"/>
        </w:tabs>
        <w:ind w:left="709" w:hanging="709"/>
        <w:rPr>
          <w:rFonts w:cs="Arial"/>
          <w:szCs w:val="22"/>
        </w:rPr>
      </w:pPr>
      <w:r w:rsidRPr="00861C83">
        <w:rPr>
          <w:rFonts w:cs="Arial"/>
          <w:szCs w:val="22"/>
        </w:rPr>
        <w:t>Academic/Personal Tutor</w:t>
      </w:r>
    </w:p>
    <w:p w14:paraId="5A328F6E" w14:textId="19AB8C44" w:rsidR="00452236" w:rsidRPr="00861C83" w:rsidRDefault="00452236" w:rsidP="00917E51">
      <w:pPr>
        <w:tabs>
          <w:tab w:val="left" w:pos="2268"/>
          <w:tab w:val="left" w:pos="4536"/>
          <w:tab w:val="left" w:pos="5103"/>
          <w:tab w:val="left" w:pos="6237"/>
          <w:tab w:val="left" w:pos="7371"/>
        </w:tabs>
        <w:ind w:left="709" w:hanging="709"/>
        <w:rPr>
          <w:rFonts w:cs="Arial"/>
          <w:szCs w:val="22"/>
        </w:rPr>
      </w:pPr>
      <w:r w:rsidRPr="00861C83">
        <w:rPr>
          <w:rFonts w:cs="Arial"/>
          <w:szCs w:val="22"/>
        </w:rPr>
        <w:t>Module Leader</w:t>
      </w:r>
    </w:p>
    <w:p w14:paraId="60B54414" w14:textId="64C7E391" w:rsidR="00452236" w:rsidRPr="00861C83" w:rsidRDefault="00452236" w:rsidP="00917E51">
      <w:pPr>
        <w:tabs>
          <w:tab w:val="left" w:pos="2268"/>
          <w:tab w:val="left" w:pos="4536"/>
          <w:tab w:val="left" w:pos="5103"/>
          <w:tab w:val="left" w:pos="6237"/>
          <w:tab w:val="left" w:pos="7371"/>
        </w:tabs>
        <w:ind w:left="709" w:hanging="709"/>
        <w:rPr>
          <w:rFonts w:cs="Arial"/>
          <w:szCs w:val="22"/>
        </w:rPr>
      </w:pPr>
      <w:r w:rsidRPr="00861C83">
        <w:rPr>
          <w:rFonts w:cs="Arial"/>
          <w:szCs w:val="22"/>
        </w:rPr>
        <w:t>Module Tutor</w:t>
      </w:r>
    </w:p>
    <w:p w14:paraId="25019A4B" w14:textId="63722058" w:rsidR="00452236" w:rsidRPr="00861C83" w:rsidRDefault="00452236" w:rsidP="00917E51">
      <w:pPr>
        <w:tabs>
          <w:tab w:val="left" w:pos="2268"/>
          <w:tab w:val="left" w:pos="4536"/>
          <w:tab w:val="left" w:pos="5103"/>
          <w:tab w:val="left" w:pos="6237"/>
          <w:tab w:val="left" w:pos="7371"/>
        </w:tabs>
        <w:rPr>
          <w:rFonts w:cs="Arial"/>
          <w:szCs w:val="22"/>
        </w:rPr>
      </w:pPr>
      <w:r w:rsidRPr="00861C83">
        <w:rPr>
          <w:rFonts w:cs="Arial"/>
          <w:szCs w:val="22"/>
        </w:rPr>
        <w:t>Link Tutor</w:t>
      </w:r>
    </w:p>
    <w:p w14:paraId="4988FFB8" w14:textId="77777777" w:rsidR="00537833" w:rsidRPr="00861C83" w:rsidRDefault="00537833" w:rsidP="00917E51">
      <w:pPr>
        <w:tabs>
          <w:tab w:val="left" w:pos="2268"/>
          <w:tab w:val="left" w:pos="4536"/>
          <w:tab w:val="left" w:pos="5103"/>
          <w:tab w:val="left" w:pos="6237"/>
          <w:tab w:val="left" w:pos="7371"/>
        </w:tabs>
        <w:ind w:left="709" w:hanging="709"/>
        <w:rPr>
          <w:rFonts w:cs="Arial"/>
          <w:szCs w:val="22"/>
        </w:rPr>
      </w:pPr>
    </w:p>
    <w:p w14:paraId="27C712D5" w14:textId="57B7826A" w:rsidR="00336754" w:rsidRDefault="00336754" w:rsidP="00917E51">
      <w:pPr>
        <w:pStyle w:val="BodyTextIndent2"/>
        <w:spacing w:after="0" w:line="240" w:lineRule="auto"/>
        <w:ind w:left="0"/>
        <w:rPr>
          <w:rFonts w:cs="Arial"/>
          <w:b/>
          <w:szCs w:val="22"/>
        </w:rPr>
      </w:pPr>
      <w:r w:rsidRPr="00861C83">
        <w:rPr>
          <w:rFonts w:cs="Arial"/>
          <w:b/>
          <w:szCs w:val="22"/>
        </w:rPr>
        <w:t>Staff Development</w:t>
      </w:r>
    </w:p>
    <w:p w14:paraId="361300B0" w14:textId="77777777" w:rsidR="00F003E2" w:rsidRPr="00861C83" w:rsidRDefault="00F003E2" w:rsidP="00917E51">
      <w:pPr>
        <w:pStyle w:val="BodyTextIndent2"/>
        <w:spacing w:after="0" w:line="240" w:lineRule="auto"/>
        <w:ind w:left="0"/>
        <w:rPr>
          <w:rFonts w:cs="Arial"/>
          <w:b/>
          <w:szCs w:val="22"/>
        </w:rPr>
      </w:pPr>
    </w:p>
    <w:p w14:paraId="1B2A38D1" w14:textId="77777777" w:rsidR="00336754" w:rsidRPr="00861C83" w:rsidRDefault="00336754" w:rsidP="00917E51">
      <w:pPr>
        <w:pStyle w:val="BodyText2"/>
        <w:spacing w:line="240" w:lineRule="auto"/>
        <w:ind w:right="-688"/>
        <w:rPr>
          <w:rFonts w:cs="Arial"/>
          <w:szCs w:val="22"/>
        </w:rPr>
      </w:pPr>
      <w:r w:rsidRPr="00861C83">
        <w:rPr>
          <w:rFonts w:cs="Arial"/>
          <w:szCs w:val="22"/>
        </w:rPr>
        <w:t>Staff development is essential to ensure that the student learning experience is of the highest quality at module and programme level. Evaluation is a key to this process and will feed into the programme quality assurance procedures. All teaching staff will have opportunities to review and reflect on their own methods to enable them to identify best practice and set key targets for future personal development. Peer observation plays an important part of the developmental process and is undertaken on an annual basis. For University staff, these will contribute to the annual appraisal process with the Head of Division and inform staff development needs.</w:t>
      </w:r>
    </w:p>
    <w:p w14:paraId="58E2F816" w14:textId="08D3091F" w:rsidR="00336754" w:rsidRDefault="00336754" w:rsidP="00917E51">
      <w:pPr>
        <w:pStyle w:val="BodyText2"/>
        <w:spacing w:line="240" w:lineRule="auto"/>
        <w:ind w:right="-688"/>
        <w:rPr>
          <w:rFonts w:cs="Arial"/>
          <w:szCs w:val="22"/>
        </w:rPr>
      </w:pPr>
      <w:r w:rsidRPr="00861C83">
        <w:rPr>
          <w:rFonts w:cs="Arial"/>
          <w:szCs w:val="22"/>
        </w:rPr>
        <w:t>All course tutors attend conferences, are active in research and scholarship and regularly attend policy briefings in relation to secondary education and their subject. Teaching staff are also studying for higher degrees and participate in national and international conferences.  Their work as part of the School of Education’s research groups informs module development and their teaching. Tutors regularly share their research with students, modelling the critically reflective practice they aim to dev</w:t>
      </w:r>
      <w:r w:rsidR="00917E51">
        <w:rPr>
          <w:rFonts w:cs="Arial"/>
          <w:szCs w:val="22"/>
        </w:rPr>
        <w:t>elop in students.</w:t>
      </w:r>
    </w:p>
    <w:p w14:paraId="165446D3" w14:textId="77777777" w:rsidR="00336754" w:rsidRPr="00861C83" w:rsidRDefault="00336754" w:rsidP="00917E51">
      <w:pPr>
        <w:pStyle w:val="Heading8"/>
        <w:rPr>
          <w:rFonts w:ascii="Arial" w:hAnsi="Arial" w:cs="Arial"/>
          <w:b/>
          <w:color w:val="auto"/>
          <w:sz w:val="22"/>
          <w:szCs w:val="22"/>
        </w:rPr>
      </w:pPr>
      <w:r w:rsidRPr="00861C83">
        <w:rPr>
          <w:rFonts w:ascii="Arial" w:hAnsi="Arial" w:cs="Arial"/>
          <w:b/>
          <w:color w:val="auto"/>
          <w:sz w:val="22"/>
          <w:szCs w:val="22"/>
        </w:rPr>
        <w:t>Staff development priorities:</w:t>
      </w:r>
    </w:p>
    <w:p w14:paraId="3A2DD688" w14:textId="77777777" w:rsidR="00336754" w:rsidRPr="00861C83" w:rsidRDefault="00336754" w:rsidP="00574896">
      <w:pPr>
        <w:numPr>
          <w:ilvl w:val="0"/>
          <w:numId w:val="25"/>
        </w:numPr>
        <w:rPr>
          <w:rFonts w:cs="Arial"/>
          <w:szCs w:val="22"/>
        </w:rPr>
      </w:pPr>
      <w:r w:rsidRPr="00861C83">
        <w:rPr>
          <w:rFonts w:cs="Arial"/>
          <w:szCs w:val="22"/>
        </w:rPr>
        <w:t>Staff participating in funded research projects and academic conferences and/or gaining further professional qualifications;</w:t>
      </w:r>
    </w:p>
    <w:p w14:paraId="0B8BFCFF" w14:textId="77777777" w:rsidR="00336754" w:rsidRPr="00861C83" w:rsidRDefault="00336754" w:rsidP="00574896">
      <w:pPr>
        <w:numPr>
          <w:ilvl w:val="0"/>
          <w:numId w:val="25"/>
        </w:numPr>
        <w:rPr>
          <w:rFonts w:cs="Arial"/>
          <w:szCs w:val="22"/>
        </w:rPr>
      </w:pPr>
      <w:r w:rsidRPr="00861C83">
        <w:rPr>
          <w:rFonts w:cs="Arial"/>
          <w:szCs w:val="22"/>
        </w:rPr>
        <w:t>Continued Professional Development with regard to updating professional and subject – specific knowledge</w:t>
      </w:r>
    </w:p>
    <w:p w14:paraId="14757118" w14:textId="77777777" w:rsidR="00A44325" w:rsidRPr="00861C83" w:rsidRDefault="00A44325" w:rsidP="00917E51">
      <w:pPr>
        <w:rPr>
          <w:rFonts w:cs="Arial"/>
          <w:szCs w:val="22"/>
        </w:rPr>
      </w:pPr>
    </w:p>
    <w:p w14:paraId="788070DE" w14:textId="77777777" w:rsidR="00A44325" w:rsidRPr="00861C83" w:rsidRDefault="00A44325" w:rsidP="00917E51">
      <w:pPr>
        <w:pStyle w:val="Heading9"/>
        <w:tabs>
          <w:tab w:val="left" w:pos="360"/>
          <w:tab w:val="left" w:pos="720"/>
          <w:tab w:val="left" w:pos="1080"/>
          <w:tab w:val="left" w:pos="1440"/>
        </w:tabs>
        <w:rPr>
          <w:rFonts w:ascii="Arial" w:hAnsi="Arial" w:cs="Arial"/>
          <w:b/>
          <w:i w:val="0"/>
          <w:color w:val="auto"/>
          <w:sz w:val="22"/>
          <w:szCs w:val="22"/>
        </w:rPr>
      </w:pPr>
      <w:r w:rsidRPr="00861C83">
        <w:rPr>
          <w:rFonts w:ascii="Arial" w:hAnsi="Arial" w:cs="Arial"/>
          <w:b/>
          <w:i w:val="0"/>
          <w:color w:val="auto"/>
          <w:sz w:val="22"/>
          <w:szCs w:val="22"/>
        </w:rPr>
        <w:lastRenderedPageBreak/>
        <w:t>Appointment of new part-time tutors</w:t>
      </w:r>
    </w:p>
    <w:p w14:paraId="7276FBF7" w14:textId="77777777" w:rsidR="00A44325" w:rsidRPr="00861C83" w:rsidRDefault="00A44325" w:rsidP="00917E51">
      <w:pPr>
        <w:pStyle w:val="BodyText2"/>
        <w:spacing w:line="240" w:lineRule="auto"/>
        <w:ind w:right="-778"/>
        <w:rPr>
          <w:rFonts w:cs="Arial"/>
          <w:szCs w:val="22"/>
        </w:rPr>
      </w:pPr>
      <w:r w:rsidRPr="00861C83">
        <w:rPr>
          <w:rFonts w:cs="Arial"/>
          <w:szCs w:val="22"/>
        </w:rPr>
        <w:t>Part-time hourly paid tutors are appointed to the University pool in accordance with the University Procedures for Recruitment and Selection, which includes approval by the Course Leader and SAVP. Conditions for approval or for non-approval must be recorded.</w:t>
      </w:r>
    </w:p>
    <w:p w14:paraId="366F21E7" w14:textId="77777777" w:rsidR="000319D8" w:rsidRPr="00861C83" w:rsidRDefault="000319D8" w:rsidP="00917E51">
      <w:pPr>
        <w:pStyle w:val="BodyText2"/>
        <w:spacing w:line="240" w:lineRule="auto"/>
        <w:ind w:right="-778"/>
        <w:rPr>
          <w:rFonts w:cs="Arial"/>
          <w:szCs w:val="22"/>
        </w:rPr>
      </w:pPr>
    </w:p>
    <w:p w14:paraId="6B79ED22" w14:textId="77777777" w:rsidR="000319D8" w:rsidRPr="00861C83" w:rsidRDefault="000319D8" w:rsidP="00574896">
      <w:pPr>
        <w:pStyle w:val="Heading1"/>
        <w:numPr>
          <w:ilvl w:val="0"/>
          <w:numId w:val="19"/>
        </w:numPr>
        <w:rPr>
          <w:rFonts w:cs="Arial"/>
          <w:szCs w:val="22"/>
        </w:rPr>
      </w:pPr>
      <w:r w:rsidRPr="00861C83">
        <w:rPr>
          <w:rFonts w:cs="Arial"/>
          <w:szCs w:val="22"/>
        </w:rPr>
        <w:t>REGULATION OF ASSESSMENT</w:t>
      </w:r>
    </w:p>
    <w:p w14:paraId="3F8B2677" w14:textId="77777777" w:rsidR="000319D8" w:rsidRPr="00861C83" w:rsidRDefault="000319D8" w:rsidP="00917E51">
      <w:pPr>
        <w:ind w:right="-508"/>
        <w:rPr>
          <w:rFonts w:cs="Arial"/>
          <w:szCs w:val="22"/>
        </w:rPr>
      </w:pPr>
    </w:p>
    <w:p w14:paraId="584F7979" w14:textId="77777777" w:rsidR="000319D8" w:rsidRPr="00861C83" w:rsidRDefault="000319D8" w:rsidP="00917E51">
      <w:pPr>
        <w:rPr>
          <w:rFonts w:cs="Arial"/>
          <w:szCs w:val="22"/>
        </w:rPr>
      </w:pPr>
      <w:r w:rsidRPr="00861C83">
        <w:rPr>
          <w:rFonts w:cs="Arial"/>
          <w:szCs w:val="22"/>
        </w:rPr>
        <w:t>Regulations are outlined in the University Regulations for Awards and Student Handbook of Regulations.</w:t>
      </w:r>
    </w:p>
    <w:p w14:paraId="7BF3F36A" w14:textId="77777777" w:rsidR="000319D8" w:rsidRPr="00861C83" w:rsidRDefault="00EF4E33" w:rsidP="00917E51">
      <w:pPr>
        <w:rPr>
          <w:rFonts w:cs="Arial"/>
          <w:szCs w:val="22"/>
        </w:rPr>
      </w:pPr>
      <w:hyperlink r:id="rId9" w:history="1">
        <w:r w:rsidR="000319D8" w:rsidRPr="00861C83">
          <w:rPr>
            <w:rStyle w:val="Hyperlink"/>
            <w:rFonts w:cs="Arial"/>
            <w:szCs w:val="22"/>
          </w:rPr>
          <w:t>http://www2.hud.ac.uk/registry/awards_regulations.php</w:t>
        </w:r>
      </w:hyperlink>
      <w:r w:rsidR="000319D8" w:rsidRPr="00861C83">
        <w:rPr>
          <w:rFonts w:cs="Arial"/>
          <w:szCs w:val="22"/>
        </w:rPr>
        <w:t xml:space="preserve"> </w:t>
      </w:r>
    </w:p>
    <w:p w14:paraId="58CE2F41" w14:textId="77777777" w:rsidR="000319D8" w:rsidRPr="00861C83" w:rsidRDefault="00EF4E33" w:rsidP="00917E51">
      <w:pPr>
        <w:rPr>
          <w:rFonts w:cs="Arial"/>
          <w:szCs w:val="22"/>
        </w:rPr>
      </w:pPr>
      <w:hyperlink r:id="rId10" w:history="1">
        <w:r w:rsidR="000319D8" w:rsidRPr="00861C83">
          <w:rPr>
            <w:rStyle w:val="Hyperlink"/>
            <w:rFonts w:cs="Arial"/>
            <w:szCs w:val="22"/>
          </w:rPr>
          <w:t>http://www2.hud.ac.uk/registry/students_handbook.php</w:t>
        </w:r>
      </w:hyperlink>
    </w:p>
    <w:p w14:paraId="78F7B34A" w14:textId="77777777" w:rsidR="000319D8" w:rsidRPr="00861C83" w:rsidRDefault="000319D8" w:rsidP="00917E51">
      <w:pPr>
        <w:rPr>
          <w:rFonts w:cs="Arial"/>
          <w:szCs w:val="22"/>
        </w:rPr>
      </w:pPr>
    </w:p>
    <w:p w14:paraId="51A6268D" w14:textId="77777777" w:rsidR="000319D8" w:rsidRPr="00F003E2" w:rsidRDefault="000319D8" w:rsidP="00917E51">
      <w:pPr>
        <w:rPr>
          <w:rFonts w:cs="Arial"/>
          <w:b/>
          <w:szCs w:val="22"/>
        </w:rPr>
      </w:pPr>
      <w:r w:rsidRPr="00F003E2">
        <w:rPr>
          <w:rFonts w:cs="Arial"/>
          <w:b/>
          <w:szCs w:val="22"/>
        </w:rPr>
        <w:t>Role of External Examiners</w:t>
      </w:r>
    </w:p>
    <w:p w14:paraId="6E21D50C" w14:textId="77777777" w:rsidR="000319D8" w:rsidRPr="00861C83" w:rsidRDefault="000319D8" w:rsidP="00917E51">
      <w:pPr>
        <w:rPr>
          <w:rFonts w:cs="Arial"/>
          <w:b/>
          <w:i/>
          <w:szCs w:val="22"/>
        </w:rPr>
      </w:pPr>
    </w:p>
    <w:p w14:paraId="22F727CB" w14:textId="77777777" w:rsidR="000319D8" w:rsidRPr="00861C83" w:rsidRDefault="000319D8" w:rsidP="00917E51">
      <w:pPr>
        <w:autoSpaceDE w:val="0"/>
        <w:autoSpaceDN w:val="0"/>
        <w:adjustRightInd w:val="0"/>
        <w:rPr>
          <w:rFonts w:cs="Arial"/>
          <w:szCs w:val="22"/>
        </w:rPr>
      </w:pPr>
      <w:r w:rsidRPr="00861C83">
        <w:rPr>
          <w:rFonts w:cs="Arial"/>
          <w:szCs w:val="22"/>
        </w:rPr>
        <w:t>External Examiners are appointed by School Boards and approved by University Teaching and Learning Committee.</w:t>
      </w:r>
    </w:p>
    <w:p w14:paraId="7EBE68F0" w14:textId="77777777" w:rsidR="000319D8" w:rsidRPr="00861C83" w:rsidRDefault="000319D8" w:rsidP="00917E51">
      <w:pPr>
        <w:autoSpaceDE w:val="0"/>
        <w:autoSpaceDN w:val="0"/>
        <w:adjustRightInd w:val="0"/>
        <w:rPr>
          <w:rFonts w:cs="Arial"/>
          <w:szCs w:val="22"/>
        </w:rPr>
      </w:pPr>
      <w:r w:rsidRPr="00861C83">
        <w:rPr>
          <w:rFonts w:cs="Arial"/>
          <w:szCs w:val="22"/>
        </w:rPr>
        <w:t>They monitor and comment on:</w:t>
      </w:r>
    </w:p>
    <w:p w14:paraId="69CCC95A" w14:textId="77777777" w:rsidR="000319D8" w:rsidRPr="00861C83" w:rsidRDefault="000319D8" w:rsidP="00574896">
      <w:pPr>
        <w:numPr>
          <w:ilvl w:val="0"/>
          <w:numId w:val="21"/>
        </w:numPr>
        <w:autoSpaceDE w:val="0"/>
        <w:autoSpaceDN w:val="0"/>
        <w:adjustRightInd w:val="0"/>
        <w:rPr>
          <w:rFonts w:cs="Arial"/>
          <w:szCs w:val="22"/>
        </w:rPr>
      </w:pPr>
      <w:r w:rsidRPr="00861C83">
        <w:rPr>
          <w:rFonts w:cs="Arial"/>
          <w:szCs w:val="22"/>
        </w:rPr>
        <w:t>the quality of student work</w:t>
      </w:r>
    </w:p>
    <w:p w14:paraId="70557FCC" w14:textId="77777777" w:rsidR="000319D8" w:rsidRPr="00861C83" w:rsidRDefault="000319D8" w:rsidP="00574896">
      <w:pPr>
        <w:numPr>
          <w:ilvl w:val="0"/>
          <w:numId w:val="21"/>
        </w:numPr>
        <w:autoSpaceDE w:val="0"/>
        <w:autoSpaceDN w:val="0"/>
        <w:adjustRightInd w:val="0"/>
        <w:rPr>
          <w:rFonts w:cs="Arial"/>
          <w:szCs w:val="22"/>
        </w:rPr>
      </w:pPr>
      <w:r w:rsidRPr="00861C83">
        <w:rPr>
          <w:rFonts w:cs="Arial"/>
          <w:szCs w:val="22"/>
        </w:rPr>
        <w:t>the appropriateness of approaches to teaching, learning and assessment as indicated by student performance</w:t>
      </w:r>
    </w:p>
    <w:p w14:paraId="1B14A9DA" w14:textId="77777777" w:rsidR="000319D8" w:rsidRPr="00861C83" w:rsidRDefault="000319D8" w:rsidP="00574896">
      <w:pPr>
        <w:numPr>
          <w:ilvl w:val="0"/>
          <w:numId w:val="21"/>
        </w:numPr>
        <w:autoSpaceDE w:val="0"/>
        <w:autoSpaceDN w:val="0"/>
        <w:adjustRightInd w:val="0"/>
        <w:rPr>
          <w:rFonts w:cs="Arial"/>
          <w:szCs w:val="22"/>
        </w:rPr>
      </w:pPr>
      <w:r w:rsidRPr="00861C83">
        <w:rPr>
          <w:rFonts w:cs="Arial"/>
          <w:szCs w:val="22"/>
        </w:rPr>
        <w:t>the relevance and currency of the curriculum and the adequacy of learning resources</w:t>
      </w:r>
    </w:p>
    <w:p w14:paraId="02C4C386" w14:textId="77777777" w:rsidR="000319D8" w:rsidRPr="00861C83" w:rsidRDefault="000319D8" w:rsidP="00574896">
      <w:pPr>
        <w:numPr>
          <w:ilvl w:val="0"/>
          <w:numId w:val="21"/>
        </w:numPr>
        <w:autoSpaceDE w:val="0"/>
        <w:autoSpaceDN w:val="0"/>
        <w:adjustRightInd w:val="0"/>
        <w:rPr>
          <w:rFonts w:cs="Arial"/>
          <w:szCs w:val="22"/>
        </w:rPr>
      </w:pPr>
      <w:r w:rsidRPr="00861C83">
        <w:rPr>
          <w:rFonts w:cs="Arial"/>
          <w:szCs w:val="22"/>
        </w:rPr>
        <w:t>the strengths and weaknesses of cohorts of students</w:t>
      </w:r>
    </w:p>
    <w:p w14:paraId="518DAF6A" w14:textId="77777777" w:rsidR="000319D8" w:rsidRPr="00861C83" w:rsidRDefault="000319D8" w:rsidP="00574896">
      <w:pPr>
        <w:numPr>
          <w:ilvl w:val="0"/>
          <w:numId w:val="21"/>
        </w:numPr>
        <w:autoSpaceDE w:val="0"/>
        <w:autoSpaceDN w:val="0"/>
        <w:adjustRightInd w:val="0"/>
        <w:rPr>
          <w:rFonts w:cs="Arial"/>
          <w:szCs w:val="22"/>
        </w:rPr>
      </w:pPr>
      <w:r w:rsidRPr="00861C83">
        <w:rPr>
          <w:rFonts w:cs="Arial"/>
          <w:szCs w:val="22"/>
        </w:rPr>
        <w:t>the quality of assessment procedures</w:t>
      </w:r>
    </w:p>
    <w:p w14:paraId="438F5724" w14:textId="77777777" w:rsidR="000319D8" w:rsidRPr="00861C83" w:rsidRDefault="000319D8" w:rsidP="00574896">
      <w:pPr>
        <w:numPr>
          <w:ilvl w:val="0"/>
          <w:numId w:val="21"/>
        </w:numPr>
        <w:autoSpaceDE w:val="0"/>
        <w:autoSpaceDN w:val="0"/>
        <w:adjustRightInd w:val="0"/>
        <w:rPr>
          <w:rFonts w:cs="Arial"/>
          <w:szCs w:val="22"/>
        </w:rPr>
      </w:pPr>
      <w:r w:rsidRPr="00861C83">
        <w:rPr>
          <w:rFonts w:cs="Arial"/>
          <w:szCs w:val="22"/>
        </w:rPr>
        <w:t>the conduct of examination boards</w:t>
      </w:r>
    </w:p>
    <w:p w14:paraId="6D0EE48E" w14:textId="77777777" w:rsidR="000319D8" w:rsidRPr="00861C83" w:rsidRDefault="000319D8" w:rsidP="00574896">
      <w:pPr>
        <w:numPr>
          <w:ilvl w:val="0"/>
          <w:numId w:val="21"/>
        </w:numPr>
        <w:autoSpaceDE w:val="0"/>
        <w:autoSpaceDN w:val="0"/>
        <w:adjustRightInd w:val="0"/>
        <w:rPr>
          <w:rFonts w:cs="Arial"/>
          <w:szCs w:val="22"/>
        </w:rPr>
      </w:pPr>
      <w:r w:rsidRPr="00861C83">
        <w:rPr>
          <w:rFonts w:cs="Arial"/>
          <w:szCs w:val="22"/>
        </w:rPr>
        <w:t>moderation of students’ practical teaching in school and file scrutiny.</w:t>
      </w:r>
    </w:p>
    <w:p w14:paraId="6F630BAD" w14:textId="77777777" w:rsidR="000319D8" w:rsidRPr="00861C83" w:rsidRDefault="000319D8" w:rsidP="00917E51">
      <w:pPr>
        <w:rPr>
          <w:rFonts w:cs="Arial"/>
          <w:szCs w:val="22"/>
          <w:lang w:eastAsia="en-GB"/>
        </w:rPr>
      </w:pPr>
    </w:p>
    <w:p w14:paraId="45C3E1DC" w14:textId="77777777" w:rsidR="000319D8" w:rsidRPr="00861C83" w:rsidRDefault="000319D8" w:rsidP="00574896">
      <w:pPr>
        <w:numPr>
          <w:ilvl w:val="0"/>
          <w:numId w:val="19"/>
        </w:numPr>
        <w:rPr>
          <w:rFonts w:cs="Arial"/>
          <w:b/>
          <w:szCs w:val="22"/>
        </w:rPr>
      </w:pPr>
      <w:r w:rsidRPr="00861C83">
        <w:rPr>
          <w:rFonts w:cs="Arial"/>
          <w:b/>
          <w:szCs w:val="22"/>
        </w:rPr>
        <w:t>INDICATORS OF QUALITY AND STANDARDS</w:t>
      </w:r>
    </w:p>
    <w:p w14:paraId="06BC9210" w14:textId="77777777" w:rsidR="000319D8" w:rsidRPr="00861C83" w:rsidRDefault="000319D8" w:rsidP="00917E51">
      <w:pPr>
        <w:rPr>
          <w:rFonts w:cs="Arial"/>
          <w:b/>
          <w:szCs w:val="22"/>
        </w:rPr>
      </w:pPr>
    </w:p>
    <w:p w14:paraId="0B3C1AD3" w14:textId="77777777" w:rsidR="000319D8" w:rsidRPr="00861C83" w:rsidRDefault="000319D8" w:rsidP="00917E51">
      <w:pPr>
        <w:rPr>
          <w:rFonts w:cs="Arial"/>
          <w:szCs w:val="22"/>
        </w:rPr>
      </w:pPr>
      <w:r w:rsidRPr="00861C83">
        <w:rPr>
          <w:rFonts w:cs="Arial"/>
          <w:szCs w:val="22"/>
        </w:rPr>
        <w:t>Externally this Course is monitored by External Examiner scrutiny and for compliance by Ofsted; at the last inspection in 2016, the Course was judged ‘Good’ with the capacity to be outstanding. Both judge the quality of provision and outcomes. Internally it is evaluated through the University regulatory systems e.g. Course Evaluations, Module Evaluations, Course Committee, Annual Evaluation Committee.</w:t>
      </w:r>
    </w:p>
    <w:p w14:paraId="1BDDCE2C" w14:textId="77777777" w:rsidR="000319D8" w:rsidRPr="00861C83" w:rsidRDefault="000319D8" w:rsidP="00917E51">
      <w:pPr>
        <w:rPr>
          <w:rFonts w:cs="Arial"/>
          <w:szCs w:val="22"/>
        </w:rPr>
      </w:pPr>
    </w:p>
    <w:p w14:paraId="273B2655" w14:textId="77777777" w:rsidR="000319D8" w:rsidRPr="00861C83" w:rsidRDefault="000319D8" w:rsidP="00917E51">
      <w:pPr>
        <w:rPr>
          <w:rFonts w:cs="Arial"/>
          <w:szCs w:val="22"/>
        </w:rPr>
      </w:pPr>
      <w:r w:rsidRPr="00861C83">
        <w:rPr>
          <w:rFonts w:cs="Arial"/>
          <w:szCs w:val="22"/>
        </w:rPr>
        <w:t>A recent School Subject Review judged the course provision as ‘Good’.</w:t>
      </w:r>
    </w:p>
    <w:p w14:paraId="233A5523" w14:textId="77777777" w:rsidR="000319D8" w:rsidRPr="00861C83" w:rsidRDefault="000319D8" w:rsidP="00917E51">
      <w:pPr>
        <w:rPr>
          <w:rFonts w:cs="Arial"/>
          <w:szCs w:val="22"/>
        </w:rPr>
      </w:pPr>
    </w:p>
    <w:p w14:paraId="0FE0D36B" w14:textId="77777777" w:rsidR="000319D8" w:rsidRPr="00861C83" w:rsidRDefault="000319D8" w:rsidP="00917E51">
      <w:pPr>
        <w:autoSpaceDE w:val="0"/>
        <w:autoSpaceDN w:val="0"/>
        <w:adjustRightInd w:val="0"/>
        <w:rPr>
          <w:rFonts w:cs="Arial"/>
          <w:szCs w:val="22"/>
        </w:rPr>
      </w:pPr>
      <w:r w:rsidRPr="00861C83">
        <w:rPr>
          <w:rFonts w:cs="Arial"/>
          <w:szCs w:val="22"/>
        </w:rPr>
        <w:t>The Team also meet with Partner colleagues to review and moderate initiatives, progress and outcomes; partners act as ‘critical friends’ and comment on the quality of the course and the standards achieved by students.</w:t>
      </w:r>
    </w:p>
    <w:p w14:paraId="60745F53" w14:textId="77777777" w:rsidR="000319D8" w:rsidRPr="00861C83" w:rsidRDefault="000319D8" w:rsidP="00917E51">
      <w:pPr>
        <w:pStyle w:val="BodyText2"/>
        <w:spacing w:line="240" w:lineRule="auto"/>
        <w:ind w:right="-778"/>
        <w:rPr>
          <w:rFonts w:cs="Arial"/>
          <w:szCs w:val="22"/>
        </w:rPr>
      </w:pPr>
    </w:p>
    <w:p w14:paraId="59AD34BB" w14:textId="50AB41BA" w:rsidR="00A44325" w:rsidRPr="00861C83" w:rsidRDefault="000319D8" w:rsidP="00917E51">
      <w:pPr>
        <w:rPr>
          <w:rFonts w:cs="Arial"/>
          <w:b/>
          <w:szCs w:val="22"/>
        </w:rPr>
      </w:pPr>
      <w:r w:rsidRPr="00861C83">
        <w:rPr>
          <w:rFonts w:cs="Arial"/>
          <w:b/>
          <w:szCs w:val="22"/>
        </w:rPr>
        <w:t>20. GLOBAL CITZENSHIP AND SUSTAINABLE DEVELOPMENT</w:t>
      </w:r>
    </w:p>
    <w:p w14:paraId="59B43FCC" w14:textId="77777777" w:rsidR="000319D8" w:rsidRPr="00861C83" w:rsidRDefault="000319D8" w:rsidP="00917E51">
      <w:pPr>
        <w:rPr>
          <w:rFonts w:cs="Arial"/>
          <w:szCs w:val="22"/>
        </w:rPr>
      </w:pPr>
    </w:p>
    <w:p w14:paraId="5FFD8B7A" w14:textId="1CDCC32E" w:rsidR="000319D8" w:rsidRPr="00861C83" w:rsidRDefault="000319D8" w:rsidP="00917E51">
      <w:pPr>
        <w:rPr>
          <w:rFonts w:cs="Arial"/>
          <w:szCs w:val="22"/>
          <w:lang w:val="en"/>
        </w:rPr>
      </w:pPr>
      <w:r w:rsidRPr="00861C83">
        <w:rPr>
          <w:rFonts w:cs="Arial"/>
          <w:szCs w:val="22"/>
          <w:lang w:val="en"/>
        </w:rPr>
        <w:t>The concept of global citizenship underpins the course.  Concepts of social justice, the appreciation of diversity are embedded across the modules and students are encouraged to critically reflect on their practice and their impact on pupils’ development and progress.</w:t>
      </w:r>
    </w:p>
    <w:p w14:paraId="5C3878DA" w14:textId="77777777" w:rsidR="000319D8" w:rsidRPr="00861C83" w:rsidRDefault="000319D8" w:rsidP="00917E51">
      <w:pPr>
        <w:rPr>
          <w:rFonts w:cs="Arial"/>
          <w:szCs w:val="22"/>
        </w:rPr>
      </w:pPr>
    </w:p>
    <w:p w14:paraId="64CCC977" w14:textId="77777777" w:rsidR="00A44325" w:rsidRPr="00861C83" w:rsidRDefault="00A44325" w:rsidP="00917E51">
      <w:pPr>
        <w:rPr>
          <w:rFonts w:cs="Arial"/>
          <w:szCs w:val="22"/>
          <w:lang w:val="en-US"/>
        </w:rPr>
      </w:pPr>
      <w:r w:rsidRPr="00861C83">
        <w:rPr>
          <w:rFonts w:cs="Arial"/>
          <w:szCs w:val="22"/>
        </w:rPr>
        <w:t>The Course operates within, and has a commitment to, the School ethos for sustainability.  This is borne out by mindful use of resources, full utilisation of the University’s VLE and communicating sustainability agendas as appropriate in the context of teaching delivery.</w:t>
      </w:r>
    </w:p>
    <w:p w14:paraId="1F59CAC6" w14:textId="77777777" w:rsidR="00A44325" w:rsidRPr="00861C83" w:rsidRDefault="00A44325" w:rsidP="00917E51">
      <w:pPr>
        <w:pStyle w:val="Footer"/>
        <w:rPr>
          <w:rFonts w:cs="Arial"/>
          <w:szCs w:val="22"/>
        </w:rPr>
      </w:pPr>
    </w:p>
    <w:p w14:paraId="52C4E106" w14:textId="77777777" w:rsidR="00A44325" w:rsidRPr="00861C83" w:rsidRDefault="00A44325" w:rsidP="00917E51">
      <w:pPr>
        <w:rPr>
          <w:rFonts w:eastAsia="Calibri" w:cs="Arial"/>
          <w:szCs w:val="22"/>
        </w:rPr>
      </w:pPr>
      <w:r w:rsidRPr="00861C83">
        <w:rPr>
          <w:rFonts w:eastAsia="Calibri" w:cs="Arial"/>
          <w:b/>
          <w:bCs/>
          <w:szCs w:val="22"/>
        </w:rPr>
        <w:t>Please note</w:t>
      </w:r>
      <w:r w:rsidRPr="00861C83">
        <w:rPr>
          <w:rFonts w:eastAsia="Calibri" w:cs="Arial"/>
          <w:szCs w:val="22"/>
        </w:rPr>
        <w:t xml:space="preserve">:  </w:t>
      </w:r>
    </w:p>
    <w:p w14:paraId="65F98DE0" w14:textId="2440EE3D" w:rsidR="00A44325" w:rsidRPr="00917E51" w:rsidRDefault="00A44325" w:rsidP="00917E51">
      <w:pPr>
        <w:rPr>
          <w:rFonts w:eastAsia="Calibri"/>
        </w:rPr>
      </w:pPr>
      <w:r w:rsidRPr="00917E51">
        <w:rPr>
          <w:rFonts w:eastAsia="Calibri"/>
        </w:rPr>
        <w:t xml:space="preserve">This specification provides a concise summary of the main features of the Programme and the learning outcomes that a typical student might reasonably be expected to achieve and </w:t>
      </w:r>
      <w:r w:rsidRPr="00917E51">
        <w:rPr>
          <w:rFonts w:eastAsia="Calibri"/>
        </w:rPr>
        <w:lastRenderedPageBreak/>
        <w:t xml:space="preserve">demonstrate if he/she takes full advantage of the </w:t>
      </w:r>
      <w:r w:rsidR="00917E51">
        <w:rPr>
          <w:rFonts w:eastAsia="Calibri"/>
        </w:rPr>
        <w:t xml:space="preserve">learning opportunities that are </w:t>
      </w:r>
      <w:r w:rsidRPr="00917E51">
        <w:rPr>
          <w:rFonts w:eastAsia="Calibri"/>
        </w:rPr>
        <w:t>provided.  More detailed information on the learning outcomes, content and teaching, learning and assessment methods of each module can be found in the Course Handbook.  The accuracy of the information contained in this document is reviewed by the University and may be checked by the Quality Assurance Agency for Higher Education. More information may also be found in the Partnership and School Based Training Handbook and in the specific Module Handbooks.</w:t>
      </w:r>
    </w:p>
    <w:p w14:paraId="31C4BD64" w14:textId="77777777" w:rsidR="00A44325" w:rsidRPr="00917E51" w:rsidRDefault="00A44325" w:rsidP="00917E51">
      <w:pPr>
        <w:rPr>
          <w:rFonts w:eastAsia="Calibri"/>
        </w:rPr>
      </w:pPr>
    </w:p>
    <w:p w14:paraId="1AA7C905" w14:textId="77777777" w:rsidR="000319D8" w:rsidRPr="00861C83" w:rsidRDefault="000319D8" w:rsidP="00917E51">
      <w:pPr>
        <w:spacing w:after="160" w:line="259" w:lineRule="auto"/>
        <w:rPr>
          <w:rFonts w:cs="Arial"/>
          <w:b/>
          <w:szCs w:val="22"/>
        </w:rPr>
      </w:pPr>
      <w:r w:rsidRPr="00861C83">
        <w:rPr>
          <w:rFonts w:cs="Arial"/>
          <w:b/>
          <w:szCs w:val="22"/>
        </w:rPr>
        <w:br w:type="page"/>
      </w:r>
    </w:p>
    <w:p w14:paraId="63A27832" w14:textId="7D81256C" w:rsidR="00A44325" w:rsidRPr="00861C83" w:rsidRDefault="000319D8" w:rsidP="00917E51">
      <w:pPr>
        <w:rPr>
          <w:rFonts w:cs="Arial"/>
          <w:b/>
          <w:szCs w:val="22"/>
        </w:rPr>
      </w:pPr>
      <w:r w:rsidRPr="00861C83">
        <w:rPr>
          <w:rFonts w:cs="Arial"/>
          <w:b/>
          <w:szCs w:val="22"/>
        </w:rPr>
        <w:lastRenderedPageBreak/>
        <w:t xml:space="preserve">Appendix 1: </w:t>
      </w:r>
      <w:r w:rsidR="00A44325" w:rsidRPr="00861C83">
        <w:rPr>
          <w:rFonts w:cs="Arial"/>
          <w:b/>
          <w:szCs w:val="22"/>
        </w:rPr>
        <w:t>DRAFT OUTLINE ASSESSMENT SCHEDULE</w:t>
      </w:r>
    </w:p>
    <w:p w14:paraId="5E85A575" w14:textId="77777777" w:rsidR="000319D8" w:rsidRPr="00861C83" w:rsidRDefault="000319D8" w:rsidP="00917E51">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505"/>
        <w:gridCol w:w="3106"/>
        <w:gridCol w:w="3598"/>
      </w:tblGrid>
      <w:tr w:rsidR="00746B46" w:rsidRPr="00861C83" w14:paraId="7D42F583" w14:textId="77777777" w:rsidTr="00FF57B8">
        <w:tc>
          <w:tcPr>
            <w:tcW w:w="807" w:type="dxa"/>
          </w:tcPr>
          <w:p w14:paraId="6AEA1251" w14:textId="77777777" w:rsidR="00746B46" w:rsidRPr="00861C83" w:rsidRDefault="00746B46" w:rsidP="00917E51">
            <w:pPr>
              <w:rPr>
                <w:rFonts w:cs="Arial"/>
                <w:b/>
                <w:szCs w:val="22"/>
              </w:rPr>
            </w:pPr>
            <w:r w:rsidRPr="00861C83">
              <w:rPr>
                <w:rFonts w:cs="Arial"/>
                <w:b/>
                <w:szCs w:val="22"/>
              </w:rPr>
              <w:t>Week</w:t>
            </w:r>
          </w:p>
        </w:tc>
        <w:tc>
          <w:tcPr>
            <w:tcW w:w="1505" w:type="dxa"/>
          </w:tcPr>
          <w:p w14:paraId="30CDACCE" w14:textId="77777777" w:rsidR="00746B46" w:rsidRPr="00861C83" w:rsidRDefault="00746B46" w:rsidP="00917E51">
            <w:pPr>
              <w:rPr>
                <w:rFonts w:cs="Arial"/>
                <w:b/>
                <w:szCs w:val="22"/>
              </w:rPr>
            </w:pPr>
          </w:p>
        </w:tc>
        <w:tc>
          <w:tcPr>
            <w:tcW w:w="3106" w:type="dxa"/>
          </w:tcPr>
          <w:p w14:paraId="5D6B2C95" w14:textId="77777777" w:rsidR="00746B46" w:rsidRPr="00861C83" w:rsidRDefault="00746B46" w:rsidP="00917E51">
            <w:pPr>
              <w:rPr>
                <w:rFonts w:cs="Arial"/>
                <w:b/>
                <w:szCs w:val="22"/>
              </w:rPr>
            </w:pPr>
            <w:r w:rsidRPr="00861C83">
              <w:rPr>
                <w:rFonts w:cs="Arial"/>
                <w:b/>
                <w:szCs w:val="22"/>
              </w:rPr>
              <w:t>Formative Assessment</w:t>
            </w:r>
          </w:p>
        </w:tc>
        <w:tc>
          <w:tcPr>
            <w:tcW w:w="3598" w:type="dxa"/>
          </w:tcPr>
          <w:p w14:paraId="739A307C" w14:textId="77777777" w:rsidR="00746B46" w:rsidRPr="00861C83" w:rsidRDefault="00746B46" w:rsidP="00917E51">
            <w:pPr>
              <w:rPr>
                <w:rFonts w:cs="Arial"/>
                <w:b/>
                <w:szCs w:val="22"/>
              </w:rPr>
            </w:pPr>
            <w:r w:rsidRPr="00861C83">
              <w:rPr>
                <w:rFonts w:cs="Arial"/>
                <w:b/>
                <w:szCs w:val="22"/>
              </w:rPr>
              <w:t>Summative Assessment</w:t>
            </w:r>
          </w:p>
        </w:tc>
      </w:tr>
      <w:tr w:rsidR="00746B46" w:rsidRPr="00861C83" w14:paraId="03CD167A" w14:textId="77777777" w:rsidTr="00FF57B8">
        <w:tc>
          <w:tcPr>
            <w:tcW w:w="807" w:type="dxa"/>
          </w:tcPr>
          <w:p w14:paraId="0CD19529" w14:textId="77777777" w:rsidR="00746B46" w:rsidRPr="00861C83" w:rsidRDefault="00746B46" w:rsidP="00917E51">
            <w:pPr>
              <w:rPr>
                <w:rFonts w:cs="Arial"/>
                <w:szCs w:val="22"/>
              </w:rPr>
            </w:pPr>
            <w:r w:rsidRPr="00861C83">
              <w:rPr>
                <w:rFonts w:cs="Arial"/>
                <w:szCs w:val="22"/>
              </w:rPr>
              <w:t>3</w:t>
            </w:r>
          </w:p>
        </w:tc>
        <w:tc>
          <w:tcPr>
            <w:tcW w:w="1505" w:type="dxa"/>
          </w:tcPr>
          <w:p w14:paraId="5F53EF07" w14:textId="77777777" w:rsidR="00746B46" w:rsidRPr="00861C83" w:rsidRDefault="00746B46" w:rsidP="00917E51">
            <w:pPr>
              <w:rPr>
                <w:rFonts w:cs="Arial"/>
                <w:szCs w:val="22"/>
              </w:rPr>
            </w:pPr>
            <w:r w:rsidRPr="00861C83">
              <w:rPr>
                <w:rFonts w:cs="Arial"/>
                <w:szCs w:val="22"/>
              </w:rPr>
              <w:t>Induction</w:t>
            </w:r>
          </w:p>
        </w:tc>
        <w:tc>
          <w:tcPr>
            <w:tcW w:w="3106" w:type="dxa"/>
          </w:tcPr>
          <w:p w14:paraId="3205D508" w14:textId="77777777" w:rsidR="00746B46" w:rsidRPr="00861C83" w:rsidRDefault="00746B46" w:rsidP="00917E51">
            <w:pPr>
              <w:rPr>
                <w:rFonts w:cs="Arial"/>
                <w:b/>
                <w:szCs w:val="22"/>
              </w:rPr>
            </w:pPr>
          </w:p>
        </w:tc>
        <w:tc>
          <w:tcPr>
            <w:tcW w:w="3598" w:type="dxa"/>
          </w:tcPr>
          <w:p w14:paraId="24CA668E" w14:textId="77777777" w:rsidR="00746B46" w:rsidRPr="00861C83" w:rsidRDefault="00746B46" w:rsidP="00917E51">
            <w:pPr>
              <w:rPr>
                <w:rFonts w:cs="Arial"/>
                <w:b/>
                <w:szCs w:val="22"/>
              </w:rPr>
            </w:pPr>
          </w:p>
        </w:tc>
      </w:tr>
      <w:tr w:rsidR="00746B46" w:rsidRPr="00861C83" w14:paraId="4D35E112" w14:textId="77777777" w:rsidTr="00FF57B8">
        <w:tc>
          <w:tcPr>
            <w:tcW w:w="807" w:type="dxa"/>
          </w:tcPr>
          <w:p w14:paraId="6DE40555" w14:textId="77777777" w:rsidR="00746B46" w:rsidRPr="00861C83" w:rsidRDefault="00746B46" w:rsidP="00917E51">
            <w:pPr>
              <w:rPr>
                <w:rFonts w:cs="Arial"/>
                <w:szCs w:val="22"/>
              </w:rPr>
            </w:pPr>
            <w:r w:rsidRPr="00861C83">
              <w:rPr>
                <w:rFonts w:cs="Arial"/>
                <w:szCs w:val="22"/>
              </w:rPr>
              <w:t>4</w:t>
            </w:r>
          </w:p>
        </w:tc>
        <w:tc>
          <w:tcPr>
            <w:tcW w:w="1505" w:type="dxa"/>
          </w:tcPr>
          <w:p w14:paraId="5FAD84DD" w14:textId="77777777" w:rsidR="00746B46" w:rsidRPr="00861C83" w:rsidRDefault="00746B46" w:rsidP="00917E51">
            <w:pPr>
              <w:rPr>
                <w:rFonts w:cs="Arial"/>
                <w:szCs w:val="22"/>
              </w:rPr>
            </w:pPr>
            <w:r w:rsidRPr="00861C83">
              <w:rPr>
                <w:rFonts w:cs="Arial"/>
                <w:szCs w:val="22"/>
              </w:rPr>
              <w:t>Teaching 1</w:t>
            </w:r>
          </w:p>
        </w:tc>
        <w:tc>
          <w:tcPr>
            <w:tcW w:w="3106" w:type="dxa"/>
          </w:tcPr>
          <w:p w14:paraId="1ECEFD36" w14:textId="77777777" w:rsidR="00746B46" w:rsidRPr="00861C83" w:rsidRDefault="00746B46" w:rsidP="00917E51">
            <w:pPr>
              <w:rPr>
                <w:rFonts w:cs="Arial"/>
                <w:b/>
                <w:szCs w:val="22"/>
              </w:rPr>
            </w:pPr>
          </w:p>
        </w:tc>
        <w:tc>
          <w:tcPr>
            <w:tcW w:w="3598" w:type="dxa"/>
          </w:tcPr>
          <w:p w14:paraId="05D4BBD0" w14:textId="77777777" w:rsidR="00746B46" w:rsidRPr="00861C83" w:rsidRDefault="00746B46" w:rsidP="00917E51">
            <w:pPr>
              <w:rPr>
                <w:rFonts w:cs="Arial"/>
                <w:b/>
                <w:szCs w:val="22"/>
              </w:rPr>
            </w:pPr>
          </w:p>
        </w:tc>
      </w:tr>
      <w:tr w:rsidR="00746B46" w:rsidRPr="00861C83" w14:paraId="45BD6E93" w14:textId="77777777" w:rsidTr="00FF57B8">
        <w:tc>
          <w:tcPr>
            <w:tcW w:w="807" w:type="dxa"/>
          </w:tcPr>
          <w:p w14:paraId="27084675" w14:textId="77777777" w:rsidR="00746B46" w:rsidRPr="00861C83" w:rsidRDefault="00746B46" w:rsidP="00917E51">
            <w:pPr>
              <w:rPr>
                <w:rFonts w:cs="Arial"/>
                <w:szCs w:val="22"/>
              </w:rPr>
            </w:pPr>
            <w:r w:rsidRPr="00861C83">
              <w:rPr>
                <w:rFonts w:cs="Arial"/>
                <w:szCs w:val="22"/>
              </w:rPr>
              <w:t>5</w:t>
            </w:r>
          </w:p>
        </w:tc>
        <w:tc>
          <w:tcPr>
            <w:tcW w:w="1505" w:type="dxa"/>
          </w:tcPr>
          <w:p w14:paraId="0383C4F5" w14:textId="77777777" w:rsidR="00746B46" w:rsidRPr="00861C83" w:rsidRDefault="00746B46" w:rsidP="00917E51">
            <w:pPr>
              <w:rPr>
                <w:rFonts w:cs="Arial"/>
                <w:szCs w:val="22"/>
              </w:rPr>
            </w:pPr>
            <w:r w:rsidRPr="00861C83">
              <w:rPr>
                <w:rFonts w:cs="Arial"/>
                <w:szCs w:val="22"/>
              </w:rPr>
              <w:t>Teaching 2</w:t>
            </w:r>
          </w:p>
        </w:tc>
        <w:tc>
          <w:tcPr>
            <w:tcW w:w="3106" w:type="dxa"/>
          </w:tcPr>
          <w:p w14:paraId="7127A54C" w14:textId="77777777" w:rsidR="00746B46" w:rsidRPr="00861C83" w:rsidRDefault="00746B46" w:rsidP="00917E51">
            <w:pPr>
              <w:rPr>
                <w:rFonts w:cs="Arial"/>
                <w:b/>
                <w:szCs w:val="22"/>
              </w:rPr>
            </w:pPr>
          </w:p>
        </w:tc>
        <w:tc>
          <w:tcPr>
            <w:tcW w:w="3598" w:type="dxa"/>
          </w:tcPr>
          <w:p w14:paraId="18FD3A97" w14:textId="77777777" w:rsidR="00746B46" w:rsidRPr="00861C83" w:rsidRDefault="00746B46" w:rsidP="00917E51">
            <w:pPr>
              <w:rPr>
                <w:rFonts w:cs="Arial"/>
                <w:b/>
                <w:szCs w:val="22"/>
              </w:rPr>
            </w:pPr>
          </w:p>
        </w:tc>
      </w:tr>
      <w:tr w:rsidR="007107D8" w:rsidRPr="00861C83" w14:paraId="4390DD68" w14:textId="77777777" w:rsidTr="00FF57B8">
        <w:tc>
          <w:tcPr>
            <w:tcW w:w="807" w:type="dxa"/>
          </w:tcPr>
          <w:p w14:paraId="0F47CE54" w14:textId="77777777" w:rsidR="007107D8" w:rsidRPr="00861C83" w:rsidRDefault="007107D8" w:rsidP="00917E51">
            <w:pPr>
              <w:rPr>
                <w:rFonts w:cs="Arial"/>
                <w:szCs w:val="22"/>
              </w:rPr>
            </w:pPr>
            <w:r w:rsidRPr="00861C83">
              <w:rPr>
                <w:rFonts w:cs="Arial"/>
                <w:szCs w:val="22"/>
              </w:rPr>
              <w:t>6</w:t>
            </w:r>
          </w:p>
        </w:tc>
        <w:tc>
          <w:tcPr>
            <w:tcW w:w="1505" w:type="dxa"/>
          </w:tcPr>
          <w:p w14:paraId="50C32696" w14:textId="77777777" w:rsidR="007107D8" w:rsidRPr="00861C83" w:rsidRDefault="007107D8" w:rsidP="00917E51">
            <w:pPr>
              <w:rPr>
                <w:rFonts w:cs="Arial"/>
                <w:szCs w:val="22"/>
              </w:rPr>
            </w:pPr>
            <w:r w:rsidRPr="00861C83">
              <w:rPr>
                <w:rFonts w:cs="Arial"/>
                <w:szCs w:val="22"/>
              </w:rPr>
              <w:t>Teaching 3</w:t>
            </w:r>
          </w:p>
        </w:tc>
        <w:tc>
          <w:tcPr>
            <w:tcW w:w="3106" w:type="dxa"/>
          </w:tcPr>
          <w:p w14:paraId="69AC1990" w14:textId="77777777" w:rsidR="007107D8" w:rsidRPr="00861C83" w:rsidRDefault="007107D8" w:rsidP="00917E51">
            <w:pPr>
              <w:rPr>
                <w:rFonts w:cs="Arial"/>
                <w:b/>
                <w:szCs w:val="22"/>
              </w:rPr>
            </w:pPr>
            <w:r w:rsidRPr="00861C83">
              <w:rPr>
                <w:rFonts w:cs="Arial"/>
                <w:szCs w:val="22"/>
              </w:rPr>
              <w:t>Yr3 DHB5520 Diversity, Equality and Inclusion</w:t>
            </w:r>
          </w:p>
        </w:tc>
        <w:tc>
          <w:tcPr>
            <w:tcW w:w="3598" w:type="dxa"/>
          </w:tcPr>
          <w:p w14:paraId="0A5D97AF" w14:textId="77777777" w:rsidR="007107D8" w:rsidRPr="00861C83" w:rsidRDefault="007107D8" w:rsidP="00917E51">
            <w:pPr>
              <w:rPr>
                <w:rFonts w:cs="Arial"/>
                <w:b/>
                <w:szCs w:val="22"/>
              </w:rPr>
            </w:pPr>
          </w:p>
        </w:tc>
      </w:tr>
      <w:tr w:rsidR="007107D8" w:rsidRPr="00861C83" w14:paraId="1CFD3161" w14:textId="77777777" w:rsidTr="00FF57B8">
        <w:tc>
          <w:tcPr>
            <w:tcW w:w="807" w:type="dxa"/>
          </w:tcPr>
          <w:p w14:paraId="278AA78A" w14:textId="77777777" w:rsidR="007107D8" w:rsidRPr="00861C83" w:rsidRDefault="007107D8" w:rsidP="00917E51">
            <w:pPr>
              <w:rPr>
                <w:rFonts w:cs="Arial"/>
                <w:szCs w:val="22"/>
              </w:rPr>
            </w:pPr>
            <w:r w:rsidRPr="00861C83">
              <w:rPr>
                <w:rFonts w:cs="Arial"/>
                <w:szCs w:val="22"/>
              </w:rPr>
              <w:t>7</w:t>
            </w:r>
          </w:p>
        </w:tc>
        <w:tc>
          <w:tcPr>
            <w:tcW w:w="1505" w:type="dxa"/>
          </w:tcPr>
          <w:p w14:paraId="0D4A1AEC" w14:textId="77777777" w:rsidR="007107D8" w:rsidRPr="00861C83" w:rsidRDefault="007107D8" w:rsidP="00917E51">
            <w:pPr>
              <w:rPr>
                <w:rFonts w:cs="Arial"/>
                <w:szCs w:val="22"/>
              </w:rPr>
            </w:pPr>
            <w:r w:rsidRPr="00861C83">
              <w:rPr>
                <w:rFonts w:cs="Arial"/>
                <w:szCs w:val="22"/>
              </w:rPr>
              <w:t>Teaching 4</w:t>
            </w:r>
          </w:p>
        </w:tc>
        <w:tc>
          <w:tcPr>
            <w:tcW w:w="3106" w:type="dxa"/>
          </w:tcPr>
          <w:p w14:paraId="6EF795A4" w14:textId="77777777" w:rsidR="007107D8" w:rsidRPr="00861C83" w:rsidRDefault="007107D8" w:rsidP="00917E51">
            <w:pPr>
              <w:rPr>
                <w:rFonts w:cs="Arial"/>
                <w:b/>
                <w:szCs w:val="22"/>
              </w:rPr>
            </w:pPr>
          </w:p>
        </w:tc>
        <w:tc>
          <w:tcPr>
            <w:tcW w:w="3598" w:type="dxa"/>
          </w:tcPr>
          <w:p w14:paraId="2B34A07A" w14:textId="77777777" w:rsidR="007107D8" w:rsidRPr="00861C83" w:rsidRDefault="007107D8" w:rsidP="00917E51">
            <w:pPr>
              <w:rPr>
                <w:rFonts w:cs="Arial"/>
                <w:b/>
                <w:szCs w:val="22"/>
              </w:rPr>
            </w:pPr>
          </w:p>
        </w:tc>
      </w:tr>
      <w:tr w:rsidR="007107D8" w:rsidRPr="00861C83" w14:paraId="37CBC5EB" w14:textId="77777777" w:rsidTr="00FF57B8">
        <w:tc>
          <w:tcPr>
            <w:tcW w:w="807" w:type="dxa"/>
          </w:tcPr>
          <w:p w14:paraId="385C0D89" w14:textId="77777777" w:rsidR="007107D8" w:rsidRPr="00861C83" w:rsidRDefault="007107D8" w:rsidP="00917E51">
            <w:pPr>
              <w:rPr>
                <w:rFonts w:cs="Arial"/>
                <w:szCs w:val="22"/>
              </w:rPr>
            </w:pPr>
            <w:r w:rsidRPr="00861C83">
              <w:rPr>
                <w:rFonts w:cs="Arial"/>
                <w:szCs w:val="22"/>
              </w:rPr>
              <w:t>8</w:t>
            </w:r>
          </w:p>
        </w:tc>
        <w:tc>
          <w:tcPr>
            <w:tcW w:w="1505" w:type="dxa"/>
          </w:tcPr>
          <w:p w14:paraId="3E801C8F" w14:textId="77777777" w:rsidR="007107D8" w:rsidRPr="00861C83" w:rsidRDefault="007107D8" w:rsidP="00917E51">
            <w:pPr>
              <w:rPr>
                <w:rFonts w:cs="Arial"/>
                <w:szCs w:val="22"/>
              </w:rPr>
            </w:pPr>
            <w:r w:rsidRPr="00861C83">
              <w:rPr>
                <w:rFonts w:cs="Arial"/>
                <w:szCs w:val="22"/>
              </w:rPr>
              <w:t>Teaching 5</w:t>
            </w:r>
          </w:p>
        </w:tc>
        <w:tc>
          <w:tcPr>
            <w:tcW w:w="3106" w:type="dxa"/>
          </w:tcPr>
          <w:p w14:paraId="53D460FB" w14:textId="6B2D66F9" w:rsidR="007107D8" w:rsidRPr="00861C83" w:rsidRDefault="00995A86" w:rsidP="00917E51">
            <w:pPr>
              <w:rPr>
                <w:rFonts w:cs="Arial"/>
                <w:szCs w:val="22"/>
              </w:rPr>
            </w:pPr>
            <w:r w:rsidRPr="00861C83">
              <w:rPr>
                <w:rFonts w:cs="Arial"/>
                <w:szCs w:val="22"/>
              </w:rPr>
              <w:t>Yr2 DIB5620 Advanced Core Curriculum Studies</w:t>
            </w:r>
            <w:r w:rsidR="00B231E9" w:rsidRPr="00861C83">
              <w:rPr>
                <w:rFonts w:cs="Arial"/>
                <w:szCs w:val="22"/>
              </w:rPr>
              <w:t>: English, Maths &amp; Science</w:t>
            </w:r>
          </w:p>
        </w:tc>
        <w:tc>
          <w:tcPr>
            <w:tcW w:w="3598" w:type="dxa"/>
          </w:tcPr>
          <w:p w14:paraId="15995E85" w14:textId="77777777" w:rsidR="007107D8" w:rsidRPr="00861C83" w:rsidRDefault="007107D8" w:rsidP="00917E51">
            <w:pPr>
              <w:rPr>
                <w:rFonts w:cs="Arial"/>
                <w:szCs w:val="22"/>
              </w:rPr>
            </w:pPr>
            <w:r w:rsidRPr="00861C83">
              <w:rPr>
                <w:rFonts w:cs="Arial"/>
                <w:szCs w:val="22"/>
              </w:rPr>
              <w:t>Yr3 DHB5520 Diversity, Equality and Inclusion</w:t>
            </w:r>
          </w:p>
        </w:tc>
      </w:tr>
      <w:tr w:rsidR="007107D8" w:rsidRPr="00861C83" w14:paraId="70BA776D" w14:textId="77777777" w:rsidTr="00FF57B8">
        <w:tc>
          <w:tcPr>
            <w:tcW w:w="807" w:type="dxa"/>
          </w:tcPr>
          <w:p w14:paraId="1F74ABA7" w14:textId="77777777" w:rsidR="007107D8" w:rsidRPr="00861C83" w:rsidRDefault="007107D8" w:rsidP="00917E51">
            <w:pPr>
              <w:rPr>
                <w:rFonts w:cs="Arial"/>
                <w:szCs w:val="22"/>
              </w:rPr>
            </w:pPr>
            <w:r w:rsidRPr="00861C83">
              <w:rPr>
                <w:rFonts w:cs="Arial"/>
                <w:szCs w:val="22"/>
              </w:rPr>
              <w:t>9</w:t>
            </w:r>
          </w:p>
        </w:tc>
        <w:tc>
          <w:tcPr>
            <w:tcW w:w="1505" w:type="dxa"/>
          </w:tcPr>
          <w:p w14:paraId="59E9F2FE" w14:textId="77777777" w:rsidR="007107D8" w:rsidRPr="00861C83" w:rsidRDefault="007107D8" w:rsidP="00917E51">
            <w:pPr>
              <w:rPr>
                <w:rFonts w:cs="Arial"/>
                <w:szCs w:val="22"/>
              </w:rPr>
            </w:pPr>
            <w:r w:rsidRPr="00861C83">
              <w:rPr>
                <w:rFonts w:cs="Arial"/>
                <w:szCs w:val="22"/>
              </w:rPr>
              <w:t>Teaching 6</w:t>
            </w:r>
          </w:p>
        </w:tc>
        <w:tc>
          <w:tcPr>
            <w:tcW w:w="3106" w:type="dxa"/>
          </w:tcPr>
          <w:p w14:paraId="7F1BE57E" w14:textId="77777777" w:rsidR="007107D8" w:rsidRPr="00861C83" w:rsidRDefault="007107D8" w:rsidP="00917E51">
            <w:pPr>
              <w:rPr>
                <w:rFonts w:cs="Arial"/>
                <w:szCs w:val="22"/>
              </w:rPr>
            </w:pPr>
          </w:p>
        </w:tc>
        <w:tc>
          <w:tcPr>
            <w:tcW w:w="3598" w:type="dxa"/>
          </w:tcPr>
          <w:p w14:paraId="6C401033" w14:textId="77777777" w:rsidR="007107D8" w:rsidRPr="00861C83" w:rsidRDefault="007107D8" w:rsidP="00917E51">
            <w:pPr>
              <w:rPr>
                <w:rFonts w:cs="Arial"/>
                <w:szCs w:val="22"/>
              </w:rPr>
            </w:pPr>
          </w:p>
        </w:tc>
      </w:tr>
      <w:tr w:rsidR="007107D8" w:rsidRPr="00861C83" w14:paraId="321BEA55" w14:textId="77777777" w:rsidTr="00FF57B8">
        <w:tc>
          <w:tcPr>
            <w:tcW w:w="807" w:type="dxa"/>
          </w:tcPr>
          <w:p w14:paraId="3C847706" w14:textId="77777777" w:rsidR="007107D8" w:rsidRPr="00861C83" w:rsidRDefault="007107D8" w:rsidP="00917E51">
            <w:pPr>
              <w:rPr>
                <w:rFonts w:cs="Arial"/>
                <w:szCs w:val="22"/>
              </w:rPr>
            </w:pPr>
            <w:r w:rsidRPr="00861C83">
              <w:rPr>
                <w:rFonts w:cs="Arial"/>
                <w:szCs w:val="22"/>
              </w:rPr>
              <w:t>10</w:t>
            </w:r>
          </w:p>
        </w:tc>
        <w:tc>
          <w:tcPr>
            <w:tcW w:w="1505" w:type="dxa"/>
          </w:tcPr>
          <w:p w14:paraId="40D706B5" w14:textId="77777777" w:rsidR="007107D8" w:rsidRPr="00861C83" w:rsidRDefault="007107D8" w:rsidP="00917E51">
            <w:pPr>
              <w:rPr>
                <w:rFonts w:cs="Arial"/>
                <w:szCs w:val="22"/>
              </w:rPr>
            </w:pPr>
            <w:r w:rsidRPr="00861C83">
              <w:rPr>
                <w:rFonts w:cs="Arial"/>
                <w:szCs w:val="22"/>
              </w:rPr>
              <w:t>Teaching 7</w:t>
            </w:r>
          </w:p>
        </w:tc>
        <w:tc>
          <w:tcPr>
            <w:tcW w:w="3106" w:type="dxa"/>
          </w:tcPr>
          <w:p w14:paraId="14292C51" w14:textId="77777777" w:rsidR="007107D8" w:rsidRPr="00861C83" w:rsidRDefault="007107D8" w:rsidP="00917E51">
            <w:pPr>
              <w:rPr>
                <w:rFonts w:cs="Arial"/>
                <w:szCs w:val="22"/>
              </w:rPr>
            </w:pPr>
          </w:p>
        </w:tc>
        <w:tc>
          <w:tcPr>
            <w:tcW w:w="3598" w:type="dxa"/>
          </w:tcPr>
          <w:p w14:paraId="0A95DBBF" w14:textId="77777777" w:rsidR="007107D8" w:rsidRPr="00861C83" w:rsidRDefault="007107D8" w:rsidP="00917E51">
            <w:pPr>
              <w:rPr>
                <w:rFonts w:cs="Arial"/>
                <w:szCs w:val="22"/>
              </w:rPr>
            </w:pPr>
          </w:p>
        </w:tc>
      </w:tr>
      <w:tr w:rsidR="007107D8" w:rsidRPr="00861C83" w14:paraId="2DF0B6D0" w14:textId="77777777" w:rsidTr="00FF57B8">
        <w:tc>
          <w:tcPr>
            <w:tcW w:w="807" w:type="dxa"/>
          </w:tcPr>
          <w:p w14:paraId="73F97E57" w14:textId="77777777" w:rsidR="007107D8" w:rsidRPr="00861C83" w:rsidRDefault="007107D8" w:rsidP="00917E51">
            <w:pPr>
              <w:rPr>
                <w:rFonts w:cs="Arial"/>
                <w:szCs w:val="22"/>
              </w:rPr>
            </w:pPr>
            <w:r w:rsidRPr="00861C83">
              <w:rPr>
                <w:rFonts w:cs="Arial"/>
                <w:szCs w:val="22"/>
              </w:rPr>
              <w:t>11</w:t>
            </w:r>
          </w:p>
        </w:tc>
        <w:tc>
          <w:tcPr>
            <w:tcW w:w="1505" w:type="dxa"/>
          </w:tcPr>
          <w:p w14:paraId="4570CA0A" w14:textId="77777777" w:rsidR="007107D8" w:rsidRPr="00861C83" w:rsidRDefault="007107D8" w:rsidP="00917E51">
            <w:pPr>
              <w:rPr>
                <w:rFonts w:cs="Arial"/>
                <w:szCs w:val="22"/>
              </w:rPr>
            </w:pPr>
            <w:r w:rsidRPr="00861C83">
              <w:rPr>
                <w:rFonts w:cs="Arial"/>
                <w:szCs w:val="22"/>
              </w:rPr>
              <w:t>Teaching 8</w:t>
            </w:r>
          </w:p>
        </w:tc>
        <w:tc>
          <w:tcPr>
            <w:tcW w:w="3106" w:type="dxa"/>
          </w:tcPr>
          <w:p w14:paraId="1303B3FB" w14:textId="77777777" w:rsidR="007107D8" w:rsidRPr="00861C83" w:rsidRDefault="00995A86" w:rsidP="00917E51">
            <w:pPr>
              <w:rPr>
                <w:rFonts w:cs="Arial"/>
                <w:szCs w:val="22"/>
              </w:rPr>
            </w:pPr>
            <w:r w:rsidRPr="00861C83">
              <w:rPr>
                <w:rFonts w:cs="Arial"/>
                <w:szCs w:val="22"/>
              </w:rPr>
              <w:t>Yr1 DFB5420 Teaching and Learning in the Foundation Areas and RE 1</w:t>
            </w:r>
          </w:p>
        </w:tc>
        <w:tc>
          <w:tcPr>
            <w:tcW w:w="3598" w:type="dxa"/>
          </w:tcPr>
          <w:p w14:paraId="101C6F91" w14:textId="1661A1B1" w:rsidR="007107D8" w:rsidRPr="00861C83" w:rsidRDefault="007107D8" w:rsidP="00917E51">
            <w:pPr>
              <w:rPr>
                <w:rFonts w:cs="Arial"/>
                <w:szCs w:val="22"/>
              </w:rPr>
            </w:pPr>
            <w:r w:rsidRPr="00861C83">
              <w:rPr>
                <w:rFonts w:cs="Arial"/>
                <w:szCs w:val="22"/>
              </w:rPr>
              <w:t>Yr2 DIB5620 Advanced Core Curriculum Studies</w:t>
            </w:r>
            <w:r w:rsidR="00B231E9" w:rsidRPr="00861C83">
              <w:rPr>
                <w:rFonts w:cs="Arial"/>
                <w:szCs w:val="22"/>
              </w:rPr>
              <w:t xml:space="preserve">: </w:t>
            </w:r>
            <w:r w:rsidR="00C10044" w:rsidRPr="00861C83">
              <w:rPr>
                <w:rFonts w:cs="Arial"/>
                <w:szCs w:val="22"/>
              </w:rPr>
              <w:t>English, Maths &amp; Science</w:t>
            </w:r>
          </w:p>
        </w:tc>
      </w:tr>
      <w:tr w:rsidR="007107D8" w:rsidRPr="00861C83" w14:paraId="5B795905" w14:textId="77777777" w:rsidTr="00FF57B8">
        <w:tc>
          <w:tcPr>
            <w:tcW w:w="807" w:type="dxa"/>
          </w:tcPr>
          <w:p w14:paraId="06A218B1" w14:textId="77777777" w:rsidR="007107D8" w:rsidRPr="00861C83" w:rsidRDefault="007107D8" w:rsidP="00917E51">
            <w:pPr>
              <w:rPr>
                <w:rFonts w:cs="Arial"/>
                <w:szCs w:val="22"/>
              </w:rPr>
            </w:pPr>
            <w:r w:rsidRPr="00861C83">
              <w:rPr>
                <w:rFonts w:cs="Arial"/>
                <w:szCs w:val="22"/>
              </w:rPr>
              <w:t>12</w:t>
            </w:r>
          </w:p>
        </w:tc>
        <w:tc>
          <w:tcPr>
            <w:tcW w:w="1505" w:type="dxa"/>
          </w:tcPr>
          <w:p w14:paraId="1399EA96" w14:textId="77777777" w:rsidR="007107D8" w:rsidRPr="00861C83" w:rsidRDefault="007107D8" w:rsidP="00917E51">
            <w:pPr>
              <w:rPr>
                <w:rFonts w:cs="Arial"/>
                <w:szCs w:val="22"/>
              </w:rPr>
            </w:pPr>
            <w:r w:rsidRPr="00861C83">
              <w:rPr>
                <w:rFonts w:cs="Arial"/>
                <w:szCs w:val="22"/>
              </w:rPr>
              <w:t>Teaching 9</w:t>
            </w:r>
          </w:p>
        </w:tc>
        <w:tc>
          <w:tcPr>
            <w:tcW w:w="3106" w:type="dxa"/>
          </w:tcPr>
          <w:p w14:paraId="12C93D62" w14:textId="77777777" w:rsidR="007107D8" w:rsidRPr="00861C83" w:rsidRDefault="007107D8" w:rsidP="00917E51">
            <w:pPr>
              <w:rPr>
                <w:rFonts w:cs="Arial"/>
                <w:szCs w:val="22"/>
              </w:rPr>
            </w:pPr>
          </w:p>
        </w:tc>
        <w:tc>
          <w:tcPr>
            <w:tcW w:w="3598" w:type="dxa"/>
          </w:tcPr>
          <w:p w14:paraId="4D44979E" w14:textId="77777777" w:rsidR="007107D8" w:rsidRPr="00861C83" w:rsidRDefault="007107D8" w:rsidP="00917E51">
            <w:pPr>
              <w:rPr>
                <w:rFonts w:cs="Arial"/>
                <w:szCs w:val="22"/>
              </w:rPr>
            </w:pPr>
          </w:p>
        </w:tc>
      </w:tr>
      <w:tr w:rsidR="007107D8" w:rsidRPr="00861C83" w14:paraId="2A348DFD" w14:textId="77777777" w:rsidTr="00FF57B8">
        <w:tc>
          <w:tcPr>
            <w:tcW w:w="807" w:type="dxa"/>
          </w:tcPr>
          <w:p w14:paraId="5958FFBD" w14:textId="77777777" w:rsidR="007107D8" w:rsidRPr="00861C83" w:rsidRDefault="007107D8" w:rsidP="00917E51">
            <w:pPr>
              <w:rPr>
                <w:rFonts w:cs="Arial"/>
                <w:szCs w:val="22"/>
              </w:rPr>
            </w:pPr>
            <w:r w:rsidRPr="00861C83">
              <w:rPr>
                <w:rFonts w:cs="Arial"/>
                <w:szCs w:val="22"/>
              </w:rPr>
              <w:t>13</w:t>
            </w:r>
          </w:p>
        </w:tc>
        <w:tc>
          <w:tcPr>
            <w:tcW w:w="1505" w:type="dxa"/>
          </w:tcPr>
          <w:p w14:paraId="4657D737" w14:textId="77777777" w:rsidR="007107D8" w:rsidRPr="00861C83" w:rsidRDefault="007107D8" w:rsidP="00917E51">
            <w:pPr>
              <w:rPr>
                <w:rFonts w:cs="Arial"/>
                <w:szCs w:val="22"/>
              </w:rPr>
            </w:pPr>
            <w:r w:rsidRPr="00861C83">
              <w:rPr>
                <w:rFonts w:cs="Arial"/>
                <w:szCs w:val="22"/>
              </w:rPr>
              <w:t>Teaching 10</w:t>
            </w:r>
          </w:p>
        </w:tc>
        <w:tc>
          <w:tcPr>
            <w:tcW w:w="3106" w:type="dxa"/>
          </w:tcPr>
          <w:p w14:paraId="32E845DA" w14:textId="77777777" w:rsidR="007107D8" w:rsidRPr="00861C83" w:rsidRDefault="00995A86" w:rsidP="00917E51">
            <w:pPr>
              <w:rPr>
                <w:rFonts w:cs="Arial"/>
                <w:szCs w:val="22"/>
              </w:rPr>
            </w:pPr>
            <w:r w:rsidRPr="00861C83">
              <w:rPr>
                <w:rFonts w:cs="Arial"/>
                <w:szCs w:val="22"/>
              </w:rPr>
              <w:t>Yr2 DIM1130 Safeguarding Children and Young People</w:t>
            </w:r>
          </w:p>
        </w:tc>
        <w:tc>
          <w:tcPr>
            <w:tcW w:w="3598" w:type="dxa"/>
          </w:tcPr>
          <w:p w14:paraId="13CC931D" w14:textId="77777777" w:rsidR="007107D8" w:rsidRPr="00861C83" w:rsidRDefault="007107D8" w:rsidP="00917E51">
            <w:pPr>
              <w:rPr>
                <w:rFonts w:cs="Arial"/>
                <w:szCs w:val="22"/>
              </w:rPr>
            </w:pPr>
          </w:p>
        </w:tc>
      </w:tr>
      <w:tr w:rsidR="007107D8" w:rsidRPr="00861C83" w14:paraId="3338B91A" w14:textId="77777777" w:rsidTr="00FF57B8">
        <w:tc>
          <w:tcPr>
            <w:tcW w:w="807" w:type="dxa"/>
          </w:tcPr>
          <w:p w14:paraId="3D37DD34" w14:textId="77777777" w:rsidR="007107D8" w:rsidRPr="00861C83" w:rsidRDefault="007107D8" w:rsidP="00917E51">
            <w:pPr>
              <w:rPr>
                <w:rFonts w:cs="Arial"/>
                <w:szCs w:val="22"/>
              </w:rPr>
            </w:pPr>
            <w:r w:rsidRPr="00861C83">
              <w:rPr>
                <w:rFonts w:cs="Arial"/>
                <w:szCs w:val="22"/>
              </w:rPr>
              <w:t>14</w:t>
            </w:r>
          </w:p>
        </w:tc>
        <w:tc>
          <w:tcPr>
            <w:tcW w:w="1505" w:type="dxa"/>
          </w:tcPr>
          <w:p w14:paraId="232DF9DF" w14:textId="77777777" w:rsidR="007107D8" w:rsidRPr="00861C83" w:rsidRDefault="007107D8" w:rsidP="00917E51">
            <w:pPr>
              <w:rPr>
                <w:rFonts w:cs="Arial"/>
                <w:szCs w:val="22"/>
              </w:rPr>
            </w:pPr>
            <w:r w:rsidRPr="00861C83">
              <w:rPr>
                <w:rFonts w:cs="Arial"/>
                <w:szCs w:val="22"/>
              </w:rPr>
              <w:t>Teaching 11</w:t>
            </w:r>
          </w:p>
        </w:tc>
        <w:tc>
          <w:tcPr>
            <w:tcW w:w="3106" w:type="dxa"/>
          </w:tcPr>
          <w:p w14:paraId="35D79BA8" w14:textId="77777777" w:rsidR="007107D8" w:rsidRPr="00861C83" w:rsidRDefault="007107D8" w:rsidP="00917E51">
            <w:pPr>
              <w:rPr>
                <w:rFonts w:cs="Arial"/>
                <w:szCs w:val="22"/>
              </w:rPr>
            </w:pPr>
          </w:p>
        </w:tc>
        <w:tc>
          <w:tcPr>
            <w:tcW w:w="3598" w:type="dxa"/>
          </w:tcPr>
          <w:p w14:paraId="2B7B45FD" w14:textId="77777777" w:rsidR="007107D8" w:rsidRPr="00861C83" w:rsidRDefault="007107D8" w:rsidP="00917E51">
            <w:pPr>
              <w:rPr>
                <w:rFonts w:cs="Arial"/>
                <w:szCs w:val="22"/>
              </w:rPr>
            </w:pPr>
            <w:r w:rsidRPr="00861C83">
              <w:rPr>
                <w:rFonts w:cs="Arial"/>
                <w:szCs w:val="22"/>
              </w:rPr>
              <w:t>Yr1 DFB5420 Teaching and Learning in the Foundation Areas and RE 1</w:t>
            </w:r>
          </w:p>
        </w:tc>
      </w:tr>
      <w:tr w:rsidR="007107D8" w:rsidRPr="00861C83" w14:paraId="044F7A48" w14:textId="77777777" w:rsidTr="00FF57B8">
        <w:tc>
          <w:tcPr>
            <w:tcW w:w="807" w:type="dxa"/>
          </w:tcPr>
          <w:p w14:paraId="2221EB25" w14:textId="77777777" w:rsidR="007107D8" w:rsidRPr="00861C83" w:rsidRDefault="007107D8" w:rsidP="00917E51">
            <w:pPr>
              <w:rPr>
                <w:rFonts w:cs="Arial"/>
                <w:szCs w:val="22"/>
              </w:rPr>
            </w:pPr>
            <w:r w:rsidRPr="00861C83">
              <w:rPr>
                <w:rFonts w:cs="Arial"/>
                <w:szCs w:val="22"/>
              </w:rPr>
              <w:t>15</w:t>
            </w:r>
          </w:p>
        </w:tc>
        <w:tc>
          <w:tcPr>
            <w:tcW w:w="1505" w:type="dxa"/>
          </w:tcPr>
          <w:p w14:paraId="0A46B5F9" w14:textId="77777777" w:rsidR="007107D8" w:rsidRPr="00861C83" w:rsidRDefault="007107D8" w:rsidP="00917E51">
            <w:pPr>
              <w:rPr>
                <w:rFonts w:cs="Arial"/>
                <w:szCs w:val="22"/>
              </w:rPr>
            </w:pPr>
            <w:r w:rsidRPr="00861C83">
              <w:rPr>
                <w:rFonts w:cs="Arial"/>
                <w:szCs w:val="22"/>
              </w:rPr>
              <w:t>Teaching 12</w:t>
            </w:r>
          </w:p>
        </w:tc>
        <w:tc>
          <w:tcPr>
            <w:tcW w:w="3106" w:type="dxa"/>
          </w:tcPr>
          <w:p w14:paraId="55BFC887" w14:textId="5F3DF3D6" w:rsidR="007107D8" w:rsidRPr="00861C83" w:rsidRDefault="00995A86" w:rsidP="00917E51">
            <w:pPr>
              <w:rPr>
                <w:rFonts w:cs="Arial"/>
                <w:szCs w:val="22"/>
              </w:rPr>
            </w:pPr>
            <w:r w:rsidRPr="00861C83">
              <w:rPr>
                <w:rFonts w:cs="Arial"/>
                <w:szCs w:val="22"/>
              </w:rPr>
              <w:t>Yr1 DFB5230 Introduction to Core Curriculum Studies</w:t>
            </w:r>
            <w:r w:rsidR="00B231E9" w:rsidRPr="00861C83">
              <w:rPr>
                <w:rFonts w:cs="Arial"/>
                <w:szCs w:val="22"/>
              </w:rPr>
              <w:t xml:space="preserve">: </w:t>
            </w:r>
            <w:r w:rsidR="001D67F7" w:rsidRPr="00861C83">
              <w:rPr>
                <w:rFonts w:cs="Arial"/>
                <w:szCs w:val="22"/>
              </w:rPr>
              <w:t>English</w:t>
            </w:r>
            <w:r w:rsidR="00B231E9" w:rsidRPr="00861C83">
              <w:rPr>
                <w:rFonts w:cs="Arial"/>
                <w:szCs w:val="22"/>
              </w:rPr>
              <w:t>, Maths &amp; Science</w:t>
            </w:r>
          </w:p>
        </w:tc>
        <w:tc>
          <w:tcPr>
            <w:tcW w:w="3598" w:type="dxa"/>
          </w:tcPr>
          <w:p w14:paraId="397CD04A" w14:textId="77777777" w:rsidR="007107D8" w:rsidRPr="00861C83" w:rsidRDefault="007107D8" w:rsidP="00917E51">
            <w:pPr>
              <w:rPr>
                <w:rFonts w:cs="Arial"/>
                <w:szCs w:val="22"/>
              </w:rPr>
            </w:pPr>
            <w:r w:rsidRPr="00861C83">
              <w:rPr>
                <w:rFonts w:cs="Arial"/>
                <w:szCs w:val="22"/>
              </w:rPr>
              <w:t>Yr2 DIM1130 Safeguarding Children and Young People</w:t>
            </w:r>
          </w:p>
        </w:tc>
      </w:tr>
      <w:tr w:rsidR="007107D8" w:rsidRPr="00861C83" w14:paraId="5027EC36" w14:textId="77777777" w:rsidTr="00FF57B8">
        <w:tc>
          <w:tcPr>
            <w:tcW w:w="807" w:type="dxa"/>
          </w:tcPr>
          <w:p w14:paraId="7812D5FF" w14:textId="77777777" w:rsidR="007107D8" w:rsidRPr="00861C83" w:rsidRDefault="007107D8" w:rsidP="00917E51">
            <w:pPr>
              <w:rPr>
                <w:rFonts w:cs="Arial"/>
                <w:szCs w:val="22"/>
              </w:rPr>
            </w:pPr>
            <w:r w:rsidRPr="00861C83">
              <w:rPr>
                <w:rFonts w:cs="Arial"/>
                <w:szCs w:val="22"/>
              </w:rPr>
              <w:t>16</w:t>
            </w:r>
          </w:p>
        </w:tc>
        <w:tc>
          <w:tcPr>
            <w:tcW w:w="1505" w:type="dxa"/>
          </w:tcPr>
          <w:p w14:paraId="05A8A089" w14:textId="77777777" w:rsidR="007107D8" w:rsidRPr="00861C83" w:rsidRDefault="007107D8" w:rsidP="00917E51">
            <w:pPr>
              <w:rPr>
                <w:rFonts w:cs="Arial"/>
                <w:szCs w:val="22"/>
              </w:rPr>
            </w:pPr>
            <w:r w:rsidRPr="00861C83">
              <w:rPr>
                <w:rFonts w:cs="Arial"/>
                <w:szCs w:val="22"/>
              </w:rPr>
              <w:t>Christmas</w:t>
            </w:r>
          </w:p>
        </w:tc>
        <w:tc>
          <w:tcPr>
            <w:tcW w:w="3106" w:type="dxa"/>
          </w:tcPr>
          <w:p w14:paraId="312355DA" w14:textId="77777777" w:rsidR="007107D8" w:rsidRPr="00861C83" w:rsidRDefault="007107D8" w:rsidP="00917E51">
            <w:pPr>
              <w:rPr>
                <w:rFonts w:cs="Arial"/>
                <w:szCs w:val="22"/>
              </w:rPr>
            </w:pPr>
          </w:p>
        </w:tc>
        <w:tc>
          <w:tcPr>
            <w:tcW w:w="3598" w:type="dxa"/>
          </w:tcPr>
          <w:p w14:paraId="33A15ADF" w14:textId="77777777" w:rsidR="007107D8" w:rsidRPr="00861C83" w:rsidRDefault="007107D8" w:rsidP="00917E51">
            <w:pPr>
              <w:rPr>
                <w:rFonts w:cs="Arial"/>
                <w:szCs w:val="22"/>
              </w:rPr>
            </w:pPr>
          </w:p>
        </w:tc>
      </w:tr>
      <w:tr w:rsidR="007107D8" w:rsidRPr="00861C83" w14:paraId="6516782F" w14:textId="77777777" w:rsidTr="00FF57B8">
        <w:tc>
          <w:tcPr>
            <w:tcW w:w="807" w:type="dxa"/>
          </w:tcPr>
          <w:p w14:paraId="269DAD3C" w14:textId="77777777" w:rsidR="007107D8" w:rsidRPr="00861C83" w:rsidRDefault="007107D8" w:rsidP="00917E51">
            <w:pPr>
              <w:rPr>
                <w:rFonts w:cs="Arial"/>
                <w:szCs w:val="22"/>
              </w:rPr>
            </w:pPr>
            <w:r w:rsidRPr="00861C83">
              <w:rPr>
                <w:rFonts w:cs="Arial"/>
                <w:szCs w:val="22"/>
              </w:rPr>
              <w:t>17</w:t>
            </w:r>
          </w:p>
        </w:tc>
        <w:tc>
          <w:tcPr>
            <w:tcW w:w="1505" w:type="dxa"/>
          </w:tcPr>
          <w:p w14:paraId="0A0B9391" w14:textId="77777777" w:rsidR="007107D8" w:rsidRPr="00861C83" w:rsidRDefault="007107D8" w:rsidP="00917E51">
            <w:pPr>
              <w:rPr>
                <w:rFonts w:cs="Arial"/>
                <w:szCs w:val="22"/>
              </w:rPr>
            </w:pPr>
            <w:r w:rsidRPr="00861C83">
              <w:rPr>
                <w:rFonts w:cs="Arial"/>
                <w:szCs w:val="22"/>
              </w:rPr>
              <w:t>Christmas</w:t>
            </w:r>
          </w:p>
        </w:tc>
        <w:tc>
          <w:tcPr>
            <w:tcW w:w="3106" w:type="dxa"/>
          </w:tcPr>
          <w:p w14:paraId="7928E110" w14:textId="77777777" w:rsidR="007107D8" w:rsidRPr="00861C83" w:rsidRDefault="007107D8" w:rsidP="00917E51">
            <w:pPr>
              <w:rPr>
                <w:rFonts w:cs="Arial"/>
                <w:szCs w:val="22"/>
              </w:rPr>
            </w:pPr>
          </w:p>
        </w:tc>
        <w:tc>
          <w:tcPr>
            <w:tcW w:w="3598" w:type="dxa"/>
          </w:tcPr>
          <w:p w14:paraId="304F1647" w14:textId="77777777" w:rsidR="007107D8" w:rsidRPr="00861C83" w:rsidRDefault="007107D8" w:rsidP="00917E51">
            <w:pPr>
              <w:rPr>
                <w:rFonts w:cs="Arial"/>
                <w:szCs w:val="22"/>
              </w:rPr>
            </w:pPr>
          </w:p>
        </w:tc>
      </w:tr>
      <w:tr w:rsidR="007107D8" w:rsidRPr="00861C83" w14:paraId="1DB35C4A" w14:textId="77777777" w:rsidTr="00FF57B8">
        <w:tc>
          <w:tcPr>
            <w:tcW w:w="807" w:type="dxa"/>
          </w:tcPr>
          <w:p w14:paraId="2A0D8D79" w14:textId="77777777" w:rsidR="007107D8" w:rsidRPr="00861C83" w:rsidRDefault="007107D8" w:rsidP="00917E51">
            <w:pPr>
              <w:rPr>
                <w:rFonts w:cs="Arial"/>
                <w:szCs w:val="22"/>
              </w:rPr>
            </w:pPr>
            <w:r w:rsidRPr="00861C83">
              <w:rPr>
                <w:rFonts w:cs="Arial"/>
                <w:szCs w:val="22"/>
              </w:rPr>
              <w:t>18</w:t>
            </w:r>
          </w:p>
        </w:tc>
        <w:tc>
          <w:tcPr>
            <w:tcW w:w="1505" w:type="dxa"/>
          </w:tcPr>
          <w:p w14:paraId="64F93219" w14:textId="77777777" w:rsidR="007107D8" w:rsidRPr="00861C83" w:rsidRDefault="007107D8" w:rsidP="00917E51">
            <w:pPr>
              <w:rPr>
                <w:rFonts w:cs="Arial"/>
                <w:szCs w:val="22"/>
              </w:rPr>
            </w:pPr>
            <w:r w:rsidRPr="00861C83">
              <w:rPr>
                <w:rFonts w:cs="Arial"/>
                <w:szCs w:val="22"/>
              </w:rPr>
              <w:t>Christmas</w:t>
            </w:r>
          </w:p>
        </w:tc>
        <w:tc>
          <w:tcPr>
            <w:tcW w:w="3106" w:type="dxa"/>
          </w:tcPr>
          <w:p w14:paraId="4703CC70" w14:textId="77777777" w:rsidR="007107D8" w:rsidRPr="00861C83" w:rsidRDefault="007107D8" w:rsidP="00917E51">
            <w:pPr>
              <w:rPr>
                <w:rFonts w:cs="Arial"/>
                <w:szCs w:val="22"/>
              </w:rPr>
            </w:pPr>
          </w:p>
        </w:tc>
        <w:tc>
          <w:tcPr>
            <w:tcW w:w="3598" w:type="dxa"/>
          </w:tcPr>
          <w:p w14:paraId="77C6B8FB" w14:textId="77777777" w:rsidR="007107D8" w:rsidRPr="00861C83" w:rsidRDefault="007107D8" w:rsidP="00917E51">
            <w:pPr>
              <w:rPr>
                <w:rFonts w:cs="Arial"/>
                <w:szCs w:val="22"/>
              </w:rPr>
            </w:pPr>
          </w:p>
        </w:tc>
      </w:tr>
      <w:tr w:rsidR="007107D8" w:rsidRPr="00861C83" w14:paraId="552CC800" w14:textId="77777777" w:rsidTr="00FF57B8">
        <w:tc>
          <w:tcPr>
            <w:tcW w:w="807" w:type="dxa"/>
          </w:tcPr>
          <w:p w14:paraId="04E833F7" w14:textId="77777777" w:rsidR="007107D8" w:rsidRPr="00861C83" w:rsidRDefault="007107D8" w:rsidP="00917E51">
            <w:pPr>
              <w:rPr>
                <w:rFonts w:cs="Arial"/>
                <w:szCs w:val="22"/>
              </w:rPr>
            </w:pPr>
            <w:r w:rsidRPr="00861C83">
              <w:rPr>
                <w:rFonts w:cs="Arial"/>
                <w:szCs w:val="22"/>
              </w:rPr>
              <w:t>19</w:t>
            </w:r>
          </w:p>
        </w:tc>
        <w:tc>
          <w:tcPr>
            <w:tcW w:w="1505" w:type="dxa"/>
          </w:tcPr>
          <w:p w14:paraId="5B1E3D3B" w14:textId="77777777" w:rsidR="007107D8" w:rsidRPr="00861C83" w:rsidRDefault="007107D8" w:rsidP="00917E51">
            <w:pPr>
              <w:rPr>
                <w:rFonts w:cs="Arial"/>
                <w:szCs w:val="22"/>
              </w:rPr>
            </w:pPr>
            <w:r w:rsidRPr="00861C83">
              <w:rPr>
                <w:rFonts w:cs="Arial"/>
                <w:szCs w:val="22"/>
              </w:rPr>
              <w:t>Teaching 13</w:t>
            </w:r>
          </w:p>
        </w:tc>
        <w:tc>
          <w:tcPr>
            <w:tcW w:w="3106" w:type="dxa"/>
          </w:tcPr>
          <w:p w14:paraId="321FEA9C" w14:textId="77777777" w:rsidR="007107D8" w:rsidRPr="00861C83" w:rsidRDefault="007107D8" w:rsidP="00917E51">
            <w:pPr>
              <w:rPr>
                <w:rFonts w:cs="Arial"/>
                <w:szCs w:val="22"/>
              </w:rPr>
            </w:pPr>
          </w:p>
        </w:tc>
        <w:tc>
          <w:tcPr>
            <w:tcW w:w="3598" w:type="dxa"/>
          </w:tcPr>
          <w:p w14:paraId="0D7824E9" w14:textId="77777777" w:rsidR="007107D8" w:rsidRPr="00861C83" w:rsidRDefault="007107D8" w:rsidP="00917E51">
            <w:pPr>
              <w:rPr>
                <w:rFonts w:cs="Arial"/>
                <w:szCs w:val="22"/>
              </w:rPr>
            </w:pPr>
          </w:p>
        </w:tc>
      </w:tr>
      <w:tr w:rsidR="007107D8" w:rsidRPr="00861C83" w14:paraId="0F41F076" w14:textId="77777777" w:rsidTr="00FF57B8">
        <w:tc>
          <w:tcPr>
            <w:tcW w:w="807" w:type="dxa"/>
          </w:tcPr>
          <w:p w14:paraId="32017B2C" w14:textId="77777777" w:rsidR="007107D8" w:rsidRPr="00861C83" w:rsidRDefault="007107D8" w:rsidP="00917E51">
            <w:pPr>
              <w:rPr>
                <w:rFonts w:cs="Arial"/>
                <w:szCs w:val="22"/>
              </w:rPr>
            </w:pPr>
            <w:r w:rsidRPr="00861C83">
              <w:rPr>
                <w:rFonts w:cs="Arial"/>
                <w:szCs w:val="22"/>
              </w:rPr>
              <w:t>20</w:t>
            </w:r>
          </w:p>
        </w:tc>
        <w:tc>
          <w:tcPr>
            <w:tcW w:w="1505" w:type="dxa"/>
          </w:tcPr>
          <w:p w14:paraId="7DDF1249" w14:textId="77777777" w:rsidR="007107D8" w:rsidRPr="00861C83" w:rsidRDefault="007107D8" w:rsidP="00917E51">
            <w:pPr>
              <w:rPr>
                <w:rFonts w:cs="Arial"/>
                <w:szCs w:val="22"/>
              </w:rPr>
            </w:pPr>
            <w:r w:rsidRPr="00861C83">
              <w:rPr>
                <w:rFonts w:cs="Arial"/>
                <w:szCs w:val="22"/>
              </w:rPr>
              <w:t>Teaching 14</w:t>
            </w:r>
          </w:p>
        </w:tc>
        <w:tc>
          <w:tcPr>
            <w:tcW w:w="3106" w:type="dxa"/>
          </w:tcPr>
          <w:p w14:paraId="71CD6969" w14:textId="550566AB" w:rsidR="007107D8" w:rsidRPr="00861C83" w:rsidRDefault="00995A86" w:rsidP="00917E51">
            <w:pPr>
              <w:rPr>
                <w:rFonts w:cs="Arial"/>
                <w:szCs w:val="22"/>
              </w:rPr>
            </w:pPr>
            <w:r w:rsidRPr="00861C83">
              <w:rPr>
                <w:rFonts w:cs="Arial"/>
                <w:szCs w:val="22"/>
              </w:rPr>
              <w:t>Yr3 DHB5340 IPD and SBT</w:t>
            </w:r>
            <w:r w:rsidR="00B231E9" w:rsidRPr="00861C83">
              <w:rPr>
                <w:rFonts w:cs="Arial"/>
                <w:szCs w:val="22"/>
              </w:rPr>
              <w:t>: Curriculum, Assessment &amp; Data</w:t>
            </w:r>
          </w:p>
        </w:tc>
        <w:tc>
          <w:tcPr>
            <w:tcW w:w="3598" w:type="dxa"/>
          </w:tcPr>
          <w:p w14:paraId="7051DAC0" w14:textId="3A84D400" w:rsidR="007107D8" w:rsidRPr="00861C83" w:rsidRDefault="007107D8" w:rsidP="00917E51">
            <w:pPr>
              <w:rPr>
                <w:rFonts w:cs="Arial"/>
                <w:szCs w:val="22"/>
              </w:rPr>
            </w:pPr>
            <w:r w:rsidRPr="00861C83">
              <w:rPr>
                <w:rFonts w:cs="Arial"/>
                <w:szCs w:val="22"/>
              </w:rPr>
              <w:t>Yr1 DFB5230 Introduction to Core Curriculum Studies</w:t>
            </w:r>
            <w:r w:rsidR="00C10044" w:rsidRPr="00861C83">
              <w:rPr>
                <w:rFonts w:cs="Arial"/>
                <w:szCs w:val="22"/>
              </w:rPr>
              <w:t>: English, Maths &amp; Science</w:t>
            </w:r>
          </w:p>
        </w:tc>
      </w:tr>
      <w:tr w:rsidR="007107D8" w:rsidRPr="00861C83" w14:paraId="06993A68" w14:textId="77777777" w:rsidTr="00FF57B8">
        <w:tc>
          <w:tcPr>
            <w:tcW w:w="807" w:type="dxa"/>
          </w:tcPr>
          <w:p w14:paraId="6FB2AA51" w14:textId="77777777" w:rsidR="007107D8" w:rsidRPr="00861C83" w:rsidRDefault="007107D8" w:rsidP="00917E51">
            <w:pPr>
              <w:rPr>
                <w:rFonts w:cs="Arial"/>
                <w:szCs w:val="22"/>
              </w:rPr>
            </w:pPr>
            <w:r w:rsidRPr="00861C83">
              <w:rPr>
                <w:rFonts w:cs="Arial"/>
                <w:szCs w:val="22"/>
              </w:rPr>
              <w:t>21</w:t>
            </w:r>
          </w:p>
        </w:tc>
        <w:tc>
          <w:tcPr>
            <w:tcW w:w="1505" w:type="dxa"/>
          </w:tcPr>
          <w:p w14:paraId="343CE242" w14:textId="77777777" w:rsidR="007107D8" w:rsidRPr="00861C83" w:rsidRDefault="007107D8" w:rsidP="00917E51">
            <w:pPr>
              <w:rPr>
                <w:rFonts w:cs="Arial"/>
                <w:szCs w:val="22"/>
              </w:rPr>
            </w:pPr>
            <w:r w:rsidRPr="00861C83">
              <w:rPr>
                <w:rFonts w:cs="Arial"/>
                <w:szCs w:val="22"/>
              </w:rPr>
              <w:t>Teaching 15</w:t>
            </w:r>
          </w:p>
        </w:tc>
        <w:tc>
          <w:tcPr>
            <w:tcW w:w="3106" w:type="dxa"/>
          </w:tcPr>
          <w:p w14:paraId="1EC0C922" w14:textId="77777777" w:rsidR="007107D8" w:rsidRPr="00861C83" w:rsidRDefault="007107D8" w:rsidP="00917E51">
            <w:pPr>
              <w:rPr>
                <w:rFonts w:cs="Arial"/>
                <w:szCs w:val="22"/>
              </w:rPr>
            </w:pPr>
          </w:p>
        </w:tc>
        <w:tc>
          <w:tcPr>
            <w:tcW w:w="3598" w:type="dxa"/>
          </w:tcPr>
          <w:p w14:paraId="64F0D7F2" w14:textId="77777777" w:rsidR="007107D8" w:rsidRPr="00861C83" w:rsidRDefault="007107D8" w:rsidP="00917E51">
            <w:pPr>
              <w:rPr>
                <w:rFonts w:cs="Arial"/>
                <w:szCs w:val="22"/>
              </w:rPr>
            </w:pPr>
          </w:p>
        </w:tc>
      </w:tr>
      <w:tr w:rsidR="007107D8" w:rsidRPr="00861C83" w14:paraId="4BDAFB9F" w14:textId="77777777" w:rsidTr="00FF57B8">
        <w:tc>
          <w:tcPr>
            <w:tcW w:w="807" w:type="dxa"/>
          </w:tcPr>
          <w:p w14:paraId="3F6252F1" w14:textId="77777777" w:rsidR="007107D8" w:rsidRPr="00861C83" w:rsidRDefault="007107D8" w:rsidP="00917E51">
            <w:pPr>
              <w:rPr>
                <w:rFonts w:cs="Arial"/>
                <w:szCs w:val="22"/>
              </w:rPr>
            </w:pPr>
            <w:r w:rsidRPr="00861C83">
              <w:rPr>
                <w:rFonts w:cs="Arial"/>
                <w:szCs w:val="22"/>
              </w:rPr>
              <w:t>22</w:t>
            </w:r>
          </w:p>
        </w:tc>
        <w:tc>
          <w:tcPr>
            <w:tcW w:w="1505" w:type="dxa"/>
          </w:tcPr>
          <w:p w14:paraId="3A14B301" w14:textId="77777777" w:rsidR="007107D8" w:rsidRPr="00861C83" w:rsidRDefault="007107D8" w:rsidP="00917E51">
            <w:pPr>
              <w:rPr>
                <w:rFonts w:cs="Arial"/>
                <w:szCs w:val="22"/>
              </w:rPr>
            </w:pPr>
            <w:r w:rsidRPr="00861C83">
              <w:rPr>
                <w:rFonts w:cs="Arial"/>
                <w:szCs w:val="22"/>
              </w:rPr>
              <w:t>Teaching 16</w:t>
            </w:r>
          </w:p>
        </w:tc>
        <w:tc>
          <w:tcPr>
            <w:tcW w:w="3106" w:type="dxa"/>
          </w:tcPr>
          <w:p w14:paraId="472403D5" w14:textId="77777777" w:rsidR="007107D8" w:rsidRPr="00861C83" w:rsidRDefault="007107D8" w:rsidP="00917E51">
            <w:pPr>
              <w:rPr>
                <w:rFonts w:cs="Arial"/>
                <w:szCs w:val="22"/>
              </w:rPr>
            </w:pPr>
          </w:p>
        </w:tc>
        <w:tc>
          <w:tcPr>
            <w:tcW w:w="3598" w:type="dxa"/>
          </w:tcPr>
          <w:p w14:paraId="4BB3CD62" w14:textId="77777777" w:rsidR="007107D8" w:rsidRPr="00861C83" w:rsidRDefault="007107D8" w:rsidP="00917E51">
            <w:pPr>
              <w:rPr>
                <w:rFonts w:cs="Arial"/>
                <w:szCs w:val="22"/>
              </w:rPr>
            </w:pPr>
          </w:p>
        </w:tc>
      </w:tr>
      <w:tr w:rsidR="007107D8" w:rsidRPr="00861C83" w14:paraId="0A5C6B23" w14:textId="77777777" w:rsidTr="00FF57B8">
        <w:tc>
          <w:tcPr>
            <w:tcW w:w="807" w:type="dxa"/>
          </w:tcPr>
          <w:p w14:paraId="2AF3E67E" w14:textId="77777777" w:rsidR="007107D8" w:rsidRPr="00861C83" w:rsidRDefault="007107D8" w:rsidP="00917E51">
            <w:pPr>
              <w:rPr>
                <w:rFonts w:cs="Arial"/>
                <w:szCs w:val="22"/>
              </w:rPr>
            </w:pPr>
            <w:r w:rsidRPr="00861C83">
              <w:rPr>
                <w:rFonts w:cs="Arial"/>
                <w:szCs w:val="22"/>
              </w:rPr>
              <w:t>23</w:t>
            </w:r>
          </w:p>
        </w:tc>
        <w:tc>
          <w:tcPr>
            <w:tcW w:w="1505" w:type="dxa"/>
          </w:tcPr>
          <w:p w14:paraId="69DE408B" w14:textId="77777777" w:rsidR="007107D8" w:rsidRPr="00861C83" w:rsidRDefault="007107D8" w:rsidP="00917E51">
            <w:pPr>
              <w:rPr>
                <w:rFonts w:cs="Arial"/>
                <w:szCs w:val="22"/>
              </w:rPr>
            </w:pPr>
            <w:r w:rsidRPr="00861C83">
              <w:rPr>
                <w:rFonts w:cs="Arial"/>
                <w:szCs w:val="22"/>
              </w:rPr>
              <w:t>Teaching 17</w:t>
            </w:r>
          </w:p>
        </w:tc>
        <w:tc>
          <w:tcPr>
            <w:tcW w:w="3106" w:type="dxa"/>
          </w:tcPr>
          <w:p w14:paraId="0E5F0D5C" w14:textId="77777777" w:rsidR="007107D8" w:rsidRPr="00861C83" w:rsidRDefault="007107D8" w:rsidP="00917E51">
            <w:pPr>
              <w:rPr>
                <w:rFonts w:cs="Arial"/>
                <w:szCs w:val="22"/>
              </w:rPr>
            </w:pPr>
          </w:p>
        </w:tc>
        <w:tc>
          <w:tcPr>
            <w:tcW w:w="3598" w:type="dxa"/>
          </w:tcPr>
          <w:p w14:paraId="6F90355F" w14:textId="77777777" w:rsidR="007107D8" w:rsidRPr="00861C83" w:rsidRDefault="007107D8" w:rsidP="00917E51">
            <w:pPr>
              <w:rPr>
                <w:rFonts w:cs="Arial"/>
                <w:szCs w:val="22"/>
              </w:rPr>
            </w:pPr>
          </w:p>
        </w:tc>
      </w:tr>
      <w:tr w:rsidR="007107D8" w:rsidRPr="00861C83" w14:paraId="2E40C1FF" w14:textId="77777777" w:rsidTr="00FF57B8">
        <w:tc>
          <w:tcPr>
            <w:tcW w:w="807" w:type="dxa"/>
          </w:tcPr>
          <w:p w14:paraId="1686C74E" w14:textId="77777777" w:rsidR="007107D8" w:rsidRPr="00861C83" w:rsidRDefault="007107D8" w:rsidP="00917E51">
            <w:pPr>
              <w:rPr>
                <w:rFonts w:cs="Arial"/>
                <w:szCs w:val="22"/>
              </w:rPr>
            </w:pPr>
            <w:r w:rsidRPr="00861C83">
              <w:rPr>
                <w:rFonts w:cs="Arial"/>
                <w:szCs w:val="22"/>
              </w:rPr>
              <w:t>24</w:t>
            </w:r>
          </w:p>
        </w:tc>
        <w:tc>
          <w:tcPr>
            <w:tcW w:w="1505" w:type="dxa"/>
          </w:tcPr>
          <w:p w14:paraId="4B98A78B" w14:textId="77777777" w:rsidR="007107D8" w:rsidRPr="00861C83" w:rsidRDefault="007107D8" w:rsidP="00917E51">
            <w:pPr>
              <w:rPr>
                <w:rFonts w:cs="Arial"/>
                <w:szCs w:val="22"/>
              </w:rPr>
            </w:pPr>
            <w:r w:rsidRPr="00861C83">
              <w:rPr>
                <w:rFonts w:cs="Arial"/>
                <w:szCs w:val="22"/>
              </w:rPr>
              <w:t>Teaching 18</w:t>
            </w:r>
          </w:p>
        </w:tc>
        <w:tc>
          <w:tcPr>
            <w:tcW w:w="3106" w:type="dxa"/>
          </w:tcPr>
          <w:p w14:paraId="3A605FC8" w14:textId="4B408FC1" w:rsidR="007107D8" w:rsidRPr="00861C83" w:rsidRDefault="00995A86" w:rsidP="00917E51">
            <w:pPr>
              <w:rPr>
                <w:rFonts w:cs="Arial"/>
                <w:szCs w:val="22"/>
              </w:rPr>
            </w:pPr>
            <w:r w:rsidRPr="00861C83">
              <w:rPr>
                <w:rFonts w:cs="Arial"/>
                <w:szCs w:val="22"/>
              </w:rPr>
              <w:t xml:space="preserve">Yr1 </w:t>
            </w:r>
            <w:r w:rsidR="00B231E9" w:rsidRPr="00861C83">
              <w:rPr>
                <w:rFonts w:cs="Arial"/>
                <w:szCs w:val="22"/>
              </w:rPr>
              <w:t xml:space="preserve">DFB5540 </w:t>
            </w:r>
            <w:r w:rsidRPr="00861C83">
              <w:rPr>
                <w:rFonts w:cs="Arial"/>
                <w:szCs w:val="22"/>
              </w:rPr>
              <w:t>Teaching and Learning in the EYFS</w:t>
            </w:r>
          </w:p>
        </w:tc>
        <w:tc>
          <w:tcPr>
            <w:tcW w:w="3598" w:type="dxa"/>
          </w:tcPr>
          <w:p w14:paraId="1E473ECB" w14:textId="71CB5642" w:rsidR="007107D8" w:rsidRPr="00861C83" w:rsidRDefault="007107D8" w:rsidP="00917E51">
            <w:pPr>
              <w:rPr>
                <w:rFonts w:cs="Arial"/>
                <w:szCs w:val="22"/>
              </w:rPr>
            </w:pPr>
            <w:r w:rsidRPr="00861C83">
              <w:rPr>
                <w:rFonts w:cs="Arial"/>
                <w:szCs w:val="22"/>
              </w:rPr>
              <w:t>Yr3 DHB5340 IPD and SBT</w:t>
            </w:r>
            <w:r w:rsidR="00C10044" w:rsidRPr="00861C83">
              <w:rPr>
                <w:rFonts w:cs="Arial"/>
                <w:szCs w:val="22"/>
              </w:rPr>
              <w:t>: Curriculum, Assessment</w:t>
            </w:r>
            <w:r w:rsidRPr="00861C83">
              <w:rPr>
                <w:rFonts w:cs="Arial"/>
                <w:szCs w:val="22"/>
              </w:rPr>
              <w:t xml:space="preserve"> </w:t>
            </w:r>
            <w:r w:rsidR="00C10044" w:rsidRPr="00861C83">
              <w:rPr>
                <w:rFonts w:cs="Arial"/>
                <w:szCs w:val="22"/>
              </w:rPr>
              <w:t xml:space="preserve">&amp; </w:t>
            </w:r>
            <w:r w:rsidR="00F003E2" w:rsidRPr="00861C83">
              <w:rPr>
                <w:rFonts w:cs="Arial"/>
                <w:szCs w:val="22"/>
              </w:rPr>
              <w:t>Data</w:t>
            </w:r>
          </w:p>
        </w:tc>
      </w:tr>
      <w:tr w:rsidR="007107D8" w:rsidRPr="00861C83" w14:paraId="07AD22DA" w14:textId="77777777" w:rsidTr="00FF57B8">
        <w:tc>
          <w:tcPr>
            <w:tcW w:w="807" w:type="dxa"/>
          </w:tcPr>
          <w:p w14:paraId="055F1BB9" w14:textId="77777777" w:rsidR="007107D8" w:rsidRPr="00861C83" w:rsidRDefault="007107D8" w:rsidP="00917E51">
            <w:pPr>
              <w:rPr>
                <w:rFonts w:cs="Arial"/>
                <w:szCs w:val="22"/>
              </w:rPr>
            </w:pPr>
            <w:r w:rsidRPr="00861C83">
              <w:rPr>
                <w:rFonts w:cs="Arial"/>
                <w:szCs w:val="22"/>
              </w:rPr>
              <w:t>25</w:t>
            </w:r>
          </w:p>
        </w:tc>
        <w:tc>
          <w:tcPr>
            <w:tcW w:w="1505" w:type="dxa"/>
          </w:tcPr>
          <w:p w14:paraId="2CB731A5" w14:textId="77777777" w:rsidR="007107D8" w:rsidRPr="00861C83" w:rsidRDefault="007107D8" w:rsidP="00917E51">
            <w:pPr>
              <w:rPr>
                <w:rFonts w:cs="Arial"/>
                <w:szCs w:val="22"/>
              </w:rPr>
            </w:pPr>
            <w:r w:rsidRPr="00861C83">
              <w:rPr>
                <w:rFonts w:cs="Arial"/>
                <w:szCs w:val="22"/>
              </w:rPr>
              <w:t>Teaching 19</w:t>
            </w:r>
          </w:p>
        </w:tc>
        <w:tc>
          <w:tcPr>
            <w:tcW w:w="3106" w:type="dxa"/>
          </w:tcPr>
          <w:p w14:paraId="0AF84B94" w14:textId="6CFC907D" w:rsidR="007107D8" w:rsidRPr="00861C83" w:rsidRDefault="00895028" w:rsidP="00917E51">
            <w:pPr>
              <w:rPr>
                <w:rFonts w:cs="Arial"/>
                <w:szCs w:val="22"/>
              </w:rPr>
            </w:pPr>
            <w:r w:rsidRPr="00861C83">
              <w:rPr>
                <w:rFonts w:cs="Arial"/>
                <w:szCs w:val="22"/>
              </w:rPr>
              <w:t xml:space="preserve">Yr3 DHB5820 </w:t>
            </w:r>
            <w:r w:rsidR="00B231E9" w:rsidRPr="00861C83">
              <w:rPr>
                <w:rFonts w:cs="Arial"/>
                <w:szCs w:val="22"/>
              </w:rPr>
              <w:t xml:space="preserve">Subject </w:t>
            </w:r>
            <w:r w:rsidRPr="00861C83">
              <w:rPr>
                <w:rFonts w:cs="Arial"/>
                <w:szCs w:val="22"/>
              </w:rPr>
              <w:t>Leadership and Management in the Primary School and EYFS</w:t>
            </w:r>
          </w:p>
        </w:tc>
        <w:tc>
          <w:tcPr>
            <w:tcW w:w="3598" w:type="dxa"/>
          </w:tcPr>
          <w:p w14:paraId="72782EED" w14:textId="77777777" w:rsidR="007107D8" w:rsidRPr="00861C83" w:rsidRDefault="007107D8" w:rsidP="00917E51">
            <w:pPr>
              <w:rPr>
                <w:rFonts w:cs="Arial"/>
                <w:szCs w:val="22"/>
              </w:rPr>
            </w:pPr>
          </w:p>
        </w:tc>
      </w:tr>
      <w:tr w:rsidR="007107D8" w:rsidRPr="00861C83" w14:paraId="651E3B2E" w14:textId="77777777" w:rsidTr="00FF57B8">
        <w:tc>
          <w:tcPr>
            <w:tcW w:w="807" w:type="dxa"/>
          </w:tcPr>
          <w:p w14:paraId="181EB647" w14:textId="77777777" w:rsidR="007107D8" w:rsidRPr="00861C83" w:rsidRDefault="007107D8" w:rsidP="00917E51">
            <w:pPr>
              <w:rPr>
                <w:rFonts w:cs="Arial"/>
                <w:szCs w:val="22"/>
              </w:rPr>
            </w:pPr>
            <w:r w:rsidRPr="00861C83">
              <w:rPr>
                <w:rFonts w:cs="Arial"/>
                <w:szCs w:val="22"/>
              </w:rPr>
              <w:t>26</w:t>
            </w:r>
          </w:p>
        </w:tc>
        <w:tc>
          <w:tcPr>
            <w:tcW w:w="1505" w:type="dxa"/>
          </w:tcPr>
          <w:p w14:paraId="6D43744B" w14:textId="77777777" w:rsidR="007107D8" w:rsidRPr="00861C83" w:rsidRDefault="007107D8" w:rsidP="00917E51">
            <w:pPr>
              <w:rPr>
                <w:rFonts w:cs="Arial"/>
                <w:szCs w:val="22"/>
              </w:rPr>
            </w:pPr>
            <w:r w:rsidRPr="00861C83">
              <w:rPr>
                <w:rFonts w:cs="Arial"/>
                <w:szCs w:val="22"/>
              </w:rPr>
              <w:t>Teaching 20</w:t>
            </w:r>
          </w:p>
        </w:tc>
        <w:tc>
          <w:tcPr>
            <w:tcW w:w="3106" w:type="dxa"/>
          </w:tcPr>
          <w:p w14:paraId="4FD14B6B" w14:textId="77777777" w:rsidR="007107D8" w:rsidRPr="00861C83" w:rsidRDefault="007107D8" w:rsidP="00917E51">
            <w:pPr>
              <w:rPr>
                <w:rFonts w:cs="Arial"/>
                <w:szCs w:val="22"/>
              </w:rPr>
            </w:pPr>
          </w:p>
        </w:tc>
        <w:tc>
          <w:tcPr>
            <w:tcW w:w="3598" w:type="dxa"/>
          </w:tcPr>
          <w:p w14:paraId="2B47308C" w14:textId="77777777" w:rsidR="007107D8" w:rsidRPr="00861C83" w:rsidRDefault="007107D8" w:rsidP="00917E51">
            <w:pPr>
              <w:rPr>
                <w:rFonts w:cs="Arial"/>
                <w:szCs w:val="22"/>
              </w:rPr>
            </w:pPr>
          </w:p>
        </w:tc>
      </w:tr>
      <w:tr w:rsidR="007107D8" w:rsidRPr="00861C83" w14:paraId="6EC3D199" w14:textId="77777777" w:rsidTr="00FF57B8">
        <w:tc>
          <w:tcPr>
            <w:tcW w:w="807" w:type="dxa"/>
          </w:tcPr>
          <w:p w14:paraId="53D1491F" w14:textId="77777777" w:rsidR="007107D8" w:rsidRPr="00861C83" w:rsidRDefault="007107D8" w:rsidP="00917E51">
            <w:pPr>
              <w:rPr>
                <w:rFonts w:cs="Arial"/>
                <w:szCs w:val="22"/>
              </w:rPr>
            </w:pPr>
            <w:r w:rsidRPr="00861C83">
              <w:rPr>
                <w:rFonts w:cs="Arial"/>
                <w:szCs w:val="22"/>
              </w:rPr>
              <w:t>27</w:t>
            </w:r>
          </w:p>
        </w:tc>
        <w:tc>
          <w:tcPr>
            <w:tcW w:w="1505" w:type="dxa"/>
          </w:tcPr>
          <w:p w14:paraId="1EEF1C4E" w14:textId="77777777" w:rsidR="007107D8" w:rsidRPr="00861C83" w:rsidRDefault="007107D8" w:rsidP="00917E51">
            <w:pPr>
              <w:rPr>
                <w:rFonts w:cs="Arial"/>
                <w:szCs w:val="22"/>
              </w:rPr>
            </w:pPr>
            <w:r w:rsidRPr="00861C83">
              <w:rPr>
                <w:rFonts w:cs="Arial"/>
                <w:szCs w:val="22"/>
              </w:rPr>
              <w:t>Teaching 21</w:t>
            </w:r>
          </w:p>
        </w:tc>
        <w:tc>
          <w:tcPr>
            <w:tcW w:w="3106" w:type="dxa"/>
          </w:tcPr>
          <w:p w14:paraId="561DA158" w14:textId="77777777" w:rsidR="007107D8" w:rsidRPr="00861C83" w:rsidRDefault="007107D8" w:rsidP="00917E51">
            <w:pPr>
              <w:rPr>
                <w:rFonts w:cs="Arial"/>
                <w:szCs w:val="22"/>
              </w:rPr>
            </w:pPr>
          </w:p>
        </w:tc>
        <w:tc>
          <w:tcPr>
            <w:tcW w:w="3598" w:type="dxa"/>
          </w:tcPr>
          <w:p w14:paraId="49C391F9" w14:textId="0E7F3CC0" w:rsidR="007107D8" w:rsidRPr="00861C83" w:rsidRDefault="007107D8" w:rsidP="00917E51">
            <w:pPr>
              <w:rPr>
                <w:rFonts w:cs="Arial"/>
                <w:szCs w:val="22"/>
              </w:rPr>
            </w:pPr>
            <w:r w:rsidRPr="00861C83">
              <w:rPr>
                <w:rFonts w:cs="Arial"/>
                <w:szCs w:val="22"/>
              </w:rPr>
              <w:t xml:space="preserve">Yr3 DHB5820 </w:t>
            </w:r>
            <w:r w:rsidR="00C10044" w:rsidRPr="00861C83">
              <w:rPr>
                <w:rFonts w:cs="Arial"/>
                <w:szCs w:val="22"/>
              </w:rPr>
              <w:t xml:space="preserve">Subject </w:t>
            </w:r>
            <w:r w:rsidRPr="00861C83">
              <w:rPr>
                <w:rFonts w:cs="Arial"/>
                <w:szCs w:val="22"/>
              </w:rPr>
              <w:t>Leadership and Management in the Primary School and EYFS</w:t>
            </w:r>
          </w:p>
        </w:tc>
      </w:tr>
      <w:tr w:rsidR="007107D8" w:rsidRPr="00861C83" w14:paraId="64AAD9E1" w14:textId="77777777" w:rsidTr="00FF57B8">
        <w:tc>
          <w:tcPr>
            <w:tcW w:w="807" w:type="dxa"/>
          </w:tcPr>
          <w:p w14:paraId="694CDA1C" w14:textId="77777777" w:rsidR="007107D8" w:rsidRPr="00861C83" w:rsidRDefault="007107D8" w:rsidP="00917E51">
            <w:pPr>
              <w:rPr>
                <w:rFonts w:cs="Arial"/>
                <w:szCs w:val="22"/>
              </w:rPr>
            </w:pPr>
            <w:r w:rsidRPr="00861C83">
              <w:rPr>
                <w:rFonts w:cs="Arial"/>
                <w:szCs w:val="22"/>
              </w:rPr>
              <w:t>28</w:t>
            </w:r>
          </w:p>
        </w:tc>
        <w:tc>
          <w:tcPr>
            <w:tcW w:w="1505" w:type="dxa"/>
          </w:tcPr>
          <w:p w14:paraId="44584401" w14:textId="77777777" w:rsidR="007107D8" w:rsidRPr="00861C83" w:rsidRDefault="007107D8" w:rsidP="00917E51">
            <w:pPr>
              <w:rPr>
                <w:rFonts w:cs="Arial"/>
                <w:szCs w:val="22"/>
              </w:rPr>
            </w:pPr>
            <w:r w:rsidRPr="00861C83">
              <w:rPr>
                <w:rFonts w:cs="Arial"/>
                <w:szCs w:val="22"/>
              </w:rPr>
              <w:t>Teaching 22</w:t>
            </w:r>
          </w:p>
        </w:tc>
        <w:tc>
          <w:tcPr>
            <w:tcW w:w="3106" w:type="dxa"/>
          </w:tcPr>
          <w:p w14:paraId="0935C06B" w14:textId="1B04EFA7" w:rsidR="007107D8" w:rsidRPr="00861C83" w:rsidRDefault="00995A86" w:rsidP="00917E51">
            <w:pPr>
              <w:rPr>
                <w:rFonts w:cs="Arial"/>
                <w:szCs w:val="22"/>
              </w:rPr>
            </w:pPr>
            <w:r w:rsidRPr="00861C83">
              <w:rPr>
                <w:rFonts w:cs="Arial"/>
                <w:szCs w:val="22"/>
              </w:rPr>
              <w:t>Yr2 DIB6230 IPD and SBT</w:t>
            </w:r>
            <w:r w:rsidR="00B231E9" w:rsidRPr="00861C83">
              <w:rPr>
                <w:rFonts w:cs="Arial"/>
                <w:szCs w:val="22"/>
              </w:rPr>
              <w:t>:</w:t>
            </w:r>
            <w:r w:rsidRPr="00861C83">
              <w:rPr>
                <w:rFonts w:cs="Arial"/>
                <w:szCs w:val="22"/>
              </w:rPr>
              <w:t xml:space="preserve"> </w:t>
            </w:r>
            <w:r w:rsidR="00B231E9" w:rsidRPr="00861C83">
              <w:rPr>
                <w:rFonts w:cs="Arial"/>
                <w:szCs w:val="22"/>
              </w:rPr>
              <w:t xml:space="preserve"> Creative Teachers &amp; Creative Learners</w:t>
            </w:r>
          </w:p>
        </w:tc>
        <w:tc>
          <w:tcPr>
            <w:tcW w:w="3598" w:type="dxa"/>
          </w:tcPr>
          <w:p w14:paraId="6E238B7B" w14:textId="77777777" w:rsidR="007107D8" w:rsidRPr="00861C83" w:rsidRDefault="007107D8" w:rsidP="00917E51">
            <w:pPr>
              <w:rPr>
                <w:rFonts w:cs="Arial"/>
                <w:szCs w:val="22"/>
              </w:rPr>
            </w:pPr>
            <w:r w:rsidRPr="00861C83">
              <w:rPr>
                <w:rFonts w:cs="Arial"/>
                <w:szCs w:val="22"/>
              </w:rPr>
              <w:t>Yr1 DFB5440 Teaching and Learning in the EYFS</w:t>
            </w:r>
          </w:p>
        </w:tc>
      </w:tr>
      <w:tr w:rsidR="007107D8" w:rsidRPr="00861C83" w14:paraId="66F1FC02" w14:textId="77777777" w:rsidTr="00FF57B8">
        <w:tc>
          <w:tcPr>
            <w:tcW w:w="807" w:type="dxa"/>
          </w:tcPr>
          <w:p w14:paraId="097571AC" w14:textId="77777777" w:rsidR="007107D8" w:rsidRPr="00861C83" w:rsidRDefault="007107D8" w:rsidP="00917E51">
            <w:pPr>
              <w:rPr>
                <w:rFonts w:cs="Arial"/>
                <w:szCs w:val="22"/>
              </w:rPr>
            </w:pPr>
            <w:r w:rsidRPr="00861C83">
              <w:rPr>
                <w:rFonts w:cs="Arial"/>
                <w:szCs w:val="22"/>
              </w:rPr>
              <w:t>29</w:t>
            </w:r>
          </w:p>
        </w:tc>
        <w:tc>
          <w:tcPr>
            <w:tcW w:w="1505" w:type="dxa"/>
          </w:tcPr>
          <w:p w14:paraId="79967A4B" w14:textId="77777777" w:rsidR="007107D8" w:rsidRPr="00861C83" w:rsidRDefault="007107D8" w:rsidP="00917E51">
            <w:pPr>
              <w:rPr>
                <w:rFonts w:cs="Arial"/>
                <w:szCs w:val="22"/>
              </w:rPr>
            </w:pPr>
            <w:r w:rsidRPr="00861C83">
              <w:rPr>
                <w:rFonts w:cs="Arial"/>
                <w:szCs w:val="22"/>
              </w:rPr>
              <w:t>Easter</w:t>
            </w:r>
          </w:p>
        </w:tc>
        <w:tc>
          <w:tcPr>
            <w:tcW w:w="3106" w:type="dxa"/>
          </w:tcPr>
          <w:p w14:paraId="1CDE92E6" w14:textId="77777777" w:rsidR="007107D8" w:rsidRPr="00861C83" w:rsidRDefault="007107D8" w:rsidP="00917E51">
            <w:pPr>
              <w:rPr>
                <w:rFonts w:cs="Arial"/>
                <w:szCs w:val="22"/>
              </w:rPr>
            </w:pPr>
          </w:p>
        </w:tc>
        <w:tc>
          <w:tcPr>
            <w:tcW w:w="3598" w:type="dxa"/>
          </w:tcPr>
          <w:p w14:paraId="21B63A94" w14:textId="77777777" w:rsidR="007107D8" w:rsidRPr="00861C83" w:rsidRDefault="007107D8" w:rsidP="00917E51">
            <w:pPr>
              <w:rPr>
                <w:rFonts w:cs="Arial"/>
                <w:szCs w:val="22"/>
              </w:rPr>
            </w:pPr>
          </w:p>
        </w:tc>
      </w:tr>
      <w:tr w:rsidR="007107D8" w:rsidRPr="00861C83" w14:paraId="5F69153D" w14:textId="77777777" w:rsidTr="00FF57B8">
        <w:tc>
          <w:tcPr>
            <w:tcW w:w="807" w:type="dxa"/>
          </w:tcPr>
          <w:p w14:paraId="6C5DB410" w14:textId="77777777" w:rsidR="007107D8" w:rsidRPr="00861C83" w:rsidRDefault="007107D8" w:rsidP="00917E51">
            <w:pPr>
              <w:rPr>
                <w:rFonts w:cs="Arial"/>
                <w:szCs w:val="22"/>
              </w:rPr>
            </w:pPr>
            <w:r w:rsidRPr="00861C83">
              <w:rPr>
                <w:rFonts w:cs="Arial"/>
                <w:szCs w:val="22"/>
              </w:rPr>
              <w:t>30</w:t>
            </w:r>
          </w:p>
        </w:tc>
        <w:tc>
          <w:tcPr>
            <w:tcW w:w="1505" w:type="dxa"/>
          </w:tcPr>
          <w:p w14:paraId="61D1B3C2" w14:textId="77777777" w:rsidR="007107D8" w:rsidRPr="00861C83" w:rsidRDefault="007107D8" w:rsidP="00917E51">
            <w:pPr>
              <w:rPr>
                <w:rFonts w:cs="Arial"/>
                <w:szCs w:val="22"/>
              </w:rPr>
            </w:pPr>
            <w:r w:rsidRPr="00861C83">
              <w:rPr>
                <w:rFonts w:cs="Arial"/>
                <w:szCs w:val="22"/>
              </w:rPr>
              <w:t>Easter</w:t>
            </w:r>
          </w:p>
        </w:tc>
        <w:tc>
          <w:tcPr>
            <w:tcW w:w="3106" w:type="dxa"/>
          </w:tcPr>
          <w:p w14:paraId="44EA13AF" w14:textId="77777777" w:rsidR="007107D8" w:rsidRPr="00861C83" w:rsidRDefault="007107D8" w:rsidP="00917E51">
            <w:pPr>
              <w:rPr>
                <w:rFonts w:cs="Arial"/>
                <w:szCs w:val="22"/>
              </w:rPr>
            </w:pPr>
          </w:p>
        </w:tc>
        <w:tc>
          <w:tcPr>
            <w:tcW w:w="3598" w:type="dxa"/>
          </w:tcPr>
          <w:p w14:paraId="6302043A" w14:textId="77777777" w:rsidR="007107D8" w:rsidRPr="00861C83" w:rsidRDefault="007107D8" w:rsidP="00917E51">
            <w:pPr>
              <w:rPr>
                <w:rFonts w:cs="Arial"/>
                <w:szCs w:val="22"/>
              </w:rPr>
            </w:pPr>
          </w:p>
        </w:tc>
      </w:tr>
      <w:tr w:rsidR="007107D8" w:rsidRPr="00861C83" w14:paraId="7F2AF0D4" w14:textId="77777777" w:rsidTr="00FF57B8">
        <w:trPr>
          <w:trHeight w:val="282"/>
        </w:trPr>
        <w:tc>
          <w:tcPr>
            <w:tcW w:w="807" w:type="dxa"/>
          </w:tcPr>
          <w:p w14:paraId="5D609BC7" w14:textId="77777777" w:rsidR="007107D8" w:rsidRPr="00861C83" w:rsidRDefault="007107D8" w:rsidP="00917E51">
            <w:pPr>
              <w:rPr>
                <w:rFonts w:cs="Arial"/>
                <w:szCs w:val="22"/>
              </w:rPr>
            </w:pPr>
            <w:r w:rsidRPr="00861C83">
              <w:rPr>
                <w:rFonts w:cs="Arial"/>
                <w:szCs w:val="22"/>
              </w:rPr>
              <w:lastRenderedPageBreak/>
              <w:t>31</w:t>
            </w:r>
          </w:p>
        </w:tc>
        <w:tc>
          <w:tcPr>
            <w:tcW w:w="1505" w:type="dxa"/>
          </w:tcPr>
          <w:p w14:paraId="5E44FA3B" w14:textId="77777777" w:rsidR="007107D8" w:rsidRPr="00861C83" w:rsidRDefault="007107D8" w:rsidP="00917E51">
            <w:pPr>
              <w:rPr>
                <w:rFonts w:cs="Arial"/>
                <w:szCs w:val="22"/>
              </w:rPr>
            </w:pPr>
            <w:r w:rsidRPr="00861C83">
              <w:rPr>
                <w:rFonts w:cs="Arial"/>
                <w:szCs w:val="22"/>
              </w:rPr>
              <w:t>Easter</w:t>
            </w:r>
          </w:p>
        </w:tc>
        <w:tc>
          <w:tcPr>
            <w:tcW w:w="3106" w:type="dxa"/>
          </w:tcPr>
          <w:p w14:paraId="17409A94" w14:textId="276AA87F" w:rsidR="007107D8" w:rsidRPr="00861C83" w:rsidRDefault="00AC1AB1" w:rsidP="00917E51">
            <w:pPr>
              <w:rPr>
                <w:rFonts w:cs="Arial"/>
                <w:szCs w:val="22"/>
              </w:rPr>
            </w:pPr>
            <w:r w:rsidRPr="00861C83">
              <w:rPr>
                <w:rFonts w:cs="Arial"/>
                <w:szCs w:val="22"/>
              </w:rPr>
              <w:t>Yr1 DFB4230 IPD and SBT</w:t>
            </w:r>
            <w:r w:rsidR="00B231E9" w:rsidRPr="00861C83">
              <w:rPr>
                <w:rFonts w:cs="Arial"/>
                <w:szCs w:val="22"/>
              </w:rPr>
              <w:t>: Theories &amp; Strategies for Teachers &amp; Learners</w:t>
            </w:r>
          </w:p>
        </w:tc>
        <w:tc>
          <w:tcPr>
            <w:tcW w:w="3598" w:type="dxa"/>
          </w:tcPr>
          <w:p w14:paraId="2476DDE2" w14:textId="77777777" w:rsidR="007107D8" w:rsidRPr="00861C83" w:rsidRDefault="007107D8" w:rsidP="00917E51">
            <w:pPr>
              <w:rPr>
                <w:rFonts w:cs="Arial"/>
                <w:szCs w:val="22"/>
              </w:rPr>
            </w:pPr>
          </w:p>
        </w:tc>
      </w:tr>
      <w:tr w:rsidR="007107D8" w:rsidRPr="00861C83" w14:paraId="3714EF70" w14:textId="77777777" w:rsidTr="00FF57B8">
        <w:tc>
          <w:tcPr>
            <w:tcW w:w="807" w:type="dxa"/>
          </w:tcPr>
          <w:p w14:paraId="2D65EB07" w14:textId="77777777" w:rsidR="007107D8" w:rsidRPr="00861C83" w:rsidRDefault="007107D8" w:rsidP="00917E51">
            <w:pPr>
              <w:rPr>
                <w:rFonts w:cs="Arial"/>
                <w:szCs w:val="22"/>
              </w:rPr>
            </w:pPr>
            <w:r w:rsidRPr="00861C83">
              <w:rPr>
                <w:rFonts w:cs="Arial"/>
                <w:szCs w:val="22"/>
              </w:rPr>
              <w:t>32</w:t>
            </w:r>
          </w:p>
        </w:tc>
        <w:tc>
          <w:tcPr>
            <w:tcW w:w="1505" w:type="dxa"/>
          </w:tcPr>
          <w:p w14:paraId="39F648AE" w14:textId="77777777" w:rsidR="007107D8" w:rsidRPr="00861C83" w:rsidRDefault="007107D8" w:rsidP="00917E51">
            <w:pPr>
              <w:rPr>
                <w:rFonts w:cs="Arial"/>
                <w:szCs w:val="22"/>
              </w:rPr>
            </w:pPr>
            <w:r w:rsidRPr="00861C83">
              <w:rPr>
                <w:rFonts w:cs="Arial"/>
                <w:szCs w:val="22"/>
              </w:rPr>
              <w:t>Teaching 23</w:t>
            </w:r>
          </w:p>
        </w:tc>
        <w:tc>
          <w:tcPr>
            <w:tcW w:w="3106" w:type="dxa"/>
          </w:tcPr>
          <w:p w14:paraId="384F0C95" w14:textId="77777777" w:rsidR="007107D8" w:rsidRPr="00861C83" w:rsidRDefault="007107D8" w:rsidP="00917E51">
            <w:pPr>
              <w:rPr>
                <w:rFonts w:cs="Arial"/>
                <w:szCs w:val="22"/>
              </w:rPr>
            </w:pPr>
          </w:p>
        </w:tc>
        <w:tc>
          <w:tcPr>
            <w:tcW w:w="3598" w:type="dxa"/>
          </w:tcPr>
          <w:p w14:paraId="4BA29402" w14:textId="41CEC6E9" w:rsidR="007107D8" w:rsidRPr="00861C83" w:rsidRDefault="007107D8" w:rsidP="00917E51">
            <w:pPr>
              <w:rPr>
                <w:rFonts w:cs="Arial"/>
                <w:szCs w:val="22"/>
              </w:rPr>
            </w:pPr>
            <w:r w:rsidRPr="00861C83">
              <w:rPr>
                <w:rFonts w:cs="Arial"/>
                <w:szCs w:val="22"/>
              </w:rPr>
              <w:t>Yr2 DIB6230 IPD and SBT</w:t>
            </w:r>
            <w:r w:rsidR="00C10044" w:rsidRPr="00861C83">
              <w:rPr>
                <w:rFonts w:cs="Arial"/>
                <w:szCs w:val="22"/>
              </w:rPr>
              <w:t>: Creative Teachers &amp; Creative Learners</w:t>
            </w:r>
            <w:r w:rsidRPr="00861C83">
              <w:rPr>
                <w:rFonts w:cs="Arial"/>
                <w:szCs w:val="22"/>
              </w:rPr>
              <w:t xml:space="preserve"> </w:t>
            </w:r>
          </w:p>
        </w:tc>
      </w:tr>
      <w:tr w:rsidR="007107D8" w:rsidRPr="00861C83" w14:paraId="59809629" w14:textId="77777777" w:rsidTr="00FF57B8">
        <w:tc>
          <w:tcPr>
            <w:tcW w:w="807" w:type="dxa"/>
          </w:tcPr>
          <w:p w14:paraId="393265F1" w14:textId="77777777" w:rsidR="007107D8" w:rsidRPr="00861C83" w:rsidRDefault="007107D8" w:rsidP="00917E51">
            <w:pPr>
              <w:rPr>
                <w:rFonts w:cs="Arial"/>
                <w:szCs w:val="22"/>
              </w:rPr>
            </w:pPr>
            <w:r w:rsidRPr="00861C83">
              <w:rPr>
                <w:rFonts w:cs="Arial"/>
                <w:szCs w:val="22"/>
              </w:rPr>
              <w:t>33</w:t>
            </w:r>
          </w:p>
        </w:tc>
        <w:tc>
          <w:tcPr>
            <w:tcW w:w="1505" w:type="dxa"/>
          </w:tcPr>
          <w:p w14:paraId="5D7DA89D" w14:textId="77777777" w:rsidR="007107D8" w:rsidRPr="00861C83" w:rsidRDefault="007107D8" w:rsidP="00917E51">
            <w:pPr>
              <w:rPr>
                <w:rFonts w:cs="Arial"/>
                <w:szCs w:val="22"/>
              </w:rPr>
            </w:pPr>
            <w:r w:rsidRPr="00861C83">
              <w:rPr>
                <w:rFonts w:cs="Arial"/>
                <w:szCs w:val="22"/>
              </w:rPr>
              <w:t>Teaching 24</w:t>
            </w:r>
          </w:p>
        </w:tc>
        <w:tc>
          <w:tcPr>
            <w:tcW w:w="3106" w:type="dxa"/>
          </w:tcPr>
          <w:p w14:paraId="38BA759D" w14:textId="77777777" w:rsidR="007107D8" w:rsidRPr="00861C83" w:rsidRDefault="007107D8" w:rsidP="00917E51">
            <w:pPr>
              <w:rPr>
                <w:rFonts w:cs="Arial"/>
                <w:szCs w:val="22"/>
              </w:rPr>
            </w:pPr>
          </w:p>
        </w:tc>
        <w:tc>
          <w:tcPr>
            <w:tcW w:w="3598" w:type="dxa"/>
          </w:tcPr>
          <w:p w14:paraId="643ED50F" w14:textId="77777777" w:rsidR="007107D8" w:rsidRPr="00861C83" w:rsidRDefault="007107D8" w:rsidP="00917E51">
            <w:pPr>
              <w:rPr>
                <w:rFonts w:cs="Arial"/>
                <w:szCs w:val="22"/>
              </w:rPr>
            </w:pPr>
          </w:p>
        </w:tc>
      </w:tr>
      <w:tr w:rsidR="007107D8" w:rsidRPr="00861C83" w14:paraId="3000BCB6" w14:textId="77777777" w:rsidTr="00FF57B8">
        <w:tc>
          <w:tcPr>
            <w:tcW w:w="807" w:type="dxa"/>
          </w:tcPr>
          <w:p w14:paraId="350D8A72" w14:textId="77777777" w:rsidR="007107D8" w:rsidRPr="00861C83" w:rsidRDefault="007107D8" w:rsidP="00917E51">
            <w:pPr>
              <w:rPr>
                <w:rFonts w:cs="Arial"/>
                <w:szCs w:val="22"/>
              </w:rPr>
            </w:pPr>
            <w:r w:rsidRPr="00861C83">
              <w:rPr>
                <w:rFonts w:cs="Arial"/>
                <w:szCs w:val="22"/>
              </w:rPr>
              <w:t>34</w:t>
            </w:r>
          </w:p>
        </w:tc>
        <w:tc>
          <w:tcPr>
            <w:tcW w:w="1505" w:type="dxa"/>
          </w:tcPr>
          <w:p w14:paraId="6385124D" w14:textId="77777777" w:rsidR="007107D8" w:rsidRPr="00861C83" w:rsidRDefault="007107D8" w:rsidP="00917E51">
            <w:pPr>
              <w:rPr>
                <w:rFonts w:cs="Arial"/>
                <w:szCs w:val="22"/>
              </w:rPr>
            </w:pPr>
            <w:r w:rsidRPr="00861C83">
              <w:rPr>
                <w:rFonts w:cs="Arial"/>
                <w:szCs w:val="22"/>
              </w:rPr>
              <w:t>Teaching 25</w:t>
            </w:r>
          </w:p>
        </w:tc>
        <w:tc>
          <w:tcPr>
            <w:tcW w:w="3106" w:type="dxa"/>
          </w:tcPr>
          <w:p w14:paraId="031BFA7B" w14:textId="77777777" w:rsidR="007107D8" w:rsidRPr="00861C83" w:rsidRDefault="00995A86" w:rsidP="00917E51">
            <w:pPr>
              <w:rPr>
                <w:rFonts w:cs="Arial"/>
                <w:szCs w:val="22"/>
              </w:rPr>
            </w:pPr>
            <w:r w:rsidRPr="00861C83">
              <w:rPr>
                <w:rFonts w:cs="Arial"/>
                <w:szCs w:val="22"/>
              </w:rPr>
              <w:t>Yr2 DIB5820 Working with Children with Special Educational Needs and Disabilities</w:t>
            </w:r>
          </w:p>
        </w:tc>
        <w:tc>
          <w:tcPr>
            <w:tcW w:w="3598" w:type="dxa"/>
          </w:tcPr>
          <w:p w14:paraId="6364E060" w14:textId="77777777" w:rsidR="007107D8" w:rsidRPr="00861C83" w:rsidRDefault="007107D8" w:rsidP="00917E51">
            <w:pPr>
              <w:rPr>
                <w:rFonts w:cs="Arial"/>
                <w:szCs w:val="22"/>
              </w:rPr>
            </w:pPr>
          </w:p>
        </w:tc>
      </w:tr>
      <w:tr w:rsidR="007107D8" w:rsidRPr="00861C83" w14:paraId="71DF0D7E" w14:textId="77777777" w:rsidTr="00FF57B8">
        <w:tc>
          <w:tcPr>
            <w:tcW w:w="807" w:type="dxa"/>
          </w:tcPr>
          <w:p w14:paraId="275469EF" w14:textId="77777777" w:rsidR="007107D8" w:rsidRPr="00861C83" w:rsidRDefault="007107D8" w:rsidP="00917E51">
            <w:pPr>
              <w:rPr>
                <w:rFonts w:cs="Arial"/>
                <w:szCs w:val="22"/>
              </w:rPr>
            </w:pPr>
            <w:r w:rsidRPr="00861C83">
              <w:rPr>
                <w:rFonts w:cs="Arial"/>
                <w:szCs w:val="22"/>
              </w:rPr>
              <w:t>35</w:t>
            </w:r>
          </w:p>
        </w:tc>
        <w:tc>
          <w:tcPr>
            <w:tcW w:w="1505" w:type="dxa"/>
          </w:tcPr>
          <w:p w14:paraId="6C70CB2A" w14:textId="77777777" w:rsidR="007107D8" w:rsidRPr="00861C83" w:rsidRDefault="007107D8" w:rsidP="00917E51">
            <w:pPr>
              <w:rPr>
                <w:rFonts w:cs="Arial"/>
                <w:szCs w:val="22"/>
              </w:rPr>
            </w:pPr>
            <w:r w:rsidRPr="00861C83">
              <w:rPr>
                <w:rFonts w:cs="Arial"/>
                <w:szCs w:val="22"/>
              </w:rPr>
              <w:t>Teaching 25</w:t>
            </w:r>
          </w:p>
        </w:tc>
        <w:tc>
          <w:tcPr>
            <w:tcW w:w="3106" w:type="dxa"/>
          </w:tcPr>
          <w:p w14:paraId="3E2F0631" w14:textId="34B1AA05" w:rsidR="007107D8" w:rsidRPr="00861C83" w:rsidRDefault="00895028" w:rsidP="00917E51">
            <w:pPr>
              <w:rPr>
                <w:rFonts w:cs="Arial"/>
                <w:szCs w:val="22"/>
              </w:rPr>
            </w:pPr>
            <w:r w:rsidRPr="00861C83">
              <w:rPr>
                <w:rFonts w:cs="Arial"/>
                <w:szCs w:val="22"/>
              </w:rPr>
              <w:t xml:space="preserve">Yr3 DHB5940 Dissertation: A research Project in Primary /Early </w:t>
            </w:r>
            <w:r w:rsidR="00C10044" w:rsidRPr="00861C83">
              <w:rPr>
                <w:rFonts w:cs="Arial"/>
                <w:szCs w:val="22"/>
              </w:rPr>
              <w:t>Y</w:t>
            </w:r>
            <w:r w:rsidRPr="00861C83">
              <w:rPr>
                <w:rFonts w:cs="Arial"/>
                <w:szCs w:val="22"/>
              </w:rPr>
              <w:t>ears Education</w:t>
            </w:r>
          </w:p>
        </w:tc>
        <w:tc>
          <w:tcPr>
            <w:tcW w:w="3598" w:type="dxa"/>
          </w:tcPr>
          <w:p w14:paraId="2D0D4A10" w14:textId="77777777" w:rsidR="007107D8" w:rsidRPr="00861C83" w:rsidRDefault="007107D8" w:rsidP="00917E51">
            <w:pPr>
              <w:rPr>
                <w:rFonts w:cs="Arial"/>
                <w:szCs w:val="22"/>
              </w:rPr>
            </w:pPr>
          </w:p>
        </w:tc>
      </w:tr>
      <w:tr w:rsidR="007107D8" w:rsidRPr="00861C83" w14:paraId="578DCF3E" w14:textId="77777777" w:rsidTr="00FF57B8">
        <w:tc>
          <w:tcPr>
            <w:tcW w:w="807" w:type="dxa"/>
          </w:tcPr>
          <w:p w14:paraId="15159822" w14:textId="77777777" w:rsidR="007107D8" w:rsidRPr="00861C83" w:rsidRDefault="007107D8" w:rsidP="00917E51">
            <w:pPr>
              <w:rPr>
                <w:rFonts w:cs="Arial"/>
                <w:szCs w:val="22"/>
              </w:rPr>
            </w:pPr>
            <w:r w:rsidRPr="00861C83">
              <w:rPr>
                <w:rFonts w:cs="Arial"/>
                <w:szCs w:val="22"/>
              </w:rPr>
              <w:t>36</w:t>
            </w:r>
          </w:p>
        </w:tc>
        <w:tc>
          <w:tcPr>
            <w:tcW w:w="1505" w:type="dxa"/>
          </w:tcPr>
          <w:p w14:paraId="7879FF7A" w14:textId="77777777" w:rsidR="007107D8" w:rsidRPr="00861C83" w:rsidRDefault="007107D8" w:rsidP="00917E51">
            <w:pPr>
              <w:rPr>
                <w:rFonts w:cs="Arial"/>
                <w:szCs w:val="22"/>
              </w:rPr>
            </w:pPr>
            <w:r w:rsidRPr="00861C83">
              <w:rPr>
                <w:rFonts w:cs="Arial"/>
                <w:szCs w:val="22"/>
              </w:rPr>
              <w:t>Teaching 26</w:t>
            </w:r>
          </w:p>
        </w:tc>
        <w:tc>
          <w:tcPr>
            <w:tcW w:w="3106" w:type="dxa"/>
          </w:tcPr>
          <w:p w14:paraId="7B4AF52F" w14:textId="77777777" w:rsidR="007107D8" w:rsidRPr="00861C83" w:rsidRDefault="007107D8" w:rsidP="00917E51">
            <w:pPr>
              <w:rPr>
                <w:rFonts w:cs="Arial"/>
                <w:szCs w:val="22"/>
              </w:rPr>
            </w:pPr>
          </w:p>
        </w:tc>
        <w:tc>
          <w:tcPr>
            <w:tcW w:w="3598" w:type="dxa"/>
          </w:tcPr>
          <w:p w14:paraId="05AD14AC" w14:textId="77777777" w:rsidR="007107D8" w:rsidRPr="00861C83" w:rsidRDefault="007107D8" w:rsidP="00917E51">
            <w:pPr>
              <w:rPr>
                <w:rFonts w:cs="Arial"/>
                <w:szCs w:val="22"/>
              </w:rPr>
            </w:pPr>
            <w:r w:rsidRPr="00861C83">
              <w:rPr>
                <w:rFonts w:cs="Arial"/>
                <w:szCs w:val="22"/>
              </w:rPr>
              <w:t>Yr2 DIB5820 Working with Children with Special Educational Needs and Disabilities</w:t>
            </w:r>
          </w:p>
          <w:p w14:paraId="5BFEC30E" w14:textId="77777777" w:rsidR="007107D8" w:rsidRPr="00861C83" w:rsidRDefault="007107D8" w:rsidP="00917E51">
            <w:pPr>
              <w:rPr>
                <w:rFonts w:cs="Arial"/>
                <w:szCs w:val="22"/>
              </w:rPr>
            </w:pPr>
          </w:p>
        </w:tc>
      </w:tr>
      <w:tr w:rsidR="007107D8" w:rsidRPr="00861C83" w14:paraId="0C5C7FC7" w14:textId="77777777" w:rsidTr="00FF57B8">
        <w:tc>
          <w:tcPr>
            <w:tcW w:w="807" w:type="dxa"/>
          </w:tcPr>
          <w:p w14:paraId="76547196" w14:textId="77777777" w:rsidR="007107D8" w:rsidRPr="00861C83" w:rsidRDefault="007107D8" w:rsidP="00917E51">
            <w:pPr>
              <w:rPr>
                <w:rFonts w:cs="Arial"/>
                <w:szCs w:val="22"/>
              </w:rPr>
            </w:pPr>
            <w:r w:rsidRPr="00861C83">
              <w:rPr>
                <w:rFonts w:cs="Arial"/>
                <w:szCs w:val="22"/>
              </w:rPr>
              <w:t>37</w:t>
            </w:r>
          </w:p>
        </w:tc>
        <w:tc>
          <w:tcPr>
            <w:tcW w:w="1505" w:type="dxa"/>
          </w:tcPr>
          <w:p w14:paraId="20966F32" w14:textId="77777777" w:rsidR="007107D8" w:rsidRPr="00861C83" w:rsidRDefault="007107D8" w:rsidP="00917E51">
            <w:pPr>
              <w:rPr>
                <w:rFonts w:cs="Arial"/>
                <w:szCs w:val="22"/>
              </w:rPr>
            </w:pPr>
            <w:r w:rsidRPr="00861C83">
              <w:rPr>
                <w:rFonts w:cs="Arial"/>
                <w:szCs w:val="22"/>
              </w:rPr>
              <w:t>Teaching 27</w:t>
            </w:r>
          </w:p>
        </w:tc>
        <w:tc>
          <w:tcPr>
            <w:tcW w:w="3106" w:type="dxa"/>
          </w:tcPr>
          <w:p w14:paraId="463493A0" w14:textId="77777777" w:rsidR="007107D8" w:rsidRPr="00861C83" w:rsidRDefault="007107D8" w:rsidP="00917E51">
            <w:pPr>
              <w:rPr>
                <w:rFonts w:cs="Arial"/>
                <w:szCs w:val="22"/>
              </w:rPr>
            </w:pPr>
          </w:p>
        </w:tc>
        <w:tc>
          <w:tcPr>
            <w:tcW w:w="3598" w:type="dxa"/>
          </w:tcPr>
          <w:p w14:paraId="6A103F62" w14:textId="77777777" w:rsidR="007107D8" w:rsidRPr="00861C83" w:rsidRDefault="007107D8" w:rsidP="00917E51">
            <w:pPr>
              <w:rPr>
                <w:rFonts w:cs="Arial"/>
                <w:szCs w:val="22"/>
              </w:rPr>
            </w:pPr>
          </w:p>
        </w:tc>
      </w:tr>
      <w:tr w:rsidR="007107D8" w:rsidRPr="00861C83" w14:paraId="66941721" w14:textId="77777777" w:rsidTr="00FF57B8">
        <w:tc>
          <w:tcPr>
            <w:tcW w:w="807" w:type="dxa"/>
          </w:tcPr>
          <w:p w14:paraId="539E9B5B" w14:textId="77777777" w:rsidR="007107D8" w:rsidRPr="00861C83" w:rsidRDefault="007107D8" w:rsidP="00917E51">
            <w:pPr>
              <w:rPr>
                <w:rFonts w:cs="Arial"/>
                <w:szCs w:val="22"/>
              </w:rPr>
            </w:pPr>
            <w:r w:rsidRPr="00861C83">
              <w:rPr>
                <w:rFonts w:cs="Arial"/>
                <w:szCs w:val="22"/>
              </w:rPr>
              <w:t>38</w:t>
            </w:r>
          </w:p>
        </w:tc>
        <w:tc>
          <w:tcPr>
            <w:tcW w:w="1505" w:type="dxa"/>
          </w:tcPr>
          <w:p w14:paraId="06BAD664" w14:textId="77777777" w:rsidR="007107D8" w:rsidRPr="00861C83" w:rsidRDefault="007107D8" w:rsidP="00917E51">
            <w:pPr>
              <w:rPr>
                <w:rFonts w:cs="Arial"/>
                <w:szCs w:val="22"/>
              </w:rPr>
            </w:pPr>
            <w:r w:rsidRPr="00861C83">
              <w:rPr>
                <w:rFonts w:cs="Arial"/>
                <w:szCs w:val="22"/>
              </w:rPr>
              <w:t>Teaching 28</w:t>
            </w:r>
          </w:p>
        </w:tc>
        <w:tc>
          <w:tcPr>
            <w:tcW w:w="3106" w:type="dxa"/>
          </w:tcPr>
          <w:p w14:paraId="48BF761F" w14:textId="77777777" w:rsidR="007107D8" w:rsidRPr="00861C83" w:rsidRDefault="00995A86" w:rsidP="00917E51">
            <w:pPr>
              <w:rPr>
                <w:rFonts w:cs="Arial"/>
                <w:szCs w:val="22"/>
              </w:rPr>
            </w:pPr>
            <w:r w:rsidRPr="00861C83">
              <w:rPr>
                <w:rFonts w:cs="Arial"/>
                <w:szCs w:val="22"/>
              </w:rPr>
              <w:t>DIB5720 Teaching and Learning in the Foundation Areas and RE 2</w:t>
            </w:r>
          </w:p>
        </w:tc>
        <w:tc>
          <w:tcPr>
            <w:tcW w:w="3598" w:type="dxa"/>
          </w:tcPr>
          <w:p w14:paraId="74235B26" w14:textId="1ED43F56" w:rsidR="007107D8" w:rsidRPr="00861C83" w:rsidRDefault="007107D8" w:rsidP="00917E51">
            <w:pPr>
              <w:rPr>
                <w:rFonts w:cs="Arial"/>
                <w:szCs w:val="22"/>
              </w:rPr>
            </w:pPr>
            <w:r w:rsidRPr="00861C83">
              <w:rPr>
                <w:rFonts w:cs="Arial"/>
                <w:szCs w:val="22"/>
              </w:rPr>
              <w:t>Yr1 DFB4230 IPD and SBT</w:t>
            </w:r>
            <w:r w:rsidR="00C10044" w:rsidRPr="00861C83">
              <w:rPr>
                <w:rFonts w:cs="Arial"/>
                <w:szCs w:val="22"/>
              </w:rPr>
              <w:t>: Theories and Strategies for teachers &amp; Learners</w:t>
            </w:r>
          </w:p>
          <w:p w14:paraId="0B6CC37C" w14:textId="77777777" w:rsidR="007107D8" w:rsidRPr="00861C83" w:rsidRDefault="007107D8" w:rsidP="00917E51">
            <w:pPr>
              <w:rPr>
                <w:rFonts w:cs="Arial"/>
                <w:szCs w:val="22"/>
              </w:rPr>
            </w:pPr>
          </w:p>
        </w:tc>
      </w:tr>
      <w:tr w:rsidR="007107D8" w:rsidRPr="00861C83" w14:paraId="61FA4689" w14:textId="77777777" w:rsidTr="00FF57B8">
        <w:tc>
          <w:tcPr>
            <w:tcW w:w="807" w:type="dxa"/>
          </w:tcPr>
          <w:p w14:paraId="5A4837D6" w14:textId="77777777" w:rsidR="007107D8" w:rsidRPr="00861C83" w:rsidRDefault="007107D8" w:rsidP="00917E51">
            <w:pPr>
              <w:rPr>
                <w:rFonts w:cs="Arial"/>
                <w:szCs w:val="22"/>
              </w:rPr>
            </w:pPr>
            <w:r w:rsidRPr="00861C83">
              <w:rPr>
                <w:rFonts w:cs="Arial"/>
                <w:szCs w:val="22"/>
              </w:rPr>
              <w:t>39</w:t>
            </w:r>
          </w:p>
        </w:tc>
        <w:tc>
          <w:tcPr>
            <w:tcW w:w="1505" w:type="dxa"/>
          </w:tcPr>
          <w:p w14:paraId="1F92E755" w14:textId="77777777" w:rsidR="007107D8" w:rsidRPr="00861C83" w:rsidRDefault="007107D8" w:rsidP="00917E51">
            <w:pPr>
              <w:rPr>
                <w:rFonts w:cs="Arial"/>
                <w:szCs w:val="22"/>
              </w:rPr>
            </w:pPr>
            <w:r w:rsidRPr="00861C83">
              <w:rPr>
                <w:rFonts w:cs="Arial"/>
                <w:szCs w:val="22"/>
              </w:rPr>
              <w:t>Teaching 29</w:t>
            </w:r>
          </w:p>
        </w:tc>
        <w:tc>
          <w:tcPr>
            <w:tcW w:w="3106" w:type="dxa"/>
          </w:tcPr>
          <w:p w14:paraId="61C17281" w14:textId="77777777" w:rsidR="007107D8" w:rsidRPr="00861C83" w:rsidRDefault="007107D8" w:rsidP="00917E51">
            <w:pPr>
              <w:rPr>
                <w:rFonts w:cs="Arial"/>
                <w:szCs w:val="22"/>
              </w:rPr>
            </w:pPr>
          </w:p>
        </w:tc>
        <w:tc>
          <w:tcPr>
            <w:tcW w:w="3598" w:type="dxa"/>
          </w:tcPr>
          <w:p w14:paraId="5552BBC5" w14:textId="4F8E7E96" w:rsidR="007107D8" w:rsidRPr="00861C83" w:rsidRDefault="007107D8" w:rsidP="00917E51">
            <w:pPr>
              <w:rPr>
                <w:rFonts w:cs="Arial"/>
                <w:szCs w:val="22"/>
              </w:rPr>
            </w:pPr>
            <w:r w:rsidRPr="00861C83">
              <w:rPr>
                <w:rFonts w:cs="Arial"/>
                <w:szCs w:val="22"/>
              </w:rPr>
              <w:t xml:space="preserve">Yr3 DHB5940 Dissertation: A research Project in Primary /Early </w:t>
            </w:r>
            <w:r w:rsidR="00C10044" w:rsidRPr="00861C83">
              <w:rPr>
                <w:rFonts w:cs="Arial"/>
                <w:szCs w:val="22"/>
              </w:rPr>
              <w:t xml:space="preserve">Years </w:t>
            </w:r>
            <w:r w:rsidRPr="00861C83">
              <w:rPr>
                <w:rFonts w:cs="Arial"/>
                <w:szCs w:val="22"/>
              </w:rPr>
              <w:t>Education</w:t>
            </w:r>
          </w:p>
        </w:tc>
      </w:tr>
      <w:tr w:rsidR="007107D8" w:rsidRPr="00861C83" w14:paraId="64697A42" w14:textId="77777777" w:rsidTr="00FF57B8">
        <w:tc>
          <w:tcPr>
            <w:tcW w:w="807" w:type="dxa"/>
          </w:tcPr>
          <w:p w14:paraId="5970EB08" w14:textId="77777777" w:rsidR="007107D8" w:rsidRPr="00861C83" w:rsidRDefault="007107D8" w:rsidP="00917E51">
            <w:pPr>
              <w:rPr>
                <w:rFonts w:cs="Arial"/>
                <w:szCs w:val="22"/>
              </w:rPr>
            </w:pPr>
            <w:r w:rsidRPr="00861C83">
              <w:rPr>
                <w:rFonts w:cs="Arial"/>
                <w:szCs w:val="22"/>
              </w:rPr>
              <w:t>40</w:t>
            </w:r>
          </w:p>
        </w:tc>
        <w:tc>
          <w:tcPr>
            <w:tcW w:w="1505" w:type="dxa"/>
          </w:tcPr>
          <w:p w14:paraId="5BF57602" w14:textId="77777777" w:rsidR="007107D8" w:rsidRPr="00861C83" w:rsidRDefault="007107D8" w:rsidP="00917E51">
            <w:pPr>
              <w:rPr>
                <w:rFonts w:cs="Arial"/>
                <w:szCs w:val="22"/>
              </w:rPr>
            </w:pPr>
            <w:r w:rsidRPr="00861C83">
              <w:rPr>
                <w:rFonts w:cs="Arial"/>
                <w:szCs w:val="22"/>
              </w:rPr>
              <w:t>Teaching 30</w:t>
            </w:r>
          </w:p>
        </w:tc>
        <w:tc>
          <w:tcPr>
            <w:tcW w:w="3106" w:type="dxa"/>
          </w:tcPr>
          <w:p w14:paraId="72BD1E57" w14:textId="77777777" w:rsidR="007107D8" w:rsidRPr="00861C83" w:rsidRDefault="007107D8" w:rsidP="00917E51">
            <w:pPr>
              <w:rPr>
                <w:rFonts w:cs="Arial"/>
                <w:szCs w:val="22"/>
              </w:rPr>
            </w:pPr>
          </w:p>
        </w:tc>
        <w:tc>
          <w:tcPr>
            <w:tcW w:w="3598" w:type="dxa"/>
          </w:tcPr>
          <w:p w14:paraId="5C41D3DC" w14:textId="77777777" w:rsidR="007107D8" w:rsidRPr="00861C83" w:rsidRDefault="007107D8" w:rsidP="00917E51">
            <w:pPr>
              <w:rPr>
                <w:rFonts w:cs="Arial"/>
                <w:szCs w:val="22"/>
              </w:rPr>
            </w:pPr>
            <w:r w:rsidRPr="00861C83">
              <w:rPr>
                <w:rFonts w:cs="Arial"/>
                <w:szCs w:val="22"/>
              </w:rPr>
              <w:t>DIB5720 Teaching and Learning in the Foundation Areas and RE 2</w:t>
            </w:r>
          </w:p>
        </w:tc>
      </w:tr>
      <w:tr w:rsidR="007107D8" w:rsidRPr="00861C83" w14:paraId="07372FAA" w14:textId="77777777" w:rsidTr="00FF57B8">
        <w:tc>
          <w:tcPr>
            <w:tcW w:w="807" w:type="dxa"/>
          </w:tcPr>
          <w:p w14:paraId="3D841FED" w14:textId="77777777" w:rsidR="007107D8" w:rsidRPr="00861C83" w:rsidRDefault="007107D8" w:rsidP="00917E51">
            <w:pPr>
              <w:rPr>
                <w:rFonts w:cs="Arial"/>
                <w:szCs w:val="22"/>
              </w:rPr>
            </w:pPr>
            <w:r w:rsidRPr="00861C83">
              <w:rPr>
                <w:rFonts w:cs="Arial"/>
                <w:szCs w:val="22"/>
              </w:rPr>
              <w:t>41</w:t>
            </w:r>
          </w:p>
        </w:tc>
        <w:tc>
          <w:tcPr>
            <w:tcW w:w="1505" w:type="dxa"/>
          </w:tcPr>
          <w:p w14:paraId="10C99ACC" w14:textId="77777777" w:rsidR="007107D8" w:rsidRPr="00861C83" w:rsidRDefault="007107D8" w:rsidP="00917E51">
            <w:pPr>
              <w:rPr>
                <w:rFonts w:cs="Arial"/>
                <w:szCs w:val="22"/>
              </w:rPr>
            </w:pPr>
            <w:r w:rsidRPr="00861C83">
              <w:rPr>
                <w:rFonts w:cs="Arial"/>
                <w:szCs w:val="22"/>
              </w:rPr>
              <w:t>Teaching 31</w:t>
            </w:r>
          </w:p>
        </w:tc>
        <w:tc>
          <w:tcPr>
            <w:tcW w:w="3106" w:type="dxa"/>
          </w:tcPr>
          <w:p w14:paraId="21443377" w14:textId="77777777" w:rsidR="007107D8" w:rsidRPr="00861C83" w:rsidRDefault="007107D8" w:rsidP="00917E51">
            <w:pPr>
              <w:rPr>
                <w:rFonts w:cs="Arial"/>
                <w:b/>
                <w:szCs w:val="22"/>
              </w:rPr>
            </w:pPr>
          </w:p>
        </w:tc>
        <w:tc>
          <w:tcPr>
            <w:tcW w:w="3598" w:type="dxa"/>
          </w:tcPr>
          <w:p w14:paraId="50772E47" w14:textId="77777777" w:rsidR="007107D8" w:rsidRPr="00861C83" w:rsidRDefault="007107D8" w:rsidP="00917E51">
            <w:pPr>
              <w:rPr>
                <w:rFonts w:cs="Arial"/>
                <w:b/>
                <w:szCs w:val="22"/>
              </w:rPr>
            </w:pPr>
          </w:p>
        </w:tc>
      </w:tr>
      <w:tr w:rsidR="007107D8" w:rsidRPr="00861C83" w14:paraId="5251DFF0" w14:textId="77777777" w:rsidTr="00FF57B8">
        <w:tc>
          <w:tcPr>
            <w:tcW w:w="807" w:type="dxa"/>
          </w:tcPr>
          <w:p w14:paraId="6B2C4660" w14:textId="77777777" w:rsidR="007107D8" w:rsidRPr="00861C83" w:rsidRDefault="007107D8" w:rsidP="00917E51">
            <w:pPr>
              <w:rPr>
                <w:rFonts w:cs="Arial"/>
                <w:szCs w:val="22"/>
              </w:rPr>
            </w:pPr>
            <w:r w:rsidRPr="00861C83">
              <w:rPr>
                <w:rFonts w:cs="Arial"/>
                <w:szCs w:val="22"/>
              </w:rPr>
              <w:t>42</w:t>
            </w:r>
          </w:p>
        </w:tc>
        <w:tc>
          <w:tcPr>
            <w:tcW w:w="1505" w:type="dxa"/>
          </w:tcPr>
          <w:p w14:paraId="1C94C4DE" w14:textId="77777777" w:rsidR="007107D8" w:rsidRPr="00861C83" w:rsidRDefault="007107D8" w:rsidP="00917E51">
            <w:pPr>
              <w:rPr>
                <w:rFonts w:cs="Arial"/>
                <w:szCs w:val="22"/>
              </w:rPr>
            </w:pPr>
            <w:r w:rsidRPr="00861C83">
              <w:rPr>
                <w:rFonts w:cs="Arial"/>
                <w:szCs w:val="22"/>
              </w:rPr>
              <w:t>Teaching 32</w:t>
            </w:r>
          </w:p>
        </w:tc>
        <w:tc>
          <w:tcPr>
            <w:tcW w:w="3106" w:type="dxa"/>
          </w:tcPr>
          <w:p w14:paraId="12513305" w14:textId="77777777" w:rsidR="007107D8" w:rsidRPr="00861C83" w:rsidRDefault="007107D8" w:rsidP="00917E51">
            <w:pPr>
              <w:rPr>
                <w:rFonts w:cs="Arial"/>
                <w:b/>
                <w:szCs w:val="22"/>
              </w:rPr>
            </w:pPr>
          </w:p>
        </w:tc>
        <w:tc>
          <w:tcPr>
            <w:tcW w:w="3598" w:type="dxa"/>
          </w:tcPr>
          <w:p w14:paraId="501F0D66" w14:textId="77777777" w:rsidR="007107D8" w:rsidRPr="00861C83" w:rsidRDefault="007107D8" w:rsidP="00917E51">
            <w:pPr>
              <w:rPr>
                <w:rFonts w:cs="Arial"/>
                <w:b/>
                <w:szCs w:val="22"/>
              </w:rPr>
            </w:pPr>
          </w:p>
        </w:tc>
      </w:tr>
    </w:tbl>
    <w:p w14:paraId="2A08EAE2" w14:textId="77777777" w:rsidR="00A44325" w:rsidRPr="00861C83" w:rsidRDefault="00A44325" w:rsidP="00917E51">
      <w:pPr>
        <w:rPr>
          <w:rFonts w:eastAsia="Calibri" w:cs="Arial"/>
          <w:szCs w:val="22"/>
        </w:rPr>
      </w:pPr>
    </w:p>
    <w:p w14:paraId="33279AC6" w14:textId="77777777" w:rsidR="00C35C18" w:rsidRPr="00861C83" w:rsidRDefault="00C35C18" w:rsidP="00917E51">
      <w:pPr>
        <w:spacing w:after="160" w:line="259" w:lineRule="auto"/>
        <w:rPr>
          <w:rFonts w:cs="Arial"/>
          <w:szCs w:val="22"/>
        </w:rPr>
      </w:pPr>
      <w:r w:rsidRPr="00861C83">
        <w:rPr>
          <w:rFonts w:cs="Arial"/>
          <w:szCs w:val="22"/>
        </w:rPr>
        <w:br w:type="page"/>
      </w:r>
    </w:p>
    <w:p w14:paraId="11695A06" w14:textId="77777777" w:rsidR="003476E4" w:rsidRPr="00861C83" w:rsidRDefault="003476E4" w:rsidP="00917E51">
      <w:pPr>
        <w:rPr>
          <w:rFonts w:cs="Arial"/>
          <w:b/>
          <w:szCs w:val="22"/>
        </w:rPr>
      </w:pPr>
    </w:p>
    <w:p w14:paraId="11AF6595" w14:textId="529702B9" w:rsidR="003476E4" w:rsidRPr="00861C83" w:rsidRDefault="00C10044" w:rsidP="00917E51">
      <w:pPr>
        <w:rPr>
          <w:rFonts w:cs="Arial"/>
          <w:b/>
          <w:szCs w:val="22"/>
        </w:rPr>
      </w:pPr>
      <w:r w:rsidRPr="00861C83">
        <w:rPr>
          <w:rFonts w:cs="Arial"/>
          <w:b/>
          <w:szCs w:val="22"/>
        </w:rPr>
        <w:t xml:space="preserve">Appendix 2: </w:t>
      </w:r>
      <w:r w:rsidR="00CA6695" w:rsidRPr="00861C83">
        <w:rPr>
          <w:rFonts w:cs="Arial"/>
          <w:b/>
          <w:szCs w:val="22"/>
        </w:rPr>
        <w:t>M</w:t>
      </w:r>
      <w:r w:rsidR="003476E4" w:rsidRPr="00861C83">
        <w:rPr>
          <w:rFonts w:cs="Arial"/>
          <w:b/>
          <w:szCs w:val="22"/>
        </w:rPr>
        <w:t>apping to current Subject Benchmark Statements</w:t>
      </w:r>
    </w:p>
    <w:p w14:paraId="10D8D0F6" w14:textId="77777777" w:rsidR="003476E4" w:rsidRPr="00861C83" w:rsidRDefault="003476E4" w:rsidP="00917E51">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212"/>
      </w:tblGrid>
      <w:tr w:rsidR="003476E4" w:rsidRPr="00861C83" w14:paraId="669ACD2A" w14:textId="77777777" w:rsidTr="00BA0649">
        <w:tc>
          <w:tcPr>
            <w:tcW w:w="4316" w:type="dxa"/>
          </w:tcPr>
          <w:p w14:paraId="68D519F3" w14:textId="77777777" w:rsidR="003476E4" w:rsidRPr="00861C83" w:rsidRDefault="003476E4" w:rsidP="00917E51">
            <w:pPr>
              <w:rPr>
                <w:rFonts w:cs="Arial"/>
                <w:b/>
                <w:szCs w:val="22"/>
              </w:rPr>
            </w:pPr>
            <w:r w:rsidRPr="00861C83">
              <w:rPr>
                <w:rFonts w:cs="Arial"/>
                <w:b/>
                <w:szCs w:val="22"/>
              </w:rPr>
              <w:t>Course Outcomes</w:t>
            </w:r>
          </w:p>
        </w:tc>
        <w:tc>
          <w:tcPr>
            <w:tcW w:w="4212" w:type="dxa"/>
          </w:tcPr>
          <w:p w14:paraId="52515C0A" w14:textId="77777777" w:rsidR="003476E4" w:rsidRPr="00861C83" w:rsidRDefault="003476E4" w:rsidP="00917E51">
            <w:pPr>
              <w:rPr>
                <w:rFonts w:cs="Arial"/>
                <w:b/>
                <w:szCs w:val="22"/>
              </w:rPr>
            </w:pPr>
            <w:r w:rsidRPr="00861C83">
              <w:rPr>
                <w:rFonts w:cs="Arial"/>
                <w:b/>
                <w:szCs w:val="22"/>
              </w:rPr>
              <w:t>Quality Assurance Agency for Higher Education (QAA) Subject Benchmarks</w:t>
            </w:r>
          </w:p>
          <w:p w14:paraId="1644C088" w14:textId="77777777" w:rsidR="003476E4" w:rsidRPr="00861C83" w:rsidRDefault="003476E4" w:rsidP="00917E51">
            <w:pPr>
              <w:rPr>
                <w:rFonts w:cs="Arial"/>
                <w:b/>
                <w:szCs w:val="22"/>
              </w:rPr>
            </w:pPr>
            <w:r w:rsidRPr="00861C83">
              <w:rPr>
                <w:rFonts w:cs="Arial"/>
                <w:b/>
                <w:szCs w:val="22"/>
              </w:rPr>
              <w:t>Education Studies (2015)</w:t>
            </w:r>
          </w:p>
        </w:tc>
      </w:tr>
      <w:tr w:rsidR="003476E4" w:rsidRPr="00861C83" w14:paraId="42EC6233" w14:textId="77777777" w:rsidTr="00BA0649">
        <w:tc>
          <w:tcPr>
            <w:tcW w:w="4316" w:type="dxa"/>
            <w:shd w:val="clear" w:color="auto" w:fill="D99594"/>
          </w:tcPr>
          <w:p w14:paraId="5BBDA118" w14:textId="77777777" w:rsidR="003476E4" w:rsidRPr="00861C83" w:rsidRDefault="003476E4" w:rsidP="00917E51">
            <w:pPr>
              <w:pStyle w:val="Footer"/>
              <w:rPr>
                <w:rFonts w:cs="Arial"/>
                <w:szCs w:val="22"/>
              </w:rPr>
            </w:pPr>
            <w:r w:rsidRPr="00861C83">
              <w:rPr>
                <w:rFonts w:cs="Arial"/>
                <w:b/>
                <w:szCs w:val="22"/>
              </w:rPr>
              <w:t>A:  Knowledge and Understanding</w:t>
            </w:r>
          </w:p>
          <w:p w14:paraId="14D9F195" w14:textId="77777777" w:rsidR="003476E4" w:rsidRPr="00861C83" w:rsidRDefault="003476E4" w:rsidP="00917E51">
            <w:pPr>
              <w:rPr>
                <w:rFonts w:cs="Arial"/>
                <w:szCs w:val="22"/>
              </w:rPr>
            </w:pPr>
          </w:p>
        </w:tc>
        <w:tc>
          <w:tcPr>
            <w:tcW w:w="4212" w:type="dxa"/>
            <w:shd w:val="clear" w:color="auto" w:fill="D99594"/>
          </w:tcPr>
          <w:p w14:paraId="0815AF22" w14:textId="77777777" w:rsidR="003476E4" w:rsidRPr="00861C83" w:rsidRDefault="003476E4" w:rsidP="00917E51">
            <w:pPr>
              <w:rPr>
                <w:rFonts w:cs="Arial"/>
                <w:szCs w:val="22"/>
              </w:rPr>
            </w:pPr>
          </w:p>
        </w:tc>
      </w:tr>
      <w:tr w:rsidR="003476E4" w:rsidRPr="00861C83" w14:paraId="308D9E7D" w14:textId="77777777" w:rsidTr="00BA0649">
        <w:tc>
          <w:tcPr>
            <w:tcW w:w="4316" w:type="dxa"/>
          </w:tcPr>
          <w:p w14:paraId="018016DF" w14:textId="77777777" w:rsidR="003476E4" w:rsidRPr="00861C83" w:rsidRDefault="003476E4" w:rsidP="00917E51">
            <w:pPr>
              <w:rPr>
                <w:rFonts w:cs="Arial"/>
                <w:b/>
                <w:szCs w:val="22"/>
              </w:rPr>
            </w:pPr>
          </w:p>
          <w:p w14:paraId="29FA2269" w14:textId="77777777" w:rsidR="003476E4" w:rsidRPr="00861C83" w:rsidRDefault="00746B46" w:rsidP="00917E51">
            <w:pPr>
              <w:rPr>
                <w:rFonts w:cs="Arial"/>
                <w:szCs w:val="22"/>
              </w:rPr>
            </w:pPr>
            <w:r w:rsidRPr="00861C83">
              <w:rPr>
                <w:rFonts w:cs="Arial"/>
                <w:szCs w:val="22"/>
              </w:rPr>
              <w:t>A1</w:t>
            </w:r>
          </w:p>
          <w:p w14:paraId="7C06CEDD" w14:textId="77777777" w:rsidR="003476E4" w:rsidRPr="00861C83" w:rsidRDefault="00746B46" w:rsidP="00917E51">
            <w:pPr>
              <w:rPr>
                <w:rFonts w:cs="Arial"/>
                <w:szCs w:val="22"/>
              </w:rPr>
            </w:pPr>
            <w:r w:rsidRPr="00861C83">
              <w:rPr>
                <w:rFonts w:cs="Arial"/>
                <w:szCs w:val="22"/>
              </w:rPr>
              <w:t>A2</w:t>
            </w:r>
          </w:p>
          <w:p w14:paraId="2C3AECE2" w14:textId="77777777" w:rsidR="003476E4" w:rsidRPr="00861C83" w:rsidRDefault="00746B46" w:rsidP="00917E51">
            <w:pPr>
              <w:rPr>
                <w:rFonts w:cs="Arial"/>
                <w:szCs w:val="22"/>
              </w:rPr>
            </w:pPr>
            <w:r w:rsidRPr="00861C83">
              <w:rPr>
                <w:rFonts w:cs="Arial"/>
                <w:szCs w:val="22"/>
              </w:rPr>
              <w:t>A3</w:t>
            </w:r>
          </w:p>
          <w:p w14:paraId="6B9E6E3E" w14:textId="77777777" w:rsidR="003476E4" w:rsidRPr="00861C83" w:rsidRDefault="00CA6695" w:rsidP="00917E51">
            <w:pPr>
              <w:rPr>
                <w:rFonts w:cs="Arial"/>
                <w:szCs w:val="22"/>
              </w:rPr>
            </w:pPr>
            <w:r w:rsidRPr="00861C83">
              <w:rPr>
                <w:rFonts w:cs="Arial"/>
                <w:szCs w:val="22"/>
              </w:rPr>
              <w:t>A</w:t>
            </w:r>
            <w:r w:rsidR="00746B46" w:rsidRPr="00861C83">
              <w:rPr>
                <w:rFonts w:cs="Arial"/>
                <w:szCs w:val="22"/>
              </w:rPr>
              <w:t>4</w:t>
            </w:r>
          </w:p>
          <w:p w14:paraId="37F8400D" w14:textId="77777777" w:rsidR="003476E4" w:rsidRPr="00861C83" w:rsidRDefault="00746B46" w:rsidP="00917E51">
            <w:pPr>
              <w:rPr>
                <w:rFonts w:cs="Arial"/>
                <w:szCs w:val="22"/>
              </w:rPr>
            </w:pPr>
            <w:r w:rsidRPr="00861C83">
              <w:rPr>
                <w:rFonts w:cs="Arial"/>
                <w:szCs w:val="22"/>
              </w:rPr>
              <w:t>A5</w:t>
            </w:r>
          </w:p>
          <w:p w14:paraId="49BE128E" w14:textId="77777777" w:rsidR="003476E4" w:rsidRPr="00861C83" w:rsidRDefault="00746B46" w:rsidP="00917E51">
            <w:pPr>
              <w:rPr>
                <w:rFonts w:cs="Arial"/>
                <w:szCs w:val="22"/>
              </w:rPr>
            </w:pPr>
            <w:r w:rsidRPr="00861C83">
              <w:rPr>
                <w:rFonts w:cs="Arial"/>
                <w:szCs w:val="22"/>
              </w:rPr>
              <w:t>A6</w:t>
            </w:r>
          </w:p>
          <w:p w14:paraId="1BDAB7A4" w14:textId="77777777" w:rsidR="00746B46" w:rsidRPr="00861C83" w:rsidRDefault="00746B46" w:rsidP="00917E51">
            <w:pPr>
              <w:rPr>
                <w:rFonts w:cs="Arial"/>
                <w:szCs w:val="22"/>
              </w:rPr>
            </w:pPr>
            <w:r w:rsidRPr="00861C83">
              <w:rPr>
                <w:rFonts w:cs="Arial"/>
                <w:szCs w:val="22"/>
              </w:rPr>
              <w:t>A7 A8</w:t>
            </w:r>
          </w:p>
          <w:p w14:paraId="30C3D131" w14:textId="77777777" w:rsidR="00746B46" w:rsidRPr="00861C83" w:rsidRDefault="00746B46" w:rsidP="00917E51">
            <w:pPr>
              <w:rPr>
                <w:rFonts w:cs="Arial"/>
                <w:szCs w:val="22"/>
              </w:rPr>
            </w:pPr>
            <w:r w:rsidRPr="00861C83">
              <w:rPr>
                <w:rFonts w:cs="Arial"/>
                <w:szCs w:val="22"/>
              </w:rPr>
              <w:t>A9</w:t>
            </w:r>
          </w:p>
          <w:p w14:paraId="633D0AA2" w14:textId="77777777" w:rsidR="003476E4" w:rsidRPr="00861C83" w:rsidRDefault="00746B46" w:rsidP="00917E51">
            <w:pPr>
              <w:rPr>
                <w:rFonts w:cs="Arial"/>
                <w:szCs w:val="22"/>
              </w:rPr>
            </w:pPr>
            <w:r w:rsidRPr="00861C83">
              <w:rPr>
                <w:rFonts w:cs="Arial"/>
                <w:szCs w:val="22"/>
              </w:rPr>
              <w:t>A10</w:t>
            </w:r>
          </w:p>
          <w:p w14:paraId="37CDCDC8" w14:textId="77777777" w:rsidR="00746B46" w:rsidRPr="00861C83" w:rsidRDefault="00746B46" w:rsidP="00917E51">
            <w:pPr>
              <w:rPr>
                <w:rFonts w:cs="Arial"/>
                <w:szCs w:val="22"/>
              </w:rPr>
            </w:pPr>
            <w:r w:rsidRPr="00861C83">
              <w:rPr>
                <w:rFonts w:cs="Arial"/>
                <w:szCs w:val="22"/>
              </w:rPr>
              <w:t>A11</w:t>
            </w:r>
          </w:p>
          <w:p w14:paraId="6D5C3ED4" w14:textId="77777777" w:rsidR="00746B46" w:rsidRPr="00861C83" w:rsidRDefault="00746B46" w:rsidP="00917E51">
            <w:pPr>
              <w:rPr>
                <w:rFonts w:cs="Arial"/>
                <w:szCs w:val="22"/>
              </w:rPr>
            </w:pPr>
            <w:r w:rsidRPr="00861C83">
              <w:rPr>
                <w:rFonts w:cs="Arial"/>
                <w:szCs w:val="22"/>
              </w:rPr>
              <w:t>A12</w:t>
            </w:r>
          </w:p>
          <w:p w14:paraId="06E34EAB" w14:textId="77777777" w:rsidR="000D1A34" w:rsidRPr="00861C83" w:rsidRDefault="000D1A34" w:rsidP="00917E51">
            <w:pPr>
              <w:rPr>
                <w:rFonts w:cs="Arial"/>
                <w:szCs w:val="22"/>
              </w:rPr>
            </w:pPr>
          </w:p>
          <w:p w14:paraId="594DAF24" w14:textId="77777777" w:rsidR="003476E4" w:rsidRPr="00861C83" w:rsidRDefault="003476E4" w:rsidP="00917E51">
            <w:pPr>
              <w:ind w:left="720"/>
              <w:rPr>
                <w:rFonts w:cs="Arial"/>
                <w:szCs w:val="22"/>
              </w:rPr>
            </w:pPr>
          </w:p>
        </w:tc>
        <w:tc>
          <w:tcPr>
            <w:tcW w:w="4212" w:type="dxa"/>
          </w:tcPr>
          <w:p w14:paraId="1444DAB0" w14:textId="77777777" w:rsidR="003476E4" w:rsidRPr="00861C83" w:rsidRDefault="003476E4" w:rsidP="00917E51">
            <w:pPr>
              <w:rPr>
                <w:rFonts w:cs="Arial"/>
                <w:szCs w:val="22"/>
              </w:rPr>
            </w:pPr>
          </w:p>
          <w:p w14:paraId="308646EA" w14:textId="77777777" w:rsidR="003476E4" w:rsidRPr="00861C83" w:rsidRDefault="003476E4" w:rsidP="00917E51">
            <w:pPr>
              <w:rPr>
                <w:rFonts w:cs="Arial"/>
                <w:szCs w:val="22"/>
              </w:rPr>
            </w:pPr>
            <w:r w:rsidRPr="00861C83">
              <w:rPr>
                <w:rFonts w:cs="Arial"/>
                <w:szCs w:val="22"/>
              </w:rPr>
              <w:t>R 5.6</w:t>
            </w:r>
          </w:p>
          <w:p w14:paraId="2A5B4298" w14:textId="77777777" w:rsidR="003476E4" w:rsidRPr="00861C83" w:rsidRDefault="003476E4" w:rsidP="00917E51">
            <w:pPr>
              <w:rPr>
                <w:rFonts w:cs="Arial"/>
                <w:szCs w:val="22"/>
              </w:rPr>
            </w:pPr>
            <w:r w:rsidRPr="00861C83">
              <w:rPr>
                <w:rFonts w:cs="Arial"/>
                <w:szCs w:val="22"/>
              </w:rPr>
              <w:t>KU 5.1, 5.3</w:t>
            </w:r>
          </w:p>
          <w:p w14:paraId="0A1694EB" w14:textId="77777777" w:rsidR="003476E4" w:rsidRPr="00861C83" w:rsidRDefault="003476E4" w:rsidP="00917E51">
            <w:pPr>
              <w:rPr>
                <w:rFonts w:cs="Arial"/>
                <w:szCs w:val="22"/>
              </w:rPr>
            </w:pPr>
            <w:r w:rsidRPr="00861C83">
              <w:rPr>
                <w:rFonts w:cs="Arial"/>
                <w:szCs w:val="22"/>
              </w:rPr>
              <w:t>KU 5.2, 5.3</w:t>
            </w:r>
          </w:p>
          <w:p w14:paraId="1F5BAABA" w14:textId="77777777" w:rsidR="003476E4" w:rsidRPr="00861C83" w:rsidRDefault="003476E4" w:rsidP="00917E51">
            <w:pPr>
              <w:rPr>
                <w:rFonts w:cs="Arial"/>
                <w:szCs w:val="22"/>
              </w:rPr>
            </w:pPr>
            <w:r w:rsidRPr="00861C83">
              <w:rPr>
                <w:rFonts w:cs="Arial"/>
                <w:szCs w:val="22"/>
              </w:rPr>
              <w:t>KU 5.2</w:t>
            </w:r>
          </w:p>
          <w:p w14:paraId="1AB1739F" w14:textId="77777777" w:rsidR="003476E4" w:rsidRPr="00861C83" w:rsidRDefault="003476E4" w:rsidP="00917E51">
            <w:pPr>
              <w:rPr>
                <w:rFonts w:cs="Arial"/>
                <w:szCs w:val="22"/>
              </w:rPr>
            </w:pPr>
            <w:r w:rsidRPr="00861C83">
              <w:rPr>
                <w:rFonts w:cs="Arial"/>
                <w:szCs w:val="22"/>
              </w:rPr>
              <w:t>KU 5.3, KU 5.4</w:t>
            </w:r>
          </w:p>
          <w:p w14:paraId="24AD4A45" w14:textId="77777777" w:rsidR="003476E4" w:rsidRPr="00861C83" w:rsidRDefault="000D1A34" w:rsidP="00917E51">
            <w:pPr>
              <w:rPr>
                <w:rFonts w:cs="Arial"/>
                <w:szCs w:val="22"/>
              </w:rPr>
            </w:pPr>
            <w:r w:rsidRPr="00861C83">
              <w:rPr>
                <w:rFonts w:cs="Arial"/>
                <w:szCs w:val="22"/>
              </w:rPr>
              <w:t xml:space="preserve">KU </w:t>
            </w:r>
            <w:r w:rsidR="003476E4" w:rsidRPr="00861C83">
              <w:rPr>
                <w:rFonts w:cs="Arial"/>
                <w:szCs w:val="22"/>
              </w:rPr>
              <w:t>5.1, 5.3</w:t>
            </w:r>
          </w:p>
          <w:p w14:paraId="2706F2B0" w14:textId="77777777" w:rsidR="003476E4" w:rsidRPr="00861C83" w:rsidRDefault="003476E4" w:rsidP="00917E51">
            <w:pPr>
              <w:rPr>
                <w:rFonts w:cs="Arial"/>
                <w:szCs w:val="22"/>
              </w:rPr>
            </w:pPr>
            <w:r w:rsidRPr="00861C83">
              <w:rPr>
                <w:rFonts w:cs="Arial"/>
                <w:szCs w:val="22"/>
              </w:rPr>
              <w:t>KU 5.4</w:t>
            </w:r>
          </w:p>
          <w:p w14:paraId="50991790" w14:textId="77777777" w:rsidR="003476E4" w:rsidRPr="00861C83" w:rsidRDefault="003476E4" w:rsidP="00917E51">
            <w:pPr>
              <w:rPr>
                <w:rFonts w:cs="Arial"/>
                <w:szCs w:val="22"/>
              </w:rPr>
            </w:pPr>
            <w:r w:rsidRPr="00861C83">
              <w:rPr>
                <w:rFonts w:cs="Arial"/>
                <w:szCs w:val="22"/>
              </w:rPr>
              <w:t>KU 5.4</w:t>
            </w:r>
          </w:p>
          <w:p w14:paraId="1C29D00C" w14:textId="77777777" w:rsidR="003476E4" w:rsidRPr="00861C83" w:rsidRDefault="003476E4" w:rsidP="00917E51">
            <w:pPr>
              <w:rPr>
                <w:rFonts w:cs="Arial"/>
                <w:szCs w:val="22"/>
              </w:rPr>
            </w:pPr>
            <w:r w:rsidRPr="00861C83">
              <w:rPr>
                <w:rFonts w:cs="Arial"/>
                <w:szCs w:val="22"/>
              </w:rPr>
              <w:t>A 5.5</w:t>
            </w:r>
          </w:p>
          <w:p w14:paraId="0B1F22F2" w14:textId="77777777" w:rsidR="000D1A34" w:rsidRPr="00861C83" w:rsidRDefault="000D1A34" w:rsidP="00917E51">
            <w:pPr>
              <w:rPr>
                <w:rFonts w:cs="Arial"/>
                <w:szCs w:val="22"/>
              </w:rPr>
            </w:pPr>
            <w:r w:rsidRPr="00861C83">
              <w:rPr>
                <w:rFonts w:cs="Arial"/>
                <w:szCs w:val="22"/>
              </w:rPr>
              <w:t>A 5.5</w:t>
            </w:r>
          </w:p>
          <w:p w14:paraId="448C5570" w14:textId="77777777" w:rsidR="000D1A34" w:rsidRPr="00861C83" w:rsidRDefault="000D1A34" w:rsidP="00917E51">
            <w:pPr>
              <w:rPr>
                <w:rFonts w:cs="Arial"/>
                <w:szCs w:val="22"/>
              </w:rPr>
            </w:pPr>
            <w:r w:rsidRPr="00861C83">
              <w:rPr>
                <w:rFonts w:cs="Arial"/>
                <w:szCs w:val="22"/>
              </w:rPr>
              <w:t>KU 5.1, 5.3</w:t>
            </w:r>
          </w:p>
          <w:p w14:paraId="56B67404" w14:textId="77777777" w:rsidR="000D1A34" w:rsidRPr="00861C83" w:rsidRDefault="000D1A34" w:rsidP="00917E51">
            <w:pPr>
              <w:rPr>
                <w:rFonts w:cs="Arial"/>
                <w:szCs w:val="22"/>
              </w:rPr>
            </w:pPr>
            <w:r w:rsidRPr="00861C83">
              <w:rPr>
                <w:rFonts w:cs="Arial"/>
                <w:szCs w:val="22"/>
              </w:rPr>
              <w:t>KU 5.3</w:t>
            </w:r>
          </w:p>
        </w:tc>
      </w:tr>
      <w:tr w:rsidR="003476E4" w:rsidRPr="00861C83" w14:paraId="5A92DB87" w14:textId="77777777" w:rsidTr="00BA0649">
        <w:tc>
          <w:tcPr>
            <w:tcW w:w="4316" w:type="dxa"/>
            <w:shd w:val="clear" w:color="auto" w:fill="D99594"/>
          </w:tcPr>
          <w:p w14:paraId="4405DD81" w14:textId="77777777" w:rsidR="003476E4" w:rsidRPr="00861C83" w:rsidRDefault="003476E4" w:rsidP="00917E51">
            <w:pPr>
              <w:rPr>
                <w:rFonts w:cs="Arial"/>
                <w:b/>
                <w:szCs w:val="22"/>
              </w:rPr>
            </w:pPr>
            <w:r w:rsidRPr="00861C83">
              <w:rPr>
                <w:rFonts w:cs="Arial"/>
                <w:b/>
                <w:szCs w:val="22"/>
              </w:rPr>
              <w:t>B Intellectual and Cognitive Outcomes</w:t>
            </w:r>
          </w:p>
        </w:tc>
        <w:tc>
          <w:tcPr>
            <w:tcW w:w="4212" w:type="dxa"/>
            <w:shd w:val="clear" w:color="auto" w:fill="D99594"/>
          </w:tcPr>
          <w:p w14:paraId="300F6B44" w14:textId="77777777" w:rsidR="003476E4" w:rsidRPr="00861C83" w:rsidRDefault="003476E4" w:rsidP="00917E51">
            <w:pPr>
              <w:rPr>
                <w:rFonts w:cs="Arial"/>
                <w:szCs w:val="22"/>
              </w:rPr>
            </w:pPr>
          </w:p>
        </w:tc>
      </w:tr>
      <w:tr w:rsidR="003476E4" w:rsidRPr="00861C83" w14:paraId="12FB69F0" w14:textId="77777777" w:rsidTr="00CA6695">
        <w:trPr>
          <w:trHeight w:val="650"/>
        </w:trPr>
        <w:tc>
          <w:tcPr>
            <w:tcW w:w="4316" w:type="dxa"/>
          </w:tcPr>
          <w:p w14:paraId="4EFCC35A" w14:textId="77777777" w:rsidR="00CA6695" w:rsidRPr="00861C83" w:rsidRDefault="00CA6695" w:rsidP="00917E51">
            <w:pPr>
              <w:rPr>
                <w:rFonts w:cs="Arial"/>
                <w:b/>
                <w:szCs w:val="22"/>
              </w:rPr>
            </w:pPr>
          </w:p>
          <w:p w14:paraId="51DF3075" w14:textId="77777777" w:rsidR="00746B46" w:rsidRPr="00861C83" w:rsidRDefault="00746B46" w:rsidP="00917E51">
            <w:pPr>
              <w:rPr>
                <w:rFonts w:cs="Arial"/>
                <w:szCs w:val="22"/>
              </w:rPr>
            </w:pPr>
            <w:r w:rsidRPr="00861C83">
              <w:rPr>
                <w:rFonts w:cs="Arial"/>
                <w:szCs w:val="22"/>
              </w:rPr>
              <w:t>B1 – B12</w:t>
            </w:r>
          </w:p>
          <w:p w14:paraId="7A52CD65" w14:textId="77777777" w:rsidR="00B64FFF" w:rsidRPr="00861C83" w:rsidRDefault="00B64FFF" w:rsidP="00917E51">
            <w:pPr>
              <w:rPr>
                <w:rFonts w:cs="Arial"/>
                <w:b/>
                <w:szCs w:val="22"/>
              </w:rPr>
            </w:pPr>
          </w:p>
        </w:tc>
        <w:tc>
          <w:tcPr>
            <w:tcW w:w="4212" w:type="dxa"/>
          </w:tcPr>
          <w:p w14:paraId="559E942D" w14:textId="77777777" w:rsidR="003476E4" w:rsidRPr="00861C83" w:rsidRDefault="003476E4" w:rsidP="00917E51">
            <w:pPr>
              <w:rPr>
                <w:rFonts w:cs="Arial"/>
                <w:szCs w:val="22"/>
              </w:rPr>
            </w:pPr>
          </w:p>
          <w:p w14:paraId="3FA75F2F" w14:textId="77777777" w:rsidR="003476E4" w:rsidRPr="00861C83" w:rsidRDefault="003476E4" w:rsidP="00917E51">
            <w:pPr>
              <w:rPr>
                <w:rFonts w:cs="Arial"/>
                <w:szCs w:val="22"/>
              </w:rPr>
            </w:pPr>
            <w:r w:rsidRPr="00861C83">
              <w:rPr>
                <w:rFonts w:cs="Arial"/>
                <w:szCs w:val="22"/>
              </w:rPr>
              <w:t xml:space="preserve"> KU 5.1, A 5.5,  R 5.6</w:t>
            </w:r>
          </w:p>
        </w:tc>
      </w:tr>
      <w:tr w:rsidR="003476E4" w:rsidRPr="00861C83" w14:paraId="152F88A6" w14:textId="77777777" w:rsidTr="00BA0649">
        <w:tc>
          <w:tcPr>
            <w:tcW w:w="4316" w:type="dxa"/>
            <w:shd w:val="clear" w:color="auto" w:fill="D99594"/>
          </w:tcPr>
          <w:p w14:paraId="521BEA30" w14:textId="77777777" w:rsidR="003476E4" w:rsidRPr="00861C83" w:rsidRDefault="003476E4" w:rsidP="00917E51">
            <w:pPr>
              <w:rPr>
                <w:rFonts w:cs="Arial"/>
                <w:b/>
                <w:szCs w:val="22"/>
              </w:rPr>
            </w:pPr>
            <w:r w:rsidRPr="00861C83">
              <w:rPr>
                <w:rFonts w:cs="Arial"/>
                <w:b/>
                <w:szCs w:val="22"/>
              </w:rPr>
              <w:t>C Subject Practical Outcomes</w:t>
            </w:r>
          </w:p>
        </w:tc>
        <w:tc>
          <w:tcPr>
            <w:tcW w:w="4212" w:type="dxa"/>
            <w:shd w:val="clear" w:color="auto" w:fill="D99594"/>
          </w:tcPr>
          <w:p w14:paraId="13F410A7" w14:textId="77777777" w:rsidR="003476E4" w:rsidRPr="00861C83" w:rsidRDefault="003476E4" w:rsidP="00917E51">
            <w:pPr>
              <w:rPr>
                <w:rFonts w:cs="Arial"/>
                <w:szCs w:val="22"/>
              </w:rPr>
            </w:pPr>
          </w:p>
        </w:tc>
      </w:tr>
      <w:tr w:rsidR="003476E4" w:rsidRPr="00861C83" w14:paraId="64BE6AFA" w14:textId="77777777" w:rsidTr="00CA6695">
        <w:trPr>
          <w:trHeight w:val="678"/>
        </w:trPr>
        <w:tc>
          <w:tcPr>
            <w:tcW w:w="4316" w:type="dxa"/>
          </w:tcPr>
          <w:p w14:paraId="5B9A01B3" w14:textId="77777777" w:rsidR="00CA6695" w:rsidRPr="00861C83" w:rsidRDefault="00CA6695" w:rsidP="00917E51">
            <w:pPr>
              <w:rPr>
                <w:rFonts w:cs="Arial"/>
                <w:b/>
                <w:szCs w:val="22"/>
              </w:rPr>
            </w:pPr>
          </w:p>
          <w:p w14:paraId="3E400F1D" w14:textId="77777777" w:rsidR="00746B46" w:rsidRPr="00861C83" w:rsidRDefault="00746B46" w:rsidP="00917E51">
            <w:pPr>
              <w:rPr>
                <w:rFonts w:cs="Arial"/>
                <w:szCs w:val="22"/>
              </w:rPr>
            </w:pPr>
            <w:r w:rsidRPr="00861C83">
              <w:rPr>
                <w:rFonts w:cs="Arial"/>
                <w:szCs w:val="22"/>
              </w:rPr>
              <w:t>C1 to C15</w:t>
            </w:r>
          </w:p>
          <w:p w14:paraId="3A909245" w14:textId="77777777" w:rsidR="00AA70C0" w:rsidRPr="00861C83" w:rsidRDefault="00AA70C0" w:rsidP="00917E51">
            <w:pPr>
              <w:rPr>
                <w:rFonts w:cs="Arial"/>
                <w:szCs w:val="22"/>
              </w:rPr>
            </w:pPr>
          </w:p>
          <w:p w14:paraId="57482686" w14:textId="77777777" w:rsidR="003476E4" w:rsidRPr="00861C83" w:rsidRDefault="003476E4" w:rsidP="00917E51">
            <w:pPr>
              <w:pStyle w:val="ListParagraph"/>
              <w:rPr>
                <w:rFonts w:cs="Arial"/>
                <w:szCs w:val="22"/>
              </w:rPr>
            </w:pPr>
          </w:p>
        </w:tc>
        <w:tc>
          <w:tcPr>
            <w:tcW w:w="4212" w:type="dxa"/>
          </w:tcPr>
          <w:p w14:paraId="05FACB22" w14:textId="77777777" w:rsidR="00CA6695" w:rsidRPr="00861C83" w:rsidRDefault="00CA6695" w:rsidP="00917E51">
            <w:pPr>
              <w:rPr>
                <w:rFonts w:cs="Arial"/>
                <w:szCs w:val="22"/>
              </w:rPr>
            </w:pPr>
          </w:p>
          <w:p w14:paraId="014F92C6" w14:textId="77777777" w:rsidR="003476E4" w:rsidRPr="00861C83" w:rsidRDefault="003476E4" w:rsidP="00917E51">
            <w:pPr>
              <w:rPr>
                <w:rFonts w:cs="Arial"/>
                <w:szCs w:val="22"/>
              </w:rPr>
            </w:pPr>
            <w:r w:rsidRPr="00861C83">
              <w:rPr>
                <w:rFonts w:cs="Arial"/>
                <w:szCs w:val="22"/>
              </w:rPr>
              <w:t>A 5.5, R5.6,  TS 5.7</w:t>
            </w:r>
          </w:p>
        </w:tc>
      </w:tr>
      <w:tr w:rsidR="003476E4" w:rsidRPr="00861C83" w14:paraId="17F0EB2E" w14:textId="77777777" w:rsidTr="00BA0649">
        <w:tc>
          <w:tcPr>
            <w:tcW w:w="4316" w:type="dxa"/>
            <w:shd w:val="clear" w:color="auto" w:fill="D99594"/>
          </w:tcPr>
          <w:p w14:paraId="781AE9BC" w14:textId="77777777" w:rsidR="003476E4" w:rsidRPr="00861C83" w:rsidRDefault="003476E4" w:rsidP="00917E51">
            <w:pPr>
              <w:pStyle w:val="Footer"/>
              <w:rPr>
                <w:rFonts w:cs="Arial"/>
                <w:b/>
                <w:szCs w:val="22"/>
              </w:rPr>
            </w:pPr>
            <w:r w:rsidRPr="00861C83">
              <w:rPr>
                <w:rFonts w:cs="Arial"/>
                <w:b/>
                <w:szCs w:val="22"/>
              </w:rPr>
              <w:t>D:  Key/Transferable Outcomes</w:t>
            </w:r>
          </w:p>
        </w:tc>
        <w:tc>
          <w:tcPr>
            <w:tcW w:w="4212" w:type="dxa"/>
            <w:shd w:val="clear" w:color="auto" w:fill="D99594"/>
          </w:tcPr>
          <w:p w14:paraId="3B85D2B3" w14:textId="77777777" w:rsidR="003476E4" w:rsidRPr="00861C83" w:rsidRDefault="003476E4" w:rsidP="00917E51">
            <w:pPr>
              <w:rPr>
                <w:rFonts w:cs="Arial"/>
                <w:szCs w:val="22"/>
              </w:rPr>
            </w:pPr>
          </w:p>
        </w:tc>
      </w:tr>
      <w:tr w:rsidR="00451CB7" w:rsidRPr="00861C83" w14:paraId="2CBF9DDC" w14:textId="77777777" w:rsidTr="00CA6695">
        <w:trPr>
          <w:trHeight w:val="697"/>
        </w:trPr>
        <w:tc>
          <w:tcPr>
            <w:tcW w:w="4316" w:type="dxa"/>
          </w:tcPr>
          <w:p w14:paraId="107B0880" w14:textId="77777777" w:rsidR="00451CB7" w:rsidRPr="00861C83" w:rsidRDefault="00451CB7" w:rsidP="00917E51">
            <w:pPr>
              <w:pStyle w:val="Footer"/>
              <w:rPr>
                <w:rFonts w:cs="Arial"/>
                <w:b/>
                <w:szCs w:val="22"/>
              </w:rPr>
            </w:pPr>
          </w:p>
          <w:p w14:paraId="5B01C03C" w14:textId="77777777" w:rsidR="00746B46" w:rsidRPr="00861C83" w:rsidRDefault="00746B46" w:rsidP="00917E51">
            <w:pPr>
              <w:pStyle w:val="Footer"/>
              <w:rPr>
                <w:rFonts w:cs="Arial"/>
                <w:szCs w:val="22"/>
              </w:rPr>
            </w:pPr>
            <w:r w:rsidRPr="00861C83">
              <w:rPr>
                <w:rFonts w:cs="Arial"/>
                <w:szCs w:val="22"/>
              </w:rPr>
              <w:t>D1 to D10</w:t>
            </w:r>
          </w:p>
          <w:p w14:paraId="6D389E4D" w14:textId="77777777" w:rsidR="00451CB7" w:rsidRPr="00861C83" w:rsidRDefault="00451CB7" w:rsidP="00917E51">
            <w:pPr>
              <w:rPr>
                <w:rFonts w:cs="Arial"/>
                <w:b/>
                <w:szCs w:val="22"/>
              </w:rPr>
            </w:pPr>
          </w:p>
          <w:p w14:paraId="301DEE61" w14:textId="77777777" w:rsidR="00451CB7" w:rsidRPr="00861C83" w:rsidRDefault="00451CB7" w:rsidP="00917E51">
            <w:pPr>
              <w:pStyle w:val="Footer"/>
              <w:tabs>
                <w:tab w:val="clear" w:pos="4153"/>
                <w:tab w:val="clear" w:pos="8306"/>
              </w:tabs>
              <w:rPr>
                <w:rFonts w:cs="Arial"/>
                <w:szCs w:val="22"/>
              </w:rPr>
            </w:pPr>
          </w:p>
          <w:p w14:paraId="074EC334" w14:textId="77777777" w:rsidR="00451CB7" w:rsidRPr="00861C83" w:rsidRDefault="00451CB7" w:rsidP="00917E51">
            <w:pPr>
              <w:pStyle w:val="Footer"/>
              <w:tabs>
                <w:tab w:val="clear" w:pos="4153"/>
                <w:tab w:val="clear" w:pos="8306"/>
              </w:tabs>
              <w:ind w:left="720"/>
              <w:rPr>
                <w:rFonts w:cs="Arial"/>
                <w:szCs w:val="22"/>
              </w:rPr>
            </w:pPr>
            <w:r w:rsidRPr="00861C83">
              <w:rPr>
                <w:rFonts w:cs="Arial"/>
                <w:szCs w:val="22"/>
              </w:rPr>
              <w:t xml:space="preserve"> </w:t>
            </w:r>
          </w:p>
        </w:tc>
        <w:tc>
          <w:tcPr>
            <w:tcW w:w="4212" w:type="dxa"/>
          </w:tcPr>
          <w:p w14:paraId="73A34BB3" w14:textId="77777777" w:rsidR="00451CB7" w:rsidRPr="00861C83" w:rsidRDefault="00451CB7" w:rsidP="00917E51">
            <w:pPr>
              <w:rPr>
                <w:rFonts w:cs="Arial"/>
                <w:szCs w:val="22"/>
              </w:rPr>
            </w:pPr>
          </w:p>
          <w:p w14:paraId="5A9BF981" w14:textId="77777777" w:rsidR="00451CB7" w:rsidRPr="00861C83" w:rsidRDefault="00451CB7" w:rsidP="00917E51">
            <w:pPr>
              <w:rPr>
                <w:rFonts w:cs="Arial"/>
                <w:szCs w:val="22"/>
              </w:rPr>
            </w:pPr>
            <w:r w:rsidRPr="00861C83">
              <w:rPr>
                <w:rFonts w:cs="Arial"/>
                <w:szCs w:val="22"/>
              </w:rPr>
              <w:t>TS 5.7</w:t>
            </w:r>
          </w:p>
        </w:tc>
      </w:tr>
    </w:tbl>
    <w:p w14:paraId="4E17CC26" w14:textId="77777777" w:rsidR="003476E4" w:rsidRPr="00861C83" w:rsidRDefault="003476E4" w:rsidP="00917E51">
      <w:pPr>
        <w:rPr>
          <w:rFonts w:cs="Arial"/>
          <w:b/>
          <w:szCs w:val="22"/>
        </w:rPr>
      </w:pPr>
    </w:p>
    <w:p w14:paraId="01FFB5BC" w14:textId="77777777" w:rsidR="00336754" w:rsidRPr="00861C83" w:rsidRDefault="00336754" w:rsidP="00917E51">
      <w:pPr>
        <w:tabs>
          <w:tab w:val="left" w:pos="709"/>
          <w:tab w:val="left" w:pos="4536"/>
          <w:tab w:val="left" w:pos="5103"/>
          <w:tab w:val="left" w:pos="6237"/>
          <w:tab w:val="left" w:pos="7371"/>
        </w:tabs>
        <w:rPr>
          <w:rFonts w:cs="Arial"/>
          <w:szCs w:val="22"/>
        </w:rPr>
      </w:pPr>
    </w:p>
    <w:p w14:paraId="49EB9E4D" w14:textId="77777777" w:rsidR="00452236" w:rsidRPr="00861C83" w:rsidRDefault="00452236" w:rsidP="00917E51">
      <w:pPr>
        <w:tabs>
          <w:tab w:val="left" w:pos="2268"/>
          <w:tab w:val="left" w:pos="4536"/>
          <w:tab w:val="left" w:pos="5103"/>
          <w:tab w:val="left" w:pos="6237"/>
          <w:tab w:val="left" w:pos="7371"/>
        </w:tabs>
        <w:ind w:left="709" w:hanging="709"/>
        <w:rPr>
          <w:rFonts w:cs="Arial"/>
          <w:szCs w:val="22"/>
        </w:rPr>
      </w:pPr>
      <w:r w:rsidRPr="00861C83">
        <w:rPr>
          <w:rFonts w:cs="Arial"/>
          <w:szCs w:val="22"/>
        </w:rPr>
        <w:tab/>
      </w:r>
    </w:p>
    <w:p w14:paraId="6F24C1DE" w14:textId="77777777" w:rsidR="00452236" w:rsidRPr="00861C83" w:rsidRDefault="00452236" w:rsidP="00917E51">
      <w:pPr>
        <w:tabs>
          <w:tab w:val="left" w:pos="2268"/>
          <w:tab w:val="left" w:pos="4536"/>
          <w:tab w:val="left" w:pos="5103"/>
          <w:tab w:val="left" w:pos="6237"/>
          <w:tab w:val="left" w:pos="7371"/>
        </w:tabs>
        <w:rPr>
          <w:rFonts w:cs="Arial"/>
          <w:szCs w:val="22"/>
        </w:rPr>
      </w:pPr>
    </w:p>
    <w:p w14:paraId="702E66F1" w14:textId="77777777" w:rsidR="00D40843" w:rsidRPr="00861C83" w:rsidRDefault="00D40843" w:rsidP="00917E51">
      <w:pPr>
        <w:tabs>
          <w:tab w:val="left" w:pos="2268"/>
          <w:tab w:val="left" w:pos="4536"/>
          <w:tab w:val="left" w:pos="5103"/>
          <w:tab w:val="left" w:pos="6237"/>
          <w:tab w:val="left" w:pos="7371"/>
        </w:tabs>
        <w:rPr>
          <w:rFonts w:cs="Arial"/>
          <w:szCs w:val="22"/>
        </w:rPr>
      </w:pPr>
    </w:p>
    <w:p w14:paraId="3F303126" w14:textId="77777777" w:rsidR="00D40843" w:rsidRPr="00861C83" w:rsidRDefault="00D40843" w:rsidP="00917E51">
      <w:pPr>
        <w:tabs>
          <w:tab w:val="left" w:pos="2268"/>
          <w:tab w:val="left" w:pos="4536"/>
          <w:tab w:val="left" w:pos="5103"/>
          <w:tab w:val="left" w:pos="6237"/>
          <w:tab w:val="left" w:pos="7371"/>
        </w:tabs>
        <w:rPr>
          <w:rFonts w:cs="Arial"/>
          <w:szCs w:val="22"/>
        </w:rPr>
      </w:pPr>
    </w:p>
    <w:p w14:paraId="36DA538D" w14:textId="77777777" w:rsidR="00D40843" w:rsidRPr="00861C83" w:rsidRDefault="00D40843" w:rsidP="00917E51">
      <w:pPr>
        <w:tabs>
          <w:tab w:val="left" w:pos="2268"/>
          <w:tab w:val="left" w:pos="4536"/>
          <w:tab w:val="left" w:pos="5103"/>
          <w:tab w:val="left" w:pos="6237"/>
          <w:tab w:val="left" w:pos="7371"/>
        </w:tabs>
        <w:rPr>
          <w:rFonts w:cs="Arial"/>
          <w:szCs w:val="22"/>
        </w:rPr>
      </w:pPr>
    </w:p>
    <w:p w14:paraId="70C40C68" w14:textId="77777777" w:rsidR="00D40843" w:rsidRPr="00861C83" w:rsidRDefault="00D40843" w:rsidP="00917E51">
      <w:pPr>
        <w:tabs>
          <w:tab w:val="left" w:pos="2268"/>
          <w:tab w:val="left" w:pos="4536"/>
          <w:tab w:val="left" w:pos="5103"/>
          <w:tab w:val="left" w:pos="6237"/>
          <w:tab w:val="left" w:pos="7371"/>
        </w:tabs>
        <w:rPr>
          <w:rFonts w:cs="Arial"/>
          <w:szCs w:val="22"/>
        </w:rPr>
      </w:pPr>
    </w:p>
    <w:p w14:paraId="2C1CD6DC" w14:textId="77777777" w:rsidR="00D40843" w:rsidRPr="00861C83" w:rsidRDefault="00D40843" w:rsidP="00917E51">
      <w:pPr>
        <w:tabs>
          <w:tab w:val="left" w:pos="2268"/>
          <w:tab w:val="left" w:pos="4536"/>
          <w:tab w:val="left" w:pos="5103"/>
          <w:tab w:val="left" w:pos="6237"/>
          <w:tab w:val="left" w:pos="7371"/>
        </w:tabs>
        <w:rPr>
          <w:rFonts w:cs="Arial"/>
          <w:szCs w:val="22"/>
        </w:rPr>
      </w:pPr>
    </w:p>
    <w:p w14:paraId="696B911B" w14:textId="77777777" w:rsidR="00D40843" w:rsidRPr="00861C83" w:rsidRDefault="00D40843" w:rsidP="00917E51">
      <w:pPr>
        <w:tabs>
          <w:tab w:val="left" w:pos="2268"/>
          <w:tab w:val="left" w:pos="4536"/>
          <w:tab w:val="left" w:pos="5103"/>
          <w:tab w:val="left" w:pos="6237"/>
          <w:tab w:val="left" w:pos="7371"/>
        </w:tabs>
        <w:rPr>
          <w:rFonts w:cs="Arial"/>
          <w:szCs w:val="22"/>
        </w:rPr>
      </w:pPr>
    </w:p>
    <w:p w14:paraId="443DF4D9" w14:textId="679EE879" w:rsidR="00D40843" w:rsidRPr="00861C83" w:rsidRDefault="00D40843" w:rsidP="00917E51">
      <w:pPr>
        <w:tabs>
          <w:tab w:val="left" w:pos="2268"/>
          <w:tab w:val="left" w:pos="4536"/>
          <w:tab w:val="left" w:pos="5103"/>
          <w:tab w:val="left" w:pos="6237"/>
          <w:tab w:val="left" w:pos="7371"/>
        </w:tabs>
        <w:rPr>
          <w:rFonts w:cs="Arial"/>
          <w:szCs w:val="22"/>
        </w:rPr>
      </w:pPr>
    </w:p>
    <w:p w14:paraId="17E70512" w14:textId="77777777" w:rsidR="00D40843" w:rsidRPr="00861C83" w:rsidRDefault="00D40843" w:rsidP="00917E51">
      <w:pPr>
        <w:tabs>
          <w:tab w:val="left" w:pos="2268"/>
          <w:tab w:val="left" w:pos="4536"/>
          <w:tab w:val="left" w:pos="5103"/>
          <w:tab w:val="left" w:pos="6237"/>
          <w:tab w:val="left" w:pos="7371"/>
        </w:tabs>
        <w:rPr>
          <w:rFonts w:cs="Arial"/>
          <w:szCs w:val="22"/>
        </w:rPr>
      </w:pPr>
    </w:p>
    <w:p w14:paraId="14BA4E05" w14:textId="77777777" w:rsidR="00D40843" w:rsidRPr="00861C83" w:rsidRDefault="00D40843" w:rsidP="00917E51">
      <w:pPr>
        <w:tabs>
          <w:tab w:val="left" w:pos="2268"/>
          <w:tab w:val="left" w:pos="4536"/>
          <w:tab w:val="left" w:pos="5103"/>
          <w:tab w:val="left" w:pos="6237"/>
          <w:tab w:val="left" w:pos="7371"/>
        </w:tabs>
        <w:rPr>
          <w:rFonts w:cs="Arial"/>
          <w:szCs w:val="22"/>
        </w:rPr>
      </w:pPr>
    </w:p>
    <w:p w14:paraId="4A4FDE6C" w14:textId="77777777" w:rsidR="00D40843" w:rsidRPr="00861C83" w:rsidRDefault="00D40843" w:rsidP="00917E51">
      <w:pPr>
        <w:tabs>
          <w:tab w:val="left" w:pos="2268"/>
          <w:tab w:val="left" w:pos="4536"/>
          <w:tab w:val="left" w:pos="5103"/>
          <w:tab w:val="left" w:pos="6237"/>
          <w:tab w:val="left" w:pos="7371"/>
        </w:tabs>
        <w:rPr>
          <w:rFonts w:cs="Arial"/>
          <w:szCs w:val="22"/>
        </w:rPr>
      </w:pPr>
    </w:p>
    <w:p w14:paraId="7514AF72" w14:textId="77777777" w:rsidR="00D40843" w:rsidRPr="00861C83" w:rsidRDefault="00D40843" w:rsidP="00917E51">
      <w:pPr>
        <w:tabs>
          <w:tab w:val="left" w:pos="2268"/>
          <w:tab w:val="left" w:pos="4536"/>
          <w:tab w:val="left" w:pos="5103"/>
          <w:tab w:val="left" w:pos="6237"/>
          <w:tab w:val="left" w:pos="7371"/>
        </w:tabs>
        <w:rPr>
          <w:rFonts w:cs="Arial"/>
          <w:szCs w:val="22"/>
        </w:rPr>
      </w:pPr>
    </w:p>
    <w:p w14:paraId="31499C55" w14:textId="51C59CE9" w:rsidR="00B93E68" w:rsidRPr="00861C83" w:rsidRDefault="00B93E68" w:rsidP="00917E51">
      <w:pPr>
        <w:rPr>
          <w:rFonts w:cs="Arial"/>
          <w:b/>
          <w:szCs w:val="22"/>
        </w:rPr>
        <w:sectPr w:rsidR="00B93E68" w:rsidRPr="00861C83" w:rsidSect="00346C9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pPr>
    </w:p>
    <w:p w14:paraId="6FFF293D" w14:textId="77777777" w:rsidR="00B93E68" w:rsidRPr="00861C83" w:rsidRDefault="00B93E68" w:rsidP="00917E51">
      <w:pPr>
        <w:rPr>
          <w:rFonts w:cs="Arial"/>
          <w:szCs w:val="22"/>
        </w:rPr>
      </w:pPr>
    </w:p>
    <w:p w14:paraId="2ADE0A7D" w14:textId="06504568" w:rsidR="00B93E68" w:rsidRPr="00861C83" w:rsidRDefault="00C10044" w:rsidP="00917E51">
      <w:pPr>
        <w:rPr>
          <w:rFonts w:cs="Arial"/>
          <w:b/>
          <w:szCs w:val="22"/>
        </w:rPr>
      </w:pPr>
      <w:r w:rsidRPr="00861C83">
        <w:rPr>
          <w:rFonts w:cs="Arial"/>
          <w:b/>
          <w:szCs w:val="22"/>
        </w:rPr>
        <w:t xml:space="preserve">Appendix 3: </w:t>
      </w:r>
      <w:r w:rsidR="00B93E68" w:rsidRPr="00861C83">
        <w:rPr>
          <w:rFonts w:cs="Arial"/>
          <w:b/>
          <w:szCs w:val="22"/>
        </w:rPr>
        <w:t>COURSE LEARNING OUTCOMES MAPPED ONTO MODULES</w:t>
      </w:r>
    </w:p>
    <w:p w14:paraId="234524AB" w14:textId="77777777" w:rsidR="00B93E68" w:rsidRPr="00861C83" w:rsidRDefault="00B93E68" w:rsidP="00917E51">
      <w:pPr>
        <w:rPr>
          <w:rFonts w:cs="Arial"/>
          <w:szCs w:val="22"/>
        </w:rPr>
      </w:pPr>
    </w:p>
    <w:p w14:paraId="2E9C83FF" w14:textId="77777777" w:rsidR="00B93E68" w:rsidRPr="00861C83" w:rsidRDefault="00B93E68" w:rsidP="00917E51">
      <w:pPr>
        <w:rPr>
          <w:rFonts w:cs="Arial"/>
          <w:szCs w:val="22"/>
        </w:rPr>
      </w:pPr>
      <w:r w:rsidRPr="00861C83">
        <w:rPr>
          <w:rFonts w:cs="Arial"/>
          <w:szCs w:val="22"/>
        </w:rPr>
        <w:t xml:space="preserve">The course learning outcomes in section 12 are mapped against the course modules in the following table. </w:t>
      </w:r>
    </w:p>
    <w:p w14:paraId="4580993D" w14:textId="77777777" w:rsidR="00B93E68" w:rsidRPr="00861C83" w:rsidRDefault="00B93E68" w:rsidP="00FD6D2A">
      <w:pPr>
        <w:tabs>
          <w:tab w:val="left" w:pos="8505"/>
        </w:tabs>
        <w:rPr>
          <w:rFonts w:cs="Arial"/>
          <w:szCs w:val="22"/>
        </w:rPr>
      </w:pPr>
    </w:p>
    <w:tbl>
      <w:tblPr>
        <w:tblW w:w="12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697"/>
        <w:gridCol w:w="676"/>
        <w:gridCol w:w="709"/>
        <w:gridCol w:w="850"/>
        <w:gridCol w:w="997"/>
        <w:gridCol w:w="992"/>
        <w:gridCol w:w="988"/>
        <w:gridCol w:w="951"/>
        <w:gridCol w:w="641"/>
        <w:gridCol w:w="578"/>
        <w:gridCol w:w="850"/>
        <w:gridCol w:w="851"/>
        <w:gridCol w:w="992"/>
      </w:tblGrid>
      <w:tr w:rsidR="00DC3A8C" w:rsidRPr="005A6E42" w14:paraId="4C863CD8" w14:textId="77777777" w:rsidTr="00FD6D2A">
        <w:tc>
          <w:tcPr>
            <w:tcW w:w="1708" w:type="dxa"/>
            <w:tcBorders>
              <w:top w:val="single" w:sz="4" w:space="0" w:color="auto"/>
              <w:left w:val="single" w:sz="4" w:space="0" w:color="auto"/>
              <w:bottom w:val="single" w:sz="4" w:space="0" w:color="auto"/>
              <w:right w:val="single" w:sz="4" w:space="0" w:color="auto"/>
            </w:tcBorders>
            <w:hideMark/>
          </w:tcPr>
          <w:p w14:paraId="53973EAE" w14:textId="77777777" w:rsidR="00DC3A8C" w:rsidRPr="005A6E42" w:rsidRDefault="00DC3A8C" w:rsidP="00F003E2">
            <w:pPr>
              <w:rPr>
                <w:rFonts w:cs="Arial"/>
                <w:b/>
                <w:i/>
                <w:sz w:val="20"/>
              </w:rPr>
            </w:pPr>
            <w:r w:rsidRPr="005A6E42">
              <w:rPr>
                <w:rFonts w:cs="Arial"/>
                <w:b/>
                <w:i/>
                <w:sz w:val="20"/>
              </w:rPr>
              <w:t>Course Outcomes</w:t>
            </w:r>
          </w:p>
        </w:tc>
        <w:tc>
          <w:tcPr>
            <w:tcW w:w="2932" w:type="dxa"/>
            <w:gridSpan w:val="4"/>
            <w:tcBorders>
              <w:top w:val="single" w:sz="4" w:space="0" w:color="auto"/>
              <w:left w:val="single" w:sz="4" w:space="0" w:color="auto"/>
              <w:bottom w:val="single" w:sz="4" w:space="0" w:color="auto"/>
              <w:right w:val="single" w:sz="4" w:space="0" w:color="auto"/>
            </w:tcBorders>
            <w:hideMark/>
          </w:tcPr>
          <w:p w14:paraId="6C4C887A" w14:textId="77777777" w:rsidR="00DC3A8C" w:rsidRPr="005A6E42" w:rsidRDefault="00DC3A8C" w:rsidP="00F003E2">
            <w:pPr>
              <w:rPr>
                <w:rFonts w:cs="Arial"/>
                <w:b/>
                <w:i/>
                <w:sz w:val="20"/>
              </w:rPr>
            </w:pPr>
            <w:r w:rsidRPr="005A6E42">
              <w:rPr>
                <w:rFonts w:cs="Arial"/>
                <w:b/>
                <w:i/>
                <w:sz w:val="20"/>
              </w:rPr>
              <w:t>Foundation Level</w:t>
            </w:r>
          </w:p>
        </w:tc>
        <w:tc>
          <w:tcPr>
            <w:tcW w:w="4569" w:type="dxa"/>
            <w:gridSpan w:val="5"/>
            <w:tcBorders>
              <w:top w:val="single" w:sz="4" w:space="0" w:color="auto"/>
              <w:left w:val="single" w:sz="4" w:space="0" w:color="auto"/>
              <w:bottom w:val="single" w:sz="4" w:space="0" w:color="auto"/>
              <w:right w:val="single" w:sz="4" w:space="0" w:color="auto"/>
            </w:tcBorders>
          </w:tcPr>
          <w:p w14:paraId="4F1CA668" w14:textId="77777777" w:rsidR="00DC3A8C" w:rsidRPr="005A6E42" w:rsidRDefault="00DC3A8C" w:rsidP="00F003E2">
            <w:pPr>
              <w:rPr>
                <w:rFonts w:cs="Arial"/>
                <w:b/>
                <w:i/>
                <w:sz w:val="20"/>
              </w:rPr>
            </w:pPr>
            <w:r w:rsidRPr="005A6E42">
              <w:rPr>
                <w:rFonts w:cs="Arial"/>
                <w:b/>
                <w:i/>
                <w:sz w:val="20"/>
              </w:rPr>
              <w:t>Intermediate Level</w:t>
            </w:r>
          </w:p>
        </w:tc>
        <w:tc>
          <w:tcPr>
            <w:tcW w:w="3271" w:type="dxa"/>
            <w:gridSpan w:val="4"/>
            <w:tcBorders>
              <w:top w:val="single" w:sz="4" w:space="0" w:color="auto"/>
              <w:left w:val="single" w:sz="4" w:space="0" w:color="auto"/>
              <w:bottom w:val="single" w:sz="4" w:space="0" w:color="auto"/>
              <w:right w:val="single" w:sz="4" w:space="0" w:color="auto"/>
            </w:tcBorders>
            <w:hideMark/>
          </w:tcPr>
          <w:p w14:paraId="1928C7D0" w14:textId="77777777" w:rsidR="00DC3A8C" w:rsidRPr="005A6E42" w:rsidRDefault="00DC3A8C" w:rsidP="00F003E2">
            <w:pPr>
              <w:rPr>
                <w:rFonts w:cs="Arial"/>
                <w:b/>
                <w:i/>
                <w:sz w:val="20"/>
              </w:rPr>
            </w:pPr>
            <w:r w:rsidRPr="005A6E42">
              <w:rPr>
                <w:rFonts w:cs="Arial"/>
                <w:b/>
                <w:i/>
                <w:sz w:val="20"/>
              </w:rPr>
              <w:t>Honours Level</w:t>
            </w:r>
          </w:p>
        </w:tc>
      </w:tr>
      <w:tr w:rsidR="00DC3A8C" w:rsidRPr="005A6E42" w14:paraId="33ECAFEF" w14:textId="77777777" w:rsidTr="00FD6D2A">
        <w:trPr>
          <w:cantSplit/>
          <w:trHeight w:val="3366"/>
        </w:trPr>
        <w:tc>
          <w:tcPr>
            <w:tcW w:w="1708" w:type="dxa"/>
            <w:tcBorders>
              <w:top w:val="single" w:sz="4" w:space="0" w:color="auto"/>
              <w:left w:val="single" w:sz="4" w:space="0" w:color="auto"/>
              <w:bottom w:val="single" w:sz="4" w:space="0" w:color="auto"/>
              <w:right w:val="single" w:sz="4" w:space="0" w:color="auto"/>
            </w:tcBorders>
          </w:tcPr>
          <w:p w14:paraId="54D912D8" w14:textId="77777777" w:rsidR="00DC3A8C" w:rsidRPr="00810257" w:rsidRDefault="00DC3A8C" w:rsidP="00F003E2">
            <w:pPr>
              <w:rPr>
                <w:sz w:val="20"/>
              </w:rPr>
            </w:pPr>
          </w:p>
          <w:p w14:paraId="26B4C349" w14:textId="77777777" w:rsidR="00DC3A8C" w:rsidRPr="00810257" w:rsidRDefault="00DC3A8C" w:rsidP="00F003E2">
            <w:pPr>
              <w:rPr>
                <w:sz w:val="20"/>
              </w:rPr>
            </w:pPr>
          </w:p>
          <w:p w14:paraId="7FB480B0" w14:textId="77777777" w:rsidR="00DC3A8C" w:rsidRPr="00810257" w:rsidRDefault="00DC3A8C" w:rsidP="00F003E2">
            <w:pPr>
              <w:tabs>
                <w:tab w:val="left" w:pos="3600"/>
              </w:tabs>
              <w:rPr>
                <w:sz w:val="20"/>
              </w:rPr>
            </w:pPr>
          </w:p>
          <w:p w14:paraId="4AB9D07B" w14:textId="77777777" w:rsidR="00DC3A8C" w:rsidRPr="00810257" w:rsidRDefault="00DC3A8C" w:rsidP="00F003E2">
            <w:pPr>
              <w:tabs>
                <w:tab w:val="left" w:pos="3600"/>
              </w:tabs>
              <w:rPr>
                <w:sz w:val="20"/>
              </w:rPr>
            </w:pPr>
          </w:p>
          <w:p w14:paraId="557FD1EE" w14:textId="77777777" w:rsidR="00DC3A8C" w:rsidRPr="00810257" w:rsidRDefault="00DC3A8C" w:rsidP="00F003E2">
            <w:pPr>
              <w:tabs>
                <w:tab w:val="left" w:pos="3600"/>
              </w:tabs>
              <w:rPr>
                <w:sz w:val="20"/>
              </w:rPr>
            </w:pPr>
          </w:p>
          <w:p w14:paraId="23A569BC" w14:textId="77777777" w:rsidR="00DC3A8C" w:rsidRPr="00810257" w:rsidRDefault="00DC3A8C" w:rsidP="00F003E2">
            <w:pPr>
              <w:tabs>
                <w:tab w:val="left" w:pos="3600"/>
              </w:tabs>
              <w:rPr>
                <w:sz w:val="20"/>
              </w:rPr>
            </w:pPr>
          </w:p>
          <w:p w14:paraId="1BD615B5" w14:textId="77777777" w:rsidR="00DC3A8C" w:rsidRPr="00810257" w:rsidRDefault="00DC3A8C" w:rsidP="00F003E2">
            <w:pPr>
              <w:tabs>
                <w:tab w:val="left" w:pos="3600"/>
              </w:tabs>
              <w:rPr>
                <w:sz w:val="20"/>
              </w:rPr>
            </w:pPr>
          </w:p>
          <w:p w14:paraId="7F0B945F" w14:textId="77777777" w:rsidR="00DC3A8C" w:rsidRPr="00810257" w:rsidRDefault="00DC3A8C" w:rsidP="00F003E2">
            <w:pPr>
              <w:rPr>
                <w:sz w:val="20"/>
              </w:rPr>
            </w:pPr>
          </w:p>
          <w:p w14:paraId="7A47F59F" w14:textId="77777777" w:rsidR="00DC3A8C" w:rsidRPr="00810257" w:rsidRDefault="00DC3A8C" w:rsidP="00F003E2">
            <w:pPr>
              <w:tabs>
                <w:tab w:val="left" w:pos="3600"/>
              </w:tabs>
              <w:rPr>
                <w:sz w:val="20"/>
              </w:rPr>
            </w:pPr>
          </w:p>
          <w:p w14:paraId="35A6D15E" w14:textId="77777777" w:rsidR="00DC3A8C" w:rsidRPr="00810257" w:rsidRDefault="00DC3A8C" w:rsidP="00F003E2">
            <w:pPr>
              <w:rPr>
                <w:sz w:val="20"/>
              </w:rPr>
            </w:pPr>
          </w:p>
          <w:p w14:paraId="5BBADFAF" w14:textId="77777777" w:rsidR="00DC3A8C" w:rsidRPr="00810257" w:rsidRDefault="00DC3A8C" w:rsidP="00F003E2">
            <w:pPr>
              <w:rPr>
                <w:sz w:val="20"/>
              </w:rPr>
            </w:pPr>
          </w:p>
          <w:p w14:paraId="2B2422EE" w14:textId="77777777" w:rsidR="00DC3A8C" w:rsidRPr="00810257" w:rsidRDefault="00DC3A8C" w:rsidP="00F003E2">
            <w:pPr>
              <w:rPr>
                <w:sz w:val="20"/>
              </w:rPr>
            </w:pPr>
          </w:p>
          <w:p w14:paraId="245CBC96" w14:textId="77777777" w:rsidR="00DC3A8C" w:rsidRPr="00810257" w:rsidRDefault="00DC3A8C" w:rsidP="00F003E2">
            <w:pPr>
              <w:rPr>
                <w:rFonts w:cs="Arial"/>
                <w:sz w:val="20"/>
              </w:rPr>
            </w:pPr>
          </w:p>
        </w:tc>
        <w:tc>
          <w:tcPr>
            <w:tcW w:w="697" w:type="dxa"/>
            <w:tcBorders>
              <w:top w:val="single" w:sz="4" w:space="0" w:color="auto"/>
              <w:left w:val="single" w:sz="4" w:space="0" w:color="auto"/>
              <w:bottom w:val="single" w:sz="4" w:space="0" w:color="auto"/>
              <w:right w:val="single" w:sz="4" w:space="0" w:color="auto"/>
            </w:tcBorders>
            <w:textDirection w:val="btLr"/>
          </w:tcPr>
          <w:p w14:paraId="14BB7BD8" w14:textId="77777777" w:rsidR="00DC3A8C" w:rsidRPr="00810257" w:rsidRDefault="00DC3A8C" w:rsidP="00F003E2">
            <w:pPr>
              <w:rPr>
                <w:bCs/>
                <w:sz w:val="16"/>
                <w:szCs w:val="16"/>
              </w:rPr>
            </w:pPr>
            <w:r w:rsidRPr="00810257">
              <w:rPr>
                <w:rFonts w:cs="Arial"/>
                <w:sz w:val="16"/>
                <w:szCs w:val="16"/>
              </w:rPr>
              <w:t>DFB5420 Teaching and Learning in the Foundation Areas and RE (</w:t>
            </w:r>
            <w:r w:rsidRPr="00810257">
              <w:rPr>
                <w:bCs/>
                <w:sz w:val="16"/>
                <w:szCs w:val="16"/>
              </w:rPr>
              <w:t>20 Credits)</w:t>
            </w:r>
          </w:p>
          <w:p w14:paraId="778ACD88" w14:textId="77777777" w:rsidR="00DC3A8C" w:rsidRPr="00810257" w:rsidRDefault="00DC3A8C" w:rsidP="00F003E2">
            <w:pPr>
              <w:ind w:left="113" w:right="113"/>
              <w:jc w:val="both"/>
              <w:rPr>
                <w:rFonts w:cs="Arial"/>
                <w:sz w:val="16"/>
                <w:szCs w:val="16"/>
              </w:rPr>
            </w:pPr>
          </w:p>
        </w:tc>
        <w:tc>
          <w:tcPr>
            <w:tcW w:w="676" w:type="dxa"/>
            <w:tcBorders>
              <w:top w:val="single" w:sz="4" w:space="0" w:color="auto"/>
              <w:left w:val="single" w:sz="4" w:space="0" w:color="auto"/>
              <w:bottom w:val="single" w:sz="4" w:space="0" w:color="auto"/>
              <w:right w:val="single" w:sz="4" w:space="0" w:color="auto"/>
            </w:tcBorders>
            <w:textDirection w:val="btLr"/>
          </w:tcPr>
          <w:p w14:paraId="22FBBFDC" w14:textId="77777777" w:rsidR="00DC3A8C" w:rsidRPr="00810257" w:rsidRDefault="00DC3A8C" w:rsidP="00F003E2">
            <w:pPr>
              <w:rPr>
                <w:bCs/>
                <w:sz w:val="16"/>
                <w:szCs w:val="16"/>
              </w:rPr>
            </w:pPr>
            <w:r w:rsidRPr="00810257">
              <w:rPr>
                <w:bCs/>
                <w:sz w:val="16"/>
                <w:szCs w:val="16"/>
              </w:rPr>
              <w:t>DFB5540</w:t>
            </w:r>
          </w:p>
          <w:p w14:paraId="2EFC32AA" w14:textId="77777777" w:rsidR="00DC3A8C" w:rsidRPr="00810257" w:rsidRDefault="00DC3A8C" w:rsidP="00F003E2">
            <w:pPr>
              <w:rPr>
                <w:bCs/>
                <w:sz w:val="16"/>
                <w:szCs w:val="16"/>
              </w:rPr>
            </w:pPr>
            <w:r w:rsidRPr="00810257">
              <w:rPr>
                <w:bCs/>
                <w:sz w:val="16"/>
                <w:szCs w:val="16"/>
              </w:rPr>
              <w:t>Teaching in the Early Years Foundation Stage</w:t>
            </w:r>
          </w:p>
          <w:p w14:paraId="1C307223" w14:textId="77777777" w:rsidR="00DC3A8C" w:rsidRPr="00810257" w:rsidRDefault="00DC3A8C" w:rsidP="00F003E2">
            <w:pPr>
              <w:rPr>
                <w:bCs/>
                <w:sz w:val="16"/>
                <w:szCs w:val="16"/>
              </w:rPr>
            </w:pPr>
            <w:r w:rsidRPr="00810257">
              <w:rPr>
                <w:bCs/>
                <w:sz w:val="16"/>
                <w:szCs w:val="16"/>
              </w:rPr>
              <w:t>(40 Credits)</w:t>
            </w:r>
          </w:p>
          <w:p w14:paraId="09975C0B" w14:textId="77777777" w:rsidR="00DC3A8C" w:rsidRPr="00810257" w:rsidRDefault="00DC3A8C" w:rsidP="00F003E2">
            <w:pPr>
              <w:ind w:left="113" w:right="113"/>
              <w:jc w:val="both"/>
              <w:rPr>
                <w:rFonts w:cs="Arial"/>
                <w:sz w:val="16"/>
                <w:szCs w:val="16"/>
              </w:rPr>
            </w:pPr>
          </w:p>
          <w:p w14:paraId="0EB2D5BC" w14:textId="77777777" w:rsidR="00DC3A8C" w:rsidRPr="00810257" w:rsidRDefault="00DC3A8C" w:rsidP="00F003E2">
            <w:pPr>
              <w:ind w:left="113" w:right="113"/>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extDirection w:val="btLr"/>
          </w:tcPr>
          <w:p w14:paraId="7DBE4890" w14:textId="77777777" w:rsidR="00DC3A8C" w:rsidRPr="00810257" w:rsidRDefault="00DC3A8C" w:rsidP="00F003E2">
            <w:pPr>
              <w:rPr>
                <w:bCs/>
                <w:sz w:val="16"/>
                <w:szCs w:val="16"/>
              </w:rPr>
            </w:pPr>
            <w:r w:rsidRPr="00810257">
              <w:rPr>
                <w:bCs/>
                <w:sz w:val="16"/>
                <w:szCs w:val="16"/>
              </w:rPr>
              <w:t xml:space="preserve">DFB5230 Introduction to Core Curriculum Studies: English, Maths &amp; Science </w:t>
            </w:r>
          </w:p>
          <w:p w14:paraId="07F2B028" w14:textId="77777777" w:rsidR="00DC3A8C" w:rsidRPr="00810257" w:rsidRDefault="00DC3A8C" w:rsidP="00F003E2">
            <w:pPr>
              <w:rPr>
                <w:bCs/>
                <w:sz w:val="16"/>
                <w:szCs w:val="16"/>
              </w:rPr>
            </w:pPr>
            <w:r w:rsidRPr="00810257">
              <w:rPr>
                <w:bCs/>
                <w:sz w:val="16"/>
                <w:szCs w:val="16"/>
              </w:rPr>
              <w:t>(30 Credits)</w:t>
            </w:r>
          </w:p>
          <w:p w14:paraId="045C9B1E" w14:textId="77777777" w:rsidR="00DC3A8C" w:rsidRPr="00810257" w:rsidRDefault="00DC3A8C" w:rsidP="00F003E2">
            <w:pPr>
              <w:ind w:left="113" w:right="113"/>
              <w:jc w:val="both"/>
              <w:rPr>
                <w:rFonts w:cs="Arial"/>
                <w:sz w:val="16"/>
                <w:szCs w:val="16"/>
              </w:rPr>
            </w:pPr>
          </w:p>
          <w:p w14:paraId="6FB7844B" w14:textId="77777777" w:rsidR="00DC3A8C" w:rsidRPr="00810257" w:rsidRDefault="00DC3A8C" w:rsidP="00F003E2">
            <w:pPr>
              <w:ind w:left="113" w:right="113"/>
              <w:rPr>
                <w:rFonts w:cs="Arial"/>
                <w:sz w:val="16"/>
                <w:szCs w:val="16"/>
              </w:rPr>
            </w:pPr>
          </w:p>
        </w:tc>
        <w:tc>
          <w:tcPr>
            <w:tcW w:w="850" w:type="dxa"/>
            <w:tcBorders>
              <w:top w:val="single" w:sz="4" w:space="0" w:color="auto"/>
              <w:left w:val="single" w:sz="4" w:space="0" w:color="auto"/>
              <w:bottom w:val="single" w:sz="4" w:space="0" w:color="auto"/>
              <w:right w:val="single" w:sz="4" w:space="0" w:color="auto"/>
            </w:tcBorders>
            <w:textDirection w:val="btLr"/>
          </w:tcPr>
          <w:p w14:paraId="6E5B2C80" w14:textId="77777777" w:rsidR="00DC3A8C" w:rsidRPr="00810257" w:rsidRDefault="00DC3A8C" w:rsidP="00F003E2">
            <w:pPr>
              <w:rPr>
                <w:bCs/>
                <w:sz w:val="16"/>
                <w:szCs w:val="16"/>
              </w:rPr>
            </w:pPr>
            <w:r w:rsidRPr="00810257">
              <w:rPr>
                <w:bCs/>
                <w:sz w:val="16"/>
                <w:szCs w:val="16"/>
              </w:rPr>
              <w:t>DFB5230</w:t>
            </w:r>
          </w:p>
          <w:p w14:paraId="3AC7230F" w14:textId="51BFAD37" w:rsidR="00DC3A8C" w:rsidRPr="00810257" w:rsidRDefault="00DC3A8C" w:rsidP="00F003E2">
            <w:pPr>
              <w:rPr>
                <w:bCs/>
                <w:sz w:val="16"/>
                <w:szCs w:val="16"/>
              </w:rPr>
            </w:pPr>
            <w:r w:rsidRPr="00810257">
              <w:rPr>
                <w:bCs/>
                <w:sz w:val="16"/>
                <w:szCs w:val="16"/>
              </w:rPr>
              <w:t xml:space="preserve">Initial Professional Development and School-Based Training: </w:t>
            </w:r>
            <w:r w:rsidR="00F003E2" w:rsidRPr="00810257">
              <w:rPr>
                <w:bCs/>
                <w:sz w:val="16"/>
                <w:szCs w:val="16"/>
              </w:rPr>
              <w:t>Theories</w:t>
            </w:r>
            <w:r w:rsidRPr="00810257">
              <w:rPr>
                <w:bCs/>
                <w:sz w:val="16"/>
                <w:szCs w:val="16"/>
              </w:rPr>
              <w:t xml:space="preserve"> &amp; Strategies for Teachers &amp; Learners (30 Credits)</w:t>
            </w:r>
          </w:p>
          <w:p w14:paraId="0498DA55" w14:textId="77777777" w:rsidR="00DC3A8C" w:rsidRPr="00810257" w:rsidRDefault="00DC3A8C" w:rsidP="00F003E2">
            <w:pPr>
              <w:ind w:left="113" w:right="113"/>
              <w:rPr>
                <w:rFonts w:cs="Arial"/>
                <w:sz w:val="16"/>
                <w:szCs w:val="16"/>
              </w:rPr>
            </w:pPr>
          </w:p>
        </w:tc>
        <w:tc>
          <w:tcPr>
            <w:tcW w:w="997" w:type="dxa"/>
            <w:tcBorders>
              <w:top w:val="single" w:sz="4" w:space="0" w:color="auto"/>
              <w:left w:val="single" w:sz="4" w:space="0" w:color="auto"/>
              <w:bottom w:val="single" w:sz="4" w:space="0" w:color="auto"/>
              <w:right w:val="single" w:sz="4" w:space="0" w:color="auto"/>
            </w:tcBorders>
            <w:textDirection w:val="btLr"/>
          </w:tcPr>
          <w:p w14:paraId="76FCA739" w14:textId="77777777" w:rsidR="00DC3A8C" w:rsidRPr="00810257" w:rsidRDefault="00DC3A8C" w:rsidP="00F003E2">
            <w:pPr>
              <w:rPr>
                <w:sz w:val="16"/>
                <w:szCs w:val="16"/>
              </w:rPr>
            </w:pPr>
            <w:r w:rsidRPr="00810257">
              <w:rPr>
                <w:sz w:val="16"/>
                <w:szCs w:val="16"/>
              </w:rPr>
              <w:t>DIB5620 Advanced Core Curriculum Studies: English, Maths &amp; Science</w:t>
            </w:r>
          </w:p>
          <w:p w14:paraId="55A82653" w14:textId="77777777" w:rsidR="00DC3A8C" w:rsidRPr="00810257" w:rsidRDefault="00DC3A8C" w:rsidP="00F003E2">
            <w:pPr>
              <w:rPr>
                <w:sz w:val="16"/>
                <w:szCs w:val="16"/>
              </w:rPr>
            </w:pPr>
            <w:r w:rsidRPr="00810257">
              <w:rPr>
                <w:sz w:val="16"/>
                <w:szCs w:val="16"/>
              </w:rPr>
              <w:t>(20 Credits)</w:t>
            </w:r>
          </w:p>
          <w:p w14:paraId="2ED3184B" w14:textId="77777777" w:rsidR="00DC3A8C" w:rsidRPr="00810257" w:rsidRDefault="00DC3A8C" w:rsidP="00F003E2">
            <w:pPr>
              <w:rPr>
                <w:sz w:val="16"/>
                <w:szCs w:val="16"/>
              </w:rPr>
            </w:pPr>
          </w:p>
          <w:p w14:paraId="7357BC6D" w14:textId="77777777" w:rsidR="00DC3A8C" w:rsidRPr="00810257" w:rsidRDefault="00DC3A8C" w:rsidP="00F003E2">
            <w:pPr>
              <w:ind w:left="113" w:right="113"/>
              <w:jc w:val="both"/>
              <w:rPr>
                <w:rFonts w:cs="Arial"/>
                <w:sz w:val="16"/>
                <w:szCs w:val="16"/>
              </w:rPr>
            </w:pPr>
          </w:p>
          <w:p w14:paraId="07E490DF" w14:textId="77777777" w:rsidR="00DC3A8C" w:rsidRPr="00810257" w:rsidRDefault="00DC3A8C" w:rsidP="00F003E2">
            <w:pPr>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extDirection w:val="btLr"/>
          </w:tcPr>
          <w:p w14:paraId="66966472" w14:textId="6056C957" w:rsidR="00DC3A8C" w:rsidRPr="00810257" w:rsidRDefault="00DC3A8C" w:rsidP="00F003E2">
            <w:pPr>
              <w:rPr>
                <w:rFonts w:cs="Arial"/>
                <w:sz w:val="16"/>
                <w:szCs w:val="16"/>
              </w:rPr>
            </w:pPr>
            <w:r w:rsidRPr="00810257">
              <w:rPr>
                <w:rFonts w:cs="Arial"/>
                <w:sz w:val="16"/>
                <w:szCs w:val="16"/>
              </w:rPr>
              <w:t xml:space="preserve">DIB5820 Working with Children </w:t>
            </w:r>
            <w:r w:rsidR="00F003E2" w:rsidRPr="00810257">
              <w:rPr>
                <w:rFonts w:cs="Arial"/>
                <w:sz w:val="16"/>
                <w:szCs w:val="16"/>
              </w:rPr>
              <w:t>with</w:t>
            </w:r>
            <w:r w:rsidRPr="00810257">
              <w:rPr>
                <w:rFonts w:cs="Arial"/>
                <w:sz w:val="16"/>
                <w:szCs w:val="16"/>
              </w:rPr>
              <w:t xml:space="preserve"> Special Educational Needs and Disabilities </w:t>
            </w:r>
          </w:p>
          <w:p w14:paraId="3298546A" w14:textId="77777777" w:rsidR="00DC3A8C" w:rsidRPr="00810257" w:rsidRDefault="00DC3A8C" w:rsidP="00F003E2">
            <w:pPr>
              <w:rPr>
                <w:sz w:val="16"/>
                <w:szCs w:val="16"/>
              </w:rPr>
            </w:pPr>
            <w:r w:rsidRPr="00810257">
              <w:rPr>
                <w:sz w:val="16"/>
                <w:szCs w:val="16"/>
              </w:rPr>
              <w:t xml:space="preserve"> (20 Credits)</w:t>
            </w:r>
          </w:p>
          <w:p w14:paraId="18EB28AC" w14:textId="77777777" w:rsidR="00DC3A8C" w:rsidRPr="00810257" w:rsidRDefault="00DC3A8C" w:rsidP="00F003E2">
            <w:pPr>
              <w:rPr>
                <w:sz w:val="16"/>
                <w:szCs w:val="16"/>
              </w:rPr>
            </w:pPr>
          </w:p>
          <w:p w14:paraId="108410E0" w14:textId="77777777" w:rsidR="00DC3A8C" w:rsidRPr="00810257" w:rsidRDefault="00DC3A8C" w:rsidP="00F003E2">
            <w:pPr>
              <w:ind w:left="113" w:right="113"/>
              <w:jc w:val="both"/>
              <w:rPr>
                <w:rFonts w:cs="Arial"/>
                <w:sz w:val="16"/>
                <w:szCs w:val="16"/>
              </w:rPr>
            </w:pPr>
          </w:p>
          <w:p w14:paraId="3588124E" w14:textId="77777777" w:rsidR="00DC3A8C" w:rsidRPr="00810257" w:rsidRDefault="00DC3A8C" w:rsidP="00F003E2">
            <w:pPr>
              <w:ind w:left="113" w:right="113"/>
              <w:rPr>
                <w:rFonts w:cs="Arial"/>
                <w:sz w:val="16"/>
                <w:szCs w:val="16"/>
              </w:rPr>
            </w:pPr>
          </w:p>
        </w:tc>
        <w:tc>
          <w:tcPr>
            <w:tcW w:w="988" w:type="dxa"/>
            <w:tcBorders>
              <w:top w:val="single" w:sz="4" w:space="0" w:color="auto"/>
              <w:left w:val="single" w:sz="4" w:space="0" w:color="auto"/>
              <w:bottom w:val="single" w:sz="4" w:space="0" w:color="auto"/>
              <w:right w:val="single" w:sz="4" w:space="0" w:color="auto"/>
            </w:tcBorders>
            <w:textDirection w:val="btLr"/>
          </w:tcPr>
          <w:p w14:paraId="40330544" w14:textId="77777777" w:rsidR="00DC3A8C" w:rsidRPr="00810257" w:rsidRDefault="00DC3A8C" w:rsidP="00F003E2">
            <w:pPr>
              <w:rPr>
                <w:sz w:val="16"/>
                <w:szCs w:val="16"/>
              </w:rPr>
            </w:pPr>
            <w:r w:rsidRPr="00810257">
              <w:rPr>
                <w:sz w:val="16"/>
                <w:szCs w:val="16"/>
              </w:rPr>
              <w:t xml:space="preserve">DIM1130 </w:t>
            </w:r>
          </w:p>
          <w:p w14:paraId="005DCDC2" w14:textId="77777777" w:rsidR="00DC3A8C" w:rsidRPr="00810257" w:rsidRDefault="00DC3A8C" w:rsidP="00F003E2">
            <w:pPr>
              <w:rPr>
                <w:sz w:val="16"/>
                <w:szCs w:val="16"/>
              </w:rPr>
            </w:pPr>
            <w:r w:rsidRPr="00810257">
              <w:rPr>
                <w:sz w:val="16"/>
                <w:szCs w:val="16"/>
              </w:rPr>
              <w:t>Safeguarding Children and Young People</w:t>
            </w:r>
          </w:p>
          <w:p w14:paraId="29AB4CF7" w14:textId="77777777" w:rsidR="00DC3A8C" w:rsidRPr="00810257" w:rsidRDefault="00DC3A8C" w:rsidP="00F003E2">
            <w:pPr>
              <w:rPr>
                <w:sz w:val="16"/>
                <w:szCs w:val="16"/>
              </w:rPr>
            </w:pPr>
            <w:r w:rsidRPr="00810257">
              <w:rPr>
                <w:sz w:val="16"/>
                <w:szCs w:val="16"/>
              </w:rPr>
              <w:t>(30 Credits)</w:t>
            </w:r>
          </w:p>
          <w:p w14:paraId="2BB47022" w14:textId="77777777" w:rsidR="00DC3A8C" w:rsidRPr="00810257" w:rsidRDefault="00DC3A8C" w:rsidP="00F003E2">
            <w:pPr>
              <w:rPr>
                <w:sz w:val="16"/>
                <w:szCs w:val="16"/>
              </w:rPr>
            </w:pPr>
          </w:p>
          <w:p w14:paraId="443E8664" w14:textId="77777777" w:rsidR="00DC3A8C" w:rsidRPr="00810257" w:rsidRDefault="00DC3A8C" w:rsidP="00F003E2">
            <w:pPr>
              <w:ind w:left="113" w:right="113"/>
              <w:jc w:val="both"/>
              <w:rPr>
                <w:rFonts w:cs="Arial"/>
                <w:sz w:val="16"/>
                <w:szCs w:val="16"/>
              </w:rPr>
            </w:pPr>
          </w:p>
          <w:p w14:paraId="2DB69374" w14:textId="77777777" w:rsidR="00DC3A8C" w:rsidRPr="00810257" w:rsidRDefault="00DC3A8C" w:rsidP="00F003E2">
            <w:pPr>
              <w:ind w:left="113" w:right="113"/>
              <w:rPr>
                <w:rFonts w:cs="Arial"/>
                <w:sz w:val="16"/>
                <w:szCs w:val="16"/>
              </w:rPr>
            </w:pPr>
          </w:p>
        </w:tc>
        <w:tc>
          <w:tcPr>
            <w:tcW w:w="951" w:type="dxa"/>
            <w:tcBorders>
              <w:top w:val="single" w:sz="4" w:space="0" w:color="auto"/>
              <w:left w:val="single" w:sz="4" w:space="0" w:color="auto"/>
              <w:bottom w:val="single" w:sz="4" w:space="0" w:color="auto"/>
              <w:right w:val="single" w:sz="4" w:space="0" w:color="auto"/>
            </w:tcBorders>
            <w:textDirection w:val="btLr"/>
          </w:tcPr>
          <w:p w14:paraId="50439CE9" w14:textId="6A4D0974" w:rsidR="00DC3A8C" w:rsidRPr="00810257" w:rsidRDefault="00DC3A8C" w:rsidP="00F003E2">
            <w:pPr>
              <w:tabs>
                <w:tab w:val="left" w:pos="3600"/>
              </w:tabs>
              <w:rPr>
                <w:sz w:val="16"/>
                <w:szCs w:val="16"/>
              </w:rPr>
            </w:pPr>
            <w:r w:rsidRPr="00810257">
              <w:rPr>
                <w:sz w:val="16"/>
                <w:szCs w:val="16"/>
              </w:rPr>
              <w:t xml:space="preserve">DIB6230Initial Professional Development and School-Based </w:t>
            </w:r>
            <w:r w:rsidR="00F003E2" w:rsidRPr="00810257">
              <w:rPr>
                <w:sz w:val="16"/>
                <w:szCs w:val="16"/>
              </w:rPr>
              <w:t>Training:</w:t>
            </w:r>
            <w:r w:rsidRPr="00810257">
              <w:rPr>
                <w:sz w:val="16"/>
                <w:szCs w:val="16"/>
              </w:rPr>
              <w:t xml:space="preserve"> Creative Teachers &amp; Creative Learners </w:t>
            </w:r>
          </w:p>
          <w:p w14:paraId="4CE77355" w14:textId="77777777" w:rsidR="00DC3A8C" w:rsidRPr="00810257" w:rsidRDefault="00DC3A8C" w:rsidP="00F003E2">
            <w:pPr>
              <w:tabs>
                <w:tab w:val="left" w:pos="3600"/>
              </w:tabs>
              <w:rPr>
                <w:sz w:val="16"/>
                <w:szCs w:val="16"/>
              </w:rPr>
            </w:pPr>
            <w:r w:rsidRPr="00810257">
              <w:rPr>
                <w:sz w:val="16"/>
                <w:szCs w:val="16"/>
              </w:rPr>
              <w:t>(20 Credits)</w:t>
            </w:r>
          </w:p>
          <w:p w14:paraId="664051CD" w14:textId="77777777" w:rsidR="00DC3A8C" w:rsidRPr="00810257" w:rsidRDefault="00DC3A8C" w:rsidP="00F003E2">
            <w:pPr>
              <w:ind w:left="113" w:right="113"/>
              <w:jc w:val="both"/>
              <w:rPr>
                <w:rFonts w:cs="Arial"/>
                <w:sz w:val="16"/>
                <w:szCs w:val="16"/>
              </w:rPr>
            </w:pPr>
          </w:p>
          <w:p w14:paraId="4C8F2214" w14:textId="77777777" w:rsidR="00DC3A8C" w:rsidRPr="00810257" w:rsidRDefault="00DC3A8C" w:rsidP="00F003E2">
            <w:pPr>
              <w:ind w:left="113" w:right="113"/>
              <w:rPr>
                <w:rFonts w:cs="Arial"/>
                <w:sz w:val="16"/>
                <w:szCs w:val="16"/>
              </w:rPr>
            </w:pPr>
          </w:p>
        </w:tc>
        <w:tc>
          <w:tcPr>
            <w:tcW w:w="641" w:type="dxa"/>
            <w:tcBorders>
              <w:top w:val="single" w:sz="4" w:space="0" w:color="auto"/>
              <w:left w:val="single" w:sz="4" w:space="0" w:color="auto"/>
              <w:bottom w:val="single" w:sz="4" w:space="0" w:color="auto"/>
              <w:right w:val="single" w:sz="4" w:space="0" w:color="auto"/>
            </w:tcBorders>
            <w:textDirection w:val="btLr"/>
          </w:tcPr>
          <w:p w14:paraId="2A1B35BB" w14:textId="679F97B4" w:rsidR="00DC3A8C" w:rsidRPr="00810257" w:rsidRDefault="00DC3A8C" w:rsidP="00F003E2">
            <w:pPr>
              <w:rPr>
                <w:sz w:val="16"/>
                <w:szCs w:val="16"/>
              </w:rPr>
            </w:pPr>
            <w:r w:rsidRPr="00810257">
              <w:rPr>
                <w:sz w:val="16"/>
                <w:szCs w:val="16"/>
              </w:rPr>
              <w:t>DIB5720 Teaching and Learning</w:t>
            </w:r>
          </w:p>
          <w:p w14:paraId="5761E221" w14:textId="7B15902D" w:rsidR="00FD6D2A" w:rsidRDefault="00DC3A8C" w:rsidP="00F003E2">
            <w:pPr>
              <w:rPr>
                <w:sz w:val="16"/>
                <w:szCs w:val="16"/>
              </w:rPr>
            </w:pPr>
            <w:r w:rsidRPr="00810257">
              <w:rPr>
                <w:sz w:val="16"/>
                <w:szCs w:val="16"/>
              </w:rPr>
              <w:t>In the Foundation Areas and RE (2)</w:t>
            </w:r>
          </w:p>
          <w:p w14:paraId="0548FBAC" w14:textId="77777777" w:rsidR="00FD6D2A" w:rsidRDefault="00FD6D2A" w:rsidP="00F003E2">
            <w:pPr>
              <w:rPr>
                <w:sz w:val="16"/>
                <w:szCs w:val="16"/>
              </w:rPr>
            </w:pPr>
          </w:p>
          <w:p w14:paraId="70E8FFF4" w14:textId="40D21AFB" w:rsidR="00DC3A8C" w:rsidRPr="00810257" w:rsidRDefault="00DC3A8C" w:rsidP="00F003E2">
            <w:pPr>
              <w:rPr>
                <w:sz w:val="16"/>
                <w:szCs w:val="16"/>
              </w:rPr>
            </w:pPr>
            <w:r w:rsidRPr="00810257">
              <w:rPr>
                <w:sz w:val="16"/>
                <w:szCs w:val="16"/>
              </w:rPr>
              <w:t xml:space="preserve"> </w:t>
            </w:r>
          </w:p>
          <w:p w14:paraId="35B0163F" w14:textId="77777777" w:rsidR="00DC3A8C" w:rsidRPr="00810257" w:rsidRDefault="00DC3A8C" w:rsidP="00F003E2">
            <w:pPr>
              <w:rPr>
                <w:sz w:val="16"/>
                <w:szCs w:val="16"/>
              </w:rPr>
            </w:pPr>
            <w:r w:rsidRPr="00810257">
              <w:rPr>
                <w:sz w:val="16"/>
                <w:szCs w:val="16"/>
              </w:rPr>
              <w:t xml:space="preserve"> (20 credits) </w:t>
            </w:r>
          </w:p>
          <w:p w14:paraId="3F524A3A" w14:textId="77777777" w:rsidR="00DC3A8C" w:rsidRPr="00810257" w:rsidRDefault="00DC3A8C" w:rsidP="00F003E2">
            <w:pPr>
              <w:ind w:left="113" w:right="113"/>
              <w:jc w:val="both"/>
              <w:rPr>
                <w:rFonts w:cs="Arial"/>
                <w:sz w:val="16"/>
                <w:szCs w:val="16"/>
              </w:rPr>
            </w:pPr>
          </w:p>
        </w:tc>
        <w:tc>
          <w:tcPr>
            <w:tcW w:w="578" w:type="dxa"/>
            <w:tcBorders>
              <w:top w:val="single" w:sz="4" w:space="0" w:color="auto"/>
              <w:left w:val="single" w:sz="4" w:space="0" w:color="auto"/>
              <w:bottom w:val="single" w:sz="4" w:space="0" w:color="auto"/>
              <w:right w:val="single" w:sz="4" w:space="0" w:color="auto"/>
            </w:tcBorders>
            <w:textDirection w:val="btLr"/>
          </w:tcPr>
          <w:p w14:paraId="52F656A8" w14:textId="77777777" w:rsidR="00DC3A8C" w:rsidRPr="00810257" w:rsidRDefault="00DC3A8C" w:rsidP="00F003E2">
            <w:pPr>
              <w:tabs>
                <w:tab w:val="left" w:pos="3600"/>
              </w:tabs>
              <w:rPr>
                <w:sz w:val="16"/>
                <w:szCs w:val="16"/>
              </w:rPr>
            </w:pPr>
            <w:r w:rsidRPr="00810257">
              <w:rPr>
                <w:sz w:val="16"/>
                <w:szCs w:val="16"/>
              </w:rPr>
              <w:t>DHB5820Subject Leadership and Management in the Primary School and EYFS (20 Credits)</w:t>
            </w:r>
          </w:p>
          <w:p w14:paraId="4F673EBA" w14:textId="77777777" w:rsidR="00DC3A8C" w:rsidRPr="00810257" w:rsidRDefault="00DC3A8C" w:rsidP="00F003E2">
            <w:pPr>
              <w:ind w:left="113" w:right="113"/>
              <w:jc w:val="both"/>
              <w:rPr>
                <w:rFonts w:cs="Arial"/>
                <w:sz w:val="16"/>
                <w:szCs w:val="16"/>
              </w:rPr>
            </w:pPr>
          </w:p>
          <w:p w14:paraId="46DE3B4A" w14:textId="77777777" w:rsidR="00DC3A8C" w:rsidRPr="00810257" w:rsidRDefault="00DC3A8C" w:rsidP="00F003E2">
            <w:pPr>
              <w:ind w:left="113" w:right="113"/>
              <w:rPr>
                <w:rFonts w:cs="Arial"/>
                <w:sz w:val="16"/>
                <w:szCs w:val="16"/>
              </w:rPr>
            </w:pPr>
          </w:p>
        </w:tc>
        <w:tc>
          <w:tcPr>
            <w:tcW w:w="850" w:type="dxa"/>
            <w:tcBorders>
              <w:top w:val="single" w:sz="4" w:space="0" w:color="auto"/>
              <w:left w:val="single" w:sz="4" w:space="0" w:color="auto"/>
              <w:bottom w:val="single" w:sz="4" w:space="0" w:color="auto"/>
              <w:right w:val="single" w:sz="4" w:space="0" w:color="auto"/>
            </w:tcBorders>
            <w:textDirection w:val="btLr"/>
          </w:tcPr>
          <w:p w14:paraId="569557EE" w14:textId="77777777" w:rsidR="00DC3A8C" w:rsidRPr="00810257" w:rsidRDefault="00DC3A8C" w:rsidP="00F003E2">
            <w:pPr>
              <w:rPr>
                <w:sz w:val="16"/>
                <w:szCs w:val="16"/>
              </w:rPr>
            </w:pPr>
            <w:r>
              <w:rPr>
                <w:rFonts w:cs="Arial"/>
                <w:sz w:val="16"/>
                <w:szCs w:val="16"/>
              </w:rPr>
              <w:t>DHB5520</w:t>
            </w:r>
            <w:r w:rsidRPr="00810257">
              <w:rPr>
                <w:sz w:val="16"/>
                <w:szCs w:val="16"/>
              </w:rPr>
              <w:t xml:space="preserve">Diversity, Inclusion and Equality (20 credits) </w:t>
            </w:r>
          </w:p>
          <w:p w14:paraId="3A5B1B54" w14:textId="77777777" w:rsidR="00DC3A8C" w:rsidRPr="00810257" w:rsidRDefault="00DC3A8C" w:rsidP="00F003E2">
            <w:pPr>
              <w:ind w:left="113" w:right="113"/>
              <w:jc w:val="both"/>
              <w:rPr>
                <w:rFonts w:cs="Arial"/>
                <w:sz w:val="16"/>
                <w:szCs w:val="16"/>
              </w:rPr>
            </w:pPr>
          </w:p>
          <w:p w14:paraId="5434457F" w14:textId="77777777" w:rsidR="00DC3A8C" w:rsidRPr="00810257" w:rsidRDefault="00DC3A8C" w:rsidP="00F003E2">
            <w:pPr>
              <w:ind w:left="113" w:right="113"/>
              <w:rPr>
                <w:rFonts w:cs="Arial"/>
                <w:sz w:val="16"/>
                <w:szCs w:val="16"/>
              </w:rPr>
            </w:pPr>
          </w:p>
        </w:tc>
        <w:tc>
          <w:tcPr>
            <w:tcW w:w="851" w:type="dxa"/>
            <w:tcBorders>
              <w:top w:val="single" w:sz="4" w:space="0" w:color="auto"/>
              <w:left w:val="single" w:sz="4" w:space="0" w:color="auto"/>
              <w:bottom w:val="single" w:sz="4" w:space="0" w:color="auto"/>
              <w:right w:val="single" w:sz="4" w:space="0" w:color="auto"/>
            </w:tcBorders>
            <w:textDirection w:val="btLr"/>
          </w:tcPr>
          <w:p w14:paraId="745B0D1F" w14:textId="04072F0D" w:rsidR="00DC3A8C" w:rsidRPr="00810257" w:rsidRDefault="00DC3A8C" w:rsidP="00F003E2">
            <w:pPr>
              <w:tabs>
                <w:tab w:val="left" w:pos="3600"/>
              </w:tabs>
              <w:rPr>
                <w:sz w:val="16"/>
                <w:szCs w:val="16"/>
              </w:rPr>
            </w:pPr>
            <w:r w:rsidRPr="00810257">
              <w:rPr>
                <w:sz w:val="16"/>
                <w:szCs w:val="16"/>
              </w:rPr>
              <w:t>DHB53</w:t>
            </w:r>
            <w:r>
              <w:rPr>
                <w:sz w:val="16"/>
                <w:szCs w:val="16"/>
              </w:rPr>
              <w:t>4</w:t>
            </w:r>
            <w:r w:rsidRPr="00810257">
              <w:rPr>
                <w:sz w:val="16"/>
                <w:szCs w:val="16"/>
              </w:rPr>
              <w:t>0 Initial Professional Development and School-Based Training</w:t>
            </w:r>
            <w:r>
              <w:rPr>
                <w:sz w:val="16"/>
                <w:szCs w:val="16"/>
              </w:rPr>
              <w:t xml:space="preserve">: Curriculum, Assessment &amp; </w:t>
            </w:r>
            <w:r w:rsidR="00F003E2">
              <w:rPr>
                <w:sz w:val="16"/>
                <w:szCs w:val="16"/>
              </w:rPr>
              <w:t>Data</w:t>
            </w:r>
            <w:r w:rsidR="00F003E2" w:rsidRPr="00810257">
              <w:rPr>
                <w:sz w:val="16"/>
                <w:szCs w:val="16"/>
              </w:rPr>
              <w:t xml:space="preserve"> (</w:t>
            </w:r>
            <w:r w:rsidRPr="00810257">
              <w:rPr>
                <w:sz w:val="16"/>
                <w:szCs w:val="16"/>
              </w:rPr>
              <w:t>40 Credits)</w:t>
            </w:r>
          </w:p>
          <w:p w14:paraId="6413655B" w14:textId="77777777" w:rsidR="00DC3A8C" w:rsidRPr="00810257" w:rsidRDefault="00DC3A8C" w:rsidP="00F003E2">
            <w:pPr>
              <w:ind w:left="113" w:right="113"/>
              <w:jc w:val="both"/>
              <w:rPr>
                <w:rFonts w:cs="Arial"/>
                <w:sz w:val="16"/>
                <w:szCs w:val="16"/>
              </w:rPr>
            </w:pPr>
          </w:p>
          <w:p w14:paraId="57244114" w14:textId="77777777" w:rsidR="00DC3A8C" w:rsidRPr="00810257" w:rsidRDefault="00DC3A8C" w:rsidP="00F003E2">
            <w:pPr>
              <w:ind w:left="113" w:right="113"/>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extDirection w:val="btLr"/>
          </w:tcPr>
          <w:p w14:paraId="24E1811F" w14:textId="030A9B31" w:rsidR="00DC3A8C" w:rsidRPr="00810257" w:rsidRDefault="00DC3A8C" w:rsidP="00F003E2">
            <w:pPr>
              <w:rPr>
                <w:sz w:val="16"/>
                <w:szCs w:val="16"/>
              </w:rPr>
            </w:pPr>
            <w:r>
              <w:rPr>
                <w:rFonts w:cs="Arial"/>
                <w:sz w:val="16"/>
                <w:szCs w:val="16"/>
              </w:rPr>
              <w:t xml:space="preserve">DHB5940 </w:t>
            </w:r>
            <w:r w:rsidRPr="00810257">
              <w:rPr>
                <w:sz w:val="16"/>
                <w:szCs w:val="16"/>
              </w:rPr>
              <w:t>Dissertation: A Research Project in Primary /Early Years Education</w:t>
            </w:r>
          </w:p>
          <w:p w14:paraId="7A234877" w14:textId="77777777" w:rsidR="00DC3A8C" w:rsidRPr="00810257" w:rsidRDefault="00DC3A8C" w:rsidP="00F003E2">
            <w:pPr>
              <w:tabs>
                <w:tab w:val="left" w:pos="3600"/>
              </w:tabs>
              <w:rPr>
                <w:sz w:val="16"/>
                <w:szCs w:val="16"/>
              </w:rPr>
            </w:pPr>
            <w:r w:rsidRPr="00810257">
              <w:rPr>
                <w:sz w:val="16"/>
                <w:szCs w:val="16"/>
              </w:rPr>
              <w:t xml:space="preserve"> (40 Credits)</w:t>
            </w:r>
          </w:p>
          <w:p w14:paraId="36A00500" w14:textId="77777777" w:rsidR="00DC3A8C" w:rsidRPr="00810257" w:rsidRDefault="00DC3A8C" w:rsidP="00F003E2">
            <w:pPr>
              <w:tabs>
                <w:tab w:val="left" w:pos="3600"/>
              </w:tabs>
              <w:rPr>
                <w:rFonts w:cs="Arial"/>
                <w:sz w:val="16"/>
                <w:szCs w:val="16"/>
              </w:rPr>
            </w:pPr>
          </w:p>
        </w:tc>
      </w:tr>
      <w:tr w:rsidR="00DC3A8C" w:rsidRPr="00FD6D2A" w14:paraId="48E48B3F" w14:textId="77777777" w:rsidTr="00F003E2">
        <w:tc>
          <w:tcPr>
            <w:tcW w:w="12480" w:type="dxa"/>
            <w:gridSpan w:val="14"/>
            <w:tcBorders>
              <w:top w:val="single" w:sz="4" w:space="0" w:color="auto"/>
              <w:left w:val="single" w:sz="4" w:space="0" w:color="auto"/>
              <w:bottom w:val="single" w:sz="4" w:space="0" w:color="auto"/>
              <w:right w:val="single" w:sz="4" w:space="0" w:color="auto"/>
            </w:tcBorders>
            <w:shd w:val="clear" w:color="auto" w:fill="D9D9D9"/>
          </w:tcPr>
          <w:p w14:paraId="1A2642FC" w14:textId="77777777" w:rsidR="00DC3A8C" w:rsidRPr="00FD6D2A" w:rsidRDefault="00DC3A8C" w:rsidP="00F003E2">
            <w:pPr>
              <w:pStyle w:val="Footer"/>
              <w:rPr>
                <w:rFonts w:cs="Arial"/>
                <w:i/>
                <w:sz w:val="20"/>
              </w:rPr>
            </w:pPr>
            <w:r w:rsidRPr="00FD6D2A">
              <w:rPr>
                <w:rFonts w:cs="Arial"/>
                <w:b/>
                <w:i/>
                <w:sz w:val="20"/>
              </w:rPr>
              <w:t>A:  Knowledge and Understanding</w:t>
            </w:r>
          </w:p>
        </w:tc>
      </w:tr>
      <w:tr w:rsidR="00DC3A8C" w:rsidRPr="00FD6D2A" w14:paraId="1A39ABC5" w14:textId="77777777" w:rsidTr="00FD6D2A">
        <w:trPr>
          <w:trHeight w:val="319"/>
        </w:trPr>
        <w:tc>
          <w:tcPr>
            <w:tcW w:w="1708" w:type="dxa"/>
            <w:tcBorders>
              <w:top w:val="single" w:sz="4" w:space="0" w:color="auto"/>
              <w:left w:val="single" w:sz="4" w:space="0" w:color="auto"/>
              <w:bottom w:val="single" w:sz="4" w:space="0" w:color="auto"/>
              <w:right w:val="single" w:sz="4" w:space="0" w:color="auto"/>
            </w:tcBorders>
          </w:tcPr>
          <w:p w14:paraId="02BED797" w14:textId="77777777" w:rsidR="00DC3A8C" w:rsidRPr="00FD6D2A" w:rsidRDefault="00DC3A8C" w:rsidP="00F003E2">
            <w:pPr>
              <w:rPr>
                <w:rFonts w:cs="Arial"/>
                <w:sz w:val="20"/>
              </w:rPr>
            </w:pPr>
            <w:r w:rsidRPr="00FD6D2A">
              <w:rPr>
                <w:rFonts w:cs="Arial"/>
                <w:sz w:val="20"/>
              </w:rPr>
              <w:t>A.1</w:t>
            </w:r>
          </w:p>
          <w:p w14:paraId="6E617E50" w14:textId="77777777" w:rsidR="00DC3A8C" w:rsidRPr="00FD6D2A" w:rsidRDefault="00DC3A8C" w:rsidP="00F003E2">
            <w:pPr>
              <w:rPr>
                <w:rFonts w:cs="Arial"/>
                <w:sz w:val="20"/>
              </w:rPr>
            </w:pPr>
            <w:r w:rsidRPr="00FD6D2A">
              <w:rPr>
                <w:rFonts w:cs="Arial"/>
                <w:sz w:val="20"/>
              </w:rPr>
              <w:t xml:space="preserve"> </w:t>
            </w:r>
          </w:p>
        </w:tc>
        <w:tc>
          <w:tcPr>
            <w:tcW w:w="697" w:type="dxa"/>
            <w:tcBorders>
              <w:top w:val="single" w:sz="4" w:space="0" w:color="auto"/>
              <w:left w:val="single" w:sz="4" w:space="0" w:color="auto"/>
              <w:bottom w:val="single" w:sz="4" w:space="0" w:color="auto"/>
              <w:right w:val="single" w:sz="4" w:space="0" w:color="auto"/>
            </w:tcBorders>
            <w:hideMark/>
          </w:tcPr>
          <w:p w14:paraId="2D37C7B0" w14:textId="77777777" w:rsidR="00DC3A8C" w:rsidRPr="00FD6D2A" w:rsidRDefault="00DC3A8C" w:rsidP="00F003E2">
            <w:pPr>
              <w:jc w:val="center"/>
              <w:rPr>
                <w:rFonts w:cs="Arial"/>
                <w:i/>
                <w:sz w:val="20"/>
              </w:rPr>
            </w:pPr>
            <w:r w:rsidRPr="00FD6D2A">
              <w:rPr>
                <w:rFonts w:cs="Arial"/>
                <w:i/>
                <w:sz w:val="20"/>
              </w:rPr>
              <w:sym w:font="Wingdings" w:char="F0FC"/>
            </w:r>
          </w:p>
        </w:tc>
        <w:tc>
          <w:tcPr>
            <w:tcW w:w="676" w:type="dxa"/>
            <w:tcBorders>
              <w:top w:val="single" w:sz="4" w:space="0" w:color="auto"/>
              <w:left w:val="single" w:sz="4" w:space="0" w:color="auto"/>
              <w:bottom w:val="single" w:sz="4" w:space="0" w:color="auto"/>
              <w:right w:val="single" w:sz="4" w:space="0" w:color="auto"/>
            </w:tcBorders>
          </w:tcPr>
          <w:p w14:paraId="4FF488D2" w14:textId="77777777" w:rsidR="00DC3A8C" w:rsidRPr="00FD6D2A" w:rsidRDefault="00DC3A8C" w:rsidP="00F003E2">
            <w:pPr>
              <w:jc w:val="center"/>
              <w:rPr>
                <w:rFonts w:cs="Arial"/>
                <w:i/>
                <w:sz w:val="20"/>
              </w:rPr>
            </w:pPr>
            <w:r w:rsidRPr="00FD6D2A">
              <w:rPr>
                <w:rFonts w:cs="Arial"/>
                <w:i/>
                <w:sz w:val="20"/>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7331D0FA" w14:textId="77777777" w:rsidR="00DC3A8C" w:rsidRPr="00FD6D2A" w:rsidRDefault="00DC3A8C" w:rsidP="00F003E2">
            <w:pPr>
              <w:jc w:val="center"/>
              <w:rPr>
                <w:rFonts w:cs="Arial"/>
                <w:i/>
                <w:sz w:val="20"/>
              </w:rPr>
            </w:pPr>
            <w:r w:rsidRPr="00FD6D2A">
              <w:rPr>
                <w:rFonts w:cs="Arial"/>
                <w:i/>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592B0E37" w14:textId="77777777" w:rsidR="00DC3A8C" w:rsidRPr="00FD6D2A" w:rsidRDefault="00DC3A8C" w:rsidP="00F003E2">
            <w:pPr>
              <w:jc w:val="center"/>
              <w:rPr>
                <w:rFonts w:cs="Arial"/>
                <w:i/>
                <w:sz w:val="20"/>
              </w:rPr>
            </w:pPr>
            <w:r w:rsidRPr="00FD6D2A">
              <w:rPr>
                <w:rFonts w:cs="Arial"/>
                <w:i/>
                <w:sz w:val="20"/>
              </w:rPr>
              <w:sym w:font="Wingdings" w:char="F0FC"/>
            </w:r>
          </w:p>
        </w:tc>
        <w:tc>
          <w:tcPr>
            <w:tcW w:w="997" w:type="dxa"/>
            <w:tcBorders>
              <w:top w:val="single" w:sz="4" w:space="0" w:color="auto"/>
              <w:left w:val="single" w:sz="4" w:space="0" w:color="auto"/>
              <w:bottom w:val="single" w:sz="4" w:space="0" w:color="auto"/>
              <w:right w:val="single" w:sz="4" w:space="0" w:color="auto"/>
            </w:tcBorders>
          </w:tcPr>
          <w:p w14:paraId="63CD3682" w14:textId="77777777" w:rsidR="00DC3A8C" w:rsidRPr="00FD6D2A" w:rsidRDefault="00DC3A8C" w:rsidP="00F003E2">
            <w:pPr>
              <w:rPr>
                <w:rFonts w:cs="Arial"/>
                <w:i/>
                <w:sz w:val="20"/>
              </w:rPr>
            </w:pPr>
            <w:r w:rsidRPr="00FD6D2A">
              <w:rPr>
                <w:rFonts w:cs="Arial"/>
                <w:i/>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52B113F5" w14:textId="77777777" w:rsidR="00DC3A8C" w:rsidRPr="00FD6D2A" w:rsidRDefault="00DC3A8C" w:rsidP="00F003E2">
            <w:pPr>
              <w:jc w:val="center"/>
              <w:rPr>
                <w:rFonts w:cs="Arial"/>
                <w:i/>
                <w:sz w:val="20"/>
              </w:rPr>
            </w:pPr>
            <w:r w:rsidRPr="00FD6D2A">
              <w:rPr>
                <w:rFonts w:cs="Arial"/>
                <w:i/>
                <w:sz w:val="20"/>
              </w:rPr>
              <w:sym w:font="Wingdings" w:char="F0FC"/>
            </w:r>
          </w:p>
        </w:tc>
        <w:tc>
          <w:tcPr>
            <w:tcW w:w="988" w:type="dxa"/>
            <w:tcBorders>
              <w:top w:val="single" w:sz="4" w:space="0" w:color="auto"/>
              <w:left w:val="single" w:sz="4" w:space="0" w:color="auto"/>
              <w:bottom w:val="single" w:sz="4" w:space="0" w:color="auto"/>
              <w:right w:val="single" w:sz="4" w:space="0" w:color="auto"/>
            </w:tcBorders>
          </w:tcPr>
          <w:p w14:paraId="6E578C12" w14:textId="77777777" w:rsidR="00DC3A8C" w:rsidRPr="00FD6D2A" w:rsidRDefault="00DC3A8C" w:rsidP="00F003E2">
            <w:pPr>
              <w:jc w:val="center"/>
              <w:rPr>
                <w:rFonts w:cs="Arial"/>
                <w:i/>
                <w:sz w:val="20"/>
              </w:rPr>
            </w:pPr>
            <w:r w:rsidRPr="00FD6D2A">
              <w:rPr>
                <w:rFonts w:cs="Arial"/>
                <w:i/>
                <w:sz w:val="20"/>
              </w:rPr>
              <w:sym w:font="Wingdings" w:char="F0FC"/>
            </w:r>
          </w:p>
        </w:tc>
        <w:tc>
          <w:tcPr>
            <w:tcW w:w="951" w:type="dxa"/>
            <w:tcBorders>
              <w:top w:val="single" w:sz="4" w:space="0" w:color="auto"/>
              <w:left w:val="single" w:sz="4" w:space="0" w:color="auto"/>
              <w:bottom w:val="single" w:sz="4" w:space="0" w:color="auto"/>
              <w:right w:val="single" w:sz="4" w:space="0" w:color="auto"/>
            </w:tcBorders>
          </w:tcPr>
          <w:p w14:paraId="2FA58839" w14:textId="77777777" w:rsidR="00DC3A8C" w:rsidRPr="00FD6D2A" w:rsidRDefault="00DC3A8C" w:rsidP="00F003E2">
            <w:pPr>
              <w:jc w:val="center"/>
              <w:rPr>
                <w:rFonts w:cs="Arial"/>
                <w:i/>
                <w:sz w:val="20"/>
              </w:rPr>
            </w:pPr>
            <w:r w:rsidRPr="00FD6D2A">
              <w:rPr>
                <w:rFonts w:cs="Arial"/>
                <w:i/>
                <w:sz w:val="20"/>
              </w:rPr>
              <w:sym w:font="Wingdings" w:char="F0FC"/>
            </w:r>
          </w:p>
        </w:tc>
        <w:tc>
          <w:tcPr>
            <w:tcW w:w="641" w:type="dxa"/>
            <w:tcBorders>
              <w:top w:val="single" w:sz="4" w:space="0" w:color="auto"/>
              <w:left w:val="single" w:sz="4" w:space="0" w:color="auto"/>
              <w:bottom w:val="single" w:sz="4" w:space="0" w:color="auto"/>
              <w:right w:val="single" w:sz="4" w:space="0" w:color="auto"/>
            </w:tcBorders>
          </w:tcPr>
          <w:p w14:paraId="7C67CBF1" w14:textId="77777777" w:rsidR="00DC3A8C" w:rsidRPr="00FD6D2A" w:rsidRDefault="00DC3A8C" w:rsidP="00F003E2">
            <w:pPr>
              <w:jc w:val="center"/>
              <w:rPr>
                <w:rFonts w:cs="Arial"/>
                <w:i/>
                <w:sz w:val="20"/>
              </w:rPr>
            </w:pPr>
            <w:r w:rsidRPr="00FD6D2A">
              <w:rPr>
                <w:rFonts w:cs="Arial"/>
                <w:i/>
                <w:sz w:val="20"/>
              </w:rPr>
              <w:sym w:font="Wingdings" w:char="F0FC"/>
            </w:r>
          </w:p>
        </w:tc>
        <w:tc>
          <w:tcPr>
            <w:tcW w:w="578" w:type="dxa"/>
            <w:tcBorders>
              <w:top w:val="single" w:sz="4" w:space="0" w:color="auto"/>
              <w:left w:val="single" w:sz="4" w:space="0" w:color="auto"/>
              <w:bottom w:val="single" w:sz="4" w:space="0" w:color="auto"/>
              <w:right w:val="single" w:sz="4" w:space="0" w:color="auto"/>
            </w:tcBorders>
          </w:tcPr>
          <w:p w14:paraId="3507E991" w14:textId="77777777" w:rsidR="00DC3A8C" w:rsidRPr="00FD6D2A" w:rsidRDefault="00DC3A8C" w:rsidP="00F003E2">
            <w:pPr>
              <w:jc w:val="center"/>
              <w:rPr>
                <w:rFonts w:cs="Arial"/>
                <w:i/>
                <w:sz w:val="20"/>
              </w:rPr>
            </w:pPr>
            <w:r w:rsidRPr="00FD6D2A">
              <w:rPr>
                <w:rFonts w:cs="Arial"/>
                <w:i/>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0B9833D3" w14:textId="77777777" w:rsidR="00DC3A8C" w:rsidRPr="00FD6D2A" w:rsidRDefault="00DC3A8C" w:rsidP="00F003E2">
            <w:pPr>
              <w:jc w:val="center"/>
              <w:rPr>
                <w:rFonts w:cs="Arial"/>
                <w:i/>
                <w:sz w:val="20"/>
              </w:rPr>
            </w:pPr>
            <w:r w:rsidRPr="00FD6D2A">
              <w:rPr>
                <w:rFonts w:cs="Arial"/>
                <w:i/>
                <w:sz w:val="20"/>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6908D874" w14:textId="77777777" w:rsidR="00DC3A8C" w:rsidRPr="00FD6D2A" w:rsidRDefault="00DC3A8C" w:rsidP="00F003E2">
            <w:pPr>
              <w:jc w:val="center"/>
              <w:rPr>
                <w:rFonts w:cs="Arial"/>
                <w:i/>
                <w:sz w:val="20"/>
              </w:rPr>
            </w:pPr>
            <w:r w:rsidRPr="00FD6D2A">
              <w:rPr>
                <w:rFonts w:cs="Arial"/>
                <w:i/>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1364B9D4" w14:textId="77777777" w:rsidR="00DC3A8C" w:rsidRPr="00FD6D2A" w:rsidRDefault="00DC3A8C" w:rsidP="00F003E2">
            <w:pPr>
              <w:jc w:val="center"/>
              <w:rPr>
                <w:rFonts w:cs="Arial"/>
                <w:i/>
                <w:sz w:val="20"/>
              </w:rPr>
            </w:pPr>
            <w:r w:rsidRPr="00FD6D2A">
              <w:rPr>
                <w:rFonts w:cs="Arial"/>
                <w:i/>
                <w:sz w:val="20"/>
              </w:rPr>
              <w:sym w:font="Wingdings" w:char="F0FC"/>
            </w:r>
          </w:p>
        </w:tc>
      </w:tr>
      <w:tr w:rsidR="00DC3A8C" w:rsidRPr="00FD6D2A" w14:paraId="7AF62E24" w14:textId="77777777" w:rsidTr="00FD6D2A">
        <w:tc>
          <w:tcPr>
            <w:tcW w:w="1708" w:type="dxa"/>
            <w:tcBorders>
              <w:top w:val="single" w:sz="4" w:space="0" w:color="auto"/>
              <w:left w:val="single" w:sz="4" w:space="0" w:color="auto"/>
              <w:bottom w:val="single" w:sz="4" w:space="0" w:color="auto"/>
              <w:right w:val="single" w:sz="4" w:space="0" w:color="auto"/>
            </w:tcBorders>
          </w:tcPr>
          <w:p w14:paraId="7C0A1A56" w14:textId="77777777" w:rsidR="00DC3A8C" w:rsidRDefault="00DC3A8C" w:rsidP="00F003E2">
            <w:pPr>
              <w:rPr>
                <w:rFonts w:cs="Arial"/>
                <w:sz w:val="20"/>
              </w:rPr>
            </w:pPr>
            <w:r w:rsidRPr="00FD6D2A">
              <w:rPr>
                <w:rFonts w:cs="Arial"/>
                <w:sz w:val="20"/>
              </w:rPr>
              <w:t>A.2</w:t>
            </w:r>
          </w:p>
          <w:p w14:paraId="317F6F6C" w14:textId="0A550E16" w:rsidR="00FD6D2A" w:rsidRPr="00FD6D2A" w:rsidRDefault="00FD6D2A" w:rsidP="00F003E2">
            <w:pPr>
              <w:rPr>
                <w:rFonts w:cs="Arial"/>
                <w:sz w:val="20"/>
              </w:rPr>
            </w:pPr>
          </w:p>
        </w:tc>
        <w:tc>
          <w:tcPr>
            <w:tcW w:w="697" w:type="dxa"/>
            <w:tcBorders>
              <w:top w:val="single" w:sz="4" w:space="0" w:color="auto"/>
              <w:left w:val="single" w:sz="4" w:space="0" w:color="auto"/>
              <w:bottom w:val="single" w:sz="4" w:space="0" w:color="auto"/>
              <w:right w:val="single" w:sz="4" w:space="0" w:color="auto"/>
            </w:tcBorders>
          </w:tcPr>
          <w:p w14:paraId="00E24753" w14:textId="77777777" w:rsidR="00DC3A8C" w:rsidRPr="00FD6D2A" w:rsidRDefault="00DC3A8C" w:rsidP="00F003E2">
            <w:pPr>
              <w:jc w:val="center"/>
              <w:rPr>
                <w:rFonts w:cs="Arial"/>
                <w:i/>
                <w:sz w:val="20"/>
              </w:rPr>
            </w:pPr>
            <w:r w:rsidRPr="00FD6D2A">
              <w:rPr>
                <w:rFonts w:cs="Arial"/>
                <w:i/>
                <w:sz w:val="20"/>
              </w:rPr>
              <w:sym w:font="Wingdings" w:char="F0FC"/>
            </w:r>
          </w:p>
        </w:tc>
        <w:tc>
          <w:tcPr>
            <w:tcW w:w="676" w:type="dxa"/>
            <w:tcBorders>
              <w:top w:val="single" w:sz="4" w:space="0" w:color="auto"/>
              <w:left w:val="single" w:sz="4" w:space="0" w:color="auto"/>
              <w:bottom w:val="single" w:sz="4" w:space="0" w:color="auto"/>
              <w:right w:val="single" w:sz="4" w:space="0" w:color="auto"/>
            </w:tcBorders>
          </w:tcPr>
          <w:p w14:paraId="03D6DA67" w14:textId="77777777" w:rsidR="00DC3A8C" w:rsidRPr="00FD6D2A" w:rsidRDefault="00DC3A8C" w:rsidP="00F003E2">
            <w:pPr>
              <w:jc w:val="center"/>
              <w:rPr>
                <w:rFonts w:cs="Arial"/>
                <w:i/>
                <w:sz w:val="20"/>
              </w:rPr>
            </w:pPr>
            <w:r w:rsidRPr="00FD6D2A">
              <w:rPr>
                <w:rFonts w:cs="Arial"/>
                <w:i/>
                <w:sz w:val="20"/>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64854B14" w14:textId="77777777" w:rsidR="00DC3A8C" w:rsidRPr="00FD6D2A" w:rsidRDefault="00DC3A8C" w:rsidP="00F003E2">
            <w:pPr>
              <w:jc w:val="center"/>
              <w:rPr>
                <w:rFonts w:cs="Arial"/>
                <w:i/>
                <w:sz w:val="20"/>
              </w:rPr>
            </w:pPr>
            <w:r w:rsidRPr="00FD6D2A">
              <w:rPr>
                <w:rFonts w:cs="Arial"/>
                <w:i/>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689E234D" w14:textId="77777777" w:rsidR="00DC3A8C" w:rsidRPr="00FD6D2A" w:rsidRDefault="00DC3A8C" w:rsidP="00F003E2">
            <w:pPr>
              <w:jc w:val="center"/>
              <w:rPr>
                <w:rFonts w:cs="Arial"/>
                <w:i/>
                <w:sz w:val="20"/>
              </w:rPr>
            </w:pPr>
            <w:r w:rsidRPr="00FD6D2A">
              <w:rPr>
                <w:rFonts w:cs="Arial"/>
                <w:i/>
                <w:sz w:val="20"/>
              </w:rPr>
              <w:sym w:font="Wingdings" w:char="F0FC"/>
            </w:r>
          </w:p>
        </w:tc>
        <w:tc>
          <w:tcPr>
            <w:tcW w:w="997" w:type="dxa"/>
            <w:tcBorders>
              <w:top w:val="single" w:sz="4" w:space="0" w:color="auto"/>
              <w:left w:val="single" w:sz="4" w:space="0" w:color="auto"/>
              <w:bottom w:val="single" w:sz="4" w:space="0" w:color="auto"/>
              <w:right w:val="single" w:sz="4" w:space="0" w:color="auto"/>
            </w:tcBorders>
          </w:tcPr>
          <w:p w14:paraId="15BD242E" w14:textId="77777777" w:rsidR="00DC3A8C" w:rsidRPr="00FD6D2A" w:rsidRDefault="00DC3A8C" w:rsidP="00F003E2">
            <w:pPr>
              <w:jc w:val="center"/>
              <w:rPr>
                <w:rFonts w:cs="Arial"/>
                <w:i/>
                <w:sz w:val="20"/>
              </w:rPr>
            </w:pPr>
            <w:r w:rsidRPr="00FD6D2A">
              <w:rPr>
                <w:rFonts w:cs="Arial"/>
                <w:i/>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1421BF12" w14:textId="77777777" w:rsidR="00DC3A8C" w:rsidRPr="00FD6D2A" w:rsidRDefault="00DC3A8C" w:rsidP="00F003E2">
            <w:pPr>
              <w:jc w:val="center"/>
              <w:rPr>
                <w:rFonts w:cs="Arial"/>
                <w:i/>
                <w:sz w:val="20"/>
              </w:rPr>
            </w:pPr>
            <w:r w:rsidRPr="00FD6D2A">
              <w:rPr>
                <w:rFonts w:cs="Arial"/>
                <w:i/>
                <w:sz w:val="20"/>
              </w:rPr>
              <w:sym w:font="Wingdings" w:char="F0FC"/>
            </w:r>
          </w:p>
        </w:tc>
        <w:tc>
          <w:tcPr>
            <w:tcW w:w="988" w:type="dxa"/>
            <w:tcBorders>
              <w:top w:val="single" w:sz="4" w:space="0" w:color="auto"/>
              <w:left w:val="single" w:sz="4" w:space="0" w:color="auto"/>
              <w:bottom w:val="single" w:sz="4" w:space="0" w:color="auto"/>
              <w:right w:val="single" w:sz="4" w:space="0" w:color="auto"/>
            </w:tcBorders>
          </w:tcPr>
          <w:p w14:paraId="6DABDE84" w14:textId="77777777" w:rsidR="00DC3A8C" w:rsidRPr="00FD6D2A" w:rsidRDefault="00DC3A8C" w:rsidP="00F003E2">
            <w:pPr>
              <w:jc w:val="center"/>
              <w:rPr>
                <w:rFonts w:cs="Arial"/>
                <w:i/>
                <w:sz w:val="20"/>
              </w:rPr>
            </w:pPr>
            <w:r w:rsidRPr="00FD6D2A">
              <w:rPr>
                <w:rFonts w:cs="Arial"/>
                <w:i/>
                <w:sz w:val="20"/>
              </w:rPr>
              <w:sym w:font="Wingdings" w:char="F0FC"/>
            </w:r>
          </w:p>
        </w:tc>
        <w:tc>
          <w:tcPr>
            <w:tcW w:w="951" w:type="dxa"/>
            <w:tcBorders>
              <w:top w:val="single" w:sz="4" w:space="0" w:color="auto"/>
              <w:left w:val="single" w:sz="4" w:space="0" w:color="auto"/>
              <w:bottom w:val="single" w:sz="4" w:space="0" w:color="auto"/>
              <w:right w:val="single" w:sz="4" w:space="0" w:color="auto"/>
            </w:tcBorders>
          </w:tcPr>
          <w:p w14:paraId="75846B01" w14:textId="77777777" w:rsidR="00DC3A8C" w:rsidRPr="00FD6D2A" w:rsidRDefault="00DC3A8C" w:rsidP="00F003E2">
            <w:pPr>
              <w:jc w:val="center"/>
              <w:rPr>
                <w:rFonts w:cs="Arial"/>
                <w:i/>
                <w:sz w:val="20"/>
              </w:rPr>
            </w:pPr>
            <w:r w:rsidRPr="00FD6D2A">
              <w:rPr>
                <w:rFonts w:cs="Arial"/>
                <w:i/>
                <w:sz w:val="20"/>
              </w:rPr>
              <w:sym w:font="Wingdings" w:char="F0FC"/>
            </w:r>
          </w:p>
        </w:tc>
        <w:tc>
          <w:tcPr>
            <w:tcW w:w="641" w:type="dxa"/>
            <w:tcBorders>
              <w:top w:val="single" w:sz="4" w:space="0" w:color="auto"/>
              <w:left w:val="single" w:sz="4" w:space="0" w:color="auto"/>
              <w:bottom w:val="single" w:sz="4" w:space="0" w:color="auto"/>
              <w:right w:val="single" w:sz="4" w:space="0" w:color="auto"/>
            </w:tcBorders>
          </w:tcPr>
          <w:p w14:paraId="740A0BB5" w14:textId="77777777" w:rsidR="00DC3A8C" w:rsidRPr="00FD6D2A" w:rsidRDefault="00DC3A8C" w:rsidP="00F003E2">
            <w:pPr>
              <w:jc w:val="center"/>
              <w:rPr>
                <w:rFonts w:cs="Arial"/>
                <w:i/>
                <w:sz w:val="20"/>
              </w:rPr>
            </w:pPr>
            <w:r w:rsidRPr="00FD6D2A">
              <w:rPr>
                <w:rFonts w:cs="Arial"/>
                <w:i/>
                <w:sz w:val="20"/>
              </w:rPr>
              <w:sym w:font="Wingdings" w:char="F0FC"/>
            </w:r>
          </w:p>
        </w:tc>
        <w:tc>
          <w:tcPr>
            <w:tcW w:w="578" w:type="dxa"/>
            <w:tcBorders>
              <w:top w:val="single" w:sz="4" w:space="0" w:color="auto"/>
              <w:left w:val="single" w:sz="4" w:space="0" w:color="auto"/>
              <w:bottom w:val="single" w:sz="4" w:space="0" w:color="auto"/>
              <w:right w:val="single" w:sz="4" w:space="0" w:color="auto"/>
            </w:tcBorders>
          </w:tcPr>
          <w:p w14:paraId="407012D1" w14:textId="77777777" w:rsidR="00DC3A8C" w:rsidRPr="00FD6D2A" w:rsidRDefault="00DC3A8C" w:rsidP="00F003E2">
            <w:pPr>
              <w:jc w:val="center"/>
              <w:rPr>
                <w:rFonts w:cs="Arial"/>
                <w:i/>
                <w:sz w:val="20"/>
              </w:rPr>
            </w:pPr>
            <w:r w:rsidRPr="00FD6D2A">
              <w:rPr>
                <w:rFonts w:cs="Arial"/>
                <w:i/>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268EC3B4" w14:textId="77777777" w:rsidR="00DC3A8C" w:rsidRPr="00FD6D2A" w:rsidRDefault="00DC3A8C" w:rsidP="00F003E2">
            <w:pPr>
              <w:jc w:val="center"/>
              <w:rPr>
                <w:rFonts w:cs="Arial"/>
                <w:i/>
                <w:sz w:val="20"/>
              </w:rPr>
            </w:pPr>
            <w:r w:rsidRPr="00FD6D2A">
              <w:rPr>
                <w:rFonts w:cs="Arial"/>
                <w:i/>
                <w:sz w:val="20"/>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4DF699D2" w14:textId="77777777" w:rsidR="00DC3A8C" w:rsidRPr="00FD6D2A" w:rsidRDefault="00DC3A8C" w:rsidP="00F003E2">
            <w:pPr>
              <w:jc w:val="center"/>
              <w:rPr>
                <w:rFonts w:cs="Arial"/>
                <w:i/>
                <w:sz w:val="20"/>
              </w:rPr>
            </w:pPr>
            <w:r w:rsidRPr="00FD6D2A">
              <w:rPr>
                <w:rFonts w:cs="Arial"/>
                <w:i/>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0877E76E" w14:textId="77777777" w:rsidR="00DC3A8C" w:rsidRPr="00FD6D2A" w:rsidRDefault="00DC3A8C" w:rsidP="00F003E2">
            <w:pPr>
              <w:jc w:val="center"/>
              <w:rPr>
                <w:rFonts w:cs="Arial"/>
                <w:i/>
                <w:sz w:val="20"/>
              </w:rPr>
            </w:pPr>
            <w:r w:rsidRPr="00FD6D2A">
              <w:rPr>
                <w:rFonts w:cs="Arial"/>
                <w:i/>
                <w:sz w:val="20"/>
              </w:rPr>
              <w:sym w:font="Wingdings" w:char="F0FC"/>
            </w:r>
          </w:p>
        </w:tc>
      </w:tr>
      <w:tr w:rsidR="00FD6D2A" w:rsidRPr="00FD6D2A" w14:paraId="39FC7707" w14:textId="77777777" w:rsidTr="00FD6D2A">
        <w:tc>
          <w:tcPr>
            <w:tcW w:w="1708" w:type="dxa"/>
            <w:tcBorders>
              <w:top w:val="single" w:sz="4" w:space="0" w:color="auto"/>
              <w:left w:val="single" w:sz="4" w:space="0" w:color="auto"/>
              <w:bottom w:val="single" w:sz="4" w:space="0" w:color="auto"/>
              <w:right w:val="single" w:sz="4" w:space="0" w:color="auto"/>
            </w:tcBorders>
          </w:tcPr>
          <w:p w14:paraId="3E56BF36" w14:textId="77777777" w:rsidR="00FD6D2A" w:rsidRDefault="00FD6D2A" w:rsidP="00F003E2">
            <w:pPr>
              <w:rPr>
                <w:rFonts w:cs="Arial"/>
                <w:sz w:val="20"/>
              </w:rPr>
            </w:pPr>
            <w:r>
              <w:rPr>
                <w:rFonts w:cs="Arial"/>
                <w:sz w:val="20"/>
              </w:rPr>
              <w:t>A.3</w:t>
            </w:r>
          </w:p>
          <w:p w14:paraId="090836D9" w14:textId="1D8CD1BB" w:rsidR="00FD6D2A" w:rsidRPr="00FD6D2A" w:rsidRDefault="00FD6D2A" w:rsidP="00F003E2">
            <w:pPr>
              <w:rPr>
                <w:rFonts w:cs="Arial"/>
                <w:sz w:val="20"/>
              </w:rPr>
            </w:pPr>
          </w:p>
        </w:tc>
        <w:tc>
          <w:tcPr>
            <w:tcW w:w="697" w:type="dxa"/>
            <w:tcBorders>
              <w:top w:val="single" w:sz="4" w:space="0" w:color="auto"/>
              <w:left w:val="single" w:sz="4" w:space="0" w:color="auto"/>
              <w:bottom w:val="single" w:sz="4" w:space="0" w:color="auto"/>
              <w:right w:val="single" w:sz="4" w:space="0" w:color="auto"/>
            </w:tcBorders>
          </w:tcPr>
          <w:p w14:paraId="1B2CCBAC" w14:textId="419FDA99" w:rsidR="00FD6D2A" w:rsidRPr="00FD6D2A" w:rsidRDefault="00FD6D2A" w:rsidP="00F003E2">
            <w:pPr>
              <w:jc w:val="center"/>
              <w:rPr>
                <w:rFonts w:cs="Arial"/>
                <w:i/>
                <w:sz w:val="20"/>
              </w:rPr>
            </w:pPr>
            <w:r w:rsidRPr="00FD6D2A">
              <w:rPr>
                <w:rFonts w:cs="Arial"/>
                <w:i/>
                <w:sz w:val="20"/>
              </w:rPr>
              <w:sym w:font="Wingdings" w:char="F0FC"/>
            </w:r>
          </w:p>
        </w:tc>
        <w:tc>
          <w:tcPr>
            <w:tcW w:w="676" w:type="dxa"/>
            <w:tcBorders>
              <w:top w:val="single" w:sz="4" w:space="0" w:color="auto"/>
              <w:left w:val="single" w:sz="4" w:space="0" w:color="auto"/>
              <w:bottom w:val="single" w:sz="4" w:space="0" w:color="auto"/>
              <w:right w:val="single" w:sz="4" w:space="0" w:color="auto"/>
            </w:tcBorders>
          </w:tcPr>
          <w:p w14:paraId="208E38BD" w14:textId="4844E17C" w:rsidR="00FD6D2A" w:rsidRPr="00FD6D2A" w:rsidRDefault="00FD6D2A" w:rsidP="00F003E2">
            <w:pPr>
              <w:jc w:val="center"/>
              <w:rPr>
                <w:rFonts w:cs="Arial"/>
                <w:i/>
                <w:sz w:val="20"/>
              </w:rPr>
            </w:pPr>
            <w:r w:rsidRPr="00FD6D2A">
              <w:rPr>
                <w:rFonts w:cs="Arial"/>
                <w:i/>
                <w:sz w:val="20"/>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0B23676E" w14:textId="6B20AE5C" w:rsidR="00FD6D2A" w:rsidRPr="00FD6D2A" w:rsidRDefault="00FD6D2A" w:rsidP="00F003E2">
            <w:pPr>
              <w:jc w:val="center"/>
              <w:rPr>
                <w:rFonts w:cs="Arial"/>
                <w:i/>
                <w:sz w:val="20"/>
              </w:rPr>
            </w:pPr>
            <w:r w:rsidRPr="00FD6D2A">
              <w:rPr>
                <w:rFonts w:cs="Arial"/>
                <w:i/>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6843A659" w14:textId="2B11629C" w:rsidR="00FD6D2A" w:rsidRPr="00FD6D2A" w:rsidRDefault="00FD6D2A" w:rsidP="00F003E2">
            <w:pPr>
              <w:jc w:val="center"/>
              <w:rPr>
                <w:rFonts w:cs="Arial"/>
                <w:i/>
                <w:sz w:val="20"/>
              </w:rPr>
            </w:pPr>
            <w:r w:rsidRPr="00FD6D2A">
              <w:rPr>
                <w:rFonts w:cs="Arial"/>
                <w:i/>
                <w:sz w:val="20"/>
              </w:rPr>
              <w:sym w:font="Wingdings" w:char="F0FC"/>
            </w:r>
          </w:p>
        </w:tc>
        <w:tc>
          <w:tcPr>
            <w:tcW w:w="997" w:type="dxa"/>
            <w:tcBorders>
              <w:top w:val="single" w:sz="4" w:space="0" w:color="auto"/>
              <w:left w:val="single" w:sz="4" w:space="0" w:color="auto"/>
              <w:bottom w:val="single" w:sz="4" w:space="0" w:color="auto"/>
              <w:right w:val="single" w:sz="4" w:space="0" w:color="auto"/>
            </w:tcBorders>
          </w:tcPr>
          <w:p w14:paraId="065197CD" w14:textId="5E5CD8D2" w:rsidR="00FD6D2A" w:rsidRPr="00FD6D2A" w:rsidRDefault="00FD6D2A" w:rsidP="00F003E2">
            <w:pPr>
              <w:jc w:val="center"/>
              <w:rPr>
                <w:rFonts w:cs="Arial"/>
                <w:i/>
                <w:sz w:val="20"/>
              </w:rPr>
            </w:pPr>
            <w:r w:rsidRPr="00FD6D2A">
              <w:rPr>
                <w:rFonts w:cs="Arial"/>
                <w:i/>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0339436E" w14:textId="55CE0853" w:rsidR="00FD6D2A" w:rsidRPr="00FD6D2A" w:rsidRDefault="00FD6D2A" w:rsidP="00F003E2">
            <w:pPr>
              <w:jc w:val="center"/>
              <w:rPr>
                <w:rFonts w:cs="Arial"/>
                <w:i/>
                <w:sz w:val="20"/>
              </w:rPr>
            </w:pPr>
            <w:r w:rsidRPr="00FD6D2A">
              <w:rPr>
                <w:rFonts w:cs="Arial"/>
                <w:i/>
                <w:sz w:val="20"/>
              </w:rPr>
              <w:sym w:font="Wingdings" w:char="F0FC"/>
            </w:r>
          </w:p>
        </w:tc>
        <w:tc>
          <w:tcPr>
            <w:tcW w:w="988" w:type="dxa"/>
            <w:tcBorders>
              <w:top w:val="single" w:sz="4" w:space="0" w:color="auto"/>
              <w:left w:val="single" w:sz="4" w:space="0" w:color="auto"/>
              <w:bottom w:val="single" w:sz="4" w:space="0" w:color="auto"/>
              <w:right w:val="single" w:sz="4" w:space="0" w:color="auto"/>
            </w:tcBorders>
          </w:tcPr>
          <w:p w14:paraId="46DC9007" w14:textId="77777777" w:rsidR="00FD6D2A" w:rsidRPr="00FD6D2A" w:rsidRDefault="00FD6D2A" w:rsidP="00F003E2">
            <w:pPr>
              <w:jc w:val="center"/>
              <w:rPr>
                <w:rFonts w:cs="Arial"/>
                <w:i/>
                <w:sz w:val="20"/>
              </w:rPr>
            </w:pPr>
          </w:p>
        </w:tc>
        <w:tc>
          <w:tcPr>
            <w:tcW w:w="951" w:type="dxa"/>
            <w:tcBorders>
              <w:top w:val="single" w:sz="4" w:space="0" w:color="auto"/>
              <w:left w:val="single" w:sz="4" w:space="0" w:color="auto"/>
              <w:bottom w:val="single" w:sz="4" w:space="0" w:color="auto"/>
              <w:right w:val="single" w:sz="4" w:space="0" w:color="auto"/>
            </w:tcBorders>
          </w:tcPr>
          <w:p w14:paraId="168E37D0" w14:textId="19BAE786" w:rsidR="00FD6D2A" w:rsidRPr="00FD6D2A" w:rsidRDefault="00FD6D2A" w:rsidP="00F003E2">
            <w:pPr>
              <w:jc w:val="center"/>
              <w:rPr>
                <w:rFonts w:cs="Arial"/>
                <w:i/>
                <w:sz w:val="20"/>
              </w:rPr>
            </w:pPr>
            <w:r w:rsidRPr="00FD6D2A">
              <w:rPr>
                <w:rFonts w:cs="Arial"/>
                <w:i/>
                <w:sz w:val="20"/>
              </w:rPr>
              <w:sym w:font="Wingdings" w:char="F0FC"/>
            </w:r>
          </w:p>
        </w:tc>
        <w:tc>
          <w:tcPr>
            <w:tcW w:w="641" w:type="dxa"/>
            <w:tcBorders>
              <w:top w:val="single" w:sz="4" w:space="0" w:color="auto"/>
              <w:left w:val="single" w:sz="4" w:space="0" w:color="auto"/>
              <w:bottom w:val="single" w:sz="4" w:space="0" w:color="auto"/>
              <w:right w:val="single" w:sz="4" w:space="0" w:color="auto"/>
            </w:tcBorders>
          </w:tcPr>
          <w:p w14:paraId="68FFD3D1" w14:textId="087C6C12" w:rsidR="00FD6D2A" w:rsidRPr="00FD6D2A" w:rsidRDefault="00FD6D2A" w:rsidP="00F003E2">
            <w:pPr>
              <w:jc w:val="center"/>
              <w:rPr>
                <w:rFonts w:cs="Arial"/>
                <w:i/>
                <w:sz w:val="20"/>
              </w:rPr>
            </w:pPr>
            <w:r w:rsidRPr="00FD6D2A">
              <w:rPr>
                <w:rFonts w:cs="Arial"/>
                <w:i/>
                <w:sz w:val="20"/>
              </w:rPr>
              <w:sym w:font="Wingdings" w:char="F0FC"/>
            </w:r>
          </w:p>
        </w:tc>
        <w:tc>
          <w:tcPr>
            <w:tcW w:w="578" w:type="dxa"/>
            <w:tcBorders>
              <w:top w:val="single" w:sz="4" w:space="0" w:color="auto"/>
              <w:left w:val="single" w:sz="4" w:space="0" w:color="auto"/>
              <w:bottom w:val="single" w:sz="4" w:space="0" w:color="auto"/>
              <w:right w:val="single" w:sz="4" w:space="0" w:color="auto"/>
            </w:tcBorders>
          </w:tcPr>
          <w:p w14:paraId="396DEE0A" w14:textId="2F87FD0C" w:rsidR="00FD6D2A" w:rsidRPr="00FD6D2A" w:rsidRDefault="00FD6D2A" w:rsidP="00F003E2">
            <w:pPr>
              <w:jc w:val="center"/>
              <w:rPr>
                <w:rFonts w:cs="Arial"/>
                <w:i/>
                <w:sz w:val="20"/>
              </w:rPr>
            </w:pPr>
            <w:r w:rsidRPr="00FD6D2A">
              <w:rPr>
                <w:rFonts w:cs="Arial"/>
                <w:i/>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4951CBCD" w14:textId="77777777" w:rsidR="00FD6D2A" w:rsidRPr="00FD6D2A" w:rsidRDefault="00FD6D2A" w:rsidP="00F003E2">
            <w:pPr>
              <w:jc w:val="center"/>
              <w:rPr>
                <w:rFonts w:cs="Arial"/>
                <w:i/>
                <w:sz w:val="20"/>
              </w:rPr>
            </w:pPr>
          </w:p>
        </w:tc>
        <w:tc>
          <w:tcPr>
            <w:tcW w:w="851" w:type="dxa"/>
            <w:tcBorders>
              <w:top w:val="single" w:sz="4" w:space="0" w:color="auto"/>
              <w:left w:val="single" w:sz="4" w:space="0" w:color="auto"/>
              <w:bottom w:val="single" w:sz="4" w:space="0" w:color="auto"/>
              <w:right w:val="single" w:sz="4" w:space="0" w:color="auto"/>
            </w:tcBorders>
          </w:tcPr>
          <w:p w14:paraId="62044CF7" w14:textId="4A1C800C" w:rsidR="00FD6D2A" w:rsidRPr="00FD6D2A" w:rsidRDefault="00FD6D2A" w:rsidP="00F003E2">
            <w:pPr>
              <w:jc w:val="center"/>
              <w:rPr>
                <w:rFonts w:cs="Arial"/>
                <w:i/>
                <w:sz w:val="20"/>
              </w:rPr>
            </w:pPr>
            <w:r w:rsidRPr="00FD6D2A">
              <w:rPr>
                <w:rFonts w:cs="Arial"/>
                <w:i/>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5A09833C" w14:textId="3BDD3CB0" w:rsidR="00FD6D2A" w:rsidRPr="00FD6D2A" w:rsidRDefault="00FD6D2A" w:rsidP="00F003E2">
            <w:pPr>
              <w:jc w:val="center"/>
              <w:rPr>
                <w:rFonts w:cs="Arial"/>
                <w:i/>
                <w:sz w:val="20"/>
              </w:rPr>
            </w:pPr>
            <w:r w:rsidRPr="00FD6D2A">
              <w:rPr>
                <w:rFonts w:cs="Arial"/>
                <w:i/>
                <w:sz w:val="20"/>
              </w:rPr>
              <w:sym w:font="Wingdings" w:char="F0FC"/>
            </w:r>
          </w:p>
        </w:tc>
      </w:tr>
      <w:tr w:rsidR="00DC3A8C" w:rsidRPr="00FD6D2A" w14:paraId="1D3898C0" w14:textId="77777777" w:rsidTr="00FD6D2A">
        <w:trPr>
          <w:trHeight w:val="375"/>
        </w:trPr>
        <w:tc>
          <w:tcPr>
            <w:tcW w:w="1708" w:type="dxa"/>
            <w:tcBorders>
              <w:top w:val="single" w:sz="4" w:space="0" w:color="auto"/>
              <w:left w:val="single" w:sz="4" w:space="0" w:color="auto"/>
              <w:bottom w:val="single" w:sz="4" w:space="0" w:color="auto"/>
              <w:right w:val="single" w:sz="4" w:space="0" w:color="auto"/>
            </w:tcBorders>
          </w:tcPr>
          <w:p w14:paraId="5F7767D3" w14:textId="77777777" w:rsidR="00DC3A8C" w:rsidRPr="00FD6D2A" w:rsidRDefault="00DC3A8C" w:rsidP="00F003E2">
            <w:pPr>
              <w:rPr>
                <w:rFonts w:cs="Arial"/>
                <w:i/>
                <w:sz w:val="20"/>
              </w:rPr>
            </w:pPr>
            <w:r w:rsidRPr="00FD6D2A">
              <w:rPr>
                <w:rFonts w:cs="Arial"/>
                <w:sz w:val="20"/>
              </w:rPr>
              <w:t>A.4</w:t>
            </w:r>
          </w:p>
        </w:tc>
        <w:tc>
          <w:tcPr>
            <w:tcW w:w="697" w:type="dxa"/>
            <w:tcBorders>
              <w:top w:val="single" w:sz="4" w:space="0" w:color="auto"/>
              <w:left w:val="single" w:sz="4" w:space="0" w:color="auto"/>
              <w:bottom w:val="single" w:sz="4" w:space="0" w:color="auto"/>
              <w:right w:val="single" w:sz="4" w:space="0" w:color="auto"/>
            </w:tcBorders>
          </w:tcPr>
          <w:p w14:paraId="02D6E033" w14:textId="77777777" w:rsidR="00DC3A8C" w:rsidRPr="00FD6D2A" w:rsidRDefault="00DC3A8C" w:rsidP="00FD6D2A">
            <w:pPr>
              <w:numPr>
                <w:ilvl w:val="0"/>
                <w:numId w:val="26"/>
              </w:numPr>
              <w:rPr>
                <w:rFonts w:cs="Arial"/>
                <w:i/>
                <w:sz w:val="20"/>
              </w:rPr>
            </w:pPr>
          </w:p>
        </w:tc>
        <w:tc>
          <w:tcPr>
            <w:tcW w:w="676" w:type="dxa"/>
            <w:tcBorders>
              <w:top w:val="single" w:sz="4" w:space="0" w:color="auto"/>
              <w:left w:val="single" w:sz="4" w:space="0" w:color="auto"/>
              <w:bottom w:val="single" w:sz="4" w:space="0" w:color="auto"/>
              <w:right w:val="single" w:sz="4" w:space="0" w:color="auto"/>
            </w:tcBorders>
          </w:tcPr>
          <w:p w14:paraId="0863B024" w14:textId="77777777" w:rsidR="00DC3A8C" w:rsidRPr="00FD6D2A" w:rsidRDefault="00DC3A8C" w:rsidP="00F003E2">
            <w:pPr>
              <w:jc w:val="center"/>
              <w:rPr>
                <w:rFonts w:cs="Arial"/>
                <w:i/>
                <w:sz w:val="20"/>
              </w:rPr>
            </w:pPr>
            <w:r w:rsidRPr="00FD6D2A">
              <w:rPr>
                <w:rFonts w:cs="Arial"/>
                <w:i/>
                <w:sz w:val="20"/>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7368FD9D" w14:textId="77777777" w:rsidR="00DC3A8C" w:rsidRPr="00FD6D2A" w:rsidRDefault="00DC3A8C" w:rsidP="00F003E2">
            <w:pPr>
              <w:jc w:val="center"/>
              <w:rPr>
                <w:rFonts w:cs="Arial"/>
                <w:i/>
                <w:sz w:val="20"/>
              </w:rPr>
            </w:pPr>
            <w:r w:rsidRPr="00FD6D2A">
              <w:rPr>
                <w:rFonts w:cs="Arial"/>
                <w:i/>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1DD66B23" w14:textId="77777777" w:rsidR="00DC3A8C" w:rsidRPr="00FD6D2A" w:rsidRDefault="00DC3A8C" w:rsidP="00F003E2">
            <w:pPr>
              <w:jc w:val="center"/>
              <w:rPr>
                <w:rFonts w:cs="Arial"/>
                <w:i/>
                <w:sz w:val="20"/>
              </w:rPr>
            </w:pPr>
            <w:r w:rsidRPr="00FD6D2A">
              <w:rPr>
                <w:rFonts w:cs="Arial"/>
                <w:i/>
                <w:sz w:val="20"/>
              </w:rPr>
              <w:sym w:font="Wingdings" w:char="F0FC"/>
            </w:r>
          </w:p>
        </w:tc>
        <w:tc>
          <w:tcPr>
            <w:tcW w:w="997" w:type="dxa"/>
            <w:tcBorders>
              <w:top w:val="single" w:sz="4" w:space="0" w:color="auto"/>
              <w:left w:val="single" w:sz="4" w:space="0" w:color="auto"/>
              <w:bottom w:val="single" w:sz="4" w:space="0" w:color="auto"/>
              <w:right w:val="single" w:sz="4" w:space="0" w:color="auto"/>
            </w:tcBorders>
          </w:tcPr>
          <w:p w14:paraId="45D8D2B0" w14:textId="77777777" w:rsidR="00DC3A8C" w:rsidRPr="00FD6D2A" w:rsidRDefault="00DC3A8C" w:rsidP="00F003E2">
            <w:pPr>
              <w:jc w:val="center"/>
              <w:rPr>
                <w:rFonts w:cs="Arial"/>
                <w:i/>
                <w:sz w:val="20"/>
              </w:rPr>
            </w:pPr>
            <w:r w:rsidRPr="00FD6D2A">
              <w:rPr>
                <w:rFonts w:cs="Arial"/>
                <w:i/>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2A1793E3" w14:textId="77777777" w:rsidR="00DC3A8C" w:rsidRPr="00FD6D2A" w:rsidRDefault="00DC3A8C" w:rsidP="00F003E2">
            <w:pPr>
              <w:jc w:val="center"/>
              <w:rPr>
                <w:rFonts w:cs="Arial"/>
                <w:i/>
                <w:sz w:val="20"/>
              </w:rPr>
            </w:pPr>
            <w:r w:rsidRPr="00FD6D2A">
              <w:rPr>
                <w:rFonts w:cs="Arial"/>
                <w:i/>
                <w:sz w:val="20"/>
              </w:rPr>
              <w:sym w:font="Wingdings" w:char="F0FC"/>
            </w:r>
          </w:p>
        </w:tc>
        <w:tc>
          <w:tcPr>
            <w:tcW w:w="988" w:type="dxa"/>
            <w:tcBorders>
              <w:top w:val="single" w:sz="4" w:space="0" w:color="auto"/>
              <w:left w:val="single" w:sz="4" w:space="0" w:color="auto"/>
              <w:bottom w:val="single" w:sz="4" w:space="0" w:color="auto"/>
              <w:right w:val="single" w:sz="4" w:space="0" w:color="auto"/>
            </w:tcBorders>
          </w:tcPr>
          <w:p w14:paraId="65913F28" w14:textId="77777777" w:rsidR="00DC3A8C" w:rsidRPr="00FD6D2A" w:rsidRDefault="00DC3A8C" w:rsidP="00F003E2">
            <w:pPr>
              <w:jc w:val="center"/>
              <w:rPr>
                <w:rFonts w:cs="Arial"/>
                <w:i/>
                <w:sz w:val="20"/>
              </w:rPr>
            </w:pPr>
            <w:r w:rsidRPr="00FD6D2A">
              <w:rPr>
                <w:rFonts w:cs="Arial"/>
                <w:i/>
                <w:sz w:val="20"/>
              </w:rPr>
              <w:sym w:font="Wingdings" w:char="F0FC"/>
            </w:r>
          </w:p>
        </w:tc>
        <w:tc>
          <w:tcPr>
            <w:tcW w:w="951" w:type="dxa"/>
            <w:tcBorders>
              <w:top w:val="single" w:sz="4" w:space="0" w:color="auto"/>
              <w:left w:val="single" w:sz="4" w:space="0" w:color="auto"/>
              <w:bottom w:val="single" w:sz="4" w:space="0" w:color="auto"/>
              <w:right w:val="single" w:sz="4" w:space="0" w:color="auto"/>
            </w:tcBorders>
          </w:tcPr>
          <w:p w14:paraId="1030DD9E" w14:textId="77777777" w:rsidR="00DC3A8C" w:rsidRPr="00FD6D2A" w:rsidRDefault="00DC3A8C" w:rsidP="00F003E2">
            <w:pPr>
              <w:jc w:val="center"/>
              <w:rPr>
                <w:rFonts w:cs="Arial"/>
                <w:i/>
                <w:sz w:val="20"/>
              </w:rPr>
            </w:pPr>
            <w:r w:rsidRPr="00FD6D2A">
              <w:rPr>
                <w:rFonts w:cs="Arial"/>
                <w:i/>
                <w:sz w:val="20"/>
              </w:rPr>
              <w:sym w:font="Wingdings" w:char="F0FC"/>
            </w:r>
          </w:p>
        </w:tc>
        <w:tc>
          <w:tcPr>
            <w:tcW w:w="641" w:type="dxa"/>
            <w:tcBorders>
              <w:top w:val="single" w:sz="4" w:space="0" w:color="auto"/>
              <w:left w:val="single" w:sz="4" w:space="0" w:color="auto"/>
              <w:bottom w:val="single" w:sz="4" w:space="0" w:color="auto"/>
              <w:right w:val="single" w:sz="4" w:space="0" w:color="auto"/>
            </w:tcBorders>
          </w:tcPr>
          <w:p w14:paraId="3DB2A215" w14:textId="77777777" w:rsidR="00DC3A8C" w:rsidRPr="00FD6D2A" w:rsidRDefault="00DC3A8C" w:rsidP="00F003E2">
            <w:pPr>
              <w:jc w:val="center"/>
              <w:rPr>
                <w:rFonts w:cs="Arial"/>
                <w:i/>
                <w:sz w:val="20"/>
              </w:rPr>
            </w:pPr>
            <w:r w:rsidRPr="00FD6D2A">
              <w:rPr>
                <w:rFonts w:cs="Arial"/>
                <w:i/>
                <w:sz w:val="20"/>
              </w:rPr>
              <w:sym w:font="Wingdings" w:char="F0FC"/>
            </w:r>
          </w:p>
        </w:tc>
        <w:tc>
          <w:tcPr>
            <w:tcW w:w="578" w:type="dxa"/>
            <w:tcBorders>
              <w:top w:val="single" w:sz="4" w:space="0" w:color="auto"/>
              <w:left w:val="single" w:sz="4" w:space="0" w:color="auto"/>
              <w:bottom w:val="single" w:sz="4" w:space="0" w:color="auto"/>
              <w:right w:val="single" w:sz="4" w:space="0" w:color="auto"/>
            </w:tcBorders>
            <w:hideMark/>
          </w:tcPr>
          <w:p w14:paraId="0900D580" w14:textId="77777777" w:rsidR="00DC3A8C" w:rsidRPr="00FD6D2A" w:rsidRDefault="00DC3A8C" w:rsidP="00F003E2">
            <w:pPr>
              <w:jc w:val="center"/>
              <w:rPr>
                <w:rFonts w:cs="Arial"/>
                <w:i/>
                <w:sz w:val="20"/>
              </w:rPr>
            </w:pPr>
            <w:r w:rsidRPr="00FD6D2A">
              <w:rPr>
                <w:rFonts w:cs="Arial"/>
                <w:i/>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000B4920" w14:textId="77777777" w:rsidR="00DC3A8C" w:rsidRPr="00FD6D2A" w:rsidRDefault="00DC3A8C" w:rsidP="00F003E2">
            <w:pPr>
              <w:jc w:val="center"/>
              <w:rPr>
                <w:rFonts w:cs="Arial"/>
                <w:i/>
                <w:sz w:val="20"/>
              </w:rPr>
            </w:pPr>
            <w:r w:rsidRPr="00FD6D2A">
              <w:rPr>
                <w:rFonts w:cs="Arial"/>
                <w:i/>
                <w:sz w:val="20"/>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4C00F7E3" w14:textId="77777777" w:rsidR="00DC3A8C" w:rsidRPr="00FD6D2A" w:rsidRDefault="00DC3A8C" w:rsidP="00F003E2">
            <w:pPr>
              <w:jc w:val="center"/>
              <w:rPr>
                <w:rFonts w:cs="Arial"/>
                <w:i/>
                <w:sz w:val="20"/>
              </w:rPr>
            </w:pPr>
            <w:r w:rsidRPr="00FD6D2A">
              <w:rPr>
                <w:rFonts w:cs="Arial"/>
                <w:i/>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5C32A032" w14:textId="77777777" w:rsidR="00DC3A8C" w:rsidRPr="00FD6D2A" w:rsidRDefault="00DC3A8C" w:rsidP="00F003E2">
            <w:pPr>
              <w:rPr>
                <w:rFonts w:cs="Arial"/>
                <w:i/>
                <w:sz w:val="20"/>
              </w:rPr>
            </w:pPr>
            <w:r w:rsidRPr="00FD6D2A">
              <w:rPr>
                <w:rFonts w:cs="Arial"/>
                <w:i/>
                <w:sz w:val="20"/>
              </w:rPr>
              <w:t xml:space="preserve"> </w:t>
            </w:r>
          </w:p>
        </w:tc>
      </w:tr>
      <w:tr w:rsidR="00DC3A8C" w:rsidRPr="00FD6D2A" w14:paraId="14DC131B" w14:textId="77777777" w:rsidTr="00FD6D2A">
        <w:trPr>
          <w:trHeight w:val="422"/>
        </w:trPr>
        <w:tc>
          <w:tcPr>
            <w:tcW w:w="1708" w:type="dxa"/>
            <w:tcBorders>
              <w:top w:val="single" w:sz="4" w:space="0" w:color="auto"/>
              <w:left w:val="single" w:sz="4" w:space="0" w:color="auto"/>
              <w:bottom w:val="single" w:sz="4" w:space="0" w:color="auto"/>
              <w:right w:val="single" w:sz="4" w:space="0" w:color="auto"/>
            </w:tcBorders>
          </w:tcPr>
          <w:p w14:paraId="1F48B786" w14:textId="77777777" w:rsidR="00DC3A8C" w:rsidRPr="00FD6D2A" w:rsidRDefault="00DC3A8C" w:rsidP="00F003E2">
            <w:pPr>
              <w:rPr>
                <w:rFonts w:cs="Arial"/>
                <w:sz w:val="20"/>
              </w:rPr>
            </w:pPr>
            <w:r w:rsidRPr="00FD6D2A">
              <w:rPr>
                <w:rFonts w:cs="Arial"/>
                <w:sz w:val="20"/>
              </w:rPr>
              <w:t>A.5</w:t>
            </w:r>
          </w:p>
        </w:tc>
        <w:tc>
          <w:tcPr>
            <w:tcW w:w="697" w:type="dxa"/>
            <w:tcBorders>
              <w:top w:val="single" w:sz="4" w:space="0" w:color="auto"/>
              <w:left w:val="single" w:sz="4" w:space="0" w:color="auto"/>
              <w:bottom w:val="single" w:sz="4" w:space="0" w:color="auto"/>
              <w:right w:val="single" w:sz="4" w:space="0" w:color="auto"/>
            </w:tcBorders>
          </w:tcPr>
          <w:p w14:paraId="43B544E1" w14:textId="77777777" w:rsidR="00DC3A8C" w:rsidRPr="00FD6D2A" w:rsidRDefault="00DC3A8C" w:rsidP="00DC3A8C">
            <w:pPr>
              <w:numPr>
                <w:ilvl w:val="0"/>
                <w:numId w:val="26"/>
              </w:numPr>
              <w:rPr>
                <w:rFonts w:cs="Arial"/>
                <w:i/>
                <w:sz w:val="20"/>
              </w:rPr>
            </w:pPr>
          </w:p>
        </w:tc>
        <w:tc>
          <w:tcPr>
            <w:tcW w:w="676" w:type="dxa"/>
            <w:tcBorders>
              <w:top w:val="single" w:sz="4" w:space="0" w:color="auto"/>
              <w:left w:val="single" w:sz="4" w:space="0" w:color="auto"/>
              <w:bottom w:val="single" w:sz="4" w:space="0" w:color="auto"/>
              <w:right w:val="single" w:sz="4" w:space="0" w:color="auto"/>
            </w:tcBorders>
          </w:tcPr>
          <w:p w14:paraId="1C20443B" w14:textId="77777777" w:rsidR="00DC3A8C" w:rsidRPr="00FD6D2A" w:rsidRDefault="00DC3A8C" w:rsidP="00F003E2">
            <w:pPr>
              <w:jc w:val="center"/>
              <w:rPr>
                <w:rFonts w:cs="Arial"/>
                <w:i/>
                <w:sz w:val="20"/>
              </w:rPr>
            </w:pPr>
            <w:r w:rsidRPr="00FD6D2A">
              <w:rPr>
                <w:rFonts w:cs="Arial"/>
                <w:i/>
                <w:sz w:val="20"/>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1CE652C5" w14:textId="77777777" w:rsidR="00DC3A8C" w:rsidRPr="00FD6D2A" w:rsidRDefault="00DC3A8C" w:rsidP="00F003E2">
            <w:pPr>
              <w:jc w:val="center"/>
              <w:rPr>
                <w:rFonts w:cs="Arial"/>
                <w:i/>
                <w:sz w:val="20"/>
              </w:rPr>
            </w:pPr>
            <w:r w:rsidRPr="00FD6D2A">
              <w:rPr>
                <w:rFonts w:cs="Arial"/>
                <w:i/>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4B02000B" w14:textId="77777777" w:rsidR="00DC3A8C" w:rsidRPr="00FD6D2A" w:rsidRDefault="00DC3A8C" w:rsidP="00F003E2">
            <w:pPr>
              <w:jc w:val="center"/>
              <w:rPr>
                <w:rFonts w:cs="Arial"/>
                <w:i/>
                <w:sz w:val="20"/>
              </w:rPr>
            </w:pPr>
            <w:r w:rsidRPr="00FD6D2A">
              <w:rPr>
                <w:rFonts w:cs="Arial"/>
                <w:i/>
                <w:sz w:val="20"/>
              </w:rPr>
              <w:sym w:font="Wingdings" w:char="F0FC"/>
            </w:r>
          </w:p>
        </w:tc>
        <w:tc>
          <w:tcPr>
            <w:tcW w:w="997" w:type="dxa"/>
            <w:tcBorders>
              <w:top w:val="single" w:sz="4" w:space="0" w:color="auto"/>
              <w:left w:val="single" w:sz="4" w:space="0" w:color="auto"/>
              <w:bottom w:val="single" w:sz="4" w:space="0" w:color="auto"/>
              <w:right w:val="single" w:sz="4" w:space="0" w:color="auto"/>
            </w:tcBorders>
          </w:tcPr>
          <w:p w14:paraId="26C893D8" w14:textId="77777777" w:rsidR="00DC3A8C" w:rsidRPr="00FD6D2A" w:rsidRDefault="00DC3A8C" w:rsidP="00F003E2">
            <w:pPr>
              <w:jc w:val="center"/>
              <w:rPr>
                <w:rFonts w:cs="Arial"/>
                <w:i/>
                <w:sz w:val="20"/>
              </w:rPr>
            </w:pPr>
            <w:r w:rsidRPr="00FD6D2A">
              <w:rPr>
                <w:rFonts w:cs="Arial"/>
                <w:i/>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77DC83E2" w14:textId="77777777" w:rsidR="00DC3A8C" w:rsidRPr="00FD6D2A" w:rsidRDefault="00DC3A8C" w:rsidP="00F003E2">
            <w:pPr>
              <w:jc w:val="center"/>
              <w:rPr>
                <w:rFonts w:cs="Arial"/>
                <w:i/>
                <w:sz w:val="20"/>
              </w:rPr>
            </w:pPr>
            <w:r w:rsidRPr="00FD6D2A">
              <w:rPr>
                <w:rFonts w:cs="Arial"/>
                <w:i/>
                <w:sz w:val="20"/>
              </w:rPr>
              <w:sym w:font="Wingdings" w:char="F0FC"/>
            </w:r>
          </w:p>
        </w:tc>
        <w:tc>
          <w:tcPr>
            <w:tcW w:w="988" w:type="dxa"/>
            <w:tcBorders>
              <w:top w:val="single" w:sz="4" w:space="0" w:color="auto"/>
              <w:left w:val="single" w:sz="4" w:space="0" w:color="auto"/>
              <w:bottom w:val="single" w:sz="4" w:space="0" w:color="auto"/>
              <w:right w:val="single" w:sz="4" w:space="0" w:color="auto"/>
            </w:tcBorders>
          </w:tcPr>
          <w:p w14:paraId="61BC5AB4" w14:textId="77777777" w:rsidR="00DC3A8C" w:rsidRPr="00FD6D2A" w:rsidRDefault="00DC3A8C" w:rsidP="00F003E2">
            <w:pPr>
              <w:jc w:val="center"/>
              <w:rPr>
                <w:rFonts w:cs="Arial"/>
                <w:i/>
                <w:sz w:val="20"/>
              </w:rPr>
            </w:pPr>
            <w:r w:rsidRPr="00FD6D2A">
              <w:rPr>
                <w:rFonts w:cs="Arial"/>
                <w:i/>
                <w:sz w:val="20"/>
              </w:rPr>
              <w:sym w:font="Wingdings" w:char="F0FC"/>
            </w:r>
          </w:p>
        </w:tc>
        <w:tc>
          <w:tcPr>
            <w:tcW w:w="951" w:type="dxa"/>
            <w:tcBorders>
              <w:top w:val="single" w:sz="4" w:space="0" w:color="auto"/>
              <w:left w:val="single" w:sz="4" w:space="0" w:color="auto"/>
              <w:bottom w:val="single" w:sz="4" w:space="0" w:color="auto"/>
              <w:right w:val="single" w:sz="4" w:space="0" w:color="auto"/>
            </w:tcBorders>
          </w:tcPr>
          <w:p w14:paraId="11F090EC" w14:textId="77777777" w:rsidR="00DC3A8C" w:rsidRPr="00FD6D2A" w:rsidRDefault="00DC3A8C" w:rsidP="00F003E2">
            <w:pPr>
              <w:jc w:val="center"/>
              <w:rPr>
                <w:rFonts w:cs="Arial"/>
                <w:i/>
                <w:sz w:val="20"/>
              </w:rPr>
            </w:pPr>
            <w:r w:rsidRPr="00FD6D2A">
              <w:rPr>
                <w:rFonts w:cs="Arial"/>
                <w:i/>
                <w:sz w:val="20"/>
              </w:rPr>
              <w:sym w:font="Wingdings" w:char="F0FC"/>
            </w:r>
          </w:p>
        </w:tc>
        <w:tc>
          <w:tcPr>
            <w:tcW w:w="641" w:type="dxa"/>
            <w:tcBorders>
              <w:top w:val="single" w:sz="4" w:space="0" w:color="auto"/>
              <w:left w:val="single" w:sz="4" w:space="0" w:color="auto"/>
              <w:bottom w:val="single" w:sz="4" w:space="0" w:color="auto"/>
              <w:right w:val="single" w:sz="4" w:space="0" w:color="auto"/>
            </w:tcBorders>
          </w:tcPr>
          <w:p w14:paraId="54F465EE" w14:textId="77777777" w:rsidR="00DC3A8C" w:rsidRPr="00FD6D2A" w:rsidRDefault="00DC3A8C" w:rsidP="00F003E2">
            <w:pPr>
              <w:jc w:val="center"/>
              <w:rPr>
                <w:rFonts w:cs="Arial"/>
                <w:i/>
                <w:sz w:val="20"/>
              </w:rPr>
            </w:pPr>
            <w:r w:rsidRPr="00FD6D2A">
              <w:rPr>
                <w:rFonts w:cs="Arial"/>
                <w:i/>
                <w:sz w:val="20"/>
              </w:rPr>
              <w:sym w:font="Wingdings" w:char="F0FC"/>
            </w:r>
          </w:p>
        </w:tc>
        <w:tc>
          <w:tcPr>
            <w:tcW w:w="578" w:type="dxa"/>
            <w:tcBorders>
              <w:top w:val="single" w:sz="4" w:space="0" w:color="auto"/>
              <w:left w:val="single" w:sz="4" w:space="0" w:color="auto"/>
              <w:bottom w:val="single" w:sz="4" w:space="0" w:color="auto"/>
              <w:right w:val="single" w:sz="4" w:space="0" w:color="auto"/>
            </w:tcBorders>
          </w:tcPr>
          <w:p w14:paraId="3EF73E24" w14:textId="77777777" w:rsidR="00DC3A8C" w:rsidRPr="00FD6D2A" w:rsidRDefault="00DC3A8C" w:rsidP="00F003E2">
            <w:pPr>
              <w:jc w:val="center"/>
              <w:rPr>
                <w:rFonts w:cs="Arial"/>
                <w:i/>
                <w:sz w:val="20"/>
              </w:rPr>
            </w:pPr>
            <w:r w:rsidRPr="00FD6D2A">
              <w:rPr>
                <w:rFonts w:cs="Arial"/>
                <w:i/>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2E17CD63" w14:textId="77777777" w:rsidR="00DC3A8C" w:rsidRPr="00FD6D2A" w:rsidRDefault="00DC3A8C" w:rsidP="00F003E2">
            <w:pPr>
              <w:jc w:val="center"/>
              <w:rPr>
                <w:rFonts w:cs="Arial"/>
                <w:i/>
                <w:sz w:val="20"/>
              </w:rPr>
            </w:pPr>
            <w:r w:rsidRPr="00FD6D2A">
              <w:rPr>
                <w:rFonts w:cs="Arial"/>
                <w:i/>
                <w:sz w:val="20"/>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622F0E6D" w14:textId="77777777" w:rsidR="00DC3A8C" w:rsidRPr="00FD6D2A" w:rsidRDefault="00DC3A8C" w:rsidP="00F003E2">
            <w:pPr>
              <w:jc w:val="center"/>
              <w:rPr>
                <w:rFonts w:cs="Arial"/>
                <w:i/>
                <w:sz w:val="20"/>
              </w:rPr>
            </w:pPr>
            <w:r w:rsidRPr="00FD6D2A">
              <w:rPr>
                <w:rFonts w:cs="Arial"/>
                <w:i/>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42496608" w14:textId="77777777" w:rsidR="00DC3A8C" w:rsidRPr="00FD6D2A" w:rsidRDefault="00DC3A8C" w:rsidP="00F003E2">
            <w:pPr>
              <w:rPr>
                <w:rFonts w:cs="Arial"/>
                <w:i/>
                <w:sz w:val="20"/>
              </w:rPr>
            </w:pPr>
          </w:p>
        </w:tc>
      </w:tr>
      <w:tr w:rsidR="00DC3A8C" w:rsidRPr="00FD6D2A" w14:paraId="4984EDB3" w14:textId="77777777" w:rsidTr="00FD6D2A">
        <w:tc>
          <w:tcPr>
            <w:tcW w:w="1708" w:type="dxa"/>
            <w:tcBorders>
              <w:top w:val="single" w:sz="4" w:space="0" w:color="auto"/>
              <w:left w:val="single" w:sz="4" w:space="0" w:color="auto"/>
              <w:bottom w:val="single" w:sz="4" w:space="0" w:color="auto"/>
              <w:right w:val="single" w:sz="4" w:space="0" w:color="auto"/>
            </w:tcBorders>
          </w:tcPr>
          <w:p w14:paraId="07575265" w14:textId="77777777" w:rsidR="00DC3A8C" w:rsidRDefault="00DC3A8C" w:rsidP="00F003E2">
            <w:pPr>
              <w:rPr>
                <w:rFonts w:cs="Arial"/>
                <w:sz w:val="20"/>
              </w:rPr>
            </w:pPr>
            <w:r w:rsidRPr="00FD6D2A">
              <w:rPr>
                <w:rFonts w:cs="Arial"/>
                <w:sz w:val="20"/>
              </w:rPr>
              <w:t>A.6</w:t>
            </w:r>
          </w:p>
          <w:p w14:paraId="59D5B040" w14:textId="74EB70E7" w:rsidR="00FD6D2A" w:rsidRPr="00FD6D2A" w:rsidRDefault="00FD6D2A" w:rsidP="00F003E2">
            <w:pPr>
              <w:rPr>
                <w:rFonts w:cs="Arial"/>
                <w:i/>
                <w:sz w:val="20"/>
              </w:rPr>
            </w:pPr>
          </w:p>
        </w:tc>
        <w:tc>
          <w:tcPr>
            <w:tcW w:w="697" w:type="dxa"/>
            <w:tcBorders>
              <w:top w:val="single" w:sz="4" w:space="0" w:color="auto"/>
              <w:left w:val="single" w:sz="4" w:space="0" w:color="auto"/>
              <w:bottom w:val="single" w:sz="4" w:space="0" w:color="auto"/>
              <w:right w:val="single" w:sz="4" w:space="0" w:color="auto"/>
            </w:tcBorders>
          </w:tcPr>
          <w:p w14:paraId="75D75EFD" w14:textId="77777777" w:rsidR="00DC3A8C" w:rsidRPr="00FD6D2A" w:rsidRDefault="00DC3A8C" w:rsidP="00DC3A8C">
            <w:pPr>
              <w:numPr>
                <w:ilvl w:val="0"/>
                <w:numId w:val="26"/>
              </w:numPr>
              <w:jc w:val="center"/>
              <w:rPr>
                <w:rFonts w:cs="Arial"/>
                <w:i/>
                <w:sz w:val="20"/>
              </w:rPr>
            </w:pPr>
          </w:p>
        </w:tc>
        <w:tc>
          <w:tcPr>
            <w:tcW w:w="676" w:type="dxa"/>
            <w:tcBorders>
              <w:top w:val="single" w:sz="4" w:space="0" w:color="auto"/>
              <w:left w:val="single" w:sz="4" w:space="0" w:color="auto"/>
              <w:bottom w:val="single" w:sz="4" w:space="0" w:color="auto"/>
              <w:right w:val="single" w:sz="4" w:space="0" w:color="auto"/>
            </w:tcBorders>
            <w:hideMark/>
          </w:tcPr>
          <w:p w14:paraId="626404A6" w14:textId="77777777" w:rsidR="00DC3A8C" w:rsidRPr="00FD6D2A" w:rsidRDefault="00DC3A8C" w:rsidP="00F003E2">
            <w:pPr>
              <w:jc w:val="center"/>
              <w:rPr>
                <w:rFonts w:cs="Arial"/>
                <w:i/>
                <w:sz w:val="20"/>
              </w:rPr>
            </w:pPr>
            <w:r w:rsidRPr="00FD6D2A">
              <w:rPr>
                <w:rFonts w:cs="Arial"/>
                <w:i/>
                <w:sz w:val="20"/>
              </w:rPr>
              <w:sym w:font="Wingdings" w:char="F0FC"/>
            </w:r>
          </w:p>
        </w:tc>
        <w:tc>
          <w:tcPr>
            <w:tcW w:w="709" w:type="dxa"/>
            <w:tcBorders>
              <w:top w:val="single" w:sz="4" w:space="0" w:color="auto"/>
              <w:left w:val="single" w:sz="4" w:space="0" w:color="auto"/>
              <w:bottom w:val="single" w:sz="4" w:space="0" w:color="auto"/>
              <w:right w:val="single" w:sz="4" w:space="0" w:color="auto"/>
            </w:tcBorders>
            <w:hideMark/>
          </w:tcPr>
          <w:p w14:paraId="32132E25" w14:textId="77777777" w:rsidR="00DC3A8C" w:rsidRPr="00FD6D2A" w:rsidRDefault="00DC3A8C" w:rsidP="00F003E2">
            <w:pPr>
              <w:jc w:val="center"/>
              <w:rPr>
                <w:rFonts w:cs="Arial"/>
                <w:i/>
                <w:sz w:val="20"/>
              </w:rPr>
            </w:pPr>
          </w:p>
        </w:tc>
        <w:tc>
          <w:tcPr>
            <w:tcW w:w="850" w:type="dxa"/>
            <w:tcBorders>
              <w:top w:val="single" w:sz="4" w:space="0" w:color="auto"/>
              <w:left w:val="single" w:sz="4" w:space="0" w:color="auto"/>
              <w:bottom w:val="single" w:sz="4" w:space="0" w:color="auto"/>
              <w:right w:val="single" w:sz="4" w:space="0" w:color="auto"/>
            </w:tcBorders>
          </w:tcPr>
          <w:p w14:paraId="24DE131D" w14:textId="77777777" w:rsidR="00DC3A8C" w:rsidRPr="00FD6D2A" w:rsidRDefault="00DC3A8C" w:rsidP="00F003E2">
            <w:pPr>
              <w:jc w:val="center"/>
              <w:rPr>
                <w:rFonts w:cs="Arial"/>
                <w:i/>
                <w:sz w:val="20"/>
              </w:rPr>
            </w:pPr>
            <w:r w:rsidRPr="00FD6D2A">
              <w:rPr>
                <w:rFonts w:cs="Arial"/>
                <w:i/>
                <w:sz w:val="20"/>
              </w:rPr>
              <w:sym w:font="Wingdings" w:char="F0FC"/>
            </w:r>
          </w:p>
        </w:tc>
        <w:tc>
          <w:tcPr>
            <w:tcW w:w="997" w:type="dxa"/>
            <w:tcBorders>
              <w:top w:val="single" w:sz="4" w:space="0" w:color="auto"/>
              <w:left w:val="single" w:sz="4" w:space="0" w:color="auto"/>
              <w:bottom w:val="single" w:sz="4" w:space="0" w:color="auto"/>
              <w:right w:val="single" w:sz="4" w:space="0" w:color="auto"/>
            </w:tcBorders>
            <w:hideMark/>
          </w:tcPr>
          <w:p w14:paraId="769018EC" w14:textId="77777777" w:rsidR="00DC3A8C" w:rsidRPr="00FD6D2A" w:rsidRDefault="00DC3A8C" w:rsidP="00F003E2">
            <w:pPr>
              <w:jc w:val="center"/>
              <w:rPr>
                <w:rFonts w:cs="Arial"/>
                <w:i/>
                <w:sz w:val="20"/>
              </w:rPr>
            </w:pPr>
          </w:p>
        </w:tc>
        <w:tc>
          <w:tcPr>
            <w:tcW w:w="992" w:type="dxa"/>
            <w:tcBorders>
              <w:top w:val="single" w:sz="4" w:space="0" w:color="auto"/>
              <w:left w:val="single" w:sz="4" w:space="0" w:color="auto"/>
              <w:bottom w:val="single" w:sz="4" w:space="0" w:color="auto"/>
              <w:right w:val="single" w:sz="4" w:space="0" w:color="auto"/>
            </w:tcBorders>
          </w:tcPr>
          <w:p w14:paraId="11190A53" w14:textId="77777777" w:rsidR="00DC3A8C" w:rsidRPr="00FD6D2A" w:rsidRDefault="00DC3A8C" w:rsidP="00F003E2">
            <w:pPr>
              <w:jc w:val="center"/>
              <w:rPr>
                <w:rFonts w:cs="Arial"/>
                <w:i/>
                <w:sz w:val="20"/>
              </w:rPr>
            </w:pPr>
            <w:r w:rsidRPr="00FD6D2A">
              <w:rPr>
                <w:rFonts w:cs="Arial"/>
                <w:i/>
                <w:sz w:val="20"/>
              </w:rPr>
              <w:sym w:font="Wingdings" w:char="F0FC"/>
            </w:r>
          </w:p>
        </w:tc>
        <w:tc>
          <w:tcPr>
            <w:tcW w:w="988" w:type="dxa"/>
            <w:tcBorders>
              <w:top w:val="single" w:sz="4" w:space="0" w:color="auto"/>
              <w:left w:val="single" w:sz="4" w:space="0" w:color="auto"/>
              <w:bottom w:val="single" w:sz="4" w:space="0" w:color="auto"/>
              <w:right w:val="single" w:sz="4" w:space="0" w:color="auto"/>
            </w:tcBorders>
          </w:tcPr>
          <w:p w14:paraId="08ADDDE9" w14:textId="77777777" w:rsidR="00DC3A8C" w:rsidRPr="00FD6D2A" w:rsidRDefault="00DC3A8C" w:rsidP="00F003E2">
            <w:pPr>
              <w:jc w:val="center"/>
              <w:rPr>
                <w:rFonts w:cs="Arial"/>
                <w:i/>
                <w:sz w:val="20"/>
              </w:rPr>
            </w:pPr>
            <w:r w:rsidRPr="00FD6D2A">
              <w:rPr>
                <w:rFonts w:cs="Arial"/>
                <w:i/>
                <w:sz w:val="20"/>
              </w:rPr>
              <w:sym w:font="Wingdings" w:char="F0FC"/>
            </w:r>
          </w:p>
        </w:tc>
        <w:tc>
          <w:tcPr>
            <w:tcW w:w="951" w:type="dxa"/>
            <w:tcBorders>
              <w:top w:val="single" w:sz="4" w:space="0" w:color="auto"/>
              <w:left w:val="single" w:sz="4" w:space="0" w:color="auto"/>
              <w:bottom w:val="single" w:sz="4" w:space="0" w:color="auto"/>
              <w:right w:val="single" w:sz="4" w:space="0" w:color="auto"/>
            </w:tcBorders>
          </w:tcPr>
          <w:p w14:paraId="1126D943" w14:textId="77777777" w:rsidR="00DC3A8C" w:rsidRPr="00FD6D2A" w:rsidRDefault="00DC3A8C" w:rsidP="00F003E2">
            <w:pPr>
              <w:jc w:val="center"/>
              <w:rPr>
                <w:rFonts w:cs="Arial"/>
                <w:i/>
                <w:sz w:val="20"/>
              </w:rPr>
            </w:pPr>
            <w:r w:rsidRPr="00FD6D2A">
              <w:rPr>
                <w:rFonts w:cs="Arial"/>
                <w:i/>
                <w:sz w:val="20"/>
              </w:rPr>
              <w:sym w:font="Wingdings" w:char="F0FC"/>
            </w:r>
          </w:p>
        </w:tc>
        <w:tc>
          <w:tcPr>
            <w:tcW w:w="641" w:type="dxa"/>
            <w:tcBorders>
              <w:top w:val="single" w:sz="4" w:space="0" w:color="auto"/>
              <w:left w:val="single" w:sz="4" w:space="0" w:color="auto"/>
              <w:bottom w:val="single" w:sz="4" w:space="0" w:color="auto"/>
              <w:right w:val="single" w:sz="4" w:space="0" w:color="auto"/>
            </w:tcBorders>
          </w:tcPr>
          <w:p w14:paraId="1A6999DD" w14:textId="77777777" w:rsidR="00DC3A8C" w:rsidRPr="00FD6D2A" w:rsidRDefault="00DC3A8C" w:rsidP="00F003E2">
            <w:pPr>
              <w:jc w:val="center"/>
              <w:rPr>
                <w:rFonts w:cs="Arial"/>
                <w:i/>
                <w:sz w:val="20"/>
              </w:rPr>
            </w:pPr>
          </w:p>
        </w:tc>
        <w:tc>
          <w:tcPr>
            <w:tcW w:w="578" w:type="dxa"/>
            <w:tcBorders>
              <w:top w:val="single" w:sz="4" w:space="0" w:color="auto"/>
              <w:left w:val="single" w:sz="4" w:space="0" w:color="auto"/>
              <w:bottom w:val="single" w:sz="4" w:space="0" w:color="auto"/>
              <w:right w:val="single" w:sz="4" w:space="0" w:color="auto"/>
            </w:tcBorders>
            <w:hideMark/>
          </w:tcPr>
          <w:p w14:paraId="60406170" w14:textId="77777777" w:rsidR="00DC3A8C" w:rsidRPr="00FD6D2A" w:rsidRDefault="00DC3A8C" w:rsidP="00F003E2">
            <w:pPr>
              <w:jc w:val="center"/>
              <w:rPr>
                <w:rFonts w:cs="Arial"/>
                <w:i/>
                <w:sz w:val="20"/>
              </w:rPr>
            </w:pPr>
            <w:r w:rsidRPr="00FD6D2A">
              <w:rPr>
                <w:rFonts w:cs="Arial"/>
                <w:i/>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20E701B2" w14:textId="77777777" w:rsidR="00DC3A8C" w:rsidRPr="00FD6D2A" w:rsidRDefault="00DC3A8C" w:rsidP="00F003E2">
            <w:pPr>
              <w:jc w:val="center"/>
              <w:rPr>
                <w:rFonts w:cs="Arial"/>
                <w:i/>
                <w:sz w:val="20"/>
              </w:rPr>
            </w:pPr>
            <w:r w:rsidRPr="00FD6D2A">
              <w:rPr>
                <w:rFonts w:cs="Arial"/>
                <w:i/>
                <w:sz w:val="20"/>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5938D4BE" w14:textId="77777777" w:rsidR="00DC3A8C" w:rsidRPr="00FD6D2A" w:rsidRDefault="00DC3A8C" w:rsidP="00F003E2">
            <w:pPr>
              <w:jc w:val="center"/>
              <w:rPr>
                <w:rFonts w:cs="Arial"/>
                <w:i/>
                <w:sz w:val="20"/>
              </w:rPr>
            </w:pPr>
            <w:r w:rsidRPr="00FD6D2A">
              <w:rPr>
                <w:rFonts w:cs="Arial"/>
                <w:i/>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74465702" w14:textId="77777777" w:rsidR="00DC3A8C" w:rsidRPr="00FD6D2A" w:rsidRDefault="00DC3A8C" w:rsidP="00F003E2">
            <w:pPr>
              <w:jc w:val="center"/>
              <w:rPr>
                <w:rFonts w:cs="Arial"/>
                <w:i/>
                <w:sz w:val="20"/>
              </w:rPr>
            </w:pPr>
          </w:p>
        </w:tc>
      </w:tr>
      <w:tr w:rsidR="00DC3A8C" w:rsidRPr="00FD6D2A" w14:paraId="4F288F63" w14:textId="77777777" w:rsidTr="00FD6D2A">
        <w:tc>
          <w:tcPr>
            <w:tcW w:w="1708" w:type="dxa"/>
            <w:tcBorders>
              <w:top w:val="single" w:sz="4" w:space="0" w:color="auto"/>
              <w:left w:val="single" w:sz="4" w:space="0" w:color="auto"/>
              <w:bottom w:val="single" w:sz="4" w:space="0" w:color="auto"/>
              <w:right w:val="single" w:sz="4" w:space="0" w:color="auto"/>
            </w:tcBorders>
          </w:tcPr>
          <w:p w14:paraId="0B9FBD2E" w14:textId="77777777" w:rsidR="00DC3A8C" w:rsidRPr="00FD6D2A" w:rsidRDefault="00DC3A8C" w:rsidP="00F003E2">
            <w:pPr>
              <w:rPr>
                <w:rFonts w:cs="Arial"/>
                <w:sz w:val="20"/>
              </w:rPr>
            </w:pPr>
            <w:r w:rsidRPr="00FD6D2A">
              <w:rPr>
                <w:sz w:val="20"/>
              </w:rPr>
              <w:t>A.7</w:t>
            </w:r>
          </w:p>
          <w:p w14:paraId="0A293653" w14:textId="77777777" w:rsidR="00DC3A8C" w:rsidRPr="00FD6D2A" w:rsidRDefault="00DC3A8C" w:rsidP="00F003E2">
            <w:pPr>
              <w:rPr>
                <w:rFonts w:cs="Arial"/>
                <w:i/>
                <w:sz w:val="20"/>
              </w:rPr>
            </w:pPr>
          </w:p>
        </w:tc>
        <w:tc>
          <w:tcPr>
            <w:tcW w:w="697" w:type="dxa"/>
            <w:tcBorders>
              <w:top w:val="single" w:sz="4" w:space="0" w:color="auto"/>
              <w:left w:val="single" w:sz="4" w:space="0" w:color="auto"/>
              <w:bottom w:val="single" w:sz="4" w:space="0" w:color="auto"/>
              <w:right w:val="single" w:sz="4" w:space="0" w:color="auto"/>
            </w:tcBorders>
          </w:tcPr>
          <w:p w14:paraId="6A15D2DC" w14:textId="77777777" w:rsidR="00DC3A8C" w:rsidRPr="00FD6D2A" w:rsidRDefault="00DC3A8C" w:rsidP="00F003E2">
            <w:pPr>
              <w:ind w:left="360"/>
              <w:jc w:val="center"/>
              <w:rPr>
                <w:rFonts w:cs="Arial"/>
                <w:i/>
                <w:sz w:val="20"/>
              </w:rPr>
            </w:pPr>
          </w:p>
        </w:tc>
        <w:tc>
          <w:tcPr>
            <w:tcW w:w="676" w:type="dxa"/>
            <w:tcBorders>
              <w:top w:val="single" w:sz="4" w:space="0" w:color="auto"/>
              <w:left w:val="single" w:sz="4" w:space="0" w:color="auto"/>
              <w:bottom w:val="single" w:sz="4" w:space="0" w:color="auto"/>
              <w:right w:val="single" w:sz="4" w:space="0" w:color="auto"/>
            </w:tcBorders>
          </w:tcPr>
          <w:p w14:paraId="6247316A" w14:textId="77777777" w:rsidR="00DC3A8C" w:rsidRPr="00FD6D2A" w:rsidRDefault="00DC3A8C" w:rsidP="00F003E2">
            <w:pPr>
              <w:jc w:val="center"/>
              <w:rPr>
                <w:rFonts w:cs="Arial"/>
                <w:i/>
                <w:sz w:val="20"/>
              </w:rPr>
            </w:pPr>
            <w:r w:rsidRPr="00FD6D2A">
              <w:rPr>
                <w:rFonts w:cs="Arial"/>
                <w:i/>
                <w:sz w:val="20"/>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603F9423" w14:textId="77777777" w:rsidR="00DC3A8C" w:rsidRPr="00FD6D2A" w:rsidRDefault="00DC3A8C" w:rsidP="00F003E2">
            <w:pPr>
              <w:jc w:val="center"/>
              <w:rPr>
                <w:rFonts w:cs="Arial"/>
                <w:i/>
                <w:sz w:val="20"/>
              </w:rPr>
            </w:pPr>
          </w:p>
        </w:tc>
        <w:tc>
          <w:tcPr>
            <w:tcW w:w="850" w:type="dxa"/>
            <w:tcBorders>
              <w:top w:val="single" w:sz="4" w:space="0" w:color="auto"/>
              <w:left w:val="single" w:sz="4" w:space="0" w:color="auto"/>
              <w:bottom w:val="single" w:sz="4" w:space="0" w:color="auto"/>
              <w:right w:val="single" w:sz="4" w:space="0" w:color="auto"/>
            </w:tcBorders>
          </w:tcPr>
          <w:p w14:paraId="0222DA63" w14:textId="77777777" w:rsidR="00DC3A8C" w:rsidRPr="00FD6D2A" w:rsidRDefault="00DC3A8C" w:rsidP="00F003E2">
            <w:pPr>
              <w:jc w:val="center"/>
              <w:rPr>
                <w:rFonts w:cs="Arial"/>
                <w:i/>
                <w:sz w:val="20"/>
              </w:rPr>
            </w:pPr>
            <w:r w:rsidRPr="00FD6D2A">
              <w:rPr>
                <w:rFonts w:cs="Arial"/>
                <w:i/>
                <w:sz w:val="20"/>
              </w:rPr>
              <w:sym w:font="Wingdings" w:char="F0FC"/>
            </w:r>
          </w:p>
        </w:tc>
        <w:tc>
          <w:tcPr>
            <w:tcW w:w="997" w:type="dxa"/>
            <w:tcBorders>
              <w:top w:val="single" w:sz="4" w:space="0" w:color="auto"/>
              <w:left w:val="single" w:sz="4" w:space="0" w:color="auto"/>
              <w:bottom w:val="single" w:sz="4" w:space="0" w:color="auto"/>
              <w:right w:val="single" w:sz="4" w:space="0" w:color="auto"/>
            </w:tcBorders>
          </w:tcPr>
          <w:p w14:paraId="0E20A903" w14:textId="77777777" w:rsidR="00DC3A8C" w:rsidRPr="00FD6D2A" w:rsidRDefault="00DC3A8C" w:rsidP="00F003E2">
            <w:pPr>
              <w:jc w:val="center"/>
              <w:rPr>
                <w:rFonts w:cs="Arial"/>
                <w:i/>
                <w:sz w:val="20"/>
              </w:rPr>
            </w:pPr>
          </w:p>
        </w:tc>
        <w:tc>
          <w:tcPr>
            <w:tcW w:w="992" w:type="dxa"/>
            <w:tcBorders>
              <w:top w:val="single" w:sz="4" w:space="0" w:color="auto"/>
              <w:left w:val="single" w:sz="4" w:space="0" w:color="auto"/>
              <w:bottom w:val="single" w:sz="4" w:space="0" w:color="auto"/>
              <w:right w:val="single" w:sz="4" w:space="0" w:color="auto"/>
            </w:tcBorders>
            <w:hideMark/>
          </w:tcPr>
          <w:p w14:paraId="16008F8B" w14:textId="77777777" w:rsidR="00DC3A8C" w:rsidRPr="00FD6D2A" w:rsidRDefault="00DC3A8C" w:rsidP="00F003E2">
            <w:pPr>
              <w:jc w:val="center"/>
              <w:rPr>
                <w:rFonts w:cs="Arial"/>
                <w:i/>
                <w:sz w:val="20"/>
              </w:rPr>
            </w:pPr>
            <w:r w:rsidRPr="00FD6D2A">
              <w:rPr>
                <w:rFonts w:cs="Arial"/>
                <w:i/>
                <w:sz w:val="20"/>
              </w:rPr>
              <w:sym w:font="Wingdings" w:char="F0FC"/>
            </w:r>
          </w:p>
        </w:tc>
        <w:tc>
          <w:tcPr>
            <w:tcW w:w="988" w:type="dxa"/>
            <w:tcBorders>
              <w:top w:val="single" w:sz="4" w:space="0" w:color="auto"/>
              <w:left w:val="single" w:sz="4" w:space="0" w:color="auto"/>
              <w:bottom w:val="single" w:sz="4" w:space="0" w:color="auto"/>
              <w:right w:val="single" w:sz="4" w:space="0" w:color="auto"/>
            </w:tcBorders>
          </w:tcPr>
          <w:p w14:paraId="2E8F7B7F" w14:textId="77777777" w:rsidR="00DC3A8C" w:rsidRPr="00FD6D2A" w:rsidRDefault="00DC3A8C" w:rsidP="00F003E2">
            <w:pPr>
              <w:jc w:val="center"/>
              <w:rPr>
                <w:rFonts w:cs="Arial"/>
                <w:i/>
                <w:sz w:val="20"/>
              </w:rPr>
            </w:pPr>
            <w:r w:rsidRPr="00FD6D2A">
              <w:rPr>
                <w:rFonts w:cs="Arial"/>
                <w:i/>
                <w:sz w:val="20"/>
              </w:rPr>
              <w:sym w:font="Wingdings" w:char="F0FC"/>
            </w:r>
          </w:p>
        </w:tc>
        <w:tc>
          <w:tcPr>
            <w:tcW w:w="951" w:type="dxa"/>
            <w:tcBorders>
              <w:top w:val="single" w:sz="4" w:space="0" w:color="auto"/>
              <w:left w:val="single" w:sz="4" w:space="0" w:color="auto"/>
              <w:bottom w:val="single" w:sz="4" w:space="0" w:color="auto"/>
              <w:right w:val="single" w:sz="4" w:space="0" w:color="auto"/>
            </w:tcBorders>
          </w:tcPr>
          <w:p w14:paraId="51819339" w14:textId="77777777" w:rsidR="00DC3A8C" w:rsidRPr="00FD6D2A" w:rsidRDefault="00DC3A8C" w:rsidP="00F003E2">
            <w:pPr>
              <w:jc w:val="center"/>
              <w:rPr>
                <w:rFonts w:cs="Arial"/>
                <w:i/>
                <w:sz w:val="20"/>
              </w:rPr>
            </w:pPr>
            <w:r w:rsidRPr="00FD6D2A">
              <w:rPr>
                <w:rFonts w:cs="Arial"/>
                <w:i/>
                <w:sz w:val="20"/>
              </w:rPr>
              <w:sym w:font="Wingdings" w:char="F0FC"/>
            </w:r>
          </w:p>
        </w:tc>
        <w:tc>
          <w:tcPr>
            <w:tcW w:w="641" w:type="dxa"/>
            <w:tcBorders>
              <w:top w:val="single" w:sz="4" w:space="0" w:color="auto"/>
              <w:left w:val="single" w:sz="4" w:space="0" w:color="auto"/>
              <w:bottom w:val="single" w:sz="4" w:space="0" w:color="auto"/>
              <w:right w:val="single" w:sz="4" w:space="0" w:color="auto"/>
            </w:tcBorders>
          </w:tcPr>
          <w:p w14:paraId="72F9D49C" w14:textId="77777777" w:rsidR="00DC3A8C" w:rsidRPr="00FD6D2A" w:rsidRDefault="00DC3A8C" w:rsidP="00F003E2">
            <w:pPr>
              <w:jc w:val="center"/>
              <w:rPr>
                <w:rFonts w:cs="Arial"/>
                <w:i/>
                <w:sz w:val="20"/>
              </w:rPr>
            </w:pPr>
          </w:p>
        </w:tc>
        <w:tc>
          <w:tcPr>
            <w:tcW w:w="578" w:type="dxa"/>
            <w:tcBorders>
              <w:top w:val="single" w:sz="4" w:space="0" w:color="auto"/>
              <w:left w:val="single" w:sz="4" w:space="0" w:color="auto"/>
              <w:bottom w:val="single" w:sz="4" w:space="0" w:color="auto"/>
              <w:right w:val="single" w:sz="4" w:space="0" w:color="auto"/>
            </w:tcBorders>
          </w:tcPr>
          <w:p w14:paraId="755E5BE1" w14:textId="77777777" w:rsidR="00DC3A8C" w:rsidRPr="00FD6D2A" w:rsidRDefault="00DC3A8C" w:rsidP="00F003E2">
            <w:pPr>
              <w:jc w:val="center"/>
              <w:rPr>
                <w:rFonts w:cs="Arial"/>
                <w:i/>
                <w:sz w:val="20"/>
              </w:rPr>
            </w:pPr>
            <w:r w:rsidRPr="00FD6D2A">
              <w:rPr>
                <w:rFonts w:cs="Arial"/>
                <w:i/>
                <w:sz w:val="20"/>
              </w:rPr>
              <w:sym w:font="Wingdings" w:char="F0FC"/>
            </w:r>
          </w:p>
        </w:tc>
        <w:tc>
          <w:tcPr>
            <w:tcW w:w="850" w:type="dxa"/>
            <w:tcBorders>
              <w:top w:val="single" w:sz="4" w:space="0" w:color="auto"/>
              <w:left w:val="single" w:sz="4" w:space="0" w:color="auto"/>
              <w:bottom w:val="single" w:sz="4" w:space="0" w:color="auto"/>
              <w:right w:val="single" w:sz="4" w:space="0" w:color="auto"/>
            </w:tcBorders>
            <w:hideMark/>
          </w:tcPr>
          <w:p w14:paraId="3FF7C6A4" w14:textId="77777777" w:rsidR="00DC3A8C" w:rsidRPr="00FD6D2A" w:rsidRDefault="00DC3A8C" w:rsidP="00F003E2">
            <w:pPr>
              <w:rPr>
                <w:rFonts w:cs="Arial"/>
                <w:i/>
                <w:sz w:val="20"/>
              </w:rPr>
            </w:pPr>
            <w:r w:rsidRPr="00FD6D2A">
              <w:rPr>
                <w:rFonts w:cs="Arial"/>
                <w:i/>
                <w:sz w:val="20"/>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1F8C5DD1" w14:textId="77777777" w:rsidR="00DC3A8C" w:rsidRPr="00FD6D2A" w:rsidRDefault="00DC3A8C" w:rsidP="00F003E2">
            <w:pPr>
              <w:rPr>
                <w:rFonts w:cs="Arial"/>
                <w:i/>
                <w:sz w:val="20"/>
              </w:rPr>
            </w:pPr>
            <w:r w:rsidRPr="00FD6D2A">
              <w:rPr>
                <w:rFonts w:cs="Arial"/>
                <w:i/>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66F7E567" w14:textId="77777777" w:rsidR="00DC3A8C" w:rsidRPr="00FD6D2A" w:rsidRDefault="00DC3A8C" w:rsidP="00F003E2">
            <w:pPr>
              <w:rPr>
                <w:rFonts w:cs="Arial"/>
                <w:i/>
                <w:sz w:val="20"/>
              </w:rPr>
            </w:pPr>
            <w:r w:rsidRPr="00FD6D2A">
              <w:rPr>
                <w:rFonts w:cs="Arial"/>
                <w:i/>
                <w:sz w:val="20"/>
              </w:rPr>
              <w:t xml:space="preserve"> </w:t>
            </w:r>
          </w:p>
        </w:tc>
      </w:tr>
    </w:tbl>
    <w:p w14:paraId="6B6D5802" w14:textId="77777777" w:rsidR="00581362" w:rsidRPr="00861C83" w:rsidRDefault="00581362" w:rsidP="00917E51">
      <w:pPr>
        <w:rPr>
          <w:rFonts w:cs="Arial"/>
          <w:szCs w:val="22"/>
        </w:rPr>
      </w:pPr>
      <w:r w:rsidRPr="00861C83">
        <w:rPr>
          <w:rFonts w:cs="Arial"/>
          <w:szCs w:val="22"/>
        </w:rPr>
        <w:br w:type="page"/>
      </w:r>
    </w:p>
    <w:tbl>
      <w:tblPr>
        <w:tblW w:w="12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708"/>
        <w:gridCol w:w="665"/>
        <w:gridCol w:w="709"/>
        <w:gridCol w:w="850"/>
        <w:gridCol w:w="997"/>
        <w:gridCol w:w="992"/>
        <w:gridCol w:w="988"/>
        <w:gridCol w:w="855"/>
        <w:gridCol w:w="704"/>
        <w:gridCol w:w="851"/>
        <w:gridCol w:w="850"/>
        <w:gridCol w:w="851"/>
        <w:gridCol w:w="992"/>
      </w:tblGrid>
      <w:tr w:rsidR="00DC3A8C" w:rsidRPr="00FD6D2A" w14:paraId="77743A67" w14:textId="77777777" w:rsidTr="00DC3A8C">
        <w:tc>
          <w:tcPr>
            <w:tcW w:w="12720" w:type="dxa"/>
            <w:gridSpan w:val="14"/>
            <w:tcBorders>
              <w:top w:val="single" w:sz="4" w:space="0" w:color="auto"/>
              <w:left w:val="single" w:sz="4" w:space="0" w:color="auto"/>
              <w:bottom w:val="single" w:sz="4" w:space="0" w:color="auto"/>
              <w:right w:val="single" w:sz="4" w:space="0" w:color="auto"/>
            </w:tcBorders>
            <w:shd w:val="clear" w:color="auto" w:fill="D9D9D9"/>
          </w:tcPr>
          <w:p w14:paraId="4E56EAA2" w14:textId="77777777" w:rsidR="00DC3A8C" w:rsidRPr="00FD6D2A" w:rsidRDefault="00DC3A8C" w:rsidP="00DC3A8C">
            <w:pPr>
              <w:pStyle w:val="Footer"/>
              <w:rPr>
                <w:rFonts w:cs="Arial"/>
                <w:b/>
                <w:sz w:val="20"/>
              </w:rPr>
            </w:pPr>
            <w:r w:rsidRPr="00FD6D2A">
              <w:rPr>
                <w:rFonts w:cs="Arial"/>
                <w:b/>
                <w:sz w:val="20"/>
              </w:rPr>
              <w:lastRenderedPageBreak/>
              <w:t>B:  Intellectual/Cognitive Outcomes</w:t>
            </w:r>
          </w:p>
        </w:tc>
      </w:tr>
      <w:tr w:rsidR="00DC3A8C" w:rsidRPr="00FD6D2A" w14:paraId="138180B7" w14:textId="77777777" w:rsidTr="00F003E2">
        <w:trPr>
          <w:trHeight w:val="481"/>
        </w:trPr>
        <w:tc>
          <w:tcPr>
            <w:tcW w:w="1708" w:type="dxa"/>
            <w:tcBorders>
              <w:top w:val="single" w:sz="4" w:space="0" w:color="auto"/>
              <w:left w:val="single" w:sz="4" w:space="0" w:color="auto"/>
              <w:bottom w:val="single" w:sz="4" w:space="0" w:color="auto"/>
              <w:right w:val="single" w:sz="4" w:space="0" w:color="auto"/>
            </w:tcBorders>
          </w:tcPr>
          <w:p w14:paraId="40F17901" w14:textId="77777777" w:rsidR="00DC3A8C" w:rsidRPr="00FD6D2A" w:rsidRDefault="00DC3A8C" w:rsidP="00F003E2">
            <w:pPr>
              <w:rPr>
                <w:rFonts w:cs="Arial"/>
                <w:sz w:val="20"/>
              </w:rPr>
            </w:pPr>
            <w:r w:rsidRPr="00FD6D2A">
              <w:rPr>
                <w:sz w:val="20"/>
              </w:rPr>
              <w:t>B.1</w:t>
            </w:r>
          </w:p>
          <w:p w14:paraId="23F8D8B3" w14:textId="77777777" w:rsidR="00DC3A8C" w:rsidRDefault="00DC3A8C" w:rsidP="00F003E2">
            <w:pPr>
              <w:rPr>
                <w:rFonts w:cs="Arial"/>
                <w:sz w:val="20"/>
              </w:rPr>
            </w:pPr>
            <w:r w:rsidRPr="00FD6D2A">
              <w:rPr>
                <w:rFonts w:cs="Arial"/>
                <w:sz w:val="20"/>
              </w:rPr>
              <w:t>B.2</w:t>
            </w:r>
          </w:p>
          <w:p w14:paraId="0ABBF14F" w14:textId="5DC9DB8F" w:rsidR="00FD6D2A" w:rsidRPr="00FD6D2A" w:rsidRDefault="00FD6D2A" w:rsidP="00F003E2">
            <w:pPr>
              <w:rPr>
                <w:rFonts w:cs="Arial"/>
                <w:sz w:val="20"/>
              </w:rPr>
            </w:pPr>
          </w:p>
        </w:tc>
        <w:tc>
          <w:tcPr>
            <w:tcW w:w="708" w:type="dxa"/>
            <w:tcBorders>
              <w:top w:val="single" w:sz="4" w:space="0" w:color="auto"/>
              <w:left w:val="single" w:sz="4" w:space="0" w:color="auto"/>
              <w:bottom w:val="single" w:sz="4" w:space="0" w:color="auto"/>
              <w:right w:val="single" w:sz="4" w:space="0" w:color="auto"/>
            </w:tcBorders>
            <w:hideMark/>
          </w:tcPr>
          <w:p w14:paraId="67252449" w14:textId="77777777" w:rsidR="00DC3A8C" w:rsidRPr="00FD6D2A" w:rsidRDefault="00DC3A8C" w:rsidP="00F003E2">
            <w:pPr>
              <w:rPr>
                <w:rFonts w:cs="Arial"/>
                <w:i/>
                <w:sz w:val="20"/>
              </w:rPr>
            </w:pPr>
          </w:p>
        </w:tc>
        <w:tc>
          <w:tcPr>
            <w:tcW w:w="665" w:type="dxa"/>
            <w:tcBorders>
              <w:top w:val="single" w:sz="4" w:space="0" w:color="auto"/>
              <w:left w:val="single" w:sz="4" w:space="0" w:color="auto"/>
              <w:bottom w:val="single" w:sz="4" w:space="0" w:color="auto"/>
              <w:right w:val="single" w:sz="4" w:space="0" w:color="auto"/>
            </w:tcBorders>
          </w:tcPr>
          <w:p w14:paraId="16EDF464" w14:textId="77777777" w:rsidR="00DC3A8C" w:rsidRPr="00FD6D2A" w:rsidRDefault="00DC3A8C" w:rsidP="00F003E2">
            <w:pPr>
              <w:jc w:val="center"/>
              <w:rPr>
                <w:rFonts w:cs="Arial"/>
                <w:i/>
                <w:sz w:val="20"/>
              </w:rPr>
            </w:pPr>
          </w:p>
        </w:tc>
        <w:tc>
          <w:tcPr>
            <w:tcW w:w="709" w:type="dxa"/>
            <w:tcBorders>
              <w:top w:val="single" w:sz="4" w:space="0" w:color="auto"/>
              <w:left w:val="single" w:sz="4" w:space="0" w:color="auto"/>
              <w:bottom w:val="single" w:sz="4" w:space="0" w:color="auto"/>
              <w:right w:val="single" w:sz="4" w:space="0" w:color="auto"/>
            </w:tcBorders>
            <w:hideMark/>
          </w:tcPr>
          <w:p w14:paraId="41C55B12" w14:textId="77777777" w:rsidR="00DC3A8C" w:rsidRPr="00FD6D2A" w:rsidRDefault="00DC3A8C" w:rsidP="00F003E2">
            <w:pPr>
              <w:jc w:val="center"/>
              <w:rPr>
                <w:rFonts w:cs="Arial"/>
                <w:i/>
                <w:sz w:val="20"/>
              </w:rPr>
            </w:pPr>
          </w:p>
        </w:tc>
        <w:tc>
          <w:tcPr>
            <w:tcW w:w="850" w:type="dxa"/>
            <w:tcBorders>
              <w:top w:val="single" w:sz="4" w:space="0" w:color="auto"/>
              <w:left w:val="single" w:sz="4" w:space="0" w:color="auto"/>
              <w:bottom w:val="single" w:sz="4" w:space="0" w:color="auto"/>
              <w:right w:val="single" w:sz="4" w:space="0" w:color="auto"/>
            </w:tcBorders>
          </w:tcPr>
          <w:p w14:paraId="4B43AAF6" w14:textId="77777777" w:rsidR="00DC3A8C" w:rsidRPr="00FD6D2A" w:rsidRDefault="00DC3A8C" w:rsidP="00F003E2">
            <w:pPr>
              <w:jc w:val="center"/>
              <w:rPr>
                <w:rFonts w:cs="Arial"/>
                <w:i/>
                <w:sz w:val="20"/>
              </w:rPr>
            </w:pPr>
            <w:r w:rsidRPr="00FD6D2A">
              <w:rPr>
                <w:rFonts w:cs="Arial"/>
                <w:i/>
                <w:sz w:val="20"/>
              </w:rPr>
              <w:sym w:font="Wingdings" w:char="F0FC"/>
            </w:r>
          </w:p>
        </w:tc>
        <w:tc>
          <w:tcPr>
            <w:tcW w:w="997" w:type="dxa"/>
            <w:tcBorders>
              <w:top w:val="single" w:sz="4" w:space="0" w:color="auto"/>
              <w:left w:val="single" w:sz="4" w:space="0" w:color="auto"/>
              <w:bottom w:val="single" w:sz="4" w:space="0" w:color="auto"/>
              <w:right w:val="single" w:sz="4" w:space="0" w:color="auto"/>
            </w:tcBorders>
            <w:hideMark/>
          </w:tcPr>
          <w:p w14:paraId="7E028F02" w14:textId="77777777" w:rsidR="00DC3A8C" w:rsidRPr="00FD6D2A" w:rsidRDefault="00DC3A8C" w:rsidP="00F003E2">
            <w:pPr>
              <w:jc w:val="center"/>
              <w:rPr>
                <w:rFonts w:cs="Arial"/>
                <w:i/>
                <w:sz w:val="20"/>
              </w:rPr>
            </w:pPr>
          </w:p>
        </w:tc>
        <w:tc>
          <w:tcPr>
            <w:tcW w:w="992" w:type="dxa"/>
            <w:tcBorders>
              <w:top w:val="single" w:sz="4" w:space="0" w:color="auto"/>
              <w:left w:val="single" w:sz="4" w:space="0" w:color="auto"/>
              <w:bottom w:val="single" w:sz="4" w:space="0" w:color="auto"/>
              <w:right w:val="single" w:sz="4" w:space="0" w:color="auto"/>
            </w:tcBorders>
            <w:hideMark/>
          </w:tcPr>
          <w:p w14:paraId="4335324B" w14:textId="77777777" w:rsidR="00DC3A8C" w:rsidRPr="00FD6D2A" w:rsidRDefault="00DC3A8C" w:rsidP="00F003E2">
            <w:pPr>
              <w:jc w:val="center"/>
              <w:rPr>
                <w:rFonts w:cs="Arial"/>
                <w:i/>
                <w:sz w:val="20"/>
              </w:rPr>
            </w:pPr>
            <w:r w:rsidRPr="00FD6D2A">
              <w:rPr>
                <w:rFonts w:cs="Arial"/>
                <w:i/>
                <w:sz w:val="20"/>
              </w:rPr>
              <w:sym w:font="Wingdings" w:char="F0FC"/>
            </w:r>
          </w:p>
        </w:tc>
        <w:tc>
          <w:tcPr>
            <w:tcW w:w="988" w:type="dxa"/>
            <w:tcBorders>
              <w:top w:val="single" w:sz="4" w:space="0" w:color="auto"/>
              <w:left w:val="single" w:sz="4" w:space="0" w:color="auto"/>
              <w:bottom w:val="single" w:sz="4" w:space="0" w:color="auto"/>
              <w:right w:val="single" w:sz="4" w:space="0" w:color="auto"/>
            </w:tcBorders>
            <w:hideMark/>
          </w:tcPr>
          <w:p w14:paraId="6AD736BE" w14:textId="77777777" w:rsidR="00DC3A8C" w:rsidRPr="00FD6D2A" w:rsidRDefault="00DC3A8C" w:rsidP="00F003E2">
            <w:pPr>
              <w:jc w:val="center"/>
              <w:rPr>
                <w:rFonts w:cs="Arial"/>
                <w:i/>
                <w:sz w:val="20"/>
              </w:rPr>
            </w:pPr>
            <w:r w:rsidRPr="00FD6D2A">
              <w:rPr>
                <w:rFonts w:cs="Arial"/>
                <w:i/>
                <w:sz w:val="20"/>
              </w:rPr>
              <w:sym w:font="Wingdings" w:char="F0FC"/>
            </w:r>
          </w:p>
        </w:tc>
        <w:tc>
          <w:tcPr>
            <w:tcW w:w="855" w:type="dxa"/>
            <w:tcBorders>
              <w:top w:val="single" w:sz="4" w:space="0" w:color="auto"/>
              <w:left w:val="single" w:sz="4" w:space="0" w:color="auto"/>
              <w:bottom w:val="single" w:sz="4" w:space="0" w:color="auto"/>
              <w:right w:val="single" w:sz="4" w:space="0" w:color="auto"/>
            </w:tcBorders>
          </w:tcPr>
          <w:p w14:paraId="5D5C0C82" w14:textId="77777777" w:rsidR="00DC3A8C" w:rsidRPr="00FD6D2A" w:rsidRDefault="00DC3A8C" w:rsidP="00F003E2">
            <w:pPr>
              <w:jc w:val="center"/>
              <w:rPr>
                <w:rFonts w:cs="Arial"/>
                <w:i/>
                <w:sz w:val="20"/>
              </w:rPr>
            </w:pPr>
            <w:r w:rsidRPr="00FD6D2A">
              <w:rPr>
                <w:rFonts w:cs="Arial"/>
                <w:i/>
                <w:sz w:val="20"/>
              </w:rPr>
              <w:sym w:font="Wingdings" w:char="F0FC"/>
            </w:r>
          </w:p>
        </w:tc>
        <w:tc>
          <w:tcPr>
            <w:tcW w:w="704" w:type="dxa"/>
            <w:tcBorders>
              <w:top w:val="single" w:sz="4" w:space="0" w:color="auto"/>
              <w:left w:val="single" w:sz="4" w:space="0" w:color="auto"/>
              <w:bottom w:val="single" w:sz="4" w:space="0" w:color="auto"/>
              <w:right w:val="single" w:sz="4" w:space="0" w:color="auto"/>
            </w:tcBorders>
          </w:tcPr>
          <w:p w14:paraId="2F58D03D" w14:textId="77777777" w:rsidR="00DC3A8C" w:rsidRPr="00FD6D2A" w:rsidRDefault="00DC3A8C" w:rsidP="00F003E2">
            <w:pPr>
              <w:jc w:val="center"/>
              <w:rPr>
                <w:rFonts w:cs="Arial"/>
                <w:i/>
                <w:sz w:val="20"/>
              </w:rPr>
            </w:pPr>
          </w:p>
        </w:tc>
        <w:tc>
          <w:tcPr>
            <w:tcW w:w="851" w:type="dxa"/>
            <w:tcBorders>
              <w:top w:val="single" w:sz="4" w:space="0" w:color="auto"/>
              <w:left w:val="single" w:sz="4" w:space="0" w:color="auto"/>
              <w:bottom w:val="single" w:sz="4" w:space="0" w:color="auto"/>
              <w:right w:val="single" w:sz="4" w:space="0" w:color="auto"/>
            </w:tcBorders>
          </w:tcPr>
          <w:p w14:paraId="7D39750B" w14:textId="77777777" w:rsidR="00DC3A8C" w:rsidRPr="00FD6D2A" w:rsidRDefault="00DC3A8C" w:rsidP="00F003E2">
            <w:pPr>
              <w:jc w:val="center"/>
              <w:rPr>
                <w:rFonts w:cs="Arial"/>
                <w:i/>
                <w:sz w:val="20"/>
              </w:rPr>
            </w:pPr>
            <w:r w:rsidRPr="00FD6D2A">
              <w:rPr>
                <w:rFonts w:cs="Arial"/>
                <w:i/>
                <w:sz w:val="20"/>
              </w:rPr>
              <w:sym w:font="Wingdings" w:char="F0FC"/>
            </w:r>
          </w:p>
        </w:tc>
        <w:tc>
          <w:tcPr>
            <w:tcW w:w="850" w:type="dxa"/>
            <w:tcBorders>
              <w:top w:val="single" w:sz="4" w:space="0" w:color="auto"/>
              <w:left w:val="single" w:sz="4" w:space="0" w:color="auto"/>
              <w:bottom w:val="single" w:sz="4" w:space="0" w:color="auto"/>
              <w:right w:val="single" w:sz="4" w:space="0" w:color="auto"/>
            </w:tcBorders>
            <w:hideMark/>
          </w:tcPr>
          <w:p w14:paraId="204C32BD" w14:textId="77777777" w:rsidR="00DC3A8C" w:rsidRPr="00FD6D2A" w:rsidRDefault="00DC3A8C" w:rsidP="00F003E2">
            <w:pPr>
              <w:jc w:val="center"/>
              <w:rPr>
                <w:rFonts w:cs="Arial"/>
                <w:i/>
                <w:sz w:val="20"/>
              </w:rPr>
            </w:pPr>
            <w:r w:rsidRPr="00FD6D2A">
              <w:rPr>
                <w:rFonts w:cs="Arial"/>
                <w:i/>
                <w:sz w:val="20"/>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26434D5C" w14:textId="77777777" w:rsidR="00DC3A8C" w:rsidRPr="00FD6D2A" w:rsidRDefault="00DC3A8C" w:rsidP="00F003E2">
            <w:pPr>
              <w:jc w:val="center"/>
              <w:rPr>
                <w:rFonts w:cs="Arial"/>
                <w:i/>
                <w:sz w:val="20"/>
              </w:rPr>
            </w:pPr>
          </w:p>
        </w:tc>
        <w:tc>
          <w:tcPr>
            <w:tcW w:w="992" w:type="dxa"/>
            <w:tcBorders>
              <w:top w:val="single" w:sz="4" w:space="0" w:color="auto"/>
              <w:left w:val="single" w:sz="4" w:space="0" w:color="auto"/>
              <w:bottom w:val="single" w:sz="4" w:space="0" w:color="auto"/>
              <w:right w:val="single" w:sz="4" w:space="0" w:color="auto"/>
            </w:tcBorders>
          </w:tcPr>
          <w:p w14:paraId="7EFB8DF2" w14:textId="77777777" w:rsidR="00DC3A8C" w:rsidRPr="00FD6D2A" w:rsidRDefault="00DC3A8C" w:rsidP="00F003E2">
            <w:pPr>
              <w:jc w:val="center"/>
              <w:rPr>
                <w:rFonts w:cs="Arial"/>
                <w:i/>
                <w:sz w:val="20"/>
              </w:rPr>
            </w:pPr>
            <w:r w:rsidRPr="00FD6D2A">
              <w:rPr>
                <w:rFonts w:cs="Arial"/>
                <w:i/>
                <w:sz w:val="20"/>
              </w:rPr>
              <w:sym w:font="Wingdings" w:char="F0FC"/>
            </w:r>
          </w:p>
        </w:tc>
      </w:tr>
      <w:tr w:rsidR="00DC3A8C" w:rsidRPr="00FD6D2A" w14:paraId="118E5093" w14:textId="77777777" w:rsidTr="00F003E2">
        <w:trPr>
          <w:trHeight w:val="481"/>
        </w:trPr>
        <w:tc>
          <w:tcPr>
            <w:tcW w:w="1708" w:type="dxa"/>
            <w:tcBorders>
              <w:top w:val="single" w:sz="4" w:space="0" w:color="auto"/>
              <w:left w:val="single" w:sz="4" w:space="0" w:color="auto"/>
              <w:bottom w:val="single" w:sz="4" w:space="0" w:color="auto"/>
              <w:right w:val="single" w:sz="4" w:space="0" w:color="auto"/>
            </w:tcBorders>
          </w:tcPr>
          <w:p w14:paraId="6A33B36F" w14:textId="77777777" w:rsidR="00DC3A8C" w:rsidRPr="00FD6D2A" w:rsidRDefault="00DC3A8C" w:rsidP="00F003E2">
            <w:pPr>
              <w:rPr>
                <w:sz w:val="20"/>
              </w:rPr>
            </w:pPr>
            <w:r w:rsidRPr="00FD6D2A">
              <w:rPr>
                <w:sz w:val="20"/>
              </w:rPr>
              <w:t>B.3</w:t>
            </w:r>
          </w:p>
        </w:tc>
        <w:tc>
          <w:tcPr>
            <w:tcW w:w="708" w:type="dxa"/>
            <w:tcBorders>
              <w:top w:val="single" w:sz="4" w:space="0" w:color="auto"/>
              <w:left w:val="single" w:sz="4" w:space="0" w:color="auto"/>
              <w:bottom w:val="single" w:sz="4" w:space="0" w:color="auto"/>
              <w:right w:val="single" w:sz="4" w:space="0" w:color="auto"/>
            </w:tcBorders>
          </w:tcPr>
          <w:p w14:paraId="5C77AA0D" w14:textId="77777777" w:rsidR="00DC3A8C" w:rsidRPr="00FD6D2A" w:rsidRDefault="00DC3A8C" w:rsidP="00F003E2">
            <w:pPr>
              <w:rPr>
                <w:rFonts w:cs="Arial"/>
                <w:i/>
                <w:sz w:val="20"/>
              </w:rPr>
            </w:pPr>
            <w:r w:rsidRPr="00FD6D2A">
              <w:rPr>
                <w:rFonts w:cs="Arial"/>
                <w:i/>
                <w:sz w:val="20"/>
              </w:rPr>
              <w:sym w:font="Wingdings" w:char="F0FC"/>
            </w:r>
          </w:p>
        </w:tc>
        <w:tc>
          <w:tcPr>
            <w:tcW w:w="665" w:type="dxa"/>
            <w:tcBorders>
              <w:top w:val="single" w:sz="4" w:space="0" w:color="auto"/>
              <w:left w:val="single" w:sz="4" w:space="0" w:color="auto"/>
              <w:bottom w:val="single" w:sz="4" w:space="0" w:color="auto"/>
              <w:right w:val="single" w:sz="4" w:space="0" w:color="auto"/>
            </w:tcBorders>
          </w:tcPr>
          <w:p w14:paraId="75C390CE" w14:textId="77777777" w:rsidR="00DC3A8C" w:rsidRPr="00FD6D2A" w:rsidRDefault="00DC3A8C" w:rsidP="00F003E2">
            <w:pPr>
              <w:jc w:val="center"/>
              <w:rPr>
                <w:rFonts w:cs="Arial"/>
                <w:i/>
                <w:sz w:val="20"/>
              </w:rPr>
            </w:pPr>
            <w:r w:rsidRPr="00FD6D2A">
              <w:rPr>
                <w:rFonts w:cs="Arial"/>
                <w:i/>
                <w:sz w:val="20"/>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6A97381A" w14:textId="77777777" w:rsidR="00DC3A8C" w:rsidRPr="00FD6D2A" w:rsidRDefault="00DC3A8C" w:rsidP="00F003E2">
            <w:pPr>
              <w:jc w:val="center"/>
              <w:rPr>
                <w:rFonts w:cs="Arial"/>
                <w:i/>
                <w:sz w:val="20"/>
              </w:rPr>
            </w:pPr>
            <w:r w:rsidRPr="00FD6D2A">
              <w:rPr>
                <w:rFonts w:cs="Arial"/>
                <w:i/>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465034A8" w14:textId="77777777" w:rsidR="00DC3A8C" w:rsidRPr="00FD6D2A" w:rsidRDefault="00DC3A8C" w:rsidP="00F003E2">
            <w:pPr>
              <w:jc w:val="center"/>
              <w:rPr>
                <w:rFonts w:cs="Arial"/>
                <w:i/>
                <w:sz w:val="20"/>
              </w:rPr>
            </w:pPr>
            <w:r w:rsidRPr="00FD6D2A">
              <w:rPr>
                <w:rFonts w:cs="Arial"/>
                <w:i/>
                <w:sz w:val="20"/>
              </w:rPr>
              <w:sym w:font="Wingdings" w:char="F0FC"/>
            </w:r>
          </w:p>
        </w:tc>
        <w:tc>
          <w:tcPr>
            <w:tcW w:w="997" w:type="dxa"/>
            <w:tcBorders>
              <w:top w:val="single" w:sz="4" w:space="0" w:color="auto"/>
              <w:left w:val="single" w:sz="4" w:space="0" w:color="auto"/>
              <w:bottom w:val="single" w:sz="4" w:space="0" w:color="auto"/>
              <w:right w:val="single" w:sz="4" w:space="0" w:color="auto"/>
            </w:tcBorders>
          </w:tcPr>
          <w:p w14:paraId="0E00EA80" w14:textId="77777777" w:rsidR="00DC3A8C" w:rsidRPr="00FD6D2A" w:rsidRDefault="00DC3A8C" w:rsidP="00F003E2">
            <w:pPr>
              <w:jc w:val="center"/>
              <w:rPr>
                <w:rFonts w:cs="Arial"/>
                <w:i/>
                <w:sz w:val="20"/>
              </w:rPr>
            </w:pPr>
            <w:r w:rsidRPr="00FD6D2A">
              <w:rPr>
                <w:rFonts w:cs="Arial"/>
                <w:i/>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5430DF54" w14:textId="77777777" w:rsidR="00DC3A8C" w:rsidRPr="00FD6D2A" w:rsidRDefault="00DC3A8C" w:rsidP="00F003E2">
            <w:pPr>
              <w:jc w:val="center"/>
              <w:rPr>
                <w:rFonts w:cs="Arial"/>
                <w:i/>
                <w:sz w:val="20"/>
              </w:rPr>
            </w:pPr>
            <w:r w:rsidRPr="00FD6D2A">
              <w:rPr>
                <w:rFonts w:cs="Arial"/>
                <w:i/>
                <w:sz w:val="20"/>
              </w:rPr>
              <w:sym w:font="Wingdings" w:char="F0FC"/>
            </w:r>
          </w:p>
        </w:tc>
        <w:tc>
          <w:tcPr>
            <w:tcW w:w="988" w:type="dxa"/>
            <w:tcBorders>
              <w:top w:val="single" w:sz="4" w:space="0" w:color="auto"/>
              <w:left w:val="single" w:sz="4" w:space="0" w:color="auto"/>
              <w:bottom w:val="single" w:sz="4" w:space="0" w:color="auto"/>
              <w:right w:val="single" w:sz="4" w:space="0" w:color="auto"/>
            </w:tcBorders>
          </w:tcPr>
          <w:p w14:paraId="71F48782" w14:textId="77777777" w:rsidR="00DC3A8C" w:rsidRPr="00FD6D2A" w:rsidRDefault="00DC3A8C" w:rsidP="00F003E2">
            <w:pPr>
              <w:jc w:val="center"/>
              <w:rPr>
                <w:rFonts w:cs="Arial"/>
                <w:i/>
                <w:sz w:val="20"/>
              </w:rPr>
            </w:pPr>
            <w:r w:rsidRPr="00FD6D2A">
              <w:rPr>
                <w:rFonts w:cs="Arial"/>
                <w:i/>
                <w:sz w:val="20"/>
              </w:rPr>
              <w:sym w:font="Wingdings" w:char="F0FC"/>
            </w:r>
          </w:p>
        </w:tc>
        <w:tc>
          <w:tcPr>
            <w:tcW w:w="855" w:type="dxa"/>
            <w:tcBorders>
              <w:top w:val="single" w:sz="4" w:space="0" w:color="auto"/>
              <w:left w:val="single" w:sz="4" w:space="0" w:color="auto"/>
              <w:bottom w:val="single" w:sz="4" w:space="0" w:color="auto"/>
              <w:right w:val="single" w:sz="4" w:space="0" w:color="auto"/>
            </w:tcBorders>
          </w:tcPr>
          <w:p w14:paraId="4CFF78F1" w14:textId="77777777" w:rsidR="00DC3A8C" w:rsidRPr="00FD6D2A" w:rsidRDefault="00DC3A8C" w:rsidP="00F003E2">
            <w:pPr>
              <w:jc w:val="center"/>
              <w:rPr>
                <w:rFonts w:cs="Arial"/>
                <w:i/>
                <w:sz w:val="20"/>
              </w:rPr>
            </w:pPr>
            <w:r w:rsidRPr="00FD6D2A">
              <w:rPr>
                <w:rFonts w:cs="Arial"/>
                <w:i/>
                <w:sz w:val="20"/>
              </w:rPr>
              <w:sym w:font="Wingdings" w:char="F0FC"/>
            </w:r>
          </w:p>
        </w:tc>
        <w:tc>
          <w:tcPr>
            <w:tcW w:w="704" w:type="dxa"/>
            <w:tcBorders>
              <w:top w:val="single" w:sz="4" w:space="0" w:color="auto"/>
              <w:left w:val="single" w:sz="4" w:space="0" w:color="auto"/>
              <w:bottom w:val="single" w:sz="4" w:space="0" w:color="auto"/>
              <w:right w:val="single" w:sz="4" w:space="0" w:color="auto"/>
            </w:tcBorders>
          </w:tcPr>
          <w:p w14:paraId="7FCF92FC" w14:textId="77777777" w:rsidR="00DC3A8C" w:rsidRPr="00FD6D2A" w:rsidRDefault="00DC3A8C" w:rsidP="00F003E2">
            <w:pPr>
              <w:jc w:val="center"/>
              <w:rPr>
                <w:rFonts w:cs="Arial"/>
                <w:i/>
                <w:sz w:val="20"/>
              </w:rPr>
            </w:pPr>
            <w:r w:rsidRPr="00FD6D2A">
              <w:rPr>
                <w:rFonts w:cs="Arial"/>
                <w:i/>
                <w:sz w:val="20"/>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5946BACB" w14:textId="77777777" w:rsidR="00DC3A8C" w:rsidRPr="00FD6D2A" w:rsidRDefault="00DC3A8C" w:rsidP="00F003E2">
            <w:pPr>
              <w:jc w:val="center"/>
              <w:rPr>
                <w:rFonts w:cs="Arial"/>
                <w:i/>
                <w:sz w:val="20"/>
              </w:rPr>
            </w:pPr>
            <w:r w:rsidRPr="00FD6D2A">
              <w:rPr>
                <w:rFonts w:cs="Arial"/>
                <w:i/>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0978D14B" w14:textId="77777777" w:rsidR="00DC3A8C" w:rsidRPr="00FD6D2A" w:rsidRDefault="00DC3A8C" w:rsidP="00F003E2">
            <w:pPr>
              <w:jc w:val="center"/>
              <w:rPr>
                <w:rFonts w:cs="Arial"/>
                <w:i/>
                <w:sz w:val="20"/>
              </w:rPr>
            </w:pPr>
            <w:r w:rsidRPr="00FD6D2A">
              <w:rPr>
                <w:rFonts w:cs="Arial"/>
                <w:i/>
                <w:sz w:val="20"/>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7B01F206" w14:textId="77777777" w:rsidR="00DC3A8C" w:rsidRPr="00FD6D2A" w:rsidRDefault="00DC3A8C" w:rsidP="00F003E2">
            <w:pPr>
              <w:jc w:val="center"/>
              <w:rPr>
                <w:rFonts w:cs="Arial"/>
                <w:i/>
                <w:sz w:val="20"/>
              </w:rPr>
            </w:pPr>
            <w:r w:rsidRPr="00FD6D2A">
              <w:rPr>
                <w:rFonts w:cs="Arial"/>
                <w:i/>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14AED0D6" w14:textId="77777777" w:rsidR="00DC3A8C" w:rsidRPr="00FD6D2A" w:rsidRDefault="00DC3A8C" w:rsidP="00F003E2">
            <w:pPr>
              <w:jc w:val="center"/>
              <w:rPr>
                <w:rFonts w:cs="Arial"/>
                <w:i/>
                <w:sz w:val="20"/>
              </w:rPr>
            </w:pPr>
            <w:r w:rsidRPr="00FD6D2A">
              <w:rPr>
                <w:rFonts w:cs="Arial"/>
                <w:i/>
                <w:sz w:val="20"/>
              </w:rPr>
              <w:sym w:font="Wingdings" w:char="F0FC"/>
            </w:r>
          </w:p>
        </w:tc>
      </w:tr>
      <w:tr w:rsidR="00DC3A8C" w:rsidRPr="00FD6D2A" w14:paraId="71033CC8" w14:textId="77777777" w:rsidTr="00F003E2">
        <w:trPr>
          <w:trHeight w:val="537"/>
        </w:trPr>
        <w:tc>
          <w:tcPr>
            <w:tcW w:w="1708" w:type="dxa"/>
            <w:tcBorders>
              <w:top w:val="single" w:sz="4" w:space="0" w:color="auto"/>
              <w:left w:val="single" w:sz="4" w:space="0" w:color="auto"/>
              <w:bottom w:val="single" w:sz="4" w:space="0" w:color="auto"/>
              <w:right w:val="single" w:sz="4" w:space="0" w:color="auto"/>
            </w:tcBorders>
          </w:tcPr>
          <w:p w14:paraId="1BB5DF09" w14:textId="77777777" w:rsidR="00DC3A8C" w:rsidRPr="00FD6D2A" w:rsidRDefault="00DC3A8C" w:rsidP="00F003E2">
            <w:pPr>
              <w:rPr>
                <w:rFonts w:cs="Arial"/>
                <w:sz w:val="20"/>
              </w:rPr>
            </w:pPr>
            <w:r w:rsidRPr="00FD6D2A">
              <w:rPr>
                <w:rFonts w:cs="Arial"/>
                <w:sz w:val="20"/>
              </w:rPr>
              <w:t>B.4</w:t>
            </w:r>
          </w:p>
        </w:tc>
        <w:tc>
          <w:tcPr>
            <w:tcW w:w="708" w:type="dxa"/>
            <w:tcBorders>
              <w:top w:val="single" w:sz="4" w:space="0" w:color="auto"/>
              <w:left w:val="single" w:sz="4" w:space="0" w:color="auto"/>
              <w:bottom w:val="single" w:sz="4" w:space="0" w:color="auto"/>
              <w:right w:val="single" w:sz="4" w:space="0" w:color="auto"/>
            </w:tcBorders>
          </w:tcPr>
          <w:p w14:paraId="2B3A28A0" w14:textId="77777777" w:rsidR="00DC3A8C" w:rsidRPr="00FD6D2A" w:rsidRDefault="00DC3A8C" w:rsidP="00F003E2">
            <w:pPr>
              <w:jc w:val="center"/>
              <w:rPr>
                <w:rFonts w:cs="Arial"/>
                <w:i/>
                <w:sz w:val="20"/>
              </w:rPr>
            </w:pPr>
          </w:p>
        </w:tc>
        <w:tc>
          <w:tcPr>
            <w:tcW w:w="665" w:type="dxa"/>
            <w:tcBorders>
              <w:top w:val="single" w:sz="4" w:space="0" w:color="auto"/>
              <w:left w:val="single" w:sz="4" w:space="0" w:color="auto"/>
              <w:bottom w:val="single" w:sz="4" w:space="0" w:color="auto"/>
              <w:right w:val="single" w:sz="4" w:space="0" w:color="auto"/>
            </w:tcBorders>
          </w:tcPr>
          <w:p w14:paraId="7135391F" w14:textId="77777777" w:rsidR="00DC3A8C" w:rsidRPr="00FD6D2A" w:rsidRDefault="00DC3A8C" w:rsidP="00F003E2">
            <w:pPr>
              <w:jc w:val="center"/>
              <w:rPr>
                <w:rFonts w:cs="Arial"/>
                <w:i/>
                <w:sz w:val="20"/>
              </w:rPr>
            </w:pPr>
          </w:p>
        </w:tc>
        <w:tc>
          <w:tcPr>
            <w:tcW w:w="709" w:type="dxa"/>
            <w:tcBorders>
              <w:top w:val="single" w:sz="4" w:space="0" w:color="auto"/>
              <w:left w:val="single" w:sz="4" w:space="0" w:color="auto"/>
              <w:bottom w:val="single" w:sz="4" w:space="0" w:color="auto"/>
              <w:right w:val="single" w:sz="4" w:space="0" w:color="auto"/>
            </w:tcBorders>
          </w:tcPr>
          <w:p w14:paraId="21DD408A" w14:textId="77777777" w:rsidR="00DC3A8C" w:rsidRPr="00FD6D2A" w:rsidRDefault="00DC3A8C" w:rsidP="00F003E2">
            <w:pPr>
              <w:rPr>
                <w:sz w:val="20"/>
              </w:rPr>
            </w:pPr>
          </w:p>
        </w:tc>
        <w:tc>
          <w:tcPr>
            <w:tcW w:w="850" w:type="dxa"/>
            <w:tcBorders>
              <w:top w:val="single" w:sz="4" w:space="0" w:color="auto"/>
              <w:left w:val="single" w:sz="4" w:space="0" w:color="auto"/>
              <w:bottom w:val="single" w:sz="4" w:space="0" w:color="auto"/>
              <w:right w:val="single" w:sz="4" w:space="0" w:color="auto"/>
            </w:tcBorders>
          </w:tcPr>
          <w:p w14:paraId="4001C5B9" w14:textId="77777777" w:rsidR="00DC3A8C" w:rsidRPr="00FD6D2A" w:rsidRDefault="00DC3A8C" w:rsidP="00F003E2">
            <w:pPr>
              <w:rPr>
                <w:sz w:val="20"/>
              </w:rPr>
            </w:pPr>
          </w:p>
        </w:tc>
        <w:tc>
          <w:tcPr>
            <w:tcW w:w="997" w:type="dxa"/>
            <w:tcBorders>
              <w:top w:val="single" w:sz="4" w:space="0" w:color="auto"/>
              <w:left w:val="single" w:sz="4" w:space="0" w:color="auto"/>
              <w:bottom w:val="single" w:sz="4" w:space="0" w:color="auto"/>
              <w:right w:val="single" w:sz="4" w:space="0" w:color="auto"/>
            </w:tcBorders>
          </w:tcPr>
          <w:p w14:paraId="1F0B3103" w14:textId="77777777" w:rsidR="00DC3A8C" w:rsidRPr="00FD6D2A" w:rsidRDefault="00DC3A8C" w:rsidP="00F003E2">
            <w:pPr>
              <w:jc w:val="center"/>
              <w:rPr>
                <w:rFonts w:cs="Arial"/>
                <w:i/>
                <w:sz w:val="20"/>
              </w:rPr>
            </w:pPr>
          </w:p>
        </w:tc>
        <w:tc>
          <w:tcPr>
            <w:tcW w:w="992" w:type="dxa"/>
            <w:tcBorders>
              <w:top w:val="single" w:sz="4" w:space="0" w:color="auto"/>
              <w:left w:val="single" w:sz="4" w:space="0" w:color="auto"/>
              <w:bottom w:val="single" w:sz="4" w:space="0" w:color="auto"/>
              <w:right w:val="single" w:sz="4" w:space="0" w:color="auto"/>
            </w:tcBorders>
          </w:tcPr>
          <w:p w14:paraId="0B63FBA9" w14:textId="77777777" w:rsidR="00DC3A8C" w:rsidRPr="00FD6D2A" w:rsidRDefault="00DC3A8C" w:rsidP="00F003E2">
            <w:pPr>
              <w:rPr>
                <w:sz w:val="20"/>
              </w:rPr>
            </w:pPr>
          </w:p>
        </w:tc>
        <w:tc>
          <w:tcPr>
            <w:tcW w:w="988" w:type="dxa"/>
            <w:tcBorders>
              <w:top w:val="single" w:sz="4" w:space="0" w:color="auto"/>
              <w:left w:val="single" w:sz="4" w:space="0" w:color="auto"/>
              <w:bottom w:val="single" w:sz="4" w:space="0" w:color="auto"/>
              <w:right w:val="single" w:sz="4" w:space="0" w:color="auto"/>
            </w:tcBorders>
          </w:tcPr>
          <w:p w14:paraId="15BA4562" w14:textId="77777777" w:rsidR="00DC3A8C" w:rsidRPr="00FD6D2A" w:rsidRDefault="00DC3A8C" w:rsidP="00F003E2">
            <w:pPr>
              <w:rPr>
                <w:sz w:val="20"/>
              </w:rPr>
            </w:pPr>
          </w:p>
        </w:tc>
        <w:tc>
          <w:tcPr>
            <w:tcW w:w="855" w:type="dxa"/>
            <w:tcBorders>
              <w:top w:val="single" w:sz="4" w:space="0" w:color="auto"/>
              <w:left w:val="single" w:sz="4" w:space="0" w:color="auto"/>
              <w:bottom w:val="single" w:sz="4" w:space="0" w:color="auto"/>
              <w:right w:val="single" w:sz="4" w:space="0" w:color="auto"/>
            </w:tcBorders>
          </w:tcPr>
          <w:p w14:paraId="260482EA" w14:textId="77777777" w:rsidR="00DC3A8C" w:rsidRPr="00FD6D2A" w:rsidRDefault="00DC3A8C" w:rsidP="00F003E2">
            <w:pPr>
              <w:rPr>
                <w:sz w:val="20"/>
              </w:rPr>
            </w:pPr>
          </w:p>
        </w:tc>
        <w:tc>
          <w:tcPr>
            <w:tcW w:w="704" w:type="dxa"/>
            <w:tcBorders>
              <w:top w:val="single" w:sz="4" w:space="0" w:color="auto"/>
              <w:left w:val="single" w:sz="4" w:space="0" w:color="auto"/>
              <w:bottom w:val="single" w:sz="4" w:space="0" w:color="auto"/>
              <w:right w:val="single" w:sz="4" w:space="0" w:color="auto"/>
            </w:tcBorders>
          </w:tcPr>
          <w:p w14:paraId="161F1B55" w14:textId="77777777" w:rsidR="00DC3A8C" w:rsidRPr="00FD6D2A" w:rsidRDefault="00DC3A8C" w:rsidP="00F003E2">
            <w:pPr>
              <w:rPr>
                <w:sz w:val="20"/>
              </w:rPr>
            </w:pPr>
          </w:p>
        </w:tc>
        <w:tc>
          <w:tcPr>
            <w:tcW w:w="851" w:type="dxa"/>
            <w:tcBorders>
              <w:top w:val="single" w:sz="4" w:space="0" w:color="auto"/>
              <w:left w:val="single" w:sz="4" w:space="0" w:color="auto"/>
              <w:bottom w:val="single" w:sz="4" w:space="0" w:color="auto"/>
              <w:right w:val="single" w:sz="4" w:space="0" w:color="auto"/>
            </w:tcBorders>
          </w:tcPr>
          <w:p w14:paraId="42685AEE" w14:textId="77777777" w:rsidR="00DC3A8C" w:rsidRPr="00FD6D2A" w:rsidRDefault="00DC3A8C" w:rsidP="00F003E2">
            <w:pPr>
              <w:rPr>
                <w:sz w:val="20"/>
              </w:rPr>
            </w:pPr>
            <w:r w:rsidRPr="00FD6D2A">
              <w:rPr>
                <w:rFonts w:cs="Arial"/>
                <w:i/>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38752824" w14:textId="77777777" w:rsidR="00DC3A8C" w:rsidRPr="00FD6D2A" w:rsidRDefault="00DC3A8C" w:rsidP="00F003E2">
            <w:pPr>
              <w:rPr>
                <w:sz w:val="20"/>
              </w:rPr>
            </w:pPr>
            <w:r w:rsidRPr="00FD6D2A">
              <w:rPr>
                <w:rFonts w:cs="Arial"/>
                <w:i/>
                <w:sz w:val="20"/>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0191B217" w14:textId="77777777" w:rsidR="00DC3A8C" w:rsidRPr="00FD6D2A" w:rsidRDefault="00DC3A8C" w:rsidP="00F003E2">
            <w:pPr>
              <w:rPr>
                <w:sz w:val="20"/>
              </w:rPr>
            </w:pPr>
          </w:p>
        </w:tc>
        <w:tc>
          <w:tcPr>
            <w:tcW w:w="992" w:type="dxa"/>
            <w:tcBorders>
              <w:top w:val="single" w:sz="4" w:space="0" w:color="auto"/>
              <w:left w:val="single" w:sz="4" w:space="0" w:color="auto"/>
              <w:bottom w:val="single" w:sz="4" w:space="0" w:color="auto"/>
              <w:right w:val="single" w:sz="4" w:space="0" w:color="auto"/>
            </w:tcBorders>
          </w:tcPr>
          <w:p w14:paraId="4D69DAFF" w14:textId="77777777" w:rsidR="00DC3A8C" w:rsidRPr="00FD6D2A" w:rsidRDefault="00DC3A8C" w:rsidP="00F003E2">
            <w:pPr>
              <w:rPr>
                <w:sz w:val="20"/>
              </w:rPr>
            </w:pPr>
            <w:r w:rsidRPr="00FD6D2A">
              <w:rPr>
                <w:rFonts w:cs="Arial"/>
                <w:i/>
                <w:sz w:val="20"/>
              </w:rPr>
              <w:sym w:font="Wingdings" w:char="F0FC"/>
            </w:r>
          </w:p>
        </w:tc>
      </w:tr>
      <w:tr w:rsidR="00DC3A8C" w:rsidRPr="00FD6D2A" w14:paraId="389031B9" w14:textId="77777777" w:rsidTr="00F003E2">
        <w:trPr>
          <w:trHeight w:val="537"/>
        </w:trPr>
        <w:tc>
          <w:tcPr>
            <w:tcW w:w="1708" w:type="dxa"/>
            <w:tcBorders>
              <w:top w:val="single" w:sz="4" w:space="0" w:color="auto"/>
              <w:left w:val="single" w:sz="4" w:space="0" w:color="auto"/>
              <w:bottom w:val="single" w:sz="4" w:space="0" w:color="auto"/>
              <w:right w:val="single" w:sz="4" w:space="0" w:color="auto"/>
            </w:tcBorders>
          </w:tcPr>
          <w:p w14:paraId="243FA949" w14:textId="77777777" w:rsidR="00DC3A8C" w:rsidRPr="00FD6D2A" w:rsidRDefault="00DC3A8C" w:rsidP="00F003E2">
            <w:pPr>
              <w:rPr>
                <w:rFonts w:cs="Arial"/>
                <w:sz w:val="20"/>
              </w:rPr>
            </w:pPr>
            <w:r w:rsidRPr="00FD6D2A">
              <w:rPr>
                <w:rFonts w:cs="Arial"/>
                <w:sz w:val="20"/>
              </w:rPr>
              <w:t>B.5</w:t>
            </w:r>
          </w:p>
        </w:tc>
        <w:tc>
          <w:tcPr>
            <w:tcW w:w="708" w:type="dxa"/>
            <w:tcBorders>
              <w:top w:val="single" w:sz="4" w:space="0" w:color="auto"/>
              <w:left w:val="single" w:sz="4" w:space="0" w:color="auto"/>
              <w:bottom w:val="single" w:sz="4" w:space="0" w:color="auto"/>
              <w:right w:val="single" w:sz="4" w:space="0" w:color="auto"/>
            </w:tcBorders>
          </w:tcPr>
          <w:p w14:paraId="394E2D43" w14:textId="77777777" w:rsidR="00DC3A8C" w:rsidRPr="00FD6D2A" w:rsidRDefault="00DC3A8C" w:rsidP="00F003E2">
            <w:pPr>
              <w:jc w:val="center"/>
              <w:rPr>
                <w:rFonts w:cs="Arial"/>
                <w:i/>
                <w:sz w:val="20"/>
              </w:rPr>
            </w:pPr>
          </w:p>
        </w:tc>
        <w:tc>
          <w:tcPr>
            <w:tcW w:w="665" w:type="dxa"/>
            <w:tcBorders>
              <w:top w:val="single" w:sz="4" w:space="0" w:color="auto"/>
              <w:left w:val="single" w:sz="4" w:space="0" w:color="auto"/>
              <w:bottom w:val="single" w:sz="4" w:space="0" w:color="auto"/>
              <w:right w:val="single" w:sz="4" w:space="0" w:color="auto"/>
            </w:tcBorders>
          </w:tcPr>
          <w:p w14:paraId="072B31B8" w14:textId="77777777" w:rsidR="00DC3A8C" w:rsidRPr="00FD6D2A" w:rsidRDefault="00DC3A8C" w:rsidP="00F003E2">
            <w:pPr>
              <w:jc w:val="center"/>
              <w:rPr>
                <w:rFonts w:cs="Arial"/>
                <w:i/>
                <w:sz w:val="20"/>
              </w:rPr>
            </w:pPr>
          </w:p>
        </w:tc>
        <w:tc>
          <w:tcPr>
            <w:tcW w:w="709" w:type="dxa"/>
            <w:tcBorders>
              <w:top w:val="single" w:sz="4" w:space="0" w:color="auto"/>
              <w:left w:val="single" w:sz="4" w:space="0" w:color="auto"/>
              <w:bottom w:val="single" w:sz="4" w:space="0" w:color="auto"/>
              <w:right w:val="single" w:sz="4" w:space="0" w:color="auto"/>
            </w:tcBorders>
          </w:tcPr>
          <w:p w14:paraId="1F1F132C" w14:textId="77777777" w:rsidR="00DC3A8C" w:rsidRPr="00FD6D2A" w:rsidRDefault="00DC3A8C" w:rsidP="00F003E2">
            <w:pPr>
              <w:rPr>
                <w:rFonts w:cs="Arial"/>
                <w:i/>
                <w:sz w:val="20"/>
              </w:rPr>
            </w:pPr>
          </w:p>
        </w:tc>
        <w:tc>
          <w:tcPr>
            <w:tcW w:w="850" w:type="dxa"/>
            <w:tcBorders>
              <w:top w:val="single" w:sz="4" w:space="0" w:color="auto"/>
              <w:left w:val="single" w:sz="4" w:space="0" w:color="auto"/>
              <w:bottom w:val="single" w:sz="4" w:space="0" w:color="auto"/>
              <w:right w:val="single" w:sz="4" w:space="0" w:color="auto"/>
            </w:tcBorders>
          </w:tcPr>
          <w:p w14:paraId="062F42B9" w14:textId="77777777" w:rsidR="00DC3A8C" w:rsidRPr="00FD6D2A" w:rsidRDefault="00DC3A8C" w:rsidP="00F003E2">
            <w:pPr>
              <w:rPr>
                <w:rFonts w:cs="Arial"/>
                <w:i/>
                <w:sz w:val="20"/>
              </w:rPr>
            </w:pPr>
            <w:r w:rsidRPr="00FD6D2A">
              <w:rPr>
                <w:rFonts w:cs="Arial"/>
                <w:i/>
                <w:sz w:val="20"/>
              </w:rPr>
              <w:sym w:font="Wingdings" w:char="F0FC"/>
            </w:r>
          </w:p>
        </w:tc>
        <w:tc>
          <w:tcPr>
            <w:tcW w:w="997" w:type="dxa"/>
            <w:tcBorders>
              <w:top w:val="single" w:sz="4" w:space="0" w:color="auto"/>
              <w:left w:val="single" w:sz="4" w:space="0" w:color="auto"/>
              <w:bottom w:val="single" w:sz="4" w:space="0" w:color="auto"/>
              <w:right w:val="single" w:sz="4" w:space="0" w:color="auto"/>
            </w:tcBorders>
          </w:tcPr>
          <w:p w14:paraId="5E1F6E79" w14:textId="77777777" w:rsidR="00DC3A8C" w:rsidRPr="00FD6D2A" w:rsidRDefault="00DC3A8C" w:rsidP="00F003E2">
            <w:pPr>
              <w:jc w:val="center"/>
              <w:rPr>
                <w:rFonts w:cs="Arial"/>
                <w:i/>
                <w:sz w:val="20"/>
              </w:rPr>
            </w:pPr>
          </w:p>
        </w:tc>
        <w:tc>
          <w:tcPr>
            <w:tcW w:w="992" w:type="dxa"/>
            <w:tcBorders>
              <w:top w:val="single" w:sz="4" w:space="0" w:color="auto"/>
              <w:left w:val="single" w:sz="4" w:space="0" w:color="auto"/>
              <w:bottom w:val="single" w:sz="4" w:space="0" w:color="auto"/>
              <w:right w:val="single" w:sz="4" w:space="0" w:color="auto"/>
            </w:tcBorders>
          </w:tcPr>
          <w:p w14:paraId="76DE0BCB" w14:textId="77777777" w:rsidR="00DC3A8C" w:rsidRPr="00FD6D2A" w:rsidRDefault="00DC3A8C" w:rsidP="00F003E2">
            <w:pPr>
              <w:rPr>
                <w:rFonts w:cs="Arial"/>
                <w:i/>
                <w:sz w:val="20"/>
              </w:rPr>
            </w:pPr>
          </w:p>
        </w:tc>
        <w:tc>
          <w:tcPr>
            <w:tcW w:w="988" w:type="dxa"/>
            <w:tcBorders>
              <w:top w:val="single" w:sz="4" w:space="0" w:color="auto"/>
              <w:left w:val="single" w:sz="4" w:space="0" w:color="auto"/>
              <w:bottom w:val="single" w:sz="4" w:space="0" w:color="auto"/>
              <w:right w:val="single" w:sz="4" w:space="0" w:color="auto"/>
            </w:tcBorders>
          </w:tcPr>
          <w:p w14:paraId="3F7763E8" w14:textId="77777777" w:rsidR="00DC3A8C" w:rsidRPr="00FD6D2A" w:rsidRDefault="00DC3A8C" w:rsidP="00F003E2">
            <w:pPr>
              <w:rPr>
                <w:rFonts w:cs="Arial"/>
                <w:i/>
                <w:sz w:val="20"/>
              </w:rPr>
            </w:pPr>
          </w:p>
        </w:tc>
        <w:tc>
          <w:tcPr>
            <w:tcW w:w="855" w:type="dxa"/>
            <w:tcBorders>
              <w:top w:val="single" w:sz="4" w:space="0" w:color="auto"/>
              <w:left w:val="single" w:sz="4" w:space="0" w:color="auto"/>
              <w:bottom w:val="single" w:sz="4" w:space="0" w:color="auto"/>
              <w:right w:val="single" w:sz="4" w:space="0" w:color="auto"/>
            </w:tcBorders>
          </w:tcPr>
          <w:p w14:paraId="62408A2E" w14:textId="77777777" w:rsidR="00DC3A8C" w:rsidRPr="00FD6D2A" w:rsidRDefault="00DC3A8C" w:rsidP="00F003E2">
            <w:pPr>
              <w:rPr>
                <w:rFonts w:cs="Arial"/>
                <w:i/>
                <w:sz w:val="20"/>
              </w:rPr>
            </w:pPr>
            <w:r w:rsidRPr="00FD6D2A">
              <w:rPr>
                <w:rFonts w:cs="Arial"/>
                <w:i/>
                <w:sz w:val="20"/>
              </w:rPr>
              <w:sym w:font="Wingdings" w:char="F0FC"/>
            </w:r>
          </w:p>
        </w:tc>
        <w:tc>
          <w:tcPr>
            <w:tcW w:w="704" w:type="dxa"/>
            <w:tcBorders>
              <w:top w:val="single" w:sz="4" w:space="0" w:color="auto"/>
              <w:left w:val="single" w:sz="4" w:space="0" w:color="auto"/>
              <w:bottom w:val="single" w:sz="4" w:space="0" w:color="auto"/>
              <w:right w:val="single" w:sz="4" w:space="0" w:color="auto"/>
            </w:tcBorders>
          </w:tcPr>
          <w:p w14:paraId="6101EAD0" w14:textId="77777777" w:rsidR="00DC3A8C" w:rsidRPr="00FD6D2A" w:rsidRDefault="00DC3A8C" w:rsidP="00F003E2">
            <w:pPr>
              <w:rPr>
                <w:rFonts w:cs="Arial"/>
                <w:i/>
                <w:sz w:val="20"/>
              </w:rPr>
            </w:pPr>
          </w:p>
        </w:tc>
        <w:tc>
          <w:tcPr>
            <w:tcW w:w="851" w:type="dxa"/>
            <w:tcBorders>
              <w:top w:val="single" w:sz="4" w:space="0" w:color="auto"/>
              <w:left w:val="single" w:sz="4" w:space="0" w:color="auto"/>
              <w:bottom w:val="single" w:sz="4" w:space="0" w:color="auto"/>
              <w:right w:val="single" w:sz="4" w:space="0" w:color="auto"/>
            </w:tcBorders>
          </w:tcPr>
          <w:p w14:paraId="219A212E" w14:textId="77777777" w:rsidR="00DC3A8C" w:rsidRPr="00FD6D2A" w:rsidRDefault="00DC3A8C" w:rsidP="00F003E2">
            <w:pPr>
              <w:rPr>
                <w:rFonts w:cs="Arial"/>
                <w:i/>
                <w:sz w:val="20"/>
              </w:rPr>
            </w:pPr>
            <w:r w:rsidRPr="00FD6D2A">
              <w:rPr>
                <w:rFonts w:cs="Arial"/>
                <w:i/>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30F79F9A" w14:textId="77777777" w:rsidR="00DC3A8C" w:rsidRPr="00FD6D2A" w:rsidRDefault="00DC3A8C" w:rsidP="00F003E2">
            <w:pPr>
              <w:rPr>
                <w:rFonts w:cs="Arial"/>
                <w:i/>
                <w:sz w:val="20"/>
              </w:rPr>
            </w:pPr>
          </w:p>
        </w:tc>
        <w:tc>
          <w:tcPr>
            <w:tcW w:w="851" w:type="dxa"/>
            <w:tcBorders>
              <w:top w:val="single" w:sz="4" w:space="0" w:color="auto"/>
              <w:left w:val="single" w:sz="4" w:space="0" w:color="auto"/>
              <w:bottom w:val="single" w:sz="4" w:space="0" w:color="auto"/>
              <w:right w:val="single" w:sz="4" w:space="0" w:color="auto"/>
            </w:tcBorders>
          </w:tcPr>
          <w:p w14:paraId="26B2B223" w14:textId="77777777" w:rsidR="00DC3A8C" w:rsidRPr="00FD6D2A" w:rsidRDefault="00DC3A8C" w:rsidP="00F003E2">
            <w:pPr>
              <w:rPr>
                <w:rFonts w:cs="Arial"/>
                <w:i/>
                <w:sz w:val="20"/>
              </w:rPr>
            </w:pPr>
            <w:r w:rsidRPr="00FD6D2A">
              <w:rPr>
                <w:rFonts w:cs="Arial"/>
                <w:i/>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30689E5D" w14:textId="77777777" w:rsidR="00DC3A8C" w:rsidRPr="00FD6D2A" w:rsidRDefault="00DC3A8C" w:rsidP="00F003E2">
            <w:pPr>
              <w:rPr>
                <w:sz w:val="20"/>
              </w:rPr>
            </w:pPr>
            <w:r w:rsidRPr="00FD6D2A">
              <w:rPr>
                <w:rFonts w:cs="Arial"/>
                <w:i/>
                <w:sz w:val="20"/>
              </w:rPr>
              <w:sym w:font="Wingdings" w:char="F0FC"/>
            </w:r>
          </w:p>
        </w:tc>
      </w:tr>
      <w:tr w:rsidR="00DC3A8C" w:rsidRPr="005A6E42" w14:paraId="33DA01C3" w14:textId="77777777" w:rsidTr="00F003E2">
        <w:tc>
          <w:tcPr>
            <w:tcW w:w="12720" w:type="dxa"/>
            <w:gridSpan w:val="14"/>
            <w:tcBorders>
              <w:top w:val="single" w:sz="4" w:space="0" w:color="auto"/>
              <w:left w:val="single" w:sz="4" w:space="0" w:color="auto"/>
              <w:bottom w:val="single" w:sz="4" w:space="0" w:color="auto"/>
              <w:right w:val="single" w:sz="4" w:space="0" w:color="auto"/>
            </w:tcBorders>
            <w:shd w:val="clear" w:color="auto" w:fill="D9D9D9"/>
          </w:tcPr>
          <w:p w14:paraId="795E5B1B" w14:textId="77777777" w:rsidR="00DC3A8C" w:rsidRPr="007612F7" w:rsidRDefault="00DC3A8C" w:rsidP="00F003E2">
            <w:pPr>
              <w:pStyle w:val="Footer"/>
              <w:rPr>
                <w:rFonts w:cs="Arial"/>
                <w:b/>
                <w:sz w:val="20"/>
              </w:rPr>
            </w:pPr>
            <w:r w:rsidRPr="005A6E42">
              <w:rPr>
                <w:rFonts w:cs="Arial"/>
                <w:b/>
                <w:sz w:val="20"/>
              </w:rPr>
              <w:t>C:  Subject Practical Outcomes</w:t>
            </w:r>
          </w:p>
        </w:tc>
      </w:tr>
      <w:tr w:rsidR="00DC3A8C" w:rsidRPr="005A6E42" w14:paraId="5981F5D0" w14:textId="77777777" w:rsidTr="00F003E2">
        <w:trPr>
          <w:trHeight w:val="420"/>
        </w:trPr>
        <w:tc>
          <w:tcPr>
            <w:tcW w:w="1708" w:type="dxa"/>
            <w:tcBorders>
              <w:top w:val="single" w:sz="4" w:space="0" w:color="auto"/>
              <w:left w:val="single" w:sz="4" w:space="0" w:color="auto"/>
              <w:bottom w:val="single" w:sz="4" w:space="0" w:color="auto"/>
              <w:right w:val="single" w:sz="4" w:space="0" w:color="auto"/>
            </w:tcBorders>
          </w:tcPr>
          <w:p w14:paraId="4D825F7E" w14:textId="507F6B9F" w:rsidR="00DC3A8C" w:rsidRPr="00FD6D2A" w:rsidRDefault="00FD6D2A" w:rsidP="00F003E2">
            <w:pPr>
              <w:rPr>
                <w:rFonts w:cs="Arial"/>
                <w:sz w:val="20"/>
              </w:rPr>
            </w:pPr>
            <w:r>
              <w:rPr>
                <w:rFonts w:cs="Arial"/>
                <w:sz w:val="20"/>
              </w:rPr>
              <w:t>C.1,2,3</w:t>
            </w:r>
          </w:p>
          <w:p w14:paraId="1D9653D2" w14:textId="77777777" w:rsidR="00DC3A8C" w:rsidRPr="007612F7" w:rsidRDefault="00DC3A8C" w:rsidP="00F003E2">
            <w:pPr>
              <w:rPr>
                <w:rFonts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2B1A5A1C"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665" w:type="dxa"/>
            <w:tcBorders>
              <w:top w:val="single" w:sz="4" w:space="0" w:color="auto"/>
              <w:left w:val="single" w:sz="4" w:space="0" w:color="auto"/>
              <w:bottom w:val="single" w:sz="4" w:space="0" w:color="auto"/>
              <w:right w:val="single" w:sz="4" w:space="0" w:color="auto"/>
            </w:tcBorders>
          </w:tcPr>
          <w:p w14:paraId="2CFFAE34"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67CAC60C"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hideMark/>
          </w:tcPr>
          <w:p w14:paraId="691CAD4C"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997" w:type="dxa"/>
            <w:tcBorders>
              <w:top w:val="single" w:sz="4" w:space="0" w:color="auto"/>
              <w:left w:val="single" w:sz="4" w:space="0" w:color="auto"/>
              <w:bottom w:val="single" w:sz="4" w:space="0" w:color="auto"/>
              <w:right w:val="single" w:sz="4" w:space="0" w:color="auto"/>
            </w:tcBorders>
          </w:tcPr>
          <w:p w14:paraId="0C312EE1"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55E0214A"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988" w:type="dxa"/>
            <w:tcBorders>
              <w:top w:val="single" w:sz="4" w:space="0" w:color="auto"/>
              <w:left w:val="single" w:sz="4" w:space="0" w:color="auto"/>
              <w:bottom w:val="single" w:sz="4" w:space="0" w:color="auto"/>
              <w:right w:val="single" w:sz="4" w:space="0" w:color="auto"/>
            </w:tcBorders>
          </w:tcPr>
          <w:p w14:paraId="1269EC87" w14:textId="77777777" w:rsidR="00DC3A8C" w:rsidRPr="007612F7" w:rsidRDefault="00DC3A8C" w:rsidP="00F003E2">
            <w:pPr>
              <w:jc w:val="center"/>
              <w:rPr>
                <w:rFonts w:cs="Arial"/>
                <w:i/>
                <w:sz w:val="16"/>
                <w:szCs w:val="16"/>
              </w:rPr>
            </w:pPr>
          </w:p>
        </w:tc>
        <w:tc>
          <w:tcPr>
            <w:tcW w:w="855" w:type="dxa"/>
            <w:tcBorders>
              <w:top w:val="single" w:sz="4" w:space="0" w:color="auto"/>
              <w:left w:val="single" w:sz="4" w:space="0" w:color="auto"/>
              <w:bottom w:val="single" w:sz="4" w:space="0" w:color="auto"/>
              <w:right w:val="single" w:sz="4" w:space="0" w:color="auto"/>
            </w:tcBorders>
            <w:hideMark/>
          </w:tcPr>
          <w:p w14:paraId="04A3A5F4"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704" w:type="dxa"/>
            <w:tcBorders>
              <w:top w:val="single" w:sz="4" w:space="0" w:color="auto"/>
              <w:left w:val="single" w:sz="4" w:space="0" w:color="auto"/>
              <w:bottom w:val="single" w:sz="4" w:space="0" w:color="auto"/>
              <w:right w:val="single" w:sz="4" w:space="0" w:color="auto"/>
            </w:tcBorders>
          </w:tcPr>
          <w:p w14:paraId="152229E1"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5AAD64F8"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49075BD4" w14:textId="77777777" w:rsidR="00DC3A8C" w:rsidRPr="007612F7" w:rsidRDefault="00DC3A8C" w:rsidP="00F003E2">
            <w:pPr>
              <w:jc w:val="center"/>
              <w:rPr>
                <w:rFonts w:cs="Arial"/>
                <w:i/>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3A5AB6C6"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45228CD7" w14:textId="77777777" w:rsidR="00DC3A8C" w:rsidRPr="007612F7" w:rsidRDefault="00DC3A8C" w:rsidP="00F003E2">
            <w:pPr>
              <w:jc w:val="center"/>
              <w:rPr>
                <w:rFonts w:cs="Arial"/>
                <w:i/>
                <w:sz w:val="16"/>
                <w:szCs w:val="16"/>
              </w:rPr>
            </w:pPr>
          </w:p>
        </w:tc>
      </w:tr>
      <w:tr w:rsidR="00DC3A8C" w:rsidRPr="005A6E42" w14:paraId="53CACEE6" w14:textId="77777777" w:rsidTr="00F003E2">
        <w:trPr>
          <w:trHeight w:val="428"/>
        </w:trPr>
        <w:tc>
          <w:tcPr>
            <w:tcW w:w="1708" w:type="dxa"/>
            <w:tcBorders>
              <w:top w:val="single" w:sz="4" w:space="0" w:color="auto"/>
              <w:left w:val="single" w:sz="4" w:space="0" w:color="auto"/>
              <w:bottom w:val="single" w:sz="4" w:space="0" w:color="auto"/>
              <w:right w:val="single" w:sz="4" w:space="0" w:color="auto"/>
            </w:tcBorders>
          </w:tcPr>
          <w:p w14:paraId="69C00101" w14:textId="77777777" w:rsidR="00DC3A8C" w:rsidRPr="00FD6D2A" w:rsidRDefault="00DC3A8C" w:rsidP="00F003E2">
            <w:pPr>
              <w:rPr>
                <w:rFonts w:cs="Arial"/>
                <w:sz w:val="20"/>
              </w:rPr>
            </w:pPr>
            <w:r w:rsidRPr="00FD6D2A">
              <w:rPr>
                <w:rFonts w:cs="Arial"/>
                <w:sz w:val="20"/>
              </w:rPr>
              <w:t>C.4</w:t>
            </w:r>
          </w:p>
        </w:tc>
        <w:tc>
          <w:tcPr>
            <w:tcW w:w="708" w:type="dxa"/>
            <w:tcBorders>
              <w:top w:val="single" w:sz="4" w:space="0" w:color="auto"/>
              <w:left w:val="single" w:sz="4" w:space="0" w:color="auto"/>
              <w:bottom w:val="single" w:sz="4" w:space="0" w:color="auto"/>
              <w:right w:val="single" w:sz="4" w:space="0" w:color="auto"/>
            </w:tcBorders>
          </w:tcPr>
          <w:p w14:paraId="05F37868" w14:textId="77777777" w:rsidR="00DC3A8C" w:rsidRPr="007612F7" w:rsidRDefault="00DC3A8C" w:rsidP="00F003E2">
            <w:pPr>
              <w:jc w:val="center"/>
              <w:rPr>
                <w:rFonts w:cs="Arial"/>
                <w:i/>
                <w:sz w:val="16"/>
                <w:szCs w:val="16"/>
              </w:rPr>
            </w:pPr>
          </w:p>
        </w:tc>
        <w:tc>
          <w:tcPr>
            <w:tcW w:w="665" w:type="dxa"/>
            <w:tcBorders>
              <w:top w:val="single" w:sz="4" w:space="0" w:color="auto"/>
              <w:left w:val="single" w:sz="4" w:space="0" w:color="auto"/>
              <w:bottom w:val="single" w:sz="4" w:space="0" w:color="auto"/>
              <w:right w:val="single" w:sz="4" w:space="0" w:color="auto"/>
            </w:tcBorders>
          </w:tcPr>
          <w:p w14:paraId="685ED69D"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195C4504" w14:textId="77777777" w:rsidR="00DC3A8C" w:rsidRPr="007612F7" w:rsidRDefault="00DC3A8C" w:rsidP="00F003E2">
            <w:pPr>
              <w:jc w:val="center"/>
              <w:rPr>
                <w:rFonts w:cs="Arial"/>
                <w:i/>
                <w:sz w:val="16"/>
                <w:szCs w:val="16"/>
              </w:rPr>
            </w:pPr>
          </w:p>
        </w:tc>
        <w:tc>
          <w:tcPr>
            <w:tcW w:w="850" w:type="dxa"/>
            <w:tcBorders>
              <w:top w:val="single" w:sz="4" w:space="0" w:color="auto"/>
              <w:left w:val="single" w:sz="4" w:space="0" w:color="auto"/>
              <w:bottom w:val="single" w:sz="4" w:space="0" w:color="auto"/>
              <w:right w:val="single" w:sz="4" w:space="0" w:color="auto"/>
            </w:tcBorders>
          </w:tcPr>
          <w:p w14:paraId="03D06739"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997" w:type="dxa"/>
            <w:tcBorders>
              <w:top w:val="single" w:sz="4" w:space="0" w:color="auto"/>
              <w:left w:val="single" w:sz="4" w:space="0" w:color="auto"/>
              <w:bottom w:val="single" w:sz="4" w:space="0" w:color="auto"/>
              <w:right w:val="single" w:sz="4" w:space="0" w:color="auto"/>
            </w:tcBorders>
          </w:tcPr>
          <w:p w14:paraId="6D14B518" w14:textId="77777777" w:rsidR="00DC3A8C" w:rsidRPr="007612F7" w:rsidRDefault="00DC3A8C" w:rsidP="00F003E2">
            <w:pPr>
              <w:jc w:val="center"/>
              <w:rPr>
                <w:rFonts w:cs="Arial"/>
                <w:i/>
                <w:sz w:val="16"/>
                <w:szCs w:val="16"/>
              </w:rPr>
            </w:pPr>
          </w:p>
        </w:tc>
        <w:tc>
          <w:tcPr>
            <w:tcW w:w="992" w:type="dxa"/>
            <w:tcBorders>
              <w:top w:val="single" w:sz="4" w:space="0" w:color="auto"/>
              <w:left w:val="single" w:sz="4" w:space="0" w:color="auto"/>
              <w:bottom w:val="single" w:sz="4" w:space="0" w:color="auto"/>
              <w:right w:val="single" w:sz="4" w:space="0" w:color="auto"/>
            </w:tcBorders>
          </w:tcPr>
          <w:p w14:paraId="4E744D2F"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988" w:type="dxa"/>
            <w:tcBorders>
              <w:top w:val="single" w:sz="4" w:space="0" w:color="auto"/>
              <w:left w:val="single" w:sz="4" w:space="0" w:color="auto"/>
              <w:bottom w:val="single" w:sz="4" w:space="0" w:color="auto"/>
              <w:right w:val="single" w:sz="4" w:space="0" w:color="auto"/>
            </w:tcBorders>
          </w:tcPr>
          <w:p w14:paraId="5EC1DA77"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855" w:type="dxa"/>
            <w:tcBorders>
              <w:top w:val="single" w:sz="4" w:space="0" w:color="auto"/>
              <w:left w:val="single" w:sz="4" w:space="0" w:color="auto"/>
              <w:bottom w:val="single" w:sz="4" w:space="0" w:color="auto"/>
              <w:right w:val="single" w:sz="4" w:space="0" w:color="auto"/>
            </w:tcBorders>
          </w:tcPr>
          <w:p w14:paraId="4DE6F1A1"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704" w:type="dxa"/>
            <w:tcBorders>
              <w:top w:val="single" w:sz="4" w:space="0" w:color="auto"/>
              <w:left w:val="single" w:sz="4" w:space="0" w:color="auto"/>
              <w:bottom w:val="single" w:sz="4" w:space="0" w:color="auto"/>
              <w:right w:val="single" w:sz="4" w:space="0" w:color="auto"/>
            </w:tcBorders>
          </w:tcPr>
          <w:p w14:paraId="2FD084A2" w14:textId="77777777" w:rsidR="00DC3A8C" w:rsidRPr="007612F7" w:rsidRDefault="00DC3A8C" w:rsidP="00F003E2">
            <w:pPr>
              <w:jc w:val="center"/>
              <w:rPr>
                <w:rFonts w:cs="Arial"/>
                <w:i/>
                <w:sz w:val="16"/>
                <w:szCs w:val="16"/>
              </w:rPr>
            </w:pPr>
          </w:p>
        </w:tc>
        <w:tc>
          <w:tcPr>
            <w:tcW w:w="851" w:type="dxa"/>
            <w:tcBorders>
              <w:top w:val="single" w:sz="4" w:space="0" w:color="auto"/>
              <w:left w:val="single" w:sz="4" w:space="0" w:color="auto"/>
              <w:bottom w:val="single" w:sz="4" w:space="0" w:color="auto"/>
              <w:right w:val="single" w:sz="4" w:space="0" w:color="auto"/>
            </w:tcBorders>
          </w:tcPr>
          <w:p w14:paraId="6D7CF7D7"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6E3CEDC3"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327A3904"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15EA2CF1" w14:textId="77777777" w:rsidR="00DC3A8C" w:rsidRPr="007612F7" w:rsidRDefault="00DC3A8C" w:rsidP="00F003E2">
            <w:pPr>
              <w:jc w:val="center"/>
              <w:rPr>
                <w:rFonts w:cs="Arial"/>
                <w:i/>
                <w:sz w:val="16"/>
                <w:szCs w:val="16"/>
              </w:rPr>
            </w:pPr>
          </w:p>
        </w:tc>
      </w:tr>
      <w:tr w:rsidR="00DC3A8C" w:rsidRPr="005A6E42" w14:paraId="4B66181D" w14:textId="77777777" w:rsidTr="00F003E2">
        <w:trPr>
          <w:trHeight w:val="561"/>
        </w:trPr>
        <w:tc>
          <w:tcPr>
            <w:tcW w:w="1708" w:type="dxa"/>
            <w:tcBorders>
              <w:top w:val="single" w:sz="4" w:space="0" w:color="auto"/>
              <w:left w:val="single" w:sz="4" w:space="0" w:color="auto"/>
              <w:bottom w:val="single" w:sz="4" w:space="0" w:color="auto"/>
              <w:right w:val="single" w:sz="4" w:space="0" w:color="auto"/>
            </w:tcBorders>
          </w:tcPr>
          <w:p w14:paraId="267033FC" w14:textId="77777777" w:rsidR="00DC3A8C" w:rsidRPr="00FD6D2A" w:rsidRDefault="00DC3A8C" w:rsidP="00F003E2">
            <w:pPr>
              <w:rPr>
                <w:rFonts w:cs="Arial"/>
                <w:sz w:val="20"/>
              </w:rPr>
            </w:pPr>
            <w:r w:rsidRPr="00FD6D2A">
              <w:rPr>
                <w:rFonts w:cs="Arial"/>
                <w:sz w:val="20"/>
              </w:rPr>
              <w:t>C.5</w:t>
            </w:r>
          </w:p>
        </w:tc>
        <w:tc>
          <w:tcPr>
            <w:tcW w:w="708" w:type="dxa"/>
            <w:tcBorders>
              <w:top w:val="single" w:sz="4" w:space="0" w:color="auto"/>
              <w:left w:val="single" w:sz="4" w:space="0" w:color="auto"/>
              <w:bottom w:val="single" w:sz="4" w:space="0" w:color="auto"/>
              <w:right w:val="single" w:sz="4" w:space="0" w:color="auto"/>
            </w:tcBorders>
          </w:tcPr>
          <w:p w14:paraId="398709A3" w14:textId="77777777" w:rsidR="00DC3A8C" w:rsidRPr="007612F7" w:rsidRDefault="00DC3A8C" w:rsidP="00F003E2">
            <w:pPr>
              <w:jc w:val="center"/>
              <w:rPr>
                <w:rFonts w:cs="Arial"/>
                <w:i/>
                <w:sz w:val="16"/>
                <w:szCs w:val="16"/>
              </w:rPr>
            </w:pPr>
          </w:p>
        </w:tc>
        <w:tc>
          <w:tcPr>
            <w:tcW w:w="665" w:type="dxa"/>
            <w:tcBorders>
              <w:top w:val="single" w:sz="4" w:space="0" w:color="auto"/>
              <w:left w:val="single" w:sz="4" w:space="0" w:color="auto"/>
              <w:bottom w:val="single" w:sz="4" w:space="0" w:color="auto"/>
              <w:right w:val="single" w:sz="4" w:space="0" w:color="auto"/>
            </w:tcBorders>
          </w:tcPr>
          <w:p w14:paraId="0C8989CF"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13788AA4" w14:textId="77777777" w:rsidR="00DC3A8C" w:rsidRPr="007612F7" w:rsidRDefault="00DC3A8C" w:rsidP="00F003E2">
            <w:pPr>
              <w:jc w:val="center"/>
              <w:rPr>
                <w:rFonts w:cs="Arial"/>
                <w:i/>
                <w:sz w:val="16"/>
                <w:szCs w:val="16"/>
              </w:rPr>
            </w:pPr>
          </w:p>
        </w:tc>
        <w:tc>
          <w:tcPr>
            <w:tcW w:w="850" w:type="dxa"/>
            <w:tcBorders>
              <w:top w:val="single" w:sz="4" w:space="0" w:color="auto"/>
              <w:left w:val="single" w:sz="4" w:space="0" w:color="auto"/>
              <w:bottom w:val="single" w:sz="4" w:space="0" w:color="auto"/>
              <w:right w:val="single" w:sz="4" w:space="0" w:color="auto"/>
            </w:tcBorders>
          </w:tcPr>
          <w:p w14:paraId="126B7126"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997" w:type="dxa"/>
            <w:tcBorders>
              <w:top w:val="single" w:sz="4" w:space="0" w:color="auto"/>
              <w:left w:val="single" w:sz="4" w:space="0" w:color="auto"/>
              <w:bottom w:val="single" w:sz="4" w:space="0" w:color="auto"/>
              <w:right w:val="single" w:sz="4" w:space="0" w:color="auto"/>
            </w:tcBorders>
          </w:tcPr>
          <w:p w14:paraId="3EE081CA" w14:textId="77777777" w:rsidR="00DC3A8C" w:rsidRPr="007612F7" w:rsidRDefault="00DC3A8C" w:rsidP="00F003E2">
            <w:pPr>
              <w:jc w:val="center"/>
              <w:rPr>
                <w:rFonts w:cs="Arial"/>
                <w:i/>
                <w:sz w:val="16"/>
                <w:szCs w:val="16"/>
              </w:rPr>
            </w:pPr>
          </w:p>
        </w:tc>
        <w:tc>
          <w:tcPr>
            <w:tcW w:w="992" w:type="dxa"/>
            <w:tcBorders>
              <w:top w:val="single" w:sz="4" w:space="0" w:color="auto"/>
              <w:left w:val="single" w:sz="4" w:space="0" w:color="auto"/>
              <w:bottom w:val="single" w:sz="4" w:space="0" w:color="auto"/>
              <w:right w:val="single" w:sz="4" w:space="0" w:color="auto"/>
            </w:tcBorders>
          </w:tcPr>
          <w:p w14:paraId="45E00B0F"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988" w:type="dxa"/>
            <w:tcBorders>
              <w:top w:val="single" w:sz="4" w:space="0" w:color="auto"/>
              <w:left w:val="single" w:sz="4" w:space="0" w:color="auto"/>
              <w:bottom w:val="single" w:sz="4" w:space="0" w:color="auto"/>
              <w:right w:val="single" w:sz="4" w:space="0" w:color="auto"/>
            </w:tcBorders>
          </w:tcPr>
          <w:p w14:paraId="3F150EC6"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855" w:type="dxa"/>
            <w:tcBorders>
              <w:top w:val="single" w:sz="4" w:space="0" w:color="auto"/>
              <w:left w:val="single" w:sz="4" w:space="0" w:color="auto"/>
              <w:bottom w:val="single" w:sz="4" w:space="0" w:color="auto"/>
              <w:right w:val="single" w:sz="4" w:space="0" w:color="auto"/>
            </w:tcBorders>
          </w:tcPr>
          <w:p w14:paraId="25E490FB"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704" w:type="dxa"/>
            <w:tcBorders>
              <w:top w:val="single" w:sz="4" w:space="0" w:color="auto"/>
              <w:left w:val="single" w:sz="4" w:space="0" w:color="auto"/>
              <w:bottom w:val="single" w:sz="4" w:space="0" w:color="auto"/>
              <w:right w:val="single" w:sz="4" w:space="0" w:color="auto"/>
            </w:tcBorders>
          </w:tcPr>
          <w:p w14:paraId="4C9AB8DC" w14:textId="77777777" w:rsidR="00DC3A8C" w:rsidRPr="007612F7" w:rsidRDefault="00DC3A8C" w:rsidP="00F003E2">
            <w:pPr>
              <w:jc w:val="center"/>
              <w:rPr>
                <w:rFonts w:cs="Arial"/>
                <w:i/>
                <w:sz w:val="16"/>
                <w:szCs w:val="16"/>
              </w:rPr>
            </w:pPr>
          </w:p>
        </w:tc>
        <w:tc>
          <w:tcPr>
            <w:tcW w:w="851" w:type="dxa"/>
            <w:tcBorders>
              <w:top w:val="single" w:sz="4" w:space="0" w:color="auto"/>
              <w:left w:val="single" w:sz="4" w:space="0" w:color="auto"/>
              <w:bottom w:val="single" w:sz="4" w:space="0" w:color="auto"/>
              <w:right w:val="single" w:sz="4" w:space="0" w:color="auto"/>
            </w:tcBorders>
          </w:tcPr>
          <w:p w14:paraId="66B2BB4B"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71C8113F" w14:textId="77777777" w:rsidR="00DC3A8C" w:rsidRPr="007612F7" w:rsidRDefault="00DC3A8C" w:rsidP="00F003E2">
            <w:pPr>
              <w:jc w:val="center"/>
              <w:rPr>
                <w:rFonts w:cs="Arial"/>
                <w:i/>
                <w:sz w:val="16"/>
                <w:szCs w:val="16"/>
              </w:rPr>
            </w:pPr>
            <w:r w:rsidRPr="007612F7">
              <w:rPr>
                <w:rFonts w:cs="Arial"/>
                <w:i/>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234A9866" w14:textId="77777777" w:rsidR="00DC3A8C" w:rsidRPr="007612F7" w:rsidRDefault="00DC3A8C" w:rsidP="00F003E2">
            <w:pPr>
              <w:jc w:val="center"/>
              <w:rPr>
                <w:rFonts w:cs="Arial"/>
                <w:i/>
                <w:sz w:val="16"/>
                <w:szCs w:val="16"/>
              </w:rPr>
            </w:pPr>
          </w:p>
        </w:tc>
        <w:tc>
          <w:tcPr>
            <w:tcW w:w="992" w:type="dxa"/>
            <w:tcBorders>
              <w:top w:val="single" w:sz="4" w:space="0" w:color="auto"/>
              <w:left w:val="single" w:sz="4" w:space="0" w:color="auto"/>
              <w:bottom w:val="single" w:sz="4" w:space="0" w:color="auto"/>
              <w:right w:val="single" w:sz="4" w:space="0" w:color="auto"/>
            </w:tcBorders>
          </w:tcPr>
          <w:p w14:paraId="7FC533ED" w14:textId="77777777" w:rsidR="00DC3A8C" w:rsidRPr="007612F7" w:rsidRDefault="00DC3A8C" w:rsidP="00F003E2">
            <w:pPr>
              <w:jc w:val="center"/>
              <w:rPr>
                <w:rFonts w:cs="Arial"/>
                <w:i/>
                <w:sz w:val="16"/>
                <w:szCs w:val="16"/>
              </w:rPr>
            </w:pPr>
          </w:p>
        </w:tc>
      </w:tr>
      <w:tr w:rsidR="00DC3A8C" w:rsidRPr="005A6E42" w14:paraId="723E32F2" w14:textId="77777777" w:rsidTr="00F003E2">
        <w:trPr>
          <w:trHeight w:val="629"/>
        </w:trPr>
        <w:tc>
          <w:tcPr>
            <w:tcW w:w="1708" w:type="dxa"/>
            <w:tcBorders>
              <w:top w:val="single" w:sz="4" w:space="0" w:color="auto"/>
              <w:left w:val="single" w:sz="4" w:space="0" w:color="auto"/>
              <w:bottom w:val="single" w:sz="4" w:space="0" w:color="auto"/>
              <w:right w:val="single" w:sz="4" w:space="0" w:color="auto"/>
            </w:tcBorders>
          </w:tcPr>
          <w:p w14:paraId="04FD0290" w14:textId="078A8548" w:rsidR="00DC3A8C" w:rsidRPr="00FD6D2A" w:rsidRDefault="00DC3A8C" w:rsidP="00F003E2">
            <w:pPr>
              <w:rPr>
                <w:rFonts w:cs="Arial"/>
                <w:sz w:val="20"/>
              </w:rPr>
            </w:pPr>
            <w:r w:rsidRPr="00FD6D2A">
              <w:rPr>
                <w:rFonts w:cs="Arial"/>
                <w:sz w:val="20"/>
              </w:rPr>
              <w:t>C. 6,7,8</w:t>
            </w:r>
          </w:p>
        </w:tc>
        <w:tc>
          <w:tcPr>
            <w:tcW w:w="708" w:type="dxa"/>
            <w:tcBorders>
              <w:top w:val="single" w:sz="4" w:space="0" w:color="auto"/>
              <w:left w:val="single" w:sz="4" w:space="0" w:color="auto"/>
              <w:bottom w:val="single" w:sz="4" w:space="0" w:color="auto"/>
              <w:right w:val="single" w:sz="4" w:space="0" w:color="auto"/>
            </w:tcBorders>
          </w:tcPr>
          <w:p w14:paraId="79580023" w14:textId="77777777" w:rsidR="00DC3A8C" w:rsidRPr="007612F7" w:rsidRDefault="00DC3A8C" w:rsidP="00F003E2">
            <w:pPr>
              <w:rPr>
                <w:sz w:val="16"/>
                <w:szCs w:val="16"/>
              </w:rPr>
            </w:pPr>
            <w:r w:rsidRPr="007612F7">
              <w:rPr>
                <w:rFonts w:cs="Arial"/>
                <w:i/>
                <w:sz w:val="16"/>
                <w:szCs w:val="16"/>
              </w:rPr>
              <w:sym w:font="Wingdings" w:char="F0FC"/>
            </w:r>
          </w:p>
        </w:tc>
        <w:tc>
          <w:tcPr>
            <w:tcW w:w="665" w:type="dxa"/>
            <w:tcBorders>
              <w:top w:val="single" w:sz="4" w:space="0" w:color="auto"/>
              <w:left w:val="single" w:sz="4" w:space="0" w:color="auto"/>
              <w:bottom w:val="single" w:sz="4" w:space="0" w:color="auto"/>
              <w:right w:val="single" w:sz="4" w:space="0" w:color="auto"/>
            </w:tcBorders>
          </w:tcPr>
          <w:p w14:paraId="400A36E6" w14:textId="77777777" w:rsidR="00DC3A8C" w:rsidRPr="007612F7" w:rsidRDefault="00DC3A8C" w:rsidP="00F003E2">
            <w:pPr>
              <w:rPr>
                <w:sz w:val="16"/>
                <w:szCs w:val="16"/>
              </w:rPr>
            </w:pPr>
            <w:r w:rsidRPr="007612F7">
              <w:rPr>
                <w:rFonts w:cs="Arial"/>
                <w:i/>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62E8FCE1" w14:textId="77777777" w:rsidR="00DC3A8C" w:rsidRPr="007612F7" w:rsidRDefault="00DC3A8C" w:rsidP="00F003E2">
            <w:pPr>
              <w:rPr>
                <w:sz w:val="16"/>
                <w:szCs w:val="16"/>
              </w:rPr>
            </w:pPr>
            <w:r w:rsidRPr="007612F7">
              <w:rPr>
                <w:rFonts w:cs="Arial"/>
                <w:i/>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1F3A3016" w14:textId="77777777" w:rsidR="00DC3A8C" w:rsidRPr="007612F7" w:rsidRDefault="00DC3A8C" w:rsidP="00F003E2">
            <w:pPr>
              <w:rPr>
                <w:sz w:val="16"/>
                <w:szCs w:val="16"/>
              </w:rPr>
            </w:pPr>
            <w:r w:rsidRPr="007612F7">
              <w:rPr>
                <w:rFonts w:cs="Arial"/>
                <w:i/>
                <w:sz w:val="16"/>
                <w:szCs w:val="16"/>
              </w:rPr>
              <w:sym w:font="Wingdings" w:char="F0FC"/>
            </w:r>
          </w:p>
        </w:tc>
        <w:tc>
          <w:tcPr>
            <w:tcW w:w="997" w:type="dxa"/>
            <w:tcBorders>
              <w:top w:val="single" w:sz="4" w:space="0" w:color="auto"/>
              <w:left w:val="single" w:sz="4" w:space="0" w:color="auto"/>
              <w:bottom w:val="single" w:sz="4" w:space="0" w:color="auto"/>
              <w:right w:val="single" w:sz="4" w:space="0" w:color="auto"/>
            </w:tcBorders>
          </w:tcPr>
          <w:p w14:paraId="1653887F" w14:textId="77777777" w:rsidR="00DC3A8C" w:rsidRPr="007612F7" w:rsidRDefault="00DC3A8C" w:rsidP="00F003E2">
            <w:pPr>
              <w:rPr>
                <w:sz w:val="16"/>
                <w:szCs w:val="16"/>
              </w:rPr>
            </w:pPr>
            <w:r w:rsidRPr="007612F7">
              <w:rPr>
                <w:rFonts w:cs="Arial"/>
                <w:i/>
                <w:sz w:val="16"/>
                <w:szCs w:val="16"/>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1DA83513" w14:textId="77777777" w:rsidR="00DC3A8C" w:rsidRPr="007612F7" w:rsidRDefault="00DC3A8C" w:rsidP="00F003E2">
            <w:pPr>
              <w:rPr>
                <w:sz w:val="16"/>
                <w:szCs w:val="16"/>
              </w:rPr>
            </w:pPr>
            <w:r w:rsidRPr="007612F7">
              <w:rPr>
                <w:rFonts w:cs="Arial"/>
                <w:i/>
                <w:sz w:val="16"/>
                <w:szCs w:val="16"/>
              </w:rPr>
              <w:sym w:font="Wingdings" w:char="F0FC"/>
            </w:r>
          </w:p>
        </w:tc>
        <w:tc>
          <w:tcPr>
            <w:tcW w:w="988" w:type="dxa"/>
            <w:tcBorders>
              <w:top w:val="single" w:sz="4" w:space="0" w:color="auto"/>
              <w:left w:val="single" w:sz="4" w:space="0" w:color="auto"/>
              <w:bottom w:val="single" w:sz="4" w:space="0" w:color="auto"/>
              <w:right w:val="single" w:sz="4" w:space="0" w:color="auto"/>
            </w:tcBorders>
          </w:tcPr>
          <w:p w14:paraId="5908D193" w14:textId="77777777" w:rsidR="00DC3A8C" w:rsidRPr="007612F7" w:rsidRDefault="00DC3A8C" w:rsidP="00F003E2">
            <w:pPr>
              <w:rPr>
                <w:sz w:val="16"/>
                <w:szCs w:val="16"/>
              </w:rPr>
            </w:pPr>
            <w:r w:rsidRPr="007612F7">
              <w:rPr>
                <w:rFonts w:cs="Arial"/>
                <w:i/>
                <w:sz w:val="16"/>
                <w:szCs w:val="16"/>
              </w:rPr>
              <w:sym w:font="Wingdings" w:char="F0FC"/>
            </w:r>
          </w:p>
        </w:tc>
        <w:tc>
          <w:tcPr>
            <w:tcW w:w="855" w:type="dxa"/>
            <w:tcBorders>
              <w:top w:val="single" w:sz="4" w:space="0" w:color="auto"/>
              <w:left w:val="single" w:sz="4" w:space="0" w:color="auto"/>
              <w:bottom w:val="single" w:sz="4" w:space="0" w:color="auto"/>
              <w:right w:val="single" w:sz="4" w:space="0" w:color="auto"/>
            </w:tcBorders>
          </w:tcPr>
          <w:p w14:paraId="425CCCAB" w14:textId="77777777" w:rsidR="00DC3A8C" w:rsidRPr="007612F7" w:rsidRDefault="00DC3A8C" w:rsidP="00F003E2">
            <w:pPr>
              <w:rPr>
                <w:sz w:val="16"/>
                <w:szCs w:val="16"/>
              </w:rPr>
            </w:pPr>
            <w:r w:rsidRPr="007612F7">
              <w:rPr>
                <w:rFonts w:cs="Arial"/>
                <w:i/>
                <w:sz w:val="16"/>
                <w:szCs w:val="16"/>
              </w:rPr>
              <w:sym w:font="Wingdings" w:char="F0FC"/>
            </w:r>
          </w:p>
        </w:tc>
        <w:tc>
          <w:tcPr>
            <w:tcW w:w="704" w:type="dxa"/>
            <w:tcBorders>
              <w:top w:val="single" w:sz="4" w:space="0" w:color="auto"/>
              <w:left w:val="single" w:sz="4" w:space="0" w:color="auto"/>
              <w:bottom w:val="single" w:sz="4" w:space="0" w:color="auto"/>
              <w:right w:val="single" w:sz="4" w:space="0" w:color="auto"/>
            </w:tcBorders>
          </w:tcPr>
          <w:p w14:paraId="7D2494E8" w14:textId="77777777" w:rsidR="00DC3A8C" w:rsidRPr="007612F7" w:rsidRDefault="00DC3A8C" w:rsidP="00F003E2">
            <w:pPr>
              <w:rPr>
                <w:sz w:val="16"/>
                <w:szCs w:val="16"/>
              </w:rPr>
            </w:pPr>
            <w:r w:rsidRPr="007612F7">
              <w:rPr>
                <w:rFonts w:cs="Arial"/>
                <w:i/>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7F7191D9" w14:textId="77777777" w:rsidR="00DC3A8C" w:rsidRPr="007612F7" w:rsidRDefault="00DC3A8C" w:rsidP="00F003E2">
            <w:pPr>
              <w:rPr>
                <w:sz w:val="16"/>
                <w:szCs w:val="16"/>
              </w:rPr>
            </w:pPr>
            <w:r w:rsidRPr="007612F7">
              <w:rPr>
                <w:rFonts w:cs="Arial"/>
                <w:i/>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42F51E8E" w14:textId="77777777" w:rsidR="00DC3A8C" w:rsidRPr="007612F7" w:rsidRDefault="00DC3A8C" w:rsidP="00F003E2">
            <w:pPr>
              <w:rPr>
                <w:sz w:val="16"/>
                <w:szCs w:val="16"/>
              </w:rPr>
            </w:pPr>
            <w:r w:rsidRPr="007612F7">
              <w:rPr>
                <w:rFonts w:cs="Arial"/>
                <w:i/>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50A1F6A4" w14:textId="77777777" w:rsidR="00DC3A8C" w:rsidRPr="007612F7" w:rsidRDefault="00DC3A8C" w:rsidP="00F003E2">
            <w:pPr>
              <w:rPr>
                <w:sz w:val="16"/>
                <w:szCs w:val="16"/>
              </w:rPr>
            </w:pPr>
            <w:r w:rsidRPr="007612F7">
              <w:rPr>
                <w:rFonts w:cs="Arial"/>
                <w:i/>
                <w:sz w:val="16"/>
                <w:szCs w:val="16"/>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707FCF3C" w14:textId="77777777" w:rsidR="00DC3A8C" w:rsidRPr="007612F7" w:rsidRDefault="00DC3A8C" w:rsidP="00F003E2">
            <w:pPr>
              <w:rPr>
                <w:sz w:val="16"/>
                <w:szCs w:val="16"/>
              </w:rPr>
            </w:pPr>
            <w:r w:rsidRPr="007612F7">
              <w:rPr>
                <w:rFonts w:cs="Arial"/>
                <w:i/>
                <w:sz w:val="16"/>
                <w:szCs w:val="16"/>
              </w:rPr>
              <w:sym w:font="Wingdings" w:char="F0FC"/>
            </w:r>
          </w:p>
        </w:tc>
      </w:tr>
      <w:tr w:rsidR="00F003E2" w:rsidRPr="00FD6D2A" w14:paraId="4CF9765A" w14:textId="77777777" w:rsidTr="00F003E2">
        <w:tc>
          <w:tcPr>
            <w:tcW w:w="12720" w:type="dxa"/>
            <w:gridSpan w:val="14"/>
            <w:tcBorders>
              <w:top w:val="single" w:sz="4" w:space="0" w:color="auto"/>
              <w:left w:val="single" w:sz="4" w:space="0" w:color="auto"/>
              <w:bottom w:val="single" w:sz="4" w:space="0" w:color="auto"/>
              <w:right w:val="single" w:sz="4" w:space="0" w:color="auto"/>
            </w:tcBorders>
            <w:shd w:val="clear" w:color="auto" w:fill="D9D9D9"/>
          </w:tcPr>
          <w:p w14:paraId="6F41DE49" w14:textId="0B87FCDC" w:rsidR="00F003E2" w:rsidRPr="00FD6D2A" w:rsidRDefault="00FD6D2A" w:rsidP="00F003E2">
            <w:pPr>
              <w:rPr>
                <w:b/>
                <w:sz w:val="20"/>
              </w:rPr>
            </w:pPr>
            <w:r w:rsidRPr="00FD6D2A">
              <w:rPr>
                <w:b/>
                <w:sz w:val="20"/>
              </w:rPr>
              <w:t>D:  Key/Transferable Outcomes</w:t>
            </w:r>
          </w:p>
        </w:tc>
      </w:tr>
      <w:tr w:rsidR="00F003E2" w:rsidRPr="00FD6D2A" w14:paraId="4D59D3D3" w14:textId="77777777" w:rsidTr="00F003E2">
        <w:trPr>
          <w:trHeight w:val="475"/>
        </w:trPr>
        <w:tc>
          <w:tcPr>
            <w:tcW w:w="1708" w:type="dxa"/>
            <w:tcBorders>
              <w:top w:val="single" w:sz="4" w:space="0" w:color="auto"/>
              <w:left w:val="single" w:sz="4" w:space="0" w:color="auto"/>
              <w:bottom w:val="single" w:sz="4" w:space="0" w:color="auto"/>
              <w:right w:val="single" w:sz="4" w:space="0" w:color="auto"/>
            </w:tcBorders>
          </w:tcPr>
          <w:p w14:paraId="193E40D3" w14:textId="1CA83313" w:rsidR="00F003E2" w:rsidRPr="00FD6D2A" w:rsidRDefault="00FD6D2A" w:rsidP="00F003E2">
            <w:pPr>
              <w:rPr>
                <w:sz w:val="20"/>
              </w:rPr>
            </w:pPr>
            <w:r>
              <w:rPr>
                <w:sz w:val="20"/>
              </w:rPr>
              <w:t>D.1</w:t>
            </w:r>
          </w:p>
          <w:p w14:paraId="0449A83C" w14:textId="77777777" w:rsidR="00F003E2" w:rsidRPr="00FD6D2A" w:rsidRDefault="00F003E2" w:rsidP="00F003E2">
            <w:pPr>
              <w:rPr>
                <w:sz w:val="20"/>
              </w:rPr>
            </w:pPr>
          </w:p>
        </w:tc>
        <w:tc>
          <w:tcPr>
            <w:tcW w:w="708" w:type="dxa"/>
            <w:tcBorders>
              <w:top w:val="single" w:sz="4" w:space="0" w:color="auto"/>
              <w:left w:val="single" w:sz="4" w:space="0" w:color="auto"/>
              <w:bottom w:val="single" w:sz="4" w:space="0" w:color="auto"/>
              <w:right w:val="single" w:sz="4" w:space="0" w:color="auto"/>
            </w:tcBorders>
          </w:tcPr>
          <w:p w14:paraId="18C7C783" w14:textId="77777777" w:rsidR="00F003E2" w:rsidRPr="00FD6D2A" w:rsidRDefault="00F003E2" w:rsidP="00F003E2">
            <w:pPr>
              <w:rPr>
                <w:sz w:val="20"/>
              </w:rPr>
            </w:pPr>
            <w:r w:rsidRPr="00FD6D2A">
              <w:rPr>
                <w:sz w:val="20"/>
              </w:rPr>
              <w:sym w:font="Wingdings" w:char="F0FC"/>
            </w:r>
          </w:p>
        </w:tc>
        <w:tc>
          <w:tcPr>
            <w:tcW w:w="665" w:type="dxa"/>
            <w:tcBorders>
              <w:top w:val="single" w:sz="4" w:space="0" w:color="auto"/>
              <w:left w:val="single" w:sz="4" w:space="0" w:color="auto"/>
              <w:bottom w:val="single" w:sz="4" w:space="0" w:color="auto"/>
              <w:right w:val="single" w:sz="4" w:space="0" w:color="auto"/>
            </w:tcBorders>
          </w:tcPr>
          <w:p w14:paraId="433DAB88" w14:textId="77777777" w:rsidR="00F003E2" w:rsidRPr="00FD6D2A" w:rsidRDefault="00F003E2" w:rsidP="00F003E2">
            <w:pPr>
              <w:rPr>
                <w:sz w:val="20"/>
              </w:rPr>
            </w:pPr>
            <w:r w:rsidRPr="00FD6D2A">
              <w:rPr>
                <w:sz w:val="20"/>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2FEA4A10" w14:textId="77777777" w:rsidR="00F003E2" w:rsidRPr="00FD6D2A" w:rsidRDefault="00F003E2" w:rsidP="00F003E2">
            <w:pPr>
              <w:rPr>
                <w:sz w:val="20"/>
              </w:rPr>
            </w:pPr>
            <w:r w:rsidRPr="00FD6D2A">
              <w:rPr>
                <w:sz w:val="20"/>
              </w:rPr>
              <w:sym w:font="Wingdings" w:char="F0FC"/>
            </w:r>
          </w:p>
        </w:tc>
        <w:tc>
          <w:tcPr>
            <w:tcW w:w="850" w:type="dxa"/>
            <w:tcBorders>
              <w:top w:val="single" w:sz="4" w:space="0" w:color="auto"/>
              <w:left w:val="single" w:sz="4" w:space="0" w:color="auto"/>
              <w:bottom w:val="single" w:sz="4" w:space="0" w:color="auto"/>
              <w:right w:val="single" w:sz="4" w:space="0" w:color="auto"/>
            </w:tcBorders>
            <w:hideMark/>
          </w:tcPr>
          <w:p w14:paraId="4A28107E" w14:textId="77777777" w:rsidR="00F003E2" w:rsidRPr="00FD6D2A" w:rsidRDefault="00F003E2" w:rsidP="00F003E2">
            <w:pPr>
              <w:rPr>
                <w:sz w:val="20"/>
              </w:rPr>
            </w:pPr>
            <w:r w:rsidRPr="00FD6D2A">
              <w:rPr>
                <w:sz w:val="20"/>
              </w:rPr>
              <w:sym w:font="Wingdings" w:char="F0FC"/>
            </w:r>
          </w:p>
        </w:tc>
        <w:tc>
          <w:tcPr>
            <w:tcW w:w="997" w:type="dxa"/>
            <w:tcBorders>
              <w:top w:val="single" w:sz="4" w:space="0" w:color="auto"/>
              <w:left w:val="single" w:sz="4" w:space="0" w:color="auto"/>
              <w:bottom w:val="single" w:sz="4" w:space="0" w:color="auto"/>
              <w:right w:val="single" w:sz="4" w:space="0" w:color="auto"/>
            </w:tcBorders>
          </w:tcPr>
          <w:p w14:paraId="7E0D92F4" w14:textId="77777777" w:rsidR="00F003E2" w:rsidRPr="00FD6D2A" w:rsidRDefault="00F003E2" w:rsidP="00F003E2">
            <w:pPr>
              <w:rPr>
                <w:sz w:val="20"/>
              </w:rPr>
            </w:pPr>
            <w:r w:rsidRPr="00FD6D2A">
              <w:rPr>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69CB8B08" w14:textId="77777777" w:rsidR="00F003E2" w:rsidRPr="00FD6D2A" w:rsidRDefault="00F003E2" w:rsidP="00F003E2">
            <w:pPr>
              <w:rPr>
                <w:sz w:val="20"/>
              </w:rPr>
            </w:pPr>
            <w:r w:rsidRPr="00FD6D2A">
              <w:rPr>
                <w:sz w:val="20"/>
              </w:rPr>
              <w:sym w:font="Wingdings" w:char="F0FC"/>
            </w:r>
          </w:p>
        </w:tc>
        <w:tc>
          <w:tcPr>
            <w:tcW w:w="988" w:type="dxa"/>
            <w:tcBorders>
              <w:top w:val="single" w:sz="4" w:space="0" w:color="auto"/>
              <w:left w:val="single" w:sz="4" w:space="0" w:color="auto"/>
              <w:bottom w:val="single" w:sz="4" w:space="0" w:color="auto"/>
              <w:right w:val="single" w:sz="4" w:space="0" w:color="auto"/>
            </w:tcBorders>
          </w:tcPr>
          <w:p w14:paraId="40A19D6E" w14:textId="77777777" w:rsidR="00F003E2" w:rsidRPr="00FD6D2A" w:rsidRDefault="00F003E2" w:rsidP="00F003E2">
            <w:pPr>
              <w:rPr>
                <w:sz w:val="20"/>
              </w:rPr>
            </w:pPr>
            <w:r w:rsidRPr="00FD6D2A">
              <w:rPr>
                <w:sz w:val="20"/>
              </w:rPr>
              <w:sym w:font="Wingdings" w:char="F0FC"/>
            </w:r>
          </w:p>
        </w:tc>
        <w:tc>
          <w:tcPr>
            <w:tcW w:w="855" w:type="dxa"/>
            <w:tcBorders>
              <w:top w:val="single" w:sz="4" w:space="0" w:color="auto"/>
              <w:left w:val="single" w:sz="4" w:space="0" w:color="auto"/>
              <w:bottom w:val="single" w:sz="4" w:space="0" w:color="auto"/>
              <w:right w:val="single" w:sz="4" w:space="0" w:color="auto"/>
            </w:tcBorders>
            <w:hideMark/>
          </w:tcPr>
          <w:p w14:paraId="1321518A" w14:textId="77777777" w:rsidR="00F003E2" w:rsidRPr="00FD6D2A" w:rsidRDefault="00F003E2" w:rsidP="00F003E2">
            <w:pPr>
              <w:rPr>
                <w:sz w:val="20"/>
              </w:rPr>
            </w:pPr>
            <w:r w:rsidRPr="00FD6D2A">
              <w:rPr>
                <w:sz w:val="20"/>
              </w:rPr>
              <w:sym w:font="Wingdings" w:char="F0FC"/>
            </w:r>
          </w:p>
        </w:tc>
        <w:tc>
          <w:tcPr>
            <w:tcW w:w="704" w:type="dxa"/>
            <w:tcBorders>
              <w:top w:val="single" w:sz="4" w:space="0" w:color="auto"/>
              <w:left w:val="single" w:sz="4" w:space="0" w:color="auto"/>
              <w:bottom w:val="single" w:sz="4" w:space="0" w:color="auto"/>
              <w:right w:val="single" w:sz="4" w:space="0" w:color="auto"/>
            </w:tcBorders>
          </w:tcPr>
          <w:p w14:paraId="0041E70A" w14:textId="77777777" w:rsidR="00F003E2" w:rsidRPr="00FD6D2A" w:rsidRDefault="00F003E2" w:rsidP="00F003E2">
            <w:pPr>
              <w:rPr>
                <w:sz w:val="20"/>
              </w:rPr>
            </w:pPr>
            <w:r w:rsidRPr="00FD6D2A">
              <w:rPr>
                <w:sz w:val="20"/>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7B491E2E" w14:textId="77777777" w:rsidR="00F003E2" w:rsidRPr="00FD6D2A" w:rsidRDefault="00F003E2" w:rsidP="00F003E2">
            <w:pPr>
              <w:rPr>
                <w:sz w:val="20"/>
              </w:rPr>
            </w:pPr>
            <w:r w:rsidRPr="00FD6D2A">
              <w:rPr>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3F17C9B7" w14:textId="77777777" w:rsidR="00F003E2" w:rsidRPr="00FD6D2A" w:rsidRDefault="00F003E2" w:rsidP="00F003E2">
            <w:pPr>
              <w:rPr>
                <w:sz w:val="20"/>
              </w:rPr>
            </w:pPr>
            <w:r w:rsidRPr="00FD6D2A">
              <w:rPr>
                <w:sz w:val="20"/>
              </w:rPr>
              <w:sym w:font="Wingdings" w:char="F0FC"/>
            </w:r>
          </w:p>
        </w:tc>
        <w:tc>
          <w:tcPr>
            <w:tcW w:w="851" w:type="dxa"/>
            <w:tcBorders>
              <w:top w:val="single" w:sz="4" w:space="0" w:color="auto"/>
              <w:left w:val="single" w:sz="4" w:space="0" w:color="auto"/>
              <w:bottom w:val="single" w:sz="4" w:space="0" w:color="auto"/>
              <w:right w:val="single" w:sz="4" w:space="0" w:color="auto"/>
            </w:tcBorders>
            <w:hideMark/>
          </w:tcPr>
          <w:p w14:paraId="0EA25537" w14:textId="77777777" w:rsidR="00F003E2" w:rsidRPr="00FD6D2A" w:rsidRDefault="00F003E2" w:rsidP="00F003E2">
            <w:pPr>
              <w:rPr>
                <w:sz w:val="20"/>
              </w:rPr>
            </w:pPr>
            <w:r w:rsidRPr="00FD6D2A">
              <w:rPr>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04ABC965" w14:textId="77777777" w:rsidR="00F003E2" w:rsidRPr="00FD6D2A" w:rsidRDefault="00F003E2" w:rsidP="00F003E2">
            <w:pPr>
              <w:rPr>
                <w:sz w:val="20"/>
              </w:rPr>
            </w:pPr>
            <w:r w:rsidRPr="00FD6D2A">
              <w:rPr>
                <w:sz w:val="20"/>
              </w:rPr>
              <w:sym w:font="Wingdings" w:char="F0FC"/>
            </w:r>
          </w:p>
        </w:tc>
      </w:tr>
      <w:tr w:rsidR="00F003E2" w:rsidRPr="00FD6D2A" w14:paraId="738888DE" w14:textId="77777777" w:rsidTr="00FD6D2A">
        <w:trPr>
          <w:trHeight w:val="523"/>
        </w:trPr>
        <w:tc>
          <w:tcPr>
            <w:tcW w:w="1708" w:type="dxa"/>
            <w:tcBorders>
              <w:top w:val="single" w:sz="4" w:space="0" w:color="auto"/>
              <w:left w:val="single" w:sz="4" w:space="0" w:color="auto"/>
              <w:bottom w:val="single" w:sz="4" w:space="0" w:color="auto"/>
              <w:right w:val="single" w:sz="4" w:space="0" w:color="auto"/>
            </w:tcBorders>
          </w:tcPr>
          <w:p w14:paraId="0A201EF8" w14:textId="77777777" w:rsidR="00F003E2" w:rsidRPr="00FD6D2A" w:rsidRDefault="00F003E2" w:rsidP="00F003E2">
            <w:pPr>
              <w:rPr>
                <w:b/>
                <w:sz w:val="20"/>
              </w:rPr>
            </w:pPr>
            <w:r w:rsidRPr="00FD6D2A">
              <w:rPr>
                <w:sz w:val="20"/>
              </w:rPr>
              <w:t>D. 2</w:t>
            </w:r>
          </w:p>
        </w:tc>
        <w:tc>
          <w:tcPr>
            <w:tcW w:w="708" w:type="dxa"/>
            <w:tcBorders>
              <w:top w:val="single" w:sz="4" w:space="0" w:color="auto"/>
              <w:left w:val="single" w:sz="4" w:space="0" w:color="auto"/>
              <w:bottom w:val="single" w:sz="4" w:space="0" w:color="auto"/>
              <w:right w:val="single" w:sz="4" w:space="0" w:color="auto"/>
            </w:tcBorders>
          </w:tcPr>
          <w:p w14:paraId="0D50D75B" w14:textId="77777777" w:rsidR="00F003E2" w:rsidRPr="00FD6D2A" w:rsidRDefault="00F003E2" w:rsidP="00F003E2">
            <w:pPr>
              <w:rPr>
                <w:sz w:val="20"/>
              </w:rPr>
            </w:pPr>
          </w:p>
        </w:tc>
        <w:tc>
          <w:tcPr>
            <w:tcW w:w="665" w:type="dxa"/>
            <w:tcBorders>
              <w:top w:val="single" w:sz="4" w:space="0" w:color="auto"/>
              <w:left w:val="single" w:sz="4" w:space="0" w:color="auto"/>
              <w:bottom w:val="single" w:sz="4" w:space="0" w:color="auto"/>
              <w:right w:val="single" w:sz="4" w:space="0" w:color="auto"/>
            </w:tcBorders>
          </w:tcPr>
          <w:p w14:paraId="71626791" w14:textId="77777777" w:rsidR="00F003E2" w:rsidRPr="00FD6D2A" w:rsidRDefault="00F003E2" w:rsidP="00F003E2">
            <w:pPr>
              <w:rPr>
                <w:sz w:val="20"/>
              </w:rPr>
            </w:pPr>
            <w:r w:rsidRPr="00FD6D2A">
              <w:rPr>
                <w:sz w:val="20"/>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672C17A4" w14:textId="77777777" w:rsidR="00F003E2" w:rsidRPr="00FD6D2A" w:rsidRDefault="00F003E2" w:rsidP="00F003E2">
            <w:pPr>
              <w:rPr>
                <w:sz w:val="20"/>
              </w:rPr>
            </w:pPr>
          </w:p>
        </w:tc>
        <w:tc>
          <w:tcPr>
            <w:tcW w:w="850" w:type="dxa"/>
            <w:tcBorders>
              <w:top w:val="single" w:sz="4" w:space="0" w:color="auto"/>
              <w:left w:val="single" w:sz="4" w:space="0" w:color="auto"/>
              <w:bottom w:val="single" w:sz="4" w:space="0" w:color="auto"/>
              <w:right w:val="single" w:sz="4" w:space="0" w:color="auto"/>
            </w:tcBorders>
          </w:tcPr>
          <w:p w14:paraId="2193D30F" w14:textId="77777777" w:rsidR="00F003E2" w:rsidRPr="00FD6D2A" w:rsidRDefault="00F003E2" w:rsidP="00F003E2">
            <w:pPr>
              <w:rPr>
                <w:sz w:val="20"/>
              </w:rPr>
            </w:pPr>
          </w:p>
        </w:tc>
        <w:tc>
          <w:tcPr>
            <w:tcW w:w="997" w:type="dxa"/>
            <w:tcBorders>
              <w:top w:val="single" w:sz="4" w:space="0" w:color="auto"/>
              <w:left w:val="single" w:sz="4" w:space="0" w:color="auto"/>
              <w:bottom w:val="single" w:sz="4" w:space="0" w:color="auto"/>
              <w:right w:val="single" w:sz="4" w:space="0" w:color="auto"/>
            </w:tcBorders>
          </w:tcPr>
          <w:p w14:paraId="3F14B02E" w14:textId="77777777" w:rsidR="00F003E2" w:rsidRPr="00FD6D2A" w:rsidRDefault="00F003E2" w:rsidP="00F003E2">
            <w:pPr>
              <w:rPr>
                <w:sz w:val="20"/>
              </w:rPr>
            </w:pPr>
          </w:p>
        </w:tc>
        <w:tc>
          <w:tcPr>
            <w:tcW w:w="992" w:type="dxa"/>
            <w:tcBorders>
              <w:top w:val="single" w:sz="4" w:space="0" w:color="auto"/>
              <w:left w:val="single" w:sz="4" w:space="0" w:color="auto"/>
              <w:bottom w:val="single" w:sz="4" w:space="0" w:color="auto"/>
              <w:right w:val="single" w:sz="4" w:space="0" w:color="auto"/>
            </w:tcBorders>
          </w:tcPr>
          <w:p w14:paraId="17B7A45D" w14:textId="77777777" w:rsidR="00F003E2" w:rsidRPr="00FD6D2A" w:rsidRDefault="00F003E2" w:rsidP="00F003E2">
            <w:pPr>
              <w:rPr>
                <w:sz w:val="20"/>
              </w:rPr>
            </w:pPr>
          </w:p>
        </w:tc>
        <w:tc>
          <w:tcPr>
            <w:tcW w:w="988" w:type="dxa"/>
            <w:tcBorders>
              <w:top w:val="single" w:sz="4" w:space="0" w:color="auto"/>
              <w:left w:val="single" w:sz="4" w:space="0" w:color="auto"/>
              <w:bottom w:val="single" w:sz="4" w:space="0" w:color="auto"/>
              <w:right w:val="single" w:sz="4" w:space="0" w:color="auto"/>
            </w:tcBorders>
          </w:tcPr>
          <w:p w14:paraId="7B293A7B" w14:textId="77777777" w:rsidR="00F003E2" w:rsidRPr="00FD6D2A" w:rsidRDefault="00F003E2" w:rsidP="00F003E2">
            <w:pPr>
              <w:rPr>
                <w:sz w:val="20"/>
              </w:rPr>
            </w:pPr>
          </w:p>
        </w:tc>
        <w:tc>
          <w:tcPr>
            <w:tcW w:w="855" w:type="dxa"/>
            <w:tcBorders>
              <w:top w:val="single" w:sz="4" w:space="0" w:color="auto"/>
              <w:left w:val="single" w:sz="4" w:space="0" w:color="auto"/>
              <w:bottom w:val="single" w:sz="4" w:space="0" w:color="auto"/>
              <w:right w:val="single" w:sz="4" w:space="0" w:color="auto"/>
            </w:tcBorders>
          </w:tcPr>
          <w:p w14:paraId="77B57173" w14:textId="77777777" w:rsidR="00F003E2" w:rsidRPr="00FD6D2A" w:rsidRDefault="00F003E2" w:rsidP="00F003E2">
            <w:pPr>
              <w:rPr>
                <w:sz w:val="20"/>
              </w:rPr>
            </w:pPr>
            <w:r w:rsidRPr="00FD6D2A">
              <w:rPr>
                <w:sz w:val="20"/>
              </w:rPr>
              <w:sym w:font="Wingdings" w:char="F0FC"/>
            </w:r>
          </w:p>
        </w:tc>
        <w:tc>
          <w:tcPr>
            <w:tcW w:w="704" w:type="dxa"/>
            <w:tcBorders>
              <w:top w:val="single" w:sz="4" w:space="0" w:color="auto"/>
              <w:left w:val="single" w:sz="4" w:space="0" w:color="auto"/>
              <w:bottom w:val="single" w:sz="4" w:space="0" w:color="auto"/>
              <w:right w:val="single" w:sz="4" w:space="0" w:color="auto"/>
            </w:tcBorders>
          </w:tcPr>
          <w:p w14:paraId="06CE30DB" w14:textId="77777777" w:rsidR="00F003E2" w:rsidRPr="00FD6D2A" w:rsidRDefault="00F003E2" w:rsidP="00F003E2">
            <w:pPr>
              <w:rPr>
                <w:sz w:val="20"/>
              </w:rPr>
            </w:pPr>
          </w:p>
        </w:tc>
        <w:tc>
          <w:tcPr>
            <w:tcW w:w="851" w:type="dxa"/>
            <w:tcBorders>
              <w:top w:val="single" w:sz="4" w:space="0" w:color="auto"/>
              <w:left w:val="single" w:sz="4" w:space="0" w:color="auto"/>
              <w:bottom w:val="single" w:sz="4" w:space="0" w:color="auto"/>
              <w:right w:val="single" w:sz="4" w:space="0" w:color="auto"/>
            </w:tcBorders>
          </w:tcPr>
          <w:p w14:paraId="2F350093" w14:textId="77777777" w:rsidR="00F003E2" w:rsidRPr="00FD6D2A" w:rsidRDefault="00F003E2" w:rsidP="00F003E2">
            <w:pPr>
              <w:rPr>
                <w:sz w:val="20"/>
              </w:rPr>
            </w:pPr>
            <w:r w:rsidRPr="00FD6D2A">
              <w:rPr>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1F63D807" w14:textId="77777777" w:rsidR="00F003E2" w:rsidRPr="00FD6D2A" w:rsidRDefault="00F003E2" w:rsidP="00F003E2">
            <w:pPr>
              <w:rPr>
                <w:sz w:val="20"/>
              </w:rPr>
            </w:pPr>
          </w:p>
        </w:tc>
        <w:tc>
          <w:tcPr>
            <w:tcW w:w="851" w:type="dxa"/>
            <w:tcBorders>
              <w:top w:val="single" w:sz="4" w:space="0" w:color="auto"/>
              <w:left w:val="single" w:sz="4" w:space="0" w:color="auto"/>
              <w:bottom w:val="single" w:sz="4" w:space="0" w:color="auto"/>
              <w:right w:val="single" w:sz="4" w:space="0" w:color="auto"/>
            </w:tcBorders>
          </w:tcPr>
          <w:p w14:paraId="5463491A" w14:textId="77777777" w:rsidR="00F003E2" w:rsidRPr="00FD6D2A" w:rsidRDefault="00F003E2" w:rsidP="00F003E2">
            <w:pPr>
              <w:rPr>
                <w:sz w:val="20"/>
              </w:rPr>
            </w:pPr>
            <w:r w:rsidRPr="00FD6D2A">
              <w:rPr>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7FF84C00" w14:textId="77777777" w:rsidR="00F003E2" w:rsidRPr="00FD6D2A" w:rsidRDefault="00F003E2" w:rsidP="00F003E2">
            <w:pPr>
              <w:rPr>
                <w:sz w:val="20"/>
              </w:rPr>
            </w:pPr>
            <w:r w:rsidRPr="00FD6D2A">
              <w:rPr>
                <w:sz w:val="20"/>
              </w:rPr>
              <w:sym w:font="Wingdings" w:char="F0FC"/>
            </w:r>
          </w:p>
        </w:tc>
      </w:tr>
      <w:tr w:rsidR="00F003E2" w:rsidRPr="00FD6D2A" w14:paraId="7DEE0D05" w14:textId="77777777" w:rsidTr="00FD6D2A">
        <w:trPr>
          <w:trHeight w:val="489"/>
        </w:trPr>
        <w:tc>
          <w:tcPr>
            <w:tcW w:w="1708" w:type="dxa"/>
            <w:tcBorders>
              <w:top w:val="single" w:sz="4" w:space="0" w:color="auto"/>
              <w:left w:val="single" w:sz="4" w:space="0" w:color="auto"/>
              <w:bottom w:val="single" w:sz="4" w:space="0" w:color="auto"/>
              <w:right w:val="single" w:sz="4" w:space="0" w:color="auto"/>
            </w:tcBorders>
          </w:tcPr>
          <w:p w14:paraId="57F7AA01" w14:textId="70A9132E" w:rsidR="00F003E2" w:rsidRPr="00FD6D2A" w:rsidRDefault="00FD6D2A" w:rsidP="00F003E2">
            <w:pPr>
              <w:rPr>
                <w:b/>
                <w:i/>
                <w:sz w:val="20"/>
              </w:rPr>
            </w:pPr>
            <w:r>
              <w:rPr>
                <w:sz w:val="20"/>
              </w:rPr>
              <w:t>D</w:t>
            </w:r>
            <w:r w:rsidR="00F003E2" w:rsidRPr="00FD6D2A">
              <w:rPr>
                <w:sz w:val="20"/>
              </w:rPr>
              <w:t>. 3</w:t>
            </w:r>
          </w:p>
        </w:tc>
        <w:tc>
          <w:tcPr>
            <w:tcW w:w="708" w:type="dxa"/>
            <w:tcBorders>
              <w:top w:val="single" w:sz="4" w:space="0" w:color="auto"/>
              <w:left w:val="single" w:sz="4" w:space="0" w:color="auto"/>
              <w:bottom w:val="single" w:sz="4" w:space="0" w:color="auto"/>
              <w:right w:val="single" w:sz="4" w:space="0" w:color="auto"/>
            </w:tcBorders>
          </w:tcPr>
          <w:p w14:paraId="5341BDDB" w14:textId="77777777" w:rsidR="00F003E2" w:rsidRPr="00FD6D2A" w:rsidRDefault="00F003E2" w:rsidP="00F003E2">
            <w:pPr>
              <w:rPr>
                <w:sz w:val="20"/>
              </w:rPr>
            </w:pPr>
            <w:r w:rsidRPr="00FD6D2A">
              <w:rPr>
                <w:sz w:val="20"/>
              </w:rPr>
              <w:sym w:font="Wingdings" w:char="F0FC"/>
            </w:r>
          </w:p>
        </w:tc>
        <w:tc>
          <w:tcPr>
            <w:tcW w:w="665" w:type="dxa"/>
            <w:tcBorders>
              <w:top w:val="single" w:sz="4" w:space="0" w:color="auto"/>
              <w:left w:val="single" w:sz="4" w:space="0" w:color="auto"/>
              <w:bottom w:val="single" w:sz="4" w:space="0" w:color="auto"/>
              <w:right w:val="single" w:sz="4" w:space="0" w:color="auto"/>
            </w:tcBorders>
          </w:tcPr>
          <w:p w14:paraId="1C1D5E11" w14:textId="77777777" w:rsidR="00F003E2" w:rsidRPr="00FD6D2A" w:rsidRDefault="00F003E2" w:rsidP="00F003E2">
            <w:pPr>
              <w:rPr>
                <w:sz w:val="20"/>
              </w:rPr>
            </w:pPr>
            <w:r w:rsidRPr="00FD6D2A">
              <w:rPr>
                <w:sz w:val="20"/>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2DAE6E0C" w14:textId="77777777" w:rsidR="00F003E2" w:rsidRPr="00FD6D2A" w:rsidRDefault="00F003E2" w:rsidP="00F003E2">
            <w:pPr>
              <w:rPr>
                <w:sz w:val="20"/>
              </w:rPr>
            </w:pPr>
            <w:r w:rsidRPr="00FD6D2A">
              <w:rPr>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17C07ADC" w14:textId="77777777" w:rsidR="00F003E2" w:rsidRPr="00FD6D2A" w:rsidRDefault="00F003E2" w:rsidP="00F003E2">
            <w:pPr>
              <w:rPr>
                <w:sz w:val="20"/>
              </w:rPr>
            </w:pPr>
          </w:p>
        </w:tc>
        <w:tc>
          <w:tcPr>
            <w:tcW w:w="997" w:type="dxa"/>
            <w:tcBorders>
              <w:top w:val="single" w:sz="4" w:space="0" w:color="auto"/>
              <w:left w:val="single" w:sz="4" w:space="0" w:color="auto"/>
              <w:bottom w:val="single" w:sz="4" w:space="0" w:color="auto"/>
              <w:right w:val="single" w:sz="4" w:space="0" w:color="auto"/>
            </w:tcBorders>
          </w:tcPr>
          <w:p w14:paraId="4E35FBC0" w14:textId="77777777" w:rsidR="00F003E2" w:rsidRPr="00FD6D2A" w:rsidRDefault="00F003E2" w:rsidP="00F003E2">
            <w:pPr>
              <w:rPr>
                <w:sz w:val="20"/>
              </w:rPr>
            </w:pPr>
            <w:r w:rsidRPr="00FD6D2A">
              <w:rPr>
                <w:i/>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0807C693" w14:textId="77777777" w:rsidR="00F003E2" w:rsidRPr="00FD6D2A" w:rsidRDefault="00F003E2" w:rsidP="00F003E2">
            <w:pPr>
              <w:rPr>
                <w:sz w:val="20"/>
              </w:rPr>
            </w:pPr>
            <w:r w:rsidRPr="00FD6D2A">
              <w:rPr>
                <w:sz w:val="20"/>
              </w:rPr>
              <w:sym w:font="Wingdings" w:char="F0FC"/>
            </w:r>
          </w:p>
        </w:tc>
        <w:tc>
          <w:tcPr>
            <w:tcW w:w="988" w:type="dxa"/>
            <w:tcBorders>
              <w:top w:val="single" w:sz="4" w:space="0" w:color="auto"/>
              <w:left w:val="single" w:sz="4" w:space="0" w:color="auto"/>
              <w:bottom w:val="single" w:sz="4" w:space="0" w:color="auto"/>
              <w:right w:val="single" w:sz="4" w:space="0" w:color="auto"/>
            </w:tcBorders>
          </w:tcPr>
          <w:p w14:paraId="2D59B65E" w14:textId="77777777" w:rsidR="00F003E2" w:rsidRPr="00FD6D2A" w:rsidRDefault="00F003E2" w:rsidP="00F003E2">
            <w:pPr>
              <w:rPr>
                <w:sz w:val="20"/>
              </w:rPr>
            </w:pPr>
          </w:p>
        </w:tc>
        <w:tc>
          <w:tcPr>
            <w:tcW w:w="855" w:type="dxa"/>
            <w:tcBorders>
              <w:top w:val="single" w:sz="4" w:space="0" w:color="auto"/>
              <w:left w:val="single" w:sz="4" w:space="0" w:color="auto"/>
              <w:bottom w:val="single" w:sz="4" w:space="0" w:color="auto"/>
              <w:right w:val="single" w:sz="4" w:space="0" w:color="auto"/>
            </w:tcBorders>
          </w:tcPr>
          <w:p w14:paraId="65B5FA21" w14:textId="77777777" w:rsidR="00F003E2" w:rsidRPr="00FD6D2A" w:rsidRDefault="00F003E2" w:rsidP="00F003E2">
            <w:pPr>
              <w:rPr>
                <w:sz w:val="20"/>
              </w:rPr>
            </w:pPr>
          </w:p>
        </w:tc>
        <w:tc>
          <w:tcPr>
            <w:tcW w:w="704" w:type="dxa"/>
            <w:tcBorders>
              <w:top w:val="single" w:sz="4" w:space="0" w:color="auto"/>
              <w:left w:val="single" w:sz="4" w:space="0" w:color="auto"/>
              <w:bottom w:val="single" w:sz="4" w:space="0" w:color="auto"/>
              <w:right w:val="single" w:sz="4" w:space="0" w:color="auto"/>
            </w:tcBorders>
          </w:tcPr>
          <w:p w14:paraId="1149B6DB" w14:textId="77777777" w:rsidR="00F003E2" w:rsidRPr="00FD6D2A" w:rsidRDefault="00F003E2" w:rsidP="00F003E2">
            <w:pPr>
              <w:rPr>
                <w:sz w:val="20"/>
              </w:rPr>
            </w:pPr>
            <w:r w:rsidRPr="00FD6D2A">
              <w:rPr>
                <w:sz w:val="20"/>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53F8B47E" w14:textId="77777777" w:rsidR="00F003E2" w:rsidRPr="00FD6D2A" w:rsidRDefault="00F003E2" w:rsidP="00F003E2">
            <w:pPr>
              <w:rPr>
                <w:sz w:val="20"/>
              </w:rPr>
            </w:pPr>
            <w:r w:rsidRPr="00FD6D2A">
              <w:rPr>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073123D0" w14:textId="77777777" w:rsidR="00F003E2" w:rsidRPr="00FD6D2A" w:rsidRDefault="00F003E2" w:rsidP="00F003E2">
            <w:pPr>
              <w:rPr>
                <w:sz w:val="20"/>
              </w:rPr>
            </w:pPr>
            <w:r w:rsidRPr="00FD6D2A">
              <w:rPr>
                <w:sz w:val="20"/>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03379478" w14:textId="77777777" w:rsidR="00F003E2" w:rsidRPr="00FD6D2A" w:rsidRDefault="00F003E2" w:rsidP="00F003E2">
            <w:pPr>
              <w:rPr>
                <w:sz w:val="20"/>
              </w:rPr>
            </w:pPr>
          </w:p>
        </w:tc>
        <w:tc>
          <w:tcPr>
            <w:tcW w:w="992" w:type="dxa"/>
            <w:tcBorders>
              <w:top w:val="single" w:sz="4" w:space="0" w:color="auto"/>
              <w:left w:val="single" w:sz="4" w:space="0" w:color="auto"/>
              <w:bottom w:val="single" w:sz="4" w:space="0" w:color="auto"/>
              <w:right w:val="single" w:sz="4" w:space="0" w:color="auto"/>
            </w:tcBorders>
          </w:tcPr>
          <w:p w14:paraId="06477206" w14:textId="77777777" w:rsidR="00F003E2" w:rsidRPr="00FD6D2A" w:rsidRDefault="00F003E2" w:rsidP="00F003E2">
            <w:pPr>
              <w:rPr>
                <w:sz w:val="20"/>
              </w:rPr>
            </w:pPr>
            <w:r w:rsidRPr="00FD6D2A">
              <w:rPr>
                <w:sz w:val="20"/>
              </w:rPr>
              <w:sym w:font="Wingdings" w:char="F0FC"/>
            </w:r>
          </w:p>
        </w:tc>
      </w:tr>
      <w:tr w:rsidR="00F003E2" w:rsidRPr="00FD6D2A" w14:paraId="75CF0BFE" w14:textId="77777777" w:rsidTr="00FD6D2A">
        <w:trPr>
          <w:trHeight w:val="422"/>
        </w:trPr>
        <w:tc>
          <w:tcPr>
            <w:tcW w:w="1708" w:type="dxa"/>
            <w:tcBorders>
              <w:top w:val="single" w:sz="4" w:space="0" w:color="auto"/>
              <w:left w:val="single" w:sz="4" w:space="0" w:color="auto"/>
              <w:bottom w:val="single" w:sz="4" w:space="0" w:color="auto"/>
              <w:right w:val="single" w:sz="4" w:space="0" w:color="auto"/>
            </w:tcBorders>
          </w:tcPr>
          <w:p w14:paraId="30767C88" w14:textId="16F666D0" w:rsidR="00F003E2" w:rsidRPr="00FD6D2A" w:rsidRDefault="00FD6D2A" w:rsidP="00F003E2">
            <w:pPr>
              <w:rPr>
                <w:sz w:val="20"/>
              </w:rPr>
            </w:pPr>
            <w:r>
              <w:rPr>
                <w:sz w:val="20"/>
              </w:rPr>
              <w:t>D.4</w:t>
            </w:r>
          </w:p>
          <w:p w14:paraId="6F169236" w14:textId="21308D3D" w:rsidR="00F003E2" w:rsidRPr="00FD6D2A" w:rsidRDefault="00F003E2" w:rsidP="00F003E2">
            <w:pPr>
              <w:rPr>
                <w:b/>
                <w:i/>
                <w:sz w:val="20"/>
              </w:rPr>
            </w:pPr>
          </w:p>
        </w:tc>
        <w:tc>
          <w:tcPr>
            <w:tcW w:w="708" w:type="dxa"/>
            <w:tcBorders>
              <w:top w:val="single" w:sz="4" w:space="0" w:color="auto"/>
              <w:left w:val="single" w:sz="4" w:space="0" w:color="auto"/>
              <w:bottom w:val="single" w:sz="4" w:space="0" w:color="auto"/>
              <w:right w:val="single" w:sz="4" w:space="0" w:color="auto"/>
            </w:tcBorders>
          </w:tcPr>
          <w:p w14:paraId="4FF41C46" w14:textId="77777777" w:rsidR="00F003E2" w:rsidRPr="00FD6D2A" w:rsidRDefault="00F003E2" w:rsidP="00F003E2">
            <w:pPr>
              <w:rPr>
                <w:sz w:val="20"/>
              </w:rPr>
            </w:pPr>
            <w:r w:rsidRPr="00FD6D2A">
              <w:rPr>
                <w:sz w:val="20"/>
              </w:rPr>
              <w:sym w:font="Wingdings" w:char="F0FC"/>
            </w:r>
          </w:p>
        </w:tc>
        <w:tc>
          <w:tcPr>
            <w:tcW w:w="665" w:type="dxa"/>
            <w:tcBorders>
              <w:top w:val="single" w:sz="4" w:space="0" w:color="auto"/>
              <w:left w:val="single" w:sz="4" w:space="0" w:color="auto"/>
              <w:bottom w:val="single" w:sz="4" w:space="0" w:color="auto"/>
              <w:right w:val="single" w:sz="4" w:space="0" w:color="auto"/>
            </w:tcBorders>
          </w:tcPr>
          <w:p w14:paraId="62ED909B" w14:textId="77777777" w:rsidR="00F003E2" w:rsidRPr="00FD6D2A" w:rsidRDefault="00F003E2" w:rsidP="00F003E2">
            <w:pPr>
              <w:rPr>
                <w:sz w:val="20"/>
              </w:rPr>
            </w:pPr>
            <w:r w:rsidRPr="00FD6D2A">
              <w:rPr>
                <w:sz w:val="20"/>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4ED168B8" w14:textId="77777777" w:rsidR="00F003E2" w:rsidRPr="00FD6D2A" w:rsidRDefault="00F003E2" w:rsidP="00F003E2">
            <w:pPr>
              <w:rPr>
                <w:sz w:val="20"/>
              </w:rPr>
            </w:pPr>
            <w:r w:rsidRPr="00FD6D2A">
              <w:rPr>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52AB2F96" w14:textId="77777777" w:rsidR="00F003E2" w:rsidRPr="00FD6D2A" w:rsidRDefault="00F003E2" w:rsidP="00F003E2">
            <w:pPr>
              <w:rPr>
                <w:sz w:val="20"/>
              </w:rPr>
            </w:pPr>
            <w:r w:rsidRPr="00FD6D2A">
              <w:rPr>
                <w:sz w:val="20"/>
              </w:rPr>
              <w:sym w:font="Wingdings" w:char="F0FC"/>
            </w:r>
          </w:p>
        </w:tc>
        <w:tc>
          <w:tcPr>
            <w:tcW w:w="997" w:type="dxa"/>
            <w:tcBorders>
              <w:top w:val="single" w:sz="4" w:space="0" w:color="auto"/>
              <w:left w:val="single" w:sz="4" w:space="0" w:color="auto"/>
              <w:bottom w:val="single" w:sz="4" w:space="0" w:color="auto"/>
              <w:right w:val="single" w:sz="4" w:space="0" w:color="auto"/>
            </w:tcBorders>
          </w:tcPr>
          <w:p w14:paraId="0C4D780B" w14:textId="77777777" w:rsidR="00F003E2" w:rsidRPr="00FD6D2A" w:rsidRDefault="00F003E2" w:rsidP="00F003E2">
            <w:pPr>
              <w:rPr>
                <w:sz w:val="20"/>
              </w:rPr>
            </w:pPr>
            <w:r w:rsidRPr="00FD6D2A">
              <w:rPr>
                <w:i/>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1302FCB7" w14:textId="77777777" w:rsidR="00F003E2" w:rsidRPr="00FD6D2A" w:rsidRDefault="00F003E2" w:rsidP="00F003E2">
            <w:pPr>
              <w:rPr>
                <w:sz w:val="20"/>
              </w:rPr>
            </w:pPr>
            <w:r w:rsidRPr="00FD6D2A">
              <w:rPr>
                <w:sz w:val="20"/>
              </w:rPr>
              <w:sym w:font="Wingdings" w:char="F0FC"/>
            </w:r>
          </w:p>
        </w:tc>
        <w:tc>
          <w:tcPr>
            <w:tcW w:w="988" w:type="dxa"/>
            <w:tcBorders>
              <w:top w:val="single" w:sz="4" w:space="0" w:color="auto"/>
              <w:left w:val="single" w:sz="4" w:space="0" w:color="auto"/>
              <w:bottom w:val="single" w:sz="4" w:space="0" w:color="auto"/>
              <w:right w:val="single" w:sz="4" w:space="0" w:color="auto"/>
            </w:tcBorders>
          </w:tcPr>
          <w:p w14:paraId="74A5AD3A" w14:textId="77777777" w:rsidR="00F003E2" w:rsidRPr="00FD6D2A" w:rsidRDefault="00F003E2" w:rsidP="00F003E2">
            <w:pPr>
              <w:rPr>
                <w:sz w:val="20"/>
              </w:rPr>
            </w:pPr>
            <w:r w:rsidRPr="00FD6D2A">
              <w:rPr>
                <w:sz w:val="20"/>
              </w:rPr>
              <w:sym w:font="Wingdings" w:char="F0FC"/>
            </w:r>
          </w:p>
        </w:tc>
        <w:tc>
          <w:tcPr>
            <w:tcW w:w="855" w:type="dxa"/>
            <w:tcBorders>
              <w:top w:val="single" w:sz="4" w:space="0" w:color="auto"/>
              <w:left w:val="single" w:sz="4" w:space="0" w:color="auto"/>
              <w:bottom w:val="single" w:sz="4" w:space="0" w:color="auto"/>
              <w:right w:val="single" w:sz="4" w:space="0" w:color="auto"/>
            </w:tcBorders>
          </w:tcPr>
          <w:p w14:paraId="12F3857B" w14:textId="77777777" w:rsidR="00F003E2" w:rsidRPr="00FD6D2A" w:rsidRDefault="00F003E2" w:rsidP="00F003E2">
            <w:pPr>
              <w:rPr>
                <w:sz w:val="20"/>
              </w:rPr>
            </w:pPr>
            <w:r w:rsidRPr="00FD6D2A">
              <w:rPr>
                <w:sz w:val="20"/>
              </w:rPr>
              <w:sym w:font="Wingdings" w:char="F0FC"/>
            </w:r>
          </w:p>
        </w:tc>
        <w:tc>
          <w:tcPr>
            <w:tcW w:w="704" w:type="dxa"/>
            <w:tcBorders>
              <w:top w:val="single" w:sz="4" w:space="0" w:color="auto"/>
              <w:left w:val="single" w:sz="4" w:space="0" w:color="auto"/>
              <w:bottom w:val="single" w:sz="4" w:space="0" w:color="auto"/>
              <w:right w:val="single" w:sz="4" w:space="0" w:color="auto"/>
            </w:tcBorders>
          </w:tcPr>
          <w:p w14:paraId="23547975" w14:textId="77777777" w:rsidR="00F003E2" w:rsidRPr="00FD6D2A" w:rsidRDefault="00F003E2" w:rsidP="00F003E2">
            <w:pPr>
              <w:rPr>
                <w:sz w:val="20"/>
              </w:rPr>
            </w:pPr>
            <w:r w:rsidRPr="00FD6D2A">
              <w:rPr>
                <w:sz w:val="20"/>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7AC432B3" w14:textId="77777777" w:rsidR="00F003E2" w:rsidRPr="00FD6D2A" w:rsidRDefault="00F003E2" w:rsidP="00F003E2">
            <w:pPr>
              <w:rPr>
                <w:sz w:val="20"/>
              </w:rPr>
            </w:pPr>
            <w:r w:rsidRPr="00FD6D2A">
              <w:rPr>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53D9FBE1" w14:textId="77777777" w:rsidR="00F003E2" w:rsidRPr="00FD6D2A" w:rsidRDefault="00F003E2" w:rsidP="00F003E2">
            <w:pPr>
              <w:rPr>
                <w:sz w:val="20"/>
              </w:rPr>
            </w:pPr>
            <w:r w:rsidRPr="00FD6D2A">
              <w:rPr>
                <w:sz w:val="20"/>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6CA0D481" w14:textId="77777777" w:rsidR="00F003E2" w:rsidRPr="00FD6D2A" w:rsidRDefault="00F003E2" w:rsidP="00F003E2">
            <w:pPr>
              <w:rPr>
                <w:sz w:val="20"/>
              </w:rPr>
            </w:pPr>
            <w:r w:rsidRPr="00FD6D2A">
              <w:rPr>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71055D09" w14:textId="77777777" w:rsidR="00F003E2" w:rsidRPr="00FD6D2A" w:rsidRDefault="00F003E2" w:rsidP="00F003E2">
            <w:pPr>
              <w:rPr>
                <w:sz w:val="20"/>
              </w:rPr>
            </w:pPr>
            <w:r w:rsidRPr="00FD6D2A">
              <w:rPr>
                <w:sz w:val="20"/>
              </w:rPr>
              <w:sym w:font="Wingdings" w:char="F0FC"/>
            </w:r>
          </w:p>
        </w:tc>
      </w:tr>
      <w:tr w:rsidR="00F003E2" w:rsidRPr="00FD6D2A" w14:paraId="17F8B191" w14:textId="77777777" w:rsidTr="00FD6D2A">
        <w:trPr>
          <w:trHeight w:val="561"/>
        </w:trPr>
        <w:tc>
          <w:tcPr>
            <w:tcW w:w="1708" w:type="dxa"/>
            <w:tcBorders>
              <w:top w:val="single" w:sz="4" w:space="0" w:color="auto"/>
              <w:left w:val="single" w:sz="4" w:space="0" w:color="auto"/>
              <w:bottom w:val="single" w:sz="4" w:space="0" w:color="auto"/>
              <w:right w:val="single" w:sz="4" w:space="0" w:color="auto"/>
            </w:tcBorders>
          </w:tcPr>
          <w:p w14:paraId="230BF481" w14:textId="73C8C9D0" w:rsidR="00F003E2" w:rsidRPr="00FD6D2A" w:rsidRDefault="00F003E2" w:rsidP="00F003E2">
            <w:pPr>
              <w:rPr>
                <w:sz w:val="20"/>
              </w:rPr>
            </w:pPr>
            <w:r w:rsidRPr="00FD6D2A">
              <w:rPr>
                <w:sz w:val="20"/>
              </w:rPr>
              <w:t>D. 5,</w:t>
            </w:r>
            <w:r w:rsidR="00FD6D2A">
              <w:rPr>
                <w:sz w:val="20"/>
              </w:rPr>
              <w:t xml:space="preserve"> </w:t>
            </w:r>
            <w:r w:rsidRPr="00FD6D2A">
              <w:rPr>
                <w:sz w:val="20"/>
              </w:rPr>
              <w:t>6</w:t>
            </w:r>
          </w:p>
        </w:tc>
        <w:tc>
          <w:tcPr>
            <w:tcW w:w="708" w:type="dxa"/>
            <w:tcBorders>
              <w:top w:val="single" w:sz="4" w:space="0" w:color="auto"/>
              <w:left w:val="single" w:sz="4" w:space="0" w:color="auto"/>
              <w:bottom w:val="single" w:sz="4" w:space="0" w:color="auto"/>
              <w:right w:val="single" w:sz="4" w:space="0" w:color="auto"/>
            </w:tcBorders>
          </w:tcPr>
          <w:p w14:paraId="1CAFBBA0" w14:textId="77777777" w:rsidR="00F003E2" w:rsidRPr="00FD6D2A" w:rsidRDefault="00F003E2" w:rsidP="00F003E2">
            <w:pPr>
              <w:rPr>
                <w:sz w:val="20"/>
              </w:rPr>
            </w:pPr>
            <w:r w:rsidRPr="00FD6D2A">
              <w:rPr>
                <w:sz w:val="20"/>
              </w:rPr>
              <w:sym w:font="Wingdings" w:char="F0FC"/>
            </w:r>
          </w:p>
        </w:tc>
        <w:tc>
          <w:tcPr>
            <w:tcW w:w="665" w:type="dxa"/>
            <w:tcBorders>
              <w:top w:val="single" w:sz="4" w:space="0" w:color="auto"/>
              <w:left w:val="single" w:sz="4" w:space="0" w:color="auto"/>
              <w:bottom w:val="single" w:sz="4" w:space="0" w:color="auto"/>
              <w:right w:val="single" w:sz="4" w:space="0" w:color="auto"/>
            </w:tcBorders>
          </w:tcPr>
          <w:p w14:paraId="1CBDBCE6" w14:textId="77777777" w:rsidR="00F003E2" w:rsidRPr="00FD6D2A" w:rsidRDefault="00F003E2" w:rsidP="00F003E2">
            <w:pPr>
              <w:rPr>
                <w:sz w:val="20"/>
              </w:rPr>
            </w:pPr>
            <w:r w:rsidRPr="00FD6D2A">
              <w:rPr>
                <w:sz w:val="20"/>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360479E1" w14:textId="77777777" w:rsidR="00F003E2" w:rsidRPr="00FD6D2A" w:rsidRDefault="00F003E2" w:rsidP="00F003E2">
            <w:pPr>
              <w:rPr>
                <w:sz w:val="20"/>
              </w:rPr>
            </w:pPr>
            <w:r w:rsidRPr="00FD6D2A">
              <w:rPr>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64C47AA9" w14:textId="77777777" w:rsidR="00F003E2" w:rsidRPr="00FD6D2A" w:rsidRDefault="00F003E2" w:rsidP="00F003E2">
            <w:pPr>
              <w:rPr>
                <w:sz w:val="20"/>
              </w:rPr>
            </w:pPr>
            <w:r w:rsidRPr="00FD6D2A">
              <w:rPr>
                <w:i/>
                <w:sz w:val="20"/>
              </w:rPr>
              <w:sym w:font="Wingdings" w:char="F0FC"/>
            </w:r>
          </w:p>
        </w:tc>
        <w:tc>
          <w:tcPr>
            <w:tcW w:w="997" w:type="dxa"/>
            <w:tcBorders>
              <w:top w:val="single" w:sz="4" w:space="0" w:color="auto"/>
              <w:left w:val="single" w:sz="4" w:space="0" w:color="auto"/>
              <w:bottom w:val="single" w:sz="4" w:space="0" w:color="auto"/>
              <w:right w:val="single" w:sz="4" w:space="0" w:color="auto"/>
            </w:tcBorders>
          </w:tcPr>
          <w:p w14:paraId="60A2A200" w14:textId="77777777" w:rsidR="00F003E2" w:rsidRPr="00FD6D2A" w:rsidRDefault="00F003E2" w:rsidP="00F003E2">
            <w:pPr>
              <w:rPr>
                <w:sz w:val="20"/>
              </w:rPr>
            </w:pPr>
            <w:r w:rsidRPr="00FD6D2A">
              <w:rPr>
                <w:i/>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5A2DB676" w14:textId="77777777" w:rsidR="00F003E2" w:rsidRPr="00FD6D2A" w:rsidRDefault="00F003E2" w:rsidP="00F003E2">
            <w:pPr>
              <w:rPr>
                <w:sz w:val="20"/>
              </w:rPr>
            </w:pPr>
            <w:r w:rsidRPr="00FD6D2A">
              <w:rPr>
                <w:sz w:val="20"/>
              </w:rPr>
              <w:sym w:font="Wingdings" w:char="F0FC"/>
            </w:r>
          </w:p>
        </w:tc>
        <w:tc>
          <w:tcPr>
            <w:tcW w:w="988" w:type="dxa"/>
            <w:tcBorders>
              <w:top w:val="single" w:sz="4" w:space="0" w:color="auto"/>
              <w:left w:val="single" w:sz="4" w:space="0" w:color="auto"/>
              <w:bottom w:val="single" w:sz="4" w:space="0" w:color="auto"/>
              <w:right w:val="single" w:sz="4" w:space="0" w:color="auto"/>
            </w:tcBorders>
          </w:tcPr>
          <w:p w14:paraId="26BDAC41" w14:textId="77777777" w:rsidR="00F003E2" w:rsidRPr="00FD6D2A" w:rsidRDefault="00F003E2" w:rsidP="00F003E2">
            <w:pPr>
              <w:rPr>
                <w:sz w:val="20"/>
              </w:rPr>
            </w:pPr>
            <w:r w:rsidRPr="00FD6D2A">
              <w:rPr>
                <w:i/>
                <w:sz w:val="20"/>
              </w:rPr>
              <w:sym w:font="Wingdings" w:char="F0FC"/>
            </w:r>
          </w:p>
        </w:tc>
        <w:tc>
          <w:tcPr>
            <w:tcW w:w="855" w:type="dxa"/>
            <w:tcBorders>
              <w:top w:val="single" w:sz="4" w:space="0" w:color="auto"/>
              <w:left w:val="single" w:sz="4" w:space="0" w:color="auto"/>
              <w:bottom w:val="single" w:sz="4" w:space="0" w:color="auto"/>
              <w:right w:val="single" w:sz="4" w:space="0" w:color="auto"/>
            </w:tcBorders>
          </w:tcPr>
          <w:p w14:paraId="5585F5DB" w14:textId="77777777" w:rsidR="00F003E2" w:rsidRPr="00FD6D2A" w:rsidRDefault="00F003E2" w:rsidP="00F003E2">
            <w:pPr>
              <w:rPr>
                <w:sz w:val="20"/>
              </w:rPr>
            </w:pPr>
            <w:r w:rsidRPr="00FD6D2A">
              <w:rPr>
                <w:i/>
                <w:sz w:val="20"/>
              </w:rPr>
              <w:sym w:font="Wingdings" w:char="F0FC"/>
            </w:r>
          </w:p>
        </w:tc>
        <w:tc>
          <w:tcPr>
            <w:tcW w:w="704" w:type="dxa"/>
            <w:tcBorders>
              <w:top w:val="single" w:sz="4" w:space="0" w:color="auto"/>
              <w:left w:val="single" w:sz="4" w:space="0" w:color="auto"/>
              <w:bottom w:val="single" w:sz="4" w:space="0" w:color="auto"/>
              <w:right w:val="single" w:sz="4" w:space="0" w:color="auto"/>
            </w:tcBorders>
          </w:tcPr>
          <w:p w14:paraId="0F35ADE6" w14:textId="77777777" w:rsidR="00F003E2" w:rsidRPr="00FD6D2A" w:rsidRDefault="00F003E2" w:rsidP="00F003E2">
            <w:pPr>
              <w:rPr>
                <w:sz w:val="20"/>
              </w:rPr>
            </w:pPr>
            <w:r w:rsidRPr="00FD6D2A">
              <w:rPr>
                <w:i/>
                <w:sz w:val="20"/>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195D1425" w14:textId="77777777" w:rsidR="00F003E2" w:rsidRPr="00FD6D2A" w:rsidRDefault="00F003E2" w:rsidP="00F003E2">
            <w:pPr>
              <w:rPr>
                <w:sz w:val="20"/>
              </w:rPr>
            </w:pPr>
            <w:r w:rsidRPr="00FD6D2A">
              <w:rPr>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22DA7CC6" w14:textId="77777777" w:rsidR="00F003E2" w:rsidRPr="00FD6D2A" w:rsidRDefault="00F003E2" w:rsidP="00F003E2">
            <w:pPr>
              <w:rPr>
                <w:sz w:val="20"/>
              </w:rPr>
            </w:pPr>
            <w:r w:rsidRPr="00FD6D2A">
              <w:rPr>
                <w:sz w:val="20"/>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32F18DA6" w14:textId="77777777" w:rsidR="00F003E2" w:rsidRPr="00FD6D2A" w:rsidRDefault="00F003E2" w:rsidP="00F003E2">
            <w:pPr>
              <w:rPr>
                <w:sz w:val="20"/>
              </w:rPr>
            </w:pPr>
            <w:r w:rsidRPr="00FD6D2A">
              <w:rPr>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77D3EB59" w14:textId="77777777" w:rsidR="00F003E2" w:rsidRPr="00FD6D2A" w:rsidRDefault="00F003E2" w:rsidP="00F003E2">
            <w:pPr>
              <w:rPr>
                <w:sz w:val="20"/>
              </w:rPr>
            </w:pPr>
            <w:r w:rsidRPr="00FD6D2A">
              <w:rPr>
                <w:sz w:val="20"/>
              </w:rPr>
              <w:sym w:font="Wingdings" w:char="F0FC"/>
            </w:r>
          </w:p>
        </w:tc>
      </w:tr>
      <w:tr w:rsidR="00F003E2" w:rsidRPr="00FD6D2A" w14:paraId="59EF5761" w14:textId="77777777" w:rsidTr="00FD6D2A">
        <w:trPr>
          <w:trHeight w:val="696"/>
        </w:trPr>
        <w:tc>
          <w:tcPr>
            <w:tcW w:w="1708" w:type="dxa"/>
            <w:tcBorders>
              <w:top w:val="single" w:sz="4" w:space="0" w:color="auto"/>
              <w:left w:val="single" w:sz="4" w:space="0" w:color="auto"/>
              <w:bottom w:val="single" w:sz="4" w:space="0" w:color="auto"/>
              <w:right w:val="single" w:sz="4" w:space="0" w:color="auto"/>
            </w:tcBorders>
          </w:tcPr>
          <w:p w14:paraId="3AC0C172" w14:textId="77777777" w:rsidR="00F003E2" w:rsidRPr="00FD6D2A" w:rsidRDefault="00F003E2" w:rsidP="00F003E2">
            <w:pPr>
              <w:rPr>
                <w:b/>
                <w:i/>
                <w:sz w:val="20"/>
              </w:rPr>
            </w:pPr>
          </w:p>
          <w:p w14:paraId="0FCA0DFB" w14:textId="77777777" w:rsidR="00F003E2" w:rsidRPr="00FD6D2A" w:rsidRDefault="00F003E2" w:rsidP="00F003E2">
            <w:pPr>
              <w:rPr>
                <w:sz w:val="20"/>
              </w:rPr>
            </w:pPr>
            <w:r w:rsidRPr="00FD6D2A">
              <w:rPr>
                <w:sz w:val="20"/>
              </w:rPr>
              <w:t>D.7, 8, 9</w:t>
            </w:r>
          </w:p>
          <w:p w14:paraId="5587084F" w14:textId="77777777" w:rsidR="00F003E2" w:rsidRPr="00FD6D2A" w:rsidRDefault="00F003E2" w:rsidP="00F003E2">
            <w:pPr>
              <w:rPr>
                <w:b/>
                <w:i/>
                <w:sz w:val="20"/>
              </w:rPr>
            </w:pPr>
          </w:p>
        </w:tc>
        <w:tc>
          <w:tcPr>
            <w:tcW w:w="708" w:type="dxa"/>
            <w:tcBorders>
              <w:top w:val="single" w:sz="4" w:space="0" w:color="auto"/>
              <w:left w:val="single" w:sz="4" w:space="0" w:color="auto"/>
              <w:bottom w:val="single" w:sz="4" w:space="0" w:color="auto"/>
              <w:right w:val="single" w:sz="4" w:space="0" w:color="auto"/>
            </w:tcBorders>
          </w:tcPr>
          <w:p w14:paraId="3856AC65" w14:textId="77777777" w:rsidR="00F003E2" w:rsidRPr="00FD6D2A" w:rsidRDefault="00F003E2" w:rsidP="00F003E2">
            <w:pPr>
              <w:rPr>
                <w:sz w:val="20"/>
              </w:rPr>
            </w:pPr>
            <w:r w:rsidRPr="00FD6D2A">
              <w:rPr>
                <w:sz w:val="20"/>
              </w:rPr>
              <w:sym w:font="Wingdings" w:char="F0FC"/>
            </w:r>
          </w:p>
        </w:tc>
        <w:tc>
          <w:tcPr>
            <w:tcW w:w="665" w:type="dxa"/>
            <w:tcBorders>
              <w:top w:val="single" w:sz="4" w:space="0" w:color="auto"/>
              <w:left w:val="single" w:sz="4" w:space="0" w:color="auto"/>
              <w:bottom w:val="single" w:sz="4" w:space="0" w:color="auto"/>
              <w:right w:val="single" w:sz="4" w:space="0" w:color="auto"/>
            </w:tcBorders>
          </w:tcPr>
          <w:p w14:paraId="70207588" w14:textId="77777777" w:rsidR="00F003E2" w:rsidRPr="00FD6D2A" w:rsidRDefault="00F003E2" w:rsidP="00F003E2">
            <w:pPr>
              <w:rPr>
                <w:sz w:val="20"/>
              </w:rPr>
            </w:pPr>
            <w:r w:rsidRPr="00FD6D2A">
              <w:rPr>
                <w:sz w:val="20"/>
              </w:rPr>
              <w:sym w:font="Wingdings" w:char="F0FC"/>
            </w:r>
          </w:p>
        </w:tc>
        <w:tc>
          <w:tcPr>
            <w:tcW w:w="709" w:type="dxa"/>
            <w:tcBorders>
              <w:top w:val="single" w:sz="4" w:space="0" w:color="auto"/>
              <w:left w:val="single" w:sz="4" w:space="0" w:color="auto"/>
              <w:bottom w:val="single" w:sz="4" w:space="0" w:color="auto"/>
              <w:right w:val="single" w:sz="4" w:space="0" w:color="auto"/>
            </w:tcBorders>
          </w:tcPr>
          <w:p w14:paraId="2849D041" w14:textId="77777777" w:rsidR="00F003E2" w:rsidRPr="00FD6D2A" w:rsidRDefault="00F003E2" w:rsidP="00F003E2">
            <w:pPr>
              <w:rPr>
                <w:sz w:val="20"/>
              </w:rPr>
            </w:pPr>
            <w:r w:rsidRPr="00FD6D2A">
              <w:rPr>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32C70C2E" w14:textId="77777777" w:rsidR="00F003E2" w:rsidRPr="00FD6D2A" w:rsidRDefault="00F003E2" w:rsidP="00F003E2">
            <w:pPr>
              <w:rPr>
                <w:sz w:val="20"/>
              </w:rPr>
            </w:pPr>
            <w:r w:rsidRPr="00FD6D2A">
              <w:rPr>
                <w:sz w:val="20"/>
              </w:rPr>
              <w:sym w:font="Wingdings" w:char="F0FC"/>
            </w:r>
          </w:p>
        </w:tc>
        <w:tc>
          <w:tcPr>
            <w:tcW w:w="997" w:type="dxa"/>
            <w:tcBorders>
              <w:top w:val="single" w:sz="4" w:space="0" w:color="auto"/>
              <w:left w:val="single" w:sz="4" w:space="0" w:color="auto"/>
              <w:bottom w:val="single" w:sz="4" w:space="0" w:color="auto"/>
              <w:right w:val="single" w:sz="4" w:space="0" w:color="auto"/>
            </w:tcBorders>
          </w:tcPr>
          <w:p w14:paraId="192B0DE4" w14:textId="77777777" w:rsidR="00F003E2" w:rsidRPr="00FD6D2A" w:rsidRDefault="00F003E2" w:rsidP="00F003E2">
            <w:pPr>
              <w:rPr>
                <w:sz w:val="20"/>
              </w:rPr>
            </w:pPr>
            <w:r w:rsidRPr="00FD6D2A">
              <w:rPr>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23C09AC1" w14:textId="77777777" w:rsidR="00F003E2" w:rsidRPr="00FD6D2A" w:rsidRDefault="00F003E2" w:rsidP="00F003E2">
            <w:pPr>
              <w:rPr>
                <w:sz w:val="20"/>
              </w:rPr>
            </w:pPr>
            <w:r w:rsidRPr="00FD6D2A">
              <w:rPr>
                <w:sz w:val="20"/>
              </w:rPr>
              <w:sym w:font="Wingdings" w:char="F0FC"/>
            </w:r>
          </w:p>
        </w:tc>
        <w:tc>
          <w:tcPr>
            <w:tcW w:w="988" w:type="dxa"/>
            <w:tcBorders>
              <w:top w:val="single" w:sz="4" w:space="0" w:color="auto"/>
              <w:left w:val="single" w:sz="4" w:space="0" w:color="auto"/>
              <w:bottom w:val="single" w:sz="4" w:space="0" w:color="auto"/>
              <w:right w:val="single" w:sz="4" w:space="0" w:color="auto"/>
            </w:tcBorders>
          </w:tcPr>
          <w:p w14:paraId="2EFD970F" w14:textId="77777777" w:rsidR="00F003E2" w:rsidRPr="00FD6D2A" w:rsidRDefault="00F003E2" w:rsidP="00F003E2">
            <w:pPr>
              <w:rPr>
                <w:sz w:val="20"/>
              </w:rPr>
            </w:pPr>
            <w:r w:rsidRPr="00FD6D2A">
              <w:rPr>
                <w:sz w:val="20"/>
              </w:rPr>
              <w:sym w:font="Wingdings" w:char="F0FC"/>
            </w:r>
          </w:p>
        </w:tc>
        <w:tc>
          <w:tcPr>
            <w:tcW w:w="855" w:type="dxa"/>
            <w:tcBorders>
              <w:top w:val="single" w:sz="4" w:space="0" w:color="auto"/>
              <w:left w:val="single" w:sz="4" w:space="0" w:color="auto"/>
              <w:bottom w:val="single" w:sz="4" w:space="0" w:color="auto"/>
              <w:right w:val="single" w:sz="4" w:space="0" w:color="auto"/>
            </w:tcBorders>
          </w:tcPr>
          <w:p w14:paraId="5198F616" w14:textId="77777777" w:rsidR="00F003E2" w:rsidRPr="00FD6D2A" w:rsidRDefault="00F003E2" w:rsidP="00F003E2">
            <w:pPr>
              <w:rPr>
                <w:sz w:val="20"/>
              </w:rPr>
            </w:pPr>
            <w:r w:rsidRPr="00FD6D2A">
              <w:rPr>
                <w:sz w:val="20"/>
              </w:rPr>
              <w:sym w:font="Wingdings" w:char="F0FC"/>
            </w:r>
          </w:p>
        </w:tc>
        <w:tc>
          <w:tcPr>
            <w:tcW w:w="704" w:type="dxa"/>
            <w:tcBorders>
              <w:top w:val="single" w:sz="4" w:space="0" w:color="auto"/>
              <w:left w:val="single" w:sz="4" w:space="0" w:color="auto"/>
              <w:bottom w:val="single" w:sz="4" w:space="0" w:color="auto"/>
              <w:right w:val="single" w:sz="4" w:space="0" w:color="auto"/>
            </w:tcBorders>
          </w:tcPr>
          <w:p w14:paraId="74258973" w14:textId="77777777" w:rsidR="00F003E2" w:rsidRPr="00FD6D2A" w:rsidRDefault="00F003E2" w:rsidP="00F003E2">
            <w:pPr>
              <w:rPr>
                <w:sz w:val="20"/>
              </w:rPr>
            </w:pPr>
            <w:r w:rsidRPr="00FD6D2A">
              <w:rPr>
                <w:sz w:val="20"/>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5F16EA5A" w14:textId="77777777" w:rsidR="00F003E2" w:rsidRPr="00FD6D2A" w:rsidRDefault="00F003E2" w:rsidP="00F003E2">
            <w:pPr>
              <w:rPr>
                <w:sz w:val="20"/>
              </w:rPr>
            </w:pPr>
            <w:r w:rsidRPr="00FD6D2A">
              <w:rPr>
                <w:sz w:val="20"/>
              </w:rPr>
              <w:sym w:font="Wingdings" w:char="F0FC"/>
            </w:r>
          </w:p>
        </w:tc>
        <w:tc>
          <w:tcPr>
            <w:tcW w:w="850" w:type="dxa"/>
            <w:tcBorders>
              <w:top w:val="single" w:sz="4" w:space="0" w:color="auto"/>
              <w:left w:val="single" w:sz="4" w:space="0" w:color="auto"/>
              <w:bottom w:val="single" w:sz="4" w:space="0" w:color="auto"/>
              <w:right w:val="single" w:sz="4" w:space="0" w:color="auto"/>
            </w:tcBorders>
          </w:tcPr>
          <w:p w14:paraId="0D2955FD" w14:textId="77777777" w:rsidR="00F003E2" w:rsidRPr="00FD6D2A" w:rsidRDefault="00F003E2" w:rsidP="00F003E2">
            <w:pPr>
              <w:rPr>
                <w:sz w:val="20"/>
              </w:rPr>
            </w:pPr>
            <w:r w:rsidRPr="00FD6D2A">
              <w:rPr>
                <w:sz w:val="20"/>
              </w:rPr>
              <w:sym w:font="Wingdings" w:char="F0FC"/>
            </w:r>
          </w:p>
        </w:tc>
        <w:tc>
          <w:tcPr>
            <w:tcW w:w="851" w:type="dxa"/>
            <w:tcBorders>
              <w:top w:val="single" w:sz="4" w:space="0" w:color="auto"/>
              <w:left w:val="single" w:sz="4" w:space="0" w:color="auto"/>
              <w:bottom w:val="single" w:sz="4" w:space="0" w:color="auto"/>
              <w:right w:val="single" w:sz="4" w:space="0" w:color="auto"/>
            </w:tcBorders>
          </w:tcPr>
          <w:p w14:paraId="05D495D8" w14:textId="77777777" w:rsidR="00F003E2" w:rsidRPr="00FD6D2A" w:rsidRDefault="00F003E2" w:rsidP="00F003E2">
            <w:pPr>
              <w:rPr>
                <w:sz w:val="20"/>
              </w:rPr>
            </w:pPr>
            <w:r w:rsidRPr="00FD6D2A">
              <w:rPr>
                <w:sz w:val="20"/>
              </w:rPr>
              <w:sym w:font="Wingdings" w:char="F0FC"/>
            </w:r>
          </w:p>
        </w:tc>
        <w:tc>
          <w:tcPr>
            <w:tcW w:w="992" w:type="dxa"/>
            <w:tcBorders>
              <w:top w:val="single" w:sz="4" w:space="0" w:color="auto"/>
              <w:left w:val="single" w:sz="4" w:space="0" w:color="auto"/>
              <w:bottom w:val="single" w:sz="4" w:space="0" w:color="auto"/>
              <w:right w:val="single" w:sz="4" w:space="0" w:color="auto"/>
            </w:tcBorders>
          </w:tcPr>
          <w:p w14:paraId="47852528" w14:textId="77777777" w:rsidR="00F003E2" w:rsidRPr="00FD6D2A" w:rsidRDefault="00F003E2" w:rsidP="00F003E2">
            <w:pPr>
              <w:rPr>
                <w:sz w:val="20"/>
              </w:rPr>
            </w:pPr>
            <w:r w:rsidRPr="00FD6D2A">
              <w:rPr>
                <w:sz w:val="20"/>
              </w:rPr>
              <w:sym w:font="Wingdings" w:char="F0FC"/>
            </w:r>
          </w:p>
        </w:tc>
      </w:tr>
    </w:tbl>
    <w:p w14:paraId="220A23B4" w14:textId="77777777" w:rsidR="00DC3A8C" w:rsidRDefault="00DC3A8C">
      <w:r>
        <w:br w:type="page"/>
      </w:r>
    </w:p>
    <w:p w14:paraId="74B3AF2E" w14:textId="77777777" w:rsidR="00B93E68" w:rsidRPr="00861C83" w:rsidRDefault="00B93E68" w:rsidP="00917E51">
      <w:pPr>
        <w:rPr>
          <w:rFonts w:cs="Arial"/>
          <w:szCs w:val="22"/>
        </w:rPr>
        <w:sectPr w:rsidR="00B93E68" w:rsidRPr="00861C83" w:rsidSect="00B93E68">
          <w:pgSz w:w="16838" w:h="11906" w:orient="landscape" w:code="9"/>
          <w:pgMar w:top="1440" w:right="1440" w:bottom="1440" w:left="1440" w:header="709" w:footer="709" w:gutter="0"/>
          <w:cols w:space="708"/>
          <w:docGrid w:linePitch="360"/>
        </w:sectPr>
      </w:pPr>
    </w:p>
    <w:p w14:paraId="2C547DE9" w14:textId="137BFDE6" w:rsidR="00036AA6" w:rsidRPr="00861C83" w:rsidRDefault="006379A2" w:rsidP="00917E51">
      <w:pPr>
        <w:rPr>
          <w:rFonts w:cs="Arial"/>
          <w:b/>
          <w:szCs w:val="22"/>
        </w:rPr>
      </w:pPr>
      <w:r w:rsidRPr="00861C83">
        <w:rPr>
          <w:rFonts w:cs="Arial"/>
          <w:b/>
          <w:szCs w:val="22"/>
        </w:rPr>
        <w:lastRenderedPageBreak/>
        <w:t xml:space="preserve"> Appendix 4: </w:t>
      </w:r>
      <w:r w:rsidR="00036AA6" w:rsidRPr="00861C83">
        <w:rPr>
          <w:rFonts w:cs="Arial"/>
          <w:b/>
          <w:szCs w:val="22"/>
        </w:rPr>
        <w:t>MAPPING THE PDP PROCESS</w:t>
      </w:r>
    </w:p>
    <w:p w14:paraId="406F1369" w14:textId="77777777" w:rsidR="00036AA6" w:rsidRPr="00861C83" w:rsidRDefault="00036AA6" w:rsidP="00917E51">
      <w:pPr>
        <w:rPr>
          <w:rFonts w:cs="Arial"/>
          <w:b/>
          <w:szCs w:val="22"/>
        </w:rPr>
      </w:pPr>
    </w:p>
    <w:p w14:paraId="00486CBA" w14:textId="77777777" w:rsidR="00036AA6" w:rsidRPr="00861C83" w:rsidRDefault="00036AA6" w:rsidP="00917E51">
      <w:pPr>
        <w:rPr>
          <w:rFonts w:cs="Arial"/>
          <w:szCs w:val="22"/>
        </w:rPr>
      </w:pPr>
      <w:r w:rsidRPr="00861C83">
        <w:rPr>
          <w:rFonts w:cs="Arial"/>
          <w:szCs w:val="22"/>
        </w:rPr>
        <w:t>Note: evidence of achievement of progress towards the Teachers’ Standards are collated and recorded in the Personal Development Portfolio. The compilation of this evidence, reflection evaluation and target setting will form part of all Initial Professional Development and School Based Training modules across the three years of the course.</w:t>
      </w:r>
    </w:p>
    <w:p w14:paraId="757FDD48" w14:textId="77777777" w:rsidR="00036AA6" w:rsidRPr="00861C83" w:rsidRDefault="00036AA6" w:rsidP="00917E51">
      <w:pPr>
        <w:rPr>
          <w:rFonts w:cs="Arial"/>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402"/>
        <w:gridCol w:w="4111"/>
        <w:gridCol w:w="5670"/>
      </w:tblGrid>
      <w:tr w:rsidR="00036AA6" w:rsidRPr="00861C83" w14:paraId="5D0A1A72" w14:textId="77777777" w:rsidTr="001D67F7">
        <w:trPr>
          <w:cantSplit/>
          <w:trHeight w:val="593"/>
        </w:trPr>
        <w:tc>
          <w:tcPr>
            <w:tcW w:w="1276" w:type="dxa"/>
            <w:tcBorders>
              <w:top w:val="single" w:sz="4" w:space="0" w:color="auto"/>
              <w:left w:val="single" w:sz="4" w:space="0" w:color="auto"/>
              <w:bottom w:val="single" w:sz="4" w:space="0" w:color="auto"/>
              <w:right w:val="single" w:sz="4" w:space="0" w:color="auto"/>
            </w:tcBorders>
          </w:tcPr>
          <w:p w14:paraId="4558F876" w14:textId="77777777" w:rsidR="00036AA6" w:rsidRPr="00861C83" w:rsidRDefault="00036AA6" w:rsidP="00917E51">
            <w:pPr>
              <w:rPr>
                <w:rFonts w:cs="Arial"/>
                <w:szCs w:val="22"/>
              </w:rPr>
            </w:pPr>
          </w:p>
          <w:p w14:paraId="01409EE9" w14:textId="77777777" w:rsidR="00036AA6" w:rsidRPr="00861C83" w:rsidRDefault="00036AA6" w:rsidP="00917E51">
            <w:pPr>
              <w:rPr>
                <w:rFonts w:cs="Arial"/>
                <w:szCs w:val="22"/>
              </w:rPr>
            </w:pPr>
          </w:p>
        </w:tc>
        <w:tc>
          <w:tcPr>
            <w:tcW w:w="3402" w:type="dxa"/>
            <w:tcBorders>
              <w:top w:val="single" w:sz="4" w:space="0" w:color="auto"/>
              <w:left w:val="single" w:sz="4" w:space="0" w:color="auto"/>
              <w:bottom w:val="single" w:sz="4" w:space="0" w:color="auto"/>
              <w:right w:val="single" w:sz="4" w:space="0" w:color="auto"/>
            </w:tcBorders>
          </w:tcPr>
          <w:p w14:paraId="271D1488" w14:textId="77777777" w:rsidR="00036AA6" w:rsidRPr="00861C83" w:rsidRDefault="00036AA6" w:rsidP="00917E51">
            <w:pPr>
              <w:rPr>
                <w:rFonts w:cs="Arial"/>
                <w:b/>
                <w:szCs w:val="22"/>
              </w:rPr>
            </w:pPr>
            <w:r w:rsidRPr="00861C83">
              <w:rPr>
                <w:rFonts w:cs="Arial"/>
                <w:b/>
                <w:szCs w:val="22"/>
              </w:rPr>
              <w:t>Term 1</w:t>
            </w:r>
          </w:p>
          <w:p w14:paraId="01DDE126" w14:textId="7D1C10B7" w:rsidR="00036AA6" w:rsidRPr="00861C83" w:rsidRDefault="00036AA6" w:rsidP="00917E51">
            <w:pPr>
              <w:rPr>
                <w:rFonts w:cs="Arial"/>
                <w:b/>
                <w:szCs w:val="22"/>
              </w:rPr>
            </w:pPr>
          </w:p>
        </w:tc>
        <w:tc>
          <w:tcPr>
            <w:tcW w:w="4111" w:type="dxa"/>
            <w:tcBorders>
              <w:top w:val="single" w:sz="4" w:space="0" w:color="auto"/>
              <w:left w:val="single" w:sz="4" w:space="0" w:color="auto"/>
              <w:bottom w:val="single" w:sz="4" w:space="0" w:color="auto"/>
              <w:right w:val="single" w:sz="4" w:space="0" w:color="auto"/>
            </w:tcBorders>
            <w:hideMark/>
          </w:tcPr>
          <w:p w14:paraId="38132D39" w14:textId="77777777" w:rsidR="00036AA6" w:rsidRPr="00861C83" w:rsidRDefault="00036AA6" w:rsidP="00917E51">
            <w:pPr>
              <w:rPr>
                <w:rFonts w:cs="Arial"/>
                <w:b/>
                <w:szCs w:val="22"/>
              </w:rPr>
            </w:pPr>
            <w:r w:rsidRPr="00861C83">
              <w:rPr>
                <w:rFonts w:cs="Arial"/>
                <w:b/>
                <w:szCs w:val="22"/>
              </w:rPr>
              <w:t>Term 2</w:t>
            </w:r>
          </w:p>
        </w:tc>
        <w:tc>
          <w:tcPr>
            <w:tcW w:w="5670" w:type="dxa"/>
            <w:tcBorders>
              <w:top w:val="single" w:sz="4" w:space="0" w:color="auto"/>
              <w:left w:val="single" w:sz="4" w:space="0" w:color="auto"/>
              <w:bottom w:val="single" w:sz="4" w:space="0" w:color="auto"/>
              <w:right w:val="single" w:sz="4" w:space="0" w:color="auto"/>
            </w:tcBorders>
            <w:hideMark/>
          </w:tcPr>
          <w:p w14:paraId="52BAA2F3" w14:textId="77777777" w:rsidR="00036AA6" w:rsidRPr="00861C83" w:rsidRDefault="00036AA6" w:rsidP="00917E51">
            <w:pPr>
              <w:rPr>
                <w:rFonts w:cs="Arial"/>
                <w:b/>
                <w:szCs w:val="22"/>
              </w:rPr>
            </w:pPr>
            <w:r w:rsidRPr="00861C83">
              <w:rPr>
                <w:rFonts w:cs="Arial"/>
                <w:b/>
                <w:szCs w:val="22"/>
              </w:rPr>
              <w:t>Term 3</w:t>
            </w:r>
          </w:p>
        </w:tc>
      </w:tr>
      <w:tr w:rsidR="00036AA6" w:rsidRPr="00861C83" w14:paraId="125CBABE" w14:textId="77777777" w:rsidTr="00BA0649">
        <w:trPr>
          <w:cantSplit/>
        </w:trPr>
        <w:tc>
          <w:tcPr>
            <w:tcW w:w="1276" w:type="dxa"/>
            <w:tcBorders>
              <w:top w:val="single" w:sz="4" w:space="0" w:color="auto"/>
              <w:left w:val="single" w:sz="4" w:space="0" w:color="auto"/>
              <w:bottom w:val="single" w:sz="4" w:space="0" w:color="auto"/>
              <w:right w:val="single" w:sz="4" w:space="0" w:color="auto"/>
            </w:tcBorders>
          </w:tcPr>
          <w:p w14:paraId="67A55CE8" w14:textId="77777777" w:rsidR="00036AA6" w:rsidRPr="00861C83" w:rsidRDefault="00036AA6" w:rsidP="00917E51">
            <w:pPr>
              <w:rPr>
                <w:rFonts w:cs="Arial"/>
                <w:b/>
                <w:szCs w:val="22"/>
              </w:rPr>
            </w:pPr>
            <w:r w:rsidRPr="00861C83">
              <w:rPr>
                <w:rFonts w:cs="Arial"/>
                <w:b/>
                <w:szCs w:val="22"/>
              </w:rPr>
              <w:t>Year 1</w:t>
            </w:r>
          </w:p>
          <w:p w14:paraId="4DEA13C9" w14:textId="77777777" w:rsidR="00036AA6" w:rsidRPr="00861C83" w:rsidRDefault="00036AA6" w:rsidP="00917E51">
            <w:pPr>
              <w:rPr>
                <w:rFonts w:cs="Arial"/>
                <w:szCs w:val="22"/>
              </w:rPr>
            </w:pPr>
          </w:p>
          <w:p w14:paraId="2805E841" w14:textId="77777777" w:rsidR="00036AA6" w:rsidRPr="00861C83" w:rsidRDefault="00036AA6" w:rsidP="00917E51">
            <w:pPr>
              <w:rPr>
                <w:rFonts w:cs="Arial"/>
                <w:szCs w:val="22"/>
              </w:rPr>
            </w:pPr>
          </w:p>
          <w:p w14:paraId="05ABBE1D" w14:textId="77777777" w:rsidR="00036AA6" w:rsidRPr="00861C83" w:rsidRDefault="00036AA6" w:rsidP="00917E51">
            <w:pPr>
              <w:rPr>
                <w:rFonts w:cs="Arial"/>
                <w:szCs w:val="22"/>
              </w:rPr>
            </w:pPr>
          </w:p>
          <w:p w14:paraId="28A9105D" w14:textId="77777777" w:rsidR="00036AA6" w:rsidRPr="00861C83" w:rsidRDefault="00036AA6" w:rsidP="00917E51">
            <w:pPr>
              <w:rPr>
                <w:rFonts w:cs="Arial"/>
                <w:szCs w:val="22"/>
              </w:rPr>
            </w:pPr>
          </w:p>
        </w:tc>
        <w:tc>
          <w:tcPr>
            <w:tcW w:w="3402" w:type="dxa"/>
            <w:tcBorders>
              <w:top w:val="single" w:sz="4" w:space="0" w:color="auto"/>
              <w:left w:val="single" w:sz="4" w:space="0" w:color="auto"/>
              <w:bottom w:val="single" w:sz="4" w:space="0" w:color="auto"/>
              <w:right w:val="single" w:sz="4" w:space="0" w:color="auto"/>
            </w:tcBorders>
            <w:hideMark/>
          </w:tcPr>
          <w:p w14:paraId="78E5919B" w14:textId="77777777" w:rsidR="00036AA6" w:rsidRPr="00861C83" w:rsidRDefault="00036AA6" w:rsidP="00917E51">
            <w:pPr>
              <w:rPr>
                <w:rFonts w:cs="Arial"/>
                <w:szCs w:val="22"/>
              </w:rPr>
            </w:pPr>
            <w:r w:rsidRPr="00861C83">
              <w:rPr>
                <w:rFonts w:cs="Arial"/>
                <w:szCs w:val="22"/>
              </w:rPr>
              <w:t xml:space="preserve">Progress Review 1 </w:t>
            </w:r>
          </w:p>
          <w:p w14:paraId="1A0FCEA3" w14:textId="77777777" w:rsidR="00036AA6" w:rsidRPr="00861C83" w:rsidRDefault="00036AA6" w:rsidP="00917E51">
            <w:pPr>
              <w:rPr>
                <w:rFonts w:cs="Arial"/>
                <w:szCs w:val="22"/>
              </w:rPr>
            </w:pPr>
          </w:p>
          <w:p w14:paraId="6B770945" w14:textId="77777777" w:rsidR="00036AA6" w:rsidRPr="00861C83" w:rsidRDefault="00036AA6" w:rsidP="00917E51">
            <w:pPr>
              <w:rPr>
                <w:rFonts w:cs="Arial"/>
                <w:szCs w:val="22"/>
              </w:rPr>
            </w:pPr>
            <w:r w:rsidRPr="00861C83">
              <w:rPr>
                <w:rFonts w:cs="Arial"/>
                <w:szCs w:val="22"/>
              </w:rPr>
              <w:t>Initial needs identification/ assessment; action planning and target setting; commence pen portrait</w:t>
            </w:r>
          </w:p>
        </w:tc>
        <w:tc>
          <w:tcPr>
            <w:tcW w:w="4111" w:type="dxa"/>
            <w:tcBorders>
              <w:top w:val="single" w:sz="4" w:space="0" w:color="auto"/>
              <w:left w:val="single" w:sz="4" w:space="0" w:color="auto"/>
              <w:bottom w:val="single" w:sz="4" w:space="0" w:color="auto"/>
              <w:right w:val="single" w:sz="4" w:space="0" w:color="auto"/>
            </w:tcBorders>
          </w:tcPr>
          <w:p w14:paraId="50AB95E6" w14:textId="77777777" w:rsidR="00036AA6" w:rsidRPr="00861C83" w:rsidRDefault="00036AA6" w:rsidP="00917E51">
            <w:pPr>
              <w:rPr>
                <w:rFonts w:cs="Arial"/>
                <w:szCs w:val="22"/>
              </w:rPr>
            </w:pPr>
            <w:r w:rsidRPr="00861C83">
              <w:rPr>
                <w:rFonts w:cs="Arial"/>
                <w:szCs w:val="22"/>
              </w:rPr>
              <w:t>Progress Review 2</w:t>
            </w:r>
          </w:p>
          <w:p w14:paraId="61A27FE1" w14:textId="77777777" w:rsidR="00036AA6" w:rsidRPr="00861C83" w:rsidRDefault="00036AA6" w:rsidP="00917E51">
            <w:pPr>
              <w:rPr>
                <w:rFonts w:cs="Arial"/>
                <w:szCs w:val="22"/>
              </w:rPr>
            </w:pPr>
          </w:p>
          <w:p w14:paraId="3210C716" w14:textId="77777777" w:rsidR="00036AA6" w:rsidRPr="00861C83" w:rsidRDefault="00036AA6" w:rsidP="00917E51">
            <w:pPr>
              <w:rPr>
                <w:rFonts w:cs="Arial"/>
                <w:szCs w:val="22"/>
              </w:rPr>
            </w:pPr>
            <w:r w:rsidRPr="00861C83">
              <w:rPr>
                <w:rFonts w:cs="Arial"/>
                <w:szCs w:val="22"/>
              </w:rPr>
              <w:t>Review of achievement and target setting; peer and tutor review; feedback and feed forward individual student/tutor guidance on preparation for first block placement</w:t>
            </w:r>
          </w:p>
        </w:tc>
        <w:tc>
          <w:tcPr>
            <w:tcW w:w="5670" w:type="dxa"/>
            <w:tcBorders>
              <w:top w:val="single" w:sz="4" w:space="0" w:color="auto"/>
              <w:left w:val="single" w:sz="4" w:space="0" w:color="auto"/>
              <w:bottom w:val="single" w:sz="4" w:space="0" w:color="auto"/>
              <w:right w:val="single" w:sz="4" w:space="0" w:color="auto"/>
            </w:tcBorders>
          </w:tcPr>
          <w:p w14:paraId="48B2637E" w14:textId="77777777" w:rsidR="00036AA6" w:rsidRPr="00861C83" w:rsidRDefault="00036AA6" w:rsidP="00917E51">
            <w:pPr>
              <w:rPr>
                <w:rFonts w:cs="Arial"/>
                <w:szCs w:val="22"/>
              </w:rPr>
            </w:pPr>
            <w:r w:rsidRPr="00861C83">
              <w:rPr>
                <w:rFonts w:cs="Arial"/>
                <w:szCs w:val="22"/>
              </w:rPr>
              <w:t>Progress Review 3</w:t>
            </w:r>
          </w:p>
          <w:p w14:paraId="7E9FC411" w14:textId="77777777" w:rsidR="00036AA6" w:rsidRPr="00861C83" w:rsidRDefault="00036AA6" w:rsidP="00917E51">
            <w:pPr>
              <w:rPr>
                <w:rFonts w:cs="Arial"/>
                <w:szCs w:val="22"/>
              </w:rPr>
            </w:pPr>
          </w:p>
          <w:p w14:paraId="5231C493" w14:textId="77777777" w:rsidR="00036AA6" w:rsidRPr="00861C83" w:rsidRDefault="00036AA6" w:rsidP="00917E51">
            <w:pPr>
              <w:rPr>
                <w:rFonts w:cs="Arial"/>
                <w:szCs w:val="22"/>
              </w:rPr>
            </w:pPr>
            <w:r w:rsidRPr="00861C83">
              <w:rPr>
                <w:rFonts w:cs="Arial"/>
                <w:szCs w:val="22"/>
              </w:rPr>
              <w:t>Review of block placement, identification of strengths and areas for future work; peer and tutor review of target setting for Year 2</w:t>
            </w:r>
          </w:p>
          <w:p w14:paraId="5A4F13BE" w14:textId="77777777" w:rsidR="00036AA6" w:rsidRPr="00861C83" w:rsidRDefault="00036AA6" w:rsidP="00917E51">
            <w:pPr>
              <w:rPr>
                <w:rFonts w:cs="Arial"/>
                <w:szCs w:val="22"/>
              </w:rPr>
            </w:pPr>
            <w:r w:rsidRPr="00861C83">
              <w:rPr>
                <w:rFonts w:cs="Arial"/>
                <w:szCs w:val="22"/>
              </w:rPr>
              <w:t>Tracking of progress towards the Teachers’ Standards</w:t>
            </w:r>
          </w:p>
          <w:p w14:paraId="26B53FC9" w14:textId="0BADA7C2" w:rsidR="00036AA6" w:rsidRPr="00861C83" w:rsidRDefault="00036AA6" w:rsidP="00917E51">
            <w:pPr>
              <w:rPr>
                <w:rFonts w:cs="Arial"/>
                <w:szCs w:val="22"/>
              </w:rPr>
            </w:pPr>
            <w:r w:rsidRPr="00861C83">
              <w:rPr>
                <w:rFonts w:cs="Arial"/>
                <w:szCs w:val="22"/>
              </w:rPr>
              <w:t xml:space="preserve">Identification of academic targets – in the context of feedback and grades </w:t>
            </w:r>
            <w:r w:rsidR="00437BDA" w:rsidRPr="00861C83">
              <w:rPr>
                <w:rFonts w:cs="Arial"/>
                <w:szCs w:val="22"/>
              </w:rPr>
              <w:t>f</w:t>
            </w:r>
            <w:r w:rsidRPr="00861C83">
              <w:rPr>
                <w:rFonts w:cs="Arial"/>
                <w:szCs w:val="22"/>
              </w:rPr>
              <w:t>rom Year 1.</w:t>
            </w:r>
          </w:p>
        </w:tc>
      </w:tr>
      <w:tr w:rsidR="00036AA6" w:rsidRPr="00861C83" w14:paraId="725FF7F8" w14:textId="77777777" w:rsidTr="00BA0649">
        <w:trPr>
          <w:cantSplit/>
        </w:trPr>
        <w:tc>
          <w:tcPr>
            <w:tcW w:w="1276" w:type="dxa"/>
            <w:tcBorders>
              <w:top w:val="single" w:sz="4" w:space="0" w:color="auto"/>
              <w:left w:val="single" w:sz="4" w:space="0" w:color="auto"/>
              <w:bottom w:val="single" w:sz="4" w:space="0" w:color="auto"/>
              <w:right w:val="single" w:sz="4" w:space="0" w:color="auto"/>
            </w:tcBorders>
          </w:tcPr>
          <w:p w14:paraId="0A74D1C2" w14:textId="77777777" w:rsidR="00036AA6" w:rsidRPr="00861C83" w:rsidRDefault="00036AA6" w:rsidP="00917E51">
            <w:pPr>
              <w:rPr>
                <w:rFonts w:cs="Arial"/>
                <w:b/>
                <w:szCs w:val="22"/>
              </w:rPr>
            </w:pPr>
            <w:r w:rsidRPr="00861C83">
              <w:rPr>
                <w:rFonts w:cs="Arial"/>
                <w:b/>
                <w:szCs w:val="22"/>
              </w:rPr>
              <w:t>Year 2</w:t>
            </w:r>
          </w:p>
          <w:p w14:paraId="3E9FC4EF" w14:textId="77777777" w:rsidR="00036AA6" w:rsidRPr="00861C83" w:rsidRDefault="00036AA6" w:rsidP="00917E51">
            <w:pPr>
              <w:rPr>
                <w:rFonts w:cs="Arial"/>
                <w:szCs w:val="22"/>
              </w:rPr>
            </w:pPr>
          </w:p>
          <w:p w14:paraId="1252ED47" w14:textId="77777777" w:rsidR="00036AA6" w:rsidRPr="00861C83" w:rsidRDefault="00036AA6" w:rsidP="00917E51">
            <w:pPr>
              <w:rPr>
                <w:rFonts w:cs="Arial"/>
                <w:szCs w:val="22"/>
              </w:rPr>
            </w:pPr>
          </w:p>
          <w:p w14:paraId="12657837" w14:textId="77777777" w:rsidR="00036AA6" w:rsidRPr="00861C83" w:rsidRDefault="00036AA6" w:rsidP="00917E51">
            <w:pPr>
              <w:rPr>
                <w:rFonts w:cs="Arial"/>
                <w:szCs w:val="22"/>
              </w:rPr>
            </w:pPr>
          </w:p>
          <w:p w14:paraId="59C18B07" w14:textId="77777777" w:rsidR="00036AA6" w:rsidRPr="00861C83" w:rsidRDefault="00036AA6" w:rsidP="00917E51">
            <w:pPr>
              <w:rPr>
                <w:rFonts w:cs="Arial"/>
                <w:szCs w:val="22"/>
              </w:rPr>
            </w:pPr>
          </w:p>
        </w:tc>
        <w:tc>
          <w:tcPr>
            <w:tcW w:w="3402" w:type="dxa"/>
            <w:tcBorders>
              <w:top w:val="single" w:sz="4" w:space="0" w:color="auto"/>
              <w:left w:val="single" w:sz="4" w:space="0" w:color="auto"/>
              <w:bottom w:val="single" w:sz="4" w:space="0" w:color="auto"/>
              <w:right w:val="single" w:sz="4" w:space="0" w:color="auto"/>
            </w:tcBorders>
          </w:tcPr>
          <w:p w14:paraId="70FF7C75" w14:textId="77777777" w:rsidR="00036AA6" w:rsidRPr="00861C83" w:rsidRDefault="00036AA6" w:rsidP="00917E51">
            <w:pPr>
              <w:rPr>
                <w:rFonts w:cs="Arial"/>
                <w:szCs w:val="22"/>
              </w:rPr>
            </w:pPr>
            <w:r w:rsidRPr="00861C83">
              <w:rPr>
                <w:rFonts w:cs="Arial"/>
                <w:szCs w:val="22"/>
              </w:rPr>
              <w:t>Progress Review 4</w:t>
            </w:r>
          </w:p>
          <w:p w14:paraId="14568A72" w14:textId="77777777" w:rsidR="00036AA6" w:rsidRPr="00861C83" w:rsidRDefault="00036AA6" w:rsidP="00917E51">
            <w:pPr>
              <w:rPr>
                <w:rFonts w:cs="Arial"/>
                <w:szCs w:val="22"/>
              </w:rPr>
            </w:pPr>
          </w:p>
          <w:p w14:paraId="5709E74B" w14:textId="77777777" w:rsidR="00036AA6" w:rsidRPr="00861C83" w:rsidRDefault="00036AA6" w:rsidP="00917E51">
            <w:pPr>
              <w:rPr>
                <w:rFonts w:cs="Arial"/>
                <w:szCs w:val="22"/>
              </w:rPr>
            </w:pPr>
            <w:r w:rsidRPr="00861C83">
              <w:rPr>
                <w:rFonts w:cs="Arial"/>
                <w:szCs w:val="22"/>
              </w:rPr>
              <w:t>Check progress towards targets on action plan and review these; update progress tracker as necessary</w:t>
            </w:r>
          </w:p>
          <w:p w14:paraId="31FB04B5" w14:textId="77777777" w:rsidR="00036AA6" w:rsidRPr="00861C83" w:rsidRDefault="00036AA6" w:rsidP="00917E51">
            <w:pPr>
              <w:rPr>
                <w:rFonts w:cs="Arial"/>
                <w:szCs w:val="22"/>
              </w:rPr>
            </w:pPr>
          </w:p>
          <w:p w14:paraId="05F07324" w14:textId="77777777" w:rsidR="00036AA6" w:rsidRPr="00861C83" w:rsidRDefault="00036AA6" w:rsidP="00917E51">
            <w:pPr>
              <w:rPr>
                <w:rFonts w:cs="Arial"/>
                <w:szCs w:val="22"/>
              </w:rPr>
            </w:pPr>
          </w:p>
        </w:tc>
        <w:tc>
          <w:tcPr>
            <w:tcW w:w="4111" w:type="dxa"/>
            <w:tcBorders>
              <w:top w:val="single" w:sz="4" w:space="0" w:color="auto"/>
              <w:left w:val="single" w:sz="4" w:space="0" w:color="auto"/>
              <w:bottom w:val="single" w:sz="4" w:space="0" w:color="auto"/>
              <w:right w:val="single" w:sz="4" w:space="0" w:color="auto"/>
            </w:tcBorders>
          </w:tcPr>
          <w:p w14:paraId="747DE851" w14:textId="77777777" w:rsidR="00036AA6" w:rsidRPr="00861C83" w:rsidRDefault="00036AA6" w:rsidP="00917E51">
            <w:pPr>
              <w:rPr>
                <w:rFonts w:cs="Arial"/>
                <w:szCs w:val="22"/>
              </w:rPr>
            </w:pPr>
            <w:r w:rsidRPr="00861C83">
              <w:rPr>
                <w:rFonts w:cs="Arial"/>
                <w:szCs w:val="22"/>
              </w:rPr>
              <w:t>Progress Review 5</w:t>
            </w:r>
          </w:p>
          <w:p w14:paraId="1D466D21" w14:textId="77777777" w:rsidR="00036AA6" w:rsidRPr="00861C83" w:rsidRDefault="00036AA6" w:rsidP="00917E51">
            <w:pPr>
              <w:rPr>
                <w:rFonts w:cs="Arial"/>
                <w:szCs w:val="22"/>
              </w:rPr>
            </w:pPr>
          </w:p>
          <w:p w14:paraId="31D54EA6" w14:textId="3A94F5E2" w:rsidR="00036AA6" w:rsidRPr="00861C83" w:rsidRDefault="00036AA6" w:rsidP="00917E51">
            <w:pPr>
              <w:rPr>
                <w:rFonts w:cs="Arial"/>
                <w:szCs w:val="22"/>
              </w:rPr>
            </w:pPr>
            <w:r w:rsidRPr="00861C83">
              <w:rPr>
                <w:rFonts w:cs="Arial"/>
                <w:szCs w:val="22"/>
              </w:rPr>
              <w:t xml:space="preserve">Review of achievement to date and target setting; peer and tutor review; feedback and feed </w:t>
            </w:r>
            <w:r w:rsidR="001D67F7" w:rsidRPr="00861C83">
              <w:rPr>
                <w:rFonts w:cs="Arial"/>
                <w:szCs w:val="22"/>
              </w:rPr>
              <w:t>forward; individual</w:t>
            </w:r>
            <w:r w:rsidRPr="00861C83">
              <w:rPr>
                <w:rFonts w:cs="Arial"/>
                <w:szCs w:val="22"/>
              </w:rPr>
              <w:t xml:space="preserve"> student/tutor guidance on preparation for second block placement </w:t>
            </w:r>
          </w:p>
          <w:p w14:paraId="5F3710F7" w14:textId="77777777" w:rsidR="00036AA6" w:rsidRPr="00861C83" w:rsidRDefault="00036AA6" w:rsidP="00917E51">
            <w:pPr>
              <w:rPr>
                <w:rFonts w:cs="Arial"/>
                <w:szCs w:val="22"/>
              </w:rPr>
            </w:pPr>
          </w:p>
          <w:p w14:paraId="5E92CBB0" w14:textId="77777777" w:rsidR="00036AA6" w:rsidRPr="00861C83" w:rsidRDefault="00036AA6" w:rsidP="00917E51">
            <w:pPr>
              <w:rPr>
                <w:rFonts w:cs="Arial"/>
                <w:szCs w:val="22"/>
              </w:rPr>
            </w:pPr>
          </w:p>
        </w:tc>
        <w:tc>
          <w:tcPr>
            <w:tcW w:w="5670" w:type="dxa"/>
            <w:tcBorders>
              <w:top w:val="single" w:sz="4" w:space="0" w:color="auto"/>
              <w:left w:val="single" w:sz="4" w:space="0" w:color="auto"/>
              <w:bottom w:val="single" w:sz="4" w:space="0" w:color="auto"/>
              <w:right w:val="single" w:sz="4" w:space="0" w:color="auto"/>
            </w:tcBorders>
          </w:tcPr>
          <w:p w14:paraId="409D17B9" w14:textId="77777777" w:rsidR="00036AA6" w:rsidRPr="00861C83" w:rsidRDefault="00036AA6" w:rsidP="00917E51">
            <w:pPr>
              <w:rPr>
                <w:rFonts w:cs="Arial"/>
                <w:szCs w:val="22"/>
              </w:rPr>
            </w:pPr>
            <w:r w:rsidRPr="00861C83">
              <w:rPr>
                <w:rFonts w:cs="Arial"/>
                <w:szCs w:val="22"/>
              </w:rPr>
              <w:t>Progress Review 6</w:t>
            </w:r>
          </w:p>
          <w:p w14:paraId="65A3E68D" w14:textId="77777777" w:rsidR="00036AA6" w:rsidRPr="00861C83" w:rsidRDefault="00036AA6" w:rsidP="00917E51">
            <w:pPr>
              <w:rPr>
                <w:rFonts w:cs="Arial"/>
                <w:szCs w:val="22"/>
              </w:rPr>
            </w:pPr>
          </w:p>
          <w:p w14:paraId="5BD0A0F6" w14:textId="2E371DF5" w:rsidR="00036AA6" w:rsidRPr="00861C83" w:rsidRDefault="00036AA6" w:rsidP="00917E51">
            <w:pPr>
              <w:rPr>
                <w:rFonts w:cs="Arial"/>
                <w:szCs w:val="22"/>
              </w:rPr>
            </w:pPr>
            <w:r w:rsidRPr="00861C83">
              <w:rPr>
                <w:rFonts w:cs="Arial"/>
                <w:szCs w:val="22"/>
              </w:rPr>
              <w:t>Review of block placement</w:t>
            </w:r>
            <w:r w:rsidR="00437BDA" w:rsidRPr="00861C83">
              <w:rPr>
                <w:rFonts w:cs="Arial"/>
                <w:szCs w:val="22"/>
              </w:rPr>
              <w:t>;</w:t>
            </w:r>
            <w:r w:rsidRPr="00861C83">
              <w:rPr>
                <w:rFonts w:cs="Arial"/>
                <w:szCs w:val="22"/>
              </w:rPr>
              <w:t xml:space="preserve"> identification of strengths and areas for future work; peer and tutor review of target setting for Year 3</w:t>
            </w:r>
            <w:r w:rsidR="00437BDA" w:rsidRPr="00861C83">
              <w:rPr>
                <w:rFonts w:cs="Arial"/>
                <w:szCs w:val="22"/>
              </w:rPr>
              <w:t>;</w:t>
            </w:r>
          </w:p>
          <w:p w14:paraId="6DBBF33A" w14:textId="6766B483" w:rsidR="00036AA6" w:rsidRPr="00861C83" w:rsidRDefault="00036AA6" w:rsidP="00917E51">
            <w:pPr>
              <w:rPr>
                <w:rFonts w:cs="Arial"/>
                <w:szCs w:val="22"/>
              </w:rPr>
            </w:pPr>
            <w:r w:rsidRPr="00861C83">
              <w:rPr>
                <w:rFonts w:cs="Arial"/>
                <w:szCs w:val="22"/>
              </w:rPr>
              <w:t>Tracking of progress towards the Teachers’ Standards</w:t>
            </w:r>
            <w:r w:rsidR="00437BDA" w:rsidRPr="00861C83">
              <w:rPr>
                <w:rFonts w:cs="Arial"/>
                <w:szCs w:val="22"/>
              </w:rPr>
              <w:t>;</w:t>
            </w:r>
          </w:p>
          <w:p w14:paraId="5E6EED8E" w14:textId="13850384" w:rsidR="00036AA6" w:rsidRPr="00861C83" w:rsidRDefault="00036AA6" w:rsidP="00917E51">
            <w:pPr>
              <w:rPr>
                <w:rFonts w:cs="Arial"/>
                <w:szCs w:val="22"/>
              </w:rPr>
            </w:pPr>
            <w:r w:rsidRPr="00861C83">
              <w:rPr>
                <w:rFonts w:cs="Arial"/>
                <w:szCs w:val="22"/>
              </w:rPr>
              <w:t xml:space="preserve">Identification of academic targets – in the context of feedback and grades </w:t>
            </w:r>
            <w:r w:rsidR="00437BDA" w:rsidRPr="00861C83">
              <w:rPr>
                <w:rFonts w:cs="Arial"/>
                <w:szCs w:val="22"/>
              </w:rPr>
              <w:t>f</w:t>
            </w:r>
            <w:r w:rsidRPr="00861C83">
              <w:rPr>
                <w:rFonts w:cs="Arial"/>
                <w:szCs w:val="22"/>
              </w:rPr>
              <w:t xml:space="preserve">rom Year </w:t>
            </w:r>
            <w:r w:rsidR="00437BDA" w:rsidRPr="00861C83">
              <w:rPr>
                <w:rFonts w:cs="Arial"/>
                <w:szCs w:val="22"/>
              </w:rPr>
              <w:t>2</w:t>
            </w:r>
          </w:p>
          <w:p w14:paraId="69260378" w14:textId="55EAEE6E" w:rsidR="00036AA6" w:rsidRPr="00861C83" w:rsidRDefault="00036AA6" w:rsidP="00917E51">
            <w:pPr>
              <w:rPr>
                <w:rFonts w:cs="Arial"/>
                <w:szCs w:val="22"/>
              </w:rPr>
            </w:pPr>
            <w:r w:rsidRPr="00861C83">
              <w:rPr>
                <w:rFonts w:cs="Arial"/>
                <w:szCs w:val="22"/>
              </w:rPr>
              <w:t>Pr</w:t>
            </w:r>
            <w:r w:rsidR="001D67F7">
              <w:rPr>
                <w:rFonts w:cs="Arial"/>
                <w:szCs w:val="22"/>
              </w:rPr>
              <w:t>eparing for honours level study</w:t>
            </w:r>
          </w:p>
        </w:tc>
      </w:tr>
      <w:tr w:rsidR="00036AA6" w:rsidRPr="00861C83" w14:paraId="792447B5" w14:textId="77777777" w:rsidTr="00BA0649">
        <w:trPr>
          <w:cantSplit/>
        </w:trPr>
        <w:tc>
          <w:tcPr>
            <w:tcW w:w="1276" w:type="dxa"/>
            <w:tcBorders>
              <w:top w:val="single" w:sz="4" w:space="0" w:color="auto"/>
              <w:left w:val="single" w:sz="4" w:space="0" w:color="auto"/>
              <w:bottom w:val="single" w:sz="4" w:space="0" w:color="auto"/>
              <w:right w:val="single" w:sz="4" w:space="0" w:color="auto"/>
            </w:tcBorders>
          </w:tcPr>
          <w:p w14:paraId="66B8DC14" w14:textId="77777777" w:rsidR="00036AA6" w:rsidRPr="00861C83" w:rsidRDefault="00036AA6" w:rsidP="00917E51">
            <w:pPr>
              <w:rPr>
                <w:rFonts w:cs="Arial"/>
                <w:b/>
                <w:szCs w:val="22"/>
              </w:rPr>
            </w:pPr>
            <w:r w:rsidRPr="00861C83">
              <w:rPr>
                <w:rFonts w:cs="Arial"/>
                <w:b/>
                <w:szCs w:val="22"/>
              </w:rPr>
              <w:t>Year 3</w:t>
            </w:r>
          </w:p>
          <w:p w14:paraId="5CDFD630" w14:textId="77777777" w:rsidR="00036AA6" w:rsidRPr="00861C83" w:rsidRDefault="00036AA6" w:rsidP="00917E51">
            <w:pPr>
              <w:rPr>
                <w:rFonts w:cs="Arial"/>
                <w:szCs w:val="22"/>
              </w:rPr>
            </w:pPr>
          </w:p>
          <w:p w14:paraId="1228D0FF" w14:textId="77777777" w:rsidR="00036AA6" w:rsidRPr="00861C83" w:rsidRDefault="00036AA6" w:rsidP="00917E51">
            <w:pPr>
              <w:rPr>
                <w:rFonts w:cs="Arial"/>
                <w:szCs w:val="22"/>
              </w:rPr>
            </w:pPr>
          </w:p>
          <w:p w14:paraId="42E68D25" w14:textId="77777777" w:rsidR="00036AA6" w:rsidRPr="00861C83" w:rsidRDefault="00036AA6" w:rsidP="00917E51">
            <w:pPr>
              <w:rPr>
                <w:rFonts w:cs="Arial"/>
                <w:szCs w:val="22"/>
              </w:rPr>
            </w:pPr>
          </w:p>
          <w:p w14:paraId="21C19B5C" w14:textId="77777777" w:rsidR="00036AA6" w:rsidRPr="00861C83" w:rsidRDefault="00036AA6" w:rsidP="00917E51">
            <w:pPr>
              <w:rPr>
                <w:rFonts w:cs="Arial"/>
                <w:szCs w:val="22"/>
              </w:rPr>
            </w:pPr>
          </w:p>
        </w:tc>
        <w:tc>
          <w:tcPr>
            <w:tcW w:w="3402" w:type="dxa"/>
            <w:tcBorders>
              <w:top w:val="single" w:sz="4" w:space="0" w:color="auto"/>
              <w:left w:val="single" w:sz="4" w:space="0" w:color="auto"/>
              <w:bottom w:val="single" w:sz="4" w:space="0" w:color="auto"/>
              <w:right w:val="single" w:sz="4" w:space="0" w:color="auto"/>
            </w:tcBorders>
          </w:tcPr>
          <w:p w14:paraId="1B71E6E0" w14:textId="77777777" w:rsidR="00036AA6" w:rsidRPr="00861C83" w:rsidRDefault="00036AA6" w:rsidP="00917E51">
            <w:pPr>
              <w:rPr>
                <w:rFonts w:cs="Arial"/>
                <w:szCs w:val="22"/>
              </w:rPr>
            </w:pPr>
            <w:r w:rsidRPr="00861C83">
              <w:rPr>
                <w:rFonts w:cs="Arial"/>
                <w:szCs w:val="22"/>
              </w:rPr>
              <w:t>Progress Review 7</w:t>
            </w:r>
          </w:p>
          <w:p w14:paraId="7BB2D9AA" w14:textId="77777777" w:rsidR="00036AA6" w:rsidRPr="00861C83" w:rsidRDefault="00036AA6" w:rsidP="00917E51">
            <w:pPr>
              <w:rPr>
                <w:rFonts w:cs="Arial"/>
                <w:szCs w:val="22"/>
              </w:rPr>
            </w:pPr>
          </w:p>
          <w:p w14:paraId="17555B1A" w14:textId="77777777" w:rsidR="00036AA6" w:rsidRPr="00861C83" w:rsidRDefault="00036AA6" w:rsidP="00917E51">
            <w:pPr>
              <w:rPr>
                <w:rFonts w:cs="Arial"/>
                <w:szCs w:val="22"/>
              </w:rPr>
            </w:pPr>
            <w:r w:rsidRPr="00861C83">
              <w:rPr>
                <w:rFonts w:cs="Arial"/>
                <w:szCs w:val="22"/>
              </w:rPr>
              <w:t>Check progress towards targets on action plan; identify any areas that need addressing prior to commencing final block placement.</w:t>
            </w:r>
          </w:p>
          <w:p w14:paraId="4094B02A" w14:textId="77777777" w:rsidR="00036AA6" w:rsidRPr="00861C83" w:rsidRDefault="00036AA6" w:rsidP="00917E51">
            <w:pPr>
              <w:rPr>
                <w:rFonts w:cs="Arial"/>
                <w:szCs w:val="22"/>
              </w:rPr>
            </w:pPr>
          </w:p>
          <w:p w14:paraId="23370C2F" w14:textId="77777777" w:rsidR="00036AA6" w:rsidRPr="00861C83" w:rsidRDefault="00036AA6" w:rsidP="00917E51">
            <w:pPr>
              <w:rPr>
                <w:rFonts w:cs="Arial"/>
                <w:szCs w:val="22"/>
              </w:rPr>
            </w:pPr>
          </w:p>
        </w:tc>
        <w:tc>
          <w:tcPr>
            <w:tcW w:w="4111" w:type="dxa"/>
            <w:tcBorders>
              <w:top w:val="single" w:sz="4" w:space="0" w:color="auto"/>
              <w:left w:val="single" w:sz="4" w:space="0" w:color="auto"/>
              <w:bottom w:val="single" w:sz="4" w:space="0" w:color="auto"/>
              <w:right w:val="single" w:sz="4" w:space="0" w:color="auto"/>
            </w:tcBorders>
          </w:tcPr>
          <w:p w14:paraId="11DB2126" w14:textId="77777777" w:rsidR="00036AA6" w:rsidRPr="00861C83" w:rsidRDefault="00036AA6" w:rsidP="00917E51">
            <w:pPr>
              <w:rPr>
                <w:rFonts w:cs="Arial"/>
                <w:szCs w:val="22"/>
              </w:rPr>
            </w:pPr>
            <w:r w:rsidRPr="00861C83">
              <w:rPr>
                <w:rFonts w:cs="Arial"/>
                <w:szCs w:val="22"/>
              </w:rPr>
              <w:t>Progress Review 8</w:t>
            </w:r>
          </w:p>
          <w:p w14:paraId="1E935984" w14:textId="77777777" w:rsidR="00036AA6" w:rsidRPr="00861C83" w:rsidRDefault="00036AA6" w:rsidP="00917E51">
            <w:pPr>
              <w:rPr>
                <w:rFonts w:cs="Arial"/>
                <w:szCs w:val="22"/>
              </w:rPr>
            </w:pPr>
          </w:p>
          <w:p w14:paraId="15DDE4F6" w14:textId="6A27F156" w:rsidR="00036AA6" w:rsidRPr="00861C83" w:rsidRDefault="00036AA6" w:rsidP="00917E51">
            <w:pPr>
              <w:rPr>
                <w:rFonts w:cs="Arial"/>
                <w:szCs w:val="22"/>
              </w:rPr>
            </w:pPr>
            <w:r w:rsidRPr="00861C83">
              <w:rPr>
                <w:rFonts w:cs="Arial"/>
                <w:szCs w:val="22"/>
              </w:rPr>
              <w:t>Review of achievement to date and target setting; peer and tutor review; feedback and feed forward</w:t>
            </w:r>
            <w:r w:rsidR="00437BDA" w:rsidRPr="00861C83">
              <w:rPr>
                <w:rFonts w:cs="Arial"/>
                <w:szCs w:val="22"/>
              </w:rPr>
              <w:t>;</w:t>
            </w:r>
            <w:r w:rsidRPr="00861C83">
              <w:rPr>
                <w:rFonts w:cs="Arial"/>
                <w:szCs w:val="22"/>
              </w:rPr>
              <w:t xml:space="preserve"> individual student/tutor guidance on preparation for final block placement.</w:t>
            </w:r>
          </w:p>
          <w:p w14:paraId="7CA57A32" w14:textId="77777777" w:rsidR="00036AA6" w:rsidRPr="00861C83" w:rsidRDefault="00036AA6" w:rsidP="00917E51">
            <w:pPr>
              <w:rPr>
                <w:rFonts w:cs="Arial"/>
                <w:szCs w:val="22"/>
              </w:rPr>
            </w:pPr>
          </w:p>
          <w:p w14:paraId="734DBF48" w14:textId="77777777" w:rsidR="00036AA6" w:rsidRPr="00861C83" w:rsidRDefault="00036AA6" w:rsidP="00917E51">
            <w:pPr>
              <w:rPr>
                <w:rFonts w:cs="Arial"/>
                <w:szCs w:val="22"/>
              </w:rPr>
            </w:pPr>
          </w:p>
        </w:tc>
        <w:tc>
          <w:tcPr>
            <w:tcW w:w="5670" w:type="dxa"/>
            <w:tcBorders>
              <w:top w:val="single" w:sz="4" w:space="0" w:color="auto"/>
              <w:left w:val="single" w:sz="4" w:space="0" w:color="auto"/>
              <w:bottom w:val="single" w:sz="4" w:space="0" w:color="auto"/>
              <w:right w:val="single" w:sz="4" w:space="0" w:color="auto"/>
            </w:tcBorders>
            <w:hideMark/>
          </w:tcPr>
          <w:p w14:paraId="08B01563" w14:textId="77777777" w:rsidR="00036AA6" w:rsidRPr="00861C83" w:rsidRDefault="00036AA6" w:rsidP="00917E51">
            <w:pPr>
              <w:rPr>
                <w:rFonts w:cs="Arial"/>
                <w:szCs w:val="22"/>
              </w:rPr>
            </w:pPr>
            <w:r w:rsidRPr="00861C83">
              <w:rPr>
                <w:rFonts w:cs="Arial"/>
                <w:szCs w:val="22"/>
              </w:rPr>
              <w:t>Progress Review 9</w:t>
            </w:r>
          </w:p>
          <w:p w14:paraId="66311D8D" w14:textId="77777777" w:rsidR="00036AA6" w:rsidRPr="00861C83" w:rsidRDefault="00036AA6" w:rsidP="00917E51">
            <w:pPr>
              <w:rPr>
                <w:rFonts w:cs="Arial"/>
                <w:szCs w:val="22"/>
              </w:rPr>
            </w:pPr>
          </w:p>
          <w:p w14:paraId="054798F8" w14:textId="70E4ABAD" w:rsidR="00036AA6" w:rsidRPr="00861C83" w:rsidRDefault="00036AA6" w:rsidP="00917E51">
            <w:pPr>
              <w:rPr>
                <w:rFonts w:cs="Arial"/>
                <w:szCs w:val="22"/>
              </w:rPr>
            </w:pPr>
            <w:r w:rsidRPr="00861C83">
              <w:rPr>
                <w:rFonts w:cs="Arial"/>
                <w:szCs w:val="22"/>
              </w:rPr>
              <w:t>Review of block placement</w:t>
            </w:r>
            <w:r w:rsidR="00437BDA" w:rsidRPr="00861C83">
              <w:rPr>
                <w:rFonts w:cs="Arial"/>
                <w:szCs w:val="22"/>
              </w:rPr>
              <w:t xml:space="preserve">; </w:t>
            </w:r>
            <w:r w:rsidRPr="00861C83">
              <w:rPr>
                <w:rFonts w:cs="Arial"/>
                <w:szCs w:val="22"/>
              </w:rPr>
              <w:t>identification of strengths and areas for future work; peer and tutor review of target setting for NQT year</w:t>
            </w:r>
            <w:r w:rsidR="00437BDA" w:rsidRPr="00861C83">
              <w:rPr>
                <w:rFonts w:cs="Arial"/>
                <w:szCs w:val="22"/>
              </w:rPr>
              <w:t>;</w:t>
            </w:r>
          </w:p>
          <w:p w14:paraId="26C42767" w14:textId="7D2EBF7E" w:rsidR="00036AA6" w:rsidRPr="00861C83" w:rsidRDefault="00036AA6" w:rsidP="00917E51">
            <w:pPr>
              <w:rPr>
                <w:rFonts w:cs="Arial"/>
                <w:szCs w:val="22"/>
              </w:rPr>
            </w:pPr>
            <w:r w:rsidRPr="00861C83">
              <w:rPr>
                <w:rFonts w:cs="Arial"/>
                <w:szCs w:val="22"/>
              </w:rPr>
              <w:t>Tracking of progress towards the Teachers’ Standards and audit of evidence</w:t>
            </w:r>
            <w:r w:rsidR="00437BDA" w:rsidRPr="00861C83">
              <w:rPr>
                <w:rFonts w:cs="Arial"/>
                <w:szCs w:val="22"/>
              </w:rPr>
              <w:t>;</w:t>
            </w:r>
          </w:p>
          <w:p w14:paraId="4E2874EE" w14:textId="05752EF3" w:rsidR="00036AA6" w:rsidRPr="00861C83" w:rsidRDefault="00036AA6" w:rsidP="00917E51">
            <w:pPr>
              <w:rPr>
                <w:rFonts w:cs="Arial"/>
                <w:szCs w:val="22"/>
              </w:rPr>
            </w:pPr>
            <w:r w:rsidRPr="00861C83">
              <w:rPr>
                <w:rFonts w:cs="Arial"/>
                <w:szCs w:val="22"/>
              </w:rPr>
              <w:t>QTS viva and sign off</w:t>
            </w:r>
            <w:r w:rsidR="00437BDA" w:rsidRPr="00861C83">
              <w:rPr>
                <w:rFonts w:cs="Arial"/>
                <w:szCs w:val="22"/>
              </w:rPr>
              <w:t>;</w:t>
            </w:r>
          </w:p>
          <w:p w14:paraId="011AB87D" w14:textId="77777777" w:rsidR="00036AA6" w:rsidRPr="00861C83" w:rsidRDefault="00036AA6" w:rsidP="00917E51">
            <w:pPr>
              <w:rPr>
                <w:rFonts w:cs="Arial"/>
                <w:szCs w:val="22"/>
              </w:rPr>
            </w:pPr>
            <w:r w:rsidRPr="00861C83">
              <w:rPr>
                <w:rFonts w:cs="Arial"/>
                <w:szCs w:val="22"/>
              </w:rPr>
              <w:t>Employability activities and preparation for the NQT year.</w:t>
            </w:r>
          </w:p>
        </w:tc>
      </w:tr>
    </w:tbl>
    <w:p w14:paraId="358A72CF" w14:textId="7E0475D3" w:rsidR="00452236" w:rsidRPr="00861C83" w:rsidRDefault="00452236" w:rsidP="00917E51">
      <w:pPr>
        <w:rPr>
          <w:rFonts w:cs="Arial"/>
          <w:szCs w:val="22"/>
        </w:rPr>
      </w:pPr>
    </w:p>
    <w:p w14:paraId="1B634046" w14:textId="36A72E85" w:rsidR="00036AA6" w:rsidRPr="00861C83" w:rsidRDefault="00437BDA" w:rsidP="00917E51">
      <w:pPr>
        <w:pStyle w:val="ListParagraph"/>
        <w:ind w:left="502"/>
        <w:rPr>
          <w:rFonts w:cs="Arial"/>
          <w:b/>
          <w:szCs w:val="22"/>
        </w:rPr>
      </w:pPr>
      <w:r w:rsidRPr="00861C83">
        <w:rPr>
          <w:rFonts w:cs="Arial"/>
          <w:b/>
          <w:szCs w:val="22"/>
        </w:rPr>
        <w:t xml:space="preserve">Appendix 5: </w:t>
      </w:r>
      <w:r w:rsidR="00036AA6" w:rsidRPr="00861C83">
        <w:rPr>
          <w:rFonts w:cs="Arial"/>
          <w:b/>
          <w:szCs w:val="22"/>
        </w:rPr>
        <w:t>MAPPING THE TEACHERS</w:t>
      </w:r>
      <w:r w:rsidRPr="00861C83">
        <w:rPr>
          <w:rFonts w:cs="Arial"/>
          <w:b/>
          <w:szCs w:val="22"/>
        </w:rPr>
        <w:t>’</w:t>
      </w:r>
      <w:r w:rsidR="00036AA6" w:rsidRPr="00861C83">
        <w:rPr>
          <w:rFonts w:cs="Arial"/>
          <w:b/>
          <w:szCs w:val="22"/>
        </w:rPr>
        <w:t xml:space="preserve"> STANDARDS</w:t>
      </w:r>
    </w:p>
    <w:p w14:paraId="49A5856F" w14:textId="77777777" w:rsidR="00036AA6" w:rsidRPr="00861C83" w:rsidRDefault="00036AA6" w:rsidP="00917E51">
      <w:pPr>
        <w:rPr>
          <w:rFonts w:cs="Arial"/>
          <w:b/>
          <w:szCs w:val="22"/>
        </w:rPr>
      </w:pPr>
    </w:p>
    <w:tbl>
      <w:tblPr>
        <w:tblW w:w="11757" w:type="dxa"/>
        <w:tblInd w:w="456" w:type="dxa"/>
        <w:tblLayout w:type="fixed"/>
        <w:tblCellMar>
          <w:left w:w="30" w:type="dxa"/>
          <w:right w:w="30" w:type="dxa"/>
        </w:tblCellMar>
        <w:tblLook w:val="04A0" w:firstRow="1" w:lastRow="0" w:firstColumn="1" w:lastColumn="0" w:noHBand="0" w:noVBand="1"/>
      </w:tblPr>
      <w:tblGrid>
        <w:gridCol w:w="1096"/>
        <w:gridCol w:w="3081"/>
        <w:gridCol w:w="580"/>
        <w:gridCol w:w="580"/>
        <w:gridCol w:w="580"/>
        <w:gridCol w:w="580"/>
        <w:gridCol w:w="580"/>
        <w:gridCol w:w="620"/>
        <w:gridCol w:w="580"/>
        <w:gridCol w:w="580"/>
        <w:gridCol w:w="580"/>
        <w:gridCol w:w="580"/>
        <w:gridCol w:w="580"/>
        <w:gridCol w:w="580"/>
        <w:gridCol w:w="580"/>
      </w:tblGrid>
      <w:tr w:rsidR="00036AA6" w:rsidRPr="00861C83" w14:paraId="502E9076" w14:textId="77777777" w:rsidTr="00BA0649">
        <w:trPr>
          <w:trHeight w:val="485"/>
        </w:trPr>
        <w:tc>
          <w:tcPr>
            <w:tcW w:w="4177" w:type="dxa"/>
            <w:gridSpan w:val="2"/>
            <w:tcBorders>
              <w:top w:val="single" w:sz="6" w:space="0" w:color="auto"/>
              <w:left w:val="single" w:sz="6" w:space="0" w:color="auto"/>
              <w:bottom w:val="single" w:sz="6" w:space="0" w:color="auto"/>
              <w:right w:val="single" w:sz="6" w:space="0" w:color="auto"/>
            </w:tcBorders>
            <w:shd w:val="clear" w:color="auto" w:fill="FFFFFF"/>
          </w:tcPr>
          <w:p w14:paraId="6DFCE284" w14:textId="77777777" w:rsidR="00036AA6" w:rsidRPr="00861C83" w:rsidRDefault="00036AA6" w:rsidP="00917E51">
            <w:pPr>
              <w:rPr>
                <w:rFonts w:cs="Arial"/>
                <w:snapToGrid w:val="0"/>
                <w:szCs w:val="22"/>
              </w:rPr>
            </w:pPr>
          </w:p>
          <w:p w14:paraId="198AD113" w14:textId="77777777" w:rsidR="00036AA6" w:rsidRPr="00861C83" w:rsidRDefault="00036AA6" w:rsidP="00917E51">
            <w:pPr>
              <w:rPr>
                <w:rFonts w:cs="Arial"/>
                <w:snapToGrid w:val="0"/>
                <w:szCs w:val="22"/>
              </w:rPr>
            </w:pPr>
            <w:r w:rsidRPr="00861C83">
              <w:rPr>
                <w:rFonts w:cs="Arial"/>
                <w:snapToGrid w:val="0"/>
                <w:szCs w:val="22"/>
              </w:rPr>
              <w:t>Module Code</w:t>
            </w:r>
          </w:p>
          <w:p w14:paraId="7D8387C3" w14:textId="77777777" w:rsidR="00036AA6" w:rsidRPr="00861C83" w:rsidRDefault="00036AA6" w:rsidP="00917E51">
            <w:pPr>
              <w:rPr>
                <w:rFonts w:cs="Arial"/>
                <w:snapToGrid w:val="0"/>
                <w:szCs w:val="22"/>
              </w:rPr>
            </w:pPr>
          </w:p>
          <w:p w14:paraId="39FC3715" w14:textId="77777777" w:rsidR="00036AA6" w:rsidRPr="00861C83" w:rsidRDefault="00036AA6" w:rsidP="00917E51">
            <w:pPr>
              <w:rPr>
                <w:rFonts w:cs="Arial"/>
                <w:snapToGrid w:val="0"/>
                <w:szCs w:val="22"/>
              </w:rPr>
            </w:pPr>
            <w:r w:rsidRPr="00861C83">
              <w:rPr>
                <w:rFonts w:cs="Arial"/>
                <w:snapToGrid w:val="0"/>
                <w:szCs w:val="22"/>
              </w:rPr>
              <w:t>TA Standard</w:t>
            </w:r>
          </w:p>
          <w:p w14:paraId="1BD9E232"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shd w:val="clear" w:color="auto" w:fill="FFFFFF"/>
          </w:tcPr>
          <w:p w14:paraId="10C7492C" w14:textId="77777777" w:rsidR="00036AA6" w:rsidRPr="00861C83" w:rsidRDefault="00036AA6" w:rsidP="00917E51">
            <w:pPr>
              <w:rPr>
                <w:rFonts w:cs="Arial"/>
                <w:snapToGrid w:val="0"/>
                <w:szCs w:val="22"/>
              </w:rPr>
            </w:pPr>
          </w:p>
          <w:p w14:paraId="78C57A27" w14:textId="77777777" w:rsidR="00437BDA" w:rsidRPr="00861C83" w:rsidRDefault="00036AA6" w:rsidP="00917E51">
            <w:pPr>
              <w:rPr>
                <w:rFonts w:cs="Arial"/>
                <w:snapToGrid w:val="0"/>
                <w:szCs w:val="22"/>
              </w:rPr>
            </w:pPr>
            <w:r w:rsidRPr="00861C83">
              <w:rPr>
                <w:rFonts w:cs="Arial"/>
                <w:snapToGrid w:val="0"/>
                <w:szCs w:val="22"/>
              </w:rPr>
              <w:t>DF</w:t>
            </w:r>
            <w:r w:rsidR="00511D4A" w:rsidRPr="00861C83">
              <w:rPr>
                <w:rFonts w:cs="Arial"/>
                <w:snapToGrid w:val="0"/>
                <w:szCs w:val="22"/>
              </w:rPr>
              <w:t>B</w:t>
            </w:r>
          </w:p>
          <w:p w14:paraId="484EC884" w14:textId="4AEC24AD" w:rsidR="00036AA6" w:rsidRPr="00861C83" w:rsidRDefault="00036AA6" w:rsidP="00917E51">
            <w:pPr>
              <w:rPr>
                <w:rFonts w:cs="Arial"/>
                <w:snapToGrid w:val="0"/>
                <w:szCs w:val="22"/>
              </w:rPr>
            </w:pPr>
            <w:r w:rsidRPr="00861C83">
              <w:rPr>
                <w:rFonts w:cs="Arial"/>
                <w:snapToGrid w:val="0"/>
                <w:szCs w:val="22"/>
              </w:rPr>
              <w:t>4230</w:t>
            </w:r>
          </w:p>
        </w:tc>
        <w:tc>
          <w:tcPr>
            <w:tcW w:w="580" w:type="dxa"/>
            <w:tcBorders>
              <w:top w:val="single" w:sz="6" w:space="0" w:color="auto"/>
              <w:left w:val="single" w:sz="6" w:space="0" w:color="auto"/>
              <w:bottom w:val="single" w:sz="6" w:space="0" w:color="auto"/>
              <w:right w:val="single" w:sz="6" w:space="0" w:color="auto"/>
            </w:tcBorders>
            <w:shd w:val="clear" w:color="auto" w:fill="FFFFFF"/>
          </w:tcPr>
          <w:p w14:paraId="116F5E40" w14:textId="77777777" w:rsidR="00036AA6" w:rsidRPr="00861C83" w:rsidRDefault="00036AA6" w:rsidP="00917E51">
            <w:pPr>
              <w:rPr>
                <w:rFonts w:cs="Arial"/>
                <w:snapToGrid w:val="0"/>
                <w:szCs w:val="22"/>
              </w:rPr>
            </w:pPr>
          </w:p>
          <w:p w14:paraId="787F7F1C" w14:textId="0F9B0C0E" w:rsidR="00036AA6" w:rsidRPr="00861C83" w:rsidRDefault="00036AA6" w:rsidP="00917E51">
            <w:pPr>
              <w:rPr>
                <w:rFonts w:cs="Arial"/>
                <w:snapToGrid w:val="0"/>
                <w:szCs w:val="22"/>
              </w:rPr>
            </w:pPr>
            <w:r w:rsidRPr="00861C83">
              <w:rPr>
                <w:rFonts w:cs="Arial"/>
                <w:snapToGrid w:val="0"/>
                <w:szCs w:val="22"/>
              </w:rPr>
              <w:t>DFB</w:t>
            </w:r>
          </w:p>
          <w:p w14:paraId="4E3C4869" w14:textId="77777777" w:rsidR="00036AA6" w:rsidRPr="00861C83" w:rsidRDefault="00036AA6" w:rsidP="00917E51">
            <w:pPr>
              <w:rPr>
                <w:rFonts w:cs="Arial"/>
                <w:snapToGrid w:val="0"/>
                <w:szCs w:val="22"/>
              </w:rPr>
            </w:pPr>
            <w:r w:rsidRPr="00861C83">
              <w:rPr>
                <w:rFonts w:cs="Arial"/>
                <w:snapToGrid w:val="0"/>
                <w:szCs w:val="22"/>
              </w:rPr>
              <w:t>5230</w:t>
            </w:r>
          </w:p>
        </w:tc>
        <w:tc>
          <w:tcPr>
            <w:tcW w:w="580" w:type="dxa"/>
            <w:tcBorders>
              <w:top w:val="single" w:sz="6" w:space="0" w:color="auto"/>
              <w:left w:val="single" w:sz="6" w:space="0" w:color="auto"/>
              <w:bottom w:val="single" w:sz="6" w:space="0" w:color="auto"/>
              <w:right w:val="single" w:sz="6" w:space="0" w:color="auto"/>
            </w:tcBorders>
            <w:shd w:val="clear" w:color="auto" w:fill="FFFFFF"/>
          </w:tcPr>
          <w:p w14:paraId="79B2CC11" w14:textId="77777777" w:rsidR="00036AA6" w:rsidRPr="00861C83" w:rsidRDefault="00036AA6" w:rsidP="00917E51">
            <w:pPr>
              <w:rPr>
                <w:rFonts w:cs="Arial"/>
                <w:snapToGrid w:val="0"/>
                <w:szCs w:val="22"/>
              </w:rPr>
            </w:pPr>
          </w:p>
          <w:p w14:paraId="6047DA16" w14:textId="77777777" w:rsidR="00437BDA" w:rsidRPr="00861C83" w:rsidRDefault="00036AA6" w:rsidP="00917E51">
            <w:pPr>
              <w:rPr>
                <w:rFonts w:cs="Arial"/>
                <w:snapToGrid w:val="0"/>
                <w:szCs w:val="22"/>
              </w:rPr>
            </w:pPr>
            <w:r w:rsidRPr="00861C83">
              <w:rPr>
                <w:rFonts w:cs="Arial"/>
                <w:snapToGrid w:val="0"/>
                <w:szCs w:val="22"/>
              </w:rPr>
              <w:t>DFB</w:t>
            </w:r>
          </w:p>
          <w:p w14:paraId="5B4BA5E7" w14:textId="3F8664A5" w:rsidR="00036AA6" w:rsidRPr="00861C83" w:rsidRDefault="00036AA6" w:rsidP="00917E51">
            <w:pPr>
              <w:rPr>
                <w:rFonts w:cs="Arial"/>
                <w:snapToGrid w:val="0"/>
                <w:szCs w:val="22"/>
              </w:rPr>
            </w:pPr>
            <w:r w:rsidRPr="00861C83">
              <w:rPr>
                <w:rFonts w:cs="Arial"/>
                <w:snapToGrid w:val="0"/>
                <w:szCs w:val="22"/>
              </w:rPr>
              <w:t>5420</w:t>
            </w:r>
          </w:p>
        </w:tc>
        <w:tc>
          <w:tcPr>
            <w:tcW w:w="580" w:type="dxa"/>
            <w:tcBorders>
              <w:top w:val="single" w:sz="6" w:space="0" w:color="auto"/>
              <w:left w:val="single" w:sz="6" w:space="0" w:color="auto"/>
              <w:bottom w:val="single" w:sz="6" w:space="0" w:color="auto"/>
              <w:right w:val="single" w:sz="6" w:space="0" w:color="auto"/>
            </w:tcBorders>
            <w:shd w:val="clear" w:color="auto" w:fill="FFFFFF"/>
          </w:tcPr>
          <w:p w14:paraId="00288755" w14:textId="77777777" w:rsidR="00036AA6" w:rsidRPr="00861C83" w:rsidRDefault="00036AA6" w:rsidP="00917E51">
            <w:pPr>
              <w:rPr>
                <w:rFonts w:cs="Arial"/>
                <w:snapToGrid w:val="0"/>
                <w:szCs w:val="22"/>
              </w:rPr>
            </w:pPr>
          </w:p>
          <w:p w14:paraId="21CFE1F0" w14:textId="77777777" w:rsidR="00437BDA" w:rsidRPr="00861C83" w:rsidRDefault="00036AA6" w:rsidP="00917E51">
            <w:pPr>
              <w:rPr>
                <w:rFonts w:cs="Arial"/>
                <w:snapToGrid w:val="0"/>
                <w:szCs w:val="22"/>
              </w:rPr>
            </w:pPr>
            <w:r w:rsidRPr="00861C83">
              <w:rPr>
                <w:rFonts w:cs="Arial"/>
                <w:snapToGrid w:val="0"/>
                <w:szCs w:val="22"/>
              </w:rPr>
              <w:t>DFB</w:t>
            </w:r>
          </w:p>
          <w:p w14:paraId="2DDC7763" w14:textId="3F1B7F6A" w:rsidR="00036AA6" w:rsidRPr="00861C83" w:rsidRDefault="00036AA6" w:rsidP="00917E51">
            <w:pPr>
              <w:rPr>
                <w:rFonts w:cs="Arial"/>
                <w:snapToGrid w:val="0"/>
                <w:szCs w:val="22"/>
              </w:rPr>
            </w:pPr>
            <w:r w:rsidRPr="00861C83">
              <w:rPr>
                <w:rFonts w:cs="Arial"/>
                <w:snapToGrid w:val="0"/>
                <w:szCs w:val="22"/>
              </w:rPr>
              <w:t>5540</w:t>
            </w:r>
          </w:p>
        </w:tc>
        <w:tc>
          <w:tcPr>
            <w:tcW w:w="580" w:type="dxa"/>
            <w:tcBorders>
              <w:top w:val="single" w:sz="6" w:space="0" w:color="auto"/>
              <w:left w:val="single" w:sz="6" w:space="0" w:color="auto"/>
              <w:bottom w:val="single" w:sz="6" w:space="0" w:color="auto"/>
              <w:right w:val="single" w:sz="6" w:space="0" w:color="auto"/>
            </w:tcBorders>
            <w:shd w:val="clear" w:color="auto" w:fill="FFFFFF"/>
          </w:tcPr>
          <w:p w14:paraId="7DDCCA95" w14:textId="77777777" w:rsidR="00036AA6" w:rsidRPr="00861C83" w:rsidRDefault="00036AA6" w:rsidP="00917E51">
            <w:pPr>
              <w:rPr>
                <w:rFonts w:cs="Arial"/>
                <w:snapToGrid w:val="0"/>
                <w:szCs w:val="22"/>
              </w:rPr>
            </w:pPr>
          </w:p>
          <w:p w14:paraId="1CF3ED70" w14:textId="77777777" w:rsidR="00437BDA" w:rsidRPr="00861C83" w:rsidRDefault="00036AA6" w:rsidP="00917E51">
            <w:pPr>
              <w:rPr>
                <w:rFonts w:cs="Arial"/>
                <w:snapToGrid w:val="0"/>
                <w:szCs w:val="22"/>
              </w:rPr>
            </w:pPr>
            <w:r w:rsidRPr="00861C83">
              <w:rPr>
                <w:rFonts w:cs="Arial"/>
                <w:snapToGrid w:val="0"/>
                <w:szCs w:val="22"/>
              </w:rPr>
              <w:t>DIB</w:t>
            </w:r>
          </w:p>
          <w:p w14:paraId="1A54B882" w14:textId="54E892B1" w:rsidR="00036AA6" w:rsidRPr="00861C83" w:rsidRDefault="00036AA6" w:rsidP="00917E51">
            <w:pPr>
              <w:rPr>
                <w:rFonts w:cs="Arial"/>
                <w:snapToGrid w:val="0"/>
                <w:szCs w:val="22"/>
              </w:rPr>
            </w:pPr>
            <w:r w:rsidRPr="00861C83">
              <w:rPr>
                <w:rFonts w:cs="Arial"/>
                <w:snapToGrid w:val="0"/>
                <w:szCs w:val="22"/>
              </w:rPr>
              <w:t>6230</w:t>
            </w:r>
          </w:p>
        </w:tc>
        <w:tc>
          <w:tcPr>
            <w:tcW w:w="620" w:type="dxa"/>
            <w:tcBorders>
              <w:top w:val="single" w:sz="6" w:space="0" w:color="auto"/>
              <w:left w:val="single" w:sz="6" w:space="0" w:color="auto"/>
              <w:bottom w:val="single" w:sz="6" w:space="0" w:color="auto"/>
              <w:right w:val="single" w:sz="6" w:space="0" w:color="auto"/>
            </w:tcBorders>
            <w:shd w:val="clear" w:color="auto" w:fill="FFFFFF"/>
          </w:tcPr>
          <w:p w14:paraId="3F3708CD" w14:textId="77777777" w:rsidR="00036AA6" w:rsidRPr="00861C83" w:rsidRDefault="00036AA6" w:rsidP="00917E51">
            <w:pPr>
              <w:rPr>
                <w:rFonts w:cs="Arial"/>
                <w:snapToGrid w:val="0"/>
                <w:szCs w:val="22"/>
              </w:rPr>
            </w:pPr>
          </w:p>
          <w:p w14:paraId="79506232" w14:textId="77777777" w:rsidR="00437BDA" w:rsidRPr="00861C83" w:rsidRDefault="00036AA6" w:rsidP="00917E51">
            <w:pPr>
              <w:rPr>
                <w:rFonts w:cs="Arial"/>
                <w:snapToGrid w:val="0"/>
                <w:szCs w:val="22"/>
              </w:rPr>
            </w:pPr>
            <w:r w:rsidRPr="00861C83">
              <w:rPr>
                <w:rFonts w:cs="Arial"/>
                <w:snapToGrid w:val="0"/>
                <w:szCs w:val="22"/>
              </w:rPr>
              <w:t>DIB</w:t>
            </w:r>
          </w:p>
          <w:p w14:paraId="3D597571" w14:textId="1BD40676" w:rsidR="00036AA6" w:rsidRPr="00861C83" w:rsidRDefault="00036AA6" w:rsidP="00917E51">
            <w:pPr>
              <w:rPr>
                <w:rFonts w:cs="Arial"/>
                <w:snapToGrid w:val="0"/>
                <w:szCs w:val="22"/>
              </w:rPr>
            </w:pPr>
            <w:r w:rsidRPr="00861C83">
              <w:rPr>
                <w:rFonts w:cs="Arial"/>
                <w:snapToGrid w:val="0"/>
                <w:szCs w:val="22"/>
              </w:rPr>
              <w:t>5620</w:t>
            </w:r>
          </w:p>
        </w:tc>
        <w:tc>
          <w:tcPr>
            <w:tcW w:w="580" w:type="dxa"/>
            <w:tcBorders>
              <w:top w:val="single" w:sz="6" w:space="0" w:color="auto"/>
              <w:left w:val="single" w:sz="6" w:space="0" w:color="auto"/>
              <w:bottom w:val="single" w:sz="6" w:space="0" w:color="auto"/>
              <w:right w:val="single" w:sz="6" w:space="0" w:color="auto"/>
            </w:tcBorders>
            <w:shd w:val="clear" w:color="auto" w:fill="FFFFFF"/>
          </w:tcPr>
          <w:p w14:paraId="2BFB4924" w14:textId="77777777" w:rsidR="00036AA6" w:rsidRPr="00861C83" w:rsidRDefault="00036AA6" w:rsidP="00917E51">
            <w:pPr>
              <w:rPr>
                <w:rFonts w:cs="Arial"/>
                <w:snapToGrid w:val="0"/>
                <w:szCs w:val="22"/>
              </w:rPr>
            </w:pPr>
          </w:p>
          <w:p w14:paraId="30089EBB" w14:textId="77777777" w:rsidR="00437BDA" w:rsidRPr="00861C83" w:rsidRDefault="00036AA6" w:rsidP="00917E51">
            <w:pPr>
              <w:rPr>
                <w:rFonts w:cs="Arial"/>
                <w:snapToGrid w:val="0"/>
                <w:szCs w:val="22"/>
              </w:rPr>
            </w:pPr>
            <w:r w:rsidRPr="00861C83">
              <w:rPr>
                <w:rFonts w:cs="Arial"/>
                <w:snapToGrid w:val="0"/>
                <w:szCs w:val="22"/>
              </w:rPr>
              <w:t>DIB</w:t>
            </w:r>
          </w:p>
          <w:p w14:paraId="6231C2CB" w14:textId="55BE38CF" w:rsidR="00036AA6" w:rsidRPr="00861C83" w:rsidRDefault="00036AA6" w:rsidP="00917E51">
            <w:pPr>
              <w:rPr>
                <w:rFonts w:cs="Arial"/>
                <w:snapToGrid w:val="0"/>
                <w:szCs w:val="22"/>
              </w:rPr>
            </w:pPr>
            <w:r w:rsidRPr="00861C83">
              <w:rPr>
                <w:rFonts w:cs="Arial"/>
                <w:snapToGrid w:val="0"/>
                <w:szCs w:val="22"/>
              </w:rPr>
              <w:t>5720</w:t>
            </w:r>
          </w:p>
        </w:tc>
        <w:tc>
          <w:tcPr>
            <w:tcW w:w="580" w:type="dxa"/>
            <w:tcBorders>
              <w:top w:val="single" w:sz="6" w:space="0" w:color="auto"/>
              <w:left w:val="single" w:sz="6" w:space="0" w:color="auto"/>
              <w:bottom w:val="single" w:sz="6" w:space="0" w:color="auto"/>
              <w:right w:val="single" w:sz="6" w:space="0" w:color="auto"/>
            </w:tcBorders>
            <w:shd w:val="clear" w:color="auto" w:fill="FFFFFF"/>
          </w:tcPr>
          <w:p w14:paraId="2A0AC1FC" w14:textId="77777777" w:rsidR="00036AA6" w:rsidRPr="00861C83" w:rsidRDefault="00036AA6" w:rsidP="00917E51">
            <w:pPr>
              <w:rPr>
                <w:rFonts w:cs="Arial"/>
                <w:snapToGrid w:val="0"/>
                <w:szCs w:val="22"/>
              </w:rPr>
            </w:pPr>
          </w:p>
          <w:p w14:paraId="7D9644F9" w14:textId="77777777" w:rsidR="00437BDA" w:rsidRPr="00861C83" w:rsidRDefault="00036AA6" w:rsidP="00917E51">
            <w:pPr>
              <w:rPr>
                <w:rFonts w:cs="Arial"/>
                <w:snapToGrid w:val="0"/>
                <w:szCs w:val="22"/>
              </w:rPr>
            </w:pPr>
            <w:r w:rsidRPr="00861C83">
              <w:rPr>
                <w:rFonts w:cs="Arial"/>
                <w:snapToGrid w:val="0"/>
                <w:szCs w:val="22"/>
              </w:rPr>
              <w:t>DIB</w:t>
            </w:r>
          </w:p>
          <w:p w14:paraId="79C0AB06" w14:textId="08E0F441" w:rsidR="00036AA6" w:rsidRPr="00861C83" w:rsidRDefault="00036AA6" w:rsidP="00917E51">
            <w:pPr>
              <w:rPr>
                <w:rFonts w:cs="Arial"/>
                <w:snapToGrid w:val="0"/>
                <w:szCs w:val="22"/>
              </w:rPr>
            </w:pPr>
            <w:r w:rsidRPr="00861C83">
              <w:rPr>
                <w:rFonts w:cs="Arial"/>
                <w:snapToGrid w:val="0"/>
                <w:szCs w:val="22"/>
              </w:rPr>
              <w:t>5820</w:t>
            </w:r>
          </w:p>
          <w:p w14:paraId="6F6DF425"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shd w:val="clear" w:color="auto" w:fill="FFFFFF"/>
          </w:tcPr>
          <w:p w14:paraId="683C3017" w14:textId="77777777" w:rsidR="00036AA6" w:rsidRPr="00861C83" w:rsidRDefault="00036AA6" w:rsidP="00917E51">
            <w:pPr>
              <w:rPr>
                <w:rFonts w:cs="Arial"/>
                <w:snapToGrid w:val="0"/>
                <w:szCs w:val="22"/>
              </w:rPr>
            </w:pPr>
          </w:p>
          <w:p w14:paraId="39071564" w14:textId="77777777" w:rsidR="00437BDA" w:rsidRPr="00861C83" w:rsidRDefault="00036AA6" w:rsidP="00917E51">
            <w:pPr>
              <w:rPr>
                <w:rFonts w:cs="Arial"/>
                <w:snapToGrid w:val="0"/>
                <w:szCs w:val="22"/>
              </w:rPr>
            </w:pPr>
            <w:r w:rsidRPr="00861C83">
              <w:rPr>
                <w:rFonts w:cs="Arial"/>
                <w:snapToGrid w:val="0"/>
                <w:szCs w:val="22"/>
              </w:rPr>
              <w:t>DIM</w:t>
            </w:r>
          </w:p>
          <w:p w14:paraId="680DDDE9" w14:textId="5FCC6482" w:rsidR="00036AA6" w:rsidRPr="00861C83" w:rsidRDefault="00036AA6" w:rsidP="00917E51">
            <w:pPr>
              <w:rPr>
                <w:rFonts w:cs="Arial"/>
                <w:snapToGrid w:val="0"/>
                <w:szCs w:val="22"/>
              </w:rPr>
            </w:pPr>
            <w:r w:rsidRPr="00861C83">
              <w:rPr>
                <w:rFonts w:cs="Arial"/>
                <w:snapToGrid w:val="0"/>
                <w:szCs w:val="22"/>
              </w:rPr>
              <w:t>1130</w:t>
            </w:r>
          </w:p>
        </w:tc>
        <w:tc>
          <w:tcPr>
            <w:tcW w:w="580" w:type="dxa"/>
            <w:tcBorders>
              <w:top w:val="single" w:sz="6" w:space="0" w:color="auto"/>
              <w:left w:val="single" w:sz="6" w:space="0" w:color="auto"/>
              <w:bottom w:val="single" w:sz="6" w:space="0" w:color="auto"/>
              <w:right w:val="single" w:sz="6" w:space="0" w:color="auto"/>
            </w:tcBorders>
            <w:shd w:val="clear" w:color="auto" w:fill="FFFFFF"/>
          </w:tcPr>
          <w:p w14:paraId="770721A3" w14:textId="77777777" w:rsidR="00036AA6" w:rsidRPr="00861C83" w:rsidRDefault="00036AA6" w:rsidP="00917E51">
            <w:pPr>
              <w:rPr>
                <w:rFonts w:cs="Arial"/>
                <w:snapToGrid w:val="0"/>
                <w:szCs w:val="22"/>
              </w:rPr>
            </w:pPr>
          </w:p>
          <w:p w14:paraId="3F38BE7F" w14:textId="77777777" w:rsidR="00437BDA" w:rsidRPr="00861C83" w:rsidRDefault="00036AA6" w:rsidP="00917E51">
            <w:pPr>
              <w:rPr>
                <w:rFonts w:cs="Arial"/>
                <w:snapToGrid w:val="0"/>
                <w:szCs w:val="22"/>
              </w:rPr>
            </w:pPr>
            <w:r w:rsidRPr="00861C83">
              <w:rPr>
                <w:rFonts w:cs="Arial"/>
                <w:snapToGrid w:val="0"/>
                <w:szCs w:val="22"/>
              </w:rPr>
              <w:t>DHB</w:t>
            </w:r>
          </w:p>
          <w:p w14:paraId="67A25CEE" w14:textId="7EF0DDDB" w:rsidR="00036AA6" w:rsidRPr="00861C83" w:rsidRDefault="00036AA6" w:rsidP="00917E51">
            <w:pPr>
              <w:rPr>
                <w:rFonts w:cs="Arial"/>
                <w:snapToGrid w:val="0"/>
                <w:szCs w:val="22"/>
              </w:rPr>
            </w:pPr>
            <w:r w:rsidRPr="00861C83">
              <w:rPr>
                <w:rFonts w:cs="Arial"/>
                <w:snapToGrid w:val="0"/>
                <w:szCs w:val="22"/>
              </w:rPr>
              <w:t>5340</w:t>
            </w:r>
          </w:p>
        </w:tc>
        <w:tc>
          <w:tcPr>
            <w:tcW w:w="580" w:type="dxa"/>
            <w:tcBorders>
              <w:top w:val="single" w:sz="6" w:space="0" w:color="auto"/>
              <w:left w:val="single" w:sz="6" w:space="0" w:color="auto"/>
              <w:bottom w:val="single" w:sz="6" w:space="0" w:color="auto"/>
              <w:right w:val="single" w:sz="6" w:space="0" w:color="auto"/>
            </w:tcBorders>
            <w:shd w:val="clear" w:color="auto" w:fill="FFFFFF"/>
          </w:tcPr>
          <w:p w14:paraId="5AD3F3E5" w14:textId="77777777" w:rsidR="00036AA6" w:rsidRPr="00861C83" w:rsidRDefault="00036AA6" w:rsidP="00917E51">
            <w:pPr>
              <w:rPr>
                <w:rFonts w:cs="Arial"/>
                <w:snapToGrid w:val="0"/>
                <w:szCs w:val="22"/>
              </w:rPr>
            </w:pPr>
          </w:p>
          <w:p w14:paraId="10408571" w14:textId="77777777" w:rsidR="00036AA6" w:rsidRPr="00861C83" w:rsidRDefault="00036AA6" w:rsidP="00917E51">
            <w:pPr>
              <w:rPr>
                <w:rFonts w:cs="Arial"/>
                <w:snapToGrid w:val="0"/>
                <w:szCs w:val="22"/>
              </w:rPr>
            </w:pPr>
            <w:r w:rsidRPr="00861C83">
              <w:rPr>
                <w:rFonts w:cs="Arial"/>
                <w:snapToGrid w:val="0"/>
                <w:szCs w:val="22"/>
              </w:rPr>
              <w:t>DHB</w:t>
            </w:r>
          </w:p>
          <w:p w14:paraId="164BED16" w14:textId="77777777" w:rsidR="00036AA6" w:rsidRPr="00861C83" w:rsidRDefault="00036AA6" w:rsidP="00917E51">
            <w:pPr>
              <w:rPr>
                <w:rFonts w:cs="Arial"/>
                <w:snapToGrid w:val="0"/>
                <w:szCs w:val="22"/>
              </w:rPr>
            </w:pPr>
            <w:r w:rsidRPr="00861C83">
              <w:rPr>
                <w:rFonts w:cs="Arial"/>
                <w:snapToGrid w:val="0"/>
                <w:szCs w:val="22"/>
              </w:rPr>
              <w:t>5520</w:t>
            </w:r>
          </w:p>
          <w:p w14:paraId="79D31ED5"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shd w:val="clear" w:color="auto" w:fill="FFFFFF"/>
          </w:tcPr>
          <w:p w14:paraId="3352DA46" w14:textId="77777777" w:rsidR="00036AA6" w:rsidRPr="00861C83" w:rsidRDefault="00036AA6" w:rsidP="00917E51">
            <w:pPr>
              <w:rPr>
                <w:rFonts w:cs="Arial"/>
                <w:snapToGrid w:val="0"/>
                <w:szCs w:val="22"/>
              </w:rPr>
            </w:pPr>
          </w:p>
          <w:p w14:paraId="0C8C83E1" w14:textId="77777777" w:rsidR="00036AA6" w:rsidRPr="00861C83" w:rsidRDefault="00036AA6" w:rsidP="00917E51">
            <w:pPr>
              <w:rPr>
                <w:rFonts w:cs="Arial"/>
                <w:snapToGrid w:val="0"/>
                <w:szCs w:val="22"/>
              </w:rPr>
            </w:pPr>
            <w:r w:rsidRPr="00861C83">
              <w:rPr>
                <w:rFonts w:cs="Arial"/>
                <w:snapToGrid w:val="0"/>
                <w:szCs w:val="22"/>
              </w:rPr>
              <w:t>DHB</w:t>
            </w:r>
          </w:p>
          <w:p w14:paraId="05ABF70E" w14:textId="77777777" w:rsidR="00036AA6" w:rsidRPr="00861C83" w:rsidRDefault="00036AA6" w:rsidP="00917E51">
            <w:pPr>
              <w:rPr>
                <w:rFonts w:cs="Arial"/>
                <w:snapToGrid w:val="0"/>
                <w:szCs w:val="22"/>
              </w:rPr>
            </w:pPr>
            <w:r w:rsidRPr="00861C83">
              <w:rPr>
                <w:rFonts w:cs="Arial"/>
                <w:snapToGrid w:val="0"/>
                <w:szCs w:val="22"/>
              </w:rPr>
              <w:t>5820</w:t>
            </w:r>
          </w:p>
        </w:tc>
        <w:tc>
          <w:tcPr>
            <w:tcW w:w="580" w:type="dxa"/>
            <w:tcBorders>
              <w:top w:val="single" w:sz="6" w:space="0" w:color="auto"/>
              <w:left w:val="single" w:sz="6" w:space="0" w:color="auto"/>
              <w:bottom w:val="single" w:sz="6" w:space="0" w:color="auto"/>
              <w:right w:val="single" w:sz="6" w:space="0" w:color="auto"/>
            </w:tcBorders>
            <w:shd w:val="clear" w:color="auto" w:fill="FFFFFF"/>
          </w:tcPr>
          <w:p w14:paraId="31317CEC" w14:textId="77777777" w:rsidR="00036AA6" w:rsidRPr="00861C83" w:rsidRDefault="00036AA6" w:rsidP="00917E51">
            <w:pPr>
              <w:rPr>
                <w:rFonts w:cs="Arial"/>
                <w:snapToGrid w:val="0"/>
                <w:szCs w:val="22"/>
              </w:rPr>
            </w:pPr>
          </w:p>
          <w:p w14:paraId="797C24F3" w14:textId="77777777" w:rsidR="00437BDA" w:rsidRPr="00861C83" w:rsidRDefault="00036AA6" w:rsidP="00917E51">
            <w:pPr>
              <w:rPr>
                <w:rFonts w:cs="Arial"/>
                <w:snapToGrid w:val="0"/>
                <w:szCs w:val="22"/>
              </w:rPr>
            </w:pPr>
            <w:r w:rsidRPr="00861C83">
              <w:rPr>
                <w:rFonts w:cs="Arial"/>
                <w:snapToGrid w:val="0"/>
                <w:szCs w:val="22"/>
              </w:rPr>
              <w:t>DHB</w:t>
            </w:r>
          </w:p>
          <w:p w14:paraId="52924359" w14:textId="2AA26B00" w:rsidR="00036AA6" w:rsidRPr="00861C83" w:rsidRDefault="00036AA6" w:rsidP="00917E51">
            <w:pPr>
              <w:rPr>
                <w:rFonts w:cs="Arial"/>
                <w:snapToGrid w:val="0"/>
                <w:szCs w:val="22"/>
              </w:rPr>
            </w:pPr>
            <w:r w:rsidRPr="00861C83">
              <w:rPr>
                <w:rFonts w:cs="Arial"/>
                <w:snapToGrid w:val="0"/>
                <w:szCs w:val="22"/>
              </w:rPr>
              <w:t>5940</w:t>
            </w:r>
          </w:p>
        </w:tc>
      </w:tr>
      <w:tr w:rsidR="00036AA6" w:rsidRPr="00861C83" w14:paraId="30C9A6C6" w14:textId="77777777" w:rsidTr="001D67F7">
        <w:trPr>
          <w:trHeight w:val="375"/>
        </w:trPr>
        <w:tc>
          <w:tcPr>
            <w:tcW w:w="1096" w:type="dxa"/>
            <w:tcBorders>
              <w:top w:val="single" w:sz="6" w:space="0" w:color="auto"/>
              <w:left w:val="single" w:sz="6" w:space="0" w:color="auto"/>
              <w:bottom w:val="single" w:sz="6" w:space="0" w:color="auto"/>
              <w:right w:val="single" w:sz="6" w:space="0" w:color="auto"/>
            </w:tcBorders>
            <w:hideMark/>
          </w:tcPr>
          <w:p w14:paraId="2568E49F" w14:textId="77777777" w:rsidR="00036AA6" w:rsidRPr="001D67F7" w:rsidRDefault="00036AA6" w:rsidP="00917E51">
            <w:pPr>
              <w:rPr>
                <w:rFonts w:cs="Arial"/>
                <w:snapToGrid w:val="0"/>
                <w:sz w:val="20"/>
              </w:rPr>
            </w:pPr>
            <w:r w:rsidRPr="001D67F7">
              <w:rPr>
                <w:rFonts w:cs="Arial"/>
                <w:snapToGrid w:val="0"/>
                <w:sz w:val="20"/>
              </w:rPr>
              <w:t xml:space="preserve">TS1 </w:t>
            </w:r>
          </w:p>
        </w:tc>
        <w:tc>
          <w:tcPr>
            <w:tcW w:w="3081" w:type="dxa"/>
            <w:tcBorders>
              <w:top w:val="single" w:sz="6" w:space="0" w:color="auto"/>
              <w:left w:val="single" w:sz="6" w:space="0" w:color="auto"/>
              <w:bottom w:val="single" w:sz="6" w:space="0" w:color="auto"/>
              <w:right w:val="single" w:sz="6" w:space="0" w:color="auto"/>
            </w:tcBorders>
          </w:tcPr>
          <w:p w14:paraId="48DEDEAB" w14:textId="77777777" w:rsidR="00036AA6" w:rsidRDefault="00036AA6" w:rsidP="001D67F7">
            <w:pPr>
              <w:rPr>
                <w:b/>
                <w:sz w:val="20"/>
              </w:rPr>
            </w:pPr>
            <w:r w:rsidRPr="001D67F7">
              <w:rPr>
                <w:b/>
                <w:sz w:val="20"/>
              </w:rPr>
              <w:t xml:space="preserve">Set high expectations which inspire, motivate and challenge pupils </w:t>
            </w:r>
          </w:p>
          <w:p w14:paraId="441774DD" w14:textId="57A3FAF1" w:rsidR="001D67F7" w:rsidRPr="001D67F7" w:rsidRDefault="001D67F7" w:rsidP="001D67F7">
            <w:pPr>
              <w:rPr>
                <w:b/>
                <w:sz w:val="20"/>
              </w:rPr>
            </w:pPr>
          </w:p>
        </w:tc>
        <w:tc>
          <w:tcPr>
            <w:tcW w:w="580" w:type="dxa"/>
            <w:tcBorders>
              <w:top w:val="single" w:sz="6" w:space="0" w:color="auto"/>
              <w:left w:val="single" w:sz="6" w:space="0" w:color="auto"/>
              <w:bottom w:val="single" w:sz="6" w:space="0" w:color="auto"/>
              <w:right w:val="single" w:sz="6" w:space="0" w:color="auto"/>
            </w:tcBorders>
            <w:hideMark/>
          </w:tcPr>
          <w:p w14:paraId="52EB189A"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201BAF61"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6123D123"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361B0EB2"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470F9A7B" w14:textId="77777777" w:rsidR="00036AA6" w:rsidRPr="00861C83" w:rsidRDefault="00036AA6" w:rsidP="00917E51">
            <w:pPr>
              <w:rPr>
                <w:rFonts w:cs="Arial"/>
                <w:snapToGrid w:val="0"/>
                <w:szCs w:val="22"/>
              </w:rPr>
            </w:pPr>
            <w:r w:rsidRPr="00861C83">
              <w:rPr>
                <w:rFonts w:cs="Arial"/>
                <w:snapToGrid w:val="0"/>
                <w:szCs w:val="22"/>
              </w:rPr>
              <w:t>X</w:t>
            </w:r>
          </w:p>
        </w:tc>
        <w:tc>
          <w:tcPr>
            <w:tcW w:w="620" w:type="dxa"/>
            <w:tcBorders>
              <w:top w:val="single" w:sz="6" w:space="0" w:color="auto"/>
              <w:left w:val="single" w:sz="6" w:space="0" w:color="auto"/>
              <w:bottom w:val="single" w:sz="6" w:space="0" w:color="auto"/>
              <w:right w:val="single" w:sz="6" w:space="0" w:color="auto"/>
            </w:tcBorders>
          </w:tcPr>
          <w:p w14:paraId="3CA63607"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4F73801C"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1D069CA6"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21B4440E"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hideMark/>
          </w:tcPr>
          <w:p w14:paraId="1BA385F6"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6B56DCAC"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7E5C9610"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tcPr>
          <w:p w14:paraId="40F5CD16" w14:textId="77777777" w:rsidR="00036AA6" w:rsidRPr="00861C83" w:rsidRDefault="00036AA6" w:rsidP="00917E51">
            <w:pPr>
              <w:rPr>
                <w:rFonts w:cs="Arial"/>
                <w:snapToGrid w:val="0"/>
                <w:szCs w:val="22"/>
              </w:rPr>
            </w:pPr>
          </w:p>
        </w:tc>
      </w:tr>
      <w:tr w:rsidR="00036AA6" w:rsidRPr="00861C83" w14:paraId="0CC6FFA9" w14:textId="77777777" w:rsidTr="001D67F7">
        <w:trPr>
          <w:trHeight w:val="375"/>
        </w:trPr>
        <w:tc>
          <w:tcPr>
            <w:tcW w:w="1096" w:type="dxa"/>
            <w:tcBorders>
              <w:top w:val="single" w:sz="6" w:space="0" w:color="auto"/>
              <w:left w:val="single" w:sz="6" w:space="0" w:color="auto"/>
              <w:bottom w:val="single" w:sz="6" w:space="0" w:color="auto"/>
              <w:right w:val="single" w:sz="6" w:space="0" w:color="auto"/>
            </w:tcBorders>
            <w:hideMark/>
          </w:tcPr>
          <w:p w14:paraId="430FD558" w14:textId="77777777" w:rsidR="00036AA6" w:rsidRPr="001D67F7" w:rsidRDefault="00036AA6" w:rsidP="00917E51">
            <w:pPr>
              <w:rPr>
                <w:rFonts w:cs="Arial"/>
                <w:snapToGrid w:val="0"/>
                <w:sz w:val="20"/>
              </w:rPr>
            </w:pPr>
            <w:r w:rsidRPr="001D67F7">
              <w:rPr>
                <w:rFonts w:cs="Arial"/>
                <w:snapToGrid w:val="0"/>
                <w:sz w:val="20"/>
              </w:rPr>
              <w:t xml:space="preserve">TS2 </w:t>
            </w:r>
          </w:p>
        </w:tc>
        <w:tc>
          <w:tcPr>
            <w:tcW w:w="3081" w:type="dxa"/>
            <w:tcBorders>
              <w:top w:val="single" w:sz="6" w:space="0" w:color="auto"/>
              <w:left w:val="single" w:sz="6" w:space="0" w:color="auto"/>
              <w:bottom w:val="single" w:sz="6" w:space="0" w:color="auto"/>
              <w:right w:val="single" w:sz="6" w:space="0" w:color="auto"/>
            </w:tcBorders>
          </w:tcPr>
          <w:p w14:paraId="751A1696" w14:textId="77777777" w:rsidR="00036AA6" w:rsidRDefault="00036AA6" w:rsidP="001D67F7">
            <w:pPr>
              <w:rPr>
                <w:b/>
                <w:sz w:val="20"/>
              </w:rPr>
            </w:pPr>
            <w:r w:rsidRPr="001D67F7">
              <w:rPr>
                <w:b/>
                <w:sz w:val="20"/>
              </w:rPr>
              <w:t xml:space="preserve">Promote good progress and outcomes by pupils </w:t>
            </w:r>
          </w:p>
          <w:p w14:paraId="51785B86" w14:textId="1C86A950" w:rsidR="001D67F7" w:rsidRPr="001D67F7" w:rsidRDefault="001D67F7" w:rsidP="001D67F7">
            <w:pPr>
              <w:rPr>
                <w:b/>
                <w:sz w:val="20"/>
              </w:rPr>
            </w:pPr>
          </w:p>
        </w:tc>
        <w:tc>
          <w:tcPr>
            <w:tcW w:w="580" w:type="dxa"/>
            <w:tcBorders>
              <w:top w:val="single" w:sz="6" w:space="0" w:color="auto"/>
              <w:left w:val="single" w:sz="6" w:space="0" w:color="auto"/>
              <w:bottom w:val="single" w:sz="6" w:space="0" w:color="auto"/>
              <w:right w:val="single" w:sz="6" w:space="0" w:color="auto"/>
            </w:tcBorders>
          </w:tcPr>
          <w:p w14:paraId="115BF342"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0F8FDAB6"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1CC62048"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77D12B6A"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2E7B89BB" w14:textId="77777777" w:rsidR="00036AA6" w:rsidRPr="00861C83" w:rsidRDefault="00036AA6" w:rsidP="00917E51">
            <w:pPr>
              <w:rPr>
                <w:rFonts w:cs="Arial"/>
                <w:snapToGrid w:val="0"/>
                <w:szCs w:val="22"/>
              </w:rPr>
            </w:pPr>
            <w:r w:rsidRPr="00861C83">
              <w:rPr>
                <w:rFonts w:cs="Arial"/>
                <w:snapToGrid w:val="0"/>
                <w:szCs w:val="22"/>
              </w:rPr>
              <w:t>X</w:t>
            </w:r>
          </w:p>
        </w:tc>
        <w:tc>
          <w:tcPr>
            <w:tcW w:w="620" w:type="dxa"/>
            <w:tcBorders>
              <w:top w:val="single" w:sz="6" w:space="0" w:color="auto"/>
              <w:left w:val="single" w:sz="6" w:space="0" w:color="auto"/>
              <w:bottom w:val="single" w:sz="6" w:space="0" w:color="auto"/>
              <w:right w:val="single" w:sz="6" w:space="0" w:color="auto"/>
            </w:tcBorders>
          </w:tcPr>
          <w:p w14:paraId="545F871A"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6FCEC4D0"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6A614DA1"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31EC133F"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48AB3818"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6B93D33F"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211C129F"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4D03259E" w14:textId="77777777" w:rsidR="00036AA6" w:rsidRPr="00861C83" w:rsidRDefault="00036AA6" w:rsidP="00917E51">
            <w:pPr>
              <w:rPr>
                <w:rFonts w:cs="Arial"/>
                <w:snapToGrid w:val="0"/>
                <w:szCs w:val="22"/>
              </w:rPr>
            </w:pPr>
            <w:r w:rsidRPr="00861C83">
              <w:rPr>
                <w:rFonts w:cs="Arial"/>
                <w:snapToGrid w:val="0"/>
                <w:szCs w:val="22"/>
              </w:rPr>
              <w:t>X</w:t>
            </w:r>
          </w:p>
        </w:tc>
      </w:tr>
      <w:tr w:rsidR="00036AA6" w:rsidRPr="00861C83" w14:paraId="2644AC20" w14:textId="77777777" w:rsidTr="001D67F7">
        <w:trPr>
          <w:trHeight w:val="375"/>
        </w:trPr>
        <w:tc>
          <w:tcPr>
            <w:tcW w:w="1096" w:type="dxa"/>
            <w:tcBorders>
              <w:top w:val="single" w:sz="6" w:space="0" w:color="auto"/>
              <w:left w:val="single" w:sz="6" w:space="0" w:color="auto"/>
              <w:bottom w:val="single" w:sz="6" w:space="0" w:color="auto"/>
              <w:right w:val="single" w:sz="6" w:space="0" w:color="auto"/>
            </w:tcBorders>
            <w:hideMark/>
          </w:tcPr>
          <w:p w14:paraId="494AA107" w14:textId="77777777" w:rsidR="00036AA6" w:rsidRPr="001D67F7" w:rsidRDefault="00036AA6" w:rsidP="00917E51">
            <w:pPr>
              <w:rPr>
                <w:rFonts w:cs="Arial"/>
                <w:snapToGrid w:val="0"/>
                <w:sz w:val="20"/>
              </w:rPr>
            </w:pPr>
            <w:r w:rsidRPr="001D67F7">
              <w:rPr>
                <w:rFonts w:cs="Arial"/>
                <w:snapToGrid w:val="0"/>
                <w:sz w:val="20"/>
              </w:rPr>
              <w:t xml:space="preserve">TS3 </w:t>
            </w:r>
          </w:p>
        </w:tc>
        <w:tc>
          <w:tcPr>
            <w:tcW w:w="3081" w:type="dxa"/>
            <w:tcBorders>
              <w:top w:val="single" w:sz="6" w:space="0" w:color="auto"/>
              <w:left w:val="single" w:sz="6" w:space="0" w:color="auto"/>
              <w:bottom w:val="single" w:sz="6" w:space="0" w:color="auto"/>
              <w:right w:val="single" w:sz="6" w:space="0" w:color="auto"/>
            </w:tcBorders>
          </w:tcPr>
          <w:p w14:paraId="63F16C58" w14:textId="77777777" w:rsidR="00036AA6" w:rsidRDefault="00036AA6" w:rsidP="001D67F7">
            <w:pPr>
              <w:rPr>
                <w:b/>
                <w:sz w:val="20"/>
              </w:rPr>
            </w:pPr>
            <w:r w:rsidRPr="001D67F7">
              <w:rPr>
                <w:b/>
                <w:sz w:val="20"/>
              </w:rPr>
              <w:t xml:space="preserve">Demonstrate good subject and curriculum knowledge </w:t>
            </w:r>
          </w:p>
          <w:p w14:paraId="4F1070F2" w14:textId="1BB0AD34" w:rsidR="001D67F7" w:rsidRPr="001D67F7" w:rsidRDefault="001D67F7" w:rsidP="001D67F7">
            <w:pPr>
              <w:rPr>
                <w:b/>
                <w:sz w:val="20"/>
              </w:rPr>
            </w:pPr>
          </w:p>
        </w:tc>
        <w:tc>
          <w:tcPr>
            <w:tcW w:w="580" w:type="dxa"/>
            <w:tcBorders>
              <w:top w:val="single" w:sz="6" w:space="0" w:color="auto"/>
              <w:left w:val="single" w:sz="6" w:space="0" w:color="auto"/>
              <w:bottom w:val="single" w:sz="6" w:space="0" w:color="auto"/>
              <w:right w:val="single" w:sz="6" w:space="0" w:color="auto"/>
            </w:tcBorders>
            <w:hideMark/>
          </w:tcPr>
          <w:p w14:paraId="44C9C0DE"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0AF8CD08"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05DE7138"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41AA257E"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376D3CCC" w14:textId="77777777" w:rsidR="00036AA6" w:rsidRPr="00861C83" w:rsidRDefault="00036AA6" w:rsidP="00917E51">
            <w:pPr>
              <w:rPr>
                <w:rFonts w:cs="Arial"/>
                <w:snapToGrid w:val="0"/>
                <w:szCs w:val="22"/>
              </w:rPr>
            </w:pPr>
            <w:r w:rsidRPr="00861C83">
              <w:rPr>
                <w:rFonts w:cs="Arial"/>
                <w:snapToGrid w:val="0"/>
                <w:szCs w:val="22"/>
              </w:rPr>
              <w:t>X</w:t>
            </w:r>
          </w:p>
        </w:tc>
        <w:tc>
          <w:tcPr>
            <w:tcW w:w="620" w:type="dxa"/>
            <w:tcBorders>
              <w:top w:val="single" w:sz="6" w:space="0" w:color="auto"/>
              <w:left w:val="single" w:sz="6" w:space="0" w:color="auto"/>
              <w:bottom w:val="single" w:sz="6" w:space="0" w:color="auto"/>
              <w:right w:val="single" w:sz="6" w:space="0" w:color="auto"/>
            </w:tcBorders>
            <w:hideMark/>
          </w:tcPr>
          <w:p w14:paraId="74C238C5"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5A08D586"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1FF46E8B"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tcPr>
          <w:p w14:paraId="7F417D72"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tcPr>
          <w:p w14:paraId="0E766C0A"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701B6537"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6606E7EA"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31FBDC71" w14:textId="77777777" w:rsidR="00036AA6" w:rsidRPr="00861C83" w:rsidRDefault="00036AA6" w:rsidP="00917E51">
            <w:pPr>
              <w:rPr>
                <w:rFonts w:cs="Arial"/>
                <w:snapToGrid w:val="0"/>
                <w:szCs w:val="22"/>
              </w:rPr>
            </w:pPr>
            <w:r w:rsidRPr="00861C83">
              <w:rPr>
                <w:rFonts w:cs="Arial"/>
                <w:snapToGrid w:val="0"/>
                <w:szCs w:val="22"/>
              </w:rPr>
              <w:t>X</w:t>
            </w:r>
          </w:p>
        </w:tc>
      </w:tr>
      <w:tr w:rsidR="00036AA6" w:rsidRPr="00861C83" w14:paraId="79B8E687" w14:textId="77777777" w:rsidTr="001D67F7">
        <w:trPr>
          <w:trHeight w:val="375"/>
        </w:trPr>
        <w:tc>
          <w:tcPr>
            <w:tcW w:w="1096" w:type="dxa"/>
            <w:tcBorders>
              <w:top w:val="single" w:sz="6" w:space="0" w:color="auto"/>
              <w:left w:val="single" w:sz="6" w:space="0" w:color="auto"/>
              <w:bottom w:val="single" w:sz="6" w:space="0" w:color="auto"/>
              <w:right w:val="single" w:sz="6" w:space="0" w:color="auto"/>
            </w:tcBorders>
            <w:hideMark/>
          </w:tcPr>
          <w:p w14:paraId="338C0FA2" w14:textId="77777777" w:rsidR="00036AA6" w:rsidRPr="001D67F7" w:rsidRDefault="00036AA6" w:rsidP="00917E51">
            <w:pPr>
              <w:rPr>
                <w:rFonts w:cs="Arial"/>
                <w:snapToGrid w:val="0"/>
                <w:sz w:val="20"/>
              </w:rPr>
            </w:pPr>
            <w:r w:rsidRPr="001D67F7">
              <w:rPr>
                <w:rFonts w:cs="Arial"/>
                <w:snapToGrid w:val="0"/>
                <w:sz w:val="20"/>
              </w:rPr>
              <w:t xml:space="preserve">TS4 </w:t>
            </w:r>
          </w:p>
        </w:tc>
        <w:tc>
          <w:tcPr>
            <w:tcW w:w="3081" w:type="dxa"/>
            <w:tcBorders>
              <w:top w:val="single" w:sz="6" w:space="0" w:color="auto"/>
              <w:left w:val="single" w:sz="6" w:space="0" w:color="auto"/>
              <w:bottom w:val="single" w:sz="6" w:space="0" w:color="auto"/>
              <w:right w:val="single" w:sz="6" w:space="0" w:color="auto"/>
            </w:tcBorders>
            <w:hideMark/>
          </w:tcPr>
          <w:p w14:paraId="4DD73E80" w14:textId="77777777" w:rsidR="00036AA6" w:rsidRDefault="00036AA6" w:rsidP="00917E51">
            <w:pPr>
              <w:rPr>
                <w:rFonts w:cs="Arial"/>
                <w:b/>
                <w:bCs/>
                <w:color w:val="000000"/>
                <w:sz w:val="20"/>
              </w:rPr>
            </w:pPr>
            <w:r w:rsidRPr="001D67F7">
              <w:rPr>
                <w:rFonts w:cs="Arial"/>
                <w:b/>
                <w:bCs/>
                <w:color w:val="000000"/>
                <w:sz w:val="20"/>
              </w:rPr>
              <w:t xml:space="preserve">Plan and teach well - structured lessons  </w:t>
            </w:r>
          </w:p>
          <w:p w14:paraId="1F4082AF" w14:textId="06DC55E1" w:rsidR="001D67F7" w:rsidRPr="001D67F7" w:rsidRDefault="001D67F7" w:rsidP="00917E51">
            <w:pPr>
              <w:rPr>
                <w:rFonts w:cs="Arial"/>
                <w:snapToGrid w:val="0"/>
                <w:sz w:val="20"/>
              </w:rPr>
            </w:pPr>
          </w:p>
        </w:tc>
        <w:tc>
          <w:tcPr>
            <w:tcW w:w="580" w:type="dxa"/>
            <w:tcBorders>
              <w:top w:val="single" w:sz="6" w:space="0" w:color="auto"/>
              <w:left w:val="single" w:sz="6" w:space="0" w:color="auto"/>
              <w:bottom w:val="single" w:sz="6" w:space="0" w:color="auto"/>
              <w:right w:val="single" w:sz="6" w:space="0" w:color="auto"/>
            </w:tcBorders>
          </w:tcPr>
          <w:p w14:paraId="08E23C55"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6A314AAA"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000A4809"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257A2071"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593B581B" w14:textId="77777777" w:rsidR="00036AA6" w:rsidRPr="00861C83" w:rsidRDefault="00036AA6" w:rsidP="00917E51">
            <w:pPr>
              <w:rPr>
                <w:rFonts w:cs="Arial"/>
                <w:snapToGrid w:val="0"/>
                <w:szCs w:val="22"/>
              </w:rPr>
            </w:pPr>
            <w:r w:rsidRPr="00861C83">
              <w:rPr>
                <w:rFonts w:cs="Arial"/>
                <w:snapToGrid w:val="0"/>
                <w:szCs w:val="22"/>
              </w:rPr>
              <w:t>X</w:t>
            </w:r>
          </w:p>
        </w:tc>
        <w:tc>
          <w:tcPr>
            <w:tcW w:w="620" w:type="dxa"/>
            <w:tcBorders>
              <w:top w:val="single" w:sz="6" w:space="0" w:color="auto"/>
              <w:left w:val="single" w:sz="6" w:space="0" w:color="auto"/>
              <w:bottom w:val="single" w:sz="6" w:space="0" w:color="auto"/>
              <w:right w:val="single" w:sz="6" w:space="0" w:color="auto"/>
            </w:tcBorders>
          </w:tcPr>
          <w:p w14:paraId="54AFEF1B"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7C74BCD7"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257D82BC"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tcPr>
          <w:p w14:paraId="5B0D3F3C"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tcPr>
          <w:p w14:paraId="263FD1F1"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7965C8AA"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50D011DA"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tcPr>
          <w:p w14:paraId="5949A7D8" w14:textId="77777777" w:rsidR="00036AA6" w:rsidRPr="00861C83" w:rsidRDefault="00036AA6" w:rsidP="00917E51">
            <w:pPr>
              <w:rPr>
                <w:rFonts w:cs="Arial"/>
                <w:snapToGrid w:val="0"/>
                <w:szCs w:val="22"/>
              </w:rPr>
            </w:pPr>
          </w:p>
        </w:tc>
      </w:tr>
      <w:tr w:rsidR="00036AA6" w:rsidRPr="00861C83" w14:paraId="45083B58" w14:textId="77777777" w:rsidTr="001D67F7">
        <w:trPr>
          <w:trHeight w:val="375"/>
        </w:trPr>
        <w:tc>
          <w:tcPr>
            <w:tcW w:w="1096" w:type="dxa"/>
            <w:tcBorders>
              <w:top w:val="single" w:sz="6" w:space="0" w:color="auto"/>
              <w:left w:val="single" w:sz="6" w:space="0" w:color="auto"/>
              <w:bottom w:val="single" w:sz="6" w:space="0" w:color="auto"/>
              <w:right w:val="single" w:sz="6" w:space="0" w:color="auto"/>
            </w:tcBorders>
            <w:hideMark/>
          </w:tcPr>
          <w:p w14:paraId="4570B9CF" w14:textId="77777777" w:rsidR="00036AA6" w:rsidRPr="001D67F7" w:rsidRDefault="00036AA6" w:rsidP="00917E51">
            <w:pPr>
              <w:rPr>
                <w:rFonts w:cs="Arial"/>
                <w:snapToGrid w:val="0"/>
                <w:sz w:val="20"/>
              </w:rPr>
            </w:pPr>
            <w:r w:rsidRPr="001D67F7">
              <w:rPr>
                <w:rFonts w:cs="Arial"/>
                <w:snapToGrid w:val="0"/>
                <w:sz w:val="20"/>
              </w:rPr>
              <w:t xml:space="preserve">TS5 </w:t>
            </w:r>
          </w:p>
        </w:tc>
        <w:tc>
          <w:tcPr>
            <w:tcW w:w="3081" w:type="dxa"/>
            <w:tcBorders>
              <w:top w:val="single" w:sz="6" w:space="0" w:color="auto"/>
              <w:left w:val="single" w:sz="6" w:space="0" w:color="auto"/>
              <w:bottom w:val="single" w:sz="6" w:space="0" w:color="auto"/>
              <w:right w:val="single" w:sz="6" w:space="0" w:color="auto"/>
            </w:tcBorders>
            <w:hideMark/>
          </w:tcPr>
          <w:p w14:paraId="290BFB48" w14:textId="77777777" w:rsidR="00036AA6" w:rsidRDefault="00036AA6" w:rsidP="00917E51">
            <w:pPr>
              <w:rPr>
                <w:rFonts w:cs="Arial"/>
                <w:b/>
                <w:bCs/>
                <w:color w:val="000000"/>
                <w:sz w:val="20"/>
              </w:rPr>
            </w:pPr>
            <w:r w:rsidRPr="001D67F7">
              <w:rPr>
                <w:rFonts w:cs="Arial"/>
                <w:b/>
                <w:bCs/>
                <w:color w:val="000000"/>
                <w:sz w:val="20"/>
              </w:rPr>
              <w:t>Adapt teaching to respond to the strengths and needs of all pupils</w:t>
            </w:r>
          </w:p>
          <w:p w14:paraId="10952247" w14:textId="415305A2" w:rsidR="001D67F7" w:rsidRPr="001D67F7" w:rsidRDefault="001D67F7" w:rsidP="00917E51">
            <w:pPr>
              <w:rPr>
                <w:rFonts w:cs="Arial"/>
                <w:snapToGrid w:val="0"/>
                <w:sz w:val="20"/>
              </w:rPr>
            </w:pPr>
          </w:p>
        </w:tc>
        <w:tc>
          <w:tcPr>
            <w:tcW w:w="580" w:type="dxa"/>
            <w:tcBorders>
              <w:top w:val="single" w:sz="6" w:space="0" w:color="auto"/>
              <w:left w:val="single" w:sz="6" w:space="0" w:color="auto"/>
              <w:bottom w:val="single" w:sz="6" w:space="0" w:color="auto"/>
              <w:right w:val="single" w:sz="6" w:space="0" w:color="auto"/>
            </w:tcBorders>
          </w:tcPr>
          <w:p w14:paraId="4450BCBC"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686541F3"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0F9FF653"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06B988FA"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16C8827D" w14:textId="77777777" w:rsidR="00036AA6" w:rsidRPr="00861C83" w:rsidRDefault="00036AA6" w:rsidP="00917E51">
            <w:pPr>
              <w:rPr>
                <w:rFonts w:cs="Arial"/>
                <w:snapToGrid w:val="0"/>
                <w:szCs w:val="22"/>
              </w:rPr>
            </w:pPr>
            <w:r w:rsidRPr="00861C83">
              <w:rPr>
                <w:rFonts w:cs="Arial"/>
                <w:snapToGrid w:val="0"/>
                <w:szCs w:val="22"/>
              </w:rPr>
              <w:t>X</w:t>
            </w:r>
          </w:p>
        </w:tc>
        <w:tc>
          <w:tcPr>
            <w:tcW w:w="620" w:type="dxa"/>
            <w:tcBorders>
              <w:top w:val="single" w:sz="6" w:space="0" w:color="auto"/>
              <w:left w:val="single" w:sz="6" w:space="0" w:color="auto"/>
              <w:bottom w:val="single" w:sz="6" w:space="0" w:color="auto"/>
              <w:right w:val="single" w:sz="6" w:space="0" w:color="auto"/>
            </w:tcBorders>
          </w:tcPr>
          <w:p w14:paraId="2542BA92"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0BFC3F9F"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67215C4C"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05DECFE4"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4FDA101B"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7BA8B113"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119E1ADE"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tcPr>
          <w:p w14:paraId="79797EF3" w14:textId="77777777" w:rsidR="00036AA6" w:rsidRPr="00861C83" w:rsidRDefault="00036AA6" w:rsidP="00917E51">
            <w:pPr>
              <w:rPr>
                <w:rFonts w:cs="Arial"/>
                <w:snapToGrid w:val="0"/>
                <w:szCs w:val="22"/>
              </w:rPr>
            </w:pPr>
          </w:p>
        </w:tc>
      </w:tr>
      <w:tr w:rsidR="00036AA6" w:rsidRPr="00861C83" w14:paraId="4131227E" w14:textId="77777777" w:rsidTr="001D67F7">
        <w:trPr>
          <w:trHeight w:val="375"/>
        </w:trPr>
        <w:tc>
          <w:tcPr>
            <w:tcW w:w="1096" w:type="dxa"/>
            <w:tcBorders>
              <w:top w:val="single" w:sz="6" w:space="0" w:color="auto"/>
              <w:left w:val="single" w:sz="6" w:space="0" w:color="auto"/>
              <w:bottom w:val="single" w:sz="6" w:space="0" w:color="auto"/>
              <w:right w:val="single" w:sz="6" w:space="0" w:color="auto"/>
            </w:tcBorders>
            <w:hideMark/>
          </w:tcPr>
          <w:p w14:paraId="67D97D9A" w14:textId="77777777" w:rsidR="00036AA6" w:rsidRPr="001D67F7" w:rsidRDefault="00036AA6" w:rsidP="00917E51">
            <w:pPr>
              <w:rPr>
                <w:rFonts w:cs="Arial"/>
                <w:snapToGrid w:val="0"/>
                <w:sz w:val="20"/>
              </w:rPr>
            </w:pPr>
            <w:r w:rsidRPr="001D67F7">
              <w:rPr>
                <w:rFonts w:cs="Arial"/>
                <w:snapToGrid w:val="0"/>
                <w:sz w:val="20"/>
              </w:rPr>
              <w:t xml:space="preserve">TS6 </w:t>
            </w:r>
          </w:p>
        </w:tc>
        <w:tc>
          <w:tcPr>
            <w:tcW w:w="3081" w:type="dxa"/>
            <w:tcBorders>
              <w:top w:val="single" w:sz="6" w:space="0" w:color="auto"/>
              <w:left w:val="single" w:sz="6" w:space="0" w:color="auto"/>
              <w:bottom w:val="single" w:sz="6" w:space="0" w:color="auto"/>
              <w:right w:val="single" w:sz="6" w:space="0" w:color="auto"/>
            </w:tcBorders>
          </w:tcPr>
          <w:p w14:paraId="5CACD86E" w14:textId="77777777" w:rsidR="00036AA6" w:rsidRDefault="00036AA6" w:rsidP="00917E51">
            <w:pPr>
              <w:rPr>
                <w:rFonts w:cs="Arial"/>
                <w:b/>
                <w:bCs/>
                <w:color w:val="000000"/>
                <w:sz w:val="20"/>
              </w:rPr>
            </w:pPr>
            <w:r w:rsidRPr="001D67F7">
              <w:rPr>
                <w:rFonts w:cs="Arial"/>
                <w:b/>
                <w:bCs/>
                <w:color w:val="000000"/>
                <w:sz w:val="20"/>
              </w:rPr>
              <w:t>Make accurate a</w:t>
            </w:r>
            <w:r w:rsidR="001D67F7">
              <w:rPr>
                <w:rFonts w:cs="Arial"/>
                <w:b/>
                <w:bCs/>
                <w:color w:val="000000"/>
                <w:sz w:val="20"/>
              </w:rPr>
              <w:t>nd productive use of assessment</w:t>
            </w:r>
          </w:p>
          <w:p w14:paraId="2CD0B368" w14:textId="702F2BB6" w:rsidR="001D67F7" w:rsidRPr="001D67F7" w:rsidRDefault="001D67F7" w:rsidP="00917E51">
            <w:pPr>
              <w:rPr>
                <w:rFonts w:cs="Arial"/>
                <w:b/>
                <w:bCs/>
                <w:color w:val="000000"/>
                <w:sz w:val="20"/>
              </w:rPr>
            </w:pPr>
          </w:p>
        </w:tc>
        <w:tc>
          <w:tcPr>
            <w:tcW w:w="580" w:type="dxa"/>
            <w:tcBorders>
              <w:top w:val="single" w:sz="6" w:space="0" w:color="auto"/>
              <w:left w:val="single" w:sz="6" w:space="0" w:color="auto"/>
              <w:bottom w:val="single" w:sz="6" w:space="0" w:color="auto"/>
              <w:right w:val="single" w:sz="6" w:space="0" w:color="auto"/>
            </w:tcBorders>
          </w:tcPr>
          <w:p w14:paraId="5D7F5C9E"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7A11104E"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7BAB8AA6"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7EF30E7E"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4D7FF248" w14:textId="77777777" w:rsidR="00036AA6" w:rsidRPr="00861C83" w:rsidRDefault="00036AA6" w:rsidP="00917E51">
            <w:pPr>
              <w:rPr>
                <w:rFonts w:cs="Arial"/>
                <w:snapToGrid w:val="0"/>
                <w:szCs w:val="22"/>
              </w:rPr>
            </w:pPr>
            <w:r w:rsidRPr="00861C83">
              <w:rPr>
                <w:rFonts w:cs="Arial"/>
                <w:snapToGrid w:val="0"/>
                <w:szCs w:val="22"/>
              </w:rPr>
              <w:t>X</w:t>
            </w:r>
          </w:p>
        </w:tc>
        <w:tc>
          <w:tcPr>
            <w:tcW w:w="620" w:type="dxa"/>
            <w:tcBorders>
              <w:top w:val="single" w:sz="6" w:space="0" w:color="auto"/>
              <w:left w:val="single" w:sz="6" w:space="0" w:color="auto"/>
              <w:bottom w:val="single" w:sz="6" w:space="0" w:color="auto"/>
              <w:right w:val="single" w:sz="6" w:space="0" w:color="auto"/>
            </w:tcBorders>
          </w:tcPr>
          <w:p w14:paraId="407E8D65"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52034258"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6214FDF6"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5A5FB7F5"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hideMark/>
          </w:tcPr>
          <w:p w14:paraId="252119EE"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01EC96D5"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hideMark/>
          </w:tcPr>
          <w:p w14:paraId="6C6314E9"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30261CF1" w14:textId="77777777" w:rsidR="00036AA6" w:rsidRPr="00861C83" w:rsidRDefault="00036AA6" w:rsidP="00917E51">
            <w:pPr>
              <w:rPr>
                <w:rFonts w:cs="Arial"/>
                <w:snapToGrid w:val="0"/>
                <w:szCs w:val="22"/>
              </w:rPr>
            </w:pPr>
          </w:p>
        </w:tc>
      </w:tr>
      <w:tr w:rsidR="00036AA6" w:rsidRPr="00861C83" w14:paraId="6E860BEA" w14:textId="77777777" w:rsidTr="001D67F7">
        <w:trPr>
          <w:trHeight w:val="375"/>
        </w:trPr>
        <w:tc>
          <w:tcPr>
            <w:tcW w:w="1096" w:type="dxa"/>
            <w:tcBorders>
              <w:top w:val="single" w:sz="6" w:space="0" w:color="auto"/>
              <w:left w:val="single" w:sz="6" w:space="0" w:color="auto"/>
              <w:bottom w:val="single" w:sz="6" w:space="0" w:color="auto"/>
              <w:right w:val="single" w:sz="6" w:space="0" w:color="auto"/>
            </w:tcBorders>
            <w:hideMark/>
          </w:tcPr>
          <w:p w14:paraId="1505068E" w14:textId="77777777" w:rsidR="00036AA6" w:rsidRPr="001D67F7" w:rsidRDefault="00036AA6" w:rsidP="00917E51">
            <w:pPr>
              <w:rPr>
                <w:rFonts w:cs="Arial"/>
                <w:snapToGrid w:val="0"/>
                <w:sz w:val="20"/>
              </w:rPr>
            </w:pPr>
            <w:r w:rsidRPr="001D67F7">
              <w:rPr>
                <w:rFonts w:cs="Arial"/>
                <w:snapToGrid w:val="0"/>
                <w:sz w:val="20"/>
              </w:rPr>
              <w:t xml:space="preserve">TS7 </w:t>
            </w:r>
          </w:p>
        </w:tc>
        <w:tc>
          <w:tcPr>
            <w:tcW w:w="3081" w:type="dxa"/>
            <w:tcBorders>
              <w:top w:val="single" w:sz="6" w:space="0" w:color="auto"/>
              <w:left w:val="single" w:sz="6" w:space="0" w:color="auto"/>
              <w:bottom w:val="single" w:sz="6" w:space="0" w:color="auto"/>
              <w:right w:val="single" w:sz="6" w:space="0" w:color="auto"/>
            </w:tcBorders>
          </w:tcPr>
          <w:p w14:paraId="3BAD52A3" w14:textId="77777777" w:rsidR="00036AA6" w:rsidRDefault="00036AA6" w:rsidP="00917E51">
            <w:pPr>
              <w:rPr>
                <w:rFonts w:cs="Arial"/>
                <w:b/>
                <w:bCs/>
                <w:color w:val="000000"/>
                <w:sz w:val="20"/>
              </w:rPr>
            </w:pPr>
            <w:r w:rsidRPr="001D67F7">
              <w:rPr>
                <w:rFonts w:cs="Arial"/>
                <w:b/>
                <w:bCs/>
                <w:color w:val="000000"/>
                <w:sz w:val="20"/>
              </w:rPr>
              <w:t>Manage behaviour effectively to ensure a good and safe learning environment</w:t>
            </w:r>
          </w:p>
          <w:p w14:paraId="7CD933B3" w14:textId="00403E94" w:rsidR="001D67F7" w:rsidRPr="001D67F7" w:rsidRDefault="001D67F7" w:rsidP="00917E51">
            <w:pPr>
              <w:rPr>
                <w:rFonts w:cs="Arial"/>
                <w:b/>
                <w:bCs/>
                <w:color w:val="000000"/>
                <w:sz w:val="20"/>
              </w:rPr>
            </w:pPr>
          </w:p>
        </w:tc>
        <w:tc>
          <w:tcPr>
            <w:tcW w:w="580" w:type="dxa"/>
            <w:tcBorders>
              <w:top w:val="single" w:sz="6" w:space="0" w:color="auto"/>
              <w:left w:val="single" w:sz="6" w:space="0" w:color="auto"/>
              <w:bottom w:val="single" w:sz="6" w:space="0" w:color="auto"/>
              <w:right w:val="single" w:sz="6" w:space="0" w:color="auto"/>
            </w:tcBorders>
          </w:tcPr>
          <w:p w14:paraId="33A14A1F"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4DA556E9"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hideMark/>
          </w:tcPr>
          <w:p w14:paraId="5B0405B4"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445BBB28"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0E27D589" w14:textId="77777777" w:rsidR="00036AA6" w:rsidRPr="00861C83" w:rsidRDefault="00036AA6" w:rsidP="00917E51">
            <w:pPr>
              <w:rPr>
                <w:rFonts w:cs="Arial"/>
                <w:snapToGrid w:val="0"/>
                <w:szCs w:val="22"/>
              </w:rPr>
            </w:pPr>
            <w:r w:rsidRPr="00861C83">
              <w:rPr>
                <w:rFonts w:cs="Arial"/>
                <w:snapToGrid w:val="0"/>
                <w:szCs w:val="22"/>
              </w:rPr>
              <w:t>X</w:t>
            </w:r>
          </w:p>
        </w:tc>
        <w:tc>
          <w:tcPr>
            <w:tcW w:w="620" w:type="dxa"/>
            <w:tcBorders>
              <w:top w:val="single" w:sz="6" w:space="0" w:color="auto"/>
              <w:left w:val="single" w:sz="6" w:space="0" w:color="auto"/>
              <w:bottom w:val="single" w:sz="6" w:space="0" w:color="auto"/>
              <w:right w:val="single" w:sz="6" w:space="0" w:color="auto"/>
            </w:tcBorders>
          </w:tcPr>
          <w:p w14:paraId="2937A0BE"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561E66CC"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675A8EC7"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18244D00"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43AAB145"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065F8DB8"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1ACC83AB"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tcPr>
          <w:p w14:paraId="32E3F6F6" w14:textId="77777777" w:rsidR="00036AA6" w:rsidRPr="00861C83" w:rsidRDefault="00036AA6" w:rsidP="00917E51">
            <w:pPr>
              <w:rPr>
                <w:rFonts w:cs="Arial"/>
                <w:snapToGrid w:val="0"/>
                <w:szCs w:val="22"/>
              </w:rPr>
            </w:pPr>
          </w:p>
        </w:tc>
      </w:tr>
      <w:tr w:rsidR="00036AA6" w:rsidRPr="00861C83" w14:paraId="57480F37" w14:textId="77777777" w:rsidTr="001D67F7">
        <w:trPr>
          <w:trHeight w:val="638"/>
        </w:trPr>
        <w:tc>
          <w:tcPr>
            <w:tcW w:w="1096" w:type="dxa"/>
            <w:tcBorders>
              <w:top w:val="single" w:sz="6" w:space="0" w:color="auto"/>
              <w:left w:val="single" w:sz="6" w:space="0" w:color="auto"/>
              <w:bottom w:val="single" w:sz="6" w:space="0" w:color="auto"/>
              <w:right w:val="single" w:sz="6" w:space="0" w:color="auto"/>
            </w:tcBorders>
            <w:hideMark/>
          </w:tcPr>
          <w:p w14:paraId="2783F3F7" w14:textId="77777777" w:rsidR="00036AA6" w:rsidRPr="001D67F7" w:rsidRDefault="00036AA6" w:rsidP="00917E51">
            <w:pPr>
              <w:rPr>
                <w:rFonts w:cs="Arial"/>
                <w:snapToGrid w:val="0"/>
                <w:sz w:val="20"/>
              </w:rPr>
            </w:pPr>
            <w:r w:rsidRPr="001D67F7">
              <w:rPr>
                <w:rFonts w:cs="Arial"/>
                <w:snapToGrid w:val="0"/>
                <w:sz w:val="20"/>
              </w:rPr>
              <w:t xml:space="preserve">TS8 </w:t>
            </w:r>
          </w:p>
        </w:tc>
        <w:tc>
          <w:tcPr>
            <w:tcW w:w="3081" w:type="dxa"/>
            <w:tcBorders>
              <w:top w:val="single" w:sz="6" w:space="0" w:color="auto"/>
              <w:left w:val="single" w:sz="6" w:space="0" w:color="auto"/>
              <w:bottom w:val="single" w:sz="6" w:space="0" w:color="auto"/>
              <w:right w:val="single" w:sz="6" w:space="0" w:color="auto"/>
            </w:tcBorders>
          </w:tcPr>
          <w:p w14:paraId="0C330A33" w14:textId="77777777" w:rsidR="00036AA6" w:rsidRPr="001D67F7" w:rsidRDefault="00036AA6" w:rsidP="001D67F7">
            <w:pPr>
              <w:rPr>
                <w:b/>
                <w:sz w:val="20"/>
              </w:rPr>
            </w:pPr>
            <w:r w:rsidRPr="001D67F7">
              <w:rPr>
                <w:b/>
                <w:sz w:val="20"/>
              </w:rPr>
              <w:t xml:space="preserve">Fulfil wider professional      responsibilities </w:t>
            </w:r>
          </w:p>
        </w:tc>
        <w:tc>
          <w:tcPr>
            <w:tcW w:w="580" w:type="dxa"/>
            <w:tcBorders>
              <w:top w:val="single" w:sz="6" w:space="0" w:color="auto"/>
              <w:left w:val="single" w:sz="6" w:space="0" w:color="auto"/>
              <w:bottom w:val="single" w:sz="6" w:space="0" w:color="auto"/>
              <w:right w:val="single" w:sz="6" w:space="0" w:color="auto"/>
            </w:tcBorders>
          </w:tcPr>
          <w:p w14:paraId="1D1AF43C"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2E1873FF"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hideMark/>
          </w:tcPr>
          <w:p w14:paraId="7B26BB13"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tcPr>
          <w:p w14:paraId="17E3C602"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hideMark/>
          </w:tcPr>
          <w:p w14:paraId="1830092E" w14:textId="77777777" w:rsidR="00036AA6" w:rsidRPr="00861C83" w:rsidRDefault="00036AA6" w:rsidP="00917E51">
            <w:pPr>
              <w:rPr>
                <w:rFonts w:cs="Arial"/>
                <w:snapToGrid w:val="0"/>
                <w:szCs w:val="22"/>
              </w:rPr>
            </w:pPr>
            <w:r w:rsidRPr="00861C83">
              <w:rPr>
                <w:rFonts w:cs="Arial"/>
                <w:snapToGrid w:val="0"/>
                <w:szCs w:val="22"/>
              </w:rPr>
              <w:t>X</w:t>
            </w:r>
          </w:p>
        </w:tc>
        <w:tc>
          <w:tcPr>
            <w:tcW w:w="620" w:type="dxa"/>
            <w:tcBorders>
              <w:top w:val="single" w:sz="6" w:space="0" w:color="auto"/>
              <w:left w:val="single" w:sz="6" w:space="0" w:color="auto"/>
              <w:bottom w:val="single" w:sz="6" w:space="0" w:color="auto"/>
              <w:right w:val="single" w:sz="6" w:space="0" w:color="auto"/>
            </w:tcBorders>
          </w:tcPr>
          <w:p w14:paraId="05DCE402"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hideMark/>
          </w:tcPr>
          <w:p w14:paraId="0623E058"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tcPr>
          <w:p w14:paraId="29624B9D"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tcPr>
          <w:p w14:paraId="3AFB8FFD" w14:textId="77777777" w:rsidR="00036AA6" w:rsidRPr="00861C83" w:rsidRDefault="00036AA6" w:rsidP="00917E51">
            <w:pPr>
              <w:rPr>
                <w:rFonts w:cs="Arial"/>
                <w:snapToGrid w:val="0"/>
                <w:szCs w:val="22"/>
              </w:rPr>
            </w:pPr>
          </w:p>
        </w:tc>
        <w:tc>
          <w:tcPr>
            <w:tcW w:w="580" w:type="dxa"/>
            <w:tcBorders>
              <w:top w:val="single" w:sz="6" w:space="0" w:color="auto"/>
              <w:left w:val="single" w:sz="6" w:space="0" w:color="auto"/>
              <w:bottom w:val="single" w:sz="6" w:space="0" w:color="auto"/>
              <w:right w:val="single" w:sz="6" w:space="0" w:color="auto"/>
            </w:tcBorders>
          </w:tcPr>
          <w:p w14:paraId="5FCFC176"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403DC2EE"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1C6BEFFE"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73E29A58" w14:textId="77777777" w:rsidR="00036AA6" w:rsidRPr="00861C83" w:rsidRDefault="00036AA6" w:rsidP="00917E51">
            <w:pPr>
              <w:rPr>
                <w:rFonts w:cs="Arial"/>
                <w:snapToGrid w:val="0"/>
                <w:szCs w:val="22"/>
              </w:rPr>
            </w:pPr>
            <w:r w:rsidRPr="00861C83">
              <w:rPr>
                <w:rFonts w:cs="Arial"/>
                <w:snapToGrid w:val="0"/>
                <w:szCs w:val="22"/>
              </w:rPr>
              <w:t>X</w:t>
            </w:r>
          </w:p>
        </w:tc>
      </w:tr>
      <w:tr w:rsidR="00036AA6" w:rsidRPr="00861C83" w14:paraId="7A7207CB" w14:textId="77777777" w:rsidTr="001D67F7">
        <w:trPr>
          <w:trHeight w:val="375"/>
        </w:trPr>
        <w:tc>
          <w:tcPr>
            <w:tcW w:w="1096" w:type="dxa"/>
            <w:tcBorders>
              <w:top w:val="single" w:sz="6" w:space="0" w:color="auto"/>
              <w:left w:val="single" w:sz="6" w:space="0" w:color="auto"/>
              <w:bottom w:val="single" w:sz="6" w:space="0" w:color="auto"/>
              <w:right w:val="single" w:sz="6" w:space="0" w:color="auto"/>
            </w:tcBorders>
          </w:tcPr>
          <w:p w14:paraId="027C8488" w14:textId="77777777" w:rsidR="00036AA6" w:rsidRPr="001D67F7" w:rsidRDefault="00036AA6" w:rsidP="00917E51">
            <w:pPr>
              <w:rPr>
                <w:rFonts w:cs="Arial"/>
                <w:snapToGrid w:val="0"/>
                <w:sz w:val="20"/>
              </w:rPr>
            </w:pPr>
            <w:r w:rsidRPr="001D67F7">
              <w:rPr>
                <w:rFonts w:cs="Arial"/>
                <w:b/>
                <w:bCs/>
                <w:color w:val="000000"/>
                <w:sz w:val="20"/>
              </w:rPr>
              <w:t>Part 2 Standards</w:t>
            </w:r>
          </w:p>
        </w:tc>
        <w:tc>
          <w:tcPr>
            <w:tcW w:w="3081" w:type="dxa"/>
            <w:tcBorders>
              <w:top w:val="single" w:sz="6" w:space="0" w:color="auto"/>
              <w:left w:val="single" w:sz="6" w:space="0" w:color="auto"/>
              <w:bottom w:val="single" w:sz="6" w:space="0" w:color="auto"/>
              <w:right w:val="single" w:sz="6" w:space="0" w:color="auto"/>
            </w:tcBorders>
            <w:hideMark/>
          </w:tcPr>
          <w:p w14:paraId="7DF4F6D2" w14:textId="5FE4905A" w:rsidR="001D67F7" w:rsidRPr="001D67F7" w:rsidRDefault="00036AA6" w:rsidP="001D67F7">
            <w:pPr>
              <w:rPr>
                <w:b/>
                <w:sz w:val="20"/>
              </w:rPr>
            </w:pPr>
            <w:r w:rsidRPr="001D67F7">
              <w:rPr>
                <w:b/>
                <w:sz w:val="20"/>
              </w:rPr>
              <w:t>Personal and Professional conduct</w:t>
            </w:r>
          </w:p>
        </w:tc>
        <w:tc>
          <w:tcPr>
            <w:tcW w:w="580" w:type="dxa"/>
            <w:tcBorders>
              <w:top w:val="single" w:sz="6" w:space="0" w:color="auto"/>
              <w:left w:val="single" w:sz="6" w:space="0" w:color="auto"/>
              <w:bottom w:val="single" w:sz="6" w:space="0" w:color="auto"/>
              <w:right w:val="single" w:sz="6" w:space="0" w:color="auto"/>
            </w:tcBorders>
          </w:tcPr>
          <w:p w14:paraId="39ADD6F2"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5D1BC7AC"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0DC7EF73"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4A39B9B6"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23965808" w14:textId="77777777" w:rsidR="00036AA6" w:rsidRPr="00861C83" w:rsidRDefault="00036AA6" w:rsidP="00917E51">
            <w:pPr>
              <w:rPr>
                <w:rFonts w:cs="Arial"/>
                <w:snapToGrid w:val="0"/>
                <w:szCs w:val="22"/>
              </w:rPr>
            </w:pPr>
            <w:r w:rsidRPr="00861C83">
              <w:rPr>
                <w:rFonts w:cs="Arial"/>
                <w:snapToGrid w:val="0"/>
                <w:szCs w:val="22"/>
              </w:rPr>
              <w:t>X</w:t>
            </w:r>
          </w:p>
        </w:tc>
        <w:tc>
          <w:tcPr>
            <w:tcW w:w="620" w:type="dxa"/>
            <w:tcBorders>
              <w:top w:val="single" w:sz="6" w:space="0" w:color="auto"/>
              <w:left w:val="single" w:sz="6" w:space="0" w:color="auto"/>
              <w:bottom w:val="single" w:sz="6" w:space="0" w:color="auto"/>
              <w:right w:val="single" w:sz="6" w:space="0" w:color="auto"/>
            </w:tcBorders>
          </w:tcPr>
          <w:p w14:paraId="59BBE75F"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18A817C2"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03A424B4"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hideMark/>
          </w:tcPr>
          <w:p w14:paraId="4B20BBD9"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41D33EFC"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60242A81"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667F7259" w14:textId="77777777" w:rsidR="00036AA6" w:rsidRPr="00861C83" w:rsidRDefault="00036AA6" w:rsidP="00917E51">
            <w:pPr>
              <w:rPr>
                <w:rFonts w:cs="Arial"/>
                <w:snapToGrid w:val="0"/>
                <w:szCs w:val="22"/>
              </w:rPr>
            </w:pPr>
            <w:r w:rsidRPr="00861C83">
              <w:rPr>
                <w:rFonts w:cs="Arial"/>
                <w:snapToGrid w:val="0"/>
                <w:szCs w:val="22"/>
              </w:rPr>
              <w:t>X</w:t>
            </w:r>
          </w:p>
        </w:tc>
        <w:tc>
          <w:tcPr>
            <w:tcW w:w="580" w:type="dxa"/>
            <w:tcBorders>
              <w:top w:val="single" w:sz="6" w:space="0" w:color="auto"/>
              <w:left w:val="single" w:sz="6" w:space="0" w:color="auto"/>
              <w:bottom w:val="single" w:sz="6" w:space="0" w:color="auto"/>
              <w:right w:val="single" w:sz="6" w:space="0" w:color="auto"/>
            </w:tcBorders>
          </w:tcPr>
          <w:p w14:paraId="4252B838" w14:textId="77777777" w:rsidR="00036AA6" w:rsidRPr="00861C83" w:rsidRDefault="00036AA6" w:rsidP="00917E51">
            <w:pPr>
              <w:rPr>
                <w:rFonts w:cs="Arial"/>
                <w:snapToGrid w:val="0"/>
                <w:szCs w:val="22"/>
              </w:rPr>
            </w:pPr>
            <w:r w:rsidRPr="00861C83">
              <w:rPr>
                <w:rFonts w:cs="Arial"/>
                <w:snapToGrid w:val="0"/>
                <w:szCs w:val="22"/>
              </w:rPr>
              <w:t>X</w:t>
            </w:r>
          </w:p>
        </w:tc>
      </w:tr>
    </w:tbl>
    <w:p w14:paraId="27B0A128" w14:textId="421CC806" w:rsidR="0066730E" w:rsidRPr="00861C83" w:rsidRDefault="0066730E" w:rsidP="00917E51">
      <w:pPr>
        <w:rPr>
          <w:rFonts w:cs="Arial"/>
          <w:b/>
          <w:szCs w:val="22"/>
        </w:rPr>
      </w:pPr>
    </w:p>
    <w:sectPr w:rsidR="0066730E" w:rsidRPr="00861C83" w:rsidSect="00036AA6">
      <w:footerReference w:type="default" r:id="rId1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332F4" w14:textId="77777777" w:rsidR="00F003E2" w:rsidRDefault="00F003E2" w:rsidP="00BA0649">
      <w:r>
        <w:separator/>
      </w:r>
    </w:p>
  </w:endnote>
  <w:endnote w:type="continuationSeparator" w:id="0">
    <w:p w14:paraId="0D01E85E" w14:textId="77777777" w:rsidR="00F003E2" w:rsidRDefault="00F003E2" w:rsidP="00BA0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26AC0" w14:textId="77777777" w:rsidR="00116712" w:rsidRDefault="00116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66008" w14:textId="7AC8274D" w:rsidR="00F003E2" w:rsidRPr="00116712" w:rsidRDefault="00116712">
    <w:pPr>
      <w:pStyle w:val="Footer"/>
      <w:pBdr>
        <w:bottom w:val="single" w:sz="12" w:space="1" w:color="auto"/>
      </w:pBdr>
      <w:rPr>
        <w:sz w:val="16"/>
        <w:szCs w:val="16"/>
      </w:rPr>
    </w:pPr>
    <w:r>
      <w:rPr>
        <w:sz w:val="16"/>
        <w:szCs w:val="16"/>
      </w:rPr>
      <w:t>BA (Hons) Primary and Early Years Education with QTS, September 2018-present</w:t>
    </w:r>
  </w:p>
  <w:p w14:paraId="5B5ED9C9" w14:textId="77777777" w:rsidR="00F003E2" w:rsidRDefault="00F003E2">
    <w:pPr>
      <w:pStyle w:val="Footer"/>
    </w:pPr>
    <w:r>
      <w:tab/>
    </w:r>
  </w:p>
  <w:p w14:paraId="60D5EDC7" w14:textId="3E6E3FE8" w:rsidR="00F003E2" w:rsidRPr="00BA0649" w:rsidRDefault="00F003E2">
    <w:pPr>
      <w:pStyle w:val="Footer"/>
      <w:rPr>
        <w:sz w:val="16"/>
        <w:szCs w:val="16"/>
      </w:rPr>
    </w:pPr>
    <w:r w:rsidRPr="00BA0649">
      <w:rPr>
        <w:sz w:val="16"/>
        <w:szCs w:val="16"/>
      </w:rPr>
      <w:t>School of Education and Professional Development, University of Huddersfield</w:t>
    </w:r>
    <w:r w:rsidRPr="00BA0649">
      <w:rPr>
        <w:sz w:val="16"/>
        <w:szCs w:val="16"/>
      </w:rPr>
      <w:tab/>
      <w:t xml:space="preserve">Page </w:t>
    </w:r>
    <w:r w:rsidRPr="00BA0649">
      <w:rPr>
        <w:sz w:val="16"/>
        <w:szCs w:val="16"/>
      </w:rPr>
      <w:fldChar w:fldCharType="begin"/>
    </w:r>
    <w:r w:rsidRPr="00BA0649">
      <w:rPr>
        <w:sz w:val="16"/>
        <w:szCs w:val="16"/>
      </w:rPr>
      <w:instrText xml:space="preserve"> PAGE   \* MERGEFORMAT </w:instrText>
    </w:r>
    <w:r w:rsidRPr="00BA0649">
      <w:rPr>
        <w:sz w:val="16"/>
        <w:szCs w:val="16"/>
      </w:rPr>
      <w:fldChar w:fldCharType="separate"/>
    </w:r>
    <w:r w:rsidR="00116712">
      <w:rPr>
        <w:noProof/>
        <w:sz w:val="16"/>
        <w:szCs w:val="16"/>
      </w:rPr>
      <w:t>5</w:t>
    </w:r>
    <w:r w:rsidRPr="00BA0649">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1E3A0" w14:textId="77777777" w:rsidR="00116712" w:rsidRDefault="001167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3A8F7" w14:textId="77777777" w:rsidR="001D67F7" w:rsidRDefault="001D67F7">
    <w:pPr>
      <w:pStyle w:val="Footer"/>
      <w:pBdr>
        <w:bottom w:val="single" w:sz="12" w:space="1" w:color="auto"/>
      </w:pBdr>
    </w:pPr>
  </w:p>
  <w:p w14:paraId="68D5F2AE" w14:textId="77777777" w:rsidR="001D67F7" w:rsidRDefault="001D67F7">
    <w:pPr>
      <w:pStyle w:val="Footer"/>
    </w:pPr>
    <w:r>
      <w:tab/>
    </w:r>
  </w:p>
  <w:p w14:paraId="72CBED3A" w14:textId="4DBA79E3" w:rsidR="001D67F7" w:rsidRPr="00BA0649" w:rsidRDefault="001D67F7">
    <w:pPr>
      <w:pStyle w:val="Footer"/>
      <w:rPr>
        <w:sz w:val="16"/>
        <w:szCs w:val="16"/>
      </w:rPr>
    </w:pPr>
    <w:r w:rsidRPr="00BA0649">
      <w:rPr>
        <w:sz w:val="16"/>
        <w:szCs w:val="16"/>
      </w:rPr>
      <w:t>School of Education and Professional Development, University of Huddersfield</w:t>
    </w:r>
    <w:r w:rsidRPr="00BA0649">
      <w:rPr>
        <w:sz w:val="16"/>
        <w:szCs w:val="16"/>
      </w:rPr>
      <w:tab/>
      <w:t xml:space="preserve">Page </w:t>
    </w:r>
    <w:r w:rsidRPr="00BA0649">
      <w:rPr>
        <w:sz w:val="16"/>
        <w:szCs w:val="16"/>
      </w:rPr>
      <w:fldChar w:fldCharType="begin"/>
    </w:r>
    <w:r w:rsidRPr="00BA0649">
      <w:rPr>
        <w:sz w:val="16"/>
        <w:szCs w:val="16"/>
      </w:rPr>
      <w:instrText xml:space="preserve"> PAGE   \* MERGEFORMAT </w:instrText>
    </w:r>
    <w:r w:rsidRPr="00BA0649">
      <w:rPr>
        <w:sz w:val="16"/>
        <w:szCs w:val="16"/>
      </w:rPr>
      <w:fldChar w:fldCharType="separate"/>
    </w:r>
    <w:r w:rsidR="00116712">
      <w:rPr>
        <w:noProof/>
        <w:sz w:val="16"/>
        <w:szCs w:val="16"/>
      </w:rPr>
      <w:t>28</w:t>
    </w:r>
    <w:r w:rsidRPr="00BA0649">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340DD" w14:textId="77777777" w:rsidR="00F003E2" w:rsidRDefault="00F003E2" w:rsidP="00BA0649">
      <w:r>
        <w:separator/>
      </w:r>
    </w:p>
  </w:footnote>
  <w:footnote w:type="continuationSeparator" w:id="0">
    <w:p w14:paraId="308774B9" w14:textId="77777777" w:rsidR="00F003E2" w:rsidRDefault="00F003E2" w:rsidP="00BA0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B8B50" w14:textId="77777777" w:rsidR="00116712" w:rsidRDefault="00116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183B8" w14:textId="77777777" w:rsidR="00F003E2" w:rsidRPr="00BA0649" w:rsidRDefault="00F003E2" w:rsidP="00BA0649">
    <w:pPr>
      <w:pStyle w:val="Header"/>
      <w:jc w:val="center"/>
      <w:rPr>
        <w:sz w:val="16"/>
        <w:szCs w:val="16"/>
      </w:rPr>
    </w:pPr>
    <w:r w:rsidRPr="00BA0649">
      <w:rPr>
        <w:sz w:val="16"/>
        <w:szCs w:val="16"/>
      </w:rPr>
      <w:t>For information only – this document does not form part of the student contract</w:t>
    </w:r>
  </w:p>
  <w:p w14:paraId="2036EFAE" w14:textId="77777777" w:rsidR="00F003E2" w:rsidRDefault="00F003E2" w:rsidP="00BA0649">
    <w:pPr>
      <w:pStyle w:val="Header"/>
      <w:jc w:val="center"/>
      <w:rPr>
        <w:sz w:val="16"/>
        <w:szCs w:val="16"/>
      </w:rPr>
    </w:pPr>
    <w:r w:rsidRPr="00BA0649">
      <w:rPr>
        <w:sz w:val="16"/>
        <w:szCs w:val="16"/>
      </w:rPr>
      <w:t>Programme Specification - BA(Hons) Primary and Early Years Education with QTS</w:t>
    </w:r>
  </w:p>
  <w:p w14:paraId="7695A4C6" w14:textId="77777777" w:rsidR="00F003E2" w:rsidRPr="00BA0649" w:rsidRDefault="00F003E2" w:rsidP="00BA0649">
    <w:pPr>
      <w:pStyle w:val="Header"/>
      <w:jc w:val="center"/>
      <w:rPr>
        <w:sz w:val="16"/>
        <w:szCs w:val="16"/>
      </w:rPr>
    </w:pPr>
    <w:r>
      <w:rPr>
        <w:sz w:val="16"/>
        <w:szCs w:val="16"/>
      </w:rPr>
      <w:t>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03ECA" w14:textId="77777777" w:rsidR="00116712" w:rsidRDefault="00116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1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896E88"/>
    <w:multiLevelType w:val="hybridMultilevel"/>
    <w:tmpl w:val="31285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A6EC0"/>
    <w:multiLevelType w:val="hybridMultilevel"/>
    <w:tmpl w:val="2340CAF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Batan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Batan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Batan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CE0A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3E564B"/>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13875324"/>
    <w:multiLevelType w:val="hybridMultilevel"/>
    <w:tmpl w:val="3E1065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362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8267B8"/>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571354A"/>
    <w:multiLevelType w:val="hybridMultilevel"/>
    <w:tmpl w:val="16AAB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8E74F7"/>
    <w:multiLevelType w:val="hybridMultilevel"/>
    <w:tmpl w:val="D00613E4"/>
    <w:lvl w:ilvl="0" w:tplc="08090001">
      <w:start w:val="1"/>
      <w:numFmt w:val="bullet"/>
      <w:lvlText w:val=""/>
      <w:lvlJc w:val="left"/>
      <w:pPr>
        <w:ind w:left="1432" w:hanging="360"/>
      </w:pPr>
      <w:rPr>
        <w:rFonts w:ascii="Symbol" w:hAnsi="Symbol" w:hint="default"/>
      </w:rPr>
    </w:lvl>
    <w:lvl w:ilvl="1" w:tplc="08090003" w:tentative="1">
      <w:start w:val="1"/>
      <w:numFmt w:val="bullet"/>
      <w:lvlText w:val="o"/>
      <w:lvlJc w:val="left"/>
      <w:pPr>
        <w:ind w:left="2152" w:hanging="360"/>
      </w:pPr>
      <w:rPr>
        <w:rFonts w:ascii="Courier New" w:hAnsi="Courier New" w:cs="Courier New" w:hint="default"/>
      </w:rPr>
    </w:lvl>
    <w:lvl w:ilvl="2" w:tplc="08090005" w:tentative="1">
      <w:start w:val="1"/>
      <w:numFmt w:val="bullet"/>
      <w:lvlText w:val=""/>
      <w:lvlJc w:val="left"/>
      <w:pPr>
        <w:ind w:left="2872" w:hanging="360"/>
      </w:pPr>
      <w:rPr>
        <w:rFonts w:ascii="Wingdings" w:hAnsi="Wingdings" w:hint="default"/>
      </w:rPr>
    </w:lvl>
    <w:lvl w:ilvl="3" w:tplc="08090001" w:tentative="1">
      <w:start w:val="1"/>
      <w:numFmt w:val="bullet"/>
      <w:lvlText w:val=""/>
      <w:lvlJc w:val="left"/>
      <w:pPr>
        <w:ind w:left="3592" w:hanging="360"/>
      </w:pPr>
      <w:rPr>
        <w:rFonts w:ascii="Symbol" w:hAnsi="Symbol" w:hint="default"/>
      </w:rPr>
    </w:lvl>
    <w:lvl w:ilvl="4" w:tplc="08090003" w:tentative="1">
      <w:start w:val="1"/>
      <w:numFmt w:val="bullet"/>
      <w:lvlText w:val="o"/>
      <w:lvlJc w:val="left"/>
      <w:pPr>
        <w:ind w:left="4312" w:hanging="360"/>
      </w:pPr>
      <w:rPr>
        <w:rFonts w:ascii="Courier New" w:hAnsi="Courier New" w:cs="Courier New" w:hint="default"/>
      </w:rPr>
    </w:lvl>
    <w:lvl w:ilvl="5" w:tplc="08090005" w:tentative="1">
      <w:start w:val="1"/>
      <w:numFmt w:val="bullet"/>
      <w:lvlText w:val=""/>
      <w:lvlJc w:val="left"/>
      <w:pPr>
        <w:ind w:left="5032" w:hanging="360"/>
      </w:pPr>
      <w:rPr>
        <w:rFonts w:ascii="Wingdings" w:hAnsi="Wingdings" w:hint="default"/>
      </w:rPr>
    </w:lvl>
    <w:lvl w:ilvl="6" w:tplc="08090001" w:tentative="1">
      <w:start w:val="1"/>
      <w:numFmt w:val="bullet"/>
      <w:lvlText w:val=""/>
      <w:lvlJc w:val="left"/>
      <w:pPr>
        <w:ind w:left="5752" w:hanging="360"/>
      </w:pPr>
      <w:rPr>
        <w:rFonts w:ascii="Symbol" w:hAnsi="Symbol" w:hint="default"/>
      </w:rPr>
    </w:lvl>
    <w:lvl w:ilvl="7" w:tplc="08090003" w:tentative="1">
      <w:start w:val="1"/>
      <w:numFmt w:val="bullet"/>
      <w:lvlText w:val="o"/>
      <w:lvlJc w:val="left"/>
      <w:pPr>
        <w:ind w:left="6472" w:hanging="360"/>
      </w:pPr>
      <w:rPr>
        <w:rFonts w:ascii="Courier New" w:hAnsi="Courier New" w:cs="Courier New" w:hint="default"/>
      </w:rPr>
    </w:lvl>
    <w:lvl w:ilvl="8" w:tplc="08090005" w:tentative="1">
      <w:start w:val="1"/>
      <w:numFmt w:val="bullet"/>
      <w:lvlText w:val=""/>
      <w:lvlJc w:val="left"/>
      <w:pPr>
        <w:ind w:left="7192" w:hanging="360"/>
      </w:pPr>
      <w:rPr>
        <w:rFonts w:ascii="Wingdings" w:hAnsi="Wingdings" w:hint="default"/>
      </w:rPr>
    </w:lvl>
  </w:abstractNum>
  <w:abstractNum w:abstractNumId="11" w15:restartNumberingAfterBreak="0">
    <w:nsid w:val="1D711BF0"/>
    <w:multiLevelType w:val="hybridMultilevel"/>
    <w:tmpl w:val="DCCC3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24F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0E79B8"/>
    <w:multiLevelType w:val="hybridMultilevel"/>
    <w:tmpl w:val="9BBE3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4334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3A3007"/>
    <w:multiLevelType w:val="multilevel"/>
    <w:tmpl w:val="7F123EF4"/>
    <w:lvl w:ilvl="0">
      <w:start w:val="1"/>
      <w:numFmt w:val="bullet"/>
      <w:lvlText w:val=""/>
      <w:lvlJc w:val="left"/>
      <w:pPr>
        <w:tabs>
          <w:tab w:val="num" w:pos="1074"/>
        </w:tabs>
        <w:ind w:left="1074" w:hanging="360"/>
      </w:pPr>
      <w:rPr>
        <w:rFonts w:ascii="Symbol" w:hAnsi="Symbol" w:hint="default"/>
      </w:rPr>
    </w:lvl>
    <w:lvl w:ilvl="1" w:tentative="1">
      <w:start w:val="1"/>
      <w:numFmt w:val="bullet"/>
      <w:lvlText w:val="o"/>
      <w:lvlJc w:val="left"/>
      <w:pPr>
        <w:tabs>
          <w:tab w:val="num" w:pos="1794"/>
        </w:tabs>
        <w:ind w:left="1794" w:hanging="360"/>
      </w:pPr>
      <w:rPr>
        <w:rFonts w:ascii="Courier New" w:hAnsi="Courier New" w:cs="Comic Sans MS"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mic Sans MS"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mic Sans MS"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16" w15:restartNumberingAfterBreak="0">
    <w:nsid w:val="33EC2A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6CE2F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7987207"/>
    <w:multiLevelType w:val="hybridMultilevel"/>
    <w:tmpl w:val="0464AD2A"/>
    <w:lvl w:ilvl="0" w:tplc="95EA9562">
      <w:start w:val="1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9BC14C2"/>
    <w:multiLevelType w:val="hybridMultilevel"/>
    <w:tmpl w:val="F6A01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BA00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A81E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C549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DC32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0D5ED0"/>
    <w:multiLevelType w:val="hybridMultilevel"/>
    <w:tmpl w:val="180A8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7053F3"/>
    <w:multiLevelType w:val="hybridMultilevel"/>
    <w:tmpl w:val="ABA8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2946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33C30F3"/>
    <w:multiLevelType w:val="hybridMultilevel"/>
    <w:tmpl w:val="3710C044"/>
    <w:lvl w:ilvl="0" w:tplc="FFFFFFFF">
      <w:start w:val="1"/>
      <w:numFmt w:val="decimal"/>
      <w:pStyle w:val="Heading1"/>
      <w:lvlText w:val="%1"/>
      <w:lvlJc w:val="left"/>
      <w:pPr>
        <w:tabs>
          <w:tab w:val="num" w:pos="360"/>
        </w:tabs>
        <w:ind w:left="360" w:hanging="360"/>
      </w:pPr>
      <w:rPr>
        <w:rFonts w:hint="default"/>
        <w:color w:val="auto"/>
      </w:rPr>
    </w:lvl>
    <w:lvl w:ilvl="1" w:tplc="FFFFFFFF">
      <w:start w:val="17"/>
      <w:numFmt w:val="decimal"/>
      <w:lvlText w:val="%2."/>
      <w:lvlJc w:val="left"/>
      <w:pPr>
        <w:tabs>
          <w:tab w:val="num" w:pos="1440"/>
        </w:tabs>
        <w:ind w:left="142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46D78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F019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EE4D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45C35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6D81D7A"/>
    <w:multiLevelType w:val="hybridMultilevel"/>
    <w:tmpl w:val="2750A438"/>
    <w:lvl w:ilvl="0" w:tplc="0809000F">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DFA2F8E"/>
    <w:multiLevelType w:val="hybridMultilevel"/>
    <w:tmpl w:val="C004E31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27"/>
  </w:num>
  <w:num w:numId="2">
    <w:abstractNumId w:val="33"/>
  </w:num>
  <w:num w:numId="3">
    <w:abstractNumId w:val="32"/>
  </w:num>
  <w:num w:numId="4">
    <w:abstractNumId w:val="14"/>
  </w:num>
  <w:num w:numId="5">
    <w:abstractNumId w:val="21"/>
  </w:num>
  <w:num w:numId="6">
    <w:abstractNumId w:val="7"/>
  </w:num>
  <w:num w:numId="7">
    <w:abstractNumId w:val="28"/>
  </w:num>
  <w:num w:numId="8">
    <w:abstractNumId w:val="23"/>
  </w:num>
  <w:num w:numId="9">
    <w:abstractNumId w:val="20"/>
  </w:num>
  <w:num w:numId="10">
    <w:abstractNumId w:val="22"/>
  </w:num>
  <w:num w:numId="11">
    <w:abstractNumId w:val="17"/>
  </w:num>
  <w:num w:numId="12">
    <w:abstractNumId w:val="26"/>
  </w:num>
  <w:num w:numId="13">
    <w:abstractNumId w:val="4"/>
  </w:num>
  <w:num w:numId="14">
    <w:abstractNumId w:val="12"/>
  </w:num>
  <w:num w:numId="15">
    <w:abstractNumId w:val="29"/>
  </w:num>
  <w:num w:numId="16">
    <w:abstractNumId w:val="31"/>
  </w:num>
  <w:num w:numId="17">
    <w:abstractNumId w:val="5"/>
  </w:num>
  <w:num w:numId="18">
    <w:abstractNumId w:val="8"/>
  </w:num>
  <w:num w:numId="19">
    <w:abstractNumId w:val="18"/>
  </w:num>
  <w:num w:numId="20">
    <w:abstractNumId w:val="30"/>
  </w:num>
  <w:num w:numId="21">
    <w:abstractNumId w:val="3"/>
  </w:num>
  <w:num w:numId="22">
    <w:abstractNumId w:val="16"/>
  </w:num>
  <w:num w:numId="23">
    <w:abstractNumId w:val="1"/>
  </w:num>
  <w:num w:numId="24">
    <w:abstractNumId w:val="10"/>
  </w:num>
  <w:num w:numId="25">
    <w:abstractNumId w:val="15"/>
  </w:num>
  <w:num w:numId="26">
    <w:abstractNumId w:val="6"/>
  </w:num>
  <w:num w:numId="27">
    <w:abstractNumId w:val="11"/>
  </w:num>
  <w:num w:numId="28">
    <w:abstractNumId w:val="2"/>
  </w:num>
  <w:num w:numId="29">
    <w:abstractNumId w:val="25"/>
  </w:num>
  <w:num w:numId="30">
    <w:abstractNumId w:val="0"/>
    <w:lvlOverride w:ilvl="0">
      <w:lvl w:ilvl="0">
        <w:start w:val="1"/>
        <w:numFmt w:val="bullet"/>
        <w:lvlText w:val=""/>
        <w:legacy w:legacy="1" w:legacySpace="0" w:legacyIndent="283"/>
        <w:lvlJc w:val="left"/>
        <w:pPr>
          <w:ind w:left="1276" w:hanging="283"/>
        </w:pPr>
        <w:rPr>
          <w:rFonts w:ascii="Symbol" w:hAnsi="Symbol" w:hint="default"/>
        </w:rPr>
      </w:lvl>
    </w:lvlOverride>
  </w:num>
  <w:num w:numId="31">
    <w:abstractNumId w:val="13"/>
  </w:num>
  <w:num w:numId="32">
    <w:abstractNumId w:val="9"/>
  </w:num>
  <w:num w:numId="33">
    <w:abstractNumId w:val="19"/>
  </w:num>
  <w:num w:numId="3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B0E"/>
    <w:rsid w:val="000057C4"/>
    <w:rsid w:val="00011E6C"/>
    <w:rsid w:val="000319D8"/>
    <w:rsid w:val="00032E82"/>
    <w:rsid w:val="00036AA6"/>
    <w:rsid w:val="00037C67"/>
    <w:rsid w:val="00092748"/>
    <w:rsid w:val="000A0062"/>
    <w:rsid w:val="000D1A34"/>
    <w:rsid w:val="000F7DC2"/>
    <w:rsid w:val="001152AD"/>
    <w:rsid w:val="00116712"/>
    <w:rsid w:val="00131429"/>
    <w:rsid w:val="00163684"/>
    <w:rsid w:val="00170D82"/>
    <w:rsid w:val="00186951"/>
    <w:rsid w:val="00190198"/>
    <w:rsid w:val="001B2A31"/>
    <w:rsid w:val="001D1A22"/>
    <w:rsid w:val="001D67F7"/>
    <w:rsid w:val="002112DB"/>
    <w:rsid w:val="002438A4"/>
    <w:rsid w:val="00286B8F"/>
    <w:rsid w:val="00293F29"/>
    <w:rsid w:val="002B16D5"/>
    <w:rsid w:val="002B16F9"/>
    <w:rsid w:val="002B209D"/>
    <w:rsid w:val="002E0643"/>
    <w:rsid w:val="00336754"/>
    <w:rsid w:val="00346529"/>
    <w:rsid w:val="00346C94"/>
    <w:rsid w:val="003476E4"/>
    <w:rsid w:val="00355F27"/>
    <w:rsid w:val="00357723"/>
    <w:rsid w:val="00390565"/>
    <w:rsid w:val="003C7D5B"/>
    <w:rsid w:val="003D24E1"/>
    <w:rsid w:val="003E3AEE"/>
    <w:rsid w:val="004033FA"/>
    <w:rsid w:val="004179E8"/>
    <w:rsid w:val="00437BDA"/>
    <w:rsid w:val="00451CB7"/>
    <w:rsid w:val="00452236"/>
    <w:rsid w:val="00491C9B"/>
    <w:rsid w:val="004C2583"/>
    <w:rsid w:val="004D5EC3"/>
    <w:rsid w:val="004F2CB2"/>
    <w:rsid w:val="005054FF"/>
    <w:rsid w:val="00510052"/>
    <w:rsid w:val="00511D4A"/>
    <w:rsid w:val="00532061"/>
    <w:rsid w:val="0053472C"/>
    <w:rsid w:val="00537833"/>
    <w:rsid w:val="00574896"/>
    <w:rsid w:val="005807B1"/>
    <w:rsid w:val="00581362"/>
    <w:rsid w:val="00597B0E"/>
    <w:rsid w:val="005C1048"/>
    <w:rsid w:val="005D6DCC"/>
    <w:rsid w:val="006169EB"/>
    <w:rsid w:val="006379A2"/>
    <w:rsid w:val="00652FC5"/>
    <w:rsid w:val="00662AEF"/>
    <w:rsid w:val="0066730E"/>
    <w:rsid w:val="00673EB6"/>
    <w:rsid w:val="006819C1"/>
    <w:rsid w:val="00693ADB"/>
    <w:rsid w:val="00693E27"/>
    <w:rsid w:val="007107D8"/>
    <w:rsid w:val="00720CC0"/>
    <w:rsid w:val="0073424F"/>
    <w:rsid w:val="00746B46"/>
    <w:rsid w:val="00762E45"/>
    <w:rsid w:val="007D64BA"/>
    <w:rsid w:val="007E28B1"/>
    <w:rsid w:val="007E5FF7"/>
    <w:rsid w:val="007F0CF3"/>
    <w:rsid w:val="0081009C"/>
    <w:rsid w:val="00810257"/>
    <w:rsid w:val="00827401"/>
    <w:rsid w:val="0084203F"/>
    <w:rsid w:val="00855976"/>
    <w:rsid w:val="00861C83"/>
    <w:rsid w:val="00892FBD"/>
    <w:rsid w:val="00895028"/>
    <w:rsid w:val="008964B1"/>
    <w:rsid w:val="008B10E6"/>
    <w:rsid w:val="008C75F9"/>
    <w:rsid w:val="008E25BF"/>
    <w:rsid w:val="008F56AA"/>
    <w:rsid w:val="008F56EB"/>
    <w:rsid w:val="00913292"/>
    <w:rsid w:val="00917E51"/>
    <w:rsid w:val="00941AE1"/>
    <w:rsid w:val="00974ED9"/>
    <w:rsid w:val="009859F0"/>
    <w:rsid w:val="00995A86"/>
    <w:rsid w:val="00A02A48"/>
    <w:rsid w:val="00A44325"/>
    <w:rsid w:val="00A67F43"/>
    <w:rsid w:val="00A7481F"/>
    <w:rsid w:val="00A819B7"/>
    <w:rsid w:val="00AA5D90"/>
    <w:rsid w:val="00AA70C0"/>
    <w:rsid w:val="00AB0CC5"/>
    <w:rsid w:val="00AB36D0"/>
    <w:rsid w:val="00AB6C67"/>
    <w:rsid w:val="00AB6E98"/>
    <w:rsid w:val="00AC1AB1"/>
    <w:rsid w:val="00AD3038"/>
    <w:rsid w:val="00AE6D7D"/>
    <w:rsid w:val="00AF2F58"/>
    <w:rsid w:val="00B231E9"/>
    <w:rsid w:val="00B30A1C"/>
    <w:rsid w:val="00B31514"/>
    <w:rsid w:val="00B64FFF"/>
    <w:rsid w:val="00B77DEA"/>
    <w:rsid w:val="00B82013"/>
    <w:rsid w:val="00B93E68"/>
    <w:rsid w:val="00BA0649"/>
    <w:rsid w:val="00BD01C0"/>
    <w:rsid w:val="00BD49CE"/>
    <w:rsid w:val="00C005FB"/>
    <w:rsid w:val="00C10044"/>
    <w:rsid w:val="00C35C18"/>
    <w:rsid w:val="00C87F06"/>
    <w:rsid w:val="00CA6695"/>
    <w:rsid w:val="00CB0833"/>
    <w:rsid w:val="00CF2E3E"/>
    <w:rsid w:val="00CF685C"/>
    <w:rsid w:val="00D02F25"/>
    <w:rsid w:val="00D045FE"/>
    <w:rsid w:val="00D10FED"/>
    <w:rsid w:val="00D13652"/>
    <w:rsid w:val="00D13927"/>
    <w:rsid w:val="00D34A61"/>
    <w:rsid w:val="00D40004"/>
    <w:rsid w:val="00D40843"/>
    <w:rsid w:val="00D7253A"/>
    <w:rsid w:val="00D811CA"/>
    <w:rsid w:val="00D978E0"/>
    <w:rsid w:val="00DC3A8C"/>
    <w:rsid w:val="00DE0157"/>
    <w:rsid w:val="00DF2DC0"/>
    <w:rsid w:val="00E211DA"/>
    <w:rsid w:val="00E66CD5"/>
    <w:rsid w:val="00E87354"/>
    <w:rsid w:val="00EB6109"/>
    <w:rsid w:val="00EC1DB7"/>
    <w:rsid w:val="00EF4E33"/>
    <w:rsid w:val="00F003E2"/>
    <w:rsid w:val="00F228E2"/>
    <w:rsid w:val="00FA22FC"/>
    <w:rsid w:val="00FD6D2A"/>
    <w:rsid w:val="00FE4271"/>
    <w:rsid w:val="00FE5701"/>
    <w:rsid w:val="00FF5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2C6FD2"/>
  <w15:docId w15:val="{E5C48653-791E-4971-9FA4-1749EF0E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B0E"/>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597B0E"/>
    <w:pPr>
      <w:keepNext/>
      <w:numPr>
        <w:numId w:val="1"/>
      </w:numPr>
      <w:outlineLvl w:val="0"/>
    </w:pPr>
    <w:rPr>
      <w:b/>
      <w:bCs/>
    </w:rPr>
  </w:style>
  <w:style w:type="paragraph" w:styleId="Heading3">
    <w:name w:val="heading 3"/>
    <w:basedOn w:val="Normal"/>
    <w:next w:val="Normal"/>
    <w:link w:val="Heading3Char"/>
    <w:uiPriority w:val="9"/>
    <w:semiHidden/>
    <w:unhideWhenUsed/>
    <w:qFormat/>
    <w:rsid w:val="005D6DC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D6DC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D6DC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E427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3675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3675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D6DC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7B0E"/>
    <w:rPr>
      <w:rFonts w:ascii="Arial" w:eastAsia="Times New Roman" w:hAnsi="Arial" w:cs="Times New Roman"/>
      <w:b/>
      <w:bCs/>
      <w:szCs w:val="20"/>
    </w:rPr>
  </w:style>
  <w:style w:type="paragraph" w:styleId="Title">
    <w:name w:val="Title"/>
    <w:basedOn w:val="Normal"/>
    <w:link w:val="TitleChar"/>
    <w:uiPriority w:val="99"/>
    <w:qFormat/>
    <w:rsid w:val="00597B0E"/>
    <w:pPr>
      <w:jc w:val="center"/>
    </w:pPr>
    <w:rPr>
      <w:b/>
      <w:bCs/>
    </w:rPr>
  </w:style>
  <w:style w:type="character" w:customStyle="1" w:styleId="TitleChar">
    <w:name w:val="Title Char"/>
    <w:basedOn w:val="DefaultParagraphFont"/>
    <w:link w:val="Title"/>
    <w:uiPriority w:val="99"/>
    <w:rsid w:val="00597B0E"/>
    <w:rPr>
      <w:rFonts w:ascii="Arial" w:eastAsia="Times New Roman" w:hAnsi="Arial" w:cs="Times New Roman"/>
      <w:b/>
      <w:bCs/>
      <w:szCs w:val="20"/>
    </w:rPr>
  </w:style>
  <w:style w:type="paragraph" w:styleId="Footer">
    <w:name w:val="footer"/>
    <w:basedOn w:val="Normal"/>
    <w:link w:val="FooterChar"/>
    <w:rsid w:val="00597B0E"/>
    <w:pPr>
      <w:tabs>
        <w:tab w:val="center" w:pos="4153"/>
        <w:tab w:val="right" w:pos="8306"/>
      </w:tabs>
    </w:pPr>
  </w:style>
  <w:style w:type="character" w:customStyle="1" w:styleId="FooterChar">
    <w:name w:val="Footer Char"/>
    <w:basedOn w:val="DefaultParagraphFont"/>
    <w:link w:val="Footer"/>
    <w:rsid w:val="00597B0E"/>
    <w:rPr>
      <w:rFonts w:ascii="Arial" w:eastAsia="Times New Roman" w:hAnsi="Arial" w:cs="Times New Roman"/>
      <w:szCs w:val="20"/>
    </w:rPr>
  </w:style>
  <w:style w:type="paragraph" w:styleId="TOC1">
    <w:name w:val="toc 1"/>
    <w:basedOn w:val="Normal"/>
    <w:next w:val="Normal"/>
    <w:autoRedefine/>
    <w:uiPriority w:val="99"/>
    <w:rsid w:val="00597B0E"/>
    <w:pPr>
      <w:tabs>
        <w:tab w:val="left" w:pos="440"/>
        <w:tab w:val="right" w:leader="dot" w:pos="8296"/>
      </w:tabs>
    </w:pPr>
    <w:rPr>
      <w:b/>
      <w:noProof/>
      <w:sz w:val="18"/>
      <w:lang w:eastAsia="en-GB"/>
    </w:rPr>
  </w:style>
  <w:style w:type="paragraph" w:styleId="BodyTextIndent3">
    <w:name w:val="Body Text Indent 3"/>
    <w:basedOn w:val="Normal"/>
    <w:link w:val="BodyTextIndent3Char"/>
    <w:uiPriority w:val="99"/>
    <w:rsid w:val="00597B0E"/>
    <w:pPr>
      <w:ind w:left="714"/>
    </w:pPr>
  </w:style>
  <w:style w:type="character" w:customStyle="1" w:styleId="BodyTextIndent3Char">
    <w:name w:val="Body Text Indent 3 Char"/>
    <w:basedOn w:val="DefaultParagraphFont"/>
    <w:link w:val="BodyTextIndent3"/>
    <w:uiPriority w:val="99"/>
    <w:rsid w:val="00597B0E"/>
    <w:rPr>
      <w:rFonts w:ascii="Arial" w:eastAsia="Times New Roman" w:hAnsi="Arial" w:cs="Times New Roman"/>
      <w:szCs w:val="20"/>
    </w:rPr>
  </w:style>
  <w:style w:type="character" w:styleId="CommentReference">
    <w:name w:val="annotation reference"/>
    <w:rsid w:val="00597B0E"/>
    <w:rPr>
      <w:sz w:val="16"/>
      <w:szCs w:val="16"/>
    </w:rPr>
  </w:style>
  <w:style w:type="paragraph" w:styleId="CommentText">
    <w:name w:val="annotation text"/>
    <w:basedOn w:val="Normal"/>
    <w:link w:val="CommentTextChar"/>
    <w:rsid w:val="00597B0E"/>
    <w:rPr>
      <w:sz w:val="20"/>
    </w:rPr>
  </w:style>
  <w:style w:type="character" w:customStyle="1" w:styleId="CommentTextChar">
    <w:name w:val="Comment Text Char"/>
    <w:basedOn w:val="DefaultParagraphFont"/>
    <w:link w:val="CommentText"/>
    <w:rsid w:val="00597B0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597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B0E"/>
    <w:rPr>
      <w:rFonts w:ascii="Segoe UI" w:eastAsia="Times New Roman" w:hAnsi="Segoe UI" w:cs="Segoe UI"/>
      <w:sz w:val="18"/>
      <w:szCs w:val="18"/>
    </w:rPr>
  </w:style>
  <w:style w:type="paragraph" w:styleId="ListParagraph">
    <w:name w:val="List Paragraph"/>
    <w:basedOn w:val="Normal"/>
    <w:uiPriority w:val="34"/>
    <w:qFormat/>
    <w:rsid w:val="002B209D"/>
    <w:pPr>
      <w:ind w:left="720"/>
    </w:pPr>
  </w:style>
  <w:style w:type="paragraph" w:styleId="BodyText3">
    <w:name w:val="Body Text 3"/>
    <w:basedOn w:val="Normal"/>
    <w:link w:val="BodyText3Char"/>
    <w:uiPriority w:val="99"/>
    <w:semiHidden/>
    <w:unhideWhenUsed/>
    <w:rsid w:val="00662AEF"/>
    <w:pPr>
      <w:spacing w:after="120"/>
    </w:pPr>
    <w:rPr>
      <w:sz w:val="16"/>
      <w:szCs w:val="16"/>
    </w:rPr>
  </w:style>
  <w:style w:type="character" w:customStyle="1" w:styleId="BodyText3Char">
    <w:name w:val="Body Text 3 Char"/>
    <w:basedOn w:val="DefaultParagraphFont"/>
    <w:link w:val="BodyText3"/>
    <w:uiPriority w:val="99"/>
    <w:semiHidden/>
    <w:rsid w:val="00662AEF"/>
    <w:rPr>
      <w:rFonts w:ascii="Arial" w:eastAsia="Times New Roman" w:hAnsi="Arial" w:cs="Times New Roman"/>
      <w:sz w:val="16"/>
      <w:szCs w:val="16"/>
    </w:rPr>
  </w:style>
  <w:style w:type="character" w:styleId="Hyperlink">
    <w:name w:val="Hyperlink"/>
    <w:rsid w:val="00AB6C67"/>
    <w:rPr>
      <w:color w:val="0000FF"/>
      <w:u w:val="single"/>
    </w:rPr>
  </w:style>
  <w:style w:type="paragraph" w:styleId="CommentSubject">
    <w:name w:val="annotation subject"/>
    <w:basedOn w:val="CommentText"/>
    <w:next w:val="CommentText"/>
    <w:link w:val="CommentSubjectChar"/>
    <w:uiPriority w:val="99"/>
    <w:semiHidden/>
    <w:unhideWhenUsed/>
    <w:rsid w:val="005054FF"/>
    <w:rPr>
      <w:b/>
      <w:bCs/>
    </w:rPr>
  </w:style>
  <w:style w:type="character" w:customStyle="1" w:styleId="CommentSubjectChar">
    <w:name w:val="Comment Subject Char"/>
    <w:basedOn w:val="CommentTextChar"/>
    <w:link w:val="CommentSubject"/>
    <w:uiPriority w:val="99"/>
    <w:semiHidden/>
    <w:rsid w:val="005054FF"/>
    <w:rPr>
      <w:rFonts w:ascii="Arial" w:eastAsia="Times New Roman" w:hAnsi="Arial" w:cs="Times New Roman"/>
      <w:b/>
      <w:bCs/>
      <w:sz w:val="20"/>
      <w:szCs w:val="20"/>
    </w:rPr>
  </w:style>
  <w:style w:type="character" w:customStyle="1" w:styleId="Heading3Char">
    <w:name w:val="Heading 3 Char"/>
    <w:basedOn w:val="DefaultParagraphFont"/>
    <w:link w:val="Heading3"/>
    <w:uiPriority w:val="9"/>
    <w:semiHidden/>
    <w:rsid w:val="005D6DC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D6DC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5D6DC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5D6DCC"/>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FE4271"/>
    <w:rPr>
      <w:rFonts w:asciiTheme="majorHAnsi" w:eastAsiaTheme="majorEastAsia" w:hAnsiTheme="majorHAnsi" w:cstheme="majorBidi"/>
      <w:color w:val="1F4D78" w:themeColor="accent1" w:themeShade="7F"/>
      <w:szCs w:val="20"/>
    </w:rPr>
  </w:style>
  <w:style w:type="paragraph" w:styleId="BodyTextIndent2">
    <w:name w:val="Body Text Indent 2"/>
    <w:basedOn w:val="Normal"/>
    <w:link w:val="BodyTextIndent2Char"/>
    <w:uiPriority w:val="99"/>
    <w:unhideWhenUsed/>
    <w:rsid w:val="00FE4271"/>
    <w:pPr>
      <w:spacing w:after="120" w:line="480" w:lineRule="auto"/>
      <w:ind w:left="283"/>
    </w:pPr>
  </w:style>
  <w:style w:type="character" w:customStyle="1" w:styleId="BodyTextIndent2Char">
    <w:name w:val="Body Text Indent 2 Char"/>
    <w:basedOn w:val="DefaultParagraphFont"/>
    <w:link w:val="BodyTextIndent2"/>
    <w:uiPriority w:val="99"/>
    <w:rsid w:val="00FE4271"/>
    <w:rPr>
      <w:rFonts w:ascii="Arial" w:eastAsia="Times New Roman" w:hAnsi="Arial" w:cs="Times New Roman"/>
      <w:szCs w:val="20"/>
    </w:rPr>
  </w:style>
  <w:style w:type="paragraph" w:styleId="BodyText">
    <w:name w:val="Body Text"/>
    <w:basedOn w:val="Normal"/>
    <w:link w:val="BodyTextChar"/>
    <w:uiPriority w:val="99"/>
    <w:rsid w:val="00452236"/>
    <w:pPr>
      <w:spacing w:after="120"/>
    </w:pPr>
  </w:style>
  <w:style w:type="character" w:customStyle="1" w:styleId="BodyTextChar">
    <w:name w:val="Body Text Char"/>
    <w:basedOn w:val="DefaultParagraphFont"/>
    <w:link w:val="BodyText"/>
    <w:uiPriority w:val="99"/>
    <w:rsid w:val="00452236"/>
    <w:rPr>
      <w:rFonts w:ascii="Arial" w:eastAsia="Times New Roman" w:hAnsi="Arial" w:cs="Times New Roman"/>
      <w:szCs w:val="20"/>
    </w:rPr>
  </w:style>
  <w:style w:type="paragraph" w:styleId="BodyText2">
    <w:name w:val="Body Text 2"/>
    <w:basedOn w:val="Normal"/>
    <w:link w:val="BodyText2Char"/>
    <w:uiPriority w:val="99"/>
    <w:rsid w:val="00452236"/>
    <w:pPr>
      <w:spacing w:after="120" w:line="480" w:lineRule="auto"/>
    </w:pPr>
  </w:style>
  <w:style w:type="character" w:customStyle="1" w:styleId="BodyText2Char">
    <w:name w:val="Body Text 2 Char"/>
    <w:basedOn w:val="DefaultParagraphFont"/>
    <w:link w:val="BodyText2"/>
    <w:uiPriority w:val="99"/>
    <w:rsid w:val="00452236"/>
    <w:rPr>
      <w:rFonts w:ascii="Arial" w:eastAsia="Times New Roman" w:hAnsi="Arial" w:cs="Times New Roman"/>
      <w:szCs w:val="20"/>
    </w:rPr>
  </w:style>
  <w:style w:type="character" w:customStyle="1" w:styleId="Heading7Char">
    <w:name w:val="Heading 7 Char"/>
    <w:basedOn w:val="DefaultParagraphFont"/>
    <w:link w:val="Heading7"/>
    <w:uiPriority w:val="9"/>
    <w:semiHidden/>
    <w:rsid w:val="00336754"/>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336754"/>
    <w:rPr>
      <w:rFonts w:asciiTheme="majorHAnsi" w:eastAsiaTheme="majorEastAsia" w:hAnsiTheme="majorHAnsi" w:cstheme="majorBidi"/>
      <w:color w:val="272727" w:themeColor="text1" w:themeTint="D8"/>
      <w:sz w:val="21"/>
      <w:szCs w:val="21"/>
    </w:rPr>
  </w:style>
  <w:style w:type="paragraph" w:customStyle="1" w:styleId="CM13">
    <w:name w:val="CM13"/>
    <w:basedOn w:val="Normal"/>
    <w:next w:val="Normal"/>
    <w:uiPriority w:val="99"/>
    <w:rsid w:val="00036AA6"/>
    <w:pPr>
      <w:widowControl w:val="0"/>
      <w:autoSpaceDE w:val="0"/>
      <w:autoSpaceDN w:val="0"/>
      <w:adjustRightInd w:val="0"/>
    </w:pPr>
    <w:rPr>
      <w:rFonts w:cs="Arial"/>
      <w:sz w:val="24"/>
      <w:szCs w:val="24"/>
      <w:lang w:eastAsia="en-GB"/>
    </w:rPr>
  </w:style>
  <w:style w:type="paragraph" w:styleId="Header">
    <w:name w:val="header"/>
    <w:basedOn w:val="Normal"/>
    <w:link w:val="HeaderChar"/>
    <w:uiPriority w:val="99"/>
    <w:unhideWhenUsed/>
    <w:rsid w:val="00BA0649"/>
    <w:pPr>
      <w:tabs>
        <w:tab w:val="center" w:pos="4513"/>
        <w:tab w:val="right" w:pos="9026"/>
      </w:tabs>
    </w:pPr>
  </w:style>
  <w:style w:type="character" w:customStyle="1" w:styleId="HeaderChar">
    <w:name w:val="Header Char"/>
    <w:basedOn w:val="DefaultParagraphFont"/>
    <w:link w:val="Header"/>
    <w:uiPriority w:val="99"/>
    <w:rsid w:val="00BA0649"/>
    <w:rPr>
      <w:rFonts w:ascii="Arial" w:eastAsia="Times New Roman" w:hAnsi="Arial" w:cs="Times New Roman"/>
      <w:szCs w:val="20"/>
    </w:rPr>
  </w:style>
  <w:style w:type="table" w:styleId="TableGrid">
    <w:name w:val="Table Grid"/>
    <w:basedOn w:val="TableNormal"/>
    <w:uiPriority w:val="39"/>
    <w:rsid w:val="00BA0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7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9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ac.uk/registry/teaching/index.ht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2.hud.ac.uk/registry/students_handbook.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2.hud.ac.uk/registry/awards_regulations.ph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999F5-4515-4D7C-8514-FAD3C19D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8089</Words>
  <Characters>46112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BA Primary PDS Mar18 Uni validation V4</vt:lpstr>
    </vt:vector>
  </TitlesOfParts>
  <Company>University of Huddersfield</Company>
  <LinksUpToDate>false</LinksUpToDate>
  <CharactersWithSpaces>54093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BA-Hons-Primary-and-Early-Years-Education-with-QTS - Sept2018 to Present</dc:title>
  <dc:creator>Staff</dc:creator>
  <lastModifiedBy>Louise Townsend</lastModifiedBy>
  <revision>2</revision>
  <lastPrinted>2018-03-24T16:38:00.0000000Z</lastPrinted>
  <dcterms:created xsi:type="dcterms:W3CDTF">2018-05-17T23:00:00.0000000Z</dcterms:created>
  <dcterms:modified xsi:type="dcterms:W3CDTF">2020-12-17T15:09:18.9630000Z</dcterms:modified>
</coreProperties>
</file>