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B932B" w14:textId="77777777" w:rsidR="004C309F" w:rsidRDefault="004C309F" w:rsidP="004C309F">
      <w:pPr>
        <w:pStyle w:val="Heading1"/>
        <w:spacing w:line="240" w:lineRule="auto"/>
        <w:rPr>
          <w:sz w:val="22"/>
        </w:rPr>
      </w:pP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Huddersfield</w:t>
          </w:r>
        </w:smartTag>
      </w:smartTag>
    </w:p>
    <w:p w14:paraId="70E9BFB8" w14:textId="77777777" w:rsidR="004C309F" w:rsidRDefault="004C309F" w:rsidP="004C309F">
      <w:pPr>
        <w:pStyle w:val="Heading1"/>
        <w:spacing w:line="240" w:lineRule="auto"/>
        <w:rPr>
          <w:sz w:val="22"/>
        </w:rPr>
      </w:pPr>
      <w:r>
        <w:rPr>
          <w:sz w:val="22"/>
        </w:rPr>
        <w:t>Programme Specification</w:t>
      </w:r>
    </w:p>
    <w:p w14:paraId="526CF3A6" w14:textId="77777777" w:rsidR="004C309F" w:rsidRDefault="004C309F" w:rsidP="004C309F">
      <w:pPr>
        <w:rPr>
          <w:lang w:val="en-GB"/>
        </w:rPr>
      </w:pPr>
    </w:p>
    <w:tbl>
      <w:tblPr>
        <w:tblW w:w="0" w:type="auto"/>
        <w:tblBorders>
          <w:top w:val="single" w:sz="6" w:space="0" w:color="auto"/>
          <w:left w:val="single" w:sz="6" w:space="0" w:color="auto"/>
          <w:bottom w:val="single" w:sz="4" w:space="0" w:color="auto"/>
          <w:right w:val="single" w:sz="6" w:space="0" w:color="auto"/>
        </w:tblBorders>
        <w:tblLayout w:type="fixed"/>
        <w:tblCellMar>
          <w:left w:w="115" w:type="dxa"/>
          <w:right w:w="115" w:type="dxa"/>
        </w:tblCellMar>
        <w:tblLook w:val="0000" w:firstRow="0" w:lastRow="0" w:firstColumn="0" w:lastColumn="0" w:noHBand="0" w:noVBand="0"/>
      </w:tblPr>
      <w:tblGrid>
        <w:gridCol w:w="549"/>
        <w:gridCol w:w="3700"/>
        <w:gridCol w:w="4966"/>
      </w:tblGrid>
      <w:tr w:rsidR="004C309F" w14:paraId="58F966E3" w14:textId="77777777">
        <w:trPr>
          <w:cantSplit/>
        </w:trPr>
        <w:tc>
          <w:tcPr>
            <w:tcW w:w="549" w:type="dxa"/>
            <w:tcBorders>
              <w:top w:val="single" w:sz="6" w:space="0" w:color="auto"/>
              <w:bottom w:val="single" w:sz="4" w:space="0" w:color="auto"/>
            </w:tcBorders>
          </w:tcPr>
          <w:p w14:paraId="38CC003F" w14:textId="77777777" w:rsidR="004C309F" w:rsidRDefault="004C309F" w:rsidP="004C309F">
            <w:pPr>
              <w:pStyle w:val="Heading1"/>
              <w:spacing w:line="240" w:lineRule="auto"/>
              <w:rPr>
                <w:b w:val="0"/>
              </w:rPr>
            </w:pPr>
            <w:r>
              <w:rPr>
                <w:b w:val="0"/>
              </w:rPr>
              <w:t>1</w:t>
            </w:r>
          </w:p>
        </w:tc>
        <w:tc>
          <w:tcPr>
            <w:tcW w:w="3700" w:type="dxa"/>
            <w:tcBorders>
              <w:top w:val="single" w:sz="6" w:space="0" w:color="auto"/>
              <w:bottom w:val="single" w:sz="4" w:space="0" w:color="auto"/>
            </w:tcBorders>
          </w:tcPr>
          <w:p w14:paraId="05323BAB" w14:textId="77777777" w:rsidR="004C309F" w:rsidRDefault="004C309F" w:rsidP="004C309F">
            <w:pPr>
              <w:pStyle w:val="Heading1"/>
              <w:spacing w:line="240" w:lineRule="auto"/>
              <w:rPr>
                <w:b w:val="0"/>
              </w:rPr>
            </w:pPr>
            <w:r>
              <w:t>Awarding Institution</w:t>
            </w:r>
          </w:p>
        </w:tc>
        <w:tc>
          <w:tcPr>
            <w:tcW w:w="4966" w:type="dxa"/>
            <w:tcBorders>
              <w:top w:val="single" w:sz="6" w:space="0" w:color="auto"/>
              <w:bottom w:val="single" w:sz="4" w:space="0" w:color="auto"/>
            </w:tcBorders>
          </w:tcPr>
          <w:p w14:paraId="7327CD3C" w14:textId="77777777" w:rsidR="004C309F" w:rsidRPr="00A463A5" w:rsidRDefault="004C309F" w:rsidP="004C309F">
            <w:pPr>
              <w:rPr>
                <w:lang w:val="en-GB"/>
              </w:rPr>
            </w:pPr>
            <w:smartTag w:uri="urn:schemas-microsoft-com:office:smarttags" w:element="place">
              <w:smartTag w:uri="urn:schemas-microsoft-com:office:smarttags" w:element="PlaceType">
                <w:r w:rsidRPr="00A463A5">
                  <w:rPr>
                    <w:lang w:val="en-GB"/>
                  </w:rPr>
                  <w:t>University</w:t>
                </w:r>
              </w:smartTag>
              <w:r w:rsidRPr="00A463A5">
                <w:rPr>
                  <w:lang w:val="en-GB"/>
                </w:rPr>
                <w:t xml:space="preserve"> of </w:t>
              </w:r>
              <w:smartTag w:uri="urn:schemas-microsoft-com:office:smarttags" w:element="PlaceName">
                <w:r w:rsidRPr="00A463A5">
                  <w:rPr>
                    <w:lang w:val="en-GB"/>
                  </w:rPr>
                  <w:t>Huddersfield</w:t>
                </w:r>
              </w:smartTag>
            </w:smartTag>
          </w:p>
        </w:tc>
      </w:tr>
      <w:tr w:rsidR="004C309F" w14:paraId="71D0551A" w14:textId="77777777">
        <w:trPr>
          <w:cantSplit/>
        </w:trPr>
        <w:tc>
          <w:tcPr>
            <w:tcW w:w="549" w:type="dxa"/>
            <w:tcBorders>
              <w:top w:val="single" w:sz="4" w:space="0" w:color="auto"/>
              <w:bottom w:val="single" w:sz="4" w:space="0" w:color="auto"/>
            </w:tcBorders>
          </w:tcPr>
          <w:p w14:paraId="72ED0879" w14:textId="77777777" w:rsidR="004C309F" w:rsidRDefault="004C309F" w:rsidP="004C309F">
            <w:pPr>
              <w:rPr>
                <w:lang w:val="en-GB"/>
              </w:rPr>
            </w:pPr>
            <w:r>
              <w:rPr>
                <w:lang w:val="en-GB"/>
              </w:rPr>
              <w:t>2</w:t>
            </w:r>
          </w:p>
        </w:tc>
        <w:tc>
          <w:tcPr>
            <w:tcW w:w="3700" w:type="dxa"/>
            <w:tcBorders>
              <w:top w:val="single" w:sz="4" w:space="0" w:color="auto"/>
              <w:bottom w:val="single" w:sz="4" w:space="0" w:color="auto"/>
            </w:tcBorders>
          </w:tcPr>
          <w:p w14:paraId="0A6B0D63" w14:textId="77777777" w:rsidR="004C309F" w:rsidRDefault="004C309F" w:rsidP="004C309F">
            <w:pPr>
              <w:rPr>
                <w:b/>
                <w:lang w:val="en-GB"/>
              </w:rPr>
            </w:pPr>
            <w:r>
              <w:rPr>
                <w:b/>
                <w:lang w:val="en-GB"/>
              </w:rPr>
              <w:t xml:space="preserve">Teaching Institution </w:t>
            </w:r>
          </w:p>
        </w:tc>
        <w:tc>
          <w:tcPr>
            <w:tcW w:w="4966" w:type="dxa"/>
            <w:tcBorders>
              <w:top w:val="single" w:sz="4" w:space="0" w:color="auto"/>
              <w:bottom w:val="single" w:sz="4" w:space="0" w:color="auto"/>
            </w:tcBorders>
          </w:tcPr>
          <w:p w14:paraId="47ED3328" w14:textId="77777777" w:rsidR="004C309F" w:rsidRDefault="004C309F" w:rsidP="004C309F">
            <w:pPr>
              <w:rPr>
                <w:lang w:val="en-GB"/>
              </w:rPr>
            </w:pPr>
            <w:smartTag w:uri="urn:schemas-microsoft-com:office:smarttags" w:element="place">
              <w:smartTag w:uri="urn:schemas-microsoft-com:office:smarttags" w:element="PlaceType">
                <w:r w:rsidRPr="00A463A5">
                  <w:rPr>
                    <w:lang w:val="en-GB"/>
                  </w:rPr>
                  <w:t>University</w:t>
                </w:r>
              </w:smartTag>
              <w:r w:rsidRPr="00A463A5">
                <w:rPr>
                  <w:lang w:val="en-GB"/>
                </w:rPr>
                <w:t xml:space="preserve"> of </w:t>
              </w:r>
              <w:smartTag w:uri="urn:schemas-microsoft-com:office:smarttags" w:element="PlaceName">
                <w:r w:rsidRPr="00A463A5">
                  <w:rPr>
                    <w:lang w:val="en-GB"/>
                  </w:rPr>
                  <w:t>Huddersfield</w:t>
                </w:r>
              </w:smartTag>
            </w:smartTag>
          </w:p>
        </w:tc>
      </w:tr>
      <w:tr w:rsidR="004C309F" w14:paraId="47648C98" w14:textId="77777777">
        <w:trPr>
          <w:cantSplit/>
        </w:trPr>
        <w:tc>
          <w:tcPr>
            <w:tcW w:w="549" w:type="dxa"/>
            <w:tcBorders>
              <w:top w:val="single" w:sz="4" w:space="0" w:color="auto"/>
              <w:bottom w:val="single" w:sz="4" w:space="0" w:color="auto"/>
            </w:tcBorders>
          </w:tcPr>
          <w:p w14:paraId="605DC2E6" w14:textId="77777777" w:rsidR="004C309F" w:rsidRDefault="004C309F" w:rsidP="004C309F">
            <w:pPr>
              <w:rPr>
                <w:lang w:val="en-GB"/>
              </w:rPr>
            </w:pPr>
            <w:r>
              <w:rPr>
                <w:lang w:val="en-GB"/>
              </w:rPr>
              <w:t>3</w:t>
            </w:r>
          </w:p>
        </w:tc>
        <w:tc>
          <w:tcPr>
            <w:tcW w:w="3700" w:type="dxa"/>
            <w:tcBorders>
              <w:top w:val="single" w:sz="4" w:space="0" w:color="auto"/>
              <w:bottom w:val="single" w:sz="4" w:space="0" w:color="auto"/>
            </w:tcBorders>
          </w:tcPr>
          <w:p w14:paraId="080AE686" w14:textId="77777777" w:rsidR="004C309F" w:rsidRDefault="004C309F" w:rsidP="004C309F">
            <w:pPr>
              <w:rPr>
                <w:b/>
                <w:lang w:val="en-GB"/>
              </w:rPr>
            </w:pPr>
            <w:r>
              <w:rPr>
                <w:b/>
                <w:lang w:val="en-GB"/>
              </w:rPr>
              <w:t>School and Department</w:t>
            </w:r>
          </w:p>
        </w:tc>
        <w:tc>
          <w:tcPr>
            <w:tcW w:w="4966" w:type="dxa"/>
            <w:tcBorders>
              <w:top w:val="single" w:sz="4" w:space="0" w:color="auto"/>
              <w:bottom w:val="single" w:sz="4" w:space="0" w:color="auto"/>
            </w:tcBorders>
          </w:tcPr>
          <w:p w14:paraId="253A448D" w14:textId="77777777" w:rsidR="004C309F" w:rsidRDefault="004C309F" w:rsidP="00CC1367">
            <w:pPr>
              <w:rPr>
                <w:lang w:val="en-GB"/>
              </w:rPr>
            </w:pPr>
            <w:r>
              <w:rPr>
                <w:lang w:val="en-GB"/>
              </w:rPr>
              <w:t>Applied Sciences, Chemical Sciences</w:t>
            </w:r>
          </w:p>
        </w:tc>
      </w:tr>
      <w:tr w:rsidR="004C309F" w14:paraId="6CF68CF7" w14:textId="77777777">
        <w:trPr>
          <w:cantSplit/>
        </w:trPr>
        <w:tc>
          <w:tcPr>
            <w:tcW w:w="549" w:type="dxa"/>
            <w:tcBorders>
              <w:top w:val="single" w:sz="4" w:space="0" w:color="auto"/>
              <w:bottom w:val="single" w:sz="4" w:space="0" w:color="auto"/>
            </w:tcBorders>
          </w:tcPr>
          <w:p w14:paraId="777285F9" w14:textId="77777777" w:rsidR="004C309F" w:rsidRDefault="004C309F" w:rsidP="004C309F">
            <w:pPr>
              <w:rPr>
                <w:lang w:val="en-GB"/>
              </w:rPr>
            </w:pPr>
            <w:r>
              <w:rPr>
                <w:lang w:val="en-GB"/>
              </w:rPr>
              <w:t>4</w:t>
            </w:r>
          </w:p>
        </w:tc>
        <w:tc>
          <w:tcPr>
            <w:tcW w:w="3700" w:type="dxa"/>
            <w:tcBorders>
              <w:top w:val="single" w:sz="4" w:space="0" w:color="auto"/>
              <w:bottom w:val="single" w:sz="4" w:space="0" w:color="auto"/>
            </w:tcBorders>
          </w:tcPr>
          <w:p w14:paraId="7F8A8ABA" w14:textId="77777777" w:rsidR="004C309F" w:rsidRDefault="00526F77" w:rsidP="004C309F">
            <w:pPr>
              <w:rPr>
                <w:b/>
                <w:lang w:val="en-GB"/>
              </w:rPr>
            </w:pPr>
            <w:r>
              <w:rPr>
                <w:b/>
                <w:lang w:val="en-GB"/>
              </w:rPr>
              <w:t>Course</w:t>
            </w:r>
            <w:r w:rsidR="004C309F">
              <w:rPr>
                <w:b/>
                <w:lang w:val="en-GB"/>
              </w:rPr>
              <w:t xml:space="preserve"> Accredited by</w:t>
            </w:r>
          </w:p>
        </w:tc>
        <w:tc>
          <w:tcPr>
            <w:tcW w:w="4966" w:type="dxa"/>
            <w:tcBorders>
              <w:top w:val="single" w:sz="4" w:space="0" w:color="auto"/>
              <w:bottom w:val="single" w:sz="4" w:space="0" w:color="auto"/>
            </w:tcBorders>
          </w:tcPr>
          <w:p w14:paraId="00F909B8" w14:textId="77777777" w:rsidR="004C309F" w:rsidRPr="00A463A5" w:rsidRDefault="004C309F" w:rsidP="004C309F">
            <w:pPr>
              <w:rPr>
                <w:lang w:val="en-GB"/>
              </w:rPr>
            </w:pPr>
            <w:r w:rsidRPr="00A463A5">
              <w:rPr>
                <w:lang w:val="en-GB"/>
              </w:rPr>
              <w:t>Royal Society of Chemistry</w:t>
            </w:r>
            <w:r w:rsidR="00526F77">
              <w:rPr>
                <w:lang w:val="en-GB"/>
              </w:rPr>
              <w:t xml:space="preserve"> (20</w:t>
            </w:r>
            <w:r w:rsidR="0039204F">
              <w:rPr>
                <w:lang w:val="en-GB"/>
              </w:rPr>
              <w:t>1</w:t>
            </w:r>
            <w:r w:rsidR="00B34DAB">
              <w:rPr>
                <w:lang w:val="en-GB"/>
              </w:rPr>
              <w:t>8</w:t>
            </w:r>
            <w:r w:rsidR="00526F77">
              <w:rPr>
                <w:lang w:val="en-GB"/>
              </w:rPr>
              <w:t>)</w:t>
            </w:r>
          </w:p>
        </w:tc>
      </w:tr>
      <w:tr w:rsidR="004C309F" w14:paraId="73183FEC" w14:textId="77777777">
        <w:trPr>
          <w:cantSplit/>
        </w:trPr>
        <w:tc>
          <w:tcPr>
            <w:tcW w:w="549" w:type="dxa"/>
            <w:tcBorders>
              <w:top w:val="single" w:sz="4" w:space="0" w:color="auto"/>
              <w:bottom w:val="single" w:sz="4" w:space="0" w:color="auto"/>
            </w:tcBorders>
          </w:tcPr>
          <w:p w14:paraId="498AD79E" w14:textId="77777777" w:rsidR="004C309F" w:rsidRDefault="004C309F" w:rsidP="004C309F">
            <w:pPr>
              <w:pStyle w:val="Heading1"/>
              <w:spacing w:line="240" w:lineRule="auto"/>
              <w:rPr>
                <w:b w:val="0"/>
              </w:rPr>
            </w:pPr>
            <w:r>
              <w:rPr>
                <w:b w:val="0"/>
              </w:rPr>
              <w:t>5</w:t>
            </w:r>
          </w:p>
        </w:tc>
        <w:tc>
          <w:tcPr>
            <w:tcW w:w="3700" w:type="dxa"/>
            <w:tcBorders>
              <w:top w:val="single" w:sz="4" w:space="0" w:color="auto"/>
              <w:bottom w:val="single" w:sz="4" w:space="0" w:color="auto"/>
            </w:tcBorders>
          </w:tcPr>
          <w:p w14:paraId="6E7E9F63" w14:textId="77777777" w:rsidR="004C309F" w:rsidRDefault="004C309F" w:rsidP="004C309F">
            <w:pPr>
              <w:pStyle w:val="Heading1"/>
              <w:spacing w:line="240" w:lineRule="auto"/>
            </w:pPr>
            <w:r>
              <w:t>Mode of Delivery</w:t>
            </w:r>
          </w:p>
        </w:tc>
        <w:tc>
          <w:tcPr>
            <w:tcW w:w="4966" w:type="dxa"/>
            <w:tcBorders>
              <w:top w:val="single" w:sz="4" w:space="0" w:color="auto"/>
              <w:bottom w:val="single" w:sz="4" w:space="0" w:color="auto"/>
            </w:tcBorders>
          </w:tcPr>
          <w:p w14:paraId="0AB594C0" w14:textId="77777777" w:rsidR="004C309F" w:rsidRDefault="001218FC" w:rsidP="004C309F">
            <w:pPr>
              <w:rPr>
                <w:lang w:val="en-GB"/>
              </w:rPr>
            </w:pPr>
            <w:r>
              <w:rPr>
                <w:lang w:val="en-GB"/>
              </w:rPr>
              <w:t>Full time</w:t>
            </w:r>
          </w:p>
        </w:tc>
      </w:tr>
      <w:tr w:rsidR="004C309F" w14:paraId="572BBE43" w14:textId="77777777">
        <w:trPr>
          <w:cantSplit/>
        </w:trPr>
        <w:tc>
          <w:tcPr>
            <w:tcW w:w="549" w:type="dxa"/>
            <w:tcBorders>
              <w:top w:val="single" w:sz="4" w:space="0" w:color="auto"/>
              <w:bottom w:val="single" w:sz="4" w:space="0" w:color="auto"/>
            </w:tcBorders>
          </w:tcPr>
          <w:p w14:paraId="04592717" w14:textId="77777777" w:rsidR="004C309F" w:rsidRDefault="004C309F" w:rsidP="004C309F">
            <w:pPr>
              <w:pStyle w:val="Heading1"/>
              <w:spacing w:line="240" w:lineRule="auto"/>
              <w:rPr>
                <w:b w:val="0"/>
              </w:rPr>
            </w:pPr>
            <w:r>
              <w:rPr>
                <w:b w:val="0"/>
              </w:rPr>
              <w:t>6</w:t>
            </w:r>
          </w:p>
        </w:tc>
        <w:tc>
          <w:tcPr>
            <w:tcW w:w="3700" w:type="dxa"/>
            <w:tcBorders>
              <w:top w:val="single" w:sz="4" w:space="0" w:color="auto"/>
              <w:bottom w:val="single" w:sz="4" w:space="0" w:color="auto"/>
            </w:tcBorders>
          </w:tcPr>
          <w:p w14:paraId="6B3D55A0" w14:textId="77777777" w:rsidR="004C309F" w:rsidRDefault="004C309F" w:rsidP="004C309F">
            <w:pPr>
              <w:pStyle w:val="Heading1"/>
              <w:spacing w:line="240" w:lineRule="auto"/>
              <w:rPr>
                <w:b w:val="0"/>
              </w:rPr>
            </w:pPr>
            <w:r>
              <w:t>Final Award</w:t>
            </w:r>
          </w:p>
        </w:tc>
        <w:tc>
          <w:tcPr>
            <w:tcW w:w="4966" w:type="dxa"/>
            <w:tcBorders>
              <w:top w:val="single" w:sz="4" w:space="0" w:color="auto"/>
              <w:bottom w:val="single" w:sz="4" w:space="0" w:color="auto"/>
            </w:tcBorders>
          </w:tcPr>
          <w:p w14:paraId="2B0AC4C7" w14:textId="77777777" w:rsidR="004C309F" w:rsidRPr="00A463A5" w:rsidRDefault="004C309F" w:rsidP="004C309F">
            <w:pPr>
              <w:rPr>
                <w:lang w:val="en-GB"/>
              </w:rPr>
            </w:pPr>
            <w:r>
              <w:rPr>
                <w:lang w:val="en-GB"/>
              </w:rPr>
              <w:t xml:space="preserve">MChem </w:t>
            </w:r>
          </w:p>
        </w:tc>
      </w:tr>
      <w:tr w:rsidR="004C309F" w14:paraId="6E214AC4" w14:textId="77777777">
        <w:trPr>
          <w:cantSplit/>
        </w:trPr>
        <w:tc>
          <w:tcPr>
            <w:tcW w:w="549" w:type="dxa"/>
            <w:tcBorders>
              <w:top w:val="single" w:sz="4" w:space="0" w:color="auto"/>
              <w:bottom w:val="single" w:sz="4" w:space="0" w:color="auto"/>
            </w:tcBorders>
          </w:tcPr>
          <w:p w14:paraId="442F047B" w14:textId="77777777" w:rsidR="004C309F" w:rsidRDefault="004C309F" w:rsidP="004C309F">
            <w:pPr>
              <w:pStyle w:val="Heading1"/>
              <w:spacing w:line="240" w:lineRule="auto"/>
              <w:rPr>
                <w:b w:val="0"/>
              </w:rPr>
            </w:pPr>
            <w:r>
              <w:rPr>
                <w:b w:val="0"/>
              </w:rPr>
              <w:t>7</w:t>
            </w:r>
          </w:p>
        </w:tc>
        <w:tc>
          <w:tcPr>
            <w:tcW w:w="3700" w:type="dxa"/>
            <w:tcBorders>
              <w:top w:val="single" w:sz="4" w:space="0" w:color="auto"/>
              <w:bottom w:val="single" w:sz="4" w:space="0" w:color="auto"/>
            </w:tcBorders>
          </w:tcPr>
          <w:p w14:paraId="5ACBAAFD" w14:textId="77777777" w:rsidR="004C309F" w:rsidRDefault="00526F77" w:rsidP="004C309F">
            <w:pPr>
              <w:pStyle w:val="Heading1"/>
              <w:spacing w:line="240" w:lineRule="auto"/>
              <w:rPr>
                <w:b w:val="0"/>
              </w:rPr>
            </w:pPr>
            <w:r>
              <w:t>Course</w:t>
            </w:r>
            <w:r w:rsidR="004C309F">
              <w:t xml:space="preserve"> Title</w:t>
            </w:r>
          </w:p>
        </w:tc>
        <w:tc>
          <w:tcPr>
            <w:tcW w:w="4966" w:type="dxa"/>
            <w:tcBorders>
              <w:top w:val="single" w:sz="4" w:space="0" w:color="auto"/>
              <w:bottom w:val="single" w:sz="4" w:space="0" w:color="auto"/>
            </w:tcBorders>
          </w:tcPr>
          <w:p w14:paraId="526B909D" w14:textId="77777777" w:rsidR="004C309F" w:rsidRDefault="004C309F" w:rsidP="004C309F">
            <w:pPr>
              <w:rPr>
                <w:lang w:val="en-GB"/>
              </w:rPr>
            </w:pPr>
            <w:r>
              <w:rPr>
                <w:lang w:val="en-GB"/>
              </w:rPr>
              <w:t>MChem Chemistry with Industrial Experience</w:t>
            </w:r>
          </w:p>
          <w:p w14:paraId="0397B5AC" w14:textId="77777777" w:rsidR="0039204F" w:rsidRPr="00A463A5" w:rsidRDefault="0039204F" w:rsidP="004C309F">
            <w:pPr>
              <w:rPr>
                <w:lang w:val="en-GB"/>
              </w:rPr>
            </w:pPr>
            <w:r>
              <w:rPr>
                <w:lang w:val="en-GB"/>
              </w:rPr>
              <w:t>MChem Chemistry</w:t>
            </w:r>
          </w:p>
        </w:tc>
      </w:tr>
      <w:tr w:rsidR="004C309F" w14:paraId="36C65849" w14:textId="77777777">
        <w:trPr>
          <w:cantSplit/>
        </w:trPr>
        <w:tc>
          <w:tcPr>
            <w:tcW w:w="549" w:type="dxa"/>
            <w:tcBorders>
              <w:top w:val="single" w:sz="4" w:space="0" w:color="auto"/>
              <w:bottom w:val="single" w:sz="4" w:space="0" w:color="auto"/>
            </w:tcBorders>
          </w:tcPr>
          <w:p w14:paraId="0E3E45C1" w14:textId="77777777" w:rsidR="004C309F" w:rsidRDefault="004C309F" w:rsidP="004C309F">
            <w:pPr>
              <w:pStyle w:val="Heading1"/>
              <w:spacing w:line="240" w:lineRule="auto"/>
              <w:rPr>
                <w:b w:val="0"/>
              </w:rPr>
            </w:pPr>
            <w:r>
              <w:rPr>
                <w:b w:val="0"/>
              </w:rPr>
              <w:t>8</w:t>
            </w:r>
          </w:p>
        </w:tc>
        <w:tc>
          <w:tcPr>
            <w:tcW w:w="3700" w:type="dxa"/>
            <w:tcBorders>
              <w:top w:val="single" w:sz="4" w:space="0" w:color="auto"/>
              <w:bottom w:val="single" w:sz="4" w:space="0" w:color="auto"/>
            </w:tcBorders>
          </w:tcPr>
          <w:p w14:paraId="0606BD08" w14:textId="77777777" w:rsidR="004C309F" w:rsidRDefault="004C309F" w:rsidP="004C309F">
            <w:pPr>
              <w:pStyle w:val="Heading1"/>
              <w:spacing w:line="240" w:lineRule="auto"/>
              <w:rPr>
                <w:b w:val="0"/>
              </w:rPr>
            </w:pPr>
            <w:r>
              <w:t>UCAS Code</w:t>
            </w:r>
          </w:p>
        </w:tc>
        <w:tc>
          <w:tcPr>
            <w:tcW w:w="4966" w:type="dxa"/>
            <w:tcBorders>
              <w:top w:val="single" w:sz="4" w:space="0" w:color="auto"/>
              <w:bottom w:val="single" w:sz="4" w:space="0" w:color="auto"/>
            </w:tcBorders>
          </w:tcPr>
          <w:p w14:paraId="4B8E8D0F" w14:textId="77777777" w:rsidR="004C309F" w:rsidRDefault="004C309F" w:rsidP="004C309F">
            <w:pPr>
              <w:rPr>
                <w:lang w:val="en-GB"/>
              </w:rPr>
            </w:pPr>
            <w:r>
              <w:rPr>
                <w:lang w:val="en-GB"/>
              </w:rPr>
              <w:t xml:space="preserve">F101 MChem/Chem </w:t>
            </w:r>
          </w:p>
        </w:tc>
      </w:tr>
      <w:tr w:rsidR="004C309F" w14:paraId="13DF7081" w14:textId="77777777">
        <w:trPr>
          <w:cantSplit/>
        </w:trPr>
        <w:tc>
          <w:tcPr>
            <w:tcW w:w="549" w:type="dxa"/>
            <w:tcBorders>
              <w:top w:val="single" w:sz="4" w:space="0" w:color="auto"/>
              <w:bottom w:val="single" w:sz="4" w:space="0" w:color="auto"/>
            </w:tcBorders>
          </w:tcPr>
          <w:p w14:paraId="7235A835" w14:textId="77777777" w:rsidR="004C309F" w:rsidRDefault="004C309F" w:rsidP="004C309F">
            <w:pPr>
              <w:rPr>
                <w:lang w:val="en-GB"/>
              </w:rPr>
            </w:pPr>
            <w:r>
              <w:rPr>
                <w:lang w:val="en-GB"/>
              </w:rPr>
              <w:t>9</w:t>
            </w:r>
          </w:p>
        </w:tc>
        <w:tc>
          <w:tcPr>
            <w:tcW w:w="3700" w:type="dxa"/>
            <w:tcBorders>
              <w:top w:val="single" w:sz="4" w:space="0" w:color="auto"/>
              <w:bottom w:val="single" w:sz="4" w:space="0" w:color="auto"/>
            </w:tcBorders>
          </w:tcPr>
          <w:p w14:paraId="0F82E23B" w14:textId="77777777" w:rsidR="004C309F" w:rsidRDefault="004C309F" w:rsidP="004C309F">
            <w:pPr>
              <w:rPr>
                <w:b/>
                <w:lang w:val="en-GB"/>
              </w:rPr>
            </w:pPr>
            <w:r>
              <w:rPr>
                <w:b/>
                <w:lang w:val="en-GB"/>
              </w:rPr>
              <w:t>Subject Benchmark Statement</w:t>
            </w:r>
          </w:p>
        </w:tc>
        <w:tc>
          <w:tcPr>
            <w:tcW w:w="4966" w:type="dxa"/>
            <w:tcBorders>
              <w:top w:val="single" w:sz="4" w:space="0" w:color="auto"/>
              <w:bottom w:val="single" w:sz="4" w:space="0" w:color="auto"/>
            </w:tcBorders>
          </w:tcPr>
          <w:p w14:paraId="2B2DB758" w14:textId="77777777" w:rsidR="004C309F" w:rsidRPr="00A463A5" w:rsidRDefault="004C309F" w:rsidP="004C309F">
            <w:pPr>
              <w:rPr>
                <w:lang w:val="en-GB"/>
              </w:rPr>
            </w:pPr>
            <w:r w:rsidRPr="00A463A5">
              <w:rPr>
                <w:lang w:val="en-GB"/>
              </w:rPr>
              <w:t xml:space="preserve">QAA Chemistry Benchmark </w:t>
            </w:r>
            <w:r>
              <w:rPr>
                <w:lang w:val="en-GB"/>
              </w:rPr>
              <w:t xml:space="preserve">Jan </w:t>
            </w:r>
            <w:r w:rsidRPr="00A463A5">
              <w:rPr>
                <w:lang w:val="en-GB"/>
              </w:rPr>
              <w:t>200</w:t>
            </w:r>
            <w:r>
              <w:rPr>
                <w:lang w:val="en-GB"/>
              </w:rPr>
              <w:t>7</w:t>
            </w:r>
          </w:p>
        </w:tc>
      </w:tr>
      <w:tr w:rsidR="004C309F" w14:paraId="2D60C770" w14:textId="77777777">
        <w:trPr>
          <w:cantSplit/>
        </w:trPr>
        <w:tc>
          <w:tcPr>
            <w:tcW w:w="549" w:type="dxa"/>
            <w:tcBorders>
              <w:top w:val="single" w:sz="4" w:space="0" w:color="auto"/>
            </w:tcBorders>
          </w:tcPr>
          <w:p w14:paraId="7DEBCDEA" w14:textId="77777777" w:rsidR="004C309F" w:rsidRDefault="004C309F" w:rsidP="004C309F">
            <w:pPr>
              <w:pStyle w:val="Heading1"/>
              <w:spacing w:line="240" w:lineRule="auto"/>
              <w:rPr>
                <w:b w:val="0"/>
              </w:rPr>
            </w:pPr>
            <w:r>
              <w:rPr>
                <w:b w:val="0"/>
              </w:rPr>
              <w:t>10</w:t>
            </w:r>
          </w:p>
        </w:tc>
        <w:tc>
          <w:tcPr>
            <w:tcW w:w="3700" w:type="dxa"/>
            <w:tcBorders>
              <w:top w:val="single" w:sz="4" w:space="0" w:color="auto"/>
            </w:tcBorders>
          </w:tcPr>
          <w:p w14:paraId="5A478E08" w14:textId="77777777" w:rsidR="004C309F" w:rsidRDefault="004C309F" w:rsidP="004C309F">
            <w:pPr>
              <w:pStyle w:val="Heading1"/>
              <w:spacing w:line="240" w:lineRule="auto"/>
              <w:rPr>
                <w:b w:val="0"/>
              </w:rPr>
            </w:pPr>
            <w:r>
              <w:t xml:space="preserve">Date of Programme </w:t>
            </w:r>
            <w:r w:rsidR="00526F77">
              <w:t>Approval</w:t>
            </w:r>
          </w:p>
        </w:tc>
        <w:tc>
          <w:tcPr>
            <w:tcW w:w="4966" w:type="dxa"/>
            <w:tcBorders>
              <w:top w:val="single" w:sz="4" w:space="0" w:color="auto"/>
            </w:tcBorders>
          </w:tcPr>
          <w:p w14:paraId="62CF1F07" w14:textId="77777777" w:rsidR="004C309F" w:rsidRDefault="00D81BCF" w:rsidP="00CC1367">
            <w:pPr>
              <w:rPr>
                <w:lang w:val="en-GB"/>
              </w:rPr>
            </w:pPr>
            <w:r>
              <w:rPr>
                <w:lang w:val="en-GB"/>
              </w:rPr>
              <w:t>Mar 2019</w:t>
            </w:r>
          </w:p>
          <w:p w14:paraId="0620A4D9" w14:textId="22307B88" w:rsidR="00017762" w:rsidRPr="00A463A5" w:rsidRDefault="00017762" w:rsidP="00CC1367">
            <w:pPr>
              <w:rPr>
                <w:lang w:val="en-GB"/>
              </w:rPr>
            </w:pPr>
            <w:r>
              <w:rPr>
                <w:lang w:val="en-GB"/>
              </w:rPr>
              <w:t>Revised March 2023</w:t>
            </w:r>
          </w:p>
        </w:tc>
      </w:tr>
    </w:tbl>
    <w:p w14:paraId="74CFECC6" w14:textId="77777777" w:rsidR="004C309F" w:rsidRDefault="004C309F" w:rsidP="004C309F"/>
    <w:p w14:paraId="67BB6702" w14:textId="77777777" w:rsidR="0047123A" w:rsidRDefault="0047123A" w:rsidP="004C309F"/>
    <w:p w14:paraId="1B6B93F7" w14:textId="77777777" w:rsidR="004C309F" w:rsidRDefault="004C309F" w:rsidP="004C309F">
      <w:pPr>
        <w:shd w:val="pct10" w:color="auto" w:fill="auto"/>
        <w:rPr>
          <w:sz w:val="22"/>
          <w:lang w:val="en-GB"/>
        </w:rPr>
      </w:pPr>
      <w:r>
        <w:rPr>
          <w:b/>
          <w:sz w:val="22"/>
          <w:lang w:val="en-GB"/>
        </w:rPr>
        <w:t>11</w:t>
      </w:r>
      <w:r>
        <w:rPr>
          <w:b/>
          <w:sz w:val="22"/>
          <w:lang w:val="en-GB"/>
        </w:rPr>
        <w:tab/>
        <w:t>Educational Aims of Course</w:t>
      </w:r>
    </w:p>
    <w:p w14:paraId="09183536" w14:textId="77777777" w:rsidR="004C309F" w:rsidRDefault="004C309F" w:rsidP="004C309F">
      <w:pPr>
        <w:tabs>
          <w:tab w:val="clear" w:pos="360"/>
        </w:tabs>
        <w:rPr>
          <w:lang w:val="en-GB"/>
        </w:rPr>
      </w:pPr>
    </w:p>
    <w:p w14:paraId="00BE213A" w14:textId="77777777" w:rsidR="004C309F" w:rsidRPr="00C14588" w:rsidRDefault="004C309F" w:rsidP="004C309F">
      <w:pPr>
        <w:tabs>
          <w:tab w:val="clear" w:pos="360"/>
        </w:tabs>
        <w:rPr>
          <w:lang w:val="en-GB"/>
        </w:rPr>
      </w:pPr>
      <w:r w:rsidRPr="00C14588">
        <w:rPr>
          <w:lang w:val="en-GB"/>
        </w:rPr>
        <w:t xml:space="preserve">The chemical industry is one of the most important industrial sectors in the </w:t>
      </w:r>
      <w:smartTag w:uri="urn:schemas-microsoft-com:office:smarttags" w:element="place">
        <w:smartTag w:uri="urn:schemas-microsoft-com:office:smarttags" w:element="country-region">
          <w:r w:rsidRPr="00C14588">
            <w:rPr>
              <w:lang w:val="en-GB"/>
            </w:rPr>
            <w:t>UK</w:t>
          </w:r>
        </w:smartTag>
      </w:smartTag>
      <w:r w:rsidRPr="00C14588">
        <w:rPr>
          <w:lang w:val="en-GB"/>
        </w:rPr>
        <w:t>. There has always been a high demand for qualified chemistry graduates to work in the major petroleum and pharmaceutical companies. Increasing awareness of the environment and increasing legislation to control the degree of pollution has also lead to a greater demand for analytical chemists. Chemistry graduates are also employed as Forensic Scientists. Chemistry graduates, as well as being knowledgeable about their own subject have also been trained in other transferable skills permitting them to proceed into other careers, including teaching, accountancy, sales, etc.</w:t>
      </w:r>
    </w:p>
    <w:p w14:paraId="190D61EC" w14:textId="77777777" w:rsidR="004C309F" w:rsidRPr="00C14588" w:rsidRDefault="004C309F" w:rsidP="004C309F">
      <w:pPr>
        <w:tabs>
          <w:tab w:val="clear" w:pos="360"/>
        </w:tabs>
        <w:rPr>
          <w:lang w:val="en-GB"/>
        </w:rPr>
      </w:pPr>
    </w:p>
    <w:p w14:paraId="317268E3" w14:textId="06187A01" w:rsidR="004C309F" w:rsidRPr="00C14588" w:rsidRDefault="004C309F" w:rsidP="004C309F">
      <w:pPr>
        <w:tabs>
          <w:tab w:val="clear" w:pos="360"/>
        </w:tabs>
        <w:rPr>
          <w:lang w:val="en-GB"/>
        </w:rPr>
      </w:pPr>
      <w:r>
        <w:rPr>
          <w:lang w:val="en-GB"/>
        </w:rPr>
        <w:t xml:space="preserve">A BSc (Hons) degree has been offered at the </w:t>
      </w:r>
      <w:smartTag w:uri="urn:schemas-microsoft-com:office:smarttags" w:element="place">
        <w:smartTag w:uri="urn:schemas-microsoft-com:office:smarttags" w:element="PlaceType">
          <w:r>
            <w:rPr>
              <w:lang w:val="en-GB"/>
            </w:rPr>
            <w:t>University</w:t>
          </w:r>
        </w:smartTag>
        <w:r>
          <w:rPr>
            <w:lang w:val="en-GB"/>
          </w:rPr>
          <w:t xml:space="preserve"> of </w:t>
        </w:r>
        <w:smartTag w:uri="urn:schemas-microsoft-com:office:smarttags" w:element="PlaceName">
          <w:r>
            <w:rPr>
              <w:lang w:val="en-GB"/>
            </w:rPr>
            <w:t>Huddersfield</w:t>
          </w:r>
        </w:smartTag>
      </w:smartTag>
      <w:r>
        <w:rPr>
          <w:lang w:val="en-GB"/>
        </w:rPr>
        <w:t xml:space="preserve"> for </w:t>
      </w:r>
      <w:r w:rsidR="007143CF">
        <w:rPr>
          <w:lang w:val="en-GB"/>
        </w:rPr>
        <w:t>over</w:t>
      </w:r>
      <w:r>
        <w:rPr>
          <w:lang w:val="en-GB"/>
        </w:rPr>
        <w:t xml:space="preserve"> </w:t>
      </w:r>
      <w:r w:rsidR="007143CF">
        <w:rPr>
          <w:lang w:val="en-GB"/>
        </w:rPr>
        <w:t>40</w:t>
      </w:r>
      <w:r>
        <w:rPr>
          <w:lang w:val="en-GB"/>
        </w:rPr>
        <w:t xml:space="preserve"> years and an MChem for </w:t>
      </w:r>
      <w:r w:rsidR="007143CF">
        <w:rPr>
          <w:lang w:val="en-GB"/>
        </w:rPr>
        <w:t>over</w:t>
      </w:r>
      <w:r>
        <w:rPr>
          <w:lang w:val="en-GB"/>
        </w:rPr>
        <w:t xml:space="preserve"> </w:t>
      </w:r>
      <w:r w:rsidR="007143CF">
        <w:rPr>
          <w:lang w:val="en-GB"/>
        </w:rPr>
        <w:t>10</w:t>
      </w:r>
      <w:r>
        <w:rPr>
          <w:lang w:val="en-GB"/>
        </w:rPr>
        <w:t xml:space="preserve"> years. The MChem is an integrated master’s degree and provides both additional breadth of study and is designed to equip graduates with the knowledge and skills necessary for a career in Research and Development within the chemical industry. Since the Department recognises the importance </w:t>
      </w:r>
      <w:r w:rsidR="00017762">
        <w:rPr>
          <w:lang w:val="en-GB"/>
        </w:rPr>
        <w:t>of and</w:t>
      </w:r>
      <w:r>
        <w:rPr>
          <w:lang w:val="en-GB"/>
        </w:rPr>
        <w:t xml:space="preserve"> places a high emphasis </w:t>
      </w:r>
      <w:r w:rsidR="0039204F">
        <w:rPr>
          <w:lang w:val="en-GB"/>
        </w:rPr>
        <w:t xml:space="preserve">on work </w:t>
      </w:r>
      <w:r w:rsidR="00A90AD1">
        <w:rPr>
          <w:lang w:val="en-GB"/>
        </w:rPr>
        <w:t>experience</w:t>
      </w:r>
      <w:r w:rsidR="0039204F">
        <w:rPr>
          <w:lang w:val="en-GB"/>
        </w:rPr>
        <w:t xml:space="preserve"> in industry</w:t>
      </w:r>
      <w:r>
        <w:rPr>
          <w:lang w:val="en-GB"/>
        </w:rPr>
        <w:t xml:space="preserve">, the MChem Chemistry with Industrial Experience was developed </w:t>
      </w:r>
      <w:r w:rsidR="0039204F">
        <w:rPr>
          <w:lang w:val="en-GB"/>
        </w:rPr>
        <w:t>in 2007/2008</w:t>
      </w:r>
      <w:r>
        <w:rPr>
          <w:lang w:val="en-GB"/>
        </w:rPr>
        <w:t xml:space="preserve"> and includes a compulsory third year in industry.</w:t>
      </w:r>
      <w:r w:rsidR="0039204F">
        <w:rPr>
          <w:lang w:val="en-GB"/>
        </w:rPr>
        <w:t xml:space="preserve"> Recently, a number of students have spent their third year working in a university research lab </w:t>
      </w:r>
      <w:r w:rsidR="00A90AD1">
        <w:rPr>
          <w:lang w:val="en-GB"/>
        </w:rPr>
        <w:t>rather</w:t>
      </w:r>
      <w:r w:rsidR="0039204F">
        <w:rPr>
          <w:lang w:val="en-GB"/>
        </w:rPr>
        <w:t xml:space="preserve"> than in industry, and the standalone MChem, introduced in 2013, recognises these students.</w:t>
      </w:r>
      <w:r>
        <w:rPr>
          <w:lang w:val="en-GB"/>
        </w:rPr>
        <w:t xml:space="preserve"> T</w:t>
      </w:r>
      <w:r w:rsidRPr="00C14588">
        <w:rPr>
          <w:lang w:val="en-GB"/>
        </w:rPr>
        <w:t>he Department of Chemical and Biological Sciences has staff expertise in the four main branches of chemistry (inorganic, organic, physical and analytical) as well as other related areas such as biochemistry, medicinal chemistry, che</w:t>
      </w:r>
      <w:r>
        <w:rPr>
          <w:lang w:val="en-GB"/>
        </w:rPr>
        <w:t>mical engineering and forensic s</w:t>
      </w:r>
      <w:r w:rsidRPr="00C14588">
        <w:rPr>
          <w:lang w:val="en-GB"/>
        </w:rPr>
        <w:t>c</w:t>
      </w:r>
      <w:r>
        <w:rPr>
          <w:lang w:val="en-GB"/>
        </w:rPr>
        <w:t>ience. There are several large research groups within the D</w:t>
      </w:r>
      <w:r w:rsidRPr="00C14588">
        <w:rPr>
          <w:lang w:val="en-GB"/>
        </w:rPr>
        <w:t xml:space="preserve">epartment in topical areas, including catalysis, organic and inorganic synthesis, medicinal chemistry and analytical chemistry. Students are </w:t>
      </w:r>
      <w:r w:rsidR="0039204F">
        <w:rPr>
          <w:lang w:val="en-GB"/>
        </w:rPr>
        <w:t>able</w:t>
      </w:r>
      <w:r w:rsidRPr="00C14588">
        <w:rPr>
          <w:lang w:val="en-GB"/>
        </w:rPr>
        <w:t xml:space="preserve"> to study </w:t>
      </w:r>
      <w:r>
        <w:rPr>
          <w:lang w:val="en-GB"/>
        </w:rPr>
        <w:t>o</w:t>
      </w:r>
      <w:r w:rsidRPr="00C14588">
        <w:rPr>
          <w:lang w:val="en-GB"/>
        </w:rPr>
        <w:t>n</w:t>
      </w:r>
      <w:r>
        <w:rPr>
          <w:lang w:val="en-GB"/>
        </w:rPr>
        <w:t>e</w:t>
      </w:r>
      <w:r w:rsidRPr="00C14588">
        <w:rPr>
          <w:lang w:val="en-GB"/>
        </w:rPr>
        <w:t xml:space="preserve"> option as this allows them to</w:t>
      </w:r>
      <w:r>
        <w:rPr>
          <w:lang w:val="en-GB"/>
        </w:rPr>
        <w:t xml:space="preserve"> have specialised knowledge in </w:t>
      </w:r>
      <w:r w:rsidRPr="00C14588">
        <w:rPr>
          <w:lang w:val="en-GB"/>
        </w:rPr>
        <w:t>particular related topic</w:t>
      </w:r>
      <w:r>
        <w:rPr>
          <w:lang w:val="en-GB"/>
        </w:rPr>
        <w:t>s</w:t>
      </w:r>
      <w:r w:rsidRPr="00C14588">
        <w:rPr>
          <w:lang w:val="en-GB"/>
        </w:rPr>
        <w:t xml:space="preserve"> which will ultimately improve their employment prospects.</w:t>
      </w:r>
    </w:p>
    <w:p w14:paraId="0D2E9CC1" w14:textId="77777777" w:rsidR="004C309F" w:rsidRPr="00C14588" w:rsidRDefault="004C309F" w:rsidP="004C309F">
      <w:pPr>
        <w:tabs>
          <w:tab w:val="clear" w:pos="360"/>
        </w:tabs>
        <w:rPr>
          <w:lang w:val="en-GB"/>
        </w:rPr>
      </w:pPr>
    </w:p>
    <w:p w14:paraId="5040507F" w14:textId="77777777" w:rsidR="004C309F" w:rsidRPr="00E306BC" w:rsidRDefault="004C309F" w:rsidP="004C309F">
      <w:pPr>
        <w:tabs>
          <w:tab w:val="clear" w:pos="360"/>
        </w:tabs>
        <w:rPr>
          <w:i/>
          <w:lang w:val="en-GB"/>
        </w:rPr>
      </w:pPr>
      <w:r w:rsidRPr="00E306BC">
        <w:rPr>
          <w:i/>
          <w:lang w:val="en-GB"/>
        </w:rPr>
        <w:t>The main aims of the programme are to:</w:t>
      </w:r>
    </w:p>
    <w:p w14:paraId="4E5CF90E" w14:textId="77777777" w:rsidR="004C309F" w:rsidRPr="00C14588" w:rsidRDefault="004C309F" w:rsidP="004C309F">
      <w:pPr>
        <w:tabs>
          <w:tab w:val="clear" w:pos="360"/>
        </w:tabs>
        <w:rPr>
          <w:lang w:val="en-GB"/>
        </w:rPr>
      </w:pPr>
    </w:p>
    <w:p w14:paraId="5FCB793B" w14:textId="77777777" w:rsidR="004C309F" w:rsidRPr="00C14588" w:rsidRDefault="004C309F" w:rsidP="004C309F">
      <w:pPr>
        <w:tabs>
          <w:tab w:val="clear" w:pos="360"/>
        </w:tabs>
        <w:rPr>
          <w:lang w:val="en-GB"/>
        </w:rPr>
      </w:pPr>
      <w:r>
        <w:rPr>
          <w:lang w:val="en-GB"/>
        </w:rPr>
        <w:t>(1) instil</w:t>
      </w:r>
      <w:r w:rsidRPr="00C14588">
        <w:rPr>
          <w:lang w:val="en-GB"/>
        </w:rPr>
        <w:t xml:space="preserve"> </w:t>
      </w:r>
      <w:r>
        <w:rPr>
          <w:lang w:val="en-GB"/>
        </w:rPr>
        <w:t xml:space="preserve">in students </w:t>
      </w:r>
      <w:r w:rsidRPr="00C14588">
        <w:rPr>
          <w:lang w:val="en-GB"/>
        </w:rPr>
        <w:t>a sense of enthusiasm for chemistry</w:t>
      </w:r>
      <w:r>
        <w:rPr>
          <w:lang w:val="en-GB"/>
        </w:rPr>
        <w:t xml:space="preserve"> and an appreciation of the importance and sustainability of chemistry</w:t>
      </w:r>
      <w:r w:rsidRPr="00C14588">
        <w:rPr>
          <w:lang w:val="en-GB"/>
        </w:rPr>
        <w:t xml:space="preserve"> in </w:t>
      </w:r>
      <w:r>
        <w:rPr>
          <w:lang w:val="en-GB"/>
        </w:rPr>
        <w:t>the twenty first century;</w:t>
      </w:r>
    </w:p>
    <w:p w14:paraId="1BF6C2E6" w14:textId="77777777" w:rsidR="004C309F" w:rsidRPr="00C14588" w:rsidRDefault="004C309F" w:rsidP="004C309F">
      <w:pPr>
        <w:tabs>
          <w:tab w:val="clear" w:pos="360"/>
        </w:tabs>
        <w:rPr>
          <w:lang w:val="en-GB"/>
        </w:rPr>
      </w:pPr>
      <w:r w:rsidRPr="00C14588">
        <w:rPr>
          <w:lang w:val="en-GB"/>
        </w:rPr>
        <w:t>(2) provide a knowledge in the main branches of chemistry (inorganic, or</w:t>
      </w:r>
      <w:r>
        <w:rPr>
          <w:lang w:val="en-GB"/>
        </w:rPr>
        <w:t>ganic, physical and analytical);</w:t>
      </w:r>
    </w:p>
    <w:p w14:paraId="649FABB2" w14:textId="77777777" w:rsidR="004C309F" w:rsidRPr="00C14588" w:rsidRDefault="004C309F" w:rsidP="004C309F">
      <w:pPr>
        <w:tabs>
          <w:tab w:val="clear" w:pos="360"/>
        </w:tabs>
        <w:rPr>
          <w:lang w:val="en-GB"/>
        </w:rPr>
      </w:pPr>
      <w:r w:rsidRPr="00C14588">
        <w:rPr>
          <w:lang w:val="en-GB"/>
        </w:rPr>
        <w:t>(3) provide training in the safe and compet</w:t>
      </w:r>
      <w:r>
        <w:rPr>
          <w:lang w:val="en-GB"/>
        </w:rPr>
        <w:t>ent use of laboratory equipment;</w:t>
      </w:r>
    </w:p>
    <w:p w14:paraId="5C8ACA11" w14:textId="77777777" w:rsidR="004C309F" w:rsidRPr="00C14588" w:rsidRDefault="004C309F" w:rsidP="004C309F">
      <w:pPr>
        <w:tabs>
          <w:tab w:val="clear" w:pos="360"/>
        </w:tabs>
        <w:rPr>
          <w:lang w:val="en-GB"/>
        </w:rPr>
      </w:pPr>
      <w:r w:rsidRPr="00C14588">
        <w:rPr>
          <w:lang w:val="en-GB"/>
        </w:rPr>
        <w:t>(4) develop in students an ability to apply their chemical knowledge and skills to the solution of</w:t>
      </w:r>
      <w:r>
        <w:rPr>
          <w:lang w:val="en-GB"/>
        </w:rPr>
        <w:t xml:space="preserve"> new and varied</w:t>
      </w:r>
      <w:r w:rsidRPr="00C14588">
        <w:rPr>
          <w:lang w:val="en-GB"/>
        </w:rPr>
        <w:t xml:space="preserve"> theoretical and </w:t>
      </w:r>
      <w:r>
        <w:rPr>
          <w:lang w:val="en-GB"/>
        </w:rPr>
        <w:t>practical problems in chemistry;</w:t>
      </w:r>
    </w:p>
    <w:p w14:paraId="5376D86C" w14:textId="77777777" w:rsidR="004C309F" w:rsidRPr="00C14588" w:rsidRDefault="004C309F" w:rsidP="004C309F">
      <w:pPr>
        <w:tabs>
          <w:tab w:val="clear" w:pos="360"/>
        </w:tabs>
        <w:rPr>
          <w:lang w:val="en-GB"/>
        </w:rPr>
      </w:pPr>
      <w:r w:rsidRPr="00C14588">
        <w:rPr>
          <w:lang w:val="en-GB"/>
        </w:rPr>
        <w:t>(5) develop, through an education in chemistry, a r</w:t>
      </w:r>
      <w:r>
        <w:rPr>
          <w:lang w:val="en-GB"/>
        </w:rPr>
        <w:t>a</w:t>
      </w:r>
      <w:r w:rsidRPr="00C14588">
        <w:rPr>
          <w:lang w:val="en-GB"/>
        </w:rPr>
        <w:t>nge of transferable skills, including mathematical and IT skills, of value in chemi</w:t>
      </w:r>
      <w:r>
        <w:rPr>
          <w:lang w:val="en-GB"/>
        </w:rPr>
        <w:t>cal and non-chemical employment;</w:t>
      </w:r>
    </w:p>
    <w:p w14:paraId="115996CE" w14:textId="77777777" w:rsidR="004C309F" w:rsidRDefault="004C309F" w:rsidP="004C309F">
      <w:pPr>
        <w:tabs>
          <w:tab w:val="clear" w:pos="360"/>
        </w:tabs>
        <w:rPr>
          <w:lang w:val="en-GB"/>
        </w:rPr>
      </w:pPr>
      <w:r w:rsidRPr="00C14588">
        <w:rPr>
          <w:lang w:val="en-GB"/>
        </w:rPr>
        <w:t>(6) pr</w:t>
      </w:r>
      <w:r>
        <w:rPr>
          <w:lang w:val="en-GB"/>
        </w:rPr>
        <w:t xml:space="preserve">ovide specialised knowledge in </w:t>
      </w:r>
      <w:r w:rsidRPr="00C14588">
        <w:rPr>
          <w:lang w:val="en-GB"/>
        </w:rPr>
        <w:t>chosen optional subject</w:t>
      </w:r>
      <w:r>
        <w:rPr>
          <w:lang w:val="en-GB"/>
        </w:rPr>
        <w:t>s;</w:t>
      </w:r>
    </w:p>
    <w:p w14:paraId="34FB2212" w14:textId="77777777" w:rsidR="004C309F" w:rsidRPr="00C14588" w:rsidRDefault="004C309F" w:rsidP="004C309F">
      <w:pPr>
        <w:tabs>
          <w:tab w:val="clear" w:pos="360"/>
        </w:tabs>
        <w:rPr>
          <w:lang w:val="en-GB"/>
        </w:rPr>
      </w:pPr>
      <w:r>
        <w:rPr>
          <w:lang w:val="en-GB"/>
        </w:rPr>
        <w:t>(7) prepare students for a career as a research chemist.</w:t>
      </w:r>
    </w:p>
    <w:p w14:paraId="2156E016" w14:textId="77777777" w:rsidR="004C309F" w:rsidRPr="009E1739" w:rsidRDefault="004C309F" w:rsidP="004C309F">
      <w:pPr>
        <w:rPr>
          <w:lang w:val="en-GB"/>
        </w:rPr>
      </w:pPr>
    </w:p>
    <w:p w14:paraId="1CDF73C7" w14:textId="77777777" w:rsidR="004C309F" w:rsidRDefault="004C309F" w:rsidP="004C309F">
      <w:pPr>
        <w:pStyle w:val="Heading6"/>
        <w:shd w:val="pct12" w:color="auto" w:fill="auto"/>
      </w:pPr>
      <w:r>
        <w:t>12</w:t>
      </w:r>
      <w:r>
        <w:tab/>
        <w:t>Intended learning outcomes</w:t>
      </w:r>
    </w:p>
    <w:p w14:paraId="43694D38" w14:textId="77777777" w:rsidR="004C309F" w:rsidRPr="007F163F" w:rsidRDefault="004C309F" w:rsidP="004C309F">
      <w:pPr>
        <w:rPr>
          <w:lang w:val="en-GB"/>
        </w:rPr>
      </w:pPr>
    </w:p>
    <w:tbl>
      <w:tblPr>
        <w:tblW w:w="0" w:type="auto"/>
        <w:tblLayout w:type="fixed"/>
        <w:tblCellMar>
          <w:left w:w="115" w:type="dxa"/>
          <w:right w:w="115" w:type="dxa"/>
        </w:tblCellMar>
        <w:tblLook w:val="0000" w:firstRow="0" w:lastRow="0" w:firstColumn="0" w:lastColumn="0" w:noHBand="0" w:noVBand="0"/>
      </w:tblPr>
      <w:tblGrid>
        <w:gridCol w:w="9215"/>
      </w:tblGrid>
      <w:tr w:rsidR="004C309F" w14:paraId="36D0BFE5" w14:textId="77777777">
        <w:tc>
          <w:tcPr>
            <w:tcW w:w="9215" w:type="dxa"/>
            <w:tcBorders>
              <w:top w:val="single" w:sz="4" w:space="0" w:color="auto"/>
              <w:left w:val="single" w:sz="6" w:space="0" w:color="auto"/>
              <w:bottom w:val="single" w:sz="4" w:space="0" w:color="auto"/>
              <w:right w:val="single" w:sz="6" w:space="0" w:color="auto"/>
            </w:tcBorders>
          </w:tcPr>
          <w:p w14:paraId="39C43277" w14:textId="77777777" w:rsidR="004C309F" w:rsidRDefault="004C309F" w:rsidP="004C309F">
            <w:pPr>
              <w:jc w:val="center"/>
              <w:rPr>
                <w:b/>
                <w:i/>
              </w:rPr>
            </w:pPr>
            <w:r>
              <w:rPr>
                <w:b/>
                <w:i/>
              </w:rPr>
              <w:fldChar w:fldCharType="begin">
                <w:ffData>
                  <w:name w:val="Text6"/>
                  <w:enabled/>
                  <w:calcOnExit w:val="0"/>
                  <w:textInput>
                    <w:default w:val="Knowledge and Understanding"/>
                  </w:textInput>
                </w:ffData>
              </w:fldChar>
            </w:r>
            <w:bookmarkStart w:id="0" w:name="Text6"/>
            <w:r>
              <w:rPr>
                <w:b/>
                <w:i/>
              </w:rPr>
              <w:instrText xml:space="preserve"> FORMTEXT </w:instrText>
            </w:r>
            <w:r>
              <w:rPr>
                <w:b/>
                <w:i/>
              </w:rPr>
            </w:r>
            <w:r>
              <w:rPr>
                <w:b/>
                <w:i/>
              </w:rPr>
              <w:fldChar w:fldCharType="separate"/>
            </w:r>
            <w:r>
              <w:rPr>
                <w:b/>
                <w:i/>
                <w:noProof/>
              </w:rPr>
              <w:t>Knowledge and Understanding</w:t>
            </w:r>
            <w:r>
              <w:rPr>
                <w:b/>
                <w:i/>
              </w:rPr>
              <w:fldChar w:fldCharType="end"/>
            </w:r>
            <w:bookmarkEnd w:id="0"/>
          </w:p>
        </w:tc>
      </w:tr>
      <w:tr w:rsidR="004C309F" w14:paraId="0842781F" w14:textId="77777777">
        <w:tc>
          <w:tcPr>
            <w:tcW w:w="9215" w:type="dxa"/>
            <w:tcBorders>
              <w:top w:val="single" w:sz="4" w:space="0" w:color="auto"/>
              <w:left w:val="single" w:sz="6" w:space="0" w:color="auto"/>
              <w:bottom w:val="single" w:sz="4" w:space="0" w:color="auto"/>
              <w:right w:val="single" w:sz="6" w:space="0" w:color="auto"/>
            </w:tcBorders>
          </w:tcPr>
          <w:p w14:paraId="015E84AB" w14:textId="77777777" w:rsidR="004C309F" w:rsidRDefault="004C309F" w:rsidP="004C309F">
            <w:pPr>
              <w:rPr>
                <w:lang w:val="en-GB"/>
              </w:rPr>
            </w:pPr>
            <w:r>
              <w:rPr>
                <w:lang w:val="en-GB"/>
              </w:rPr>
              <w:t>Students will:</w:t>
            </w:r>
          </w:p>
          <w:p w14:paraId="22144ABF" w14:textId="77777777" w:rsidR="004C309F" w:rsidRDefault="004C309F" w:rsidP="004C309F">
            <w:pPr>
              <w:rPr>
                <w:lang w:val="en-GB"/>
              </w:rPr>
            </w:pPr>
            <w:r>
              <w:rPr>
                <w:lang w:val="en-GB"/>
              </w:rPr>
              <w:t xml:space="preserve">(8) have a basic knowledge of the four main branches of chemistry (inorganic, organic, physical and analytical) </w:t>
            </w:r>
          </w:p>
          <w:p w14:paraId="7F8444D2" w14:textId="77777777" w:rsidR="004C309F" w:rsidRDefault="004C309F" w:rsidP="004C309F">
            <w:pPr>
              <w:rPr>
                <w:lang w:val="en-GB"/>
              </w:rPr>
            </w:pPr>
            <w:r>
              <w:rPr>
                <w:lang w:val="en-GB"/>
              </w:rPr>
              <w:lastRenderedPageBreak/>
              <w:t xml:space="preserve">(9) have a basic understanding of the mathematical principles and computing skills related to their application in chemistry </w:t>
            </w:r>
          </w:p>
          <w:p w14:paraId="105123EA" w14:textId="77777777" w:rsidR="004C309F" w:rsidRDefault="004C309F" w:rsidP="004C309F">
            <w:pPr>
              <w:rPr>
                <w:lang w:val="en-GB"/>
              </w:rPr>
            </w:pPr>
            <w:r>
              <w:rPr>
                <w:lang w:val="en-GB"/>
              </w:rPr>
              <w:t>(10) have a deeper knowledge and understanding of certain aspects of chemistry</w:t>
            </w:r>
          </w:p>
          <w:p w14:paraId="13DB8E5E" w14:textId="77777777" w:rsidR="004C309F" w:rsidRDefault="004C309F" w:rsidP="004C309F">
            <w:pPr>
              <w:rPr>
                <w:lang w:val="en-GB"/>
              </w:rPr>
            </w:pPr>
            <w:r>
              <w:rPr>
                <w:lang w:val="en-GB"/>
              </w:rPr>
              <w:t xml:space="preserve">(11) have a knowledge of chosen optional areas </w:t>
            </w:r>
          </w:p>
          <w:p w14:paraId="68F17520" w14:textId="77777777" w:rsidR="004C309F" w:rsidRDefault="004C309F" w:rsidP="004C309F">
            <w:pPr>
              <w:rPr>
                <w:lang w:val="en-GB"/>
              </w:rPr>
            </w:pPr>
            <w:r>
              <w:rPr>
                <w:lang w:val="en-GB"/>
              </w:rPr>
              <w:t xml:space="preserve">(12) be aware of the most recent developments at the forefront of chemistry </w:t>
            </w:r>
          </w:p>
          <w:p w14:paraId="122749AF" w14:textId="77777777" w:rsidR="004C309F" w:rsidRDefault="004C309F" w:rsidP="004C309F">
            <w:pPr>
              <w:rPr>
                <w:lang w:val="en-GB"/>
              </w:rPr>
            </w:pPr>
            <w:r>
              <w:rPr>
                <w:lang w:val="en-GB"/>
              </w:rPr>
              <w:t xml:space="preserve">(13) have acquired sufficient knowledge and personal awareness to be able to make an informed choice of future career </w:t>
            </w:r>
          </w:p>
        </w:tc>
      </w:tr>
    </w:tbl>
    <w:p w14:paraId="790703EA" w14:textId="77777777" w:rsidR="004C309F" w:rsidRDefault="004C309F" w:rsidP="004C309F">
      <w:pPr>
        <w:rPr>
          <w:lang w:val="en-GB"/>
        </w:rPr>
      </w:pPr>
    </w:p>
    <w:tbl>
      <w:tblPr>
        <w:tblW w:w="0" w:type="auto"/>
        <w:tblLayout w:type="fixed"/>
        <w:tblCellMar>
          <w:left w:w="115" w:type="dxa"/>
          <w:right w:w="115" w:type="dxa"/>
        </w:tblCellMar>
        <w:tblLook w:val="0000" w:firstRow="0" w:lastRow="0" w:firstColumn="0" w:lastColumn="0" w:noHBand="0" w:noVBand="0"/>
      </w:tblPr>
      <w:tblGrid>
        <w:gridCol w:w="9215"/>
      </w:tblGrid>
      <w:tr w:rsidR="004C309F" w14:paraId="106FFE6E" w14:textId="77777777">
        <w:trPr>
          <w:tblHeader/>
        </w:trPr>
        <w:tc>
          <w:tcPr>
            <w:tcW w:w="9215" w:type="dxa"/>
            <w:tcBorders>
              <w:top w:val="single" w:sz="4" w:space="0" w:color="auto"/>
              <w:left w:val="single" w:sz="6" w:space="0" w:color="auto"/>
              <w:bottom w:val="single" w:sz="4" w:space="0" w:color="auto"/>
              <w:right w:val="single" w:sz="6" w:space="0" w:color="auto"/>
            </w:tcBorders>
          </w:tcPr>
          <w:p w14:paraId="1D2E333A" w14:textId="77777777" w:rsidR="004C309F" w:rsidRDefault="004C309F" w:rsidP="004C309F">
            <w:pPr>
              <w:jc w:val="center"/>
              <w:rPr>
                <w:b/>
                <w:i/>
              </w:rPr>
            </w:pPr>
            <w:r>
              <w:rPr>
                <w:b/>
                <w:i/>
              </w:rPr>
              <w:fldChar w:fldCharType="begin">
                <w:ffData>
                  <w:name w:val=""/>
                  <w:enabled/>
                  <w:calcOnExit w:val="0"/>
                  <w:textInput>
                    <w:default w:val="Skills and other attributes"/>
                  </w:textInput>
                </w:ffData>
              </w:fldChar>
            </w:r>
            <w:r>
              <w:rPr>
                <w:b/>
                <w:i/>
              </w:rPr>
              <w:instrText xml:space="preserve"> FORMTEXT </w:instrText>
            </w:r>
            <w:r>
              <w:rPr>
                <w:b/>
                <w:i/>
              </w:rPr>
            </w:r>
            <w:r>
              <w:rPr>
                <w:b/>
                <w:i/>
              </w:rPr>
              <w:fldChar w:fldCharType="separate"/>
            </w:r>
            <w:r>
              <w:rPr>
                <w:b/>
                <w:i/>
              </w:rPr>
              <w:t>Skills and Other Attributes</w:t>
            </w:r>
            <w:r>
              <w:rPr>
                <w:b/>
                <w:i/>
              </w:rPr>
              <w:fldChar w:fldCharType="end"/>
            </w:r>
          </w:p>
        </w:tc>
      </w:tr>
      <w:tr w:rsidR="004C309F" w14:paraId="39AA146D" w14:textId="77777777">
        <w:tc>
          <w:tcPr>
            <w:tcW w:w="9215" w:type="dxa"/>
            <w:tcBorders>
              <w:top w:val="single" w:sz="4" w:space="0" w:color="auto"/>
              <w:left w:val="single" w:sz="6" w:space="0" w:color="auto"/>
              <w:bottom w:val="single" w:sz="4" w:space="0" w:color="auto"/>
              <w:right w:val="single" w:sz="6" w:space="0" w:color="auto"/>
            </w:tcBorders>
          </w:tcPr>
          <w:p w14:paraId="33808AF1" w14:textId="77777777" w:rsidR="004C309F" w:rsidRDefault="004C309F" w:rsidP="004C309F">
            <w:pPr>
              <w:rPr>
                <w:lang w:val="en-GB"/>
              </w:rPr>
            </w:pPr>
            <w:r>
              <w:rPr>
                <w:lang w:val="en-GB"/>
              </w:rPr>
              <w:t>Students will be able to:</w:t>
            </w:r>
          </w:p>
          <w:p w14:paraId="655F163E" w14:textId="77777777" w:rsidR="004C309F" w:rsidRDefault="004C309F" w:rsidP="004C309F">
            <w:pPr>
              <w:rPr>
                <w:lang w:val="en-GB"/>
              </w:rPr>
            </w:pPr>
            <w:r>
              <w:rPr>
                <w:lang w:val="en-GB"/>
              </w:rPr>
              <w:t xml:space="preserve">(14) demonstrate knowledge of essential facts, concepts, principles and theories in the main areas of chemistry; </w:t>
            </w:r>
          </w:p>
          <w:p w14:paraId="0BE5286F" w14:textId="77777777" w:rsidR="004C309F" w:rsidRDefault="004C309F" w:rsidP="004C309F">
            <w:pPr>
              <w:rPr>
                <w:lang w:val="en-GB"/>
              </w:rPr>
            </w:pPr>
            <w:r>
              <w:rPr>
                <w:lang w:val="en-GB"/>
              </w:rPr>
              <w:t>(15) apply their knowledge to the solution of qualitative and quantitative problems of a familiar and unfamiliar nature;</w:t>
            </w:r>
          </w:p>
          <w:p w14:paraId="714CF0FB" w14:textId="77777777" w:rsidR="004C309F" w:rsidRDefault="004C309F" w:rsidP="004C309F">
            <w:pPr>
              <w:rPr>
                <w:lang w:val="en-GB"/>
              </w:rPr>
            </w:pPr>
            <w:r>
              <w:rPr>
                <w:lang w:val="en-GB"/>
              </w:rPr>
              <w:t xml:space="preserve">(16) evaluate, interpret and generate chemical information and data; </w:t>
            </w:r>
          </w:p>
          <w:p w14:paraId="2FC5B20A" w14:textId="77777777" w:rsidR="004C309F" w:rsidRDefault="004C309F" w:rsidP="004C309F">
            <w:pPr>
              <w:rPr>
                <w:lang w:val="en-GB"/>
              </w:rPr>
            </w:pPr>
            <w:r>
              <w:rPr>
                <w:lang w:val="en-GB"/>
              </w:rPr>
              <w:t xml:space="preserve">(17) recognise and analyse problems and plan strategies for their solution; </w:t>
            </w:r>
          </w:p>
          <w:p w14:paraId="4E4BEFFD" w14:textId="77777777" w:rsidR="004C309F" w:rsidRDefault="004C309F" w:rsidP="004C309F">
            <w:pPr>
              <w:rPr>
                <w:lang w:val="en-GB"/>
              </w:rPr>
            </w:pPr>
            <w:r>
              <w:rPr>
                <w:lang w:val="en-GB"/>
              </w:rPr>
              <w:t xml:space="preserve">(18) present scientific results and conclusions clearly and correctly, in writing and orally, to a variety of audiences; </w:t>
            </w:r>
          </w:p>
          <w:p w14:paraId="5242AC41" w14:textId="77777777" w:rsidR="004C309F" w:rsidRDefault="004C309F" w:rsidP="004C309F">
            <w:pPr>
              <w:rPr>
                <w:lang w:val="en-GB"/>
              </w:rPr>
            </w:pPr>
            <w:r>
              <w:rPr>
                <w:lang w:val="en-GB"/>
              </w:rPr>
              <w:t xml:space="preserve">(19) use information technology for data processing and retrieving chemical information; </w:t>
            </w:r>
          </w:p>
          <w:p w14:paraId="62D7104E" w14:textId="77777777" w:rsidR="004C309F" w:rsidRDefault="004C309F" w:rsidP="004C309F">
            <w:pPr>
              <w:rPr>
                <w:lang w:val="en-GB"/>
              </w:rPr>
            </w:pPr>
            <w:r>
              <w:rPr>
                <w:lang w:val="en-GB"/>
              </w:rPr>
              <w:t>(20) adapt and apply methodology to the solution of unfamiliar problems;</w:t>
            </w:r>
          </w:p>
          <w:p w14:paraId="6F99603E" w14:textId="77777777" w:rsidR="004C309F" w:rsidRDefault="004C309F" w:rsidP="004C309F">
            <w:pPr>
              <w:rPr>
                <w:lang w:val="en-GB"/>
              </w:rPr>
            </w:pPr>
            <w:r>
              <w:rPr>
                <w:lang w:val="en-GB"/>
              </w:rPr>
              <w:t xml:space="preserve">(21) evaluate and present research results objectively; </w:t>
            </w:r>
          </w:p>
          <w:p w14:paraId="6A0E178B" w14:textId="77777777" w:rsidR="004C309F" w:rsidRDefault="004C309F" w:rsidP="004C309F">
            <w:pPr>
              <w:rPr>
                <w:lang w:val="en-GB"/>
              </w:rPr>
            </w:pPr>
            <w:r>
              <w:rPr>
                <w:lang w:val="en-GB"/>
              </w:rPr>
              <w:t>(22) carry out original research of sufficient quality for potential publication.</w:t>
            </w:r>
          </w:p>
        </w:tc>
      </w:tr>
    </w:tbl>
    <w:p w14:paraId="4CDE66C6" w14:textId="77777777" w:rsidR="004C309F" w:rsidRPr="00C75688" w:rsidRDefault="004C309F" w:rsidP="004C309F">
      <w:pPr>
        <w:rPr>
          <w:lang w:val="en-GB"/>
        </w:rPr>
      </w:pPr>
    </w:p>
    <w:tbl>
      <w:tblPr>
        <w:tblW w:w="0" w:type="auto"/>
        <w:tblLayout w:type="fixed"/>
        <w:tblCellMar>
          <w:left w:w="115" w:type="dxa"/>
          <w:right w:w="115" w:type="dxa"/>
        </w:tblCellMar>
        <w:tblLook w:val="0000" w:firstRow="0" w:lastRow="0" w:firstColumn="0" w:lastColumn="0" w:noHBand="0" w:noVBand="0"/>
      </w:tblPr>
      <w:tblGrid>
        <w:gridCol w:w="9215"/>
      </w:tblGrid>
      <w:tr w:rsidR="004C309F" w14:paraId="6FCAF849" w14:textId="77777777">
        <w:trPr>
          <w:tblHeader/>
        </w:trPr>
        <w:tc>
          <w:tcPr>
            <w:tcW w:w="9215" w:type="dxa"/>
            <w:tcBorders>
              <w:top w:val="single" w:sz="4" w:space="0" w:color="auto"/>
              <w:left w:val="single" w:sz="6" w:space="0" w:color="auto"/>
              <w:bottom w:val="single" w:sz="4" w:space="0" w:color="auto"/>
              <w:right w:val="single" w:sz="6" w:space="0" w:color="auto"/>
            </w:tcBorders>
          </w:tcPr>
          <w:p w14:paraId="0B199738" w14:textId="77777777" w:rsidR="004C309F" w:rsidRDefault="004C309F" w:rsidP="004C309F">
            <w:pPr>
              <w:jc w:val="center"/>
              <w:rPr>
                <w:b/>
                <w:i/>
              </w:rPr>
            </w:pPr>
            <w:r>
              <w:rPr>
                <w:b/>
                <w:i/>
              </w:rPr>
              <w:fldChar w:fldCharType="begin">
                <w:ffData>
                  <w:name w:val=""/>
                  <w:enabled/>
                  <w:calcOnExit w:val="0"/>
                  <w:textInput>
                    <w:default w:val="Professional Practical Skills"/>
                  </w:textInput>
                </w:ffData>
              </w:fldChar>
            </w:r>
            <w:r>
              <w:rPr>
                <w:b/>
                <w:i/>
              </w:rPr>
              <w:instrText xml:space="preserve"> FORMTEXT </w:instrText>
            </w:r>
            <w:r>
              <w:rPr>
                <w:b/>
                <w:i/>
              </w:rPr>
            </w:r>
            <w:r>
              <w:rPr>
                <w:b/>
                <w:i/>
              </w:rPr>
              <w:fldChar w:fldCharType="separate"/>
            </w:r>
            <w:r>
              <w:rPr>
                <w:b/>
                <w:i/>
                <w:noProof/>
              </w:rPr>
              <w:t>Professional Practical Skills</w:t>
            </w:r>
            <w:r>
              <w:rPr>
                <w:b/>
                <w:i/>
              </w:rPr>
              <w:fldChar w:fldCharType="end"/>
            </w:r>
          </w:p>
        </w:tc>
      </w:tr>
      <w:tr w:rsidR="004C309F" w14:paraId="1E476837" w14:textId="77777777">
        <w:tc>
          <w:tcPr>
            <w:tcW w:w="9215" w:type="dxa"/>
            <w:tcBorders>
              <w:top w:val="single" w:sz="4" w:space="0" w:color="auto"/>
              <w:left w:val="single" w:sz="6" w:space="0" w:color="auto"/>
              <w:bottom w:val="single" w:sz="4" w:space="0" w:color="auto"/>
              <w:right w:val="single" w:sz="6" w:space="0" w:color="auto"/>
            </w:tcBorders>
          </w:tcPr>
          <w:p w14:paraId="58A40A85" w14:textId="77777777" w:rsidR="004C309F" w:rsidRDefault="004C309F" w:rsidP="004C309F">
            <w:pPr>
              <w:rPr>
                <w:lang w:val="en-GB"/>
              </w:rPr>
            </w:pPr>
            <w:r>
              <w:rPr>
                <w:lang w:val="en-GB"/>
              </w:rPr>
              <w:t>Students will be able to:</w:t>
            </w:r>
          </w:p>
          <w:p w14:paraId="28346FDA" w14:textId="77777777" w:rsidR="004C309F" w:rsidRDefault="004C309F" w:rsidP="004C309F">
            <w:pPr>
              <w:rPr>
                <w:lang w:val="en-GB"/>
              </w:rPr>
            </w:pPr>
            <w:r>
              <w:rPr>
                <w:lang w:val="en-GB"/>
              </w:rPr>
              <w:t>(23) handle chemicals and carry out standard laboratory synthetic procedures safely;</w:t>
            </w:r>
          </w:p>
          <w:p w14:paraId="7EB3C85F" w14:textId="77777777" w:rsidR="004C309F" w:rsidRDefault="004C309F" w:rsidP="004C309F">
            <w:pPr>
              <w:rPr>
                <w:lang w:val="en-GB"/>
              </w:rPr>
            </w:pPr>
            <w:r>
              <w:rPr>
                <w:lang w:val="en-GB"/>
              </w:rPr>
              <w:t xml:space="preserve">(24) operate standard chemical instrumentation; </w:t>
            </w:r>
          </w:p>
          <w:p w14:paraId="521ADDF8" w14:textId="77777777" w:rsidR="004C309F" w:rsidRDefault="004C309F" w:rsidP="004C309F">
            <w:pPr>
              <w:rPr>
                <w:lang w:val="en-GB"/>
              </w:rPr>
            </w:pPr>
            <w:r>
              <w:rPr>
                <w:lang w:val="en-GB"/>
              </w:rPr>
              <w:t>(25) monitor chemical properties, events or changes by the observation, measurement and systematic and reliable recording thereof;</w:t>
            </w:r>
          </w:p>
          <w:p w14:paraId="6BC25DDD" w14:textId="77777777" w:rsidR="004C309F" w:rsidRDefault="004C309F" w:rsidP="004C309F">
            <w:pPr>
              <w:rPr>
                <w:lang w:val="en-GB"/>
              </w:rPr>
            </w:pPr>
            <w:r>
              <w:rPr>
                <w:lang w:val="en-GB"/>
              </w:rPr>
              <w:t xml:space="preserve">(26) interpret and explain the limits of accuracy in their experimental results in terms of their significance and underlying theory; </w:t>
            </w:r>
          </w:p>
          <w:p w14:paraId="1A97E145" w14:textId="77777777" w:rsidR="004C309F" w:rsidRDefault="004C309F" w:rsidP="004C309F">
            <w:pPr>
              <w:rPr>
                <w:lang w:val="en-GB"/>
              </w:rPr>
            </w:pPr>
            <w:r>
              <w:rPr>
                <w:lang w:val="en-GB"/>
              </w:rPr>
              <w:t xml:space="preserve">(27) carry out risk assessments on chemical procedures and laboratory procedures;  </w:t>
            </w:r>
          </w:p>
          <w:p w14:paraId="4FA9E2D1" w14:textId="77777777" w:rsidR="004C309F" w:rsidRDefault="004C309F" w:rsidP="004C309F">
            <w:pPr>
              <w:rPr>
                <w:lang w:val="en-GB"/>
              </w:rPr>
            </w:pPr>
            <w:r>
              <w:rPr>
                <w:lang w:val="en-GB"/>
              </w:rPr>
              <w:t xml:space="preserve">(28) competently plan, design and execute practical investigations from the problem recognition stage through the selection of appropriate techniques and methodologies to the evaluation and appraisal of the results; </w:t>
            </w:r>
          </w:p>
          <w:p w14:paraId="436F4218" w14:textId="77777777" w:rsidR="004C309F" w:rsidRDefault="004C309F" w:rsidP="004C309F">
            <w:pPr>
              <w:rPr>
                <w:lang w:val="en-GB"/>
              </w:rPr>
            </w:pPr>
            <w:r>
              <w:rPr>
                <w:lang w:val="en-GB"/>
              </w:rPr>
              <w:t>(29) work independently and be self-critical in the evaluation of risks, experimental procedures and outcomes and understand how the limits of accuracy of experimental data should be used in the planning of future work.</w:t>
            </w:r>
          </w:p>
        </w:tc>
      </w:tr>
    </w:tbl>
    <w:p w14:paraId="3475C31F" w14:textId="77777777" w:rsidR="004C309F" w:rsidRPr="00AE6F95" w:rsidRDefault="004C309F" w:rsidP="004C309F">
      <w:pPr>
        <w:rPr>
          <w:lang w:val="en-GB"/>
        </w:rPr>
      </w:pPr>
    </w:p>
    <w:tbl>
      <w:tblPr>
        <w:tblW w:w="0" w:type="auto"/>
        <w:tblBorders>
          <w:top w:val="single" w:sz="2" w:space="0" w:color="808080"/>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9215"/>
      </w:tblGrid>
      <w:tr w:rsidR="004C309F" w14:paraId="28F4E6A2" w14:textId="77777777">
        <w:trPr>
          <w:tblHeader/>
        </w:trPr>
        <w:tc>
          <w:tcPr>
            <w:tcW w:w="9215" w:type="dxa"/>
            <w:tcBorders>
              <w:top w:val="single" w:sz="4" w:space="0" w:color="auto"/>
              <w:bottom w:val="single" w:sz="4" w:space="0" w:color="auto"/>
            </w:tcBorders>
          </w:tcPr>
          <w:p w14:paraId="24CB5E7F" w14:textId="77777777" w:rsidR="004C309F" w:rsidRDefault="004C309F" w:rsidP="004C309F">
            <w:pPr>
              <w:jc w:val="center"/>
              <w:rPr>
                <w:b/>
                <w:i/>
              </w:rPr>
            </w:pPr>
            <w:r>
              <w:rPr>
                <w:b/>
                <w:i/>
              </w:rPr>
              <w:fldChar w:fldCharType="begin">
                <w:ffData>
                  <w:name w:val=""/>
                  <w:enabled/>
                  <w:calcOnExit w:val="0"/>
                  <w:textInput>
                    <w:default w:val="Transferrable/Key Skills"/>
                  </w:textInput>
                </w:ffData>
              </w:fldChar>
            </w:r>
            <w:r>
              <w:rPr>
                <w:b/>
                <w:i/>
              </w:rPr>
              <w:instrText xml:space="preserve"> FORMTEXT </w:instrText>
            </w:r>
            <w:r>
              <w:rPr>
                <w:b/>
                <w:i/>
              </w:rPr>
            </w:r>
            <w:r>
              <w:rPr>
                <w:b/>
                <w:i/>
              </w:rPr>
              <w:fldChar w:fldCharType="separate"/>
            </w:r>
            <w:r>
              <w:rPr>
                <w:b/>
                <w:i/>
                <w:noProof/>
              </w:rPr>
              <w:t>Transferrable/Key Skills</w:t>
            </w:r>
            <w:r>
              <w:rPr>
                <w:b/>
                <w:i/>
              </w:rPr>
              <w:fldChar w:fldCharType="end"/>
            </w:r>
          </w:p>
        </w:tc>
      </w:tr>
      <w:tr w:rsidR="004C309F" w14:paraId="7040EFC9" w14:textId="77777777">
        <w:tc>
          <w:tcPr>
            <w:tcW w:w="9215" w:type="dxa"/>
            <w:tcBorders>
              <w:top w:val="single" w:sz="4" w:space="0" w:color="auto"/>
            </w:tcBorders>
          </w:tcPr>
          <w:p w14:paraId="5640AD0B" w14:textId="77777777" w:rsidR="004C309F" w:rsidRPr="00DF0046" w:rsidRDefault="004C309F" w:rsidP="004C309F">
            <w:pPr>
              <w:rPr>
                <w:lang w:val="en-GB"/>
              </w:rPr>
            </w:pPr>
            <w:r w:rsidRPr="00DF0046">
              <w:rPr>
                <w:lang w:val="en-GB"/>
              </w:rPr>
              <w:t>Students will have:</w:t>
            </w:r>
          </w:p>
          <w:p w14:paraId="0A3B50D2" w14:textId="77777777" w:rsidR="004C309F" w:rsidRDefault="004C309F" w:rsidP="004C309F">
            <w:pPr>
              <w:rPr>
                <w:lang w:val="en-GB"/>
              </w:rPr>
            </w:pPr>
            <w:r>
              <w:rPr>
                <w:lang w:val="en-GB"/>
              </w:rPr>
              <w:t xml:space="preserve">(30) interpersonal skills, including the ability to work as part of a team; </w:t>
            </w:r>
          </w:p>
          <w:p w14:paraId="20984941" w14:textId="77777777" w:rsidR="004C309F" w:rsidRDefault="004C309F" w:rsidP="004C309F">
            <w:pPr>
              <w:rPr>
                <w:lang w:val="en-GB"/>
              </w:rPr>
            </w:pPr>
            <w:r>
              <w:rPr>
                <w:lang w:val="en-GB"/>
              </w:rPr>
              <w:t xml:space="preserve">(31) numeracy and information technology skills; </w:t>
            </w:r>
          </w:p>
          <w:p w14:paraId="0D3F089A" w14:textId="77777777" w:rsidR="004C309F" w:rsidRDefault="004C309F" w:rsidP="004C309F">
            <w:pPr>
              <w:rPr>
                <w:lang w:val="en-GB"/>
              </w:rPr>
            </w:pPr>
            <w:r>
              <w:rPr>
                <w:lang w:val="en-GB"/>
              </w:rPr>
              <w:t xml:space="preserve">(32) verbal and written communication skills; </w:t>
            </w:r>
          </w:p>
          <w:p w14:paraId="4639A215" w14:textId="77777777" w:rsidR="004C309F" w:rsidRDefault="004C309F" w:rsidP="004C309F">
            <w:pPr>
              <w:rPr>
                <w:lang w:val="en-GB"/>
              </w:rPr>
            </w:pPr>
            <w:r>
              <w:rPr>
                <w:lang w:val="en-GB"/>
              </w:rPr>
              <w:t xml:space="preserve">(33) time management and organisational skills; </w:t>
            </w:r>
          </w:p>
          <w:p w14:paraId="2C0BEAEE" w14:textId="77777777" w:rsidR="004C309F" w:rsidRDefault="004C309F" w:rsidP="004C309F">
            <w:pPr>
              <w:rPr>
                <w:lang w:val="en-GB"/>
              </w:rPr>
            </w:pPr>
            <w:r>
              <w:rPr>
                <w:lang w:val="en-GB"/>
              </w:rPr>
              <w:t xml:space="preserve">(34) information retrieval skills, including on-line searches; </w:t>
            </w:r>
          </w:p>
          <w:p w14:paraId="60406422" w14:textId="77777777" w:rsidR="004C309F" w:rsidRDefault="004C309F" w:rsidP="004C309F">
            <w:pPr>
              <w:rPr>
                <w:lang w:val="en-GB"/>
              </w:rPr>
            </w:pPr>
            <w:r>
              <w:rPr>
                <w:lang w:val="en-GB"/>
              </w:rPr>
              <w:t xml:space="preserve">(35) study skills and independent learning ability for continuing personal development; </w:t>
            </w:r>
          </w:p>
          <w:p w14:paraId="214E449F" w14:textId="77777777" w:rsidR="004C309F" w:rsidRDefault="004C309F" w:rsidP="004C309F">
            <w:pPr>
              <w:rPr>
                <w:lang w:val="en-GB"/>
              </w:rPr>
            </w:pPr>
            <w:r>
              <w:rPr>
                <w:lang w:val="en-GB"/>
              </w:rPr>
              <w:t>(36) problem solving skills;</w:t>
            </w:r>
          </w:p>
          <w:p w14:paraId="52AB3A30" w14:textId="77777777" w:rsidR="004C309F" w:rsidRDefault="004C309F" w:rsidP="004C309F">
            <w:pPr>
              <w:rPr>
                <w:lang w:val="en-GB"/>
              </w:rPr>
            </w:pPr>
            <w:r>
              <w:rPr>
                <w:lang w:val="en-GB"/>
              </w:rPr>
              <w:t xml:space="preserve">(37) shown self-direction and originality in tackling and solving problems and be able to act </w:t>
            </w:r>
          </w:p>
          <w:p w14:paraId="0DE426A5" w14:textId="77777777" w:rsidR="004C309F" w:rsidRDefault="004C309F" w:rsidP="004C309F">
            <w:pPr>
              <w:rPr>
                <w:lang w:val="en-GB"/>
              </w:rPr>
            </w:pPr>
            <w:r>
              <w:rPr>
                <w:lang w:val="en-GB"/>
              </w:rPr>
              <w:t>independently in planning and implementing tasks at a professional level;</w:t>
            </w:r>
          </w:p>
          <w:p w14:paraId="04AB4E4E" w14:textId="77777777" w:rsidR="004C309F" w:rsidRDefault="004C309F" w:rsidP="004C309F">
            <w:pPr>
              <w:rPr>
                <w:lang w:val="en-GB"/>
              </w:rPr>
            </w:pPr>
            <w:r>
              <w:rPr>
                <w:lang w:val="en-GB"/>
              </w:rPr>
              <w:t>(38) shown the ability to communicate and interact with professionals from other disciplines or within an industrial environment;</w:t>
            </w:r>
          </w:p>
          <w:p w14:paraId="3AE7A8F4" w14:textId="77777777" w:rsidR="004C309F" w:rsidRDefault="004C309F" w:rsidP="004C309F">
            <w:pPr>
              <w:rPr>
                <w:lang w:val="en-GB"/>
              </w:rPr>
            </w:pPr>
            <w:r>
              <w:rPr>
                <w:lang w:val="en-GB"/>
              </w:rPr>
              <w:t>(39) shown initiative and personal responsibility;</w:t>
            </w:r>
          </w:p>
          <w:p w14:paraId="64496F55" w14:textId="77777777" w:rsidR="004C309F" w:rsidRDefault="004C309F" w:rsidP="004C309F">
            <w:pPr>
              <w:rPr>
                <w:lang w:val="en-GB"/>
              </w:rPr>
            </w:pPr>
            <w:r>
              <w:rPr>
                <w:lang w:val="en-GB"/>
              </w:rPr>
              <w:t>(40) developed decision making skills in complex and unpredictable situations.</w:t>
            </w:r>
          </w:p>
        </w:tc>
      </w:tr>
    </w:tbl>
    <w:p w14:paraId="063BDF0B" w14:textId="77777777" w:rsidR="004C309F" w:rsidRPr="00F16EF1" w:rsidRDefault="004C309F" w:rsidP="004C309F">
      <w:pPr>
        <w:rPr>
          <w:lang w:val="en-GB"/>
        </w:rPr>
      </w:pPr>
    </w:p>
    <w:p w14:paraId="41E86790" w14:textId="77777777" w:rsidR="004C309F" w:rsidRDefault="004C309F" w:rsidP="004C309F">
      <w:pPr>
        <w:pStyle w:val="Heading6"/>
        <w:shd w:val="pct12" w:color="auto" w:fill="auto"/>
      </w:pPr>
      <w:r>
        <w:t xml:space="preserve">13  </w:t>
      </w:r>
      <w:r w:rsidR="00526F77">
        <w:t>Course</w:t>
      </w:r>
      <w:r>
        <w:t xml:space="preserve"> structures and requirements, levels, modules, credits and awards:</w:t>
      </w:r>
    </w:p>
    <w:p w14:paraId="0BD9CC7E" w14:textId="77777777" w:rsidR="004C309F" w:rsidRDefault="004C309F" w:rsidP="004C309F"/>
    <w:p w14:paraId="3D86B4B2" w14:textId="77777777" w:rsidR="004C309F" w:rsidRDefault="004C309F" w:rsidP="004C309F">
      <w:r>
        <w:t xml:space="preserve">The Course is consistent with the University Credit Accumulation and Transfer Scheme (CATS) where modules are predominantly of 20 credits, delivered and assessed over one year. In the first year, modules are at foundation level (“F” level credits) and provide underpinning knowledge, competencies and skills for the later intermediate, honours and masters level modules (“I”, “H” and “M” level credits, respectively) </w:t>
      </w:r>
      <w:r>
        <w:lastRenderedPageBreak/>
        <w:t>taken in later years. Students are required to take 120 “F” level credits in the first year, 120 “I” level credits in the second year and 80 “H” level and 40 “M” level credits during the third year. In their final year they take 80 “M” level credits in core chemistry and a further 40 “H” level credits in their chosen specialisation.</w:t>
      </w:r>
    </w:p>
    <w:p w14:paraId="73CEEFF8" w14:textId="77777777" w:rsidR="004C309F" w:rsidRDefault="004C309F" w:rsidP="004C309F"/>
    <w:p w14:paraId="64D8FF18" w14:textId="33DC8DE1" w:rsidR="004C309F" w:rsidRDefault="004C309F" w:rsidP="004C309F">
      <w:r>
        <w:t xml:space="preserve">Year 1 - The first year modules cover fundamental inorganic, organic, physical and analytical chemistry. The lectures and seminars are supplemented with relevant practical exercises. These modules are supported by data handling modules which are intended to aid the understanding, manipulation, analysis and presentation of chemical and other scientific data. Basic IT and communication skills are introduced. </w:t>
      </w:r>
    </w:p>
    <w:p w14:paraId="73BF1B40" w14:textId="77777777" w:rsidR="004C309F" w:rsidRDefault="004C309F" w:rsidP="004C309F"/>
    <w:p w14:paraId="058556CC" w14:textId="2F3BCF00" w:rsidR="004C309F" w:rsidRDefault="004C309F" w:rsidP="004C309F">
      <w:r>
        <w:t>Year 2 – The inorganic, organic, physical and analytical chemistry modules build on the concepts introduced in the first year. There is also the opportunity for students to study a module in an additional optional area (biology, chemical engineering</w:t>
      </w:r>
      <w:r w:rsidR="00B34DAB">
        <w:t>, geography</w:t>
      </w:r>
      <w:r>
        <w:t>).</w:t>
      </w:r>
    </w:p>
    <w:p w14:paraId="675F7CFD" w14:textId="77777777" w:rsidR="004C309F" w:rsidRDefault="004C309F" w:rsidP="004C309F">
      <w:pPr>
        <w:rPr>
          <w:b/>
          <w:u w:val="single"/>
        </w:rPr>
      </w:pPr>
    </w:p>
    <w:p w14:paraId="554AEE8B" w14:textId="77777777" w:rsidR="004C309F" w:rsidRDefault="004C309F" w:rsidP="004C309F">
      <w:r>
        <w:t>Year 3 –</w:t>
      </w:r>
      <w:r w:rsidR="005D5DE8">
        <w:t xml:space="preserve"> </w:t>
      </w:r>
      <w:r w:rsidR="0039204F">
        <w:t xml:space="preserve">For MChem with Industrial Experience, </w:t>
      </w:r>
      <w:r w:rsidR="005D5DE8">
        <w:t>Y</w:t>
      </w:r>
      <w:r w:rsidR="0039204F">
        <w:t>ear 3 is a one year position</w:t>
      </w:r>
      <w:r>
        <w:t xml:space="preserve"> in a</w:t>
      </w:r>
      <w:r w:rsidR="0039204F">
        <w:t xml:space="preserve">n industrial setting. For MChem, </w:t>
      </w:r>
      <w:r w:rsidR="005D5DE8">
        <w:t xml:space="preserve">Year 3 may </w:t>
      </w:r>
      <w:r w:rsidR="00A90AD1">
        <w:t xml:space="preserve">also </w:t>
      </w:r>
      <w:r w:rsidR="005D5DE8">
        <w:t>be spent in a university research lab,</w:t>
      </w:r>
      <w:r>
        <w:t xml:space="preserve"> governmental organisation, research establishment or hospital setting. During </w:t>
      </w:r>
      <w:r w:rsidR="005D5DE8">
        <w:t>Year 3,</w:t>
      </w:r>
      <w:r>
        <w:t xml:space="preserve"> students will carry out a research project and write this up as a scientific </w:t>
      </w:r>
      <w:r w:rsidR="005D5DE8">
        <w:t>journal article</w:t>
      </w:r>
      <w:r>
        <w:t xml:space="preserve">. They will also carry out a survey of the </w:t>
      </w:r>
      <w:r w:rsidR="005D5DE8">
        <w:t>sector</w:t>
      </w:r>
      <w:r>
        <w:t xml:space="preserve"> related to their </w:t>
      </w:r>
      <w:r w:rsidR="005D5DE8">
        <w:t>position, study aspects of business in science,</w:t>
      </w:r>
      <w:r>
        <w:t xml:space="preserve"> and compile a portfolio of the skills they have acquired during </w:t>
      </w:r>
      <w:r w:rsidR="005D5DE8">
        <w:t>Year 3</w:t>
      </w:r>
      <w:r>
        <w:t xml:space="preserve">. A chemistry module will be studied </w:t>
      </w:r>
      <w:r w:rsidR="00C14E1D">
        <w:t>in addition.</w:t>
      </w:r>
      <w:r>
        <w:t xml:space="preserve"> </w:t>
      </w:r>
    </w:p>
    <w:p w14:paraId="36AE3545" w14:textId="77777777" w:rsidR="004C309F" w:rsidRDefault="004C309F" w:rsidP="004C309F"/>
    <w:p w14:paraId="543E6BAF" w14:textId="77777777" w:rsidR="004C309F" w:rsidRDefault="004C309F" w:rsidP="004C309F">
      <w:r>
        <w:t xml:space="preserve">Year 4 - The final year includes modules on more advanced aspects of chemistry. A substantial research project (40 credits) allows the student to work independently, but with guidance, on specific problems at the forefront of chemistry, which enables them to develop their own line of investigation. </w:t>
      </w:r>
      <w:r w:rsidR="003B36CA">
        <w:t>As well the core advanced modules in Physical, Organic and Inorganic, s</w:t>
      </w:r>
      <w:r>
        <w:t xml:space="preserve">tudents will also study </w:t>
      </w:r>
      <w:r w:rsidR="003B36CA">
        <w:t>one module</w:t>
      </w:r>
      <w:r>
        <w:t xml:space="preserve"> in their chosen option.</w:t>
      </w:r>
    </w:p>
    <w:p w14:paraId="79B60DAF" w14:textId="77777777" w:rsidR="004C309F" w:rsidRDefault="004C309F" w:rsidP="004C309F">
      <w:pPr>
        <w:rPr>
          <w:b/>
          <w:u w:val="single"/>
        </w:rPr>
      </w:pPr>
    </w:p>
    <w:p w14:paraId="5837EF1B" w14:textId="77777777" w:rsidR="0053058E" w:rsidRDefault="004C309F" w:rsidP="004C309F">
      <w:pPr>
        <w:rPr>
          <w:b/>
          <w:u w:val="single"/>
        </w:rPr>
      </w:pPr>
      <w:r>
        <w:rPr>
          <w:b/>
          <w:u w:val="single"/>
        </w:rPr>
        <w:t xml:space="preserve">Year 1 </w:t>
      </w:r>
    </w:p>
    <w:p w14:paraId="74DCB473" w14:textId="77777777" w:rsidR="00255DD7" w:rsidRDefault="00255DD7" w:rsidP="00255DD7">
      <w:pPr>
        <w:rPr>
          <w:b/>
          <w:i/>
          <w:u w:val="single"/>
        </w:rPr>
      </w:pP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2"/>
        <w:gridCol w:w="4276"/>
        <w:gridCol w:w="1080"/>
        <w:gridCol w:w="2896"/>
      </w:tblGrid>
      <w:tr w:rsidR="00255DD7" w14:paraId="7C608C11" w14:textId="77777777" w:rsidTr="00255DD7">
        <w:trPr>
          <w:trHeight w:val="249"/>
        </w:trPr>
        <w:tc>
          <w:tcPr>
            <w:tcW w:w="1412" w:type="dxa"/>
          </w:tcPr>
          <w:p w14:paraId="52039138" w14:textId="77777777" w:rsidR="00255DD7" w:rsidRDefault="00255DD7" w:rsidP="00923F9C">
            <w:r>
              <w:rPr>
                <w:b/>
                <w:u w:val="single"/>
              </w:rPr>
              <w:t>Module Code</w:t>
            </w:r>
          </w:p>
        </w:tc>
        <w:tc>
          <w:tcPr>
            <w:tcW w:w="4276" w:type="dxa"/>
          </w:tcPr>
          <w:p w14:paraId="6DE6EB7B" w14:textId="77777777" w:rsidR="00255DD7" w:rsidRDefault="00255DD7" w:rsidP="00923F9C">
            <w:r>
              <w:rPr>
                <w:b/>
                <w:u w:val="single"/>
              </w:rPr>
              <w:t>Module Title</w:t>
            </w:r>
          </w:p>
        </w:tc>
        <w:tc>
          <w:tcPr>
            <w:tcW w:w="1080" w:type="dxa"/>
          </w:tcPr>
          <w:p w14:paraId="4EE4BB3A" w14:textId="77777777" w:rsidR="00255DD7" w:rsidRDefault="00255DD7" w:rsidP="00923F9C">
            <w:pPr>
              <w:jc w:val="center"/>
            </w:pPr>
            <w:r>
              <w:rPr>
                <w:b/>
                <w:u w:val="single"/>
              </w:rPr>
              <w:t>Credits</w:t>
            </w:r>
          </w:p>
        </w:tc>
        <w:tc>
          <w:tcPr>
            <w:tcW w:w="2896" w:type="dxa"/>
          </w:tcPr>
          <w:p w14:paraId="37EF8F7D" w14:textId="77777777" w:rsidR="00255DD7" w:rsidRDefault="00255DD7" w:rsidP="00923F9C">
            <w:pPr>
              <w:rPr>
                <w:b/>
                <w:u w:val="single"/>
              </w:rPr>
            </w:pPr>
          </w:p>
        </w:tc>
      </w:tr>
      <w:tr w:rsidR="00255DD7" w14:paraId="31F4BCB0" w14:textId="77777777" w:rsidTr="00255DD7">
        <w:trPr>
          <w:trHeight w:val="266"/>
        </w:trPr>
        <w:tc>
          <w:tcPr>
            <w:tcW w:w="1412" w:type="dxa"/>
          </w:tcPr>
          <w:p w14:paraId="1EEA6A54" w14:textId="77777777" w:rsidR="00255DD7" w:rsidRDefault="00255DD7" w:rsidP="00923F9C"/>
        </w:tc>
        <w:tc>
          <w:tcPr>
            <w:tcW w:w="4276" w:type="dxa"/>
          </w:tcPr>
          <w:p w14:paraId="21FDDFA0" w14:textId="77777777" w:rsidR="00255DD7" w:rsidRDefault="00255DD7" w:rsidP="00923F9C"/>
        </w:tc>
        <w:tc>
          <w:tcPr>
            <w:tcW w:w="1080" w:type="dxa"/>
          </w:tcPr>
          <w:p w14:paraId="2378BF10" w14:textId="77777777" w:rsidR="00255DD7" w:rsidRDefault="00255DD7" w:rsidP="00923F9C">
            <w:pPr>
              <w:jc w:val="center"/>
            </w:pPr>
          </w:p>
        </w:tc>
        <w:tc>
          <w:tcPr>
            <w:tcW w:w="2896" w:type="dxa"/>
          </w:tcPr>
          <w:p w14:paraId="6A469CA8" w14:textId="77777777" w:rsidR="00255DD7" w:rsidRDefault="00255DD7" w:rsidP="00923F9C"/>
        </w:tc>
      </w:tr>
      <w:tr w:rsidR="00255DD7" w14:paraId="0F2A6E12" w14:textId="77777777" w:rsidTr="00255DD7">
        <w:trPr>
          <w:trHeight w:val="249"/>
        </w:trPr>
        <w:tc>
          <w:tcPr>
            <w:tcW w:w="1412" w:type="dxa"/>
          </w:tcPr>
          <w:p w14:paraId="14F775BF" w14:textId="77777777" w:rsidR="00255DD7" w:rsidRDefault="00255DD7" w:rsidP="00923F9C">
            <w:r>
              <w:t>SFC1001</w:t>
            </w:r>
          </w:p>
        </w:tc>
        <w:tc>
          <w:tcPr>
            <w:tcW w:w="4276" w:type="dxa"/>
          </w:tcPr>
          <w:p w14:paraId="746CD0A3" w14:textId="77777777" w:rsidR="00255DD7" w:rsidRDefault="00255DD7" w:rsidP="00923F9C">
            <w:r>
              <w:t>Inorganic Chemistry 1</w:t>
            </w:r>
          </w:p>
        </w:tc>
        <w:tc>
          <w:tcPr>
            <w:tcW w:w="1080" w:type="dxa"/>
          </w:tcPr>
          <w:p w14:paraId="0D8CFC85" w14:textId="77777777" w:rsidR="00255DD7" w:rsidRDefault="00255DD7" w:rsidP="00923F9C">
            <w:pPr>
              <w:jc w:val="center"/>
            </w:pPr>
            <w:r>
              <w:t>20</w:t>
            </w:r>
          </w:p>
        </w:tc>
        <w:tc>
          <w:tcPr>
            <w:tcW w:w="2896" w:type="dxa"/>
          </w:tcPr>
          <w:p w14:paraId="74C0452B" w14:textId="77777777" w:rsidR="00255DD7" w:rsidRDefault="00255DD7" w:rsidP="00923F9C"/>
        </w:tc>
      </w:tr>
      <w:tr w:rsidR="00255DD7" w14:paraId="54CF4FFF" w14:textId="77777777" w:rsidTr="00255DD7">
        <w:trPr>
          <w:trHeight w:val="249"/>
        </w:trPr>
        <w:tc>
          <w:tcPr>
            <w:tcW w:w="1412" w:type="dxa"/>
          </w:tcPr>
          <w:p w14:paraId="69CD6E4C" w14:textId="77777777" w:rsidR="00255DD7" w:rsidRDefault="00255DD7" w:rsidP="00923F9C">
            <w:r>
              <w:t>SFC1003</w:t>
            </w:r>
          </w:p>
        </w:tc>
        <w:tc>
          <w:tcPr>
            <w:tcW w:w="4276" w:type="dxa"/>
          </w:tcPr>
          <w:p w14:paraId="090D3793" w14:textId="77777777" w:rsidR="00255DD7" w:rsidRDefault="00255DD7" w:rsidP="00923F9C">
            <w:r>
              <w:t>Physical Chemistry 1</w:t>
            </w:r>
          </w:p>
        </w:tc>
        <w:tc>
          <w:tcPr>
            <w:tcW w:w="1080" w:type="dxa"/>
          </w:tcPr>
          <w:p w14:paraId="5B19AD56" w14:textId="77777777" w:rsidR="00255DD7" w:rsidRDefault="00255DD7" w:rsidP="00923F9C">
            <w:pPr>
              <w:jc w:val="center"/>
            </w:pPr>
            <w:r>
              <w:t>20</w:t>
            </w:r>
          </w:p>
        </w:tc>
        <w:tc>
          <w:tcPr>
            <w:tcW w:w="2896" w:type="dxa"/>
          </w:tcPr>
          <w:p w14:paraId="031B9928" w14:textId="77777777" w:rsidR="00255DD7" w:rsidRDefault="00255DD7" w:rsidP="00923F9C"/>
        </w:tc>
      </w:tr>
      <w:tr w:rsidR="00255DD7" w14:paraId="4335B4E1" w14:textId="77777777" w:rsidTr="00255DD7">
        <w:trPr>
          <w:trHeight w:val="266"/>
        </w:trPr>
        <w:tc>
          <w:tcPr>
            <w:tcW w:w="1412" w:type="dxa"/>
          </w:tcPr>
          <w:p w14:paraId="303CD9E2" w14:textId="77777777" w:rsidR="00255DD7" w:rsidRDefault="00255DD7" w:rsidP="00923F9C">
            <w:r>
              <w:t>SFC1004</w:t>
            </w:r>
          </w:p>
        </w:tc>
        <w:tc>
          <w:tcPr>
            <w:tcW w:w="4276" w:type="dxa"/>
          </w:tcPr>
          <w:p w14:paraId="297F8154" w14:textId="77777777" w:rsidR="00255DD7" w:rsidRDefault="00255DD7" w:rsidP="00923F9C">
            <w:r>
              <w:t>Analytical Science 1</w:t>
            </w:r>
          </w:p>
        </w:tc>
        <w:tc>
          <w:tcPr>
            <w:tcW w:w="1080" w:type="dxa"/>
          </w:tcPr>
          <w:p w14:paraId="1B913F45" w14:textId="77777777" w:rsidR="00255DD7" w:rsidRDefault="00255DD7" w:rsidP="00923F9C">
            <w:pPr>
              <w:jc w:val="center"/>
            </w:pPr>
            <w:r>
              <w:t>20</w:t>
            </w:r>
          </w:p>
        </w:tc>
        <w:tc>
          <w:tcPr>
            <w:tcW w:w="2896" w:type="dxa"/>
          </w:tcPr>
          <w:p w14:paraId="2E35060C" w14:textId="77777777" w:rsidR="00255DD7" w:rsidRDefault="00255DD7" w:rsidP="00923F9C"/>
        </w:tc>
      </w:tr>
      <w:tr w:rsidR="00255DD7" w14:paraId="02FE0739" w14:textId="77777777" w:rsidTr="00255DD7">
        <w:trPr>
          <w:trHeight w:val="249"/>
        </w:trPr>
        <w:tc>
          <w:tcPr>
            <w:tcW w:w="1412" w:type="dxa"/>
          </w:tcPr>
          <w:p w14:paraId="7E68F041" w14:textId="77777777" w:rsidR="00255DD7" w:rsidRDefault="00255DD7" w:rsidP="00923F9C">
            <w:r>
              <w:t>SFC10</w:t>
            </w:r>
            <w:r w:rsidR="00B82BBD">
              <w:t>02</w:t>
            </w:r>
          </w:p>
        </w:tc>
        <w:tc>
          <w:tcPr>
            <w:tcW w:w="4276" w:type="dxa"/>
          </w:tcPr>
          <w:p w14:paraId="1AD5E99F" w14:textId="77777777" w:rsidR="00255DD7" w:rsidRDefault="00255DD7" w:rsidP="00923F9C">
            <w:r>
              <w:t xml:space="preserve">Organic Chemistry </w:t>
            </w:r>
            <w:r w:rsidR="00B82BBD">
              <w:t>1</w:t>
            </w:r>
          </w:p>
        </w:tc>
        <w:tc>
          <w:tcPr>
            <w:tcW w:w="1080" w:type="dxa"/>
          </w:tcPr>
          <w:p w14:paraId="1B7043EB" w14:textId="77777777" w:rsidR="00255DD7" w:rsidRDefault="00255DD7" w:rsidP="00923F9C">
            <w:pPr>
              <w:jc w:val="center"/>
            </w:pPr>
            <w:r>
              <w:t>20</w:t>
            </w:r>
          </w:p>
        </w:tc>
        <w:tc>
          <w:tcPr>
            <w:tcW w:w="2896" w:type="dxa"/>
          </w:tcPr>
          <w:p w14:paraId="3CEA48F7" w14:textId="77777777" w:rsidR="00255DD7" w:rsidRDefault="00255DD7" w:rsidP="00923F9C"/>
        </w:tc>
      </w:tr>
      <w:tr w:rsidR="00255DD7" w14:paraId="643BAD76" w14:textId="77777777" w:rsidTr="00255DD7">
        <w:trPr>
          <w:trHeight w:val="266"/>
        </w:trPr>
        <w:tc>
          <w:tcPr>
            <w:tcW w:w="1412" w:type="dxa"/>
          </w:tcPr>
          <w:p w14:paraId="204EE527" w14:textId="77777777" w:rsidR="00255DD7" w:rsidRDefault="00255DD7" w:rsidP="00923F9C">
            <w:r>
              <w:t>SFC1005</w:t>
            </w:r>
          </w:p>
        </w:tc>
        <w:tc>
          <w:tcPr>
            <w:tcW w:w="4276" w:type="dxa"/>
          </w:tcPr>
          <w:p w14:paraId="0DB9D2FA" w14:textId="77777777" w:rsidR="00255DD7" w:rsidRDefault="00255DD7" w:rsidP="00923F9C">
            <w:r>
              <w:t>Data Handling</w:t>
            </w:r>
          </w:p>
        </w:tc>
        <w:tc>
          <w:tcPr>
            <w:tcW w:w="1080" w:type="dxa"/>
          </w:tcPr>
          <w:p w14:paraId="2CDF7C94" w14:textId="77777777" w:rsidR="00255DD7" w:rsidRDefault="00255DD7" w:rsidP="00923F9C">
            <w:pPr>
              <w:jc w:val="center"/>
            </w:pPr>
            <w:r>
              <w:t>20</w:t>
            </w:r>
          </w:p>
        </w:tc>
        <w:tc>
          <w:tcPr>
            <w:tcW w:w="2896" w:type="dxa"/>
          </w:tcPr>
          <w:p w14:paraId="14BAFAFE" w14:textId="77777777" w:rsidR="00255DD7" w:rsidRDefault="00255DD7" w:rsidP="00923F9C"/>
        </w:tc>
      </w:tr>
      <w:tr w:rsidR="00255DD7" w14:paraId="371277BF" w14:textId="77777777" w:rsidTr="00255DD7">
        <w:trPr>
          <w:trHeight w:val="249"/>
        </w:trPr>
        <w:tc>
          <w:tcPr>
            <w:tcW w:w="1412" w:type="dxa"/>
          </w:tcPr>
          <w:p w14:paraId="607A7F7D" w14:textId="77777777" w:rsidR="00255DD7" w:rsidRDefault="00255DD7" w:rsidP="00923F9C">
            <w:pPr>
              <w:rPr>
                <w:b/>
              </w:rPr>
            </w:pPr>
            <w:r>
              <w:t>SFC1006</w:t>
            </w:r>
          </w:p>
        </w:tc>
        <w:tc>
          <w:tcPr>
            <w:tcW w:w="4276" w:type="dxa"/>
          </w:tcPr>
          <w:p w14:paraId="5679CB0E" w14:textId="77777777" w:rsidR="00255DD7" w:rsidRDefault="00255DD7" w:rsidP="00923F9C">
            <w:r>
              <w:t>Techniques of Practical Chemistry</w:t>
            </w:r>
          </w:p>
        </w:tc>
        <w:tc>
          <w:tcPr>
            <w:tcW w:w="1080" w:type="dxa"/>
          </w:tcPr>
          <w:p w14:paraId="196FC077" w14:textId="77777777" w:rsidR="00255DD7" w:rsidRDefault="00255DD7" w:rsidP="00923F9C">
            <w:pPr>
              <w:jc w:val="center"/>
            </w:pPr>
            <w:r>
              <w:t>20</w:t>
            </w:r>
          </w:p>
        </w:tc>
        <w:tc>
          <w:tcPr>
            <w:tcW w:w="2896" w:type="dxa"/>
          </w:tcPr>
          <w:p w14:paraId="6F3749AD" w14:textId="77777777" w:rsidR="00255DD7" w:rsidRDefault="00A32E50" w:rsidP="00923F9C">
            <w:r>
              <w:t>Compulsory</w:t>
            </w:r>
          </w:p>
        </w:tc>
      </w:tr>
    </w:tbl>
    <w:p w14:paraId="7846873F" w14:textId="77777777" w:rsidR="00255DD7" w:rsidRDefault="00255DD7" w:rsidP="00255DD7">
      <w:pPr>
        <w:spacing w:line="360" w:lineRule="auto"/>
        <w:rPr>
          <w:b/>
          <w:u w:val="single"/>
        </w:rPr>
      </w:pPr>
      <w:r>
        <w:rPr>
          <w:b/>
          <w:u w:val="single"/>
        </w:rPr>
        <w:t xml:space="preserve"> </w:t>
      </w:r>
    </w:p>
    <w:p w14:paraId="44BF6D1A" w14:textId="77777777" w:rsidR="00A32E50" w:rsidRDefault="00A32E50" w:rsidP="00A32E50">
      <w:r w:rsidRPr="00A32E50">
        <w:t>SFC1006 Techniques of Practical Chemistry is a pre-requisite for SIC2006 Practical Chemistry</w:t>
      </w:r>
    </w:p>
    <w:p w14:paraId="0FF31BAC" w14:textId="77777777" w:rsidR="00A32E50" w:rsidRPr="00A32E50" w:rsidRDefault="00A32E50" w:rsidP="00A32E50"/>
    <w:p w14:paraId="7C796189" w14:textId="77777777" w:rsidR="00255DD7" w:rsidRDefault="00255DD7" w:rsidP="004C309F">
      <w:pPr>
        <w:spacing w:line="360" w:lineRule="auto"/>
        <w:rPr>
          <w:b/>
          <w:u w:val="single"/>
        </w:rPr>
      </w:pPr>
      <w:r>
        <w:rPr>
          <w:b/>
          <w:u w:val="single"/>
        </w:rPr>
        <w:t>Year 2</w:t>
      </w: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4320"/>
        <w:gridCol w:w="932"/>
        <w:gridCol w:w="2512"/>
      </w:tblGrid>
      <w:tr w:rsidR="004C309F" w14:paraId="020B8278" w14:textId="77777777" w:rsidTr="00255DD7">
        <w:tc>
          <w:tcPr>
            <w:tcW w:w="1548" w:type="dxa"/>
          </w:tcPr>
          <w:p w14:paraId="579FAC9E" w14:textId="77777777" w:rsidR="004C309F" w:rsidRDefault="004C309F" w:rsidP="004C309F">
            <w:pPr>
              <w:spacing w:line="360" w:lineRule="auto"/>
            </w:pPr>
            <w:r>
              <w:rPr>
                <w:b/>
                <w:u w:val="single"/>
              </w:rPr>
              <w:t>Module Code</w:t>
            </w:r>
          </w:p>
        </w:tc>
        <w:tc>
          <w:tcPr>
            <w:tcW w:w="4320" w:type="dxa"/>
          </w:tcPr>
          <w:p w14:paraId="23AE2050" w14:textId="77777777" w:rsidR="004C309F" w:rsidRDefault="004C309F" w:rsidP="004C309F">
            <w:pPr>
              <w:spacing w:line="360" w:lineRule="auto"/>
            </w:pPr>
            <w:r>
              <w:rPr>
                <w:b/>
                <w:u w:val="single"/>
              </w:rPr>
              <w:t>Module Title</w:t>
            </w:r>
          </w:p>
        </w:tc>
        <w:tc>
          <w:tcPr>
            <w:tcW w:w="932" w:type="dxa"/>
          </w:tcPr>
          <w:p w14:paraId="6A1A5AA7" w14:textId="77777777" w:rsidR="004C309F" w:rsidRDefault="004C309F" w:rsidP="004C309F">
            <w:pPr>
              <w:jc w:val="center"/>
            </w:pPr>
            <w:r>
              <w:rPr>
                <w:b/>
                <w:u w:val="single"/>
              </w:rPr>
              <w:t>Credits</w:t>
            </w:r>
          </w:p>
        </w:tc>
        <w:tc>
          <w:tcPr>
            <w:tcW w:w="2512" w:type="dxa"/>
          </w:tcPr>
          <w:p w14:paraId="10149E59" w14:textId="77777777" w:rsidR="004C309F" w:rsidRDefault="004C309F" w:rsidP="004C309F">
            <w:pPr>
              <w:rPr>
                <w:b/>
                <w:u w:val="single"/>
              </w:rPr>
            </w:pPr>
          </w:p>
        </w:tc>
      </w:tr>
      <w:tr w:rsidR="004C309F" w14:paraId="5FA88BC7" w14:textId="77777777" w:rsidTr="00255DD7">
        <w:tc>
          <w:tcPr>
            <w:tcW w:w="1548" w:type="dxa"/>
          </w:tcPr>
          <w:p w14:paraId="0E98E9AC" w14:textId="77777777" w:rsidR="004C309F" w:rsidRDefault="004C309F" w:rsidP="004C309F">
            <w:r>
              <w:t>SIC2001</w:t>
            </w:r>
          </w:p>
        </w:tc>
        <w:tc>
          <w:tcPr>
            <w:tcW w:w="4320" w:type="dxa"/>
          </w:tcPr>
          <w:p w14:paraId="1B49282E" w14:textId="77777777" w:rsidR="004C309F" w:rsidRDefault="004C309F" w:rsidP="004C309F">
            <w:r>
              <w:t>Inorganic Chemistry 2</w:t>
            </w:r>
          </w:p>
        </w:tc>
        <w:tc>
          <w:tcPr>
            <w:tcW w:w="932" w:type="dxa"/>
          </w:tcPr>
          <w:p w14:paraId="60973C22" w14:textId="77777777" w:rsidR="004C309F" w:rsidRDefault="004C309F" w:rsidP="004C309F">
            <w:pPr>
              <w:jc w:val="center"/>
            </w:pPr>
            <w:r>
              <w:t>20</w:t>
            </w:r>
          </w:p>
        </w:tc>
        <w:tc>
          <w:tcPr>
            <w:tcW w:w="2512" w:type="dxa"/>
          </w:tcPr>
          <w:p w14:paraId="24EAD2DF" w14:textId="77777777" w:rsidR="004C309F" w:rsidRDefault="002A61CC" w:rsidP="004C309F">
            <w:r>
              <w:t>Core</w:t>
            </w:r>
          </w:p>
        </w:tc>
      </w:tr>
      <w:tr w:rsidR="004C309F" w14:paraId="0F1B95AA" w14:textId="77777777" w:rsidTr="00255DD7">
        <w:tc>
          <w:tcPr>
            <w:tcW w:w="1548" w:type="dxa"/>
          </w:tcPr>
          <w:p w14:paraId="6007382B" w14:textId="77777777" w:rsidR="004C309F" w:rsidRDefault="004C309F" w:rsidP="004C309F">
            <w:r>
              <w:t>SIC2002</w:t>
            </w:r>
          </w:p>
        </w:tc>
        <w:tc>
          <w:tcPr>
            <w:tcW w:w="4320" w:type="dxa"/>
          </w:tcPr>
          <w:p w14:paraId="1002B286" w14:textId="77777777" w:rsidR="004C309F" w:rsidRDefault="004C309F" w:rsidP="004C309F">
            <w:r>
              <w:t>Organic Chemistry 2</w:t>
            </w:r>
          </w:p>
        </w:tc>
        <w:tc>
          <w:tcPr>
            <w:tcW w:w="932" w:type="dxa"/>
          </w:tcPr>
          <w:p w14:paraId="52877D8B" w14:textId="77777777" w:rsidR="004C309F" w:rsidRDefault="004C309F" w:rsidP="004C309F">
            <w:pPr>
              <w:jc w:val="center"/>
            </w:pPr>
            <w:r>
              <w:t>20</w:t>
            </w:r>
          </w:p>
        </w:tc>
        <w:tc>
          <w:tcPr>
            <w:tcW w:w="2512" w:type="dxa"/>
          </w:tcPr>
          <w:p w14:paraId="32E8268C" w14:textId="77777777" w:rsidR="004C309F" w:rsidRDefault="002A61CC" w:rsidP="004C309F">
            <w:r>
              <w:t>Compulsory</w:t>
            </w:r>
          </w:p>
        </w:tc>
      </w:tr>
      <w:tr w:rsidR="004C309F" w14:paraId="78958F12" w14:textId="77777777" w:rsidTr="00255DD7">
        <w:tc>
          <w:tcPr>
            <w:tcW w:w="1548" w:type="dxa"/>
          </w:tcPr>
          <w:p w14:paraId="30495534" w14:textId="77777777" w:rsidR="004C309F" w:rsidRDefault="004C309F" w:rsidP="004C309F">
            <w:r>
              <w:t>SIC2003</w:t>
            </w:r>
          </w:p>
        </w:tc>
        <w:tc>
          <w:tcPr>
            <w:tcW w:w="4320" w:type="dxa"/>
          </w:tcPr>
          <w:p w14:paraId="08567972" w14:textId="77777777" w:rsidR="004C309F" w:rsidRDefault="004C309F" w:rsidP="004C309F">
            <w:r>
              <w:t>Physical Chemistry 2</w:t>
            </w:r>
          </w:p>
        </w:tc>
        <w:tc>
          <w:tcPr>
            <w:tcW w:w="932" w:type="dxa"/>
          </w:tcPr>
          <w:p w14:paraId="787DBDD0" w14:textId="77777777" w:rsidR="004C309F" w:rsidRDefault="004C309F" w:rsidP="004C309F">
            <w:pPr>
              <w:jc w:val="center"/>
            </w:pPr>
            <w:r>
              <w:t>20</w:t>
            </w:r>
          </w:p>
        </w:tc>
        <w:tc>
          <w:tcPr>
            <w:tcW w:w="2512" w:type="dxa"/>
          </w:tcPr>
          <w:p w14:paraId="0AE7C5A2" w14:textId="77777777" w:rsidR="004C309F" w:rsidRDefault="002A61CC" w:rsidP="004C309F">
            <w:r>
              <w:t>Compulsory</w:t>
            </w:r>
          </w:p>
        </w:tc>
      </w:tr>
      <w:tr w:rsidR="004C309F" w14:paraId="7D30B32A" w14:textId="77777777" w:rsidTr="00255DD7">
        <w:tc>
          <w:tcPr>
            <w:tcW w:w="1548" w:type="dxa"/>
          </w:tcPr>
          <w:p w14:paraId="1C9EA0B9" w14:textId="77777777" w:rsidR="004C309F" w:rsidRDefault="004C309F" w:rsidP="004C309F">
            <w:r>
              <w:t>SIC2004</w:t>
            </w:r>
          </w:p>
        </w:tc>
        <w:tc>
          <w:tcPr>
            <w:tcW w:w="4320" w:type="dxa"/>
          </w:tcPr>
          <w:p w14:paraId="0C88A45D" w14:textId="77777777" w:rsidR="004C309F" w:rsidRDefault="004C309F" w:rsidP="004C309F">
            <w:r>
              <w:t>Analytical Science 2</w:t>
            </w:r>
          </w:p>
        </w:tc>
        <w:tc>
          <w:tcPr>
            <w:tcW w:w="932" w:type="dxa"/>
          </w:tcPr>
          <w:p w14:paraId="71163E60" w14:textId="77777777" w:rsidR="004C309F" w:rsidRDefault="004C309F" w:rsidP="004C309F">
            <w:pPr>
              <w:jc w:val="center"/>
            </w:pPr>
            <w:r>
              <w:t>20</w:t>
            </w:r>
          </w:p>
        </w:tc>
        <w:tc>
          <w:tcPr>
            <w:tcW w:w="2512" w:type="dxa"/>
          </w:tcPr>
          <w:p w14:paraId="7D63EAB9" w14:textId="77777777" w:rsidR="004C309F" w:rsidRDefault="002A61CC" w:rsidP="004C309F">
            <w:r>
              <w:t>Core</w:t>
            </w:r>
          </w:p>
        </w:tc>
      </w:tr>
      <w:tr w:rsidR="004C309F" w14:paraId="0574F914" w14:textId="77777777" w:rsidTr="00255DD7">
        <w:tc>
          <w:tcPr>
            <w:tcW w:w="1548" w:type="dxa"/>
          </w:tcPr>
          <w:p w14:paraId="50564B1E" w14:textId="77777777" w:rsidR="004C309F" w:rsidRPr="00663B81" w:rsidRDefault="004C309F" w:rsidP="004C309F">
            <w:pPr>
              <w:rPr>
                <w:b/>
              </w:rPr>
            </w:pPr>
            <w:r w:rsidRPr="00663B81">
              <w:rPr>
                <w:b/>
              </w:rPr>
              <w:t>Either</w:t>
            </w:r>
          </w:p>
        </w:tc>
        <w:tc>
          <w:tcPr>
            <w:tcW w:w="4320" w:type="dxa"/>
          </w:tcPr>
          <w:p w14:paraId="198C974A" w14:textId="77777777" w:rsidR="004C309F" w:rsidRDefault="004C309F" w:rsidP="004C309F"/>
        </w:tc>
        <w:tc>
          <w:tcPr>
            <w:tcW w:w="932" w:type="dxa"/>
          </w:tcPr>
          <w:p w14:paraId="4194C01C" w14:textId="77777777" w:rsidR="004C309F" w:rsidRDefault="004C309F" w:rsidP="004C309F">
            <w:pPr>
              <w:jc w:val="center"/>
            </w:pPr>
          </w:p>
        </w:tc>
        <w:tc>
          <w:tcPr>
            <w:tcW w:w="2512" w:type="dxa"/>
          </w:tcPr>
          <w:p w14:paraId="029ABDEE" w14:textId="77777777" w:rsidR="004C309F" w:rsidRDefault="004C309F" w:rsidP="004C309F"/>
        </w:tc>
      </w:tr>
      <w:tr w:rsidR="00663B81" w14:paraId="1A0BEE0F" w14:textId="77777777" w:rsidTr="00663B81">
        <w:tc>
          <w:tcPr>
            <w:tcW w:w="1548" w:type="dxa"/>
            <w:tcBorders>
              <w:top w:val="single" w:sz="4" w:space="0" w:color="auto"/>
              <w:left w:val="single" w:sz="4" w:space="0" w:color="auto"/>
              <w:bottom w:val="single" w:sz="4" w:space="0" w:color="auto"/>
              <w:right w:val="single" w:sz="4" w:space="0" w:color="auto"/>
            </w:tcBorders>
          </w:tcPr>
          <w:p w14:paraId="73842EC9" w14:textId="77777777" w:rsidR="00663B81" w:rsidRPr="00663B81" w:rsidRDefault="00663B81" w:rsidP="006831FB">
            <w:r w:rsidRPr="00663B81">
              <w:t>SIC2006</w:t>
            </w:r>
          </w:p>
        </w:tc>
        <w:tc>
          <w:tcPr>
            <w:tcW w:w="4320" w:type="dxa"/>
            <w:tcBorders>
              <w:top w:val="single" w:sz="4" w:space="0" w:color="auto"/>
              <w:left w:val="single" w:sz="4" w:space="0" w:color="auto"/>
              <w:bottom w:val="single" w:sz="4" w:space="0" w:color="auto"/>
              <w:right w:val="single" w:sz="4" w:space="0" w:color="auto"/>
            </w:tcBorders>
          </w:tcPr>
          <w:p w14:paraId="3103C089" w14:textId="77777777" w:rsidR="00663B81" w:rsidRPr="000F6ED3" w:rsidRDefault="00663B81" w:rsidP="006831FB">
            <w:r>
              <w:t>Practical Chemistry</w:t>
            </w:r>
          </w:p>
        </w:tc>
        <w:tc>
          <w:tcPr>
            <w:tcW w:w="932" w:type="dxa"/>
            <w:tcBorders>
              <w:top w:val="single" w:sz="4" w:space="0" w:color="auto"/>
              <w:left w:val="single" w:sz="4" w:space="0" w:color="auto"/>
              <w:bottom w:val="single" w:sz="4" w:space="0" w:color="auto"/>
              <w:right w:val="single" w:sz="4" w:space="0" w:color="auto"/>
            </w:tcBorders>
          </w:tcPr>
          <w:p w14:paraId="77FE0522" w14:textId="77777777" w:rsidR="00663B81" w:rsidRPr="000F6ED3" w:rsidRDefault="00663B81" w:rsidP="006831FB">
            <w:pPr>
              <w:jc w:val="center"/>
            </w:pPr>
            <w:r w:rsidRPr="000F6ED3">
              <w:t>20</w:t>
            </w:r>
          </w:p>
        </w:tc>
        <w:tc>
          <w:tcPr>
            <w:tcW w:w="2512" w:type="dxa"/>
            <w:tcBorders>
              <w:top w:val="single" w:sz="4" w:space="0" w:color="auto"/>
              <w:left w:val="single" w:sz="4" w:space="0" w:color="auto"/>
              <w:bottom w:val="single" w:sz="4" w:space="0" w:color="auto"/>
              <w:right w:val="single" w:sz="4" w:space="0" w:color="auto"/>
            </w:tcBorders>
          </w:tcPr>
          <w:p w14:paraId="6717E07C" w14:textId="77777777" w:rsidR="00663B81" w:rsidRPr="00515710" w:rsidRDefault="00A32E50" w:rsidP="006831FB">
            <w:r>
              <w:t>Compulsory</w:t>
            </w:r>
          </w:p>
        </w:tc>
      </w:tr>
      <w:tr w:rsidR="00663B81" w14:paraId="0DAFEA3D" w14:textId="77777777" w:rsidTr="00663B81">
        <w:tc>
          <w:tcPr>
            <w:tcW w:w="1548" w:type="dxa"/>
            <w:tcBorders>
              <w:top w:val="single" w:sz="4" w:space="0" w:color="auto"/>
              <w:left w:val="single" w:sz="4" w:space="0" w:color="auto"/>
              <w:bottom w:val="single" w:sz="4" w:space="0" w:color="auto"/>
              <w:right w:val="single" w:sz="4" w:space="0" w:color="auto"/>
            </w:tcBorders>
          </w:tcPr>
          <w:p w14:paraId="56B87656" w14:textId="77777777" w:rsidR="00663B81" w:rsidRPr="00663B81" w:rsidRDefault="00663B81" w:rsidP="00117993">
            <w:r w:rsidRPr="00663B81">
              <w:t>SI</w:t>
            </w:r>
            <w:r w:rsidR="00117993">
              <w:t>C</w:t>
            </w:r>
            <w:r w:rsidRPr="00663B81">
              <w:t>20</w:t>
            </w:r>
            <w:r w:rsidR="00117993">
              <w:t>21</w:t>
            </w:r>
          </w:p>
        </w:tc>
        <w:tc>
          <w:tcPr>
            <w:tcW w:w="4320" w:type="dxa"/>
            <w:tcBorders>
              <w:top w:val="single" w:sz="4" w:space="0" w:color="auto"/>
              <w:left w:val="single" w:sz="4" w:space="0" w:color="auto"/>
              <w:bottom w:val="single" w:sz="4" w:space="0" w:color="auto"/>
              <w:right w:val="single" w:sz="4" w:space="0" w:color="auto"/>
            </w:tcBorders>
          </w:tcPr>
          <w:p w14:paraId="7DA0A69E" w14:textId="77777777" w:rsidR="00663B81" w:rsidRPr="000F6ED3" w:rsidRDefault="00663B81" w:rsidP="006831FB">
            <w:r>
              <w:t>Essential Biology</w:t>
            </w:r>
            <w:r w:rsidRPr="000F6ED3">
              <w:t xml:space="preserve"> </w:t>
            </w:r>
          </w:p>
        </w:tc>
        <w:tc>
          <w:tcPr>
            <w:tcW w:w="932" w:type="dxa"/>
            <w:tcBorders>
              <w:top w:val="single" w:sz="4" w:space="0" w:color="auto"/>
              <w:left w:val="single" w:sz="4" w:space="0" w:color="auto"/>
              <w:bottom w:val="single" w:sz="4" w:space="0" w:color="auto"/>
              <w:right w:val="single" w:sz="4" w:space="0" w:color="auto"/>
            </w:tcBorders>
          </w:tcPr>
          <w:p w14:paraId="1724F263" w14:textId="77777777" w:rsidR="00663B81" w:rsidRPr="000F6ED3" w:rsidRDefault="00663B81" w:rsidP="006831FB">
            <w:pPr>
              <w:jc w:val="center"/>
            </w:pPr>
            <w:r w:rsidRPr="000F6ED3">
              <w:t>20</w:t>
            </w:r>
          </w:p>
        </w:tc>
        <w:tc>
          <w:tcPr>
            <w:tcW w:w="2512" w:type="dxa"/>
            <w:tcBorders>
              <w:top w:val="single" w:sz="4" w:space="0" w:color="auto"/>
              <w:left w:val="single" w:sz="4" w:space="0" w:color="auto"/>
              <w:bottom w:val="single" w:sz="4" w:space="0" w:color="auto"/>
              <w:right w:val="single" w:sz="4" w:space="0" w:color="auto"/>
            </w:tcBorders>
          </w:tcPr>
          <w:p w14:paraId="7F738485" w14:textId="77777777" w:rsidR="00663B81" w:rsidRPr="00515710" w:rsidRDefault="00663B81" w:rsidP="006831FB">
            <w:r>
              <w:t>Optional</w:t>
            </w:r>
          </w:p>
        </w:tc>
      </w:tr>
      <w:tr w:rsidR="00663B81" w14:paraId="1D56F03D" w14:textId="77777777" w:rsidTr="00663B81">
        <w:tc>
          <w:tcPr>
            <w:tcW w:w="1548" w:type="dxa"/>
            <w:tcBorders>
              <w:top w:val="single" w:sz="4" w:space="0" w:color="auto"/>
              <w:left w:val="single" w:sz="4" w:space="0" w:color="auto"/>
              <w:bottom w:val="single" w:sz="4" w:space="0" w:color="auto"/>
              <w:right w:val="single" w:sz="4" w:space="0" w:color="auto"/>
            </w:tcBorders>
          </w:tcPr>
          <w:p w14:paraId="30B9ECD2" w14:textId="77777777" w:rsidR="00663B81" w:rsidRPr="00663B81" w:rsidRDefault="00663B81" w:rsidP="006831FB">
            <w:pPr>
              <w:rPr>
                <w:b/>
              </w:rPr>
            </w:pPr>
            <w:r w:rsidRPr="00663B81">
              <w:rPr>
                <w:b/>
              </w:rPr>
              <w:t>OR:</w:t>
            </w:r>
          </w:p>
        </w:tc>
        <w:tc>
          <w:tcPr>
            <w:tcW w:w="4320" w:type="dxa"/>
            <w:tcBorders>
              <w:top w:val="single" w:sz="4" w:space="0" w:color="auto"/>
              <w:left w:val="single" w:sz="4" w:space="0" w:color="auto"/>
              <w:bottom w:val="single" w:sz="4" w:space="0" w:color="auto"/>
              <w:right w:val="single" w:sz="4" w:space="0" w:color="auto"/>
            </w:tcBorders>
          </w:tcPr>
          <w:p w14:paraId="67BEF2C7" w14:textId="77777777" w:rsidR="00663B81" w:rsidRPr="000F6ED3" w:rsidRDefault="00663B81" w:rsidP="006831FB"/>
        </w:tc>
        <w:tc>
          <w:tcPr>
            <w:tcW w:w="932" w:type="dxa"/>
            <w:tcBorders>
              <w:top w:val="single" w:sz="4" w:space="0" w:color="auto"/>
              <w:left w:val="single" w:sz="4" w:space="0" w:color="auto"/>
              <w:bottom w:val="single" w:sz="4" w:space="0" w:color="auto"/>
              <w:right w:val="single" w:sz="4" w:space="0" w:color="auto"/>
            </w:tcBorders>
          </w:tcPr>
          <w:p w14:paraId="2374A8DE" w14:textId="77777777" w:rsidR="00663B81" w:rsidRPr="000F6ED3" w:rsidRDefault="00663B81" w:rsidP="006831FB">
            <w:pPr>
              <w:jc w:val="center"/>
            </w:pPr>
          </w:p>
        </w:tc>
        <w:tc>
          <w:tcPr>
            <w:tcW w:w="2512" w:type="dxa"/>
            <w:tcBorders>
              <w:top w:val="single" w:sz="4" w:space="0" w:color="auto"/>
              <w:left w:val="single" w:sz="4" w:space="0" w:color="auto"/>
              <w:bottom w:val="single" w:sz="4" w:space="0" w:color="auto"/>
              <w:right w:val="single" w:sz="4" w:space="0" w:color="auto"/>
            </w:tcBorders>
          </w:tcPr>
          <w:p w14:paraId="4D7F07B1" w14:textId="77777777" w:rsidR="00663B81" w:rsidRPr="00515710" w:rsidRDefault="00663B81" w:rsidP="006831FB"/>
        </w:tc>
      </w:tr>
      <w:tr w:rsidR="00663B81" w14:paraId="0D23DAF9" w14:textId="77777777" w:rsidTr="00663B81">
        <w:tc>
          <w:tcPr>
            <w:tcW w:w="1548" w:type="dxa"/>
            <w:tcBorders>
              <w:top w:val="single" w:sz="4" w:space="0" w:color="auto"/>
              <w:left w:val="single" w:sz="4" w:space="0" w:color="auto"/>
              <w:bottom w:val="single" w:sz="4" w:space="0" w:color="auto"/>
              <w:right w:val="single" w:sz="4" w:space="0" w:color="auto"/>
            </w:tcBorders>
          </w:tcPr>
          <w:p w14:paraId="2B4B0CF5" w14:textId="77777777" w:rsidR="00663B81" w:rsidRPr="00663B81" w:rsidRDefault="00663B81" w:rsidP="006831FB">
            <w:r w:rsidRPr="00663B81">
              <w:t>SIC2011</w:t>
            </w:r>
          </w:p>
        </w:tc>
        <w:tc>
          <w:tcPr>
            <w:tcW w:w="4320" w:type="dxa"/>
            <w:tcBorders>
              <w:top w:val="single" w:sz="4" w:space="0" w:color="auto"/>
              <w:left w:val="single" w:sz="4" w:space="0" w:color="auto"/>
              <w:bottom w:val="single" w:sz="4" w:space="0" w:color="auto"/>
              <w:right w:val="single" w:sz="4" w:space="0" w:color="auto"/>
            </w:tcBorders>
          </w:tcPr>
          <w:p w14:paraId="793CE0B4" w14:textId="77777777" w:rsidR="00663B81" w:rsidRPr="000F6ED3" w:rsidRDefault="00663B81" w:rsidP="006831FB">
            <w:r>
              <w:t>Chemical Engineering 1</w:t>
            </w:r>
          </w:p>
        </w:tc>
        <w:tc>
          <w:tcPr>
            <w:tcW w:w="932" w:type="dxa"/>
            <w:tcBorders>
              <w:top w:val="single" w:sz="4" w:space="0" w:color="auto"/>
              <w:left w:val="single" w:sz="4" w:space="0" w:color="auto"/>
              <w:bottom w:val="single" w:sz="4" w:space="0" w:color="auto"/>
              <w:right w:val="single" w:sz="4" w:space="0" w:color="auto"/>
            </w:tcBorders>
          </w:tcPr>
          <w:p w14:paraId="2F854118" w14:textId="77777777" w:rsidR="00663B81" w:rsidRPr="000F6ED3" w:rsidRDefault="00663B81" w:rsidP="006831FB">
            <w:pPr>
              <w:jc w:val="center"/>
            </w:pPr>
            <w:r w:rsidRPr="000F6ED3">
              <w:t>20</w:t>
            </w:r>
          </w:p>
        </w:tc>
        <w:tc>
          <w:tcPr>
            <w:tcW w:w="2512" w:type="dxa"/>
            <w:tcBorders>
              <w:top w:val="single" w:sz="4" w:space="0" w:color="auto"/>
              <w:left w:val="single" w:sz="4" w:space="0" w:color="auto"/>
              <w:bottom w:val="single" w:sz="4" w:space="0" w:color="auto"/>
              <w:right w:val="single" w:sz="4" w:space="0" w:color="auto"/>
            </w:tcBorders>
          </w:tcPr>
          <w:p w14:paraId="261EF82F" w14:textId="77777777" w:rsidR="00663B81" w:rsidRPr="00515710" w:rsidRDefault="00663B81" w:rsidP="006831FB">
            <w:r>
              <w:t>Optional</w:t>
            </w:r>
          </w:p>
        </w:tc>
      </w:tr>
      <w:tr w:rsidR="003903E8" w14:paraId="29808D06" w14:textId="77777777" w:rsidTr="00663B81">
        <w:tc>
          <w:tcPr>
            <w:tcW w:w="1548" w:type="dxa"/>
            <w:tcBorders>
              <w:top w:val="single" w:sz="4" w:space="0" w:color="auto"/>
              <w:left w:val="single" w:sz="4" w:space="0" w:color="auto"/>
              <w:bottom w:val="single" w:sz="4" w:space="0" w:color="auto"/>
              <w:right w:val="single" w:sz="4" w:space="0" w:color="auto"/>
            </w:tcBorders>
          </w:tcPr>
          <w:p w14:paraId="33944944" w14:textId="7705BAC8" w:rsidR="003903E8" w:rsidRPr="00663B81" w:rsidRDefault="003903E8" w:rsidP="003903E8">
            <w:r w:rsidRPr="00663B81">
              <w:t>SIC2006</w:t>
            </w:r>
          </w:p>
        </w:tc>
        <w:tc>
          <w:tcPr>
            <w:tcW w:w="4320" w:type="dxa"/>
            <w:tcBorders>
              <w:top w:val="single" w:sz="4" w:space="0" w:color="auto"/>
              <w:left w:val="single" w:sz="4" w:space="0" w:color="auto"/>
              <w:bottom w:val="single" w:sz="4" w:space="0" w:color="auto"/>
              <w:right w:val="single" w:sz="4" w:space="0" w:color="auto"/>
            </w:tcBorders>
          </w:tcPr>
          <w:p w14:paraId="5ACB8221" w14:textId="31DB755B" w:rsidR="003903E8" w:rsidRPr="000F6ED3" w:rsidRDefault="003903E8" w:rsidP="003903E8">
            <w:r>
              <w:t>Practical Chemistry</w:t>
            </w:r>
          </w:p>
        </w:tc>
        <w:tc>
          <w:tcPr>
            <w:tcW w:w="932" w:type="dxa"/>
            <w:tcBorders>
              <w:top w:val="single" w:sz="4" w:space="0" w:color="auto"/>
              <w:left w:val="single" w:sz="4" w:space="0" w:color="auto"/>
              <w:bottom w:val="single" w:sz="4" w:space="0" w:color="auto"/>
              <w:right w:val="single" w:sz="4" w:space="0" w:color="auto"/>
            </w:tcBorders>
          </w:tcPr>
          <w:p w14:paraId="4C4C1051" w14:textId="77777777" w:rsidR="003903E8" w:rsidRPr="000F6ED3" w:rsidRDefault="003903E8" w:rsidP="003903E8">
            <w:pPr>
              <w:jc w:val="center"/>
            </w:pPr>
            <w:r w:rsidRPr="000F6ED3">
              <w:t>20</w:t>
            </w:r>
          </w:p>
        </w:tc>
        <w:tc>
          <w:tcPr>
            <w:tcW w:w="2512" w:type="dxa"/>
            <w:tcBorders>
              <w:top w:val="single" w:sz="4" w:space="0" w:color="auto"/>
              <w:left w:val="single" w:sz="4" w:space="0" w:color="auto"/>
              <w:bottom w:val="single" w:sz="4" w:space="0" w:color="auto"/>
              <w:right w:val="single" w:sz="4" w:space="0" w:color="auto"/>
            </w:tcBorders>
          </w:tcPr>
          <w:p w14:paraId="1D1AD596" w14:textId="77777777" w:rsidR="003903E8" w:rsidRPr="00515710" w:rsidRDefault="003903E8" w:rsidP="003903E8">
            <w:r>
              <w:t>Compulsory</w:t>
            </w:r>
          </w:p>
        </w:tc>
      </w:tr>
      <w:tr w:rsidR="00663B81" w14:paraId="0C3A032F" w14:textId="77777777" w:rsidTr="00663B81">
        <w:tc>
          <w:tcPr>
            <w:tcW w:w="1548" w:type="dxa"/>
            <w:tcBorders>
              <w:top w:val="single" w:sz="4" w:space="0" w:color="auto"/>
              <w:left w:val="single" w:sz="4" w:space="0" w:color="auto"/>
              <w:bottom w:val="single" w:sz="4" w:space="0" w:color="auto"/>
              <w:right w:val="single" w:sz="4" w:space="0" w:color="auto"/>
            </w:tcBorders>
          </w:tcPr>
          <w:p w14:paraId="43F37ABF" w14:textId="77777777" w:rsidR="00663B81" w:rsidRPr="00663B81" w:rsidRDefault="00663B81" w:rsidP="006831FB">
            <w:pPr>
              <w:rPr>
                <w:b/>
              </w:rPr>
            </w:pPr>
            <w:r w:rsidRPr="00663B81">
              <w:rPr>
                <w:b/>
              </w:rPr>
              <w:t>OR:</w:t>
            </w:r>
          </w:p>
        </w:tc>
        <w:tc>
          <w:tcPr>
            <w:tcW w:w="4320" w:type="dxa"/>
            <w:tcBorders>
              <w:top w:val="single" w:sz="4" w:space="0" w:color="auto"/>
              <w:left w:val="single" w:sz="4" w:space="0" w:color="auto"/>
              <w:bottom w:val="single" w:sz="4" w:space="0" w:color="auto"/>
              <w:right w:val="single" w:sz="4" w:space="0" w:color="auto"/>
            </w:tcBorders>
          </w:tcPr>
          <w:p w14:paraId="6EB8C527" w14:textId="77777777" w:rsidR="00663B81" w:rsidRPr="000F6ED3" w:rsidRDefault="00663B81" w:rsidP="00663B81"/>
        </w:tc>
        <w:tc>
          <w:tcPr>
            <w:tcW w:w="932" w:type="dxa"/>
            <w:tcBorders>
              <w:top w:val="single" w:sz="4" w:space="0" w:color="auto"/>
              <w:left w:val="single" w:sz="4" w:space="0" w:color="auto"/>
              <w:bottom w:val="single" w:sz="4" w:space="0" w:color="auto"/>
              <w:right w:val="single" w:sz="4" w:space="0" w:color="auto"/>
            </w:tcBorders>
          </w:tcPr>
          <w:p w14:paraId="41706C38" w14:textId="77777777" w:rsidR="00663B81" w:rsidRPr="000F6ED3" w:rsidRDefault="00663B81" w:rsidP="006831FB">
            <w:pPr>
              <w:jc w:val="center"/>
            </w:pPr>
          </w:p>
        </w:tc>
        <w:tc>
          <w:tcPr>
            <w:tcW w:w="2512" w:type="dxa"/>
            <w:tcBorders>
              <w:top w:val="single" w:sz="4" w:space="0" w:color="auto"/>
              <w:left w:val="single" w:sz="4" w:space="0" w:color="auto"/>
              <w:bottom w:val="single" w:sz="4" w:space="0" w:color="auto"/>
              <w:right w:val="single" w:sz="4" w:space="0" w:color="auto"/>
            </w:tcBorders>
          </w:tcPr>
          <w:p w14:paraId="10F46E59" w14:textId="77777777" w:rsidR="00663B81" w:rsidRPr="00663B81" w:rsidRDefault="00663B81" w:rsidP="00663B81"/>
        </w:tc>
      </w:tr>
      <w:tr w:rsidR="00663B81" w14:paraId="6E958E6E" w14:textId="77777777" w:rsidTr="00663B81">
        <w:tc>
          <w:tcPr>
            <w:tcW w:w="1548" w:type="dxa"/>
            <w:tcBorders>
              <w:top w:val="single" w:sz="4" w:space="0" w:color="auto"/>
              <w:left w:val="single" w:sz="4" w:space="0" w:color="auto"/>
              <w:bottom w:val="single" w:sz="4" w:space="0" w:color="auto"/>
              <w:right w:val="single" w:sz="4" w:space="0" w:color="auto"/>
            </w:tcBorders>
          </w:tcPr>
          <w:p w14:paraId="2898D40E" w14:textId="77777777" w:rsidR="00663B81" w:rsidRPr="00663B81" w:rsidRDefault="00663B81" w:rsidP="006831FB">
            <w:r w:rsidRPr="00663B81">
              <w:t xml:space="preserve">SIC2006 </w:t>
            </w:r>
          </w:p>
        </w:tc>
        <w:tc>
          <w:tcPr>
            <w:tcW w:w="4320" w:type="dxa"/>
            <w:tcBorders>
              <w:top w:val="single" w:sz="4" w:space="0" w:color="auto"/>
              <w:left w:val="single" w:sz="4" w:space="0" w:color="auto"/>
              <w:bottom w:val="single" w:sz="4" w:space="0" w:color="auto"/>
              <w:right w:val="single" w:sz="4" w:space="0" w:color="auto"/>
            </w:tcBorders>
          </w:tcPr>
          <w:p w14:paraId="0A0BD67C" w14:textId="77777777" w:rsidR="00663B81" w:rsidRPr="000F6ED3" w:rsidRDefault="00663B81" w:rsidP="006831FB">
            <w:r>
              <w:t>Practical Chemistry</w:t>
            </w:r>
          </w:p>
        </w:tc>
        <w:tc>
          <w:tcPr>
            <w:tcW w:w="932" w:type="dxa"/>
            <w:tcBorders>
              <w:top w:val="single" w:sz="4" w:space="0" w:color="auto"/>
              <w:left w:val="single" w:sz="4" w:space="0" w:color="auto"/>
              <w:bottom w:val="single" w:sz="4" w:space="0" w:color="auto"/>
              <w:right w:val="single" w:sz="4" w:space="0" w:color="auto"/>
            </w:tcBorders>
          </w:tcPr>
          <w:p w14:paraId="03300BC6" w14:textId="77777777" w:rsidR="00663B81" w:rsidRPr="000F6ED3" w:rsidRDefault="00663B81" w:rsidP="006831FB">
            <w:pPr>
              <w:jc w:val="center"/>
            </w:pPr>
            <w:r w:rsidRPr="000F6ED3">
              <w:t>20</w:t>
            </w:r>
          </w:p>
        </w:tc>
        <w:tc>
          <w:tcPr>
            <w:tcW w:w="2512" w:type="dxa"/>
            <w:tcBorders>
              <w:top w:val="single" w:sz="4" w:space="0" w:color="auto"/>
              <w:left w:val="single" w:sz="4" w:space="0" w:color="auto"/>
              <w:bottom w:val="single" w:sz="4" w:space="0" w:color="auto"/>
              <w:right w:val="single" w:sz="4" w:space="0" w:color="auto"/>
            </w:tcBorders>
          </w:tcPr>
          <w:p w14:paraId="65404B4C" w14:textId="77777777" w:rsidR="00663B81" w:rsidRPr="00515710" w:rsidRDefault="00A32E50" w:rsidP="006831FB">
            <w:r>
              <w:t>Compulsory</w:t>
            </w:r>
          </w:p>
        </w:tc>
      </w:tr>
      <w:tr w:rsidR="00663B81" w14:paraId="12A25965" w14:textId="77777777" w:rsidTr="00663B81">
        <w:tc>
          <w:tcPr>
            <w:tcW w:w="1548" w:type="dxa"/>
            <w:tcBorders>
              <w:top w:val="single" w:sz="4" w:space="0" w:color="auto"/>
              <w:left w:val="single" w:sz="4" w:space="0" w:color="auto"/>
              <w:bottom w:val="single" w:sz="4" w:space="0" w:color="auto"/>
              <w:right w:val="single" w:sz="4" w:space="0" w:color="auto"/>
            </w:tcBorders>
          </w:tcPr>
          <w:p w14:paraId="7A861169" w14:textId="77777777" w:rsidR="00663B81" w:rsidRPr="00663B81" w:rsidRDefault="00663B81" w:rsidP="006831FB">
            <w:r w:rsidRPr="00663B81">
              <w:t>SIC2011</w:t>
            </w:r>
          </w:p>
        </w:tc>
        <w:tc>
          <w:tcPr>
            <w:tcW w:w="4320" w:type="dxa"/>
            <w:tcBorders>
              <w:top w:val="single" w:sz="4" w:space="0" w:color="auto"/>
              <w:left w:val="single" w:sz="4" w:space="0" w:color="auto"/>
              <w:bottom w:val="single" w:sz="4" w:space="0" w:color="auto"/>
              <w:right w:val="single" w:sz="4" w:space="0" w:color="auto"/>
            </w:tcBorders>
          </w:tcPr>
          <w:p w14:paraId="0456E84D" w14:textId="77777777" w:rsidR="00663B81" w:rsidRPr="000F6ED3" w:rsidRDefault="00663B81" w:rsidP="006831FB">
            <w:r>
              <w:t>Chemical Engineering 1</w:t>
            </w:r>
          </w:p>
        </w:tc>
        <w:tc>
          <w:tcPr>
            <w:tcW w:w="932" w:type="dxa"/>
            <w:tcBorders>
              <w:top w:val="single" w:sz="4" w:space="0" w:color="auto"/>
              <w:left w:val="single" w:sz="4" w:space="0" w:color="auto"/>
              <w:bottom w:val="single" w:sz="4" w:space="0" w:color="auto"/>
              <w:right w:val="single" w:sz="4" w:space="0" w:color="auto"/>
            </w:tcBorders>
          </w:tcPr>
          <w:p w14:paraId="151A8EE4" w14:textId="77777777" w:rsidR="00663B81" w:rsidRPr="000F6ED3" w:rsidRDefault="00663B81" w:rsidP="006831FB">
            <w:pPr>
              <w:jc w:val="center"/>
            </w:pPr>
            <w:r w:rsidRPr="000F6ED3">
              <w:t>20</w:t>
            </w:r>
          </w:p>
        </w:tc>
        <w:tc>
          <w:tcPr>
            <w:tcW w:w="2512" w:type="dxa"/>
            <w:tcBorders>
              <w:top w:val="single" w:sz="4" w:space="0" w:color="auto"/>
              <w:left w:val="single" w:sz="4" w:space="0" w:color="auto"/>
              <w:bottom w:val="single" w:sz="4" w:space="0" w:color="auto"/>
              <w:right w:val="single" w:sz="4" w:space="0" w:color="auto"/>
            </w:tcBorders>
          </w:tcPr>
          <w:p w14:paraId="36E88E28" w14:textId="77777777" w:rsidR="00663B81" w:rsidRPr="00515710" w:rsidRDefault="00663B81" w:rsidP="006831FB">
            <w:r>
              <w:t>Optional</w:t>
            </w:r>
          </w:p>
        </w:tc>
      </w:tr>
      <w:tr w:rsidR="00B34DAB" w14:paraId="48CC02E9" w14:textId="77777777" w:rsidTr="00663B81">
        <w:tc>
          <w:tcPr>
            <w:tcW w:w="1548" w:type="dxa"/>
            <w:tcBorders>
              <w:top w:val="single" w:sz="4" w:space="0" w:color="auto"/>
              <w:left w:val="single" w:sz="4" w:space="0" w:color="auto"/>
              <w:bottom w:val="single" w:sz="4" w:space="0" w:color="auto"/>
              <w:right w:val="single" w:sz="4" w:space="0" w:color="auto"/>
            </w:tcBorders>
          </w:tcPr>
          <w:p w14:paraId="794C2864" w14:textId="77777777" w:rsidR="00B34DAB" w:rsidRPr="00A44586" w:rsidRDefault="00B34DAB" w:rsidP="006831FB">
            <w:pPr>
              <w:rPr>
                <w:b/>
              </w:rPr>
            </w:pPr>
            <w:r>
              <w:rPr>
                <w:b/>
              </w:rPr>
              <w:t>OR</w:t>
            </w:r>
          </w:p>
        </w:tc>
        <w:tc>
          <w:tcPr>
            <w:tcW w:w="4320" w:type="dxa"/>
            <w:tcBorders>
              <w:top w:val="single" w:sz="4" w:space="0" w:color="auto"/>
              <w:left w:val="single" w:sz="4" w:space="0" w:color="auto"/>
              <w:bottom w:val="single" w:sz="4" w:space="0" w:color="auto"/>
              <w:right w:val="single" w:sz="4" w:space="0" w:color="auto"/>
            </w:tcBorders>
          </w:tcPr>
          <w:p w14:paraId="79B68713" w14:textId="77777777" w:rsidR="00B34DAB" w:rsidRDefault="00B34DAB" w:rsidP="006831FB"/>
        </w:tc>
        <w:tc>
          <w:tcPr>
            <w:tcW w:w="932" w:type="dxa"/>
            <w:tcBorders>
              <w:top w:val="single" w:sz="4" w:space="0" w:color="auto"/>
              <w:left w:val="single" w:sz="4" w:space="0" w:color="auto"/>
              <w:bottom w:val="single" w:sz="4" w:space="0" w:color="auto"/>
              <w:right w:val="single" w:sz="4" w:space="0" w:color="auto"/>
            </w:tcBorders>
          </w:tcPr>
          <w:p w14:paraId="6A68E2C1" w14:textId="77777777" w:rsidR="00B34DAB" w:rsidRPr="000F6ED3" w:rsidRDefault="00B34DAB" w:rsidP="006831FB">
            <w:pPr>
              <w:jc w:val="center"/>
            </w:pPr>
          </w:p>
        </w:tc>
        <w:tc>
          <w:tcPr>
            <w:tcW w:w="2512" w:type="dxa"/>
            <w:tcBorders>
              <w:top w:val="single" w:sz="4" w:space="0" w:color="auto"/>
              <w:left w:val="single" w:sz="4" w:space="0" w:color="auto"/>
              <w:bottom w:val="single" w:sz="4" w:space="0" w:color="auto"/>
              <w:right w:val="single" w:sz="4" w:space="0" w:color="auto"/>
            </w:tcBorders>
          </w:tcPr>
          <w:p w14:paraId="54CFF3E2" w14:textId="77777777" w:rsidR="00B34DAB" w:rsidRDefault="00B34DAB" w:rsidP="006831FB"/>
        </w:tc>
      </w:tr>
      <w:tr w:rsidR="00B34DAB" w:rsidRPr="00515710" w14:paraId="0769D02A" w14:textId="77777777" w:rsidTr="00B34DAB">
        <w:tc>
          <w:tcPr>
            <w:tcW w:w="1548" w:type="dxa"/>
            <w:tcBorders>
              <w:top w:val="single" w:sz="4" w:space="0" w:color="auto"/>
              <w:left w:val="single" w:sz="4" w:space="0" w:color="auto"/>
              <w:bottom w:val="single" w:sz="4" w:space="0" w:color="auto"/>
              <w:right w:val="single" w:sz="4" w:space="0" w:color="auto"/>
            </w:tcBorders>
          </w:tcPr>
          <w:p w14:paraId="55988E5E" w14:textId="77777777" w:rsidR="00B34DAB" w:rsidRPr="00017762" w:rsidRDefault="00B34DAB" w:rsidP="00FF092B">
            <w:pPr>
              <w:rPr>
                <w:bCs w:val="0"/>
              </w:rPr>
            </w:pPr>
            <w:r w:rsidRPr="00017762">
              <w:rPr>
                <w:bCs w:val="0"/>
              </w:rPr>
              <w:t xml:space="preserve">SIC2006 </w:t>
            </w:r>
          </w:p>
        </w:tc>
        <w:tc>
          <w:tcPr>
            <w:tcW w:w="4320" w:type="dxa"/>
            <w:tcBorders>
              <w:top w:val="single" w:sz="4" w:space="0" w:color="auto"/>
              <w:left w:val="single" w:sz="4" w:space="0" w:color="auto"/>
              <w:bottom w:val="single" w:sz="4" w:space="0" w:color="auto"/>
              <w:right w:val="single" w:sz="4" w:space="0" w:color="auto"/>
            </w:tcBorders>
          </w:tcPr>
          <w:p w14:paraId="589A914D" w14:textId="77777777" w:rsidR="00B34DAB" w:rsidRPr="000F6ED3" w:rsidRDefault="00B34DAB" w:rsidP="00FF092B">
            <w:r>
              <w:t>Practical Chemistry</w:t>
            </w:r>
          </w:p>
        </w:tc>
        <w:tc>
          <w:tcPr>
            <w:tcW w:w="932" w:type="dxa"/>
            <w:tcBorders>
              <w:top w:val="single" w:sz="4" w:space="0" w:color="auto"/>
              <w:left w:val="single" w:sz="4" w:space="0" w:color="auto"/>
              <w:bottom w:val="single" w:sz="4" w:space="0" w:color="auto"/>
              <w:right w:val="single" w:sz="4" w:space="0" w:color="auto"/>
            </w:tcBorders>
          </w:tcPr>
          <w:p w14:paraId="3CC5190E" w14:textId="77777777" w:rsidR="00B34DAB" w:rsidRPr="000F6ED3" w:rsidRDefault="00B34DAB" w:rsidP="00FF092B">
            <w:pPr>
              <w:jc w:val="center"/>
            </w:pPr>
            <w:r w:rsidRPr="000F6ED3">
              <w:t>20</w:t>
            </w:r>
          </w:p>
        </w:tc>
        <w:tc>
          <w:tcPr>
            <w:tcW w:w="2512" w:type="dxa"/>
            <w:tcBorders>
              <w:top w:val="single" w:sz="4" w:space="0" w:color="auto"/>
              <w:left w:val="single" w:sz="4" w:space="0" w:color="auto"/>
              <w:bottom w:val="single" w:sz="4" w:space="0" w:color="auto"/>
              <w:right w:val="single" w:sz="4" w:space="0" w:color="auto"/>
            </w:tcBorders>
          </w:tcPr>
          <w:p w14:paraId="705EFF02" w14:textId="77777777" w:rsidR="00B34DAB" w:rsidRPr="00515710" w:rsidRDefault="00B34DAB" w:rsidP="00FF092B">
            <w:r>
              <w:t>Compulsory</w:t>
            </w:r>
          </w:p>
        </w:tc>
      </w:tr>
      <w:tr w:rsidR="00B34DAB" w:rsidRPr="00515710" w14:paraId="275FAF98" w14:textId="77777777" w:rsidTr="00B34DAB">
        <w:tc>
          <w:tcPr>
            <w:tcW w:w="1548" w:type="dxa"/>
            <w:tcBorders>
              <w:top w:val="single" w:sz="4" w:space="0" w:color="auto"/>
              <w:left w:val="single" w:sz="4" w:space="0" w:color="auto"/>
              <w:bottom w:val="single" w:sz="4" w:space="0" w:color="auto"/>
              <w:right w:val="single" w:sz="4" w:space="0" w:color="auto"/>
            </w:tcBorders>
          </w:tcPr>
          <w:p w14:paraId="0163860C" w14:textId="77777777" w:rsidR="00B34DAB" w:rsidRPr="00017762" w:rsidRDefault="00B34DAB" w:rsidP="00A44586">
            <w:pPr>
              <w:rPr>
                <w:bCs w:val="0"/>
              </w:rPr>
            </w:pPr>
            <w:r w:rsidRPr="00017762">
              <w:rPr>
                <w:bCs w:val="0"/>
              </w:rPr>
              <w:t>SIG2015</w:t>
            </w:r>
          </w:p>
        </w:tc>
        <w:tc>
          <w:tcPr>
            <w:tcW w:w="4320" w:type="dxa"/>
            <w:tcBorders>
              <w:top w:val="single" w:sz="4" w:space="0" w:color="auto"/>
              <w:left w:val="single" w:sz="4" w:space="0" w:color="auto"/>
              <w:bottom w:val="single" w:sz="4" w:space="0" w:color="auto"/>
              <w:right w:val="single" w:sz="4" w:space="0" w:color="auto"/>
            </w:tcBorders>
          </w:tcPr>
          <w:p w14:paraId="621A22F8" w14:textId="77777777" w:rsidR="00B34DAB" w:rsidRPr="000F6ED3" w:rsidRDefault="00B34DAB" w:rsidP="00FF092B">
            <w:r>
              <w:t>The Anthropocene</w:t>
            </w:r>
          </w:p>
        </w:tc>
        <w:tc>
          <w:tcPr>
            <w:tcW w:w="932" w:type="dxa"/>
            <w:tcBorders>
              <w:top w:val="single" w:sz="4" w:space="0" w:color="auto"/>
              <w:left w:val="single" w:sz="4" w:space="0" w:color="auto"/>
              <w:bottom w:val="single" w:sz="4" w:space="0" w:color="auto"/>
              <w:right w:val="single" w:sz="4" w:space="0" w:color="auto"/>
            </w:tcBorders>
          </w:tcPr>
          <w:p w14:paraId="1FBC6F2B" w14:textId="77777777" w:rsidR="00B34DAB" w:rsidRPr="000F6ED3" w:rsidRDefault="00B34DAB" w:rsidP="00FF092B">
            <w:pPr>
              <w:jc w:val="center"/>
            </w:pPr>
            <w:r w:rsidRPr="000F6ED3">
              <w:t>20</w:t>
            </w:r>
          </w:p>
        </w:tc>
        <w:tc>
          <w:tcPr>
            <w:tcW w:w="2512" w:type="dxa"/>
            <w:tcBorders>
              <w:top w:val="single" w:sz="4" w:space="0" w:color="auto"/>
              <w:left w:val="single" w:sz="4" w:space="0" w:color="auto"/>
              <w:bottom w:val="single" w:sz="4" w:space="0" w:color="auto"/>
              <w:right w:val="single" w:sz="4" w:space="0" w:color="auto"/>
            </w:tcBorders>
          </w:tcPr>
          <w:p w14:paraId="1B019938" w14:textId="77777777" w:rsidR="00B34DAB" w:rsidRPr="00515710" w:rsidRDefault="00B34DAB" w:rsidP="00FF092B">
            <w:r>
              <w:t>Optional</w:t>
            </w:r>
          </w:p>
        </w:tc>
      </w:tr>
    </w:tbl>
    <w:p w14:paraId="1CE0212E" w14:textId="77777777" w:rsidR="00B34DAB" w:rsidRDefault="00B34DAB" w:rsidP="004C309F">
      <w:pPr>
        <w:rPr>
          <w:sz w:val="16"/>
          <w:szCs w:val="16"/>
        </w:rPr>
      </w:pPr>
    </w:p>
    <w:p w14:paraId="5D6595B6" w14:textId="3688D752" w:rsidR="00A32E50" w:rsidRDefault="00A32E50" w:rsidP="004C309F">
      <w:r w:rsidRPr="00A32E50">
        <w:lastRenderedPageBreak/>
        <w:t xml:space="preserve">SIC2006 Practical Chemistry </w:t>
      </w:r>
      <w:r w:rsidR="003903E8">
        <w:t>is</w:t>
      </w:r>
      <w:r>
        <w:t xml:space="preserve"> </w:t>
      </w:r>
      <w:r w:rsidR="00B34DAB">
        <w:t>compulsory and prerequisite</w:t>
      </w:r>
      <w:r>
        <w:t xml:space="preserve">. </w:t>
      </w:r>
    </w:p>
    <w:p w14:paraId="3AB94812" w14:textId="710EA7DD" w:rsidR="00017762" w:rsidRDefault="00017762" w:rsidP="004C309F"/>
    <w:p w14:paraId="5A4AB482" w14:textId="7EFBB65D" w:rsidR="00017762" w:rsidRDefault="00017762" w:rsidP="004C309F"/>
    <w:p w14:paraId="19901782" w14:textId="47E2844F" w:rsidR="00017762" w:rsidRDefault="00017762" w:rsidP="004C309F"/>
    <w:p w14:paraId="57FA995F" w14:textId="77777777" w:rsidR="00017762" w:rsidRDefault="00017762" w:rsidP="004C309F">
      <w:pPr>
        <w:rPr>
          <w:sz w:val="16"/>
          <w:szCs w:val="16"/>
        </w:rPr>
      </w:pPr>
    </w:p>
    <w:p w14:paraId="1D2D4335" w14:textId="77777777" w:rsidR="00255DD7" w:rsidRPr="00EC2282" w:rsidRDefault="00255DD7" w:rsidP="004C309F">
      <w:pPr>
        <w:rPr>
          <w:sz w:val="16"/>
          <w:szCs w:val="16"/>
        </w:rPr>
      </w:pPr>
    </w:p>
    <w:p w14:paraId="6C7804CB" w14:textId="77777777" w:rsidR="004C309F" w:rsidRDefault="004C309F" w:rsidP="004C309F">
      <w:pPr>
        <w:rPr>
          <w:b/>
          <w:u w:val="single"/>
        </w:rPr>
      </w:pPr>
      <w:r>
        <w:rPr>
          <w:b/>
          <w:u w:val="single"/>
        </w:rPr>
        <w:t>Year 3</w:t>
      </w:r>
    </w:p>
    <w:p w14:paraId="535CD6F5" w14:textId="77777777" w:rsidR="0053058E" w:rsidRDefault="0053058E" w:rsidP="004C309F">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760"/>
        <w:gridCol w:w="1260"/>
      </w:tblGrid>
      <w:tr w:rsidR="004C309F" w14:paraId="35094515" w14:textId="77777777" w:rsidTr="005D5DE8">
        <w:tc>
          <w:tcPr>
            <w:tcW w:w="2268" w:type="dxa"/>
          </w:tcPr>
          <w:p w14:paraId="2BAF4E8B" w14:textId="77777777" w:rsidR="004C309F" w:rsidRDefault="004C309F" w:rsidP="004C309F">
            <w:pPr>
              <w:spacing w:line="360" w:lineRule="auto"/>
            </w:pPr>
            <w:r>
              <w:rPr>
                <w:b/>
                <w:u w:val="single"/>
              </w:rPr>
              <w:t>Module Code</w:t>
            </w:r>
          </w:p>
        </w:tc>
        <w:tc>
          <w:tcPr>
            <w:tcW w:w="5760" w:type="dxa"/>
          </w:tcPr>
          <w:p w14:paraId="7F6506A8" w14:textId="77777777" w:rsidR="004C309F" w:rsidRDefault="004C309F" w:rsidP="004C309F">
            <w:pPr>
              <w:spacing w:line="360" w:lineRule="auto"/>
            </w:pPr>
            <w:r>
              <w:rPr>
                <w:b/>
                <w:u w:val="single"/>
              </w:rPr>
              <w:t>Module Title</w:t>
            </w:r>
          </w:p>
        </w:tc>
        <w:tc>
          <w:tcPr>
            <w:tcW w:w="1260" w:type="dxa"/>
          </w:tcPr>
          <w:p w14:paraId="61BD44E7" w14:textId="77777777" w:rsidR="004C309F" w:rsidRDefault="004C309F" w:rsidP="004C309F">
            <w:pPr>
              <w:jc w:val="center"/>
            </w:pPr>
            <w:r>
              <w:rPr>
                <w:b/>
                <w:u w:val="single"/>
              </w:rPr>
              <w:t>Credits</w:t>
            </w:r>
          </w:p>
        </w:tc>
      </w:tr>
      <w:tr w:rsidR="004C309F" w14:paraId="670870CD" w14:textId="77777777" w:rsidTr="005D5DE8">
        <w:tc>
          <w:tcPr>
            <w:tcW w:w="2268" w:type="dxa"/>
          </w:tcPr>
          <w:p w14:paraId="3FAC1770" w14:textId="77777777" w:rsidR="004C309F" w:rsidRDefault="004C309F" w:rsidP="004C309F"/>
        </w:tc>
        <w:tc>
          <w:tcPr>
            <w:tcW w:w="5760" w:type="dxa"/>
          </w:tcPr>
          <w:p w14:paraId="480BF13D" w14:textId="77777777" w:rsidR="004C309F" w:rsidRDefault="004C309F" w:rsidP="004C309F"/>
        </w:tc>
        <w:tc>
          <w:tcPr>
            <w:tcW w:w="1260" w:type="dxa"/>
          </w:tcPr>
          <w:p w14:paraId="0D328AED" w14:textId="77777777" w:rsidR="004C309F" w:rsidRDefault="004C309F" w:rsidP="004C309F">
            <w:pPr>
              <w:jc w:val="center"/>
            </w:pPr>
          </w:p>
        </w:tc>
      </w:tr>
      <w:tr w:rsidR="004C309F" w14:paraId="64D46119" w14:textId="77777777" w:rsidTr="005D5DE8">
        <w:tc>
          <w:tcPr>
            <w:tcW w:w="2268" w:type="dxa"/>
          </w:tcPr>
          <w:p w14:paraId="49DC45FC" w14:textId="77777777" w:rsidR="004C309F" w:rsidRDefault="004C309F" w:rsidP="004C309F">
            <w:r>
              <w:t>SHC3003</w:t>
            </w:r>
            <w:r w:rsidR="005D5DE8">
              <w:t>/SHC3013</w:t>
            </w:r>
          </w:p>
        </w:tc>
        <w:tc>
          <w:tcPr>
            <w:tcW w:w="5760" w:type="dxa"/>
          </w:tcPr>
          <w:p w14:paraId="2275A266" w14:textId="77777777" w:rsidR="004C309F" w:rsidRDefault="004C309F" w:rsidP="004C309F">
            <w:r>
              <w:t>Industrial Training</w:t>
            </w:r>
            <w:r w:rsidR="005D5DE8">
              <w:t>*/Laboratory Techniques</w:t>
            </w:r>
            <w:r w:rsidR="005D5DE8" w:rsidRPr="005D5DE8">
              <w:rPr>
                <w:vertAlign w:val="superscript"/>
              </w:rPr>
              <w:t>#</w:t>
            </w:r>
          </w:p>
        </w:tc>
        <w:tc>
          <w:tcPr>
            <w:tcW w:w="1260" w:type="dxa"/>
          </w:tcPr>
          <w:p w14:paraId="15E3F255" w14:textId="77777777" w:rsidR="004C309F" w:rsidRDefault="004C309F" w:rsidP="004C309F">
            <w:pPr>
              <w:jc w:val="center"/>
            </w:pPr>
            <w:r>
              <w:t>40</w:t>
            </w:r>
          </w:p>
        </w:tc>
      </w:tr>
      <w:tr w:rsidR="004C309F" w14:paraId="37786734" w14:textId="77777777" w:rsidTr="005D5DE8">
        <w:tc>
          <w:tcPr>
            <w:tcW w:w="2268" w:type="dxa"/>
          </w:tcPr>
          <w:p w14:paraId="429DDB17" w14:textId="77777777" w:rsidR="004C309F" w:rsidRDefault="004C309F" w:rsidP="004C309F">
            <w:r>
              <w:t>SHC3004</w:t>
            </w:r>
            <w:r w:rsidR="00433E56">
              <w:t>/SHC3014</w:t>
            </w:r>
          </w:p>
        </w:tc>
        <w:tc>
          <w:tcPr>
            <w:tcW w:w="5760" w:type="dxa"/>
          </w:tcPr>
          <w:p w14:paraId="3CEAE77C" w14:textId="77777777" w:rsidR="004C309F" w:rsidRDefault="004C309F" w:rsidP="004C309F">
            <w:r>
              <w:t>Industrial Project</w:t>
            </w:r>
            <w:r w:rsidR="005D5DE8">
              <w:t>*/Investigative Project</w:t>
            </w:r>
            <w:r w:rsidR="005D5DE8" w:rsidRPr="005D5DE8">
              <w:rPr>
                <w:vertAlign w:val="superscript"/>
              </w:rPr>
              <w:t>#</w:t>
            </w:r>
          </w:p>
        </w:tc>
        <w:tc>
          <w:tcPr>
            <w:tcW w:w="1260" w:type="dxa"/>
          </w:tcPr>
          <w:p w14:paraId="1ABF49A1" w14:textId="77777777" w:rsidR="004C309F" w:rsidRDefault="004C309F" w:rsidP="004C309F">
            <w:pPr>
              <w:jc w:val="center"/>
            </w:pPr>
            <w:r>
              <w:t>20</w:t>
            </w:r>
          </w:p>
        </w:tc>
      </w:tr>
      <w:tr w:rsidR="004C309F" w14:paraId="03202977" w14:textId="77777777" w:rsidTr="005D5DE8">
        <w:tc>
          <w:tcPr>
            <w:tcW w:w="2268" w:type="dxa"/>
          </w:tcPr>
          <w:p w14:paraId="211BF4D5" w14:textId="77777777" w:rsidR="004C309F" w:rsidRDefault="004C309F" w:rsidP="004C309F">
            <w:r>
              <w:t>SHC4028</w:t>
            </w:r>
          </w:p>
        </w:tc>
        <w:tc>
          <w:tcPr>
            <w:tcW w:w="5760" w:type="dxa"/>
          </w:tcPr>
          <w:p w14:paraId="488C5909" w14:textId="77777777" w:rsidR="004C309F" w:rsidRDefault="004C309F" w:rsidP="004C309F">
            <w:r>
              <w:t>Advanced General Chemistry</w:t>
            </w:r>
          </w:p>
        </w:tc>
        <w:tc>
          <w:tcPr>
            <w:tcW w:w="1260" w:type="dxa"/>
          </w:tcPr>
          <w:p w14:paraId="4B4076F3" w14:textId="77777777" w:rsidR="004C309F" w:rsidRDefault="004C309F" w:rsidP="004C309F">
            <w:pPr>
              <w:jc w:val="center"/>
            </w:pPr>
            <w:r>
              <w:t>20</w:t>
            </w:r>
          </w:p>
        </w:tc>
      </w:tr>
      <w:tr w:rsidR="004C309F" w14:paraId="4B0EC9A3" w14:textId="77777777" w:rsidTr="005D5DE8">
        <w:tc>
          <w:tcPr>
            <w:tcW w:w="2268" w:type="dxa"/>
          </w:tcPr>
          <w:p w14:paraId="03E35DE6" w14:textId="77777777" w:rsidR="004C309F" w:rsidRDefault="0027359E" w:rsidP="004C309F">
            <w:r>
              <w:t>SHC4040</w:t>
            </w:r>
          </w:p>
        </w:tc>
        <w:tc>
          <w:tcPr>
            <w:tcW w:w="5760" w:type="dxa"/>
          </w:tcPr>
          <w:p w14:paraId="449605B7" w14:textId="77777777" w:rsidR="005D5DE8" w:rsidRPr="005D5DE8" w:rsidRDefault="005D5DE8" w:rsidP="004C309F">
            <w:pPr>
              <w:rPr>
                <w:vertAlign w:val="superscript"/>
              </w:rPr>
            </w:pPr>
            <w:r>
              <w:t>Business Aspects of Science</w:t>
            </w:r>
          </w:p>
        </w:tc>
        <w:tc>
          <w:tcPr>
            <w:tcW w:w="1260" w:type="dxa"/>
          </w:tcPr>
          <w:p w14:paraId="4A66210D" w14:textId="77777777" w:rsidR="004C309F" w:rsidRDefault="004C309F" w:rsidP="004C309F">
            <w:pPr>
              <w:jc w:val="center"/>
            </w:pPr>
            <w:r>
              <w:t>20</w:t>
            </w:r>
          </w:p>
        </w:tc>
      </w:tr>
      <w:tr w:rsidR="004C309F" w14:paraId="5B20A4A1" w14:textId="77777777" w:rsidTr="005D5DE8">
        <w:tc>
          <w:tcPr>
            <w:tcW w:w="2268" w:type="dxa"/>
          </w:tcPr>
          <w:p w14:paraId="115A4ADC" w14:textId="77777777" w:rsidR="004C309F" w:rsidRDefault="004C309F" w:rsidP="004C309F">
            <w:r>
              <w:t>SMC4004</w:t>
            </w:r>
          </w:p>
        </w:tc>
        <w:tc>
          <w:tcPr>
            <w:tcW w:w="5760" w:type="dxa"/>
          </w:tcPr>
          <w:p w14:paraId="4FF688D4" w14:textId="77777777" w:rsidR="004C309F" w:rsidRDefault="004C309F" w:rsidP="004C309F">
            <w:r>
              <w:t>Scientific Communication</w:t>
            </w:r>
          </w:p>
        </w:tc>
        <w:tc>
          <w:tcPr>
            <w:tcW w:w="1260" w:type="dxa"/>
          </w:tcPr>
          <w:p w14:paraId="3FEBFB9E" w14:textId="77777777" w:rsidR="004C309F" w:rsidRDefault="004C309F" w:rsidP="004C309F">
            <w:pPr>
              <w:jc w:val="center"/>
            </w:pPr>
            <w:r>
              <w:t>20</w:t>
            </w:r>
          </w:p>
        </w:tc>
      </w:tr>
    </w:tbl>
    <w:p w14:paraId="0E58923A" w14:textId="77777777" w:rsidR="005D5DE8" w:rsidRDefault="005D5DE8" w:rsidP="004C309F">
      <w:pPr>
        <w:rPr>
          <w:b/>
        </w:rPr>
      </w:pPr>
    </w:p>
    <w:p w14:paraId="76EE7776" w14:textId="77777777" w:rsidR="004C309F" w:rsidRDefault="005D5DE8" w:rsidP="004C309F">
      <w:pPr>
        <w:rPr>
          <w:b/>
        </w:rPr>
      </w:pPr>
      <w:r>
        <w:rPr>
          <w:b/>
        </w:rPr>
        <w:t xml:space="preserve">* MChem Chemistry with Industrial Experience; </w:t>
      </w:r>
      <w:r>
        <w:rPr>
          <w:b/>
          <w:vertAlign w:val="superscript"/>
        </w:rPr>
        <w:t xml:space="preserve"># </w:t>
      </w:r>
      <w:r>
        <w:rPr>
          <w:b/>
        </w:rPr>
        <w:t>MChem Chemistry</w:t>
      </w:r>
    </w:p>
    <w:p w14:paraId="3569D324" w14:textId="77777777" w:rsidR="005D5DE8" w:rsidRDefault="005D5DE8" w:rsidP="004C309F">
      <w:pPr>
        <w:rPr>
          <w:b/>
        </w:rPr>
      </w:pPr>
    </w:p>
    <w:p w14:paraId="37D5EDDC" w14:textId="77777777" w:rsidR="004C309F" w:rsidRDefault="004C309F" w:rsidP="004C309F">
      <w:pPr>
        <w:spacing w:line="360" w:lineRule="auto"/>
        <w:rPr>
          <w:b/>
          <w:u w:val="single"/>
        </w:rPr>
      </w:pPr>
      <w:r>
        <w:rPr>
          <w:b/>
          <w:u w:val="single"/>
        </w:rPr>
        <w:t>Year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4476"/>
        <w:gridCol w:w="3084"/>
      </w:tblGrid>
      <w:tr w:rsidR="004C309F" w14:paraId="3EEFBDAB" w14:textId="77777777" w:rsidTr="005D5DE8">
        <w:tc>
          <w:tcPr>
            <w:tcW w:w="1728" w:type="dxa"/>
          </w:tcPr>
          <w:p w14:paraId="2512EC56" w14:textId="77777777" w:rsidR="004C309F" w:rsidRDefault="004C309F" w:rsidP="004C309F">
            <w:pPr>
              <w:spacing w:line="360" w:lineRule="auto"/>
            </w:pPr>
            <w:r>
              <w:rPr>
                <w:b/>
                <w:u w:val="single"/>
              </w:rPr>
              <w:t>Module Code</w:t>
            </w:r>
          </w:p>
        </w:tc>
        <w:tc>
          <w:tcPr>
            <w:tcW w:w="4476" w:type="dxa"/>
          </w:tcPr>
          <w:p w14:paraId="620169CB" w14:textId="77777777" w:rsidR="004C309F" w:rsidRDefault="004C309F" w:rsidP="004C309F">
            <w:pPr>
              <w:spacing w:line="360" w:lineRule="auto"/>
            </w:pPr>
            <w:r>
              <w:rPr>
                <w:b/>
                <w:u w:val="single"/>
              </w:rPr>
              <w:t>Module Title</w:t>
            </w:r>
          </w:p>
        </w:tc>
        <w:tc>
          <w:tcPr>
            <w:tcW w:w="3084" w:type="dxa"/>
          </w:tcPr>
          <w:p w14:paraId="6B4486AE" w14:textId="77777777" w:rsidR="004C309F" w:rsidRDefault="004C309F" w:rsidP="004C309F">
            <w:pPr>
              <w:jc w:val="center"/>
            </w:pPr>
            <w:r>
              <w:rPr>
                <w:b/>
                <w:u w:val="single"/>
              </w:rPr>
              <w:t>Credits</w:t>
            </w:r>
          </w:p>
        </w:tc>
      </w:tr>
      <w:tr w:rsidR="004C309F" w14:paraId="03051BFE" w14:textId="77777777" w:rsidTr="005D5DE8">
        <w:tc>
          <w:tcPr>
            <w:tcW w:w="1728" w:type="dxa"/>
          </w:tcPr>
          <w:p w14:paraId="0E4C17B9" w14:textId="77777777" w:rsidR="004C309F" w:rsidRPr="00DA63D0" w:rsidRDefault="00DA63D0" w:rsidP="004C309F">
            <w:pPr>
              <w:rPr>
                <w:b/>
                <w:u w:val="single"/>
              </w:rPr>
            </w:pPr>
            <w:r w:rsidRPr="00DA63D0">
              <w:rPr>
                <w:b/>
                <w:u w:val="single"/>
              </w:rPr>
              <w:t>CORE</w:t>
            </w:r>
          </w:p>
        </w:tc>
        <w:tc>
          <w:tcPr>
            <w:tcW w:w="4476" w:type="dxa"/>
          </w:tcPr>
          <w:p w14:paraId="1836DC71" w14:textId="77777777" w:rsidR="004C309F" w:rsidRDefault="004C309F" w:rsidP="004C309F"/>
        </w:tc>
        <w:tc>
          <w:tcPr>
            <w:tcW w:w="3084" w:type="dxa"/>
          </w:tcPr>
          <w:p w14:paraId="0BB3926D" w14:textId="77777777" w:rsidR="004C309F" w:rsidRDefault="004C309F" w:rsidP="004C309F">
            <w:pPr>
              <w:jc w:val="center"/>
            </w:pPr>
          </w:p>
        </w:tc>
      </w:tr>
      <w:tr w:rsidR="00526F77" w14:paraId="6E3EFB49" w14:textId="77777777" w:rsidTr="005D5DE8">
        <w:tc>
          <w:tcPr>
            <w:tcW w:w="1728" w:type="dxa"/>
          </w:tcPr>
          <w:p w14:paraId="760FA22E" w14:textId="77777777" w:rsidR="00526F77" w:rsidRDefault="0027359E" w:rsidP="004C309F">
            <w:r>
              <w:t>SMC4005</w:t>
            </w:r>
          </w:p>
        </w:tc>
        <w:tc>
          <w:tcPr>
            <w:tcW w:w="4476" w:type="dxa"/>
          </w:tcPr>
          <w:p w14:paraId="50CDC6C8" w14:textId="77777777" w:rsidR="00526F77" w:rsidRDefault="0027359E" w:rsidP="004C309F">
            <w:r w:rsidRPr="0027359E">
              <w:t>Applied Organometallic &amp; Coordination Chemistry</w:t>
            </w:r>
          </w:p>
        </w:tc>
        <w:tc>
          <w:tcPr>
            <w:tcW w:w="3084" w:type="dxa"/>
          </w:tcPr>
          <w:p w14:paraId="014FD22F" w14:textId="77777777" w:rsidR="00526F77" w:rsidRDefault="00526F77" w:rsidP="004C309F">
            <w:pPr>
              <w:jc w:val="center"/>
            </w:pPr>
            <w:r>
              <w:t>20</w:t>
            </w:r>
          </w:p>
        </w:tc>
      </w:tr>
      <w:tr w:rsidR="004C309F" w14:paraId="3DC84504" w14:textId="77777777" w:rsidTr="005D5DE8">
        <w:tc>
          <w:tcPr>
            <w:tcW w:w="1728" w:type="dxa"/>
          </w:tcPr>
          <w:p w14:paraId="013B11CA" w14:textId="77777777" w:rsidR="004C309F" w:rsidRDefault="004C309F" w:rsidP="004C309F">
            <w:r>
              <w:t>SMC4002</w:t>
            </w:r>
          </w:p>
        </w:tc>
        <w:tc>
          <w:tcPr>
            <w:tcW w:w="4476" w:type="dxa"/>
          </w:tcPr>
          <w:p w14:paraId="5226318C" w14:textId="77777777" w:rsidR="004C309F" w:rsidRDefault="004C309F" w:rsidP="004C309F">
            <w:r>
              <w:t>Targeted Synthesis of Organic Compounds</w:t>
            </w:r>
          </w:p>
        </w:tc>
        <w:tc>
          <w:tcPr>
            <w:tcW w:w="3084" w:type="dxa"/>
          </w:tcPr>
          <w:p w14:paraId="1E47A66C" w14:textId="77777777" w:rsidR="004C309F" w:rsidRDefault="004C309F" w:rsidP="004C309F">
            <w:pPr>
              <w:jc w:val="center"/>
            </w:pPr>
            <w:r>
              <w:t>20</w:t>
            </w:r>
          </w:p>
        </w:tc>
      </w:tr>
      <w:tr w:rsidR="004C309F" w14:paraId="22614A49" w14:textId="77777777" w:rsidTr="005D5DE8">
        <w:tc>
          <w:tcPr>
            <w:tcW w:w="1728" w:type="dxa"/>
          </w:tcPr>
          <w:p w14:paraId="470C84BE" w14:textId="77777777" w:rsidR="004C309F" w:rsidRDefault="004C309F" w:rsidP="004C309F">
            <w:r>
              <w:t>SMC4003</w:t>
            </w:r>
          </w:p>
        </w:tc>
        <w:tc>
          <w:tcPr>
            <w:tcW w:w="4476" w:type="dxa"/>
          </w:tcPr>
          <w:p w14:paraId="464D4224" w14:textId="77777777" w:rsidR="004C309F" w:rsidRDefault="004C309F" w:rsidP="004C309F">
            <w:r>
              <w:t>Materials, Surfaces &amp; Polymers</w:t>
            </w:r>
          </w:p>
        </w:tc>
        <w:tc>
          <w:tcPr>
            <w:tcW w:w="3084" w:type="dxa"/>
          </w:tcPr>
          <w:p w14:paraId="1CEF461B" w14:textId="77777777" w:rsidR="004C309F" w:rsidRDefault="004C309F" w:rsidP="004C309F">
            <w:pPr>
              <w:jc w:val="center"/>
            </w:pPr>
            <w:r>
              <w:t>20</w:t>
            </w:r>
          </w:p>
        </w:tc>
      </w:tr>
      <w:tr w:rsidR="004C309F" w14:paraId="75A83A2B" w14:textId="77777777" w:rsidTr="005D5DE8">
        <w:tc>
          <w:tcPr>
            <w:tcW w:w="1728" w:type="dxa"/>
          </w:tcPr>
          <w:p w14:paraId="096B8925" w14:textId="77777777" w:rsidR="004C309F" w:rsidRDefault="004C309F" w:rsidP="004C309F">
            <w:r>
              <w:t>SMC4018</w:t>
            </w:r>
          </w:p>
        </w:tc>
        <w:tc>
          <w:tcPr>
            <w:tcW w:w="4476" w:type="dxa"/>
          </w:tcPr>
          <w:p w14:paraId="7D7913E0" w14:textId="77777777" w:rsidR="004C309F" w:rsidRDefault="004C309F" w:rsidP="004C309F">
            <w:r>
              <w:t>Research Project</w:t>
            </w:r>
          </w:p>
        </w:tc>
        <w:tc>
          <w:tcPr>
            <w:tcW w:w="3084" w:type="dxa"/>
          </w:tcPr>
          <w:p w14:paraId="28FC6480" w14:textId="77777777" w:rsidR="004C309F" w:rsidRDefault="004C309F" w:rsidP="004C309F">
            <w:pPr>
              <w:jc w:val="center"/>
            </w:pPr>
            <w:r>
              <w:t>40</w:t>
            </w:r>
          </w:p>
        </w:tc>
      </w:tr>
    </w:tbl>
    <w:p w14:paraId="51CC8240" w14:textId="77777777" w:rsidR="004C309F" w:rsidRDefault="004C309F" w:rsidP="004C309F">
      <w:pPr>
        <w:spacing w:line="360" w:lineRule="auto"/>
      </w:pPr>
    </w:p>
    <w:p w14:paraId="2DADAA31" w14:textId="77777777" w:rsidR="00DA63D0" w:rsidRPr="00DA63D0" w:rsidRDefault="00DA63D0" w:rsidP="004C309F">
      <w:pPr>
        <w:spacing w:line="360" w:lineRule="auto"/>
        <w:rPr>
          <w:b/>
          <w:u w:val="single"/>
        </w:rPr>
      </w:pPr>
      <w:r w:rsidRPr="00DA63D0">
        <w:rPr>
          <w:b/>
          <w:u w:val="single"/>
        </w:rPr>
        <w:t>OPTIONAL</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4395"/>
        <w:gridCol w:w="3118"/>
      </w:tblGrid>
      <w:tr w:rsidR="00663B81" w:rsidRPr="008A1F09" w14:paraId="11CC04EC" w14:textId="77777777" w:rsidTr="00663B81">
        <w:tc>
          <w:tcPr>
            <w:tcW w:w="1809" w:type="dxa"/>
          </w:tcPr>
          <w:p w14:paraId="7A66E493" w14:textId="77777777" w:rsidR="00663B81" w:rsidRPr="00515710" w:rsidRDefault="00663B81" w:rsidP="006831FB">
            <w:r w:rsidRPr="00515710">
              <w:t xml:space="preserve">SHC4004 </w:t>
            </w:r>
          </w:p>
        </w:tc>
        <w:tc>
          <w:tcPr>
            <w:tcW w:w="4395" w:type="dxa"/>
          </w:tcPr>
          <w:p w14:paraId="585BE63E" w14:textId="77777777" w:rsidR="00663B81" w:rsidRPr="00515710" w:rsidRDefault="00663B81" w:rsidP="006831FB">
            <w:r>
              <w:t>Analytical Science 3</w:t>
            </w:r>
          </w:p>
        </w:tc>
        <w:tc>
          <w:tcPr>
            <w:tcW w:w="3118" w:type="dxa"/>
          </w:tcPr>
          <w:p w14:paraId="589CC8B1" w14:textId="77777777" w:rsidR="00663B81" w:rsidRDefault="00663B81" w:rsidP="00663B81">
            <w:pPr>
              <w:jc w:val="center"/>
            </w:pPr>
            <w:r>
              <w:t>20</w:t>
            </w:r>
          </w:p>
        </w:tc>
      </w:tr>
      <w:tr w:rsidR="00663B81" w:rsidRPr="008A1F09" w14:paraId="18A94339" w14:textId="77777777" w:rsidTr="00663B81">
        <w:tc>
          <w:tcPr>
            <w:tcW w:w="1809" w:type="dxa"/>
          </w:tcPr>
          <w:p w14:paraId="5AE5844F" w14:textId="77777777" w:rsidR="00663B81" w:rsidRPr="00515710" w:rsidRDefault="00663B81" w:rsidP="006831FB">
            <w:r w:rsidRPr="00515710">
              <w:t xml:space="preserve">SHC4014 </w:t>
            </w:r>
          </w:p>
        </w:tc>
        <w:tc>
          <w:tcPr>
            <w:tcW w:w="4395" w:type="dxa"/>
          </w:tcPr>
          <w:p w14:paraId="3211BBD8" w14:textId="77777777" w:rsidR="00663B81" w:rsidRPr="00515710" w:rsidRDefault="00663B81" w:rsidP="006831FB">
            <w:r>
              <w:t>Analytical Science 4</w:t>
            </w:r>
          </w:p>
        </w:tc>
        <w:tc>
          <w:tcPr>
            <w:tcW w:w="3118" w:type="dxa"/>
          </w:tcPr>
          <w:p w14:paraId="6D600B95" w14:textId="77777777" w:rsidR="00663B81" w:rsidRDefault="00663B81" w:rsidP="00663B81">
            <w:pPr>
              <w:jc w:val="center"/>
            </w:pPr>
            <w:r>
              <w:t>20</w:t>
            </w:r>
          </w:p>
        </w:tc>
      </w:tr>
      <w:tr w:rsidR="00663B81" w:rsidRPr="008A1F09" w14:paraId="5F23A9D5" w14:textId="77777777" w:rsidTr="00663B81">
        <w:tc>
          <w:tcPr>
            <w:tcW w:w="1809" w:type="dxa"/>
            <w:tcBorders>
              <w:bottom w:val="single" w:sz="4" w:space="0" w:color="auto"/>
            </w:tcBorders>
          </w:tcPr>
          <w:p w14:paraId="3084B15B" w14:textId="77777777" w:rsidR="00663B81" w:rsidRPr="00515710" w:rsidRDefault="00663B81" w:rsidP="006831FB">
            <w:r w:rsidRPr="00515710">
              <w:t xml:space="preserve">SHC4011 </w:t>
            </w:r>
          </w:p>
        </w:tc>
        <w:tc>
          <w:tcPr>
            <w:tcW w:w="4395" w:type="dxa"/>
            <w:tcBorders>
              <w:bottom w:val="single" w:sz="4" w:space="0" w:color="auto"/>
            </w:tcBorders>
          </w:tcPr>
          <w:p w14:paraId="6D94CD1E" w14:textId="77777777" w:rsidR="00663B81" w:rsidRPr="00515710" w:rsidRDefault="00663B81" w:rsidP="006831FB">
            <w:r>
              <w:t>Chemical Engineering 2</w:t>
            </w:r>
          </w:p>
        </w:tc>
        <w:tc>
          <w:tcPr>
            <w:tcW w:w="3118" w:type="dxa"/>
            <w:tcBorders>
              <w:bottom w:val="single" w:sz="4" w:space="0" w:color="auto"/>
            </w:tcBorders>
          </w:tcPr>
          <w:p w14:paraId="008DE8AB" w14:textId="77777777" w:rsidR="00663B81" w:rsidRDefault="00663B81" w:rsidP="00663B81">
            <w:pPr>
              <w:jc w:val="center"/>
            </w:pPr>
            <w:r>
              <w:t>20</w:t>
            </w:r>
          </w:p>
        </w:tc>
      </w:tr>
      <w:tr w:rsidR="00663B81" w:rsidRPr="008A1F09" w14:paraId="0B1606FE" w14:textId="77777777" w:rsidTr="00663B81">
        <w:tc>
          <w:tcPr>
            <w:tcW w:w="1809" w:type="dxa"/>
          </w:tcPr>
          <w:p w14:paraId="763735AE" w14:textId="77777777" w:rsidR="00663B81" w:rsidRPr="00515710" w:rsidRDefault="00433E56" w:rsidP="006831FB">
            <w:pPr>
              <w:ind w:right="-108"/>
            </w:pPr>
            <w:r>
              <w:t>SHC4031</w:t>
            </w:r>
          </w:p>
        </w:tc>
        <w:tc>
          <w:tcPr>
            <w:tcW w:w="4395" w:type="dxa"/>
          </w:tcPr>
          <w:p w14:paraId="3F134FB1" w14:textId="77777777" w:rsidR="00663B81" w:rsidRPr="00515710" w:rsidRDefault="00433E56" w:rsidP="006831FB">
            <w:r>
              <w:t>Molecular Targets</w:t>
            </w:r>
            <w:r w:rsidR="00663B81">
              <w:t xml:space="preserve"> and Drug Design</w:t>
            </w:r>
          </w:p>
        </w:tc>
        <w:tc>
          <w:tcPr>
            <w:tcW w:w="3118" w:type="dxa"/>
          </w:tcPr>
          <w:p w14:paraId="62E52053" w14:textId="77777777" w:rsidR="00663B81" w:rsidRDefault="00663B81" w:rsidP="00663B81">
            <w:pPr>
              <w:jc w:val="center"/>
            </w:pPr>
            <w:r>
              <w:t>20</w:t>
            </w:r>
          </w:p>
        </w:tc>
      </w:tr>
      <w:tr w:rsidR="00663B81" w:rsidRPr="008A1F09" w14:paraId="12431CF2" w14:textId="77777777" w:rsidTr="00663B81">
        <w:tc>
          <w:tcPr>
            <w:tcW w:w="1809" w:type="dxa"/>
            <w:tcBorders>
              <w:bottom w:val="single" w:sz="4" w:space="0" w:color="auto"/>
            </w:tcBorders>
          </w:tcPr>
          <w:p w14:paraId="6716F4E5" w14:textId="77777777" w:rsidR="00663B81" w:rsidRPr="00515710" w:rsidRDefault="00663B81" w:rsidP="006831FB">
            <w:pPr>
              <w:ind w:right="-108"/>
            </w:pPr>
            <w:r w:rsidRPr="00515710">
              <w:t xml:space="preserve">SHC4016 </w:t>
            </w:r>
          </w:p>
        </w:tc>
        <w:tc>
          <w:tcPr>
            <w:tcW w:w="4395" w:type="dxa"/>
            <w:tcBorders>
              <w:bottom w:val="single" w:sz="4" w:space="0" w:color="auto"/>
            </w:tcBorders>
          </w:tcPr>
          <w:p w14:paraId="76BDDEFD" w14:textId="77777777" w:rsidR="00663B81" w:rsidRPr="00515710" w:rsidRDefault="00663B81" w:rsidP="006831FB">
            <w:r>
              <w:t>Chemical Therapeutics</w:t>
            </w:r>
          </w:p>
        </w:tc>
        <w:tc>
          <w:tcPr>
            <w:tcW w:w="3118" w:type="dxa"/>
            <w:tcBorders>
              <w:bottom w:val="single" w:sz="4" w:space="0" w:color="auto"/>
            </w:tcBorders>
          </w:tcPr>
          <w:p w14:paraId="6D207C07" w14:textId="77777777" w:rsidR="00663B81" w:rsidRDefault="00663B81" w:rsidP="00663B81">
            <w:pPr>
              <w:jc w:val="center"/>
            </w:pPr>
            <w:r>
              <w:t>20</w:t>
            </w:r>
          </w:p>
        </w:tc>
      </w:tr>
      <w:tr w:rsidR="00663B81" w:rsidRPr="008A1F09" w14:paraId="5DEBC87F" w14:textId="77777777" w:rsidTr="00663B81">
        <w:tc>
          <w:tcPr>
            <w:tcW w:w="1809" w:type="dxa"/>
            <w:tcBorders>
              <w:top w:val="single" w:sz="6" w:space="0" w:color="auto"/>
              <w:left w:val="single" w:sz="6" w:space="0" w:color="auto"/>
              <w:bottom w:val="single" w:sz="4" w:space="0" w:color="auto"/>
              <w:right w:val="single" w:sz="6" w:space="0" w:color="auto"/>
            </w:tcBorders>
          </w:tcPr>
          <w:p w14:paraId="33BA21E4" w14:textId="5F688F17" w:rsidR="00663B81" w:rsidRPr="00515710" w:rsidRDefault="00663B81" w:rsidP="006831FB">
            <w:pPr>
              <w:ind w:right="-108"/>
            </w:pPr>
          </w:p>
        </w:tc>
        <w:tc>
          <w:tcPr>
            <w:tcW w:w="4395" w:type="dxa"/>
            <w:tcBorders>
              <w:top w:val="single" w:sz="6" w:space="0" w:color="auto"/>
              <w:left w:val="single" w:sz="6" w:space="0" w:color="auto"/>
              <w:bottom w:val="single" w:sz="4" w:space="0" w:color="auto"/>
              <w:right w:val="single" w:sz="6" w:space="0" w:color="auto"/>
            </w:tcBorders>
          </w:tcPr>
          <w:p w14:paraId="06B30797" w14:textId="49464FD4" w:rsidR="00663B81" w:rsidRPr="00515710" w:rsidRDefault="00663B81" w:rsidP="006831FB"/>
        </w:tc>
        <w:tc>
          <w:tcPr>
            <w:tcW w:w="3118" w:type="dxa"/>
            <w:tcBorders>
              <w:top w:val="single" w:sz="6" w:space="0" w:color="auto"/>
              <w:left w:val="single" w:sz="6" w:space="0" w:color="auto"/>
              <w:bottom w:val="single" w:sz="4" w:space="0" w:color="auto"/>
              <w:right w:val="single" w:sz="6" w:space="0" w:color="auto"/>
            </w:tcBorders>
          </w:tcPr>
          <w:p w14:paraId="1D36E494" w14:textId="29715621" w:rsidR="00663B81" w:rsidRDefault="00663B81" w:rsidP="00663B81">
            <w:pPr>
              <w:jc w:val="center"/>
            </w:pPr>
          </w:p>
        </w:tc>
      </w:tr>
      <w:tr w:rsidR="00663B81" w:rsidRPr="008A1F09" w14:paraId="61E76E25" w14:textId="77777777" w:rsidTr="00767971">
        <w:tc>
          <w:tcPr>
            <w:tcW w:w="1809" w:type="dxa"/>
            <w:tcBorders>
              <w:top w:val="single" w:sz="6" w:space="0" w:color="auto"/>
              <w:left w:val="single" w:sz="6" w:space="0" w:color="auto"/>
              <w:bottom w:val="single" w:sz="6" w:space="0" w:color="auto"/>
              <w:right w:val="single" w:sz="6" w:space="0" w:color="auto"/>
            </w:tcBorders>
          </w:tcPr>
          <w:p w14:paraId="39779BF6" w14:textId="7C01E8DB" w:rsidR="00663B81" w:rsidRPr="00515710" w:rsidRDefault="00663B81" w:rsidP="006831FB">
            <w:pPr>
              <w:ind w:right="-108"/>
            </w:pPr>
          </w:p>
        </w:tc>
        <w:tc>
          <w:tcPr>
            <w:tcW w:w="4395" w:type="dxa"/>
            <w:tcBorders>
              <w:top w:val="single" w:sz="6" w:space="0" w:color="auto"/>
              <w:left w:val="single" w:sz="6" w:space="0" w:color="auto"/>
              <w:bottom w:val="single" w:sz="6" w:space="0" w:color="auto"/>
              <w:right w:val="single" w:sz="6" w:space="0" w:color="auto"/>
            </w:tcBorders>
          </w:tcPr>
          <w:p w14:paraId="3CA6EE74" w14:textId="704F1497" w:rsidR="00663B81" w:rsidRPr="00515710" w:rsidRDefault="00663B81" w:rsidP="006831FB"/>
        </w:tc>
        <w:tc>
          <w:tcPr>
            <w:tcW w:w="3118" w:type="dxa"/>
            <w:tcBorders>
              <w:top w:val="single" w:sz="6" w:space="0" w:color="auto"/>
              <w:left w:val="single" w:sz="6" w:space="0" w:color="auto"/>
              <w:bottom w:val="single" w:sz="6" w:space="0" w:color="auto"/>
              <w:right w:val="single" w:sz="6" w:space="0" w:color="auto"/>
            </w:tcBorders>
          </w:tcPr>
          <w:p w14:paraId="6B16B9EB" w14:textId="24D5C896" w:rsidR="00663B81" w:rsidRDefault="00663B81" w:rsidP="00663B81">
            <w:pPr>
              <w:jc w:val="center"/>
            </w:pPr>
          </w:p>
        </w:tc>
      </w:tr>
      <w:tr w:rsidR="00767971" w:rsidRPr="008A1F09" w14:paraId="5A04C288" w14:textId="77777777" w:rsidTr="00663B81">
        <w:tc>
          <w:tcPr>
            <w:tcW w:w="1809" w:type="dxa"/>
            <w:tcBorders>
              <w:top w:val="single" w:sz="6" w:space="0" w:color="auto"/>
              <w:left w:val="single" w:sz="6" w:space="0" w:color="auto"/>
              <w:bottom w:val="single" w:sz="4" w:space="0" w:color="auto"/>
              <w:right w:val="single" w:sz="6" w:space="0" w:color="auto"/>
            </w:tcBorders>
          </w:tcPr>
          <w:p w14:paraId="0679725D" w14:textId="77777777" w:rsidR="00767971" w:rsidRPr="00515710" w:rsidRDefault="00767971" w:rsidP="006831FB">
            <w:pPr>
              <w:ind w:right="-108"/>
            </w:pPr>
            <w:r>
              <w:t>SHC4037</w:t>
            </w:r>
          </w:p>
        </w:tc>
        <w:tc>
          <w:tcPr>
            <w:tcW w:w="4395" w:type="dxa"/>
            <w:tcBorders>
              <w:top w:val="single" w:sz="6" w:space="0" w:color="auto"/>
              <w:left w:val="single" w:sz="6" w:space="0" w:color="auto"/>
              <w:bottom w:val="single" w:sz="4" w:space="0" w:color="auto"/>
              <w:right w:val="single" w:sz="6" w:space="0" w:color="auto"/>
            </w:tcBorders>
          </w:tcPr>
          <w:p w14:paraId="7C2502FE" w14:textId="77777777" w:rsidR="00767971" w:rsidRDefault="00767971" w:rsidP="006831FB">
            <w:r>
              <w:t>Sustainable Industrial Systems</w:t>
            </w:r>
          </w:p>
        </w:tc>
        <w:tc>
          <w:tcPr>
            <w:tcW w:w="3118" w:type="dxa"/>
            <w:tcBorders>
              <w:top w:val="single" w:sz="6" w:space="0" w:color="auto"/>
              <w:left w:val="single" w:sz="6" w:space="0" w:color="auto"/>
              <w:bottom w:val="single" w:sz="4" w:space="0" w:color="auto"/>
              <w:right w:val="single" w:sz="6" w:space="0" w:color="auto"/>
            </w:tcBorders>
          </w:tcPr>
          <w:p w14:paraId="32F0C6BB" w14:textId="77777777" w:rsidR="00767971" w:rsidRDefault="00767971" w:rsidP="00663B81">
            <w:pPr>
              <w:jc w:val="center"/>
            </w:pPr>
            <w:r>
              <w:t>20</w:t>
            </w:r>
          </w:p>
        </w:tc>
      </w:tr>
    </w:tbl>
    <w:p w14:paraId="03A7CA01" w14:textId="77777777" w:rsidR="004C309F" w:rsidRDefault="004C309F" w:rsidP="004C309F"/>
    <w:p w14:paraId="56FD3FBC" w14:textId="1975B3EF" w:rsidR="004C309F" w:rsidRDefault="005D5DE8" w:rsidP="004C309F">
      <w:r>
        <w:rPr>
          <w:b/>
        </w:rPr>
        <w:t xml:space="preserve">MChem Chemistry or </w:t>
      </w:r>
      <w:r w:rsidR="004C309F">
        <w:rPr>
          <w:b/>
        </w:rPr>
        <w:t>MChem Chemistry with Industrial Experience</w:t>
      </w:r>
      <w:r w:rsidR="004C309F">
        <w:t xml:space="preserve"> can be awarded upon successful completion of modules which give the student 480 credits of which no more than 120 must be at Foundation level, no more than 120 must be at Intermediate level, no more than 120 must be at Honours level and no more than 120 must be at Masters level.</w:t>
      </w:r>
      <w:r w:rsidR="00B84684">
        <w:t xml:space="preserve">  </w:t>
      </w:r>
      <w:r w:rsidR="005813B1">
        <w:t>They must also have achieved an average of at least 50% in the third year H and M level modules</w:t>
      </w:r>
      <w:r w:rsidR="00017762">
        <w:t xml:space="preserve">. </w:t>
      </w:r>
      <w:r w:rsidR="004C309F">
        <w:t xml:space="preserve">Students must normally have achieved 120 credits to progress to the relevant next stage each year. To progress to the third year of the MChem the student must achieve an average &gt; 60% in their first and second year modules. Students with an average of &lt; 60% will transfer to the third year of </w:t>
      </w:r>
      <w:r w:rsidR="007143CF">
        <w:t xml:space="preserve">the BSc (Hons) Chemistry Degree, BSc (Hons) Chemistry with Chemical Engineering Degree, or BSc (Hons) Chemistry with Forensic Science Degree. </w:t>
      </w:r>
    </w:p>
    <w:p w14:paraId="4C82F20D" w14:textId="77777777" w:rsidR="004C309F" w:rsidRDefault="004C309F" w:rsidP="004C309F"/>
    <w:p w14:paraId="568CC5FF" w14:textId="77777777" w:rsidR="004C309F" w:rsidRDefault="004C309F" w:rsidP="004C309F">
      <w:r>
        <w:t>The class of award is determined at the Course Assessment Board. Classification will be determined from an average of the marks obtained from the second year I level modules and the third and final year H and M level modules. Those marks obtained from the M level modules shall have twice the weighting of those obtained from the I and H level modules. The averages for each stage will be calculated from the best 100 credits, with the proviso that not more than 100 credits can be counted from any one academic year of study.</w:t>
      </w:r>
    </w:p>
    <w:p w14:paraId="7194A957" w14:textId="77777777" w:rsidR="004C309F" w:rsidRDefault="004C309F" w:rsidP="004C309F"/>
    <w:p w14:paraId="6F316969" w14:textId="77777777" w:rsidR="004C309F" w:rsidRDefault="004C309F" w:rsidP="004C309F">
      <w:r>
        <w:t>The aggregate percentage mark and the relevant classification will be as follows:</w:t>
      </w:r>
    </w:p>
    <w:p w14:paraId="55A5D642" w14:textId="77777777" w:rsidR="004C309F" w:rsidRDefault="004C309F" w:rsidP="004C309F"/>
    <w:p w14:paraId="56197838" w14:textId="77777777" w:rsidR="004C309F" w:rsidRDefault="004C309F" w:rsidP="004C309F">
      <w:r>
        <w:tab/>
        <w:t>&gt; 70</w:t>
      </w:r>
      <w:r>
        <w:tab/>
      </w:r>
      <w:r>
        <w:tab/>
        <w:t>First Class</w:t>
      </w:r>
      <w:r>
        <w:tab/>
      </w:r>
      <w:r>
        <w:tab/>
      </w:r>
      <w:r>
        <w:tab/>
      </w:r>
      <w:r>
        <w:tab/>
      </w:r>
    </w:p>
    <w:p w14:paraId="2A25D8CF" w14:textId="77777777" w:rsidR="004C309F" w:rsidRDefault="004C309F" w:rsidP="004C309F">
      <w:r>
        <w:tab/>
        <w:t>60 - 69</w:t>
      </w:r>
      <w:r>
        <w:tab/>
      </w:r>
      <w:r>
        <w:tab/>
        <w:t>Upper Second Class</w:t>
      </w:r>
      <w:r>
        <w:tab/>
      </w:r>
      <w:r>
        <w:tab/>
      </w:r>
      <w:r>
        <w:tab/>
      </w:r>
    </w:p>
    <w:p w14:paraId="08FB3639" w14:textId="77777777" w:rsidR="004C309F" w:rsidRDefault="004C309F" w:rsidP="004C309F">
      <w:r>
        <w:tab/>
        <w:t>50 - 59</w:t>
      </w:r>
      <w:r>
        <w:tab/>
      </w:r>
      <w:r>
        <w:tab/>
        <w:t>Lower Second Class</w:t>
      </w:r>
    </w:p>
    <w:p w14:paraId="285BE4F3" w14:textId="77777777" w:rsidR="004C309F" w:rsidRDefault="004C309F" w:rsidP="004C309F">
      <w:r>
        <w:lastRenderedPageBreak/>
        <w:tab/>
        <w:t>&lt; 50</w:t>
      </w:r>
      <w:r>
        <w:tab/>
      </w:r>
      <w:r>
        <w:tab/>
        <w:t>Fail</w:t>
      </w:r>
    </w:p>
    <w:p w14:paraId="686B199D" w14:textId="77777777" w:rsidR="004C309F" w:rsidRDefault="004C309F" w:rsidP="004C309F"/>
    <w:p w14:paraId="6FC285FB" w14:textId="77777777" w:rsidR="004C309F" w:rsidRPr="00A00E0A" w:rsidRDefault="004C309F" w:rsidP="004C309F">
      <w:pPr>
        <w:rPr>
          <w:color w:val="auto"/>
        </w:rPr>
      </w:pPr>
      <w:r w:rsidRPr="00A00E0A">
        <w:rPr>
          <w:color w:val="auto"/>
        </w:rPr>
        <w:t xml:space="preserve">Students who score less than 50% may be eligible for the award of BSc (Hons) with a classification based on the </w:t>
      </w:r>
      <w:r>
        <w:rPr>
          <w:color w:val="auto"/>
        </w:rPr>
        <w:t xml:space="preserve">provisions in the </w:t>
      </w:r>
      <w:smartTag w:uri="urn:schemas-microsoft-com:office:smarttags" w:element="place">
        <w:smartTag w:uri="urn:schemas-microsoft-com:office:smarttags" w:element="PlaceType">
          <w:r>
            <w:rPr>
              <w:color w:val="auto"/>
            </w:rPr>
            <w:t>University</w:t>
          </w:r>
        </w:smartTag>
        <w:r>
          <w:rPr>
            <w:color w:val="auto"/>
          </w:rPr>
          <w:t xml:space="preserve"> of </w:t>
        </w:r>
        <w:smartTag w:uri="urn:schemas-microsoft-com:office:smarttags" w:element="PlaceName">
          <w:r>
            <w:rPr>
              <w:color w:val="auto"/>
            </w:rPr>
            <w:t>Hudde</w:t>
          </w:r>
          <w:r w:rsidR="005D5DE8">
            <w:rPr>
              <w:color w:val="auto"/>
            </w:rPr>
            <w:t>rsfield Regulations</w:t>
          </w:r>
        </w:smartTag>
      </w:smartTag>
      <w:r w:rsidR="005D5DE8">
        <w:rPr>
          <w:color w:val="auto"/>
        </w:rPr>
        <w:t xml:space="preserve"> for Awards.</w:t>
      </w:r>
    </w:p>
    <w:p w14:paraId="149AE83F" w14:textId="77777777" w:rsidR="004C309F" w:rsidRPr="00A00E0A" w:rsidRDefault="004C309F" w:rsidP="004C309F">
      <w:pPr>
        <w:rPr>
          <w:color w:val="auto"/>
        </w:rPr>
      </w:pPr>
    </w:p>
    <w:p w14:paraId="15CC6852" w14:textId="77777777" w:rsidR="004C309F" w:rsidRDefault="004C309F" w:rsidP="004C309F">
      <w:r>
        <w:t>Students who enter directly into the third year will be classified based on the average of the marks from the best 100 H and 100 M level credit marks with the M level credit modules having a weighting of 2, with the proviso that no more than 100 credits can be counted from any one particular academic year of study.</w:t>
      </w:r>
    </w:p>
    <w:p w14:paraId="5DCAC470" w14:textId="77777777" w:rsidR="004C309F" w:rsidRDefault="004C309F" w:rsidP="004C309F"/>
    <w:p w14:paraId="46DEF4CC" w14:textId="77777777" w:rsidR="004C309F" w:rsidRDefault="004C309F" w:rsidP="004C309F">
      <w:r>
        <w:t>At Masters level a student should have a comprehensive knowledge of their subject and a critical awareness of current problems and new insights at the forefront of chemistry. They should be able to critically evaluate current research, evaluate methodologies, develop critiques, show originality in the application of knowledge and, where appropriate, propose new hypotheses.</w:t>
      </w:r>
    </w:p>
    <w:p w14:paraId="72621677" w14:textId="77777777" w:rsidR="004C309F" w:rsidRDefault="004C309F" w:rsidP="004C309F"/>
    <w:p w14:paraId="3804C3B3" w14:textId="77777777" w:rsidR="004C309F" w:rsidRPr="005057D0" w:rsidRDefault="004C309F" w:rsidP="004C309F">
      <w:pPr>
        <w:pStyle w:val="ListBullet"/>
        <w:spacing w:after="0" w:line="240" w:lineRule="auto"/>
        <w:ind w:left="0" w:firstLine="0"/>
        <w:rPr>
          <w:rFonts w:ascii="Arial" w:hAnsi="Arial" w:cs="Arial"/>
          <w:lang w:val="en-GB"/>
        </w:rPr>
      </w:pPr>
      <w:r w:rsidRPr="005057D0">
        <w:rPr>
          <w:rFonts w:ascii="Arial" w:hAnsi="Arial" w:cs="Arial"/>
          <w:lang w:val="en-GB"/>
        </w:rPr>
        <w:t xml:space="preserve">Students who are unable or do not wish to complete the </w:t>
      </w:r>
      <w:r w:rsidR="005D5DE8">
        <w:rPr>
          <w:rFonts w:ascii="Arial" w:hAnsi="Arial" w:cs="Arial"/>
          <w:lang w:val="en-GB"/>
        </w:rPr>
        <w:t xml:space="preserve">MChem Chemistry or </w:t>
      </w:r>
      <w:r>
        <w:rPr>
          <w:rFonts w:ascii="Arial" w:hAnsi="Arial" w:cs="Arial"/>
          <w:lang w:val="en-GB"/>
        </w:rPr>
        <w:t>MChem Chemistry with Industrial Experience</w:t>
      </w:r>
      <w:r w:rsidRPr="005057D0">
        <w:rPr>
          <w:rFonts w:ascii="Arial" w:hAnsi="Arial" w:cs="Arial"/>
          <w:lang w:val="en-GB"/>
        </w:rPr>
        <w:t xml:space="preserve"> programme are able to gain intermediate awards determined by the number and type of credits as follows:</w:t>
      </w:r>
    </w:p>
    <w:p w14:paraId="29D4763B" w14:textId="77777777" w:rsidR="004C309F" w:rsidRPr="005057D0" w:rsidRDefault="004C309F" w:rsidP="004C309F">
      <w:pPr>
        <w:pStyle w:val="ListBullet"/>
        <w:spacing w:after="0" w:line="240" w:lineRule="auto"/>
        <w:ind w:left="0" w:firstLine="0"/>
        <w:jc w:val="both"/>
        <w:rPr>
          <w:rFonts w:ascii="Arial" w:hAnsi="Arial" w:cs="Arial"/>
          <w:lang w:val="en-GB"/>
        </w:rPr>
      </w:pPr>
    </w:p>
    <w:p w14:paraId="56C884DB" w14:textId="77777777" w:rsidR="004C309F" w:rsidRPr="005057D0" w:rsidRDefault="004C309F" w:rsidP="004C309F">
      <w:pPr>
        <w:pStyle w:val="ListBullet"/>
        <w:spacing w:after="0" w:line="240" w:lineRule="auto"/>
        <w:ind w:left="0" w:firstLine="0"/>
        <w:jc w:val="both"/>
        <w:rPr>
          <w:rFonts w:ascii="Arial" w:hAnsi="Arial" w:cs="Arial"/>
          <w:lang w:val="en-GB"/>
        </w:rPr>
      </w:pPr>
      <w:r w:rsidRPr="005057D0">
        <w:rPr>
          <w:rFonts w:ascii="Arial" w:hAnsi="Arial" w:cs="Arial"/>
          <w:b/>
          <w:lang w:val="en-GB"/>
        </w:rPr>
        <w:t>Certificate of Higher Education</w:t>
      </w:r>
      <w:r w:rsidR="00663B81">
        <w:rPr>
          <w:rFonts w:ascii="Arial" w:hAnsi="Arial" w:cs="Arial"/>
          <w:b/>
          <w:lang w:val="en-GB"/>
        </w:rPr>
        <w:t xml:space="preserve"> in Chemistry</w:t>
      </w:r>
      <w:r w:rsidRPr="005057D0">
        <w:rPr>
          <w:rFonts w:ascii="Arial" w:hAnsi="Arial" w:cs="Arial"/>
          <w:b/>
          <w:lang w:val="en-GB"/>
        </w:rPr>
        <w:tab/>
      </w:r>
      <w:r w:rsidRPr="005057D0">
        <w:rPr>
          <w:rFonts w:ascii="Arial" w:hAnsi="Arial" w:cs="Arial"/>
          <w:lang w:val="en-GB"/>
        </w:rPr>
        <w:tab/>
      </w:r>
      <w:r w:rsidRPr="005057D0">
        <w:rPr>
          <w:rFonts w:ascii="Arial" w:hAnsi="Arial" w:cs="Arial"/>
          <w:lang w:val="en-GB"/>
        </w:rPr>
        <w:tab/>
        <w:t>120 “F” credits</w:t>
      </w:r>
    </w:p>
    <w:p w14:paraId="659DB413" w14:textId="77777777" w:rsidR="004C309F" w:rsidRPr="005057D0" w:rsidRDefault="004C309F" w:rsidP="004C309F">
      <w:pPr>
        <w:pStyle w:val="ListBullet"/>
        <w:spacing w:after="0" w:line="240" w:lineRule="auto"/>
        <w:ind w:left="0" w:firstLine="0"/>
        <w:jc w:val="both"/>
        <w:rPr>
          <w:rFonts w:ascii="Arial" w:hAnsi="Arial" w:cs="Arial"/>
          <w:lang w:val="en-GB"/>
        </w:rPr>
      </w:pPr>
      <w:r w:rsidRPr="005057D0">
        <w:rPr>
          <w:rFonts w:ascii="Arial" w:hAnsi="Arial" w:cs="Arial"/>
          <w:b/>
          <w:lang w:val="en-GB"/>
        </w:rPr>
        <w:t>Diploma of Higher Education</w:t>
      </w:r>
      <w:r w:rsidR="00663B81">
        <w:rPr>
          <w:rFonts w:ascii="Arial" w:hAnsi="Arial" w:cs="Arial"/>
          <w:lang w:val="en-GB"/>
        </w:rPr>
        <w:t xml:space="preserve"> </w:t>
      </w:r>
      <w:r w:rsidR="00663B81" w:rsidRPr="00663B81">
        <w:rPr>
          <w:rFonts w:ascii="Arial" w:hAnsi="Arial" w:cs="Arial"/>
          <w:b/>
          <w:lang w:val="en-GB"/>
        </w:rPr>
        <w:t>in Chemistry</w:t>
      </w:r>
      <w:r w:rsidRPr="005057D0">
        <w:rPr>
          <w:rFonts w:ascii="Arial" w:hAnsi="Arial" w:cs="Arial"/>
          <w:lang w:val="en-GB"/>
        </w:rPr>
        <w:tab/>
      </w:r>
      <w:r w:rsidRPr="005057D0">
        <w:rPr>
          <w:rFonts w:ascii="Arial" w:hAnsi="Arial" w:cs="Arial"/>
          <w:lang w:val="en-GB"/>
        </w:rPr>
        <w:tab/>
      </w:r>
      <w:r w:rsidRPr="005057D0">
        <w:rPr>
          <w:rFonts w:ascii="Arial" w:hAnsi="Arial" w:cs="Arial"/>
          <w:lang w:val="en-GB"/>
        </w:rPr>
        <w:tab/>
        <w:t>120 “F” credits + 120 “I” credits</w:t>
      </w:r>
    </w:p>
    <w:p w14:paraId="6E123A08" w14:textId="77777777" w:rsidR="004C309F" w:rsidRDefault="004C309F" w:rsidP="004C309F">
      <w:pPr>
        <w:pStyle w:val="ListBullet"/>
        <w:spacing w:after="0" w:line="240" w:lineRule="auto"/>
        <w:ind w:left="0" w:firstLine="0"/>
        <w:jc w:val="both"/>
        <w:rPr>
          <w:rFonts w:ascii="Arial" w:hAnsi="Arial" w:cs="Arial"/>
          <w:lang w:val="en-GB"/>
        </w:rPr>
      </w:pPr>
      <w:r w:rsidRPr="005057D0">
        <w:rPr>
          <w:rFonts w:ascii="Arial" w:hAnsi="Arial" w:cs="Arial"/>
          <w:b/>
          <w:lang w:val="en-GB"/>
        </w:rPr>
        <w:t>BSc Chemistry</w:t>
      </w:r>
      <w:r>
        <w:rPr>
          <w:rFonts w:ascii="Arial" w:hAnsi="Arial" w:cs="Arial"/>
          <w:lang w:val="en-GB"/>
        </w:rPr>
        <w:tab/>
      </w:r>
      <w:r w:rsidR="00663B81">
        <w:rPr>
          <w:rFonts w:ascii="Arial" w:hAnsi="Arial" w:cs="Arial"/>
          <w:b/>
          <w:lang w:val="en-GB"/>
        </w:rPr>
        <w:tab/>
      </w:r>
      <w:r w:rsidR="00663B81">
        <w:rPr>
          <w:rFonts w:ascii="Arial" w:hAnsi="Arial" w:cs="Arial"/>
          <w:b/>
          <w:lang w:val="en-GB"/>
        </w:rPr>
        <w:tab/>
      </w:r>
      <w:r w:rsidR="00663B81">
        <w:rPr>
          <w:rFonts w:ascii="Arial" w:hAnsi="Arial" w:cs="Arial"/>
          <w:b/>
          <w:lang w:val="en-GB"/>
        </w:rPr>
        <w:tab/>
      </w:r>
      <w:r>
        <w:rPr>
          <w:rFonts w:ascii="Arial" w:hAnsi="Arial" w:cs="Arial"/>
          <w:lang w:val="en-GB"/>
        </w:rPr>
        <w:tab/>
      </w:r>
      <w:r>
        <w:rPr>
          <w:rFonts w:ascii="Arial" w:hAnsi="Arial" w:cs="Arial"/>
          <w:lang w:val="en-GB"/>
        </w:rPr>
        <w:tab/>
      </w:r>
      <w:r w:rsidR="00663B81">
        <w:rPr>
          <w:rFonts w:ascii="Arial" w:hAnsi="Arial" w:cs="Arial"/>
          <w:lang w:val="en-GB"/>
        </w:rPr>
        <w:tab/>
      </w:r>
      <w:r w:rsidRPr="005057D0">
        <w:rPr>
          <w:rFonts w:ascii="Arial" w:hAnsi="Arial" w:cs="Arial"/>
          <w:lang w:val="en-GB"/>
        </w:rPr>
        <w:t xml:space="preserve">120 “F” credits + 180 “I”/”H” credits </w:t>
      </w:r>
    </w:p>
    <w:p w14:paraId="4C492BC8" w14:textId="77777777" w:rsidR="004C309F" w:rsidRDefault="004C309F" w:rsidP="004C309F">
      <w:pPr>
        <w:pStyle w:val="ListBullet"/>
        <w:spacing w:after="0" w:line="240" w:lineRule="auto"/>
        <w:ind w:left="0" w:firstLine="0"/>
        <w:jc w:val="both"/>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sidR="00663B81">
        <w:rPr>
          <w:rFonts w:ascii="Arial" w:hAnsi="Arial" w:cs="Arial"/>
          <w:lang w:val="en-GB"/>
        </w:rPr>
        <w:tab/>
      </w:r>
      <w:r w:rsidRPr="005057D0">
        <w:rPr>
          <w:rFonts w:ascii="Arial" w:hAnsi="Arial" w:cs="Arial"/>
          <w:lang w:val="en-GB"/>
        </w:rPr>
        <w:t>(at least 60 “H” credits)</w:t>
      </w:r>
    </w:p>
    <w:p w14:paraId="2E2180A2" w14:textId="77777777" w:rsidR="004C309F" w:rsidRDefault="004C309F" w:rsidP="004C309F">
      <w:pPr>
        <w:rPr>
          <w:lang w:val="en-GB"/>
        </w:rPr>
      </w:pPr>
    </w:p>
    <w:p w14:paraId="56508CAF" w14:textId="77777777" w:rsidR="004C309F" w:rsidRDefault="004C309F" w:rsidP="004C309F">
      <w:pPr>
        <w:pStyle w:val="Heading6"/>
        <w:shd w:val="pct12" w:color="auto" w:fill="auto"/>
      </w:pPr>
      <w:r>
        <w:t>14  Teaching, Learning and Assessment</w:t>
      </w:r>
    </w:p>
    <w:p w14:paraId="6B31FA80" w14:textId="77777777" w:rsidR="004C309F" w:rsidRDefault="004C309F" w:rsidP="004C309F"/>
    <w:p w14:paraId="7763F409" w14:textId="77777777" w:rsidR="004C309F" w:rsidRDefault="004C309F" w:rsidP="004C309F">
      <w:pPr>
        <w:tabs>
          <w:tab w:val="clear" w:pos="360"/>
        </w:tabs>
        <w:rPr>
          <w:lang w:val="en-GB"/>
        </w:rPr>
      </w:pPr>
      <w:r>
        <w:rPr>
          <w:lang w:val="en-GB"/>
        </w:rPr>
        <w:t xml:space="preserve">In years 1, 2 and 4, modules are delivered over two terms with normally two hours formal contact per week per module. Practical sessions are normally 3 or 4 hours.  A variety of teaching methods are used, including lectures, tutorials, seminars, practicals </w:t>
      </w:r>
      <w:r w:rsidR="00670635">
        <w:rPr>
          <w:lang w:val="en-GB"/>
        </w:rPr>
        <w:t>and directed reading. Unilearn</w:t>
      </w:r>
      <w:r>
        <w:rPr>
          <w:lang w:val="en-GB"/>
        </w:rPr>
        <w:t xml:space="preserve"> is widely used for the provision or supporting material. Individual student-centered learning is achieved by the use of structured assignments, workbooks for practicals and IT based resources.</w:t>
      </w:r>
    </w:p>
    <w:p w14:paraId="50960111" w14:textId="77777777" w:rsidR="004C309F" w:rsidRDefault="004C309F" w:rsidP="004C309F">
      <w:pPr>
        <w:tabs>
          <w:tab w:val="clear" w:pos="360"/>
        </w:tabs>
        <w:rPr>
          <w:lang w:val="en-GB"/>
        </w:rPr>
      </w:pPr>
    </w:p>
    <w:p w14:paraId="25B3D680" w14:textId="77777777" w:rsidR="004C309F" w:rsidRDefault="004C309F" w:rsidP="004C309F">
      <w:pPr>
        <w:tabs>
          <w:tab w:val="clear" w:pos="360"/>
        </w:tabs>
        <w:rPr>
          <w:lang w:val="en-GB"/>
        </w:rPr>
      </w:pPr>
      <w:r>
        <w:rPr>
          <w:lang w:val="en-GB"/>
        </w:rPr>
        <w:t xml:space="preserve">In Year 3 the programme of study is necessarily more flexible as students may commence their </w:t>
      </w:r>
      <w:r w:rsidR="00220DEE">
        <w:rPr>
          <w:lang w:val="en-GB"/>
        </w:rPr>
        <w:t>positions in industry (MChem with Industrial Experience) or academia (MChem)</w:t>
      </w:r>
      <w:r>
        <w:rPr>
          <w:lang w:val="en-GB"/>
        </w:rPr>
        <w:t xml:space="preserve"> any time between the beginning of July and the end of September. There is a much greater emphasis on self-study and assignments, and students will need to be organised to manage several ongoing studies simultaneously.  A series of workshops will be held in the post-examination period in year 2 to clarify the expected outcomes of the year 3 modules and provide any other necessary training.</w:t>
      </w:r>
    </w:p>
    <w:p w14:paraId="7F38A07F" w14:textId="77777777" w:rsidR="004C309F" w:rsidRDefault="004C309F" w:rsidP="004C309F">
      <w:pPr>
        <w:tabs>
          <w:tab w:val="clear" w:pos="360"/>
        </w:tabs>
        <w:rPr>
          <w:lang w:val="en-GB"/>
        </w:rPr>
      </w:pPr>
    </w:p>
    <w:p w14:paraId="3A722A96" w14:textId="77777777" w:rsidR="004C309F" w:rsidRDefault="004C309F" w:rsidP="004C309F">
      <w:pPr>
        <w:tabs>
          <w:tab w:val="clear" w:pos="360"/>
        </w:tabs>
        <w:rPr>
          <w:lang w:val="en-GB"/>
        </w:rPr>
      </w:pPr>
      <w:r>
        <w:rPr>
          <w:lang w:val="en-GB"/>
        </w:rPr>
        <w:t>Most modules are assessed through coursework (during the year) and a formal unseen examination in the third term. Coursework is made up mainly from laboratory reports, problem solving assignments and short tests, including MCQs, as well as a small number of essays, oral and poster presentations. Formative tests are widely used, especially in the first year. A summary of assessment is given in appendix 4. A schedule is given to all students at the start of the academic year. Reasonable adjustments, such as extra time, provision of a computer, separate room or amanuensis, are made to assessments for students with</w:t>
      </w:r>
      <w:r w:rsidR="00220DEE">
        <w:rPr>
          <w:lang w:val="en-GB"/>
        </w:rPr>
        <w:t xml:space="preserve"> a Personal Learning Support Plan </w:t>
      </w:r>
      <w:r>
        <w:rPr>
          <w:lang w:val="en-GB"/>
        </w:rPr>
        <w:t xml:space="preserve">following clear written guidelines provided by the University’s Disability Support Service. </w:t>
      </w:r>
    </w:p>
    <w:p w14:paraId="48D89F79" w14:textId="77777777" w:rsidR="004C309F" w:rsidRDefault="004C309F" w:rsidP="004C309F">
      <w:pPr>
        <w:tabs>
          <w:tab w:val="clear" w:pos="360"/>
        </w:tabs>
      </w:pPr>
    </w:p>
    <w:p w14:paraId="396ABCC6" w14:textId="77777777" w:rsidR="004C309F" w:rsidRDefault="004C309F" w:rsidP="004C309F"/>
    <w:p w14:paraId="4ED8CD46" w14:textId="77777777" w:rsidR="004C309F" w:rsidRDefault="004C309F" w:rsidP="004C309F">
      <w:pPr>
        <w:pStyle w:val="Heading6"/>
        <w:shd w:val="pct12" w:color="auto" w:fill="auto"/>
      </w:pPr>
      <w:r>
        <w:t>15  Support for Students and their Learning</w:t>
      </w:r>
    </w:p>
    <w:p w14:paraId="6E47CBFF" w14:textId="77777777" w:rsidR="004C309F" w:rsidRDefault="004C309F" w:rsidP="004C309F"/>
    <w:p w14:paraId="5369E01C" w14:textId="77777777" w:rsidR="004C309F" w:rsidRDefault="004C309F" w:rsidP="004C309F">
      <w:r>
        <w:t xml:space="preserve">All students are assigned a personal tutor. For each individual course within the chemistry suite there is a year tutor who often fulfills many of the roles of the personal tutor and is more often the main point of contact for students. The role of the year tutor/personal tutor in supporting students is seen as of primary importance. Students are encouraged to see their year tutor or personal tutor about any problems they have which do, or may, affect their ability to study and learn. The tutor will keep track of any serious on-going issues, but respect student confidentiality. Students may see other staff about an issue if they feel more comfortable doing so. Students are encouraged to see academic tutors if they have difficulty understanding material, or with coursework. </w:t>
      </w:r>
    </w:p>
    <w:p w14:paraId="1FC7705C" w14:textId="77777777" w:rsidR="004C309F" w:rsidRDefault="004C309F" w:rsidP="004C309F"/>
    <w:p w14:paraId="412E3943" w14:textId="77777777" w:rsidR="004C309F" w:rsidRDefault="004C309F" w:rsidP="004C309F">
      <w:r>
        <w:t>Students are also supported in their study and learning through the following activities and services:</w:t>
      </w:r>
    </w:p>
    <w:p w14:paraId="25578FE4" w14:textId="77777777" w:rsidR="004C309F" w:rsidRDefault="004C309F" w:rsidP="004C309F">
      <w:r>
        <w:t>- Induction week</w:t>
      </w:r>
    </w:p>
    <w:p w14:paraId="2B37DB6C" w14:textId="77777777" w:rsidR="003903E8" w:rsidRDefault="003903E8" w:rsidP="004C309F">
      <w:r>
        <w:t>- Flying start</w:t>
      </w:r>
    </w:p>
    <w:p w14:paraId="18E97D8D" w14:textId="77777777" w:rsidR="004C309F" w:rsidRDefault="004C309F" w:rsidP="004C309F">
      <w:r>
        <w:lastRenderedPageBreak/>
        <w:t>- Student Handbook</w:t>
      </w:r>
    </w:p>
    <w:p w14:paraId="5082505B" w14:textId="0009F8EF" w:rsidR="004C309F" w:rsidRDefault="004C309F" w:rsidP="004C309F">
      <w:r>
        <w:t>- Access to</w:t>
      </w:r>
      <w:r w:rsidR="00220DEE">
        <w:t xml:space="preserve"> </w:t>
      </w:r>
      <w:r w:rsidR="007F3186">
        <w:t xml:space="preserve">BrightSpace </w:t>
      </w:r>
      <w:r>
        <w:t>virtual learning environment</w:t>
      </w:r>
    </w:p>
    <w:p w14:paraId="32518D80" w14:textId="2841ED0A" w:rsidR="004C309F" w:rsidRDefault="004C309F" w:rsidP="004C309F">
      <w:pPr>
        <w:ind w:left="100" w:hanging="100"/>
      </w:pPr>
    </w:p>
    <w:p w14:paraId="7DAE2430" w14:textId="77777777" w:rsidR="004C309F" w:rsidRDefault="004C309F" w:rsidP="004C309F">
      <w:pPr>
        <w:ind w:left="200" w:hanging="200"/>
      </w:pPr>
      <w:r>
        <w:t xml:space="preserve">- </w:t>
      </w:r>
      <w:r w:rsidR="00220DEE">
        <w:t>S</w:t>
      </w:r>
      <w:r>
        <w:t>pecialised computing laboratories and chemical/forensic science laboratories</w:t>
      </w:r>
    </w:p>
    <w:p w14:paraId="1CAF4A96" w14:textId="042F58B3" w:rsidR="004C309F" w:rsidRDefault="004C309F" w:rsidP="004C309F">
      <w:pPr>
        <w:ind w:left="100" w:hanging="100"/>
      </w:pPr>
      <w:r>
        <w:t xml:space="preserve">- Student e-mail and open personal access to teaching staff including the Head of </w:t>
      </w:r>
      <w:r w:rsidR="00EB1ACE">
        <w:t xml:space="preserve">Department </w:t>
      </w:r>
      <w:r>
        <w:t>and the Course Leader</w:t>
      </w:r>
    </w:p>
    <w:p w14:paraId="0BCD2DCB" w14:textId="77777777" w:rsidR="004C309F" w:rsidRDefault="004C309F" w:rsidP="004C309F">
      <w:pPr>
        <w:ind w:left="200" w:hanging="200"/>
      </w:pPr>
      <w:r>
        <w:t>- Drop-in sessions</w:t>
      </w:r>
    </w:p>
    <w:p w14:paraId="59627B4B" w14:textId="77777777" w:rsidR="004C309F" w:rsidRDefault="004C309F" w:rsidP="004C309F">
      <w:pPr>
        <w:ind w:left="200" w:hanging="200"/>
      </w:pPr>
      <w:r>
        <w:t>- Access to a School Learning Support Assistant</w:t>
      </w:r>
    </w:p>
    <w:p w14:paraId="3220CF14" w14:textId="77777777" w:rsidR="004C309F" w:rsidRDefault="004C309F" w:rsidP="004C309F">
      <w:pPr>
        <w:ind w:left="200" w:hanging="200"/>
      </w:pPr>
      <w:r>
        <w:t xml:space="preserve">- Access to student </w:t>
      </w:r>
      <w:r w:rsidR="00251F09">
        <w:t>counselors</w:t>
      </w:r>
      <w:r>
        <w:t xml:space="preserve">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Huddersfield</w:t>
          </w:r>
        </w:smartTag>
      </w:smartTag>
      <w:r>
        <w:t xml:space="preserve"> </w:t>
      </w:r>
    </w:p>
    <w:p w14:paraId="2FB4FC25" w14:textId="77777777" w:rsidR="004C309F" w:rsidRDefault="004C309F" w:rsidP="004C309F">
      <w:pPr>
        <w:ind w:left="100" w:hanging="100"/>
      </w:pPr>
      <w:r>
        <w:t xml:space="preserve">- Access to the Disability Support Service, which provides assistance and guidance for students with </w:t>
      </w:r>
      <w:r w:rsidR="007C60A1">
        <w:t xml:space="preserve">Personal learning Support Plans </w:t>
      </w:r>
    </w:p>
    <w:p w14:paraId="4D39F507" w14:textId="77777777" w:rsidR="004C309F" w:rsidRDefault="004C309F" w:rsidP="004C309F">
      <w:pPr>
        <w:ind w:left="200" w:hanging="200"/>
      </w:pPr>
      <w:r>
        <w:t>- Access to the Students' Union Academic Affairs Officer.</w:t>
      </w:r>
    </w:p>
    <w:p w14:paraId="4379E25D" w14:textId="77777777" w:rsidR="004C309F" w:rsidRDefault="004C309F" w:rsidP="004C309F">
      <w:pPr>
        <w:tabs>
          <w:tab w:val="clear" w:pos="360"/>
        </w:tabs>
      </w:pPr>
    </w:p>
    <w:p w14:paraId="35EDD4F0" w14:textId="77777777" w:rsidR="004C309F" w:rsidRDefault="004C309F" w:rsidP="004C309F">
      <w:pPr>
        <w:tabs>
          <w:tab w:val="clear" w:pos="360"/>
        </w:tabs>
      </w:pPr>
      <w:r>
        <w:t xml:space="preserve">Students are supported </w:t>
      </w:r>
      <w:r w:rsidR="00220DEE">
        <w:t>during Year 3 by a Visiting Tutor if they are based away from campus. Students will also be encouraged to maintain contact with their module tutors (by phone or e-mail, or in person if appropriate) to discuss the modules they are undertaking during Year 3. Guidance is provided in order to enable students to secure a Year 3 position</w:t>
      </w:r>
      <w:r>
        <w:t>. Staff provid</w:t>
      </w:r>
      <w:r w:rsidR="00767971">
        <w:t>e</w:t>
      </w:r>
      <w:r>
        <w:t xml:space="preserve"> guidance in the preparation of CVs, letters of application and interview techniques. Students apply for advertised posts or set up a suitable posi</w:t>
      </w:r>
      <w:r w:rsidR="00220DEE">
        <w:t>tion through their own contacts</w:t>
      </w:r>
      <w:r>
        <w:t>.</w:t>
      </w:r>
    </w:p>
    <w:p w14:paraId="000EDC26" w14:textId="77777777" w:rsidR="004C309F" w:rsidRDefault="004C309F" w:rsidP="004C309F"/>
    <w:p w14:paraId="552052EE" w14:textId="77777777" w:rsidR="004C309F" w:rsidRDefault="004C309F" w:rsidP="004C309F">
      <w:pPr>
        <w:pStyle w:val="Heading6"/>
        <w:shd w:val="pct12" w:color="auto" w:fill="auto"/>
      </w:pPr>
      <w:r>
        <w:t>16  Criteria for Admission</w:t>
      </w:r>
    </w:p>
    <w:p w14:paraId="541A45FC" w14:textId="77777777" w:rsidR="004C309F" w:rsidRDefault="004C309F" w:rsidP="004C309F">
      <w:pPr>
        <w:tabs>
          <w:tab w:val="clear" w:pos="360"/>
        </w:tabs>
        <w:rPr>
          <w:lang w:val="en-GB"/>
        </w:rPr>
      </w:pPr>
    </w:p>
    <w:p w14:paraId="0EFBADA4" w14:textId="77777777" w:rsidR="004C309F" w:rsidRDefault="004C309F" w:rsidP="004C309F">
      <w:pPr>
        <w:tabs>
          <w:tab w:val="clear" w:pos="360"/>
        </w:tabs>
        <w:rPr>
          <w:lang w:val="en-GB"/>
        </w:rPr>
      </w:pPr>
      <w:r w:rsidRPr="00D2079C">
        <w:rPr>
          <w:lang w:val="en-GB"/>
        </w:rPr>
        <w:t xml:space="preserve">The admissions process will be in conjunction with other </w:t>
      </w:r>
      <w:r>
        <w:rPr>
          <w:lang w:val="en-GB"/>
        </w:rPr>
        <w:t>courses</w:t>
      </w:r>
      <w:r w:rsidRPr="00D2079C">
        <w:rPr>
          <w:lang w:val="en-GB"/>
        </w:rPr>
        <w:t xml:space="preserve"> of the chemical sciences suite.  </w:t>
      </w:r>
    </w:p>
    <w:p w14:paraId="68411EEE" w14:textId="77777777" w:rsidR="004C309F" w:rsidRPr="00D2079C" w:rsidRDefault="004C309F" w:rsidP="004C309F">
      <w:pPr>
        <w:tabs>
          <w:tab w:val="clear" w:pos="360"/>
        </w:tabs>
        <w:rPr>
          <w:lang w:val="en-GB"/>
        </w:rPr>
      </w:pPr>
    </w:p>
    <w:p w14:paraId="254C6CB3" w14:textId="77777777" w:rsidR="004C309F" w:rsidRPr="00D2079C" w:rsidRDefault="004C309F" w:rsidP="004C309F">
      <w:pPr>
        <w:tabs>
          <w:tab w:val="clear" w:pos="360"/>
        </w:tabs>
        <w:rPr>
          <w:lang w:val="en-GB"/>
        </w:rPr>
      </w:pPr>
      <w:r w:rsidRPr="00D2079C">
        <w:rPr>
          <w:lang w:val="en-GB"/>
        </w:rPr>
        <w:t>Normally candidates will be at least 18 years of age by 31st December of the year of entry.</w:t>
      </w:r>
    </w:p>
    <w:p w14:paraId="7FF2D981" w14:textId="77777777" w:rsidR="004C309F" w:rsidRPr="00D2079C" w:rsidRDefault="004C309F" w:rsidP="004C309F">
      <w:pPr>
        <w:tabs>
          <w:tab w:val="clear" w:pos="360"/>
        </w:tabs>
        <w:rPr>
          <w:lang w:val="en-GB"/>
        </w:rPr>
      </w:pPr>
    </w:p>
    <w:p w14:paraId="228F18D6" w14:textId="77777777" w:rsidR="004C309F" w:rsidRDefault="004C309F" w:rsidP="004C309F">
      <w:pPr>
        <w:tabs>
          <w:tab w:val="clear" w:pos="360"/>
        </w:tabs>
        <w:rPr>
          <w:lang w:val="en-GB"/>
        </w:rPr>
      </w:pPr>
      <w:r>
        <w:rPr>
          <w:lang w:val="en-GB"/>
        </w:rPr>
        <w:t>It</w:t>
      </w:r>
      <w:r w:rsidRPr="00D2079C">
        <w:rPr>
          <w:lang w:val="en-GB"/>
        </w:rPr>
        <w:t xml:space="preserve"> is desirable that candidates have GCE/GCSE Grade C or above in English and Mathematics and an approved science subject. </w:t>
      </w:r>
    </w:p>
    <w:p w14:paraId="66B87DAA" w14:textId="77777777" w:rsidR="004C309F" w:rsidRPr="00D2079C" w:rsidRDefault="004C309F" w:rsidP="004C309F">
      <w:pPr>
        <w:tabs>
          <w:tab w:val="clear" w:pos="360"/>
        </w:tabs>
        <w:rPr>
          <w:lang w:val="en-GB"/>
        </w:rPr>
      </w:pPr>
    </w:p>
    <w:p w14:paraId="4EB9DE3D" w14:textId="77777777" w:rsidR="004C309F" w:rsidRPr="00D2079C" w:rsidRDefault="004C309F" w:rsidP="004C309F">
      <w:pPr>
        <w:tabs>
          <w:tab w:val="clear" w:pos="360"/>
        </w:tabs>
        <w:rPr>
          <w:lang w:val="en-GB"/>
        </w:rPr>
      </w:pPr>
      <w:r w:rsidRPr="00D2079C">
        <w:rPr>
          <w:lang w:val="en-GB"/>
        </w:rPr>
        <w:t xml:space="preserve">For entry to the </w:t>
      </w:r>
      <w:r>
        <w:rPr>
          <w:lang w:val="en-GB"/>
        </w:rPr>
        <w:t>integrated masters</w:t>
      </w:r>
      <w:r w:rsidRPr="00D2079C">
        <w:rPr>
          <w:lang w:val="en-GB"/>
        </w:rPr>
        <w:t xml:space="preserve"> degree candidates normally will have:</w:t>
      </w:r>
    </w:p>
    <w:p w14:paraId="4B8FB130" w14:textId="77777777" w:rsidR="004C309F" w:rsidRDefault="004C309F" w:rsidP="004C309F">
      <w:pPr>
        <w:tabs>
          <w:tab w:val="clear" w:pos="360"/>
          <w:tab w:val="clear" w:pos="720"/>
          <w:tab w:val="clear" w:pos="1080"/>
          <w:tab w:val="clear" w:pos="1440"/>
        </w:tabs>
        <w:ind w:left="100" w:hanging="100"/>
        <w:jc w:val="both"/>
      </w:pPr>
      <w:r>
        <w:t xml:space="preserve">- Passes in 5 subjects at GCE/VCE/AVCE/GCSE including 12 units of study from 3, 6 and 12 unit    awards with at least one 6 unit award in Chemistry or a 12 unit award in Science, </w:t>
      </w:r>
      <w:r w:rsidRPr="00E059E2">
        <w:rPr>
          <w:i/>
        </w:rPr>
        <w:t>or</w:t>
      </w:r>
    </w:p>
    <w:p w14:paraId="628D4EE9" w14:textId="77777777" w:rsidR="004C309F" w:rsidRDefault="004C309F" w:rsidP="004C309F">
      <w:pPr>
        <w:tabs>
          <w:tab w:val="clear" w:pos="360"/>
          <w:tab w:val="clear" w:pos="720"/>
          <w:tab w:val="clear" w:pos="1080"/>
          <w:tab w:val="clear" w:pos="1440"/>
        </w:tabs>
        <w:jc w:val="both"/>
      </w:pPr>
      <w:r>
        <w:t xml:space="preserve">- A BTEC Certificate/Diploma in science, </w:t>
      </w:r>
      <w:r w:rsidRPr="00E059E2">
        <w:rPr>
          <w:i/>
        </w:rPr>
        <w:t xml:space="preserve">or </w:t>
      </w:r>
    </w:p>
    <w:p w14:paraId="62191DA1" w14:textId="77777777" w:rsidR="004C309F" w:rsidRPr="00E059E2" w:rsidRDefault="004C309F" w:rsidP="004C309F">
      <w:pPr>
        <w:tabs>
          <w:tab w:val="clear" w:pos="360"/>
          <w:tab w:val="clear" w:pos="720"/>
          <w:tab w:val="clear" w:pos="1080"/>
          <w:tab w:val="clear" w:pos="1440"/>
        </w:tabs>
        <w:jc w:val="both"/>
        <w:rPr>
          <w:i/>
        </w:rPr>
      </w:pPr>
      <w:r>
        <w:t xml:space="preserve">- Successfully completed the University of Huddersfield Science </w:t>
      </w:r>
      <w:r w:rsidR="00670635">
        <w:t>Extended Degree</w:t>
      </w:r>
      <w:r w:rsidRPr="00E059E2">
        <w:rPr>
          <w:i/>
        </w:rPr>
        <w:t xml:space="preserve">, or </w:t>
      </w:r>
    </w:p>
    <w:p w14:paraId="78929349" w14:textId="77777777" w:rsidR="004C309F" w:rsidRDefault="004C309F" w:rsidP="004C309F">
      <w:pPr>
        <w:tabs>
          <w:tab w:val="clear" w:pos="360"/>
          <w:tab w:val="clear" w:pos="720"/>
          <w:tab w:val="clear" w:pos="1080"/>
          <w:tab w:val="clear" w:pos="1440"/>
        </w:tabs>
        <w:jc w:val="both"/>
      </w:pPr>
      <w:r>
        <w:t xml:space="preserve">- Advanced, level 3, GNVQ or NVQ at an appropriate level, </w:t>
      </w:r>
      <w:r w:rsidRPr="00E059E2">
        <w:rPr>
          <w:i/>
        </w:rPr>
        <w:t>or</w:t>
      </w:r>
    </w:p>
    <w:p w14:paraId="2A2943A5" w14:textId="77777777" w:rsidR="004C309F" w:rsidRDefault="004C309F" w:rsidP="004C309F">
      <w:pPr>
        <w:tabs>
          <w:tab w:val="clear" w:pos="360"/>
          <w:tab w:val="clear" w:pos="720"/>
          <w:tab w:val="clear" w:pos="1080"/>
          <w:tab w:val="clear" w:pos="1440"/>
        </w:tabs>
        <w:jc w:val="both"/>
      </w:pPr>
      <w:r>
        <w:t>- Other qualifications deemed by the School to be acceptable.</w:t>
      </w:r>
    </w:p>
    <w:p w14:paraId="0C14C89E" w14:textId="77777777" w:rsidR="004C309F" w:rsidRDefault="004C309F" w:rsidP="004C309F">
      <w:pPr>
        <w:tabs>
          <w:tab w:val="clear" w:pos="360"/>
        </w:tabs>
        <w:rPr>
          <w:lang w:val="en-GB"/>
        </w:rPr>
      </w:pPr>
    </w:p>
    <w:p w14:paraId="1461074E" w14:textId="77777777" w:rsidR="004C309F" w:rsidRDefault="004C309F" w:rsidP="004C309F">
      <w:pPr>
        <w:tabs>
          <w:tab w:val="clear" w:pos="360"/>
        </w:tabs>
        <w:rPr>
          <w:lang w:val="en-GB"/>
        </w:rPr>
      </w:pPr>
      <w:r w:rsidRPr="00D2079C">
        <w:rPr>
          <w:lang w:val="en-GB"/>
        </w:rPr>
        <w:t xml:space="preserve">Mature students, without formal qualifications may apply for admission through the School Accreditation of Prior Experiential Learning panel.  </w:t>
      </w:r>
    </w:p>
    <w:p w14:paraId="6961EDC3" w14:textId="77777777" w:rsidR="004C309F" w:rsidRDefault="004C309F" w:rsidP="004C309F">
      <w:pPr>
        <w:tabs>
          <w:tab w:val="clear" w:pos="360"/>
        </w:tabs>
        <w:rPr>
          <w:lang w:val="en-GB"/>
        </w:rPr>
      </w:pPr>
    </w:p>
    <w:p w14:paraId="6CEB350B" w14:textId="77777777" w:rsidR="004C309F" w:rsidRPr="00D2079C" w:rsidRDefault="004C309F" w:rsidP="004C309F">
      <w:pPr>
        <w:tabs>
          <w:tab w:val="clear" w:pos="360"/>
        </w:tabs>
        <w:rPr>
          <w:lang w:val="en-GB"/>
        </w:rPr>
      </w:pPr>
      <w:r w:rsidRPr="00D2079C">
        <w:rPr>
          <w:lang w:val="en-GB"/>
        </w:rPr>
        <w:t xml:space="preserve">Entry to different stages is possible for all </w:t>
      </w:r>
      <w:r>
        <w:t>Courses</w:t>
      </w:r>
      <w:r w:rsidRPr="00D2079C">
        <w:rPr>
          <w:lang w:val="en-GB"/>
        </w:rPr>
        <w:t xml:space="preserve">. Each </w:t>
      </w:r>
      <w:r>
        <w:rPr>
          <w:lang w:val="en-GB"/>
        </w:rPr>
        <w:t>course</w:t>
      </w:r>
      <w:r w:rsidRPr="00D2079C">
        <w:rPr>
          <w:lang w:val="en-GB"/>
        </w:rPr>
        <w:t xml:space="preserve"> has identified requirements for entry at different points and stages. Accreditation is approved by the SAVP in accordance with the procedures outlined in the </w:t>
      </w:r>
      <w:smartTag w:uri="urn:schemas-microsoft-com:office:smarttags" w:element="place">
        <w:smartTag w:uri="urn:schemas-microsoft-com:office:smarttags" w:element="PlaceType">
          <w:r w:rsidRPr="00D2079C">
            <w:rPr>
              <w:lang w:val="en-GB"/>
            </w:rPr>
            <w:t>School</w:t>
          </w:r>
        </w:smartTag>
        <w:r w:rsidRPr="00D2079C">
          <w:rPr>
            <w:lang w:val="en-GB"/>
          </w:rPr>
          <w:t xml:space="preserve"> of </w:t>
        </w:r>
        <w:smartTag w:uri="urn:schemas-microsoft-com:office:smarttags" w:element="PlaceName">
          <w:r w:rsidRPr="00D2079C">
            <w:rPr>
              <w:lang w:val="en-GB"/>
            </w:rPr>
            <w:t>Applied Sciences Undergraduate Scheme Document</w:t>
          </w:r>
        </w:smartTag>
      </w:smartTag>
      <w:r w:rsidRPr="00D2079C">
        <w:rPr>
          <w:lang w:val="en-GB"/>
        </w:rPr>
        <w:t>.</w:t>
      </w:r>
    </w:p>
    <w:p w14:paraId="165ED3B8" w14:textId="77777777" w:rsidR="004C309F" w:rsidRDefault="004C309F" w:rsidP="004C309F"/>
    <w:p w14:paraId="4EED02E6" w14:textId="77777777" w:rsidR="004C309F" w:rsidRDefault="004C309F" w:rsidP="004C309F">
      <w:pPr>
        <w:pStyle w:val="Heading6"/>
        <w:shd w:val="pct12" w:color="auto" w:fill="auto"/>
      </w:pPr>
      <w:r>
        <w:t xml:space="preserve">17  Methods for Evaluating and Improving the Quality and Standards of Teaching </w:t>
      </w:r>
    </w:p>
    <w:p w14:paraId="75950F36" w14:textId="77777777" w:rsidR="004C309F" w:rsidRDefault="004C309F" w:rsidP="004C309F">
      <w:pPr>
        <w:pStyle w:val="Heading6"/>
        <w:shd w:val="pct12" w:color="auto" w:fill="auto"/>
      </w:pPr>
      <w:r>
        <w:t xml:space="preserve">      and Learning</w:t>
      </w:r>
    </w:p>
    <w:p w14:paraId="72758CC4" w14:textId="77777777" w:rsidR="004C309F" w:rsidRPr="00012A33" w:rsidRDefault="004C309F" w:rsidP="004C309F">
      <w:pPr>
        <w:rPr>
          <w:b/>
          <w:i/>
          <w:lang w:val="en-GB"/>
        </w:rPr>
      </w:pPr>
    </w:p>
    <w:p w14:paraId="22A628AD" w14:textId="77777777" w:rsidR="004C309F" w:rsidRDefault="004C309F" w:rsidP="004C309F">
      <w:pPr>
        <w:rPr>
          <w:b/>
          <w:i/>
        </w:rPr>
      </w:pPr>
      <w:r>
        <w:rPr>
          <w:b/>
          <w:i/>
        </w:rPr>
        <w:t>Mechanisms for review and evaluation of teaching, learning, assessment, the curriculum and outcome standards</w:t>
      </w:r>
    </w:p>
    <w:p w14:paraId="5B7336DC" w14:textId="77777777" w:rsidR="004C309F" w:rsidRDefault="004C309F" w:rsidP="004C309F">
      <w:pPr>
        <w:tabs>
          <w:tab w:val="clear" w:pos="360"/>
        </w:tabs>
      </w:pPr>
      <w:r>
        <w:t xml:space="preserve">Module </w:t>
      </w:r>
      <w:r w:rsidR="00220DEE">
        <w:t xml:space="preserve">and Course </w:t>
      </w:r>
      <w:r>
        <w:t>reviews (student evaluations and staff report</w:t>
      </w:r>
      <w:r w:rsidR="00220DEE">
        <w:t>s</w:t>
      </w:r>
      <w:r>
        <w:t>)</w:t>
      </w:r>
    </w:p>
    <w:p w14:paraId="6E0C70BC" w14:textId="77777777" w:rsidR="004C309F" w:rsidRDefault="004C309F" w:rsidP="004C309F">
      <w:pPr>
        <w:tabs>
          <w:tab w:val="clear" w:pos="360"/>
        </w:tabs>
      </w:pPr>
      <w:r>
        <w:t xml:space="preserve">Annual </w:t>
      </w:r>
      <w:r w:rsidR="00220DEE">
        <w:t>Evaluation</w:t>
      </w:r>
      <w:r>
        <w:t xml:space="preserve"> Report prepared by the Course Leader and considered by Course Committee and School Annual Evaluation Committee</w:t>
      </w:r>
    </w:p>
    <w:p w14:paraId="6E4DBBD4" w14:textId="77777777" w:rsidR="004C309F" w:rsidRDefault="004C309F" w:rsidP="004C309F">
      <w:pPr>
        <w:tabs>
          <w:tab w:val="clear" w:pos="360"/>
        </w:tabs>
      </w:pPr>
      <w:r>
        <w:t>Peer observation of teaching</w:t>
      </w:r>
    </w:p>
    <w:p w14:paraId="372BA4A2" w14:textId="77777777" w:rsidR="004C309F" w:rsidRDefault="004C309F" w:rsidP="004C309F">
      <w:pPr>
        <w:tabs>
          <w:tab w:val="clear" w:pos="360"/>
        </w:tabs>
      </w:pPr>
      <w:r>
        <w:t>External Examiners' reports</w:t>
      </w:r>
    </w:p>
    <w:p w14:paraId="2057B4FE" w14:textId="77777777" w:rsidR="004C309F" w:rsidRDefault="004C309F" w:rsidP="004C309F">
      <w:pPr>
        <w:tabs>
          <w:tab w:val="clear" w:pos="360"/>
        </w:tabs>
      </w:pPr>
      <w:r>
        <w:t xml:space="preserve">Employers' reports for </w:t>
      </w:r>
      <w:r w:rsidR="00220DEE">
        <w:t>Year 3 students based in industry</w:t>
      </w:r>
      <w:r>
        <w:t>.</w:t>
      </w:r>
    </w:p>
    <w:p w14:paraId="5FC73B74" w14:textId="77777777" w:rsidR="004C309F" w:rsidRDefault="004C309F" w:rsidP="004C309F">
      <w:pPr>
        <w:ind w:left="720" w:hanging="720"/>
      </w:pPr>
    </w:p>
    <w:p w14:paraId="7940C068" w14:textId="77777777" w:rsidR="004C309F" w:rsidRDefault="004C309F" w:rsidP="004C309F">
      <w:pPr>
        <w:ind w:left="720" w:hanging="720"/>
      </w:pPr>
      <w:r>
        <w:rPr>
          <w:b/>
          <w:i/>
        </w:rPr>
        <w:t>Committees with responsibility for monitoring and evaluating quality and standards</w:t>
      </w:r>
    </w:p>
    <w:p w14:paraId="44224BDE" w14:textId="77777777" w:rsidR="004C309F" w:rsidRDefault="004C309F" w:rsidP="004C309F">
      <w:pPr>
        <w:tabs>
          <w:tab w:val="clear" w:pos="360"/>
        </w:tabs>
      </w:pPr>
      <w:r>
        <w:t>Student Panel</w:t>
      </w:r>
    </w:p>
    <w:p w14:paraId="72C567AD" w14:textId="77777777" w:rsidR="004C309F" w:rsidRDefault="004C309F" w:rsidP="004C309F">
      <w:pPr>
        <w:tabs>
          <w:tab w:val="clear" w:pos="360"/>
        </w:tabs>
      </w:pPr>
      <w:r>
        <w:t>Course Committee</w:t>
      </w:r>
    </w:p>
    <w:p w14:paraId="1A27447F" w14:textId="77777777" w:rsidR="004C309F" w:rsidRDefault="004C309F" w:rsidP="004C309F">
      <w:pPr>
        <w:tabs>
          <w:tab w:val="clear" w:pos="360"/>
        </w:tabs>
      </w:pPr>
      <w:r>
        <w:t>School of Applied Sciences Teaching</w:t>
      </w:r>
      <w:r w:rsidR="00220DEE">
        <w:t xml:space="preserve"> and Learning</w:t>
      </w:r>
      <w:r>
        <w:t xml:space="preserve"> Committee</w:t>
      </w:r>
    </w:p>
    <w:p w14:paraId="6F7B7E4C" w14:textId="77777777" w:rsidR="004C309F" w:rsidRDefault="004C309F" w:rsidP="004C309F">
      <w:pPr>
        <w:tabs>
          <w:tab w:val="clear" w:pos="360"/>
        </w:tabs>
      </w:pPr>
      <w:r>
        <w:t>School of Applied Sciences Annual Evaluation Committee</w:t>
      </w:r>
    </w:p>
    <w:p w14:paraId="6FA9125B" w14:textId="77777777" w:rsidR="004C309F" w:rsidRDefault="004C309F" w:rsidP="004C309F">
      <w:pPr>
        <w:tabs>
          <w:tab w:val="clear" w:pos="360"/>
        </w:tabs>
      </w:pPr>
      <w:r>
        <w:t>University Teaching and Learning Committee</w:t>
      </w:r>
    </w:p>
    <w:p w14:paraId="44322ADD" w14:textId="77777777" w:rsidR="004C309F" w:rsidRDefault="004C309F" w:rsidP="004C309F">
      <w:pPr>
        <w:tabs>
          <w:tab w:val="clear" w:pos="360"/>
        </w:tabs>
      </w:pPr>
      <w:r>
        <w:lastRenderedPageBreak/>
        <w:t>Course Assessment Board - meets in June and July to consider marks, progression and awards.</w:t>
      </w:r>
    </w:p>
    <w:p w14:paraId="53A33939" w14:textId="77777777" w:rsidR="004C309F" w:rsidRDefault="004C309F" w:rsidP="004C309F">
      <w:pPr>
        <w:ind w:left="720" w:hanging="720"/>
      </w:pPr>
    </w:p>
    <w:p w14:paraId="37D730D9" w14:textId="276A8A1E" w:rsidR="004C309F" w:rsidRDefault="004C309F" w:rsidP="004C309F">
      <w:pPr>
        <w:tabs>
          <w:tab w:val="clear" w:pos="720"/>
        </w:tabs>
      </w:pPr>
      <w:r>
        <w:rPr>
          <w:b/>
          <w:i/>
        </w:rPr>
        <w:t>Mechanisms for gaining student feedback on the quality of teaching and their learning experience</w:t>
      </w:r>
    </w:p>
    <w:p w14:paraId="5579D94F" w14:textId="77777777" w:rsidR="004C309F" w:rsidRDefault="004C309F" w:rsidP="004C309F">
      <w:pPr>
        <w:tabs>
          <w:tab w:val="clear" w:pos="360"/>
        </w:tabs>
      </w:pPr>
      <w:r>
        <w:t>Student Panel and student representation on Course Committee</w:t>
      </w:r>
    </w:p>
    <w:p w14:paraId="3E929BCB" w14:textId="77777777" w:rsidR="004C309F" w:rsidRDefault="004C309F" w:rsidP="004C309F">
      <w:pPr>
        <w:tabs>
          <w:tab w:val="clear" w:pos="360"/>
        </w:tabs>
      </w:pPr>
      <w:r>
        <w:t>Student evaluation of modules.</w:t>
      </w:r>
    </w:p>
    <w:p w14:paraId="196F8A66" w14:textId="77777777" w:rsidR="004C309F" w:rsidRDefault="004C309F" w:rsidP="004C309F">
      <w:pPr>
        <w:ind w:left="720" w:hanging="720"/>
      </w:pPr>
    </w:p>
    <w:p w14:paraId="671D21C0" w14:textId="77777777" w:rsidR="004C309F" w:rsidRDefault="004C309F" w:rsidP="004C309F">
      <w:pPr>
        <w:ind w:left="720" w:hanging="720"/>
      </w:pPr>
      <w:r>
        <w:rPr>
          <w:b/>
          <w:i/>
        </w:rPr>
        <w:t>Staff development priorities include:</w:t>
      </w:r>
    </w:p>
    <w:p w14:paraId="63A4B384" w14:textId="77777777" w:rsidR="004C309F" w:rsidRDefault="004C309F" w:rsidP="004C309F">
      <w:pPr>
        <w:tabs>
          <w:tab w:val="clear" w:pos="360"/>
        </w:tabs>
      </w:pPr>
      <w:r>
        <w:t xml:space="preserve">Staff </w:t>
      </w:r>
      <w:r w:rsidR="00220DEE">
        <w:t>annual appraisal</w:t>
      </w:r>
      <w:r>
        <w:t xml:space="preserve"> and institutional staff development courses</w:t>
      </w:r>
    </w:p>
    <w:p w14:paraId="4087B6F4" w14:textId="77777777" w:rsidR="004C309F" w:rsidRDefault="004C309F" w:rsidP="004C309F">
      <w:pPr>
        <w:tabs>
          <w:tab w:val="clear" w:pos="360"/>
        </w:tabs>
      </w:pPr>
      <w:r>
        <w:t>Updating professional developments</w:t>
      </w:r>
    </w:p>
    <w:p w14:paraId="31828CFA" w14:textId="77777777" w:rsidR="004C309F" w:rsidRDefault="004C309F" w:rsidP="004C309F">
      <w:pPr>
        <w:tabs>
          <w:tab w:val="clear" w:pos="360"/>
        </w:tabs>
      </w:pPr>
      <w:r>
        <w:t>Regular Course meetings and annual review and planning for subsequent academic year.</w:t>
      </w:r>
    </w:p>
    <w:p w14:paraId="78672098" w14:textId="77777777" w:rsidR="004C309F" w:rsidRDefault="004C309F" w:rsidP="004C309F"/>
    <w:p w14:paraId="275A55E4" w14:textId="77777777" w:rsidR="004C309F" w:rsidRDefault="00A32E50" w:rsidP="004C309F">
      <w:pPr>
        <w:pStyle w:val="Heading6"/>
        <w:shd w:val="pct12" w:color="auto" w:fill="auto"/>
      </w:pPr>
      <w:r>
        <w:t>18 Regulation</w:t>
      </w:r>
      <w:r w:rsidR="004C309F">
        <w:t xml:space="preserve"> of Assessment</w:t>
      </w:r>
    </w:p>
    <w:p w14:paraId="4F9DCA3E" w14:textId="77777777" w:rsidR="004C309F" w:rsidRDefault="004C309F" w:rsidP="004C309F"/>
    <w:p w14:paraId="73649220" w14:textId="3D41787D" w:rsidR="004C309F" w:rsidRDefault="004C309F" w:rsidP="004C309F">
      <w:pPr>
        <w:tabs>
          <w:tab w:val="clear" w:pos="360"/>
        </w:tabs>
      </w:pPr>
      <w:r>
        <w:t>The minimum pass mark for each module is 40%</w:t>
      </w:r>
      <w:r w:rsidR="00EB1ACE">
        <w:t xml:space="preserve"> at F, I and H level, and 50% at M level.</w:t>
      </w:r>
    </w:p>
    <w:p w14:paraId="7446BB26" w14:textId="77777777" w:rsidR="004C309F" w:rsidRDefault="004C309F" w:rsidP="004C309F">
      <w:pPr>
        <w:tabs>
          <w:tab w:val="clear" w:pos="360"/>
        </w:tabs>
      </w:pPr>
    </w:p>
    <w:p w14:paraId="5886A5CD" w14:textId="77777777" w:rsidR="004C309F" w:rsidRDefault="004C309F" w:rsidP="004C309F">
      <w:pPr>
        <w:tabs>
          <w:tab w:val="clear" w:pos="360"/>
        </w:tabs>
      </w:pPr>
      <w:r>
        <w:t>An overview of assessment details and procedures is provided in the Student Handbook and appendix 4.</w:t>
      </w:r>
    </w:p>
    <w:p w14:paraId="40939332" w14:textId="77777777" w:rsidR="004C309F" w:rsidRDefault="004C309F" w:rsidP="004C309F">
      <w:pPr>
        <w:tabs>
          <w:tab w:val="clear" w:pos="360"/>
        </w:tabs>
      </w:pPr>
    </w:p>
    <w:p w14:paraId="7882CA50" w14:textId="77777777" w:rsidR="004C309F" w:rsidRDefault="004C309F" w:rsidP="004C309F">
      <w:pPr>
        <w:tabs>
          <w:tab w:val="clear" w:pos="360"/>
        </w:tabs>
      </w:pPr>
      <w:r>
        <w:t xml:space="preserve">To qualify for the award of </w:t>
      </w:r>
      <w:r w:rsidR="00220DEE">
        <w:t xml:space="preserve">MChem Chemistry or </w:t>
      </w:r>
      <w:r>
        <w:t>MChem Chemistry with Industrial Experience students must be credited with 480 credits and complete all the requirements of the Course. The degree classification is based on a weighted average calculation as detailed in section 11.</w:t>
      </w:r>
    </w:p>
    <w:p w14:paraId="4C986782" w14:textId="77777777" w:rsidR="004C309F" w:rsidRDefault="004C309F" w:rsidP="004C309F">
      <w:pPr>
        <w:rPr>
          <w:i/>
        </w:rPr>
      </w:pPr>
    </w:p>
    <w:p w14:paraId="0DC7B73A" w14:textId="77777777" w:rsidR="00663B81" w:rsidRPr="00663B81" w:rsidRDefault="00663B81" w:rsidP="004C309F">
      <w:r w:rsidRPr="00663B81">
        <w:t xml:space="preserve">The university regulations for awards can be found </w:t>
      </w:r>
      <w:r w:rsidR="00CC1367">
        <w:t>on the Registry Website.</w:t>
      </w:r>
    </w:p>
    <w:p w14:paraId="41CCED1C" w14:textId="77777777" w:rsidR="00663B81" w:rsidRDefault="00663B81" w:rsidP="004C309F">
      <w:pPr>
        <w:rPr>
          <w:i/>
        </w:rPr>
      </w:pPr>
    </w:p>
    <w:p w14:paraId="6DB1181F" w14:textId="77777777" w:rsidR="0035001E" w:rsidRDefault="0035001E" w:rsidP="004C309F"/>
    <w:p w14:paraId="3DF74C02" w14:textId="77777777" w:rsidR="004C309F" w:rsidRDefault="004C309F" w:rsidP="004C309F">
      <w:r>
        <w:rPr>
          <w:b/>
          <w:i/>
        </w:rPr>
        <w:t xml:space="preserve">Role of External Examiners </w:t>
      </w:r>
    </w:p>
    <w:p w14:paraId="532BAE2F" w14:textId="77777777" w:rsidR="004C309F" w:rsidRDefault="004C309F" w:rsidP="004C309F"/>
    <w:p w14:paraId="4DC62986" w14:textId="77777777" w:rsidR="004C309F" w:rsidRDefault="004C309F" w:rsidP="004C309F">
      <w:r>
        <w:t>External Examiners are appointed by the University Learning and Teaching Committee.</w:t>
      </w:r>
    </w:p>
    <w:p w14:paraId="4633DB76" w14:textId="77777777" w:rsidR="004C309F" w:rsidRDefault="004C309F" w:rsidP="004C309F">
      <w:r>
        <w:t xml:space="preserve">Three External Examiners are appointed from the academic community with responsibility for the chemical sciences suite of courses.  </w:t>
      </w:r>
    </w:p>
    <w:p w14:paraId="4E771947" w14:textId="77777777" w:rsidR="004C309F" w:rsidRDefault="004C309F" w:rsidP="004C309F">
      <w:r>
        <w:t>The role of the External Examiner is that of moderator.  In order to do this they:</w:t>
      </w:r>
    </w:p>
    <w:p w14:paraId="4A11A9B6" w14:textId="77777777" w:rsidR="004C309F" w:rsidRDefault="004C309F" w:rsidP="004C309F">
      <w:pPr>
        <w:tabs>
          <w:tab w:val="clear" w:pos="360"/>
        </w:tabs>
      </w:pPr>
      <w:r>
        <w:t>- approve examination papers</w:t>
      </w:r>
    </w:p>
    <w:p w14:paraId="22A87AB1" w14:textId="77777777" w:rsidR="004C309F" w:rsidRDefault="004C309F" w:rsidP="004C309F">
      <w:pPr>
        <w:tabs>
          <w:tab w:val="clear" w:pos="360"/>
        </w:tabs>
      </w:pPr>
      <w:r>
        <w:t>- review coursework and examination scripts</w:t>
      </w:r>
    </w:p>
    <w:p w14:paraId="3477AE65" w14:textId="77777777" w:rsidR="004C309F" w:rsidRDefault="004C309F" w:rsidP="004C309F">
      <w:pPr>
        <w:tabs>
          <w:tab w:val="clear" w:pos="360"/>
        </w:tabs>
      </w:pPr>
      <w:r>
        <w:t>- interview borderline candidates for award</w:t>
      </w:r>
    </w:p>
    <w:p w14:paraId="6E6A2737" w14:textId="77777777" w:rsidR="004C309F" w:rsidRPr="00783AFF" w:rsidRDefault="004C309F" w:rsidP="004C309F">
      <w:r>
        <w:t>- attend the Course Assessment Board.</w:t>
      </w:r>
    </w:p>
    <w:p w14:paraId="796F509A" w14:textId="77777777" w:rsidR="004C309F" w:rsidRDefault="004C309F" w:rsidP="004C309F"/>
    <w:p w14:paraId="3E742C3E" w14:textId="77777777" w:rsidR="004C309F" w:rsidRDefault="00A32E50" w:rsidP="004C309F">
      <w:pPr>
        <w:pStyle w:val="Heading6"/>
        <w:shd w:val="pct12" w:color="auto" w:fill="auto"/>
      </w:pPr>
      <w:r>
        <w:t>19 Indicators</w:t>
      </w:r>
      <w:r w:rsidR="004C309F">
        <w:t xml:space="preserve"> of Quality and Standards</w:t>
      </w:r>
    </w:p>
    <w:p w14:paraId="09D20997" w14:textId="77777777" w:rsidR="004C309F" w:rsidRDefault="004C309F" w:rsidP="004C309F">
      <w:pPr>
        <w:tabs>
          <w:tab w:val="clear" w:pos="360"/>
        </w:tabs>
        <w:rPr>
          <w:lang w:val="en-GB"/>
        </w:rPr>
      </w:pPr>
    </w:p>
    <w:p w14:paraId="59C688C5" w14:textId="77777777" w:rsidR="004C309F" w:rsidRDefault="004C309F" w:rsidP="004C309F">
      <w:pPr>
        <w:tabs>
          <w:tab w:val="clear" w:pos="360"/>
        </w:tabs>
        <w:rPr>
          <w:lang w:val="en-GB"/>
        </w:rPr>
      </w:pPr>
      <w:r>
        <w:rPr>
          <w:lang w:val="en-GB"/>
        </w:rPr>
        <w:t>Reports of validation panels</w:t>
      </w:r>
    </w:p>
    <w:p w14:paraId="3079E022" w14:textId="77777777" w:rsidR="004C309F" w:rsidRDefault="004C309F" w:rsidP="004C309F">
      <w:pPr>
        <w:tabs>
          <w:tab w:val="clear" w:pos="360"/>
        </w:tabs>
        <w:rPr>
          <w:lang w:val="en-GB"/>
        </w:rPr>
      </w:pPr>
      <w:r>
        <w:rPr>
          <w:lang w:val="en-GB"/>
        </w:rPr>
        <w:t xml:space="preserve">Annual </w:t>
      </w:r>
      <w:r>
        <w:t>Course</w:t>
      </w:r>
      <w:r>
        <w:rPr>
          <w:lang w:val="en-GB"/>
        </w:rPr>
        <w:t xml:space="preserve"> reviews</w:t>
      </w:r>
    </w:p>
    <w:p w14:paraId="4E9847C6" w14:textId="77777777" w:rsidR="004C309F" w:rsidRDefault="004C309F" w:rsidP="004C309F">
      <w:pPr>
        <w:tabs>
          <w:tab w:val="clear" w:pos="360"/>
        </w:tabs>
        <w:rPr>
          <w:lang w:val="en-GB"/>
        </w:rPr>
      </w:pPr>
      <w:r>
        <w:rPr>
          <w:lang w:val="en-GB"/>
        </w:rPr>
        <w:t>External Examiners’ reports</w:t>
      </w:r>
    </w:p>
    <w:p w14:paraId="43066573" w14:textId="77777777" w:rsidR="004C309F" w:rsidRDefault="004C309F" w:rsidP="004C309F">
      <w:pPr>
        <w:tabs>
          <w:tab w:val="clear" w:pos="360"/>
        </w:tabs>
        <w:rPr>
          <w:lang w:val="en-GB"/>
        </w:rPr>
      </w:pPr>
      <w:r>
        <w:rPr>
          <w:lang w:val="en-GB"/>
        </w:rPr>
        <w:t>Qualifications and experience of staff</w:t>
      </w:r>
    </w:p>
    <w:p w14:paraId="676EC38B" w14:textId="1D9E0B8D" w:rsidR="004C309F" w:rsidRDefault="004C309F" w:rsidP="004C309F">
      <w:pPr>
        <w:tabs>
          <w:tab w:val="clear" w:pos="360"/>
        </w:tabs>
        <w:rPr>
          <w:lang w:val="en-GB"/>
        </w:rPr>
      </w:pPr>
      <w:r>
        <w:rPr>
          <w:lang w:val="en-GB"/>
        </w:rPr>
        <w:t xml:space="preserve">Report on University Subject Review of Chemical Sciences </w:t>
      </w:r>
      <w:r w:rsidR="003903E8">
        <w:rPr>
          <w:lang w:val="en-GB"/>
        </w:rPr>
        <w:t>2019</w:t>
      </w:r>
    </w:p>
    <w:p w14:paraId="1F509260" w14:textId="227250EE" w:rsidR="004C309F" w:rsidRDefault="006F53C6" w:rsidP="004C309F">
      <w:pPr>
        <w:tabs>
          <w:tab w:val="clear" w:pos="360"/>
        </w:tabs>
        <w:rPr>
          <w:lang w:val="en-GB"/>
        </w:rPr>
      </w:pPr>
      <w:r>
        <w:rPr>
          <w:lang w:val="en-GB"/>
        </w:rPr>
        <w:t xml:space="preserve">RSC Accreditation </w:t>
      </w:r>
      <w:r w:rsidR="003903E8">
        <w:rPr>
          <w:lang w:val="en-GB"/>
        </w:rPr>
        <w:t>2018</w:t>
      </w:r>
      <w:r w:rsidR="004C309F">
        <w:rPr>
          <w:lang w:val="en-GB"/>
        </w:rPr>
        <w:t>.</w:t>
      </w:r>
    </w:p>
    <w:p w14:paraId="710C2F69" w14:textId="77777777" w:rsidR="004C309F" w:rsidRDefault="004C309F" w:rsidP="004C309F"/>
    <w:p w14:paraId="7B83B45F" w14:textId="77777777" w:rsidR="004C309F" w:rsidRDefault="004C309F" w:rsidP="004C309F">
      <w:pPr>
        <w:shd w:val="pct5" w:color="auto" w:fill="auto"/>
        <w:rPr>
          <w:b/>
        </w:rPr>
      </w:pPr>
      <w:r>
        <w:rPr>
          <w:b/>
        </w:rPr>
        <w:t>Please note:  This specification provides a concise summary of the main features of the Programme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06AB89A4" w14:textId="77777777" w:rsidR="004C309F" w:rsidRDefault="004C309F" w:rsidP="004C309F">
      <w:pPr>
        <w:shd w:val="pct5" w:color="auto" w:fill="auto"/>
        <w:rPr>
          <w:lang w:val="en-GB"/>
        </w:rPr>
      </w:pPr>
    </w:p>
    <w:p w14:paraId="7DCC060E" w14:textId="77777777" w:rsidR="004C309F" w:rsidRDefault="004C309F" w:rsidP="004C309F">
      <w:pPr>
        <w:shd w:val="pct5" w:color="auto" w:fill="auto"/>
        <w:rPr>
          <w:lang w:val="en-GB"/>
        </w:rPr>
      </w:pPr>
      <w:r>
        <w:rPr>
          <w:b/>
          <w:lang w:val="en-GB"/>
        </w:rPr>
        <w:t>Key sources of information about the course can be found in:</w:t>
      </w:r>
      <w:r>
        <w:rPr>
          <w:lang w:val="en-GB"/>
        </w:rPr>
        <w:t xml:space="preserve"> </w:t>
      </w:r>
    </w:p>
    <w:p w14:paraId="1711511B" w14:textId="77777777" w:rsidR="004C309F" w:rsidRDefault="004C309F" w:rsidP="004C309F">
      <w:pPr>
        <w:shd w:val="pct5" w:color="auto" w:fill="auto"/>
        <w:tabs>
          <w:tab w:val="clear" w:pos="360"/>
        </w:tabs>
        <w:rPr>
          <w:lang w:val="en-GB"/>
        </w:rPr>
      </w:pPr>
      <w:r>
        <w:rPr>
          <w:lang w:val="en-GB"/>
        </w:rPr>
        <w:t>Student Handbook (Issued yearly)</w:t>
      </w:r>
    </w:p>
    <w:p w14:paraId="0E6142C4" w14:textId="77777777" w:rsidR="004C309F" w:rsidRDefault="004C309F" w:rsidP="004C309F">
      <w:pPr>
        <w:shd w:val="pct5" w:color="auto" w:fill="auto"/>
        <w:tabs>
          <w:tab w:val="clear" w:pos="360"/>
        </w:tabs>
        <w:rPr>
          <w:lang w:val="en-GB"/>
        </w:rPr>
      </w:pPr>
      <w:smartTag w:uri="urn:schemas-microsoft-com:office:smarttags" w:element="PlaceType">
        <w:r>
          <w:rPr>
            <w:lang w:val="en-GB"/>
          </w:rPr>
          <w:t>University</w:t>
        </w:r>
      </w:smartTag>
      <w:r>
        <w:rPr>
          <w:lang w:val="en-GB"/>
        </w:rPr>
        <w:t xml:space="preserve"> of </w:t>
      </w:r>
      <w:r w:rsidR="001D4ECF">
        <w:rPr>
          <w:lang w:val="en-GB"/>
        </w:rPr>
        <w:t>Huddersfield Students’</w:t>
      </w:r>
      <w:r>
        <w:rPr>
          <w:lang w:val="en-GB"/>
        </w:rPr>
        <w:t xml:space="preserve"> Handbook of Regulations (</w:t>
      </w:r>
      <w:r w:rsidR="00A46342">
        <w:rPr>
          <w:lang w:val="en-GB"/>
        </w:rPr>
        <w:t>issued yearly</w:t>
      </w:r>
      <w:r>
        <w:rPr>
          <w:lang w:val="en-GB"/>
        </w:rPr>
        <w:t>)</w:t>
      </w:r>
    </w:p>
    <w:p w14:paraId="444B1765" w14:textId="77777777" w:rsidR="004C309F" w:rsidRDefault="004C309F" w:rsidP="004C309F">
      <w:pPr>
        <w:shd w:val="pct5" w:color="auto" w:fill="auto"/>
        <w:tabs>
          <w:tab w:val="clear" w:pos="360"/>
        </w:tabs>
        <w:rPr>
          <w:lang w:val="en-GB"/>
        </w:rPr>
      </w:pPr>
      <w:smartTag w:uri="urn:schemas-microsoft-com:office:smarttags" w:element="place">
        <w:smartTag w:uri="urn:schemas-microsoft-com:office:smarttags" w:element="PlaceType">
          <w:r>
            <w:rPr>
              <w:lang w:val="en-GB"/>
            </w:rPr>
            <w:t>University</w:t>
          </w:r>
        </w:smartTag>
        <w:r>
          <w:rPr>
            <w:lang w:val="en-GB"/>
          </w:rPr>
          <w:t xml:space="preserve"> of </w:t>
        </w:r>
        <w:smartTag w:uri="urn:schemas-microsoft-com:office:smarttags" w:element="PlaceName">
          <w:r>
            <w:rPr>
              <w:lang w:val="en-GB"/>
            </w:rPr>
            <w:t>Huddersfield Prospectus</w:t>
          </w:r>
        </w:smartTag>
      </w:smartTag>
      <w:r>
        <w:rPr>
          <w:lang w:val="en-GB"/>
        </w:rPr>
        <w:t xml:space="preserve"> </w:t>
      </w:r>
      <w:r w:rsidR="00A46342">
        <w:rPr>
          <w:lang w:val="en-GB"/>
        </w:rPr>
        <w:t>(issued yearly)</w:t>
      </w:r>
      <w:r>
        <w:rPr>
          <w:lang w:val="en-GB"/>
        </w:rPr>
        <w:t xml:space="preserve">. </w:t>
      </w:r>
    </w:p>
    <w:p w14:paraId="0FCD4E64" w14:textId="77777777" w:rsidR="004C309F" w:rsidRDefault="004C309F" w:rsidP="004C309F">
      <w:pPr>
        <w:rPr>
          <w:lang w:val="en-GB"/>
        </w:rPr>
      </w:pPr>
      <w:r>
        <w:rPr>
          <w:lang w:val="en-GB"/>
        </w:rPr>
        <w:br w:type="page"/>
      </w:r>
      <w:r w:rsidRPr="00A32E50">
        <w:rPr>
          <w:b/>
          <w:lang w:val="en-GB"/>
        </w:rPr>
        <w:lastRenderedPageBreak/>
        <w:t xml:space="preserve">Appendix </w:t>
      </w:r>
      <w:r w:rsidR="00A32E50" w:rsidRPr="00A32E50">
        <w:rPr>
          <w:b/>
          <w:lang w:val="en-GB"/>
        </w:rPr>
        <w:t>1 Staffing</w:t>
      </w:r>
      <w:r w:rsidRPr="00A32E50">
        <w:rPr>
          <w:b/>
          <w:lang w:val="en-GB"/>
        </w:rPr>
        <w:t xml:space="preserve"> and</w:t>
      </w:r>
      <w:r w:rsidRPr="00DC59FB">
        <w:rPr>
          <w:b/>
          <w:lang w:val="en-GB"/>
        </w:rPr>
        <w:t xml:space="preserve"> Management</w:t>
      </w:r>
    </w:p>
    <w:p w14:paraId="52451DDB" w14:textId="77777777" w:rsidR="004C309F" w:rsidRDefault="004C309F" w:rsidP="004C309F">
      <w:pPr>
        <w:jc w:val="center"/>
        <w:rPr>
          <w:lang w:val="en-GB"/>
        </w:rPr>
      </w:pPr>
    </w:p>
    <w:p w14:paraId="409737FF" w14:textId="77777777" w:rsidR="004C309F" w:rsidRDefault="004C309F" w:rsidP="004C309F">
      <w:pPr>
        <w:rPr>
          <w:b/>
        </w:rPr>
      </w:pPr>
      <w:r>
        <w:rPr>
          <w:b/>
        </w:rPr>
        <w:t>MANAGEMENT OF PROGRAMMES</w:t>
      </w:r>
    </w:p>
    <w:p w14:paraId="044BF886" w14:textId="77777777" w:rsidR="004C309F" w:rsidRDefault="004C309F" w:rsidP="004C309F"/>
    <w:p w14:paraId="7189D9B5" w14:textId="77777777" w:rsidR="004C309F" w:rsidRDefault="004C309F" w:rsidP="004C309F">
      <w:r>
        <w:t xml:space="preserve">The management structure for the </w:t>
      </w:r>
      <w:r w:rsidR="00F259C0">
        <w:t xml:space="preserve">MChem Chemistry and </w:t>
      </w:r>
      <w:r>
        <w:t>MChem Chemistry with Industrial Experience course operates within the School of Applied Sciences Scheme and acts on behalf of this and other Courses for which the Department of Chemical Sciences is responsible.</w:t>
      </w:r>
    </w:p>
    <w:p w14:paraId="5071FB53" w14:textId="77777777" w:rsidR="004C309F" w:rsidRDefault="004C309F" w:rsidP="004C309F">
      <w:pPr>
        <w:rPr>
          <w:b/>
        </w:rPr>
      </w:pPr>
    </w:p>
    <w:p w14:paraId="3FC381AF" w14:textId="77777777" w:rsidR="004C309F" w:rsidRDefault="004C309F" w:rsidP="004C309F">
      <w:r>
        <w:rPr>
          <w:b/>
        </w:rPr>
        <w:t>Course Committee</w:t>
      </w:r>
    </w:p>
    <w:p w14:paraId="4A52EAF1" w14:textId="77777777" w:rsidR="004C309F" w:rsidRDefault="004C309F" w:rsidP="004C309F">
      <w:pPr>
        <w:ind w:left="142"/>
      </w:pPr>
    </w:p>
    <w:p w14:paraId="6A0C0D9E" w14:textId="77777777" w:rsidR="004C309F" w:rsidRDefault="004C309F" w:rsidP="004C309F">
      <w:r>
        <w:t>The Course will be under the overall management of the Course Committee which meets at least once per term and is responsible for any decisions concerning the suitability of modules for inclusion on the Course. The chair of that Committee is the Course Leader. The Course Leader will implement policies and decisions of that Committee and be responsible for the day-to-day running of the course. Feedback from student representatives is a standing item on the agenda.</w:t>
      </w:r>
    </w:p>
    <w:p w14:paraId="6B736014" w14:textId="77777777" w:rsidR="004C309F" w:rsidRDefault="004C309F" w:rsidP="004C309F">
      <w:pPr>
        <w:ind w:left="142"/>
      </w:pPr>
    </w:p>
    <w:p w14:paraId="4439DEDE" w14:textId="18182008" w:rsidR="004C309F" w:rsidRDefault="004C309F" w:rsidP="004C309F">
      <w:r w:rsidRPr="006C5E06">
        <w:rPr>
          <w:b/>
        </w:rPr>
        <w:t>Year Tutors</w:t>
      </w:r>
      <w:r>
        <w:t xml:space="preserve"> are responsible to the Course Committee for the proper management and monitoring of each year of the Course. They will be responsible for advising students of their choice of modules and for support, guidance and counseling when appropriate. The final year tutor is responsible for the co-ordination and administration of the final year project</w:t>
      </w:r>
      <w:r w:rsidR="00017762">
        <w:t xml:space="preserve">. </w:t>
      </w:r>
      <w:r>
        <w:t>They will be responsible for allocating project supervisors to each student and will co-ordinate and oversee the assessment of the project.</w:t>
      </w:r>
    </w:p>
    <w:p w14:paraId="7B27D15F" w14:textId="77777777" w:rsidR="004C309F" w:rsidRDefault="004C309F" w:rsidP="004C309F">
      <w:pPr>
        <w:rPr>
          <w:b/>
        </w:rPr>
      </w:pPr>
    </w:p>
    <w:p w14:paraId="41982AD7" w14:textId="77777777" w:rsidR="004C309F" w:rsidRDefault="004C309F" w:rsidP="004C309F">
      <w:r>
        <w:rPr>
          <w:b/>
        </w:rPr>
        <w:t xml:space="preserve">Module Leaders </w:t>
      </w:r>
      <w:r w:rsidRPr="00414A05">
        <w:t xml:space="preserve">will </w:t>
      </w:r>
      <w:r>
        <w:t>arrange and co-ordinate the teaching programme for the module(s) for which they are responsible, and maintain appropriate records.  Module leaders meet on a regular basis with the teaching team involved in the delivery of the module and also the year tutor. The module leader also seeks feedback from student representatives regarding the module.</w:t>
      </w:r>
    </w:p>
    <w:p w14:paraId="05B0415E" w14:textId="77777777" w:rsidR="004C309F" w:rsidRPr="006C5E06" w:rsidRDefault="004C309F" w:rsidP="004C309F">
      <w:pPr>
        <w:rPr>
          <w:b/>
        </w:rPr>
      </w:pPr>
    </w:p>
    <w:p w14:paraId="55C85CA8" w14:textId="16978AC9" w:rsidR="004C309F" w:rsidRDefault="004C309F" w:rsidP="004C309F">
      <w:r w:rsidRPr="006C5E06">
        <w:rPr>
          <w:b/>
        </w:rPr>
        <w:t xml:space="preserve">Personal </w:t>
      </w:r>
      <w:r w:rsidR="00EB1ACE">
        <w:rPr>
          <w:b/>
        </w:rPr>
        <w:t xml:space="preserve">Academic </w:t>
      </w:r>
      <w:r w:rsidRPr="006C5E06">
        <w:rPr>
          <w:b/>
        </w:rPr>
        <w:t>Tutors</w:t>
      </w:r>
      <w:r>
        <w:t xml:space="preserve"> are allocated to all first</w:t>
      </w:r>
      <w:r w:rsidR="00A36AB6">
        <w:t>-</w:t>
      </w:r>
      <w:r>
        <w:t xml:space="preserve">year students by the first year tutor. </w:t>
      </w:r>
    </w:p>
    <w:p w14:paraId="02978B00" w14:textId="77777777" w:rsidR="004C309F" w:rsidRDefault="004C309F" w:rsidP="004C309F">
      <w:pPr>
        <w:rPr>
          <w:b/>
        </w:rPr>
      </w:pPr>
    </w:p>
    <w:p w14:paraId="0ABC3D0B" w14:textId="77777777" w:rsidR="004C309F" w:rsidRDefault="004C309F" w:rsidP="004C309F">
      <w:r>
        <w:rPr>
          <w:b/>
        </w:rPr>
        <w:t>Admissions Officer</w:t>
      </w:r>
      <w:r>
        <w:t xml:space="preserve"> is responsible, through the Course Leader, to the Course Committee for the proper processing of all applications for admission to the Course.</w:t>
      </w:r>
    </w:p>
    <w:p w14:paraId="727E91C2" w14:textId="77777777" w:rsidR="004C309F" w:rsidRDefault="004C309F" w:rsidP="004C309F">
      <w:pPr>
        <w:rPr>
          <w:b/>
        </w:rPr>
      </w:pPr>
    </w:p>
    <w:p w14:paraId="7CAAAA3D" w14:textId="77777777" w:rsidR="004C309F" w:rsidRDefault="004C309F" w:rsidP="004C309F">
      <w:r>
        <w:rPr>
          <w:b/>
        </w:rPr>
        <w:t>Examination Officer</w:t>
      </w:r>
      <w:r>
        <w:t xml:space="preserve"> is responsible, on behalf of the Course Leader, for co-ordinating examination arrangements, including the setting and vetting of examination papers.</w:t>
      </w:r>
    </w:p>
    <w:p w14:paraId="3A51D0EF" w14:textId="77777777" w:rsidR="004C309F" w:rsidRPr="006C5E06" w:rsidRDefault="004C309F" w:rsidP="004C309F">
      <w:pPr>
        <w:rPr>
          <w:b/>
        </w:rPr>
      </w:pPr>
    </w:p>
    <w:p w14:paraId="6FC93484" w14:textId="5C9DB6B4" w:rsidR="004C309F" w:rsidRPr="00C22976" w:rsidRDefault="00F259C0" w:rsidP="004C309F">
      <w:r>
        <w:rPr>
          <w:b/>
        </w:rPr>
        <w:t>A specialist t</w:t>
      </w:r>
      <w:r w:rsidR="004C309F" w:rsidRPr="006C5E06">
        <w:rPr>
          <w:b/>
        </w:rPr>
        <w:t>utor</w:t>
      </w:r>
      <w:r w:rsidR="004C309F">
        <w:t xml:space="preserve"> </w:t>
      </w:r>
      <w:r>
        <w:t xml:space="preserve">is </w:t>
      </w:r>
      <w:r w:rsidR="004C309F">
        <w:t xml:space="preserve">responsible for preparing students for </w:t>
      </w:r>
      <w:r>
        <w:t>their Year 3 position</w:t>
      </w:r>
      <w:r w:rsidR="004C309F">
        <w:t xml:space="preserve">, liaising with </w:t>
      </w:r>
      <w:r>
        <w:t xml:space="preserve">providers </w:t>
      </w:r>
      <w:r w:rsidR="004C309F">
        <w:t xml:space="preserve">to secure </w:t>
      </w:r>
      <w:r>
        <w:t>positions</w:t>
      </w:r>
      <w:r w:rsidR="004C309F">
        <w:t xml:space="preserve"> and </w:t>
      </w:r>
      <w:r>
        <w:t xml:space="preserve">(year 3 tutor) </w:t>
      </w:r>
      <w:r w:rsidR="004C309F">
        <w:t>monitoring students whil</w:t>
      </w:r>
      <w:r>
        <w:t>st they are in Year 3</w:t>
      </w:r>
      <w:r w:rsidR="004C309F">
        <w:t>.</w:t>
      </w:r>
      <w:r w:rsidR="004C309F">
        <w:rPr>
          <w:lang w:val="en-GB"/>
        </w:rPr>
        <w:br w:type="page"/>
      </w:r>
      <w:r w:rsidR="004C309F" w:rsidRPr="00A00E0A">
        <w:rPr>
          <w:b/>
          <w:lang w:val="en-GB"/>
        </w:rPr>
        <w:lastRenderedPageBreak/>
        <w:t xml:space="preserve">Appendix </w:t>
      </w:r>
      <w:r w:rsidR="00017762" w:rsidRPr="00A00E0A">
        <w:rPr>
          <w:b/>
          <w:lang w:val="en-GB"/>
        </w:rPr>
        <w:t>2</w:t>
      </w:r>
      <w:r w:rsidR="00017762">
        <w:rPr>
          <w:lang w:val="en-GB"/>
        </w:rPr>
        <w:t xml:space="preserve"> </w:t>
      </w:r>
      <w:r w:rsidR="00017762" w:rsidRPr="00C22976">
        <w:rPr>
          <w:lang w:val="en-GB"/>
        </w:rPr>
        <w:t>Mapping</w:t>
      </w:r>
      <w:r w:rsidR="004C309F">
        <w:rPr>
          <w:b/>
          <w:lang w:val="en-GB"/>
        </w:rPr>
        <w:t xml:space="preserve"> of Learning Outcomes onto M</w:t>
      </w:r>
      <w:r w:rsidR="004C309F" w:rsidRPr="00DC59FB">
        <w:rPr>
          <w:b/>
          <w:lang w:val="en-GB"/>
        </w:rPr>
        <w:t>odules</w:t>
      </w:r>
    </w:p>
    <w:p w14:paraId="14F0A80A" w14:textId="77777777" w:rsidR="004C309F" w:rsidRDefault="004C309F" w:rsidP="004C309F">
      <w:pPr>
        <w:rPr>
          <w:lang w:val="en-GB"/>
        </w:rPr>
      </w:pPr>
    </w:p>
    <w:p w14:paraId="6F6B3350" w14:textId="77777777" w:rsidR="004C309F" w:rsidRDefault="004C309F" w:rsidP="004C309F">
      <w:pPr>
        <w:rPr>
          <w:b/>
          <w:u w:val="single"/>
        </w:rPr>
      </w:pPr>
      <w:r>
        <w:rPr>
          <w:b/>
          <w:u w:val="single"/>
        </w:rPr>
        <w:t>Year 1 - Foundation Level</w:t>
      </w:r>
    </w:p>
    <w:p w14:paraId="7E9C804A" w14:textId="77777777" w:rsidR="004C309F" w:rsidRDefault="004C309F" w:rsidP="004C309F">
      <w:pPr>
        <w:rPr>
          <w:lang w:val="en-GB"/>
        </w:rPr>
      </w:pP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1061"/>
        <w:gridCol w:w="1061"/>
        <w:gridCol w:w="1061"/>
        <w:gridCol w:w="1061"/>
        <w:gridCol w:w="1061"/>
        <w:gridCol w:w="957"/>
        <w:gridCol w:w="1061"/>
        <w:gridCol w:w="957"/>
      </w:tblGrid>
      <w:tr w:rsidR="004C309F" w14:paraId="17661A1B" w14:textId="77777777" w:rsidTr="00464DE9">
        <w:trPr>
          <w:trHeight w:val="454"/>
          <w:jc w:val="center"/>
        </w:trPr>
        <w:tc>
          <w:tcPr>
            <w:tcW w:w="820" w:type="dxa"/>
            <w:shd w:val="clear" w:color="auto" w:fill="auto"/>
            <w:vAlign w:val="center"/>
          </w:tcPr>
          <w:p w14:paraId="54F29D61" w14:textId="77777777" w:rsidR="004C309F" w:rsidRPr="00464DE9" w:rsidRDefault="004C309F" w:rsidP="00464DE9">
            <w:pPr>
              <w:jc w:val="center"/>
              <w:rPr>
                <w:lang w:val="en-GB"/>
              </w:rPr>
            </w:pPr>
          </w:p>
        </w:tc>
        <w:tc>
          <w:tcPr>
            <w:tcW w:w="4244" w:type="dxa"/>
            <w:gridSpan w:val="4"/>
            <w:shd w:val="clear" w:color="auto" w:fill="auto"/>
            <w:vAlign w:val="center"/>
          </w:tcPr>
          <w:p w14:paraId="7A8C6DDF" w14:textId="77777777" w:rsidR="004C309F" w:rsidRPr="00464DE9" w:rsidRDefault="004C309F" w:rsidP="00464DE9">
            <w:pPr>
              <w:jc w:val="center"/>
              <w:rPr>
                <w:lang w:val="en-GB"/>
              </w:rPr>
            </w:pPr>
            <w:r w:rsidRPr="00464DE9">
              <w:rPr>
                <w:lang w:val="en-GB"/>
              </w:rPr>
              <w:t>Core Modules</w:t>
            </w:r>
          </w:p>
        </w:tc>
        <w:tc>
          <w:tcPr>
            <w:tcW w:w="4244" w:type="dxa"/>
            <w:gridSpan w:val="4"/>
            <w:shd w:val="clear" w:color="auto" w:fill="auto"/>
            <w:vAlign w:val="center"/>
          </w:tcPr>
          <w:p w14:paraId="786009D5" w14:textId="77777777" w:rsidR="004C309F" w:rsidRPr="00464DE9" w:rsidRDefault="004C309F" w:rsidP="00464DE9">
            <w:pPr>
              <w:jc w:val="center"/>
              <w:rPr>
                <w:lang w:val="en-GB"/>
              </w:rPr>
            </w:pPr>
            <w:r w:rsidRPr="00464DE9">
              <w:rPr>
                <w:lang w:val="en-GB"/>
              </w:rPr>
              <w:t>Option Modules</w:t>
            </w:r>
          </w:p>
        </w:tc>
      </w:tr>
      <w:tr w:rsidR="004C309F" w14:paraId="13D2C4ED" w14:textId="77777777" w:rsidTr="00464DE9">
        <w:trPr>
          <w:jc w:val="center"/>
        </w:trPr>
        <w:tc>
          <w:tcPr>
            <w:tcW w:w="820" w:type="dxa"/>
            <w:shd w:val="clear" w:color="auto" w:fill="auto"/>
            <w:vAlign w:val="center"/>
          </w:tcPr>
          <w:p w14:paraId="43043CAC" w14:textId="77777777" w:rsidR="004C309F" w:rsidRPr="00464DE9" w:rsidRDefault="004C309F" w:rsidP="00464DE9">
            <w:pPr>
              <w:jc w:val="center"/>
              <w:rPr>
                <w:lang w:val="en-GB"/>
              </w:rPr>
            </w:pPr>
            <w:r w:rsidRPr="00464DE9">
              <w:rPr>
                <w:lang w:val="en-GB"/>
              </w:rPr>
              <w:t>Learning Outcome</w:t>
            </w:r>
          </w:p>
        </w:tc>
        <w:tc>
          <w:tcPr>
            <w:tcW w:w="1061" w:type="dxa"/>
            <w:shd w:val="clear" w:color="auto" w:fill="auto"/>
            <w:vAlign w:val="center"/>
          </w:tcPr>
          <w:p w14:paraId="14987B89" w14:textId="77777777" w:rsidR="004C309F" w:rsidRPr="00464DE9" w:rsidRDefault="004C309F" w:rsidP="00464DE9">
            <w:pPr>
              <w:jc w:val="center"/>
              <w:rPr>
                <w:lang w:val="en-GB"/>
              </w:rPr>
            </w:pPr>
            <w:r w:rsidRPr="00464DE9">
              <w:rPr>
                <w:lang w:val="en-GB"/>
              </w:rPr>
              <w:t>SFC1001</w:t>
            </w:r>
          </w:p>
        </w:tc>
        <w:tc>
          <w:tcPr>
            <w:tcW w:w="1061" w:type="dxa"/>
            <w:shd w:val="clear" w:color="auto" w:fill="auto"/>
            <w:vAlign w:val="center"/>
          </w:tcPr>
          <w:p w14:paraId="38C80392" w14:textId="77777777" w:rsidR="004C309F" w:rsidRPr="00464DE9" w:rsidRDefault="004C309F" w:rsidP="00464DE9">
            <w:pPr>
              <w:jc w:val="center"/>
              <w:rPr>
                <w:lang w:val="en-GB"/>
              </w:rPr>
            </w:pPr>
            <w:r w:rsidRPr="00464DE9">
              <w:rPr>
                <w:lang w:val="en-GB"/>
              </w:rPr>
              <w:t>SFC1003</w:t>
            </w:r>
          </w:p>
        </w:tc>
        <w:tc>
          <w:tcPr>
            <w:tcW w:w="1061" w:type="dxa"/>
            <w:shd w:val="clear" w:color="auto" w:fill="auto"/>
            <w:vAlign w:val="center"/>
          </w:tcPr>
          <w:p w14:paraId="6C3DD8D8" w14:textId="77777777" w:rsidR="004C309F" w:rsidRPr="00464DE9" w:rsidRDefault="004C309F" w:rsidP="00464DE9">
            <w:pPr>
              <w:jc w:val="center"/>
              <w:rPr>
                <w:lang w:val="en-GB"/>
              </w:rPr>
            </w:pPr>
            <w:r w:rsidRPr="00464DE9">
              <w:rPr>
                <w:lang w:val="en-GB"/>
              </w:rPr>
              <w:t>SFC1004</w:t>
            </w:r>
          </w:p>
        </w:tc>
        <w:tc>
          <w:tcPr>
            <w:tcW w:w="1061" w:type="dxa"/>
            <w:shd w:val="clear" w:color="auto" w:fill="auto"/>
            <w:vAlign w:val="center"/>
          </w:tcPr>
          <w:p w14:paraId="1BB4CA63" w14:textId="77777777" w:rsidR="004C309F" w:rsidRPr="00464DE9" w:rsidRDefault="00433E56" w:rsidP="00464DE9">
            <w:pPr>
              <w:jc w:val="center"/>
              <w:rPr>
                <w:lang w:val="en-GB"/>
              </w:rPr>
            </w:pPr>
            <w:r>
              <w:rPr>
                <w:lang w:val="en-GB"/>
              </w:rPr>
              <w:t>SFC1002</w:t>
            </w:r>
          </w:p>
        </w:tc>
        <w:tc>
          <w:tcPr>
            <w:tcW w:w="1061" w:type="dxa"/>
            <w:shd w:val="clear" w:color="auto" w:fill="auto"/>
            <w:vAlign w:val="center"/>
          </w:tcPr>
          <w:p w14:paraId="01C4EB72" w14:textId="4EB41011" w:rsidR="004C309F" w:rsidRPr="00464DE9" w:rsidRDefault="004C309F" w:rsidP="00464DE9">
            <w:pPr>
              <w:jc w:val="center"/>
              <w:rPr>
                <w:lang w:val="en-GB"/>
              </w:rPr>
            </w:pPr>
            <w:r w:rsidRPr="00464DE9">
              <w:rPr>
                <w:lang w:val="en-GB"/>
              </w:rPr>
              <w:t>SFC1006</w:t>
            </w:r>
          </w:p>
          <w:p w14:paraId="7A891FB8" w14:textId="6CD94E37" w:rsidR="00E7469B" w:rsidRPr="00464DE9" w:rsidRDefault="00E7469B" w:rsidP="00464DE9">
            <w:pPr>
              <w:jc w:val="center"/>
              <w:rPr>
                <w:lang w:val="en-GB"/>
              </w:rPr>
            </w:pPr>
          </w:p>
        </w:tc>
        <w:tc>
          <w:tcPr>
            <w:tcW w:w="1061" w:type="dxa"/>
            <w:shd w:val="clear" w:color="auto" w:fill="auto"/>
            <w:vAlign w:val="center"/>
          </w:tcPr>
          <w:p w14:paraId="7992D598" w14:textId="679A7F5A" w:rsidR="004C309F" w:rsidRPr="00464DE9" w:rsidRDefault="004C309F" w:rsidP="00464DE9">
            <w:pPr>
              <w:jc w:val="center"/>
              <w:rPr>
                <w:lang w:val="en-GB"/>
              </w:rPr>
            </w:pPr>
          </w:p>
        </w:tc>
        <w:tc>
          <w:tcPr>
            <w:tcW w:w="1061" w:type="dxa"/>
            <w:shd w:val="clear" w:color="auto" w:fill="auto"/>
            <w:vAlign w:val="center"/>
          </w:tcPr>
          <w:p w14:paraId="111933D0" w14:textId="07367B0C" w:rsidR="004C309F" w:rsidRPr="00464DE9" w:rsidRDefault="004C309F" w:rsidP="00464DE9">
            <w:pPr>
              <w:jc w:val="center"/>
              <w:rPr>
                <w:lang w:val="en-GB"/>
              </w:rPr>
            </w:pPr>
            <w:r w:rsidRPr="00464DE9">
              <w:rPr>
                <w:lang w:val="en-GB"/>
              </w:rPr>
              <w:t>SFC1005</w:t>
            </w:r>
            <w:r w:rsidR="00E7469B" w:rsidRPr="00464DE9">
              <w:rPr>
                <w:lang w:val="en-GB"/>
              </w:rPr>
              <w:br/>
            </w:r>
          </w:p>
        </w:tc>
        <w:tc>
          <w:tcPr>
            <w:tcW w:w="1061" w:type="dxa"/>
            <w:shd w:val="clear" w:color="auto" w:fill="auto"/>
            <w:vAlign w:val="center"/>
          </w:tcPr>
          <w:p w14:paraId="0EE57554" w14:textId="501B2A0A" w:rsidR="004C309F" w:rsidRPr="00464DE9" w:rsidRDefault="004C309F" w:rsidP="00464DE9">
            <w:pPr>
              <w:jc w:val="center"/>
              <w:rPr>
                <w:lang w:val="en-GB"/>
              </w:rPr>
            </w:pPr>
          </w:p>
        </w:tc>
      </w:tr>
      <w:tr w:rsidR="004C309F" w14:paraId="465E3D43" w14:textId="77777777" w:rsidTr="00464DE9">
        <w:trPr>
          <w:jc w:val="center"/>
        </w:trPr>
        <w:tc>
          <w:tcPr>
            <w:tcW w:w="820" w:type="dxa"/>
            <w:shd w:val="clear" w:color="auto" w:fill="auto"/>
            <w:vAlign w:val="center"/>
          </w:tcPr>
          <w:p w14:paraId="17D96E6C" w14:textId="77777777" w:rsidR="004C309F" w:rsidRPr="00464DE9" w:rsidRDefault="004C309F" w:rsidP="00464DE9">
            <w:pPr>
              <w:jc w:val="center"/>
              <w:rPr>
                <w:lang w:val="en-GB"/>
              </w:rPr>
            </w:pPr>
            <w:r w:rsidRPr="00464DE9">
              <w:rPr>
                <w:lang w:val="en-GB"/>
              </w:rPr>
              <w:t>1</w:t>
            </w:r>
          </w:p>
        </w:tc>
        <w:tc>
          <w:tcPr>
            <w:tcW w:w="1061" w:type="dxa"/>
            <w:shd w:val="clear" w:color="auto" w:fill="auto"/>
            <w:vAlign w:val="center"/>
          </w:tcPr>
          <w:p w14:paraId="0B6DF32A"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14164224"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34F4152D"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12DD3EBC"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4CBC6E8A"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73E97F78" w14:textId="3D28A1B1" w:rsidR="004C309F" w:rsidRPr="00464DE9" w:rsidRDefault="004C309F" w:rsidP="00464DE9">
            <w:pPr>
              <w:jc w:val="center"/>
              <w:rPr>
                <w:lang w:val="en-GB"/>
              </w:rPr>
            </w:pPr>
          </w:p>
        </w:tc>
        <w:tc>
          <w:tcPr>
            <w:tcW w:w="1061" w:type="dxa"/>
            <w:shd w:val="clear" w:color="auto" w:fill="auto"/>
            <w:vAlign w:val="center"/>
          </w:tcPr>
          <w:p w14:paraId="5FCC088A" w14:textId="77777777" w:rsidR="004C309F" w:rsidRPr="00464DE9" w:rsidRDefault="004C309F" w:rsidP="00464DE9">
            <w:pPr>
              <w:jc w:val="center"/>
              <w:rPr>
                <w:lang w:val="en-GB"/>
              </w:rPr>
            </w:pPr>
          </w:p>
        </w:tc>
        <w:tc>
          <w:tcPr>
            <w:tcW w:w="1061" w:type="dxa"/>
            <w:shd w:val="clear" w:color="auto" w:fill="auto"/>
            <w:vAlign w:val="center"/>
          </w:tcPr>
          <w:p w14:paraId="31709058" w14:textId="77777777" w:rsidR="004C309F" w:rsidRPr="00464DE9" w:rsidRDefault="004C309F" w:rsidP="00464DE9">
            <w:pPr>
              <w:jc w:val="center"/>
              <w:rPr>
                <w:lang w:val="en-GB"/>
              </w:rPr>
            </w:pPr>
          </w:p>
        </w:tc>
      </w:tr>
      <w:tr w:rsidR="004C309F" w14:paraId="3D122666" w14:textId="77777777" w:rsidTr="00464DE9">
        <w:trPr>
          <w:jc w:val="center"/>
        </w:trPr>
        <w:tc>
          <w:tcPr>
            <w:tcW w:w="820" w:type="dxa"/>
            <w:shd w:val="clear" w:color="auto" w:fill="auto"/>
            <w:vAlign w:val="center"/>
          </w:tcPr>
          <w:p w14:paraId="2860FD25" w14:textId="77777777" w:rsidR="004C309F" w:rsidRPr="00464DE9" w:rsidRDefault="004C309F" w:rsidP="00464DE9">
            <w:pPr>
              <w:jc w:val="center"/>
              <w:rPr>
                <w:lang w:val="en-GB"/>
              </w:rPr>
            </w:pPr>
            <w:r w:rsidRPr="00464DE9">
              <w:rPr>
                <w:lang w:val="en-GB"/>
              </w:rPr>
              <w:t>2</w:t>
            </w:r>
          </w:p>
        </w:tc>
        <w:tc>
          <w:tcPr>
            <w:tcW w:w="1061" w:type="dxa"/>
            <w:shd w:val="clear" w:color="auto" w:fill="auto"/>
            <w:vAlign w:val="center"/>
          </w:tcPr>
          <w:p w14:paraId="2BDC4B0F"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3D385764"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357D621C"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26298A4A"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22AB029D"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159010B0" w14:textId="77777777" w:rsidR="004C309F" w:rsidRPr="00464DE9" w:rsidRDefault="004C309F" w:rsidP="00464DE9">
            <w:pPr>
              <w:jc w:val="center"/>
              <w:rPr>
                <w:lang w:val="en-GB"/>
              </w:rPr>
            </w:pPr>
          </w:p>
        </w:tc>
        <w:tc>
          <w:tcPr>
            <w:tcW w:w="1061" w:type="dxa"/>
            <w:shd w:val="clear" w:color="auto" w:fill="auto"/>
            <w:vAlign w:val="center"/>
          </w:tcPr>
          <w:p w14:paraId="52DCE6A2" w14:textId="77777777" w:rsidR="004C309F" w:rsidRPr="00464DE9" w:rsidRDefault="004C309F" w:rsidP="00464DE9">
            <w:pPr>
              <w:jc w:val="center"/>
              <w:rPr>
                <w:lang w:val="en-GB"/>
              </w:rPr>
            </w:pPr>
          </w:p>
        </w:tc>
        <w:tc>
          <w:tcPr>
            <w:tcW w:w="1061" w:type="dxa"/>
            <w:shd w:val="clear" w:color="auto" w:fill="auto"/>
            <w:vAlign w:val="center"/>
          </w:tcPr>
          <w:p w14:paraId="7F88C59D" w14:textId="77777777" w:rsidR="004C309F" w:rsidRPr="00464DE9" w:rsidRDefault="004C309F" w:rsidP="00464DE9">
            <w:pPr>
              <w:jc w:val="center"/>
              <w:rPr>
                <w:lang w:val="en-GB"/>
              </w:rPr>
            </w:pPr>
          </w:p>
        </w:tc>
      </w:tr>
      <w:tr w:rsidR="004C309F" w14:paraId="21FCC320" w14:textId="77777777" w:rsidTr="00464DE9">
        <w:trPr>
          <w:jc w:val="center"/>
        </w:trPr>
        <w:tc>
          <w:tcPr>
            <w:tcW w:w="820" w:type="dxa"/>
            <w:shd w:val="clear" w:color="auto" w:fill="auto"/>
            <w:vAlign w:val="center"/>
          </w:tcPr>
          <w:p w14:paraId="7C57F563" w14:textId="77777777" w:rsidR="004C309F" w:rsidRPr="00464DE9" w:rsidRDefault="004C309F" w:rsidP="00464DE9">
            <w:pPr>
              <w:jc w:val="center"/>
              <w:rPr>
                <w:lang w:val="en-GB"/>
              </w:rPr>
            </w:pPr>
            <w:r w:rsidRPr="00464DE9">
              <w:rPr>
                <w:lang w:val="en-GB"/>
              </w:rPr>
              <w:t>3</w:t>
            </w:r>
          </w:p>
        </w:tc>
        <w:tc>
          <w:tcPr>
            <w:tcW w:w="1061" w:type="dxa"/>
            <w:shd w:val="clear" w:color="auto" w:fill="auto"/>
            <w:vAlign w:val="center"/>
          </w:tcPr>
          <w:p w14:paraId="556DCB1A"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70159343"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06BF63FC"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776B6AB9"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6EEA338A"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29C82A8C" w14:textId="5ACFD7E5" w:rsidR="004C309F" w:rsidRPr="00464DE9" w:rsidRDefault="004C309F" w:rsidP="00464DE9">
            <w:pPr>
              <w:jc w:val="center"/>
              <w:rPr>
                <w:lang w:val="en-GB"/>
              </w:rPr>
            </w:pPr>
          </w:p>
        </w:tc>
        <w:tc>
          <w:tcPr>
            <w:tcW w:w="1061" w:type="dxa"/>
            <w:shd w:val="clear" w:color="auto" w:fill="auto"/>
            <w:vAlign w:val="center"/>
          </w:tcPr>
          <w:p w14:paraId="7F15089C" w14:textId="77777777" w:rsidR="004C309F" w:rsidRPr="00464DE9" w:rsidRDefault="004C309F" w:rsidP="00464DE9">
            <w:pPr>
              <w:jc w:val="center"/>
              <w:rPr>
                <w:lang w:val="en-GB"/>
              </w:rPr>
            </w:pPr>
          </w:p>
        </w:tc>
        <w:tc>
          <w:tcPr>
            <w:tcW w:w="1061" w:type="dxa"/>
            <w:shd w:val="clear" w:color="auto" w:fill="auto"/>
            <w:vAlign w:val="center"/>
          </w:tcPr>
          <w:p w14:paraId="64F83B03" w14:textId="77777777" w:rsidR="004C309F" w:rsidRPr="00464DE9" w:rsidRDefault="004C309F" w:rsidP="00464DE9">
            <w:pPr>
              <w:jc w:val="center"/>
              <w:rPr>
                <w:lang w:val="en-GB"/>
              </w:rPr>
            </w:pPr>
          </w:p>
        </w:tc>
      </w:tr>
      <w:tr w:rsidR="004C309F" w14:paraId="695056F7" w14:textId="77777777" w:rsidTr="00464DE9">
        <w:trPr>
          <w:jc w:val="center"/>
        </w:trPr>
        <w:tc>
          <w:tcPr>
            <w:tcW w:w="820" w:type="dxa"/>
            <w:shd w:val="clear" w:color="auto" w:fill="auto"/>
            <w:vAlign w:val="center"/>
          </w:tcPr>
          <w:p w14:paraId="78D65EB7" w14:textId="77777777" w:rsidR="004C309F" w:rsidRPr="00464DE9" w:rsidRDefault="004C309F" w:rsidP="00464DE9">
            <w:pPr>
              <w:jc w:val="center"/>
              <w:rPr>
                <w:lang w:val="en-GB"/>
              </w:rPr>
            </w:pPr>
            <w:r w:rsidRPr="00464DE9">
              <w:rPr>
                <w:lang w:val="en-GB"/>
              </w:rPr>
              <w:t>4</w:t>
            </w:r>
          </w:p>
        </w:tc>
        <w:tc>
          <w:tcPr>
            <w:tcW w:w="1061" w:type="dxa"/>
            <w:shd w:val="clear" w:color="auto" w:fill="auto"/>
            <w:vAlign w:val="center"/>
          </w:tcPr>
          <w:p w14:paraId="52FC863E"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3CB6EACA"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505A214C"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2CBC3940"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4BED2185"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632BB9EA" w14:textId="729A48CD" w:rsidR="004C309F" w:rsidRPr="00464DE9" w:rsidRDefault="004C309F" w:rsidP="00464DE9">
            <w:pPr>
              <w:jc w:val="center"/>
              <w:rPr>
                <w:lang w:val="en-GB"/>
              </w:rPr>
            </w:pPr>
          </w:p>
        </w:tc>
        <w:tc>
          <w:tcPr>
            <w:tcW w:w="1061" w:type="dxa"/>
            <w:shd w:val="clear" w:color="auto" w:fill="auto"/>
            <w:vAlign w:val="center"/>
          </w:tcPr>
          <w:p w14:paraId="1F88349B" w14:textId="77777777" w:rsidR="004C309F" w:rsidRPr="00464DE9" w:rsidRDefault="004C309F" w:rsidP="00464DE9">
            <w:pPr>
              <w:jc w:val="center"/>
              <w:rPr>
                <w:lang w:val="en-GB"/>
              </w:rPr>
            </w:pPr>
          </w:p>
        </w:tc>
        <w:tc>
          <w:tcPr>
            <w:tcW w:w="1061" w:type="dxa"/>
            <w:shd w:val="clear" w:color="auto" w:fill="auto"/>
            <w:vAlign w:val="center"/>
          </w:tcPr>
          <w:p w14:paraId="4756D5AE" w14:textId="77777777" w:rsidR="004C309F" w:rsidRPr="00464DE9" w:rsidRDefault="004C309F" w:rsidP="00464DE9">
            <w:pPr>
              <w:jc w:val="center"/>
              <w:rPr>
                <w:lang w:val="en-GB"/>
              </w:rPr>
            </w:pPr>
          </w:p>
        </w:tc>
      </w:tr>
      <w:tr w:rsidR="004C309F" w14:paraId="2AE0DC45" w14:textId="77777777" w:rsidTr="00464DE9">
        <w:trPr>
          <w:jc w:val="center"/>
        </w:trPr>
        <w:tc>
          <w:tcPr>
            <w:tcW w:w="820" w:type="dxa"/>
            <w:shd w:val="clear" w:color="auto" w:fill="auto"/>
            <w:vAlign w:val="center"/>
          </w:tcPr>
          <w:p w14:paraId="4A252B01" w14:textId="77777777" w:rsidR="004C309F" w:rsidRPr="00464DE9" w:rsidRDefault="004C309F" w:rsidP="00464DE9">
            <w:pPr>
              <w:jc w:val="center"/>
              <w:rPr>
                <w:lang w:val="en-GB"/>
              </w:rPr>
            </w:pPr>
            <w:r w:rsidRPr="00464DE9">
              <w:rPr>
                <w:lang w:val="en-GB"/>
              </w:rPr>
              <w:t>5</w:t>
            </w:r>
          </w:p>
        </w:tc>
        <w:tc>
          <w:tcPr>
            <w:tcW w:w="1061" w:type="dxa"/>
            <w:shd w:val="clear" w:color="auto" w:fill="auto"/>
            <w:vAlign w:val="center"/>
          </w:tcPr>
          <w:p w14:paraId="0EEFA713" w14:textId="77777777" w:rsidR="004C309F" w:rsidRPr="00464DE9" w:rsidRDefault="004C309F" w:rsidP="00464DE9">
            <w:pPr>
              <w:jc w:val="center"/>
              <w:rPr>
                <w:lang w:val="en-GB"/>
              </w:rPr>
            </w:pPr>
          </w:p>
        </w:tc>
        <w:tc>
          <w:tcPr>
            <w:tcW w:w="1061" w:type="dxa"/>
            <w:shd w:val="clear" w:color="auto" w:fill="auto"/>
            <w:vAlign w:val="center"/>
          </w:tcPr>
          <w:p w14:paraId="1AE931FC"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7F2F5F38" w14:textId="77777777" w:rsidR="004C309F" w:rsidRPr="00464DE9" w:rsidRDefault="004C309F" w:rsidP="00464DE9">
            <w:pPr>
              <w:jc w:val="center"/>
              <w:rPr>
                <w:lang w:val="en-GB"/>
              </w:rPr>
            </w:pPr>
          </w:p>
        </w:tc>
        <w:tc>
          <w:tcPr>
            <w:tcW w:w="1061" w:type="dxa"/>
            <w:shd w:val="clear" w:color="auto" w:fill="auto"/>
            <w:vAlign w:val="center"/>
          </w:tcPr>
          <w:p w14:paraId="5764DCE8" w14:textId="77777777" w:rsidR="004C309F" w:rsidRPr="00464DE9" w:rsidRDefault="004C309F" w:rsidP="00464DE9">
            <w:pPr>
              <w:jc w:val="center"/>
              <w:rPr>
                <w:lang w:val="en-GB"/>
              </w:rPr>
            </w:pPr>
          </w:p>
        </w:tc>
        <w:tc>
          <w:tcPr>
            <w:tcW w:w="1061" w:type="dxa"/>
            <w:shd w:val="clear" w:color="auto" w:fill="auto"/>
            <w:vAlign w:val="center"/>
          </w:tcPr>
          <w:p w14:paraId="537B89F8" w14:textId="77777777" w:rsidR="004C309F" w:rsidRPr="00464DE9" w:rsidRDefault="004C309F" w:rsidP="00464DE9">
            <w:pPr>
              <w:jc w:val="center"/>
              <w:rPr>
                <w:lang w:val="en-GB"/>
              </w:rPr>
            </w:pPr>
          </w:p>
        </w:tc>
        <w:tc>
          <w:tcPr>
            <w:tcW w:w="1061" w:type="dxa"/>
            <w:shd w:val="clear" w:color="auto" w:fill="auto"/>
            <w:vAlign w:val="center"/>
          </w:tcPr>
          <w:p w14:paraId="4568D931" w14:textId="77777777" w:rsidR="004C309F" w:rsidRPr="00464DE9" w:rsidRDefault="004C309F" w:rsidP="00464DE9">
            <w:pPr>
              <w:jc w:val="center"/>
              <w:rPr>
                <w:lang w:val="en-GB"/>
              </w:rPr>
            </w:pPr>
          </w:p>
        </w:tc>
        <w:tc>
          <w:tcPr>
            <w:tcW w:w="1061" w:type="dxa"/>
            <w:shd w:val="clear" w:color="auto" w:fill="auto"/>
            <w:vAlign w:val="center"/>
          </w:tcPr>
          <w:p w14:paraId="62610E6E"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407385CD" w14:textId="23E7CDCC" w:rsidR="004C309F" w:rsidRPr="00464DE9" w:rsidRDefault="004C309F" w:rsidP="00464DE9">
            <w:pPr>
              <w:jc w:val="center"/>
              <w:rPr>
                <w:lang w:val="en-GB"/>
              </w:rPr>
            </w:pPr>
          </w:p>
        </w:tc>
      </w:tr>
      <w:tr w:rsidR="004C309F" w14:paraId="30971847" w14:textId="77777777" w:rsidTr="00464DE9">
        <w:trPr>
          <w:jc w:val="center"/>
        </w:trPr>
        <w:tc>
          <w:tcPr>
            <w:tcW w:w="820" w:type="dxa"/>
            <w:shd w:val="clear" w:color="auto" w:fill="auto"/>
            <w:vAlign w:val="center"/>
          </w:tcPr>
          <w:p w14:paraId="0F6F11E5" w14:textId="77777777" w:rsidR="004C309F" w:rsidRPr="00464DE9" w:rsidRDefault="004C309F" w:rsidP="00464DE9">
            <w:pPr>
              <w:jc w:val="center"/>
              <w:rPr>
                <w:lang w:val="en-GB"/>
              </w:rPr>
            </w:pPr>
            <w:r w:rsidRPr="00464DE9">
              <w:rPr>
                <w:lang w:val="en-GB"/>
              </w:rPr>
              <w:t>6</w:t>
            </w:r>
          </w:p>
        </w:tc>
        <w:tc>
          <w:tcPr>
            <w:tcW w:w="1061" w:type="dxa"/>
            <w:shd w:val="clear" w:color="auto" w:fill="auto"/>
            <w:vAlign w:val="center"/>
          </w:tcPr>
          <w:p w14:paraId="330E34F7" w14:textId="77777777" w:rsidR="004C309F" w:rsidRPr="00464DE9" w:rsidRDefault="004C309F" w:rsidP="00464DE9">
            <w:pPr>
              <w:jc w:val="center"/>
              <w:rPr>
                <w:lang w:val="en-GB"/>
              </w:rPr>
            </w:pPr>
          </w:p>
        </w:tc>
        <w:tc>
          <w:tcPr>
            <w:tcW w:w="1061" w:type="dxa"/>
            <w:shd w:val="clear" w:color="auto" w:fill="auto"/>
            <w:vAlign w:val="center"/>
          </w:tcPr>
          <w:p w14:paraId="4312B91A" w14:textId="77777777" w:rsidR="004C309F" w:rsidRPr="00464DE9" w:rsidRDefault="004C309F" w:rsidP="00464DE9">
            <w:pPr>
              <w:jc w:val="center"/>
              <w:rPr>
                <w:lang w:val="en-GB"/>
              </w:rPr>
            </w:pPr>
          </w:p>
        </w:tc>
        <w:tc>
          <w:tcPr>
            <w:tcW w:w="1061" w:type="dxa"/>
            <w:shd w:val="clear" w:color="auto" w:fill="auto"/>
            <w:vAlign w:val="center"/>
          </w:tcPr>
          <w:p w14:paraId="4053FE53" w14:textId="77777777" w:rsidR="004C309F" w:rsidRPr="00464DE9" w:rsidRDefault="004C309F" w:rsidP="00464DE9">
            <w:pPr>
              <w:jc w:val="center"/>
              <w:rPr>
                <w:lang w:val="en-GB"/>
              </w:rPr>
            </w:pPr>
          </w:p>
        </w:tc>
        <w:tc>
          <w:tcPr>
            <w:tcW w:w="1061" w:type="dxa"/>
            <w:shd w:val="clear" w:color="auto" w:fill="auto"/>
            <w:vAlign w:val="center"/>
          </w:tcPr>
          <w:p w14:paraId="715094DC" w14:textId="77777777" w:rsidR="004C309F" w:rsidRPr="00464DE9" w:rsidRDefault="004C309F" w:rsidP="00464DE9">
            <w:pPr>
              <w:jc w:val="center"/>
              <w:rPr>
                <w:lang w:val="en-GB"/>
              </w:rPr>
            </w:pPr>
          </w:p>
        </w:tc>
        <w:tc>
          <w:tcPr>
            <w:tcW w:w="1061" w:type="dxa"/>
            <w:shd w:val="clear" w:color="auto" w:fill="auto"/>
            <w:vAlign w:val="center"/>
          </w:tcPr>
          <w:p w14:paraId="3B6BAC8A" w14:textId="77777777" w:rsidR="004C309F" w:rsidRPr="00464DE9" w:rsidRDefault="004C309F" w:rsidP="00464DE9">
            <w:pPr>
              <w:jc w:val="center"/>
              <w:rPr>
                <w:lang w:val="en-GB"/>
              </w:rPr>
            </w:pPr>
          </w:p>
        </w:tc>
        <w:tc>
          <w:tcPr>
            <w:tcW w:w="1061" w:type="dxa"/>
            <w:shd w:val="clear" w:color="auto" w:fill="auto"/>
            <w:vAlign w:val="center"/>
          </w:tcPr>
          <w:p w14:paraId="2CC70446" w14:textId="0ECEBF30" w:rsidR="004C309F" w:rsidRPr="00464DE9" w:rsidRDefault="004C309F" w:rsidP="00464DE9">
            <w:pPr>
              <w:jc w:val="center"/>
              <w:rPr>
                <w:lang w:val="en-GB"/>
              </w:rPr>
            </w:pPr>
          </w:p>
        </w:tc>
        <w:tc>
          <w:tcPr>
            <w:tcW w:w="1061" w:type="dxa"/>
            <w:shd w:val="clear" w:color="auto" w:fill="auto"/>
            <w:vAlign w:val="center"/>
          </w:tcPr>
          <w:p w14:paraId="69FBB89C" w14:textId="77777777" w:rsidR="004C309F" w:rsidRPr="00464DE9" w:rsidRDefault="004C309F" w:rsidP="00464DE9">
            <w:pPr>
              <w:jc w:val="center"/>
              <w:rPr>
                <w:lang w:val="en-GB"/>
              </w:rPr>
            </w:pPr>
          </w:p>
        </w:tc>
        <w:tc>
          <w:tcPr>
            <w:tcW w:w="1061" w:type="dxa"/>
            <w:shd w:val="clear" w:color="auto" w:fill="auto"/>
            <w:vAlign w:val="center"/>
          </w:tcPr>
          <w:p w14:paraId="78E627F0" w14:textId="2C895122" w:rsidR="004C309F" w:rsidRPr="00464DE9" w:rsidRDefault="004C309F" w:rsidP="00464DE9">
            <w:pPr>
              <w:jc w:val="center"/>
              <w:rPr>
                <w:lang w:val="en-GB"/>
              </w:rPr>
            </w:pPr>
          </w:p>
        </w:tc>
      </w:tr>
      <w:tr w:rsidR="004C309F" w14:paraId="057E8999" w14:textId="77777777" w:rsidTr="00464DE9">
        <w:trPr>
          <w:jc w:val="center"/>
        </w:trPr>
        <w:tc>
          <w:tcPr>
            <w:tcW w:w="820" w:type="dxa"/>
            <w:shd w:val="clear" w:color="auto" w:fill="auto"/>
            <w:vAlign w:val="center"/>
          </w:tcPr>
          <w:p w14:paraId="2F8B1976" w14:textId="77777777" w:rsidR="004C309F" w:rsidRPr="00464DE9" w:rsidRDefault="004C309F" w:rsidP="00464DE9">
            <w:pPr>
              <w:jc w:val="center"/>
              <w:rPr>
                <w:lang w:val="en-GB"/>
              </w:rPr>
            </w:pPr>
            <w:r w:rsidRPr="00464DE9">
              <w:rPr>
                <w:lang w:val="en-GB"/>
              </w:rPr>
              <w:t>7</w:t>
            </w:r>
          </w:p>
        </w:tc>
        <w:tc>
          <w:tcPr>
            <w:tcW w:w="1061" w:type="dxa"/>
            <w:shd w:val="clear" w:color="auto" w:fill="auto"/>
            <w:vAlign w:val="center"/>
          </w:tcPr>
          <w:p w14:paraId="065C8A27" w14:textId="77777777" w:rsidR="004C309F" w:rsidRPr="00464DE9" w:rsidRDefault="004C309F" w:rsidP="00464DE9">
            <w:pPr>
              <w:jc w:val="center"/>
              <w:rPr>
                <w:lang w:val="en-GB"/>
              </w:rPr>
            </w:pPr>
          </w:p>
        </w:tc>
        <w:tc>
          <w:tcPr>
            <w:tcW w:w="1061" w:type="dxa"/>
            <w:shd w:val="clear" w:color="auto" w:fill="auto"/>
            <w:vAlign w:val="center"/>
          </w:tcPr>
          <w:p w14:paraId="272CBC2E" w14:textId="77777777" w:rsidR="004C309F" w:rsidRPr="00464DE9" w:rsidRDefault="004C309F" w:rsidP="00464DE9">
            <w:pPr>
              <w:jc w:val="center"/>
              <w:rPr>
                <w:lang w:val="en-GB"/>
              </w:rPr>
            </w:pPr>
          </w:p>
        </w:tc>
        <w:tc>
          <w:tcPr>
            <w:tcW w:w="1061" w:type="dxa"/>
            <w:shd w:val="clear" w:color="auto" w:fill="auto"/>
            <w:vAlign w:val="center"/>
          </w:tcPr>
          <w:p w14:paraId="7A3C0B85" w14:textId="77777777" w:rsidR="004C309F" w:rsidRPr="00464DE9" w:rsidRDefault="004C309F" w:rsidP="00464DE9">
            <w:pPr>
              <w:jc w:val="center"/>
              <w:rPr>
                <w:lang w:val="en-GB"/>
              </w:rPr>
            </w:pPr>
          </w:p>
        </w:tc>
        <w:tc>
          <w:tcPr>
            <w:tcW w:w="1061" w:type="dxa"/>
            <w:shd w:val="clear" w:color="auto" w:fill="auto"/>
            <w:vAlign w:val="center"/>
          </w:tcPr>
          <w:p w14:paraId="6C92F336" w14:textId="77777777" w:rsidR="004C309F" w:rsidRPr="00464DE9" w:rsidRDefault="004C309F" w:rsidP="00464DE9">
            <w:pPr>
              <w:jc w:val="center"/>
              <w:rPr>
                <w:lang w:val="en-GB"/>
              </w:rPr>
            </w:pPr>
          </w:p>
        </w:tc>
        <w:tc>
          <w:tcPr>
            <w:tcW w:w="1061" w:type="dxa"/>
            <w:shd w:val="clear" w:color="auto" w:fill="auto"/>
            <w:vAlign w:val="center"/>
          </w:tcPr>
          <w:p w14:paraId="5C894F3C" w14:textId="77777777" w:rsidR="004C309F" w:rsidRPr="00464DE9" w:rsidRDefault="004C309F" w:rsidP="00464DE9">
            <w:pPr>
              <w:jc w:val="center"/>
              <w:rPr>
                <w:lang w:val="en-GB"/>
              </w:rPr>
            </w:pPr>
          </w:p>
        </w:tc>
        <w:tc>
          <w:tcPr>
            <w:tcW w:w="1061" w:type="dxa"/>
            <w:shd w:val="clear" w:color="auto" w:fill="auto"/>
            <w:vAlign w:val="center"/>
          </w:tcPr>
          <w:p w14:paraId="1AB18AF0" w14:textId="77777777" w:rsidR="004C309F" w:rsidRPr="00464DE9" w:rsidRDefault="004C309F" w:rsidP="00464DE9">
            <w:pPr>
              <w:jc w:val="center"/>
              <w:rPr>
                <w:lang w:val="en-GB"/>
              </w:rPr>
            </w:pPr>
          </w:p>
        </w:tc>
        <w:tc>
          <w:tcPr>
            <w:tcW w:w="1061" w:type="dxa"/>
            <w:shd w:val="clear" w:color="auto" w:fill="auto"/>
            <w:vAlign w:val="center"/>
          </w:tcPr>
          <w:p w14:paraId="282BE05F" w14:textId="77777777" w:rsidR="004C309F" w:rsidRPr="00464DE9" w:rsidRDefault="004C309F" w:rsidP="00464DE9">
            <w:pPr>
              <w:jc w:val="center"/>
              <w:rPr>
                <w:lang w:val="en-GB"/>
              </w:rPr>
            </w:pPr>
          </w:p>
        </w:tc>
        <w:tc>
          <w:tcPr>
            <w:tcW w:w="1061" w:type="dxa"/>
            <w:shd w:val="clear" w:color="auto" w:fill="auto"/>
            <w:vAlign w:val="center"/>
          </w:tcPr>
          <w:p w14:paraId="364B656B" w14:textId="77777777" w:rsidR="004C309F" w:rsidRPr="00464DE9" w:rsidRDefault="004C309F" w:rsidP="00464DE9">
            <w:pPr>
              <w:jc w:val="center"/>
              <w:rPr>
                <w:lang w:val="en-GB"/>
              </w:rPr>
            </w:pPr>
          </w:p>
        </w:tc>
      </w:tr>
      <w:tr w:rsidR="004C309F" w14:paraId="48ED5DCE" w14:textId="77777777" w:rsidTr="00464DE9">
        <w:trPr>
          <w:jc w:val="center"/>
        </w:trPr>
        <w:tc>
          <w:tcPr>
            <w:tcW w:w="820" w:type="dxa"/>
            <w:shd w:val="clear" w:color="auto" w:fill="auto"/>
            <w:vAlign w:val="center"/>
          </w:tcPr>
          <w:p w14:paraId="6271703F" w14:textId="77777777" w:rsidR="004C309F" w:rsidRPr="00464DE9" w:rsidRDefault="004C309F" w:rsidP="00464DE9">
            <w:pPr>
              <w:jc w:val="center"/>
              <w:rPr>
                <w:lang w:val="en-GB"/>
              </w:rPr>
            </w:pPr>
            <w:r w:rsidRPr="00464DE9">
              <w:rPr>
                <w:lang w:val="en-GB"/>
              </w:rPr>
              <w:t>8</w:t>
            </w:r>
          </w:p>
        </w:tc>
        <w:tc>
          <w:tcPr>
            <w:tcW w:w="1061" w:type="dxa"/>
            <w:shd w:val="clear" w:color="auto" w:fill="auto"/>
            <w:vAlign w:val="center"/>
          </w:tcPr>
          <w:p w14:paraId="34EC0D89"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5ED002C8"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6D078D78"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55CB1420"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6AD0003D" w14:textId="77777777" w:rsidR="004C309F" w:rsidRPr="00464DE9" w:rsidRDefault="004C309F" w:rsidP="00464DE9">
            <w:pPr>
              <w:jc w:val="center"/>
              <w:rPr>
                <w:lang w:val="en-GB"/>
              </w:rPr>
            </w:pPr>
          </w:p>
        </w:tc>
        <w:tc>
          <w:tcPr>
            <w:tcW w:w="1061" w:type="dxa"/>
            <w:shd w:val="clear" w:color="auto" w:fill="auto"/>
            <w:vAlign w:val="center"/>
          </w:tcPr>
          <w:p w14:paraId="48A62496" w14:textId="77777777" w:rsidR="004C309F" w:rsidRPr="00464DE9" w:rsidRDefault="004C309F" w:rsidP="00464DE9">
            <w:pPr>
              <w:jc w:val="center"/>
              <w:rPr>
                <w:lang w:val="en-GB"/>
              </w:rPr>
            </w:pPr>
          </w:p>
        </w:tc>
        <w:tc>
          <w:tcPr>
            <w:tcW w:w="1061" w:type="dxa"/>
            <w:shd w:val="clear" w:color="auto" w:fill="auto"/>
            <w:vAlign w:val="center"/>
          </w:tcPr>
          <w:p w14:paraId="28D67538" w14:textId="77777777" w:rsidR="004C309F" w:rsidRPr="00464DE9" w:rsidRDefault="004C309F" w:rsidP="00464DE9">
            <w:pPr>
              <w:jc w:val="center"/>
              <w:rPr>
                <w:lang w:val="en-GB"/>
              </w:rPr>
            </w:pPr>
          </w:p>
        </w:tc>
        <w:tc>
          <w:tcPr>
            <w:tcW w:w="1061" w:type="dxa"/>
            <w:shd w:val="clear" w:color="auto" w:fill="auto"/>
            <w:vAlign w:val="center"/>
          </w:tcPr>
          <w:p w14:paraId="465BC04E" w14:textId="77777777" w:rsidR="004C309F" w:rsidRPr="00464DE9" w:rsidRDefault="004C309F" w:rsidP="00464DE9">
            <w:pPr>
              <w:jc w:val="center"/>
              <w:rPr>
                <w:lang w:val="en-GB"/>
              </w:rPr>
            </w:pPr>
          </w:p>
        </w:tc>
      </w:tr>
      <w:tr w:rsidR="004C309F" w14:paraId="343159AF" w14:textId="77777777" w:rsidTr="00464DE9">
        <w:trPr>
          <w:jc w:val="center"/>
        </w:trPr>
        <w:tc>
          <w:tcPr>
            <w:tcW w:w="820" w:type="dxa"/>
            <w:shd w:val="clear" w:color="auto" w:fill="auto"/>
            <w:vAlign w:val="center"/>
          </w:tcPr>
          <w:p w14:paraId="55349023" w14:textId="77777777" w:rsidR="004C309F" w:rsidRPr="00464DE9" w:rsidRDefault="004C309F" w:rsidP="00464DE9">
            <w:pPr>
              <w:jc w:val="center"/>
              <w:rPr>
                <w:lang w:val="en-GB"/>
              </w:rPr>
            </w:pPr>
            <w:r w:rsidRPr="00464DE9">
              <w:rPr>
                <w:lang w:val="en-GB"/>
              </w:rPr>
              <w:t>9</w:t>
            </w:r>
          </w:p>
        </w:tc>
        <w:tc>
          <w:tcPr>
            <w:tcW w:w="1061" w:type="dxa"/>
            <w:shd w:val="clear" w:color="auto" w:fill="auto"/>
            <w:vAlign w:val="center"/>
          </w:tcPr>
          <w:p w14:paraId="5C8A628F" w14:textId="77777777" w:rsidR="004C309F" w:rsidRPr="00464DE9" w:rsidRDefault="004C309F" w:rsidP="00464DE9">
            <w:pPr>
              <w:jc w:val="center"/>
              <w:rPr>
                <w:lang w:val="en-GB"/>
              </w:rPr>
            </w:pPr>
          </w:p>
        </w:tc>
        <w:tc>
          <w:tcPr>
            <w:tcW w:w="1061" w:type="dxa"/>
            <w:shd w:val="clear" w:color="auto" w:fill="auto"/>
            <w:vAlign w:val="center"/>
          </w:tcPr>
          <w:p w14:paraId="43F3EB9B" w14:textId="77777777" w:rsidR="004C309F" w:rsidRPr="00464DE9" w:rsidRDefault="004C309F" w:rsidP="00464DE9">
            <w:pPr>
              <w:jc w:val="center"/>
              <w:rPr>
                <w:lang w:val="en-GB"/>
              </w:rPr>
            </w:pPr>
          </w:p>
        </w:tc>
        <w:tc>
          <w:tcPr>
            <w:tcW w:w="1061" w:type="dxa"/>
            <w:shd w:val="clear" w:color="auto" w:fill="auto"/>
            <w:vAlign w:val="center"/>
          </w:tcPr>
          <w:p w14:paraId="7FA2631C" w14:textId="77777777" w:rsidR="004C309F" w:rsidRPr="00464DE9" w:rsidRDefault="004C309F" w:rsidP="00464DE9">
            <w:pPr>
              <w:jc w:val="center"/>
              <w:rPr>
                <w:lang w:val="en-GB"/>
              </w:rPr>
            </w:pPr>
          </w:p>
        </w:tc>
        <w:tc>
          <w:tcPr>
            <w:tcW w:w="1061" w:type="dxa"/>
            <w:shd w:val="clear" w:color="auto" w:fill="auto"/>
            <w:vAlign w:val="center"/>
          </w:tcPr>
          <w:p w14:paraId="13C12628" w14:textId="77777777" w:rsidR="004C309F" w:rsidRPr="00464DE9" w:rsidRDefault="004C309F" w:rsidP="00464DE9">
            <w:pPr>
              <w:jc w:val="center"/>
              <w:rPr>
                <w:lang w:val="en-GB"/>
              </w:rPr>
            </w:pPr>
          </w:p>
        </w:tc>
        <w:tc>
          <w:tcPr>
            <w:tcW w:w="1061" w:type="dxa"/>
            <w:shd w:val="clear" w:color="auto" w:fill="auto"/>
            <w:vAlign w:val="center"/>
          </w:tcPr>
          <w:p w14:paraId="73E17F1B" w14:textId="77777777" w:rsidR="004C309F" w:rsidRPr="00464DE9" w:rsidRDefault="004C309F" w:rsidP="00464DE9">
            <w:pPr>
              <w:jc w:val="center"/>
              <w:rPr>
                <w:lang w:val="en-GB"/>
              </w:rPr>
            </w:pPr>
          </w:p>
        </w:tc>
        <w:tc>
          <w:tcPr>
            <w:tcW w:w="1061" w:type="dxa"/>
            <w:shd w:val="clear" w:color="auto" w:fill="auto"/>
            <w:vAlign w:val="center"/>
          </w:tcPr>
          <w:p w14:paraId="2CD61FF4" w14:textId="77777777" w:rsidR="004C309F" w:rsidRPr="00464DE9" w:rsidRDefault="004C309F" w:rsidP="00464DE9">
            <w:pPr>
              <w:jc w:val="center"/>
              <w:rPr>
                <w:lang w:val="en-GB"/>
              </w:rPr>
            </w:pPr>
          </w:p>
        </w:tc>
        <w:tc>
          <w:tcPr>
            <w:tcW w:w="1061" w:type="dxa"/>
            <w:shd w:val="clear" w:color="auto" w:fill="auto"/>
            <w:vAlign w:val="center"/>
          </w:tcPr>
          <w:p w14:paraId="2D9491E8"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37AE48F3" w14:textId="2AFA3DC6" w:rsidR="004C309F" w:rsidRPr="00464DE9" w:rsidRDefault="004C309F" w:rsidP="00464DE9">
            <w:pPr>
              <w:jc w:val="center"/>
              <w:rPr>
                <w:lang w:val="en-GB"/>
              </w:rPr>
            </w:pPr>
          </w:p>
        </w:tc>
      </w:tr>
      <w:tr w:rsidR="004C309F" w14:paraId="65729210" w14:textId="77777777" w:rsidTr="00464DE9">
        <w:trPr>
          <w:jc w:val="center"/>
        </w:trPr>
        <w:tc>
          <w:tcPr>
            <w:tcW w:w="820" w:type="dxa"/>
            <w:shd w:val="clear" w:color="auto" w:fill="auto"/>
            <w:vAlign w:val="center"/>
          </w:tcPr>
          <w:p w14:paraId="644A6C62" w14:textId="77777777" w:rsidR="004C309F" w:rsidRPr="00464DE9" w:rsidRDefault="004C309F" w:rsidP="00464DE9">
            <w:pPr>
              <w:jc w:val="center"/>
              <w:rPr>
                <w:lang w:val="en-GB"/>
              </w:rPr>
            </w:pPr>
            <w:r w:rsidRPr="00464DE9">
              <w:rPr>
                <w:lang w:val="en-GB"/>
              </w:rPr>
              <w:t>10</w:t>
            </w:r>
          </w:p>
        </w:tc>
        <w:tc>
          <w:tcPr>
            <w:tcW w:w="1061" w:type="dxa"/>
            <w:shd w:val="clear" w:color="auto" w:fill="auto"/>
            <w:vAlign w:val="center"/>
          </w:tcPr>
          <w:p w14:paraId="162CD554" w14:textId="77777777" w:rsidR="004C309F" w:rsidRPr="00464DE9" w:rsidRDefault="004C309F" w:rsidP="00464DE9">
            <w:pPr>
              <w:jc w:val="center"/>
              <w:rPr>
                <w:lang w:val="en-GB"/>
              </w:rPr>
            </w:pPr>
          </w:p>
        </w:tc>
        <w:tc>
          <w:tcPr>
            <w:tcW w:w="1061" w:type="dxa"/>
            <w:shd w:val="clear" w:color="auto" w:fill="auto"/>
            <w:vAlign w:val="center"/>
          </w:tcPr>
          <w:p w14:paraId="5100B64E" w14:textId="77777777" w:rsidR="004C309F" w:rsidRPr="00464DE9" w:rsidRDefault="004C309F" w:rsidP="00464DE9">
            <w:pPr>
              <w:jc w:val="center"/>
              <w:rPr>
                <w:lang w:val="en-GB"/>
              </w:rPr>
            </w:pPr>
          </w:p>
        </w:tc>
        <w:tc>
          <w:tcPr>
            <w:tcW w:w="1061" w:type="dxa"/>
            <w:shd w:val="clear" w:color="auto" w:fill="auto"/>
            <w:vAlign w:val="center"/>
          </w:tcPr>
          <w:p w14:paraId="235EB06B" w14:textId="77777777" w:rsidR="004C309F" w:rsidRPr="00464DE9" w:rsidRDefault="004C309F" w:rsidP="00464DE9">
            <w:pPr>
              <w:jc w:val="center"/>
              <w:rPr>
                <w:lang w:val="en-GB"/>
              </w:rPr>
            </w:pPr>
          </w:p>
        </w:tc>
        <w:tc>
          <w:tcPr>
            <w:tcW w:w="1061" w:type="dxa"/>
            <w:shd w:val="clear" w:color="auto" w:fill="auto"/>
            <w:vAlign w:val="center"/>
          </w:tcPr>
          <w:p w14:paraId="02A2C9CC" w14:textId="77777777" w:rsidR="004C309F" w:rsidRPr="00464DE9" w:rsidRDefault="004C309F" w:rsidP="00464DE9">
            <w:pPr>
              <w:jc w:val="center"/>
              <w:rPr>
                <w:lang w:val="en-GB"/>
              </w:rPr>
            </w:pPr>
          </w:p>
        </w:tc>
        <w:tc>
          <w:tcPr>
            <w:tcW w:w="1061" w:type="dxa"/>
            <w:shd w:val="clear" w:color="auto" w:fill="auto"/>
            <w:vAlign w:val="center"/>
          </w:tcPr>
          <w:p w14:paraId="3A24512E" w14:textId="77777777" w:rsidR="004C309F" w:rsidRPr="00464DE9" w:rsidRDefault="004C309F" w:rsidP="00464DE9">
            <w:pPr>
              <w:jc w:val="center"/>
              <w:rPr>
                <w:lang w:val="en-GB"/>
              </w:rPr>
            </w:pPr>
          </w:p>
        </w:tc>
        <w:tc>
          <w:tcPr>
            <w:tcW w:w="1061" w:type="dxa"/>
            <w:shd w:val="clear" w:color="auto" w:fill="auto"/>
            <w:vAlign w:val="center"/>
          </w:tcPr>
          <w:p w14:paraId="1E4B22CA" w14:textId="77777777" w:rsidR="004C309F" w:rsidRPr="00464DE9" w:rsidRDefault="004C309F" w:rsidP="00464DE9">
            <w:pPr>
              <w:jc w:val="center"/>
              <w:rPr>
                <w:lang w:val="en-GB"/>
              </w:rPr>
            </w:pPr>
          </w:p>
        </w:tc>
        <w:tc>
          <w:tcPr>
            <w:tcW w:w="1061" w:type="dxa"/>
            <w:shd w:val="clear" w:color="auto" w:fill="auto"/>
            <w:vAlign w:val="center"/>
          </w:tcPr>
          <w:p w14:paraId="43825807" w14:textId="77777777" w:rsidR="004C309F" w:rsidRPr="00464DE9" w:rsidRDefault="004C309F" w:rsidP="00464DE9">
            <w:pPr>
              <w:jc w:val="center"/>
              <w:rPr>
                <w:lang w:val="en-GB"/>
              </w:rPr>
            </w:pPr>
          </w:p>
        </w:tc>
        <w:tc>
          <w:tcPr>
            <w:tcW w:w="1061" w:type="dxa"/>
            <w:shd w:val="clear" w:color="auto" w:fill="auto"/>
            <w:vAlign w:val="center"/>
          </w:tcPr>
          <w:p w14:paraId="7A77EAAB" w14:textId="77777777" w:rsidR="004C309F" w:rsidRPr="00464DE9" w:rsidRDefault="004C309F" w:rsidP="00464DE9">
            <w:pPr>
              <w:jc w:val="center"/>
              <w:rPr>
                <w:lang w:val="en-GB"/>
              </w:rPr>
            </w:pPr>
          </w:p>
        </w:tc>
      </w:tr>
      <w:tr w:rsidR="004C309F" w14:paraId="109B9263" w14:textId="77777777" w:rsidTr="00464DE9">
        <w:trPr>
          <w:jc w:val="center"/>
        </w:trPr>
        <w:tc>
          <w:tcPr>
            <w:tcW w:w="820" w:type="dxa"/>
            <w:shd w:val="clear" w:color="auto" w:fill="auto"/>
            <w:vAlign w:val="center"/>
          </w:tcPr>
          <w:p w14:paraId="775A5809" w14:textId="77777777" w:rsidR="004C309F" w:rsidRPr="00464DE9" w:rsidRDefault="004C309F" w:rsidP="00464DE9">
            <w:pPr>
              <w:jc w:val="center"/>
              <w:rPr>
                <w:lang w:val="en-GB"/>
              </w:rPr>
            </w:pPr>
            <w:r w:rsidRPr="00464DE9">
              <w:rPr>
                <w:lang w:val="en-GB"/>
              </w:rPr>
              <w:t>11</w:t>
            </w:r>
          </w:p>
        </w:tc>
        <w:tc>
          <w:tcPr>
            <w:tcW w:w="1061" w:type="dxa"/>
            <w:shd w:val="clear" w:color="auto" w:fill="auto"/>
            <w:vAlign w:val="center"/>
          </w:tcPr>
          <w:p w14:paraId="5FF04482" w14:textId="77777777" w:rsidR="004C309F" w:rsidRPr="00464DE9" w:rsidRDefault="004C309F" w:rsidP="00464DE9">
            <w:pPr>
              <w:jc w:val="center"/>
              <w:rPr>
                <w:lang w:val="en-GB"/>
              </w:rPr>
            </w:pPr>
          </w:p>
        </w:tc>
        <w:tc>
          <w:tcPr>
            <w:tcW w:w="1061" w:type="dxa"/>
            <w:shd w:val="clear" w:color="auto" w:fill="auto"/>
            <w:vAlign w:val="center"/>
          </w:tcPr>
          <w:p w14:paraId="1F811728" w14:textId="77777777" w:rsidR="004C309F" w:rsidRPr="00464DE9" w:rsidRDefault="004C309F" w:rsidP="00464DE9">
            <w:pPr>
              <w:jc w:val="center"/>
              <w:rPr>
                <w:lang w:val="en-GB"/>
              </w:rPr>
            </w:pPr>
          </w:p>
        </w:tc>
        <w:tc>
          <w:tcPr>
            <w:tcW w:w="1061" w:type="dxa"/>
            <w:shd w:val="clear" w:color="auto" w:fill="auto"/>
            <w:vAlign w:val="center"/>
          </w:tcPr>
          <w:p w14:paraId="36620A89" w14:textId="77777777" w:rsidR="004C309F" w:rsidRPr="00464DE9" w:rsidRDefault="004C309F" w:rsidP="00464DE9">
            <w:pPr>
              <w:jc w:val="center"/>
              <w:rPr>
                <w:lang w:val="en-GB"/>
              </w:rPr>
            </w:pPr>
          </w:p>
        </w:tc>
        <w:tc>
          <w:tcPr>
            <w:tcW w:w="1061" w:type="dxa"/>
            <w:shd w:val="clear" w:color="auto" w:fill="auto"/>
            <w:vAlign w:val="center"/>
          </w:tcPr>
          <w:p w14:paraId="6A3AFBAA" w14:textId="77777777" w:rsidR="004C309F" w:rsidRPr="00464DE9" w:rsidRDefault="004C309F" w:rsidP="00464DE9">
            <w:pPr>
              <w:jc w:val="center"/>
              <w:rPr>
                <w:lang w:val="en-GB"/>
              </w:rPr>
            </w:pPr>
          </w:p>
        </w:tc>
        <w:tc>
          <w:tcPr>
            <w:tcW w:w="1061" w:type="dxa"/>
            <w:shd w:val="clear" w:color="auto" w:fill="auto"/>
            <w:vAlign w:val="center"/>
          </w:tcPr>
          <w:p w14:paraId="73D5970D" w14:textId="77777777" w:rsidR="004C309F" w:rsidRPr="00464DE9" w:rsidRDefault="004C309F" w:rsidP="00464DE9">
            <w:pPr>
              <w:jc w:val="center"/>
              <w:rPr>
                <w:lang w:val="en-GB"/>
              </w:rPr>
            </w:pPr>
          </w:p>
        </w:tc>
        <w:tc>
          <w:tcPr>
            <w:tcW w:w="1061" w:type="dxa"/>
            <w:shd w:val="clear" w:color="auto" w:fill="auto"/>
            <w:vAlign w:val="center"/>
          </w:tcPr>
          <w:p w14:paraId="6410B5F2" w14:textId="5D20A627" w:rsidR="004C309F" w:rsidRPr="00464DE9" w:rsidRDefault="004C309F" w:rsidP="00464DE9">
            <w:pPr>
              <w:jc w:val="center"/>
              <w:rPr>
                <w:lang w:val="en-GB"/>
              </w:rPr>
            </w:pPr>
          </w:p>
        </w:tc>
        <w:tc>
          <w:tcPr>
            <w:tcW w:w="1061" w:type="dxa"/>
            <w:shd w:val="clear" w:color="auto" w:fill="auto"/>
            <w:vAlign w:val="center"/>
          </w:tcPr>
          <w:p w14:paraId="7020F83A" w14:textId="77777777" w:rsidR="004C309F" w:rsidRPr="00464DE9" w:rsidRDefault="004C309F" w:rsidP="00464DE9">
            <w:pPr>
              <w:jc w:val="center"/>
              <w:rPr>
                <w:lang w:val="en-GB"/>
              </w:rPr>
            </w:pPr>
          </w:p>
        </w:tc>
        <w:tc>
          <w:tcPr>
            <w:tcW w:w="1061" w:type="dxa"/>
            <w:shd w:val="clear" w:color="auto" w:fill="auto"/>
            <w:vAlign w:val="center"/>
          </w:tcPr>
          <w:p w14:paraId="3BDFB7D1" w14:textId="4892FC1C" w:rsidR="004C309F" w:rsidRPr="00464DE9" w:rsidRDefault="004C309F" w:rsidP="00464DE9">
            <w:pPr>
              <w:jc w:val="center"/>
              <w:rPr>
                <w:lang w:val="en-GB"/>
              </w:rPr>
            </w:pPr>
          </w:p>
        </w:tc>
      </w:tr>
      <w:tr w:rsidR="004C309F" w14:paraId="65982B8E" w14:textId="77777777" w:rsidTr="00464DE9">
        <w:trPr>
          <w:jc w:val="center"/>
        </w:trPr>
        <w:tc>
          <w:tcPr>
            <w:tcW w:w="820" w:type="dxa"/>
            <w:shd w:val="clear" w:color="auto" w:fill="auto"/>
            <w:vAlign w:val="center"/>
          </w:tcPr>
          <w:p w14:paraId="3B4BA20D" w14:textId="77777777" w:rsidR="004C309F" w:rsidRPr="00464DE9" w:rsidRDefault="004C309F" w:rsidP="00464DE9">
            <w:pPr>
              <w:jc w:val="center"/>
              <w:rPr>
                <w:lang w:val="en-GB"/>
              </w:rPr>
            </w:pPr>
            <w:r w:rsidRPr="00464DE9">
              <w:rPr>
                <w:lang w:val="en-GB"/>
              </w:rPr>
              <w:t>12</w:t>
            </w:r>
          </w:p>
        </w:tc>
        <w:tc>
          <w:tcPr>
            <w:tcW w:w="1061" w:type="dxa"/>
            <w:shd w:val="clear" w:color="auto" w:fill="auto"/>
            <w:vAlign w:val="center"/>
          </w:tcPr>
          <w:p w14:paraId="5F94AE81" w14:textId="77777777" w:rsidR="004C309F" w:rsidRPr="00464DE9" w:rsidRDefault="004C309F" w:rsidP="00464DE9">
            <w:pPr>
              <w:jc w:val="center"/>
              <w:rPr>
                <w:lang w:val="en-GB"/>
              </w:rPr>
            </w:pPr>
          </w:p>
        </w:tc>
        <w:tc>
          <w:tcPr>
            <w:tcW w:w="1061" w:type="dxa"/>
            <w:shd w:val="clear" w:color="auto" w:fill="auto"/>
            <w:vAlign w:val="center"/>
          </w:tcPr>
          <w:p w14:paraId="65F76646" w14:textId="77777777" w:rsidR="004C309F" w:rsidRPr="00464DE9" w:rsidRDefault="004C309F" w:rsidP="00464DE9">
            <w:pPr>
              <w:jc w:val="center"/>
              <w:rPr>
                <w:lang w:val="en-GB"/>
              </w:rPr>
            </w:pPr>
          </w:p>
        </w:tc>
        <w:tc>
          <w:tcPr>
            <w:tcW w:w="1061" w:type="dxa"/>
            <w:shd w:val="clear" w:color="auto" w:fill="auto"/>
            <w:vAlign w:val="center"/>
          </w:tcPr>
          <w:p w14:paraId="5F1B7C58" w14:textId="77777777" w:rsidR="004C309F" w:rsidRPr="00464DE9" w:rsidRDefault="004C309F" w:rsidP="00464DE9">
            <w:pPr>
              <w:jc w:val="center"/>
              <w:rPr>
                <w:lang w:val="en-GB"/>
              </w:rPr>
            </w:pPr>
          </w:p>
        </w:tc>
        <w:tc>
          <w:tcPr>
            <w:tcW w:w="1061" w:type="dxa"/>
            <w:shd w:val="clear" w:color="auto" w:fill="auto"/>
            <w:vAlign w:val="center"/>
          </w:tcPr>
          <w:p w14:paraId="3C7E31E8" w14:textId="77777777" w:rsidR="004C309F" w:rsidRPr="00464DE9" w:rsidRDefault="004C309F" w:rsidP="00464DE9">
            <w:pPr>
              <w:jc w:val="center"/>
              <w:rPr>
                <w:lang w:val="en-GB"/>
              </w:rPr>
            </w:pPr>
          </w:p>
        </w:tc>
        <w:tc>
          <w:tcPr>
            <w:tcW w:w="1061" w:type="dxa"/>
            <w:shd w:val="clear" w:color="auto" w:fill="auto"/>
            <w:vAlign w:val="center"/>
          </w:tcPr>
          <w:p w14:paraId="504D6760" w14:textId="77777777" w:rsidR="004C309F" w:rsidRPr="00464DE9" w:rsidRDefault="004C309F" w:rsidP="00464DE9">
            <w:pPr>
              <w:jc w:val="center"/>
              <w:rPr>
                <w:lang w:val="en-GB"/>
              </w:rPr>
            </w:pPr>
          </w:p>
        </w:tc>
        <w:tc>
          <w:tcPr>
            <w:tcW w:w="1061" w:type="dxa"/>
            <w:shd w:val="clear" w:color="auto" w:fill="auto"/>
            <w:vAlign w:val="center"/>
          </w:tcPr>
          <w:p w14:paraId="44839C66" w14:textId="77777777" w:rsidR="004C309F" w:rsidRPr="00464DE9" w:rsidRDefault="004C309F" w:rsidP="00464DE9">
            <w:pPr>
              <w:jc w:val="center"/>
              <w:rPr>
                <w:lang w:val="en-GB"/>
              </w:rPr>
            </w:pPr>
          </w:p>
        </w:tc>
        <w:tc>
          <w:tcPr>
            <w:tcW w:w="1061" w:type="dxa"/>
            <w:shd w:val="clear" w:color="auto" w:fill="auto"/>
            <w:vAlign w:val="center"/>
          </w:tcPr>
          <w:p w14:paraId="0813DCAF" w14:textId="77777777" w:rsidR="004C309F" w:rsidRPr="00464DE9" w:rsidRDefault="004C309F" w:rsidP="00464DE9">
            <w:pPr>
              <w:jc w:val="center"/>
              <w:rPr>
                <w:lang w:val="en-GB"/>
              </w:rPr>
            </w:pPr>
          </w:p>
        </w:tc>
        <w:tc>
          <w:tcPr>
            <w:tcW w:w="1061" w:type="dxa"/>
            <w:shd w:val="clear" w:color="auto" w:fill="auto"/>
            <w:vAlign w:val="center"/>
          </w:tcPr>
          <w:p w14:paraId="7D05E110" w14:textId="77777777" w:rsidR="004C309F" w:rsidRPr="00464DE9" w:rsidRDefault="004C309F" w:rsidP="00464DE9">
            <w:pPr>
              <w:jc w:val="center"/>
              <w:rPr>
                <w:lang w:val="en-GB"/>
              </w:rPr>
            </w:pPr>
          </w:p>
        </w:tc>
      </w:tr>
      <w:tr w:rsidR="004C309F" w14:paraId="28FBD1D4" w14:textId="77777777" w:rsidTr="00464DE9">
        <w:trPr>
          <w:jc w:val="center"/>
        </w:trPr>
        <w:tc>
          <w:tcPr>
            <w:tcW w:w="820" w:type="dxa"/>
            <w:shd w:val="clear" w:color="auto" w:fill="auto"/>
            <w:vAlign w:val="center"/>
          </w:tcPr>
          <w:p w14:paraId="19CBD376" w14:textId="77777777" w:rsidR="004C309F" w:rsidRPr="00464DE9" w:rsidRDefault="004C309F" w:rsidP="00464DE9">
            <w:pPr>
              <w:jc w:val="center"/>
              <w:rPr>
                <w:lang w:val="en-GB"/>
              </w:rPr>
            </w:pPr>
            <w:r w:rsidRPr="00464DE9">
              <w:rPr>
                <w:lang w:val="en-GB"/>
              </w:rPr>
              <w:t>13</w:t>
            </w:r>
          </w:p>
        </w:tc>
        <w:tc>
          <w:tcPr>
            <w:tcW w:w="1061" w:type="dxa"/>
            <w:shd w:val="clear" w:color="auto" w:fill="auto"/>
            <w:vAlign w:val="center"/>
          </w:tcPr>
          <w:p w14:paraId="3B7C066C"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200F2BB0"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010BB93C"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39CDF269"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2CD98827"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30491596" w14:textId="49DEA520" w:rsidR="004C309F" w:rsidRPr="00464DE9" w:rsidRDefault="004C309F" w:rsidP="00464DE9">
            <w:pPr>
              <w:jc w:val="center"/>
              <w:rPr>
                <w:lang w:val="en-GB"/>
              </w:rPr>
            </w:pPr>
          </w:p>
        </w:tc>
        <w:tc>
          <w:tcPr>
            <w:tcW w:w="1061" w:type="dxa"/>
            <w:shd w:val="clear" w:color="auto" w:fill="auto"/>
            <w:vAlign w:val="center"/>
          </w:tcPr>
          <w:p w14:paraId="7ECDF806" w14:textId="77777777" w:rsidR="004C309F" w:rsidRPr="00464DE9" w:rsidRDefault="004C309F" w:rsidP="00464DE9">
            <w:pPr>
              <w:jc w:val="center"/>
              <w:rPr>
                <w:lang w:val="en-GB"/>
              </w:rPr>
            </w:pPr>
          </w:p>
        </w:tc>
        <w:tc>
          <w:tcPr>
            <w:tcW w:w="1061" w:type="dxa"/>
            <w:shd w:val="clear" w:color="auto" w:fill="auto"/>
            <w:vAlign w:val="center"/>
          </w:tcPr>
          <w:p w14:paraId="3EB10AE5" w14:textId="77777777" w:rsidR="004C309F" w:rsidRPr="00464DE9" w:rsidRDefault="004C309F" w:rsidP="00464DE9">
            <w:pPr>
              <w:jc w:val="center"/>
              <w:rPr>
                <w:lang w:val="en-GB"/>
              </w:rPr>
            </w:pPr>
          </w:p>
        </w:tc>
      </w:tr>
      <w:tr w:rsidR="004C309F" w14:paraId="5AF09DE6" w14:textId="77777777" w:rsidTr="00464DE9">
        <w:trPr>
          <w:jc w:val="center"/>
        </w:trPr>
        <w:tc>
          <w:tcPr>
            <w:tcW w:w="820" w:type="dxa"/>
            <w:shd w:val="clear" w:color="auto" w:fill="auto"/>
            <w:vAlign w:val="center"/>
          </w:tcPr>
          <w:p w14:paraId="5FAD754D" w14:textId="77777777" w:rsidR="004C309F" w:rsidRPr="00464DE9" w:rsidRDefault="004C309F" w:rsidP="00464DE9">
            <w:pPr>
              <w:jc w:val="center"/>
              <w:rPr>
                <w:lang w:val="en-GB"/>
              </w:rPr>
            </w:pPr>
            <w:r w:rsidRPr="00464DE9">
              <w:rPr>
                <w:lang w:val="en-GB"/>
              </w:rPr>
              <w:t>14</w:t>
            </w:r>
          </w:p>
        </w:tc>
        <w:tc>
          <w:tcPr>
            <w:tcW w:w="1061" w:type="dxa"/>
            <w:shd w:val="clear" w:color="auto" w:fill="auto"/>
            <w:vAlign w:val="center"/>
          </w:tcPr>
          <w:p w14:paraId="1C79E929"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0BF289BD"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729AC1D8"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360B5F6D"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6D58980F" w14:textId="77777777" w:rsidR="004C309F" w:rsidRPr="00464DE9" w:rsidRDefault="004C309F" w:rsidP="00464DE9">
            <w:pPr>
              <w:jc w:val="center"/>
              <w:rPr>
                <w:lang w:val="en-GB"/>
              </w:rPr>
            </w:pPr>
          </w:p>
        </w:tc>
        <w:tc>
          <w:tcPr>
            <w:tcW w:w="1061" w:type="dxa"/>
            <w:shd w:val="clear" w:color="auto" w:fill="auto"/>
            <w:vAlign w:val="center"/>
          </w:tcPr>
          <w:p w14:paraId="7ACE71E1" w14:textId="77777777" w:rsidR="004C309F" w:rsidRPr="00464DE9" w:rsidRDefault="004C309F" w:rsidP="00464DE9">
            <w:pPr>
              <w:jc w:val="center"/>
              <w:rPr>
                <w:lang w:val="en-GB"/>
              </w:rPr>
            </w:pPr>
          </w:p>
        </w:tc>
        <w:tc>
          <w:tcPr>
            <w:tcW w:w="1061" w:type="dxa"/>
            <w:shd w:val="clear" w:color="auto" w:fill="auto"/>
            <w:vAlign w:val="center"/>
          </w:tcPr>
          <w:p w14:paraId="5CF3BD72" w14:textId="77777777" w:rsidR="004C309F" w:rsidRPr="00464DE9" w:rsidRDefault="004C309F" w:rsidP="00464DE9">
            <w:pPr>
              <w:jc w:val="center"/>
              <w:rPr>
                <w:lang w:val="en-GB"/>
              </w:rPr>
            </w:pPr>
          </w:p>
        </w:tc>
        <w:tc>
          <w:tcPr>
            <w:tcW w:w="1061" w:type="dxa"/>
            <w:shd w:val="clear" w:color="auto" w:fill="auto"/>
            <w:vAlign w:val="center"/>
          </w:tcPr>
          <w:p w14:paraId="0DB7B03C" w14:textId="77777777" w:rsidR="004C309F" w:rsidRPr="00464DE9" w:rsidRDefault="004C309F" w:rsidP="00464DE9">
            <w:pPr>
              <w:jc w:val="center"/>
              <w:rPr>
                <w:lang w:val="en-GB"/>
              </w:rPr>
            </w:pPr>
          </w:p>
        </w:tc>
      </w:tr>
      <w:tr w:rsidR="004C309F" w14:paraId="683AA729" w14:textId="77777777" w:rsidTr="00464DE9">
        <w:trPr>
          <w:jc w:val="center"/>
        </w:trPr>
        <w:tc>
          <w:tcPr>
            <w:tcW w:w="820" w:type="dxa"/>
            <w:shd w:val="clear" w:color="auto" w:fill="auto"/>
            <w:vAlign w:val="center"/>
          </w:tcPr>
          <w:p w14:paraId="5BE671EB" w14:textId="77777777" w:rsidR="004C309F" w:rsidRPr="00464DE9" w:rsidRDefault="004C309F" w:rsidP="00464DE9">
            <w:pPr>
              <w:jc w:val="center"/>
              <w:rPr>
                <w:lang w:val="en-GB"/>
              </w:rPr>
            </w:pPr>
            <w:r w:rsidRPr="00464DE9">
              <w:rPr>
                <w:lang w:val="en-GB"/>
              </w:rPr>
              <w:t>15</w:t>
            </w:r>
          </w:p>
        </w:tc>
        <w:tc>
          <w:tcPr>
            <w:tcW w:w="1061" w:type="dxa"/>
            <w:shd w:val="clear" w:color="auto" w:fill="auto"/>
            <w:vAlign w:val="center"/>
          </w:tcPr>
          <w:p w14:paraId="32AD3DC2"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3B26F8D8"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6125473D"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6E2AE804"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7F13E121"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38B09C9C" w14:textId="7D718620" w:rsidR="004C309F" w:rsidRPr="00464DE9" w:rsidRDefault="004C309F" w:rsidP="00464DE9">
            <w:pPr>
              <w:jc w:val="center"/>
              <w:rPr>
                <w:lang w:val="en-GB"/>
              </w:rPr>
            </w:pPr>
          </w:p>
        </w:tc>
        <w:tc>
          <w:tcPr>
            <w:tcW w:w="1061" w:type="dxa"/>
            <w:shd w:val="clear" w:color="auto" w:fill="auto"/>
            <w:vAlign w:val="center"/>
          </w:tcPr>
          <w:p w14:paraId="6A74DC9E" w14:textId="77777777" w:rsidR="004C309F" w:rsidRPr="00464DE9" w:rsidRDefault="004C309F" w:rsidP="00464DE9">
            <w:pPr>
              <w:jc w:val="center"/>
              <w:rPr>
                <w:lang w:val="en-GB"/>
              </w:rPr>
            </w:pPr>
          </w:p>
        </w:tc>
        <w:tc>
          <w:tcPr>
            <w:tcW w:w="1061" w:type="dxa"/>
            <w:shd w:val="clear" w:color="auto" w:fill="auto"/>
            <w:vAlign w:val="center"/>
          </w:tcPr>
          <w:p w14:paraId="20409256" w14:textId="77777777" w:rsidR="004C309F" w:rsidRPr="00464DE9" w:rsidRDefault="004C309F" w:rsidP="00464DE9">
            <w:pPr>
              <w:jc w:val="center"/>
              <w:rPr>
                <w:lang w:val="en-GB"/>
              </w:rPr>
            </w:pPr>
          </w:p>
        </w:tc>
      </w:tr>
      <w:tr w:rsidR="004C309F" w14:paraId="17250B48" w14:textId="77777777" w:rsidTr="00464DE9">
        <w:trPr>
          <w:jc w:val="center"/>
        </w:trPr>
        <w:tc>
          <w:tcPr>
            <w:tcW w:w="820" w:type="dxa"/>
            <w:shd w:val="clear" w:color="auto" w:fill="auto"/>
            <w:vAlign w:val="center"/>
          </w:tcPr>
          <w:p w14:paraId="2D2BB965" w14:textId="77777777" w:rsidR="004C309F" w:rsidRPr="00464DE9" w:rsidRDefault="004C309F" w:rsidP="00464DE9">
            <w:pPr>
              <w:jc w:val="center"/>
              <w:rPr>
                <w:lang w:val="en-GB"/>
              </w:rPr>
            </w:pPr>
            <w:r w:rsidRPr="00464DE9">
              <w:rPr>
                <w:lang w:val="en-GB"/>
              </w:rPr>
              <w:t>16</w:t>
            </w:r>
          </w:p>
        </w:tc>
        <w:tc>
          <w:tcPr>
            <w:tcW w:w="1061" w:type="dxa"/>
            <w:shd w:val="clear" w:color="auto" w:fill="auto"/>
            <w:vAlign w:val="center"/>
          </w:tcPr>
          <w:p w14:paraId="017427F2"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602D10A1"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3BE3E6A7"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311464C4"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766A93B5"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71B18528" w14:textId="07338119" w:rsidR="004C309F" w:rsidRPr="00464DE9" w:rsidRDefault="004C309F" w:rsidP="00464DE9">
            <w:pPr>
              <w:jc w:val="center"/>
              <w:rPr>
                <w:lang w:val="en-GB"/>
              </w:rPr>
            </w:pPr>
          </w:p>
        </w:tc>
        <w:tc>
          <w:tcPr>
            <w:tcW w:w="1061" w:type="dxa"/>
            <w:shd w:val="clear" w:color="auto" w:fill="auto"/>
            <w:vAlign w:val="center"/>
          </w:tcPr>
          <w:p w14:paraId="424E39DB" w14:textId="77777777" w:rsidR="004C309F" w:rsidRPr="00464DE9" w:rsidRDefault="004C309F" w:rsidP="00464DE9">
            <w:pPr>
              <w:jc w:val="center"/>
              <w:rPr>
                <w:lang w:val="en-GB"/>
              </w:rPr>
            </w:pPr>
          </w:p>
        </w:tc>
        <w:tc>
          <w:tcPr>
            <w:tcW w:w="1061" w:type="dxa"/>
            <w:shd w:val="clear" w:color="auto" w:fill="auto"/>
            <w:vAlign w:val="center"/>
          </w:tcPr>
          <w:p w14:paraId="4E0E56CE" w14:textId="77777777" w:rsidR="004C309F" w:rsidRPr="00464DE9" w:rsidRDefault="004C309F" w:rsidP="00464DE9">
            <w:pPr>
              <w:jc w:val="center"/>
              <w:rPr>
                <w:lang w:val="en-GB"/>
              </w:rPr>
            </w:pPr>
          </w:p>
        </w:tc>
      </w:tr>
      <w:tr w:rsidR="004C309F" w14:paraId="25428EB0" w14:textId="77777777" w:rsidTr="00464DE9">
        <w:trPr>
          <w:jc w:val="center"/>
        </w:trPr>
        <w:tc>
          <w:tcPr>
            <w:tcW w:w="820" w:type="dxa"/>
            <w:shd w:val="clear" w:color="auto" w:fill="auto"/>
            <w:vAlign w:val="center"/>
          </w:tcPr>
          <w:p w14:paraId="032E98F5" w14:textId="77777777" w:rsidR="004C309F" w:rsidRPr="00464DE9" w:rsidRDefault="004C309F" w:rsidP="00464DE9">
            <w:pPr>
              <w:jc w:val="center"/>
              <w:rPr>
                <w:lang w:val="en-GB"/>
              </w:rPr>
            </w:pPr>
            <w:r w:rsidRPr="00464DE9">
              <w:rPr>
                <w:lang w:val="en-GB"/>
              </w:rPr>
              <w:t>17</w:t>
            </w:r>
          </w:p>
        </w:tc>
        <w:tc>
          <w:tcPr>
            <w:tcW w:w="1061" w:type="dxa"/>
            <w:shd w:val="clear" w:color="auto" w:fill="auto"/>
            <w:vAlign w:val="center"/>
          </w:tcPr>
          <w:p w14:paraId="2DAEB3A4"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222E5CBF"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67A8BE69"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4F9DB6BB"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7078160C"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49F2BCB3" w14:textId="5DEC5F24" w:rsidR="004C309F" w:rsidRPr="00464DE9" w:rsidRDefault="004C309F" w:rsidP="00464DE9">
            <w:pPr>
              <w:jc w:val="center"/>
              <w:rPr>
                <w:lang w:val="en-GB"/>
              </w:rPr>
            </w:pPr>
          </w:p>
        </w:tc>
        <w:tc>
          <w:tcPr>
            <w:tcW w:w="1061" w:type="dxa"/>
            <w:shd w:val="clear" w:color="auto" w:fill="auto"/>
            <w:vAlign w:val="center"/>
          </w:tcPr>
          <w:p w14:paraId="003E0010" w14:textId="77777777" w:rsidR="004C309F" w:rsidRPr="00464DE9" w:rsidRDefault="004C309F" w:rsidP="00464DE9">
            <w:pPr>
              <w:jc w:val="center"/>
              <w:rPr>
                <w:lang w:val="en-GB"/>
              </w:rPr>
            </w:pPr>
          </w:p>
        </w:tc>
        <w:tc>
          <w:tcPr>
            <w:tcW w:w="1061" w:type="dxa"/>
            <w:shd w:val="clear" w:color="auto" w:fill="auto"/>
            <w:vAlign w:val="center"/>
          </w:tcPr>
          <w:p w14:paraId="659521E7" w14:textId="77777777" w:rsidR="004C309F" w:rsidRPr="00464DE9" w:rsidRDefault="004C309F" w:rsidP="00464DE9">
            <w:pPr>
              <w:jc w:val="center"/>
              <w:rPr>
                <w:lang w:val="en-GB"/>
              </w:rPr>
            </w:pPr>
          </w:p>
        </w:tc>
      </w:tr>
      <w:tr w:rsidR="004C309F" w14:paraId="638F3EB7" w14:textId="77777777" w:rsidTr="00464DE9">
        <w:trPr>
          <w:jc w:val="center"/>
        </w:trPr>
        <w:tc>
          <w:tcPr>
            <w:tcW w:w="820" w:type="dxa"/>
            <w:shd w:val="clear" w:color="auto" w:fill="auto"/>
            <w:vAlign w:val="center"/>
          </w:tcPr>
          <w:p w14:paraId="0568A9CB" w14:textId="77777777" w:rsidR="004C309F" w:rsidRPr="00464DE9" w:rsidRDefault="004C309F" w:rsidP="00464DE9">
            <w:pPr>
              <w:jc w:val="center"/>
              <w:rPr>
                <w:lang w:val="en-GB"/>
              </w:rPr>
            </w:pPr>
            <w:r w:rsidRPr="00464DE9">
              <w:rPr>
                <w:lang w:val="en-GB"/>
              </w:rPr>
              <w:t>18</w:t>
            </w:r>
          </w:p>
        </w:tc>
        <w:tc>
          <w:tcPr>
            <w:tcW w:w="1061" w:type="dxa"/>
            <w:shd w:val="clear" w:color="auto" w:fill="auto"/>
            <w:vAlign w:val="center"/>
          </w:tcPr>
          <w:p w14:paraId="1B467889"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798AE48D"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606EEBAF"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1A547929"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35B8D28B"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0E71DE43" w14:textId="500AD7B8" w:rsidR="004C309F" w:rsidRPr="00464DE9" w:rsidRDefault="004C309F" w:rsidP="00464DE9">
            <w:pPr>
              <w:jc w:val="center"/>
              <w:rPr>
                <w:lang w:val="en-GB"/>
              </w:rPr>
            </w:pPr>
          </w:p>
        </w:tc>
        <w:tc>
          <w:tcPr>
            <w:tcW w:w="1061" w:type="dxa"/>
            <w:shd w:val="clear" w:color="auto" w:fill="auto"/>
            <w:vAlign w:val="center"/>
          </w:tcPr>
          <w:p w14:paraId="416879EB" w14:textId="77777777" w:rsidR="004C309F" w:rsidRPr="00464DE9" w:rsidRDefault="004C309F" w:rsidP="00464DE9">
            <w:pPr>
              <w:jc w:val="center"/>
              <w:rPr>
                <w:lang w:val="en-GB"/>
              </w:rPr>
            </w:pPr>
          </w:p>
        </w:tc>
        <w:tc>
          <w:tcPr>
            <w:tcW w:w="1061" w:type="dxa"/>
            <w:shd w:val="clear" w:color="auto" w:fill="auto"/>
            <w:vAlign w:val="center"/>
          </w:tcPr>
          <w:p w14:paraId="601A1472" w14:textId="77777777" w:rsidR="004C309F" w:rsidRPr="00464DE9" w:rsidRDefault="004C309F" w:rsidP="00464DE9">
            <w:pPr>
              <w:jc w:val="center"/>
              <w:rPr>
                <w:lang w:val="en-GB"/>
              </w:rPr>
            </w:pPr>
          </w:p>
        </w:tc>
      </w:tr>
      <w:tr w:rsidR="004C309F" w14:paraId="734E356F" w14:textId="77777777" w:rsidTr="00464DE9">
        <w:trPr>
          <w:jc w:val="center"/>
        </w:trPr>
        <w:tc>
          <w:tcPr>
            <w:tcW w:w="820" w:type="dxa"/>
            <w:shd w:val="clear" w:color="auto" w:fill="auto"/>
            <w:vAlign w:val="center"/>
          </w:tcPr>
          <w:p w14:paraId="0965E280" w14:textId="77777777" w:rsidR="004C309F" w:rsidRPr="00464DE9" w:rsidRDefault="004C309F" w:rsidP="00464DE9">
            <w:pPr>
              <w:jc w:val="center"/>
              <w:rPr>
                <w:lang w:val="en-GB"/>
              </w:rPr>
            </w:pPr>
            <w:r w:rsidRPr="00464DE9">
              <w:rPr>
                <w:lang w:val="en-GB"/>
              </w:rPr>
              <w:t>19</w:t>
            </w:r>
          </w:p>
        </w:tc>
        <w:tc>
          <w:tcPr>
            <w:tcW w:w="1061" w:type="dxa"/>
            <w:shd w:val="clear" w:color="auto" w:fill="auto"/>
            <w:vAlign w:val="center"/>
          </w:tcPr>
          <w:p w14:paraId="24AF112F" w14:textId="77777777" w:rsidR="004C309F" w:rsidRPr="00464DE9" w:rsidRDefault="004C309F" w:rsidP="00464DE9">
            <w:pPr>
              <w:jc w:val="center"/>
              <w:rPr>
                <w:lang w:val="en-GB"/>
              </w:rPr>
            </w:pPr>
          </w:p>
        </w:tc>
        <w:tc>
          <w:tcPr>
            <w:tcW w:w="1061" w:type="dxa"/>
            <w:shd w:val="clear" w:color="auto" w:fill="auto"/>
            <w:vAlign w:val="center"/>
          </w:tcPr>
          <w:p w14:paraId="6B32F2E4"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1C9D0539"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4EDE20DE" w14:textId="77777777" w:rsidR="004C309F" w:rsidRPr="00464DE9" w:rsidRDefault="004C309F" w:rsidP="00464DE9">
            <w:pPr>
              <w:jc w:val="center"/>
              <w:rPr>
                <w:lang w:val="en-GB"/>
              </w:rPr>
            </w:pPr>
          </w:p>
        </w:tc>
        <w:tc>
          <w:tcPr>
            <w:tcW w:w="1061" w:type="dxa"/>
            <w:shd w:val="clear" w:color="auto" w:fill="auto"/>
            <w:vAlign w:val="center"/>
          </w:tcPr>
          <w:p w14:paraId="3A9FB13A"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1B5EC9FA" w14:textId="4B02A069" w:rsidR="004C309F" w:rsidRPr="00464DE9" w:rsidRDefault="004C309F" w:rsidP="00464DE9">
            <w:pPr>
              <w:jc w:val="center"/>
              <w:rPr>
                <w:lang w:val="en-GB"/>
              </w:rPr>
            </w:pPr>
          </w:p>
        </w:tc>
        <w:tc>
          <w:tcPr>
            <w:tcW w:w="1061" w:type="dxa"/>
            <w:shd w:val="clear" w:color="auto" w:fill="auto"/>
            <w:vAlign w:val="center"/>
          </w:tcPr>
          <w:p w14:paraId="1E772F60"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5D612827" w14:textId="3ED0AB92" w:rsidR="004C309F" w:rsidRPr="00464DE9" w:rsidRDefault="004C309F" w:rsidP="00464DE9">
            <w:pPr>
              <w:jc w:val="center"/>
              <w:rPr>
                <w:lang w:val="en-GB"/>
              </w:rPr>
            </w:pPr>
          </w:p>
        </w:tc>
      </w:tr>
      <w:tr w:rsidR="004C309F" w14:paraId="0919AC15" w14:textId="77777777" w:rsidTr="00464DE9">
        <w:trPr>
          <w:jc w:val="center"/>
        </w:trPr>
        <w:tc>
          <w:tcPr>
            <w:tcW w:w="820" w:type="dxa"/>
            <w:shd w:val="clear" w:color="auto" w:fill="auto"/>
            <w:vAlign w:val="center"/>
          </w:tcPr>
          <w:p w14:paraId="1A64D84A" w14:textId="77777777" w:rsidR="004C309F" w:rsidRPr="00464DE9" w:rsidRDefault="004C309F" w:rsidP="00464DE9">
            <w:pPr>
              <w:jc w:val="center"/>
              <w:rPr>
                <w:lang w:val="en-GB"/>
              </w:rPr>
            </w:pPr>
            <w:r w:rsidRPr="00464DE9">
              <w:rPr>
                <w:lang w:val="en-GB"/>
              </w:rPr>
              <w:t>20</w:t>
            </w:r>
          </w:p>
        </w:tc>
        <w:tc>
          <w:tcPr>
            <w:tcW w:w="1061" w:type="dxa"/>
            <w:shd w:val="clear" w:color="auto" w:fill="auto"/>
            <w:vAlign w:val="center"/>
          </w:tcPr>
          <w:p w14:paraId="29CA5731" w14:textId="77777777" w:rsidR="004C309F" w:rsidRPr="00464DE9" w:rsidRDefault="004C309F" w:rsidP="00464DE9">
            <w:pPr>
              <w:jc w:val="center"/>
              <w:rPr>
                <w:lang w:val="en-GB"/>
              </w:rPr>
            </w:pPr>
          </w:p>
        </w:tc>
        <w:tc>
          <w:tcPr>
            <w:tcW w:w="1061" w:type="dxa"/>
            <w:shd w:val="clear" w:color="auto" w:fill="auto"/>
            <w:vAlign w:val="center"/>
          </w:tcPr>
          <w:p w14:paraId="527FB124" w14:textId="77777777" w:rsidR="004C309F" w:rsidRPr="00464DE9" w:rsidRDefault="004C309F" w:rsidP="00464DE9">
            <w:pPr>
              <w:jc w:val="center"/>
              <w:rPr>
                <w:lang w:val="en-GB"/>
              </w:rPr>
            </w:pPr>
          </w:p>
        </w:tc>
        <w:tc>
          <w:tcPr>
            <w:tcW w:w="1061" w:type="dxa"/>
            <w:shd w:val="clear" w:color="auto" w:fill="auto"/>
            <w:vAlign w:val="center"/>
          </w:tcPr>
          <w:p w14:paraId="07BB90B7" w14:textId="77777777" w:rsidR="004C309F" w:rsidRPr="00464DE9" w:rsidRDefault="004C309F" w:rsidP="00464DE9">
            <w:pPr>
              <w:jc w:val="center"/>
              <w:rPr>
                <w:lang w:val="en-GB"/>
              </w:rPr>
            </w:pPr>
          </w:p>
        </w:tc>
        <w:tc>
          <w:tcPr>
            <w:tcW w:w="1061" w:type="dxa"/>
            <w:shd w:val="clear" w:color="auto" w:fill="auto"/>
            <w:vAlign w:val="center"/>
          </w:tcPr>
          <w:p w14:paraId="41AB7FC4" w14:textId="77777777" w:rsidR="004C309F" w:rsidRPr="00464DE9" w:rsidRDefault="004C309F" w:rsidP="00464DE9">
            <w:pPr>
              <w:jc w:val="center"/>
              <w:rPr>
                <w:lang w:val="en-GB"/>
              </w:rPr>
            </w:pPr>
          </w:p>
        </w:tc>
        <w:tc>
          <w:tcPr>
            <w:tcW w:w="1061" w:type="dxa"/>
            <w:shd w:val="clear" w:color="auto" w:fill="auto"/>
            <w:vAlign w:val="center"/>
          </w:tcPr>
          <w:p w14:paraId="6B516063" w14:textId="77777777" w:rsidR="004C309F" w:rsidRPr="00464DE9" w:rsidRDefault="004C309F" w:rsidP="00464DE9">
            <w:pPr>
              <w:jc w:val="center"/>
              <w:rPr>
                <w:lang w:val="en-GB"/>
              </w:rPr>
            </w:pPr>
          </w:p>
        </w:tc>
        <w:tc>
          <w:tcPr>
            <w:tcW w:w="1061" w:type="dxa"/>
            <w:shd w:val="clear" w:color="auto" w:fill="auto"/>
            <w:vAlign w:val="center"/>
          </w:tcPr>
          <w:p w14:paraId="2BEB9C2B" w14:textId="77777777" w:rsidR="004C309F" w:rsidRPr="00464DE9" w:rsidRDefault="004C309F" w:rsidP="00464DE9">
            <w:pPr>
              <w:jc w:val="center"/>
              <w:rPr>
                <w:lang w:val="en-GB"/>
              </w:rPr>
            </w:pPr>
          </w:p>
        </w:tc>
        <w:tc>
          <w:tcPr>
            <w:tcW w:w="1061" w:type="dxa"/>
            <w:shd w:val="clear" w:color="auto" w:fill="auto"/>
            <w:vAlign w:val="center"/>
          </w:tcPr>
          <w:p w14:paraId="08D2EE2C" w14:textId="77777777" w:rsidR="004C309F" w:rsidRPr="00464DE9" w:rsidRDefault="004C309F" w:rsidP="00464DE9">
            <w:pPr>
              <w:jc w:val="center"/>
              <w:rPr>
                <w:lang w:val="en-GB"/>
              </w:rPr>
            </w:pPr>
          </w:p>
        </w:tc>
        <w:tc>
          <w:tcPr>
            <w:tcW w:w="1061" w:type="dxa"/>
            <w:shd w:val="clear" w:color="auto" w:fill="auto"/>
            <w:vAlign w:val="center"/>
          </w:tcPr>
          <w:p w14:paraId="1F07CB94" w14:textId="77777777" w:rsidR="004C309F" w:rsidRPr="00464DE9" w:rsidRDefault="004C309F" w:rsidP="00464DE9">
            <w:pPr>
              <w:jc w:val="center"/>
              <w:rPr>
                <w:lang w:val="en-GB"/>
              </w:rPr>
            </w:pPr>
          </w:p>
        </w:tc>
      </w:tr>
      <w:tr w:rsidR="004C309F" w14:paraId="18C5E9A8" w14:textId="77777777" w:rsidTr="00464DE9">
        <w:trPr>
          <w:jc w:val="center"/>
        </w:trPr>
        <w:tc>
          <w:tcPr>
            <w:tcW w:w="820" w:type="dxa"/>
            <w:shd w:val="clear" w:color="auto" w:fill="auto"/>
            <w:vAlign w:val="center"/>
          </w:tcPr>
          <w:p w14:paraId="38EB67C3" w14:textId="77777777" w:rsidR="004C309F" w:rsidRPr="00464DE9" w:rsidRDefault="004C309F" w:rsidP="00464DE9">
            <w:pPr>
              <w:jc w:val="center"/>
              <w:rPr>
                <w:lang w:val="en-GB"/>
              </w:rPr>
            </w:pPr>
            <w:r w:rsidRPr="00464DE9">
              <w:rPr>
                <w:lang w:val="en-GB"/>
              </w:rPr>
              <w:t>21</w:t>
            </w:r>
          </w:p>
        </w:tc>
        <w:tc>
          <w:tcPr>
            <w:tcW w:w="1061" w:type="dxa"/>
            <w:shd w:val="clear" w:color="auto" w:fill="auto"/>
            <w:vAlign w:val="center"/>
          </w:tcPr>
          <w:p w14:paraId="39F87E47" w14:textId="77777777" w:rsidR="004C309F" w:rsidRPr="00464DE9" w:rsidRDefault="004C309F" w:rsidP="00464DE9">
            <w:pPr>
              <w:jc w:val="center"/>
              <w:rPr>
                <w:lang w:val="en-GB"/>
              </w:rPr>
            </w:pPr>
          </w:p>
        </w:tc>
        <w:tc>
          <w:tcPr>
            <w:tcW w:w="1061" w:type="dxa"/>
            <w:shd w:val="clear" w:color="auto" w:fill="auto"/>
            <w:vAlign w:val="center"/>
          </w:tcPr>
          <w:p w14:paraId="0D114CDA" w14:textId="77777777" w:rsidR="004C309F" w:rsidRPr="00464DE9" w:rsidRDefault="004C309F" w:rsidP="00464DE9">
            <w:pPr>
              <w:jc w:val="center"/>
              <w:rPr>
                <w:lang w:val="en-GB"/>
              </w:rPr>
            </w:pPr>
          </w:p>
        </w:tc>
        <w:tc>
          <w:tcPr>
            <w:tcW w:w="1061" w:type="dxa"/>
            <w:shd w:val="clear" w:color="auto" w:fill="auto"/>
            <w:vAlign w:val="center"/>
          </w:tcPr>
          <w:p w14:paraId="6BBDFF9D" w14:textId="77777777" w:rsidR="004C309F" w:rsidRPr="00464DE9" w:rsidRDefault="004C309F" w:rsidP="00464DE9">
            <w:pPr>
              <w:jc w:val="center"/>
              <w:rPr>
                <w:lang w:val="en-GB"/>
              </w:rPr>
            </w:pPr>
          </w:p>
        </w:tc>
        <w:tc>
          <w:tcPr>
            <w:tcW w:w="1061" w:type="dxa"/>
            <w:shd w:val="clear" w:color="auto" w:fill="auto"/>
            <w:vAlign w:val="center"/>
          </w:tcPr>
          <w:p w14:paraId="7304219E" w14:textId="77777777" w:rsidR="004C309F" w:rsidRPr="00464DE9" w:rsidRDefault="004C309F" w:rsidP="00464DE9">
            <w:pPr>
              <w:jc w:val="center"/>
              <w:rPr>
                <w:lang w:val="en-GB"/>
              </w:rPr>
            </w:pPr>
          </w:p>
        </w:tc>
        <w:tc>
          <w:tcPr>
            <w:tcW w:w="1061" w:type="dxa"/>
            <w:shd w:val="clear" w:color="auto" w:fill="auto"/>
            <w:vAlign w:val="center"/>
          </w:tcPr>
          <w:p w14:paraId="008AA6B5" w14:textId="77777777" w:rsidR="004C309F" w:rsidRPr="00464DE9" w:rsidRDefault="004C309F" w:rsidP="00464DE9">
            <w:pPr>
              <w:jc w:val="center"/>
              <w:rPr>
                <w:lang w:val="en-GB"/>
              </w:rPr>
            </w:pPr>
          </w:p>
        </w:tc>
        <w:tc>
          <w:tcPr>
            <w:tcW w:w="1061" w:type="dxa"/>
            <w:shd w:val="clear" w:color="auto" w:fill="auto"/>
            <w:vAlign w:val="center"/>
          </w:tcPr>
          <w:p w14:paraId="622A2E6A" w14:textId="77777777" w:rsidR="004C309F" w:rsidRPr="00464DE9" w:rsidRDefault="004C309F" w:rsidP="00464DE9">
            <w:pPr>
              <w:jc w:val="center"/>
              <w:rPr>
                <w:lang w:val="en-GB"/>
              </w:rPr>
            </w:pPr>
          </w:p>
        </w:tc>
        <w:tc>
          <w:tcPr>
            <w:tcW w:w="1061" w:type="dxa"/>
            <w:shd w:val="clear" w:color="auto" w:fill="auto"/>
            <w:vAlign w:val="center"/>
          </w:tcPr>
          <w:p w14:paraId="07438F59" w14:textId="77777777" w:rsidR="004C309F" w:rsidRPr="00464DE9" w:rsidRDefault="004C309F" w:rsidP="00464DE9">
            <w:pPr>
              <w:jc w:val="center"/>
              <w:rPr>
                <w:lang w:val="en-GB"/>
              </w:rPr>
            </w:pPr>
          </w:p>
        </w:tc>
        <w:tc>
          <w:tcPr>
            <w:tcW w:w="1061" w:type="dxa"/>
            <w:shd w:val="clear" w:color="auto" w:fill="auto"/>
            <w:vAlign w:val="center"/>
          </w:tcPr>
          <w:p w14:paraId="45DF0B6B" w14:textId="77777777" w:rsidR="004C309F" w:rsidRPr="00464DE9" w:rsidRDefault="004C309F" w:rsidP="00464DE9">
            <w:pPr>
              <w:jc w:val="center"/>
              <w:rPr>
                <w:lang w:val="en-GB"/>
              </w:rPr>
            </w:pPr>
          </w:p>
        </w:tc>
      </w:tr>
      <w:tr w:rsidR="004C309F" w14:paraId="7A83E836" w14:textId="77777777" w:rsidTr="00464DE9">
        <w:trPr>
          <w:jc w:val="center"/>
        </w:trPr>
        <w:tc>
          <w:tcPr>
            <w:tcW w:w="820" w:type="dxa"/>
            <w:shd w:val="clear" w:color="auto" w:fill="auto"/>
            <w:vAlign w:val="center"/>
          </w:tcPr>
          <w:p w14:paraId="7BA18714" w14:textId="77777777" w:rsidR="004C309F" w:rsidRPr="00464DE9" w:rsidRDefault="004C309F" w:rsidP="00464DE9">
            <w:pPr>
              <w:jc w:val="center"/>
              <w:rPr>
                <w:lang w:val="en-GB"/>
              </w:rPr>
            </w:pPr>
            <w:r w:rsidRPr="00464DE9">
              <w:rPr>
                <w:lang w:val="en-GB"/>
              </w:rPr>
              <w:t>22</w:t>
            </w:r>
          </w:p>
        </w:tc>
        <w:tc>
          <w:tcPr>
            <w:tcW w:w="1061" w:type="dxa"/>
            <w:shd w:val="clear" w:color="auto" w:fill="auto"/>
            <w:vAlign w:val="center"/>
          </w:tcPr>
          <w:p w14:paraId="7EC7FB2E" w14:textId="77777777" w:rsidR="004C309F" w:rsidRPr="00464DE9" w:rsidRDefault="004C309F" w:rsidP="00464DE9">
            <w:pPr>
              <w:jc w:val="center"/>
              <w:rPr>
                <w:lang w:val="en-GB"/>
              </w:rPr>
            </w:pPr>
          </w:p>
        </w:tc>
        <w:tc>
          <w:tcPr>
            <w:tcW w:w="1061" w:type="dxa"/>
            <w:shd w:val="clear" w:color="auto" w:fill="auto"/>
            <w:vAlign w:val="center"/>
          </w:tcPr>
          <w:p w14:paraId="58FC09B9" w14:textId="77777777" w:rsidR="004C309F" w:rsidRPr="00464DE9" w:rsidRDefault="004C309F" w:rsidP="00464DE9">
            <w:pPr>
              <w:jc w:val="center"/>
              <w:rPr>
                <w:lang w:val="en-GB"/>
              </w:rPr>
            </w:pPr>
          </w:p>
        </w:tc>
        <w:tc>
          <w:tcPr>
            <w:tcW w:w="1061" w:type="dxa"/>
            <w:shd w:val="clear" w:color="auto" w:fill="auto"/>
            <w:vAlign w:val="center"/>
          </w:tcPr>
          <w:p w14:paraId="580DDB57" w14:textId="77777777" w:rsidR="004C309F" w:rsidRPr="00464DE9" w:rsidRDefault="004C309F" w:rsidP="00464DE9">
            <w:pPr>
              <w:jc w:val="center"/>
              <w:rPr>
                <w:lang w:val="en-GB"/>
              </w:rPr>
            </w:pPr>
          </w:p>
        </w:tc>
        <w:tc>
          <w:tcPr>
            <w:tcW w:w="1061" w:type="dxa"/>
            <w:shd w:val="clear" w:color="auto" w:fill="auto"/>
            <w:vAlign w:val="center"/>
          </w:tcPr>
          <w:p w14:paraId="26A49058" w14:textId="77777777" w:rsidR="004C309F" w:rsidRPr="00464DE9" w:rsidRDefault="004C309F" w:rsidP="00464DE9">
            <w:pPr>
              <w:jc w:val="center"/>
              <w:rPr>
                <w:lang w:val="en-GB"/>
              </w:rPr>
            </w:pPr>
          </w:p>
        </w:tc>
        <w:tc>
          <w:tcPr>
            <w:tcW w:w="1061" w:type="dxa"/>
            <w:shd w:val="clear" w:color="auto" w:fill="auto"/>
            <w:vAlign w:val="center"/>
          </w:tcPr>
          <w:p w14:paraId="12423D7D" w14:textId="77777777" w:rsidR="004C309F" w:rsidRPr="00464DE9" w:rsidRDefault="004C309F" w:rsidP="00464DE9">
            <w:pPr>
              <w:jc w:val="center"/>
              <w:rPr>
                <w:lang w:val="en-GB"/>
              </w:rPr>
            </w:pPr>
          </w:p>
        </w:tc>
        <w:tc>
          <w:tcPr>
            <w:tcW w:w="1061" w:type="dxa"/>
            <w:shd w:val="clear" w:color="auto" w:fill="auto"/>
            <w:vAlign w:val="center"/>
          </w:tcPr>
          <w:p w14:paraId="123D9CC2" w14:textId="77777777" w:rsidR="004C309F" w:rsidRPr="00464DE9" w:rsidRDefault="004C309F" w:rsidP="00464DE9">
            <w:pPr>
              <w:jc w:val="center"/>
              <w:rPr>
                <w:lang w:val="en-GB"/>
              </w:rPr>
            </w:pPr>
          </w:p>
        </w:tc>
        <w:tc>
          <w:tcPr>
            <w:tcW w:w="1061" w:type="dxa"/>
            <w:shd w:val="clear" w:color="auto" w:fill="auto"/>
            <w:vAlign w:val="center"/>
          </w:tcPr>
          <w:p w14:paraId="60B388BB" w14:textId="77777777" w:rsidR="004C309F" w:rsidRPr="00464DE9" w:rsidRDefault="004C309F" w:rsidP="00464DE9">
            <w:pPr>
              <w:jc w:val="center"/>
              <w:rPr>
                <w:lang w:val="en-GB"/>
              </w:rPr>
            </w:pPr>
          </w:p>
        </w:tc>
        <w:tc>
          <w:tcPr>
            <w:tcW w:w="1061" w:type="dxa"/>
            <w:shd w:val="clear" w:color="auto" w:fill="auto"/>
            <w:vAlign w:val="center"/>
          </w:tcPr>
          <w:p w14:paraId="629147FF" w14:textId="77777777" w:rsidR="004C309F" w:rsidRPr="00464DE9" w:rsidRDefault="004C309F" w:rsidP="00464DE9">
            <w:pPr>
              <w:jc w:val="center"/>
              <w:rPr>
                <w:lang w:val="en-GB"/>
              </w:rPr>
            </w:pPr>
          </w:p>
        </w:tc>
      </w:tr>
      <w:tr w:rsidR="004C309F" w14:paraId="549638EB" w14:textId="77777777" w:rsidTr="00464DE9">
        <w:trPr>
          <w:jc w:val="center"/>
        </w:trPr>
        <w:tc>
          <w:tcPr>
            <w:tcW w:w="820" w:type="dxa"/>
            <w:shd w:val="clear" w:color="auto" w:fill="auto"/>
            <w:vAlign w:val="center"/>
          </w:tcPr>
          <w:p w14:paraId="31705302" w14:textId="77777777" w:rsidR="004C309F" w:rsidRPr="00464DE9" w:rsidRDefault="004C309F" w:rsidP="00464DE9">
            <w:pPr>
              <w:jc w:val="center"/>
              <w:rPr>
                <w:lang w:val="en-GB"/>
              </w:rPr>
            </w:pPr>
            <w:r w:rsidRPr="00464DE9">
              <w:rPr>
                <w:lang w:val="en-GB"/>
              </w:rPr>
              <w:t>23</w:t>
            </w:r>
          </w:p>
        </w:tc>
        <w:tc>
          <w:tcPr>
            <w:tcW w:w="1061" w:type="dxa"/>
            <w:shd w:val="clear" w:color="auto" w:fill="auto"/>
            <w:vAlign w:val="center"/>
          </w:tcPr>
          <w:p w14:paraId="3D2D4313"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0C731775"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36579808"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59702B0B"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3F30316B"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36E4A958" w14:textId="6652C831" w:rsidR="004C309F" w:rsidRPr="00464DE9" w:rsidRDefault="004C309F" w:rsidP="00464DE9">
            <w:pPr>
              <w:jc w:val="center"/>
              <w:rPr>
                <w:lang w:val="en-GB"/>
              </w:rPr>
            </w:pPr>
          </w:p>
        </w:tc>
        <w:tc>
          <w:tcPr>
            <w:tcW w:w="1061" w:type="dxa"/>
            <w:shd w:val="clear" w:color="auto" w:fill="auto"/>
            <w:vAlign w:val="center"/>
          </w:tcPr>
          <w:p w14:paraId="7D4155C7" w14:textId="77777777" w:rsidR="004C309F" w:rsidRPr="00464DE9" w:rsidRDefault="004C309F" w:rsidP="00464DE9">
            <w:pPr>
              <w:jc w:val="center"/>
              <w:rPr>
                <w:lang w:val="en-GB"/>
              </w:rPr>
            </w:pPr>
          </w:p>
        </w:tc>
        <w:tc>
          <w:tcPr>
            <w:tcW w:w="1061" w:type="dxa"/>
            <w:shd w:val="clear" w:color="auto" w:fill="auto"/>
            <w:vAlign w:val="center"/>
          </w:tcPr>
          <w:p w14:paraId="4E84B811" w14:textId="77777777" w:rsidR="004C309F" w:rsidRPr="00464DE9" w:rsidRDefault="004C309F" w:rsidP="00464DE9">
            <w:pPr>
              <w:jc w:val="center"/>
              <w:rPr>
                <w:lang w:val="en-GB"/>
              </w:rPr>
            </w:pPr>
          </w:p>
        </w:tc>
      </w:tr>
      <w:tr w:rsidR="004C309F" w14:paraId="64611062" w14:textId="77777777" w:rsidTr="00464DE9">
        <w:trPr>
          <w:jc w:val="center"/>
        </w:trPr>
        <w:tc>
          <w:tcPr>
            <w:tcW w:w="820" w:type="dxa"/>
            <w:shd w:val="clear" w:color="auto" w:fill="auto"/>
            <w:vAlign w:val="center"/>
          </w:tcPr>
          <w:p w14:paraId="221279EC" w14:textId="77777777" w:rsidR="004C309F" w:rsidRPr="00464DE9" w:rsidRDefault="004C309F" w:rsidP="00464DE9">
            <w:pPr>
              <w:jc w:val="center"/>
              <w:rPr>
                <w:lang w:val="en-GB"/>
              </w:rPr>
            </w:pPr>
            <w:r w:rsidRPr="00464DE9">
              <w:rPr>
                <w:lang w:val="en-GB"/>
              </w:rPr>
              <w:t>24</w:t>
            </w:r>
          </w:p>
        </w:tc>
        <w:tc>
          <w:tcPr>
            <w:tcW w:w="1061" w:type="dxa"/>
            <w:shd w:val="clear" w:color="auto" w:fill="auto"/>
            <w:vAlign w:val="center"/>
          </w:tcPr>
          <w:p w14:paraId="39DC1173"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4A9643E4"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01B756E0"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718C8911"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37734C23"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5D3CA7F7" w14:textId="10D6FCEF" w:rsidR="004C309F" w:rsidRPr="00464DE9" w:rsidRDefault="004C309F" w:rsidP="00464DE9">
            <w:pPr>
              <w:jc w:val="center"/>
              <w:rPr>
                <w:lang w:val="en-GB"/>
              </w:rPr>
            </w:pPr>
          </w:p>
        </w:tc>
        <w:tc>
          <w:tcPr>
            <w:tcW w:w="1061" w:type="dxa"/>
            <w:shd w:val="clear" w:color="auto" w:fill="auto"/>
            <w:vAlign w:val="center"/>
          </w:tcPr>
          <w:p w14:paraId="7B0492FB" w14:textId="77777777" w:rsidR="004C309F" w:rsidRPr="00464DE9" w:rsidRDefault="004C309F" w:rsidP="00464DE9">
            <w:pPr>
              <w:jc w:val="center"/>
              <w:rPr>
                <w:lang w:val="en-GB"/>
              </w:rPr>
            </w:pPr>
          </w:p>
        </w:tc>
        <w:tc>
          <w:tcPr>
            <w:tcW w:w="1061" w:type="dxa"/>
            <w:shd w:val="clear" w:color="auto" w:fill="auto"/>
            <w:vAlign w:val="center"/>
          </w:tcPr>
          <w:p w14:paraId="7987A8BB" w14:textId="77777777" w:rsidR="004C309F" w:rsidRPr="00464DE9" w:rsidRDefault="004C309F" w:rsidP="00464DE9">
            <w:pPr>
              <w:jc w:val="center"/>
              <w:rPr>
                <w:lang w:val="en-GB"/>
              </w:rPr>
            </w:pPr>
          </w:p>
        </w:tc>
      </w:tr>
      <w:tr w:rsidR="004C309F" w14:paraId="499D2AE0" w14:textId="77777777" w:rsidTr="00464DE9">
        <w:trPr>
          <w:jc w:val="center"/>
        </w:trPr>
        <w:tc>
          <w:tcPr>
            <w:tcW w:w="820" w:type="dxa"/>
            <w:shd w:val="clear" w:color="auto" w:fill="auto"/>
            <w:vAlign w:val="center"/>
          </w:tcPr>
          <w:p w14:paraId="7ABE6294" w14:textId="77777777" w:rsidR="004C309F" w:rsidRPr="00464DE9" w:rsidRDefault="004C309F" w:rsidP="00464DE9">
            <w:pPr>
              <w:jc w:val="center"/>
              <w:rPr>
                <w:lang w:val="en-GB"/>
              </w:rPr>
            </w:pPr>
            <w:r w:rsidRPr="00464DE9">
              <w:rPr>
                <w:lang w:val="en-GB"/>
              </w:rPr>
              <w:t>25</w:t>
            </w:r>
          </w:p>
        </w:tc>
        <w:tc>
          <w:tcPr>
            <w:tcW w:w="1061" w:type="dxa"/>
            <w:shd w:val="clear" w:color="auto" w:fill="auto"/>
            <w:vAlign w:val="center"/>
          </w:tcPr>
          <w:p w14:paraId="74D8C5F1"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3B2EAA42"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08467BA0"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13014DD8"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34140B18"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7FFA7753" w14:textId="22B21D57" w:rsidR="004C309F" w:rsidRPr="00464DE9" w:rsidRDefault="004C309F" w:rsidP="00464DE9">
            <w:pPr>
              <w:jc w:val="center"/>
              <w:rPr>
                <w:lang w:val="en-GB"/>
              </w:rPr>
            </w:pPr>
          </w:p>
        </w:tc>
        <w:tc>
          <w:tcPr>
            <w:tcW w:w="1061" w:type="dxa"/>
            <w:shd w:val="clear" w:color="auto" w:fill="auto"/>
            <w:vAlign w:val="center"/>
          </w:tcPr>
          <w:p w14:paraId="46C0A2AA" w14:textId="77777777" w:rsidR="004C309F" w:rsidRPr="00464DE9" w:rsidRDefault="004C309F" w:rsidP="00464DE9">
            <w:pPr>
              <w:jc w:val="center"/>
              <w:rPr>
                <w:lang w:val="en-GB"/>
              </w:rPr>
            </w:pPr>
          </w:p>
        </w:tc>
        <w:tc>
          <w:tcPr>
            <w:tcW w:w="1061" w:type="dxa"/>
            <w:shd w:val="clear" w:color="auto" w:fill="auto"/>
            <w:vAlign w:val="center"/>
          </w:tcPr>
          <w:p w14:paraId="672D22CE" w14:textId="77777777" w:rsidR="004C309F" w:rsidRPr="00464DE9" w:rsidRDefault="004C309F" w:rsidP="00464DE9">
            <w:pPr>
              <w:jc w:val="center"/>
              <w:rPr>
                <w:lang w:val="en-GB"/>
              </w:rPr>
            </w:pPr>
          </w:p>
        </w:tc>
      </w:tr>
      <w:tr w:rsidR="004C309F" w14:paraId="5E4B77DA" w14:textId="77777777" w:rsidTr="00464DE9">
        <w:trPr>
          <w:jc w:val="center"/>
        </w:trPr>
        <w:tc>
          <w:tcPr>
            <w:tcW w:w="820" w:type="dxa"/>
            <w:shd w:val="clear" w:color="auto" w:fill="auto"/>
            <w:vAlign w:val="center"/>
          </w:tcPr>
          <w:p w14:paraId="2D82BEC0" w14:textId="77777777" w:rsidR="004C309F" w:rsidRPr="00464DE9" w:rsidRDefault="004C309F" w:rsidP="00464DE9">
            <w:pPr>
              <w:jc w:val="center"/>
              <w:rPr>
                <w:lang w:val="en-GB"/>
              </w:rPr>
            </w:pPr>
            <w:r w:rsidRPr="00464DE9">
              <w:rPr>
                <w:lang w:val="en-GB"/>
              </w:rPr>
              <w:t>26</w:t>
            </w:r>
          </w:p>
        </w:tc>
        <w:tc>
          <w:tcPr>
            <w:tcW w:w="1061" w:type="dxa"/>
            <w:shd w:val="clear" w:color="auto" w:fill="auto"/>
            <w:vAlign w:val="center"/>
          </w:tcPr>
          <w:p w14:paraId="0BDC8A65"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26B5F279"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2D23E520"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5519B5F2"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5665DD07"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1CDD46C3" w14:textId="261C5525" w:rsidR="004C309F" w:rsidRPr="00464DE9" w:rsidRDefault="004C309F" w:rsidP="00464DE9">
            <w:pPr>
              <w:jc w:val="center"/>
              <w:rPr>
                <w:lang w:val="en-GB"/>
              </w:rPr>
            </w:pPr>
          </w:p>
        </w:tc>
        <w:tc>
          <w:tcPr>
            <w:tcW w:w="1061" w:type="dxa"/>
            <w:shd w:val="clear" w:color="auto" w:fill="auto"/>
            <w:vAlign w:val="center"/>
          </w:tcPr>
          <w:p w14:paraId="6FF06BEC" w14:textId="77777777" w:rsidR="004C309F" w:rsidRPr="00464DE9" w:rsidRDefault="004C309F" w:rsidP="00464DE9">
            <w:pPr>
              <w:jc w:val="center"/>
              <w:rPr>
                <w:lang w:val="en-GB"/>
              </w:rPr>
            </w:pPr>
          </w:p>
        </w:tc>
        <w:tc>
          <w:tcPr>
            <w:tcW w:w="1061" w:type="dxa"/>
            <w:shd w:val="clear" w:color="auto" w:fill="auto"/>
            <w:vAlign w:val="center"/>
          </w:tcPr>
          <w:p w14:paraId="756928B4" w14:textId="77777777" w:rsidR="004C309F" w:rsidRPr="00464DE9" w:rsidRDefault="004C309F" w:rsidP="00464DE9">
            <w:pPr>
              <w:jc w:val="center"/>
              <w:rPr>
                <w:lang w:val="en-GB"/>
              </w:rPr>
            </w:pPr>
          </w:p>
        </w:tc>
      </w:tr>
      <w:tr w:rsidR="004C309F" w14:paraId="79EDBDBF" w14:textId="77777777" w:rsidTr="00464DE9">
        <w:trPr>
          <w:jc w:val="center"/>
        </w:trPr>
        <w:tc>
          <w:tcPr>
            <w:tcW w:w="820" w:type="dxa"/>
            <w:shd w:val="clear" w:color="auto" w:fill="auto"/>
            <w:vAlign w:val="center"/>
          </w:tcPr>
          <w:p w14:paraId="1041C6C8" w14:textId="77777777" w:rsidR="004C309F" w:rsidRPr="00464DE9" w:rsidRDefault="004C309F" w:rsidP="00464DE9">
            <w:pPr>
              <w:jc w:val="center"/>
              <w:rPr>
                <w:lang w:val="en-GB"/>
              </w:rPr>
            </w:pPr>
            <w:r w:rsidRPr="00464DE9">
              <w:rPr>
                <w:lang w:val="en-GB"/>
              </w:rPr>
              <w:t>27</w:t>
            </w:r>
          </w:p>
        </w:tc>
        <w:tc>
          <w:tcPr>
            <w:tcW w:w="1061" w:type="dxa"/>
            <w:shd w:val="clear" w:color="auto" w:fill="auto"/>
            <w:vAlign w:val="center"/>
          </w:tcPr>
          <w:p w14:paraId="46739F4D" w14:textId="77777777" w:rsidR="004C309F" w:rsidRPr="00464DE9" w:rsidRDefault="004C309F" w:rsidP="00464DE9">
            <w:pPr>
              <w:jc w:val="center"/>
              <w:rPr>
                <w:lang w:val="en-GB"/>
              </w:rPr>
            </w:pPr>
          </w:p>
        </w:tc>
        <w:tc>
          <w:tcPr>
            <w:tcW w:w="1061" w:type="dxa"/>
            <w:shd w:val="clear" w:color="auto" w:fill="auto"/>
            <w:vAlign w:val="center"/>
          </w:tcPr>
          <w:p w14:paraId="5CB33319" w14:textId="77777777" w:rsidR="004C309F" w:rsidRPr="00464DE9" w:rsidRDefault="004C309F" w:rsidP="00464DE9">
            <w:pPr>
              <w:jc w:val="center"/>
              <w:rPr>
                <w:lang w:val="en-GB"/>
              </w:rPr>
            </w:pPr>
          </w:p>
        </w:tc>
        <w:tc>
          <w:tcPr>
            <w:tcW w:w="1061" w:type="dxa"/>
            <w:shd w:val="clear" w:color="auto" w:fill="auto"/>
            <w:vAlign w:val="center"/>
          </w:tcPr>
          <w:p w14:paraId="61BC3606" w14:textId="77777777" w:rsidR="004C309F" w:rsidRPr="00464DE9" w:rsidRDefault="004C309F" w:rsidP="00464DE9">
            <w:pPr>
              <w:jc w:val="center"/>
              <w:rPr>
                <w:lang w:val="en-GB"/>
              </w:rPr>
            </w:pPr>
          </w:p>
        </w:tc>
        <w:tc>
          <w:tcPr>
            <w:tcW w:w="1061" w:type="dxa"/>
            <w:shd w:val="clear" w:color="auto" w:fill="auto"/>
            <w:vAlign w:val="center"/>
          </w:tcPr>
          <w:p w14:paraId="0C716C42" w14:textId="77777777" w:rsidR="004C309F" w:rsidRPr="00464DE9" w:rsidRDefault="004C309F" w:rsidP="00464DE9">
            <w:pPr>
              <w:jc w:val="center"/>
              <w:rPr>
                <w:lang w:val="en-GB"/>
              </w:rPr>
            </w:pPr>
          </w:p>
        </w:tc>
        <w:tc>
          <w:tcPr>
            <w:tcW w:w="1061" w:type="dxa"/>
            <w:shd w:val="clear" w:color="auto" w:fill="auto"/>
            <w:vAlign w:val="center"/>
          </w:tcPr>
          <w:p w14:paraId="7652DEEA" w14:textId="77777777" w:rsidR="004C309F" w:rsidRPr="00464DE9" w:rsidRDefault="004C309F" w:rsidP="00464DE9">
            <w:pPr>
              <w:jc w:val="center"/>
              <w:rPr>
                <w:lang w:val="en-GB"/>
              </w:rPr>
            </w:pPr>
          </w:p>
        </w:tc>
        <w:tc>
          <w:tcPr>
            <w:tcW w:w="1061" w:type="dxa"/>
            <w:shd w:val="clear" w:color="auto" w:fill="auto"/>
            <w:vAlign w:val="center"/>
          </w:tcPr>
          <w:p w14:paraId="643EA706" w14:textId="77777777" w:rsidR="004C309F" w:rsidRPr="00464DE9" w:rsidRDefault="004C309F" w:rsidP="00464DE9">
            <w:pPr>
              <w:jc w:val="center"/>
              <w:rPr>
                <w:lang w:val="en-GB"/>
              </w:rPr>
            </w:pPr>
          </w:p>
        </w:tc>
        <w:tc>
          <w:tcPr>
            <w:tcW w:w="1061" w:type="dxa"/>
            <w:shd w:val="clear" w:color="auto" w:fill="auto"/>
            <w:vAlign w:val="center"/>
          </w:tcPr>
          <w:p w14:paraId="529A804C" w14:textId="77777777" w:rsidR="004C309F" w:rsidRPr="00464DE9" w:rsidRDefault="004C309F" w:rsidP="00464DE9">
            <w:pPr>
              <w:jc w:val="center"/>
              <w:rPr>
                <w:lang w:val="en-GB"/>
              </w:rPr>
            </w:pPr>
          </w:p>
        </w:tc>
        <w:tc>
          <w:tcPr>
            <w:tcW w:w="1061" w:type="dxa"/>
            <w:shd w:val="clear" w:color="auto" w:fill="auto"/>
            <w:vAlign w:val="center"/>
          </w:tcPr>
          <w:p w14:paraId="0C38CBC3" w14:textId="77777777" w:rsidR="004C309F" w:rsidRPr="00464DE9" w:rsidRDefault="004C309F" w:rsidP="00464DE9">
            <w:pPr>
              <w:jc w:val="center"/>
              <w:rPr>
                <w:lang w:val="en-GB"/>
              </w:rPr>
            </w:pPr>
          </w:p>
        </w:tc>
      </w:tr>
      <w:tr w:rsidR="004C309F" w14:paraId="469E71F1" w14:textId="77777777" w:rsidTr="00464DE9">
        <w:trPr>
          <w:jc w:val="center"/>
        </w:trPr>
        <w:tc>
          <w:tcPr>
            <w:tcW w:w="820" w:type="dxa"/>
            <w:shd w:val="clear" w:color="auto" w:fill="auto"/>
            <w:vAlign w:val="center"/>
          </w:tcPr>
          <w:p w14:paraId="30953449" w14:textId="77777777" w:rsidR="004C309F" w:rsidRPr="00464DE9" w:rsidRDefault="004C309F" w:rsidP="00464DE9">
            <w:pPr>
              <w:jc w:val="center"/>
              <w:rPr>
                <w:lang w:val="en-GB"/>
              </w:rPr>
            </w:pPr>
            <w:r w:rsidRPr="00464DE9">
              <w:rPr>
                <w:lang w:val="en-GB"/>
              </w:rPr>
              <w:t>28</w:t>
            </w:r>
          </w:p>
        </w:tc>
        <w:tc>
          <w:tcPr>
            <w:tcW w:w="1061" w:type="dxa"/>
            <w:shd w:val="clear" w:color="auto" w:fill="auto"/>
            <w:vAlign w:val="center"/>
          </w:tcPr>
          <w:p w14:paraId="67039D93" w14:textId="77777777" w:rsidR="004C309F" w:rsidRPr="00464DE9" w:rsidRDefault="004C309F" w:rsidP="00464DE9">
            <w:pPr>
              <w:jc w:val="center"/>
              <w:rPr>
                <w:lang w:val="en-GB"/>
              </w:rPr>
            </w:pPr>
          </w:p>
        </w:tc>
        <w:tc>
          <w:tcPr>
            <w:tcW w:w="1061" w:type="dxa"/>
            <w:shd w:val="clear" w:color="auto" w:fill="auto"/>
            <w:vAlign w:val="center"/>
          </w:tcPr>
          <w:p w14:paraId="10C0EE11" w14:textId="77777777" w:rsidR="004C309F" w:rsidRPr="00464DE9" w:rsidRDefault="004C309F" w:rsidP="00464DE9">
            <w:pPr>
              <w:jc w:val="center"/>
              <w:rPr>
                <w:lang w:val="en-GB"/>
              </w:rPr>
            </w:pPr>
          </w:p>
        </w:tc>
        <w:tc>
          <w:tcPr>
            <w:tcW w:w="1061" w:type="dxa"/>
            <w:shd w:val="clear" w:color="auto" w:fill="auto"/>
            <w:vAlign w:val="center"/>
          </w:tcPr>
          <w:p w14:paraId="5479B799" w14:textId="77777777" w:rsidR="004C309F" w:rsidRPr="00464DE9" w:rsidRDefault="004C309F" w:rsidP="00464DE9">
            <w:pPr>
              <w:jc w:val="center"/>
              <w:rPr>
                <w:lang w:val="en-GB"/>
              </w:rPr>
            </w:pPr>
          </w:p>
        </w:tc>
        <w:tc>
          <w:tcPr>
            <w:tcW w:w="1061" w:type="dxa"/>
            <w:shd w:val="clear" w:color="auto" w:fill="auto"/>
            <w:vAlign w:val="center"/>
          </w:tcPr>
          <w:p w14:paraId="5C8555FA" w14:textId="77777777" w:rsidR="004C309F" w:rsidRPr="00464DE9" w:rsidRDefault="004C309F" w:rsidP="00464DE9">
            <w:pPr>
              <w:jc w:val="center"/>
              <w:rPr>
                <w:lang w:val="en-GB"/>
              </w:rPr>
            </w:pPr>
          </w:p>
        </w:tc>
        <w:tc>
          <w:tcPr>
            <w:tcW w:w="1061" w:type="dxa"/>
            <w:shd w:val="clear" w:color="auto" w:fill="auto"/>
            <w:vAlign w:val="center"/>
          </w:tcPr>
          <w:p w14:paraId="02403928" w14:textId="77777777" w:rsidR="004C309F" w:rsidRPr="00464DE9" w:rsidRDefault="004C309F" w:rsidP="00464DE9">
            <w:pPr>
              <w:jc w:val="center"/>
              <w:rPr>
                <w:lang w:val="en-GB"/>
              </w:rPr>
            </w:pPr>
          </w:p>
        </w:tc>
        <w:tc>
          <w:tcPr>
            <w:tcW w:w="1061" w:type="dxa"/>
            <w:shd w:val="clear" w:color="auto" w:fill="auto"/>
            <w:vAlign w:val="center"/>
          </w:tcPr>
          <w:p w14:paraId="74DD6522" w14:textId="77777777" w:rsidR="004C309F" w:rsidRPr="00464DE9" w:rsidRDefault="004C309F" w:rsidP="00464DE9">
            <w:pPr>
              <w:jc w:val="center"/>
              <w:rPr>
                <w:lang w:val="en-GB"/>
              </w:rPr>
            </w:pPr>
          </w:p>
        </w:tc>
        <w:tc>
          <w:tcPr>
            <w:tcW w:w="1061" w:type="dxa"/>
            <w:shd w:val="clear" w:color="auto" w:fill="auto"/>
            <w:vAlign w:val="center"/>
          </w:tcPr>
          <w:p w14:paraId="6C7DACA2" w14:textId="77777777" w:rsidR="004C309F" w:rsidRPr="00464DE9" w:rsidRDefault="004C309F" w:rsidP="00464DE9">
            <w:pPr>
              <w:jc w:val="center"/>
              <w:rPr>
                <w:lang w:val="en-GB"/>
              </w:rPr>
            </w:pPr>
          </w:p>
        </w:tc>
        <w:tc>
          <w:tcPr>
            <w:tcW w:w="1061" w:type="dxa"/>
            <w:shd w:val="clear" w:color="auto" w:fill="auto"/>
            <w:vAlign w:val="center"/>
          </w:tcPr>
          <w:p w14:paraId="2C54A72F" w14:textId="77777777" w:rsidR="004C309F" w:rsidRPr="00464DE9" w:rsidRDefault="004C309F" w:rsidP="00464DE9">
            <w:pPr>
              <w:jc w:val="center"/>
              <w:rPr>
                <w:lang w:val="en-GB"/>
              </w:rPr>
            </w:pPr>
          </w:p>
        </w:tc>
      </w:tr>
      <w:tr w:rsidR="004C309F" w14:paraId="4EFC5D81" w14:textId="77777777" w:rsidTr="00464DE9">
        <w:trPr>
          <w:jc w:val="center"/>
        </w:trPr>
        <w:tc>
          <w:tcPr>
            <w:tcW w:w="820" w:type="dxa"/>
            <w:shd w:val="clear" w:color="auto" w:fill="auto"/>
            <w:vAlign w:val="center"/>
          </w:tcPr>
          <w:p w14:paraId="47860969" w14:textId="77777777" w:rsidR="004C309F" w:rsidRPr="00464DE9" w:rsidRDefault="004C309F" w:rsidP="00464DE9">
            <w:pPr>
              <w:jc w:val="center"/>
              <w:rPr>
                <w:lang w:val="en-GB"/>
              </w:rPr>
            </w:pPr>
            <w:r w:rsidRPr="00464DE9">
              <w:rPr>
                <w:lang w:val="en-GB"/>
              </w:rPr>
              <w:t>29</w:t>
            </w:r>
          </w:p>
        </w:tc>
        <w:tc>
          <w:tcPr>
            <w:tcW w:w="1061" w:type="dxa"/>
            <w:shd w:val="clear" w:color="auto" w:fill="auto"/>
            <w:vAlign w:val="center"/>
          </w:tcPr>
          <w:p w14:paraId="7C23D955" w14:textId="77777777" w:rsidR="004C309F" w:rsidRPr="00464DE9" w:rsidRDefault="004C309F" w:rsidP="00464DE9">
            <w:pPr>
              <w:jc w:val="center"/>
              <w:rPr>
                <w:lang w:val="en-GB"/>
              </w:rPr>
            </w:pPr>
          </w:p>
        </w:tc>
        <w:tc>
          <w:tcPr>
            <w:tcW w:w="1061" w:type="dxa"/>
            <w:shd w:val="clear" w:color="auto" w:fill="auto"/>
            <w:vAlign w:val="center"/>
          </w:tcPr>
          <w:p w14:paraId="06558A11" w14:textId="77777777" w:rsidR="004C309F" w:rsidRPr="00464DE9" w:rsidRDefault="004C309F" w:rsidP="00464DE9">
            <w:pPr>
              <w:jc w:val="center"/>
              <w:rPr>
                <w:lang w:val="en-GB"/>
              </w:rPr>
            </w:pPr>
          </w:p>
        </w:tc>
        <w:tc>
          <w:tcPr>
            <w:tcW w:w="1061" w:type="dxa"/>
            <w:shd w:val="clear" w:color="auto" w:fill="auto"/>
            <w:vAlign w:val="center"/>
          </w:tcPr>
          <w:p w14:paraId="1A9E6F24" w14:textId="77777777" w:rsidR="004C309F" w:rsidRPr="00464DE9" w:rsidRDefault="004C309F" w:rsidP="00464DE9">
            <w:pPr>
              <w:jc w:val="center"/>
              <w:rPr>
                <w:lang w:val="en-GB"/>
              </w:rPr>
            </w:pPr>
          </w:p>
        </w:tc>
        <w:tc>
          <w:tcPr>
            <w:tcW w:w="1061" w:type="dxa"/>
            <w:shd w:val="clear" w:color="auto" w:fill="auto"/>
            <w:vAlign w:val="center"/>
          </w:tcPr>
          <w:p w14:paraId="4B1A7E10" w14:textId="77777777" w:rsidR="004C309F" w:rsidRPr="00464DE9" w:rsidRDefault="004C309F" w:rsidP="00464DE9">
            <w:pPr>
              <w:jc w:val="center"/>
              <w:rPr>
                <w:lang w:val="en-GB"/>
              </w:rPr>
            </w:pPr>
          </w:p>
        </w:tc>
        <w:tc>
          <w:tcPr>
            <w:tcW w:w="1061" w:type="dxa"/>
            <w:shd w:val="clear" w:color="auto" w:fill="auto"/>
            <w:vAlign w:val="center"/>
          </w:tcPr>
          <w:p w14:paraId="5262F850" w14:textId="77777777" w:rsidR="004C309F" w:rsidRPr="00464DE9" w:rsidRDefault="004C309F" w:rsidP="00464DE9">
            <w:pPr>
              <w:jc w:val="center"/>
              <w:rPr>
                <w:lang w:val="en-GB"/>
              </w:rPr>
            </w:pPr>
          </w:p>
        </w:tc>
        <w:tc>
          <w:tcPr>
            <w:tcW w:w="1061" w:type="dxa"/>
            <w:shd w:val="clear" w:color="auto" w:fill="auto"/>
            <w:vAlign w:val="center"/>
          </w:tcPr>
          <w:p w14:paraId="39DD005C" w14:textId="77777777" w:rsidR="004C309F" w:rsidRPr="00464DE9" w:rsidRDefault="004C309F" w:rsidP="00464DE9">
            <w:pPr>
              <w:jc w:val="center"/>
              <w:rPr>
                <w:lang w:val="en-GB"/>
              </w:rPr>
            </w:pPr>
          </w:p>
        </w:tc>
        <w:tc>
          <w:tcPr>
            <w:tcW w:w="1061" w:type="dxa"/>
            <w:shd w:val="clear" w:color="auto" w:fill="auto"/>
            <w:vAlign w:val="center"/>
          </w:tcPr>
          <w:p w14:paraId="6E63A774" w14:textId="77777777" w:rsidR="004C309F" w:rsidRPr="00464DE9" w:rsidRDefault="004C309F" w:rsidP="00464DE9">
            <w:pPr>
              <w:jc w:val="center"/>
              <w:rPr>
                <w:lang w:val="en-GB"/>
              </w:rPr>
            </w:pPr>
          </w:p>
        </w:tc>
        <w:tc>
          <w:tcPr>
            <w:tcW w:w="1061" w:type="dxa"/>
            <w:shd w:val="clear" w:color="auto" w:fill="auto"/>
            <w:vAlign w:val="center"/>
          </w:tcPr>
          <w:p w14:paraId="001C0BC6" w14:textId="77777777" w:rsidR="004C309F" w:rsidRPr="00464DE9" w:rsidRDefault="004C309F" w:rsidP="00464DE9">
            <w:pPr>
              <w:jc w:val="center"/>
              <w:rPr>
                <w:lang w:val="en-GB"/>
              </w:rPr>
            </w:pPr>
          </w:p>
        </w:tc>
      </w:tr>
      <w:tr w:rsidR="004C309F" w14:paraId="281338CF" w14:textId="77777777" w:rsidTr="00464DE9">
        <w:trPr>
          <w:jc w:val="center"/>
        </w:trPr>
        <w:tc>
          <w:tcPr>
            <w:tcW w:w="820" w:type="dxa"/>
            <w:shd w:val="clear" w:color="auto" w:fill="auto"/>
            <w:vAlign w:val="center"/>
          </w:tcPr>
          <w:p w14:paraId="429C0F02" w14:textId="77777777" w:rsidR="004C309F" w:rsidRPr="00464DE9" w:rsidRDefault="004C309F" w:rsidP="00464DE9">
            <w:pPr>
              <w:jc w:val="center"/>
              <w:rPr>
                <w:lang w:val="en-GB"/>
              </w:rPr>
            </w:pPr>
            <w:r w:rsidRPr="00464DE9">
              <w:rPr>
                <w:lang w:val="en-GB"/>
              </w:rPr>
              <w:t>30</w:t>
            </w:r>
          </w:p>
        </w:tc>
        <w:tc>
          <w:tcPr>
            <w:tcW w:w="1061" w:type="dxa"/>
            <w:shd w:val="clear" w:color="auto" w:fill="auto"/>
            <w:vAlign w:val="center"/>
          </w:tcPr>
          <w:p w14:paraId="77F88C3A"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1528785F"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4C9E8C2F"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7974BF56"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0EDD4566"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59BC16F8" w14:textId="27FB2B4F" w:rsidR="004C309F" w:rsidRPr="00464DE9" w:rsidRDefault="004C309F" w:rsidP="00464DE9">
            <w:pPr>
              <w:jc w:val="center"/>
              <w:rPr>
                <w:lang w:val="en-GB"/>
              </w:rPr>
            </w:pPr>
          </w:p>
        </w:tc>
        <w:tc>
          <w:tcPr>
            <w:tcW w:w="1061" w:type="dxa"/>
            <w:shd w:val="clear" w:color="auto" w:fill="auto"/>
            <w:vAlign w:val="center"/>
          </w:tcPr>
          <w:p w14:paraId="1FCA1BC9" w14:textId="77777777" w:rsidR="004C309F" w:rsidRPr="00464DE9" w:rsidRDefault="004C309F" w:rsidP="00464DE9">
            <w:pPr>
              <w:jc w:val="center"/>
              <w:rPr>
                <w:lang w:val="en-GB"/>
              </w:rPr>
            </w:pPr>
          </w:p>
        </w:tc>
        <w:tc>
          <w:tcPr>
            <w:tcW w:w="1061" w:type="dxa"/>
            <w:shd w:val="clear" w:color="auto" w:fill="auto"/>
            <w:vAlign w:val="center"/>
          </w:tcPr>
          <w:p w14:paraId="2798B2E1" w14:textId="77777777" w:rsidR="004C309F" w:rsidRPr="00464DE9" w:rsidRDefault="004C309F" w:rsidP="00464DE9">
            <w:pPr>
              <w:jc w:val="center"/>
              <w:rPr>
                <w:lang w:val="en-GB"/>
              </w:rPr>
            </w:pPr>
          </w:p>
        </w:tc>
      </w:tr>
      <w:tr w:rsidR="004C309F" w14:paraId="0F885964" w14:textId="77777777" w:rsidTr="00464DE9">
        <w:trPr>
          <w:jc w:val="center"/>
        </w:trPr>
        <w:tc>
          <w:tcPr>
            <w:tcW w:w="820" w:type="dxa"/>
            <w:shd w:val="clear" w:color="auto" w:fill="auto"/>
            <w:vAlign w:val="center"/>
          </w:tcPr>
          <w:p w14:paraId="0477133A" w14:textId="77777777" w:rsidR="004C309F" w:rsidRPr="00464DE9" w:rsidRDefault="004C309F" w:rsidP="00464DE9">
            <w:pPr>
              <w:jc w:val="center"/>
              <w:rPr>
                <w:lang w:val="en-GB"/>
              </w:rPr>
            </w:pPr>
            <w:r w:rsidRPr="00464DE9">
              <w:rPr>
                <w:lang w:val="en-GB"/>
              </w:rPr>
              <w:t>31</w:t>
            </w:r>
          </w:p>
        </w:tc>
        <w:tc>
          <w:tcPr>
            <w:tcW w:w="1061" w:type="dxa"/>
            <w:shd w:val="clear" w:color="auto" w:fill="auto"/>
            <w:vAlign w:val="center"/>
          </w:tcPr>
          <w:p w14:paraId="67294A1F" w14:textId="77777777" w:rsidR="004C309F" w:rsidRPr="00464DE9" w:rsidRDefault="004C309F" w:rsidP="00464DE9">
            <w:pPr>
              <w:jc w:val="center"/>
              <w:rPr>
                <w:lang w:val="en-GB"/>
              </w:rPr>
            </w:pPr>
          </w:p>
        </w:tc>
        <w:tc>
          <w:tcPr>
            <w:tcW w:w="1061" w:type="dxa"/>
            <w:shd w:val="clear" w:color="auto" w:fill="auto"/>
            <w:vAlign w:val="center"/>
          </w:tcPr>
          <w:p w14:paraId="360D6DFD"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3C415DE0" w14:textId="77777777" w:rsidR="004C309F" w:rsidRPr="00464DE9" w:rsidRDefault="004C309F" w:rsidP="00464DE9">
            <w:pPr>
              <w:jc w:val="center"/>
              <w:rPr>
                <w:lang w:val="en-GB"/>
              </w:rPr>
            </w:pPr>
          </w:p>
        </w:tc>
        <w:tc>
          <w:tcPr>
            <w:tcW w:w="1061" w:type="dxa"/>
            <w:shd w:val="clear" w:color="auto" w:fill="auto"/>
            <w:vAlign w:val="center"/>
          </w:tcPr>
          <w:p w14:paraId="32BB217C" w14:textId="77777777" w:rsidR="004C309F" w:rsidRPr="00464DE9" w:rsidRDefault="004C309F" w:rsidP="00464DE9">
            <w:pPr>
              <w:jc w:val="center"/>
              <w:rPr>
                <w:lang w:val="en-GB"/>
              </w:rPr>
            </w:pPr>
          </w:p>
        </w:tc>
        <w:tc>
          <w:tcPr>
            <w:tcW w:w="1061" w:type="dxa"/>
            <w:shd w:val="clear" w:color="auto" w:fill="auto"/>
            <w:vAlign w:val="center"/>
          </w:tcPr>
          <w:p w14:paraId="500053FC" w14:textId="77777777" w:rsidR="004C309F" w:rsidRPr="00464DE9" w:rsidRDefault="004C309F" w:rsidP="00464DE9">
            <w:pPr>
              <w:jc w:val="center"/>
              <w:rPr>
                <w:lang w:val="en-GB"/>
              </w:rPr>
            </w:pPr>
          </w:p>
        </w:tc>
        <w:tc>
          <w:tcPr>
            <w:tcW w:w="1061" w:type="dxa"/>
            <w:shd w:val="clear" w:color="auto" w:fill="auto"/>
            <w:vAlign w:val="center"/>
          </w:tcPr>
          <w:p w14:paraId="37A2BE64" w14:textId="77777777" w:rsidR="004C309F" w:rsidRPr="00464DE9" w:rsidRDefault="004C309F" w:rsidP="00464DE9">
            <w:pPr>
              <w:jc w:val="center"/>
              <w:rPr>
                <w:lang w:val="en-GB"/>
              </w:rPr>
            </w:pPr>
          </w:p>
        </w:tc>
        <w:tc>
          <w:tcPr>
            <w:tcW w:w="1061" w:type="dxa"/>
            <w:shd w:val="clear" w:color="auto" w:fill="auto"/>
            <w:vAlign w:val="center"/>
          </w:tcPr>
          <w:p w14:paraId="796EE5FB"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2E79BE5A" w14:textId="69B93862" w:rsidR="004C309F" w:rsidRPr="00464DE9" w:rsidRDefault="004C309F" w:rsidP="00464DE9">
            <w:pPr>
              <w:jc w:val="center"/>
              <w:rPr>
                <w:lang w:val="en-GB"/>
              </w:rPr>
            </w:pPr>
          </w:p>
        </w:tc>
      </w:tr>
      <w:tr w:rsidR="004C309F" w14:paraId="68625CB1" w14:textId="77777777" w:rsidTr="00464DE9">
        <w:trPr>
          <w:jc w:val="center"/>
        </w:trPr>
        <w:tc>
          <w:tcPr>
            <w:tcW w:w="820" w:type="dxa"/>
            <w:shd w:val="clear" w:color="auto" w:fill="auto"/>
            <w:vAlign w:val="center"/>
          </w:tcPr>
          <w:p w14:paraId="7CDA0ADF" w14:textId="77777777" w:rsidR="004C309F" w:rsidRPr="00464DE9" w:rsidRDefault="004C309F" w:rsidP="00464DE9">
            <w:pPr>
              <w:jc w:val="center"/>
              <w:rPr>
                <w:lang w:val="en-GB"/>
              </w:rPr>
            </w:pPr>
            <w:r w:rsidRPr="00464DE9">
              <w:rPr>
                <w:lang w:val="en-GB"/>
              </w:rPr>
              <w:t>32</w:t>
            </w:r>
          </w:p>
        </w:tc>
        <w:tc>
          <w:tcPr>
            <w:tcW w:w="1061" w:type="dxa"/>
            <w:shd w:val="clear" w:color="auto" w:fill="auto"/>
            <w:vAlign w:val="center"/>
          </w:tcPr>
          <w:p w14:paraId="53DFFA08"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5287E9D5"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432283EB"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1E2BABA9"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0C652B58"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203C843F" w14:textId="01B4FAC5" w:rsidR="004C309F" w:rsidRPr="00464DE9" w:rsidRDefault="004C309F" w:rsidP="00464DE9">
            <w:pPr>
              <w:jc w:val="center"/>
              <w:rPr>
                <w:lang w:val="en-GB"/>
              </w:rPr>
            </w:pPr>
          </w:p>
        </w:tc>
        <w:tc>
          <w:tcPr>
            <w:tcW w:w="1061" w:type="dxa"/>
            <w:shd w:val="clear" w:color="auto" w:fill="auto"/>
            <w:vAlign w:val="center"/>
          </w:tcPr>
          <w:p w14:paraId="4CAA1DFB" w14:textId="77777777" w:rsidR="004C309F" w:rsidRPr="00464DE9" w:rsidRDefault="004C309F" w:rsidP="00464DE9">
            <w:pPr>
              <w:jc w:val="center"/>
              <w:rPr>
                <w:lang w:val="en-GB"/>
              </w:rPr>
            </w:pPr>
          </w:p>
        </w:tc>
        <w:tc>
          <w:tcPr>
            <w:tcW w:w="1061" w:type="dxa"/>
            <w:shd w:val="clear" w:color="auto" w:fill="auto"/>
            <w:vAlign w:val="center"/>
          </w:tcPr>
          <w:p w14:paraId="354D0FC2" w14:textId="77777777" w:rsidR="004C309F" w:rsidRPr="00464DE9" w:rsidRDefault="004C309F" w:rsidP="00464DE9">
            <w:pPr>
              <w:jc w:val="center"/>
              <w:rPr>
                <w:lang w:val="en-GB"/>
              </w:rPr>
            </w:pPr>
          </w:p>
        </w:tc>
      </w:tr>
      <w:tr w:rsidR="004C309F" w14:paraId="30891AD8" w14:textId="77777777" w:rsidTr="00464DE9">
        <w:trPr>
          <w:jc w:val="center"/>
        </w:trPr>
        <w:tc>
          <w:tcPr>
            <w:tcW w:w="820" w:type="dxa"/>
            <w:shd w:val="clear" w:color="auto" w:fill="auto"/>
            <w:vAlign w:val="center"/>
          </w:tcPr>
          <w:p w14:paraId="208ADCA0" w14:textId="77777777" w:rsidR="004C309F" w:rsidRPr="00464DE9" w:rsidRDefault="004C309F" w:rsidP="00464DE9">
            <w:pPr>
              <w:jc w:val="center"/>
              <w:rPr>
                <w:lang w:val="en-GB"/>
              </w:rPr>
            </w:pPr>
            <w:r w:rsidRPr="00464DE9">
              <w:rPr>
                <w:lang w:val="en-GB"/>
              </w:rPr>
              <w:t>33</w:t>
            </w:r>
          </w:p>
        </w:tc>
        <w:tc>
          <w:tcPr>
            <w:tcW w:w="1061" w:type="dxa"/>
            <w:shd w:val="clear" w:color="auto" w:fill="auto"/>
            <w:vAlign w:val="center"/>
          </w:tcPr>
          <w:p w14:paraId="0A3EB64D"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22E46916"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2FA044EA"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32808945"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081EE1C1"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23C759BE" w14:textId="17051203" w:rsidR="004C309F" w:rsidRPr="00464DE9" w:rsidRDefault="004C309F" w:rsidP="00464DE9">
            <w:pPr>
              <w:jc w:val="center"/>
              <w:rPr>
                <w:lang w:val="en-GB"/>
              </w:rPr>
            </w:pPr>
          </w:p>
        </w:tc>
        <w:tc>
          <w:tcPr>
            <w:tcW w:w="1061" w:type="dxa"/>
            <w:shd w:val="clear" w:color="auto" w:fill="auto"/>
            <w:vAlign w:val="center"/>
          </w:tcPr>
          <w:p w14:paraId="31CAA371"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45ED0296" w14:textId="3890CAA5" w:rsidR="004C309F" w:rsidRPr="00464DE9" w:rsidRDefault="004C309F" w:rsidP="00464DE9">
            <w:pPr>
              <w:jc w:val="center"/>
              <w:rPr>
                <w:lang w:val="en-GB"/>
              </w:rPr>
            </w:pPr>
          </w:p>
        </w:tc>
      </w:tr>
      <w:tr w:rsidR="004C309F" w14:paraId="655015E3" w14:textId="77777777" w:rsidTr="00464DE9">
        <w:trPr>
          <w:trHeight w:val="70"/>
          <w:jc w:val="center"/>
        </w:trPr>
        <w:tc>
          <w:tcPr>
            <w:tcW w:w="820" w:type="dxa"/>
            <w:shd w:val="clear" w:color="auto" w:fill="auto"/>
            <w:vAlign w:val="center"/>
          </w:tcPr>
          <w:p w14:paraId="16D7AEF5" w14:textId="77777777" w:rsidR="004C309F" w:rsidRPr="00464DE9" w:rsidRDefault="004C309F" w:rsidP="00464DE9">
            <w:pPr>
              <w:jc w:val="center"/>
              <w:rPr>
                <w:lang w:val="en-GB"/>
              </w:rPr>
            </w:pPr>
            <w:r w:rsidRPr="00464DE9">
              <w:rPr>
                <w:lang w:val="en-GB"/>
              </w:rPr>
              <w:t>34</w:t>
            </w:r>
          </w:p>
        </w:tc>
        <w:tc>
          <w:tcPr>
            <w:tcW w:w="1061" w:type="dxa"/>
            <w:shd w:val="clear" w:color="auto" w:fill="auto"/>
            <w:vAlign w:val="center"/>
          </w:tcPr>
          <w:p w14:paraId="6B5FA25A" w14:textId="77777777" w:rsidR="004C309F" w:rsidRPr="00464DE9" w:rsidRDefault="004C309F" w:rsidP="00464DE9">
            <w:pPr>
              <w:jc w:val="center"/>
              <w:rPr>
                <w:lang w:val="en-GB"/>
              </w:rPr>
            </w:pPr>
          </w:p>
        </w:tc>
        <w:tc>
          <w:tcPr>
            <w:tcW w:w="1061" w:type="dxa"/>
            <w:shd w:val="clear" w:color="auto" w:fill="auto"/>
            <w:vAlign w:val="center"/>
          </w:tcPr>
          <w:p w14:paraId="4EE43D1F" w14:textId="77777777" w:rsidR="004C309F" w:rsidRPr="00464DE9" w:rsidRDefault="004C309F" w:rsidP="00464DE9">
            <w:pPr>
              <w:jc w:val="center"/>
              <w:rPr>
                <w:lang w:val="en-GB"/>
              </w:rPr>
            </w:pPr>
          </w:p>
        </w:tc>
        <w:tc>
          <w:tcPr>
            <w:tcW w:w="1061" w:type="dxa"/>
            <w:shd w:val="clear" w:color="auto" w:fill="auto"/>
            <w:vAlign w:val="center"/>
          </w:tcPr>
          <w:p w14:paraId="2509B3CB" w14:textId="77777777" w:rsidR="004C309F" w:rsidRPr="00464DE9" w:rsidRDefault="004C309F" w:rsidP="00464DE9">
            <w:pPr>
              <w:jc w:val="center"/>
              <w:rPr>
                <w:lang w:val="en-GB"/>
              </w:rPr>
            </w:pPr>
          </w:p>
        </w:tc>
        <w:tc>
          <w:tcPr>
            <w:tcW w:w="1061" w:type="dxa"/>
            <w:shd w:val="clear" w:color="auto" w:fill="auto"/>
            <w:vAlign w:val="center"/>
          </w:tcPr>
          <w:p w14:paraId="00432AF2" w14:textId="77777777" w:rsidR="004C309F" w:rsidRPr="00464DE9" w:rsidRDefault="004C309F" w:rsidP="00464DE9">
            <w:pPr>
              <w:jc w:val="center"/>
              <w:rPr>
                <w:lang w:val="en-GB"/>
              </w:rPr>
            </w:pPr>
          </w:p>
        </w:tc>
        <w:tc>
          <w:tcPr>
            <w:tcW w:w="1061" w:type="dxa"/>
            <w:shd w:val="clear" w:color="auto" w:fill="auto"/>
            <w:vAlign w:val="center"/>
          </w:tcPr>
          <w:p w14:paraId="2BD3423C" w14:textId="77777777" w:rsidR="004C309F" w:rsidRPr="00464DE9" w:rsidRDefault="004C309F" w:rsidP="00464DE9">
            <w:pPr>
              <w:jc w:val="center"/>
              <w:rPr>
                <w:lang w:val="en-GB"/>
              </w:rPr>
            </w:pPr>
          </w:p>
        </w:tc>
        <w:tc>
          <w:tcPr>
            <w:tcW w:w="1061" w:type="dxa"/>
            <w:shd w:val="clear" w:color="auto" w:fill="auto"/>
            <w:vAlign w:val="center"/>
          </w:tcPr>
          <w:p w14:paraId="62A0B3BD" w14:textId="77777777" w:rsidR="004C309F" w:rsidRPr="00464DE9" w:rsidRDefault="004C309F" w:rsidP="00464DE9">
            <w:pPr>
              <w:jc w:val="center"/>
              <w:rPr>
                <w:lang w:val="en-GB"/>
              </w:rPr>
            </w:pPr>
          </w:p>
        </w:tc>
        <w:tc>
          <w:tcPr>
            <w:tcW w:w="1061" w:type="dxa"/>
            <w:shd w:val="clear" w:color="auto" w:fill="auto"/>
            <w:vAlign w:val="center"/>
          </w:tcPr>
          <w:p w14:paraId="4A1C4DE0"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3AE459A6" w14:textId="25BAE659" w:rsidR="004C309F" w:rsidRPr="00464DE9" w:rsidRDefault="004C309F" w:rsidP="00464DE9">
            <w:pPr>
              <w:jc w:val="center"/>
              <w:rPr>
                <w:lang w:val="en-GB"/>
              </w:rPr>
            </w:pPr>
          </w:p>
        </w:tc>
      </w:tr>
      <w:tr w:rsidR="004C309F" w14:paraId="21DEEA92" w14:textId="77777777" w:rsidTr="00464DE9">
        <w:trPr>
          <w:trHeight w:val="70"/>
          <w:jc w:val="center"/>
        </w:trPr>
        <w:tc>
          <w:tcPr>
            <w:tcW w:w="820" w:type="dxa"/>
            <w:shd w:val="clear" w:color="auto" w:fill="auto"/>
            <w:vAlign w:val="center"/>
          </w:tcPr>
          <w:p w14:paraId="4C648479" w14:textId="77777777" w:rsidR="004C309F" w:rsidRPr="00464DE9" w:rsidRDefault="004C309F" w:rsidP="00464DE9">
            <w:pPr>
              <w:jc w:val="center"/>
              <w:rPr>
                <w:lang w:val="en-GB"/>
              </w:rPr>
            </w:pPr>
            <w:r w:rsidRPr="00464DE9">
              <w:rPr>
                <w:lang w:val="en-GB"/>
              </w:rPr>
              <w:t>35</w:t>
            </w:r>
          </w:p>
        </w:tc>
        <w:tc>
          <w:tcPr>
            <w:tcW w:w="1061" w:type="dxa"/>
            <w:shd w:val="clear" w:color="auto" w:fill="auto"/>
            <w:vAlign w:val="center"/>
          </w:tcPr>
          <w:p w14:paraId="473AFC16"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3CE5A193"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5074461D"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17B2ABD7"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3C7720C3"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4130A185" w14:textId="0E23A5F9" w:rsidR="004C309F" w:rsidRPr="00464DE9" w:rsidRDefault="004C309F" w:rsidP="00464DE9">
            <w:pPr>
              <w:jc w:val="center"/>
              <w:rPr>
                <w:lang w:val="en-GB"/>
              </w:rPr>
            </w:pPr>
          </w:p>
        </w:tc>
        <w:tc>
          <w:tcPr>
            <w:tcW w:w="1061" w:type="dxa"/>
            <w:shd w:val="clear" w:color="auto" w:fill="auto"/>
            <w:vAlign w:val="center"/>
          </w:tcPr>
          <w:p w14:paraId="01B14C81"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09D09488" w14:textId="08A2F96F" w:rsidR="004C309F" w:rsidRPr="00464DE9" w:rsidRDefault="004C309F" w:rsidP="00464DE9">
            <w:pPr>
              <w:jc w:val="center"/>
              <w:rPr>
                <w:lang w:val="en-GB"/>
              </w:rPr>
            </w:pPr>
          </w:p>
        </w:tc>
      </w:tr>
      <w:tr w:rsidR="004C309F" w14:paraId="2A19D70E" w14:textId="77777777" w:rsidTr="00464DE9">
        <w:trPr>
          <w:trHeight w:val="70"/>
          <w:jc w:val="center"/>
        </w:trPr>
        <w:tc>
          <w:tcPr>
            <w:tcW w:w="820" w:type="dxa"/>
            <w:shd w:val="clear" w:color="auto" w:fill="auto"/>
            <w:vAlign w:val="center"/>
          </w:tcPr>
          <w:p w14:paraId="7FD9A03E" w14:textId="77777777" w:rsidR="004C309F" w:rsidRPr="00464DE9" w:rsidRDefault="004C309F" w:rsidP="00464DE9">
            <w:pPr>
              <w:jc w:val="center"/>
              <w:rPr>
                <w:lang w:val="en-GB"/>
              </w:rPr>
            </w:pPr>
            <w:r w:rsidRPr="00464DE9">
              <w:rPr>
                <w:lang w:val="en-GB"/>
              </w:rPr>
              <w:t>36</w:t>
            </w:r>
          </w:p>
        </w:tc>
        <w:tc>
          <w:tcPr>
            <w:tcW w:w="1061" w:type="dxa"/>
            <w:shd w:val="clear" w:color="auto" w:fill="auto"/>
            <w:vAlign w:val="center"/>
          </w:tcPr>
          <w:p w14:paraId="5AE56AD6"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2E408329"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7BF4998D"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71B3B85F"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16B501FC"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3919E28F" w14:textId="6F47BEBC" w:rsidR="004C309F" w:rsidRPr="00464DE9" w:rsidRDefault="004C309F" w:rsidP="00464DE9">
            <w:pPr>
              <w:jc w:val="center"/>
              <w:rPr>
                <w:lang w:val="en-GB"/>
              </w:rPr>
            </w:pPr>
          </w:p>
        </w:tc>
        <w:tc>
          <w:tcPr>
            <w:tcW w:w="1061" w:type="dxa"/>
            <w:shd w:val="clear" w:color="auto" w:fill="auto"/>
            <w:vAlign w:val="center"/>
          </w:tcPr>
          <w:p w14:paraId="311562C3" w14:textId="77777777" w:rsidR="004C309F" w:rsidRPr="00464DE9" w:rsidRDefault="004C309F" w:rsidP="00464DE9">
            <w:pPr>
              <w:jc w:val="center"/>
              <w:rPr>
                <w:lang w:val="en-GB"/>
              </w:rPr>
            </w:pPr>
            <w:r w:rsidRPr="00464DE9">
              <w:rPr>
                <w:lang w:val="en-GB"/>
              </w:rPr>
              <w:sym w:font="Webdings" w:char="F061"/>
            </w:r>
          </w:p>
        </w:tc>
        <w:tc>
          <w:tcPr>
            <w:tcW w:w="1061" w:type="dxa"/>
            <w:shd w:val="clear" w:color="auto" w:fill="auto"/>
            <w:vAlign w:val="center"/>
          </w:tcPr>
          <w:p w14:paraId="1C7AB260" w14:textId="2E6D20F8" w:rsidR="004C309F" w:rsidRPr="00464DE9" w:rsidRDefault="004C309F" w:rsidP="00464DE9">
            <w:pPr>
              <w:jc w:val="center"/>
              <w:rPr>
                <w:lang w:val="en-GB"/>
              </w:rPr>
            </w:pPr>
          </w:p>
        </w:tc>
      </w:tr>
      <w:tr w:rsidR="004C309F" w14:paraId="14CB7C6D" w14:textId="77777777" w:rsidTr="00464DE9">
        <w:trPr>
          <w:trHeight w:val="70"/>
          <w:jc w:val="center"/>
        </w:trPr>
        <w:tc>
          <w:tcPr>
            <w:tcW w:w="820" w:type="dxa"/>
            <w:shd w:val="clear" w:color="auto" w:fill="auto"/>
            <w:vAlign w:val="center"/>
          </w:tcPr>
          <w:p w14:paraId="3C5C072F" w14:textId="77777777" w:rsidR="004C309F" w:rsidRPr="00464DE9" w:rsidRDefault="004C309F" w:rsidP="00464DE9">
            <w:pPr>
              <w:jc w:val="center"/>
              <w:rPr>
                <w:lang w:val="en-GB"/>
              </w:rPr>
            </w:pPr>
            <w:r w:rsidRPr="00464DE9">
              <w:rPr>
                <w:lang w:val="en-GB"/>
              </w:rPr>
              <w:t>37</w:t>
            </w:r>
          </w:p>
        </w:tc>
        <w:tc>
          <w:tcPr>
            <w:tcW w:w="1061" w:type="dxa"/>
            <w:shd w:val="clear" w:color="auto" w:fill="auto"/>
            <w:vAlign w:val="center"/>
          </w:tcPr>
          <w:p w14:paraId="318C5A69" w14:textId="77777777" w:rsidR="004C309F" w:rsidRPr="00464DE9" w:rsidRDefault="004C309F" w:rsidP="00464DE9">
            <w:pPr>
              <w:jc w:val="center"/>
              <w:rPr>
                <w:lang w:val="en-GB"/>
              </w:rPr>
            </w:pPr>
          </w:p>
        </w:tc>
        <w:tc>
          <w:tcPr>
            <w:tcW w:w="1061" w:type="dxa"/>
            <w:shd w:val="clear" w:color="auto" w:fill="auto"/>
            <w:vAlign w:val="center"/>
          </w:tcPr>
          <w:p w14:paraId="70753ACB" w14:textId="77777777" w:rsidR="004C309F" w:rsidRPr="00464DE9" w:rsidRDefault="004C309F" w:rsidP="00464DE9">
            <w:pPr>
              <w:jc w:val="center"/>
              <w:rPr>
                <w:lang w:val="en-GB"/>
              </w:rPr>
            </w:pPr>
          </w:p>
        </w:tc>
        <w:tc>
          <w:tcPr>
            <w:tcW w:w="1061" w:type="dxa"/>
            <w:shd w:val="clear" w:color="auto" w:fill="auto"/>
            <w:vAlign w:val="center"/>
          </w:tcPr>
          <w:p w14:paraId="5C5D76FB" w14:textId="77777777" w:rsidR="004C309F" w:rsidRPr="00464DE9" w:rsidRDefault="004C309F" w:rsidP="00464DE9">
            <w:pPr>
              <w:jc w:val="center"/>
              <w:rPr>
                <w:lang w:val="en-GB"/>
              </w:rPr>
            </w:pPr>
          </w:p>
        </w:tc>
        <w:tc>
          <w:tcPr>
            <w:tcW w:w="1061" w:type="dxa"/>
            <w:shd w:val="clear" w:color="auto" w:fill="auto"/>
            <w:vAlign w:val="center"/>
          </w:tcPr>
          <w:p w14:paraId="08AA5121" w14:textId="77777777" w:rsidR="004C309F" w:rsidRPr="00464DE9" w:rsidRDefault="004C309F" w:rsidP="00464DE9">
            <w:pPr>
              <w:jc w:val="center"/>
              <w:rPr>
                <w:lang w:val="en-GB"/>
              </w:rPr>
            </w:pPr>
          </w:p>
        </w:tc>
        <w:tc>
          <w:tcPr>
            <w:tcW w:w="1061" w:type="dxa"/>
            <w:shd w:val="clear" w:color="auto" w:fill="auto"/>
            <w:vAlign w:val="center"/>
          </w:tcPr>
          <w:p w14:paraId="08F71F95" w14:textId="77777777" w:rsidR="004C309F" w:rsidRPr="00464DE9" w:rsidRDefault="004C309F" w:rsidP="00464DE9">
            <w:pPr>
              <w:jc w:val="center"/>
              <w:rPr>
                <w:lang w:val="en-GB"/>
              </w:rPr>
            </w:pPr>
          </w:p>
        </w:tc>
        <w:tc>
          <w:tcPr>
            <w:tcW w:w="1061" w:type="dxa"/>
            <w:shd w:val="clear" w:color="auto" w:fill="auto"/>
            <w:vAlign w:val="center"/>
          </w:tcPr>
          <w:p w14:paraId="0B833A46" w14:textId="77777777" w:rsidR="004C309F" w:rsidRPr="00464DE9" w:rsidRDefault="004C309F" w:rsidP="00464DE9">
            <w:pPr>
              <w:jc w:val="center"/>
              <w:rPr>
                <w:lang w:val="en-GB"/>
              </w:rPr>
            </w:pPr>
          </w:p>
        </w:tc>
        <w:tc>
          <w:tcPr>
            <w:tcW w:w="1061" w:type="dxa"/>
            <w:shd w:val="clear" w:color="auto" w:fill="auto"/>
            <w:vAlign w:val="center"/>
          </w:tcPr>
          <w:p w14:paraId="445F4A2C" w14:textId="77777777" w:rsidR="004C309F" w:rsidRPr="00464DE9" w:rsidRDefault="004C309F" w:rsidP="00464DE9">
            <w:pPr>
              <w:jc w:val="center"/>
              <w:rPr>
                <w:lang w:val="en-GB"/>
              </w:rPr>
            </w:pPr>
          </w:p>
        </w:tc>
        <w:tc>
          <w:tcPr>
            <w:tcW w:w="1061" w:type="dxa"/>
            <w:shd w:val="clear" w:color="auto" w:fill="auto"/>
            <w:vAlign w:val="center"/>
          </w:tcPr>
          <w:p w14:paraId="16AD6369" w14:textId="77777777" w:rsidR="004C309F" w:rsidRPr="00464DE9" w:rsidRDefault="004C309F" w:rsidP="00464DE9">
            <w:pPr>
              <w:jc w:val="center"/>
              <w:rPr>
                <w:lang w:val="en-GB"/>
              </w:rPr>
            </w:pPr>
          </w:p>
        </w:tc>
      </w:tr>
      <w:tr w:rsidR="004C309F" w14:paraId="2E0C01A7" w14:textId="77777777" w:rsidTr="00464DE9">
        <w:trPr>
          <w:trHeight w:val="70"/>
          <w:jc w:val="center"/>
        </w:trPr>
        <w:tc>
          <w:tcPr>
            <w:tcW w:w="820" w:type="dxa"/>
            <w:shd w:val="clear" w:color="auto" w:fill="auto"/>
            <w:vAlign w:val="center"/>
          </w:tcPr>
          <w:p w14:paraId="5D712DCC" w14:textId="77777777" w:rsidR="004C309F" w:rsidRPr="00464DE9" w:rsidRDefault="004C309F" w:rsidP="00464DE9">
            <w:pPr>
              <w:jc w:val="center"/>
              <w:rPr>
                <w:lang w:val="en-GB"/>
              </w:rPr>
            </w:pPr>
            <w:r w:rsidRPr="00464DE9">
              <w:rPr>
                <w:lang w:val="en-GB"/>
              </w:rPr>
              <w:t>38</w:t>
            </w:r>
          </w:p>
        </w:tc>
        <w:tc>
          <w:tcPr>
            <w:tcW w:w="1061" w:type="dxa"/>
            <w:shd w:val="clear" w:color="auto" w:fill="auto"/>
            <w:vAlign w:val="center"/>
          </w:tcPr>
          <w:p w14:paraId="59F6E0E5" w14:textId="77777777" w:rsidR="004C309F" w:rsidRPr="00464DE9" w:rsidRDefault="004C309F" w:rsidP="00464DE9">
            <w:pPr>
              <w:jc w:val="center"/>
              <w:rPr>
                <w:lang w:val="en-GB"/>
              </w:rPr>
            </w:pPr>
          </w:p>
        </w:tc>
        <w:tc>
          <w:tcPr>
            <w:tcW w:w="1061" w:type="dxa"/>
            <w:shd w:val="clear" w:color="auto" w:fill="auto"/>
            <w:vAlign w:val="center"/>
          </w:tcPr>
          <w:p w14:paraId="6F1E9FB5" w14:textId="77777777" w:rsidR="004C309F" w:rsidRPr="00464DE9" w:rsidRDefault="004C309F" w:rsidP="00464DE9">
            <w:pPr>
              <w:jc w:val="center"/>
              <w:rPr>
                <w:lang w:val="en-GB"/>
              </w:rPr>
            </w:pPr>
          </w:p>
        </w:tc>
        <w:tc>
          <w:tcPr>
            <w:tcW w:w="1061" w:type="dxa"/>
            <w:shd w:val="clear" w:color="auto" w:fill="auto"/>
            <w:vAlign w:val="center"/>
          </w:tcPr>
          <w:p w14:paraId="04E1DFE3" w14:textId="77777777" w:rsidR="004C309F" w:rsidRPr="00464DE9" w:rsidRDefault="004C309F" w:rsidP="00464DE9">
            <w:pPr>
              <w:jc w:val="center"/>
              <w:rPr>
                <w:lang w:val="en-GB"/>
              </w:rPr>
            </w:pPr>
          </w:p>
        </w:tc>
        <w:tc>
          <w:tcPr>
            <w:tcW w:w="1061" w:type="dxa"/>
            <w:shd w:val="clear" w:color="auto" w:fill="auto"/>
            <w:vAlign w:val="center"/>
          </w:tcPr>
          <w:p w14:paraId="6856C820" w14:textId="77777777" w:rsidR="004C309F" w:rsidRPr="00464DE9" w:rsidRDefault="004C309F" w:rsidP="00464DE9">
            <w:pPr>
              <w:jc w:val="center"/>
              <w:rPr>
                <w:lang w:val="en-GB"/>
              </w:rPr>
            </w:pPr>
          </w:p>
        </w:tc>
        <w:tc>
          <w:tcPr>
            <w:tcW w:w="1061" w:type="dxa"/>
            <w:shd w:val="clear" w:color="auto" w:fill="auto"/>
            <w:vAlign w:val="center"/>
          </w:tcPr>
          <w:p w14:paraId="64486A76" w14:textId="77777777" w:rsidR="004C309F" w:rsidRPr="00464DE9" w:rsidRDefault="004C309F" w:rsidP="00464DE9">
            <w:pPr>
              <w:jc w:val="center"/>
              <w:rPr>
                <w:lang w:val="en-GB"/>
              </w:rPr>
            </w:pPr>
          </w:p>
        </w:tc>
        <w:tc>
          <w:tcPr>
            <w:tcW w:w="1061" w:type="dxa"/>
            <w:shd w:val="clear" w:color="auto" w:fill="auto"/>
            <w:vAlign w:val="center"/>
          </w:tcPr>
          <w:p w14:paraId="49290DDA" w14:textId="77777777" w:rsidR="004C309F" w:rsidRPr="00464DE9" w:rsidRDefault="004C309F" w:rsidP="00464DE9">
            <w:pPr>
              <w:jc w:val="center"/>
              <w:rPr>
                <w:lang w:val="en-GB"/>
              </w:rPr>
            </w:pPr>
          </w:p>
        </w:tc>
        <w:tc>
          <w:tcPr>
            <w:tcW w:w="1061" w:type="dxa"/>
            <w:shd w:val="clear" w:color="auto" w:fill="auto"/>
            <w:vAlign w:val="center"/>
          </w:tcPr>
          <w:p w14:paraId="47054DFE" w14:textId="77777777" w:rsidR="004C309F" w:rsidRPr="00464DE9" w:rsidRDefault="004C309F" w:rsidP="00464DE9">
            <w:pPr>
              <w:jc w:val="center"/>
              <w:rPr>
                <w:lang w:val="en-GB"/>
              </w:rPr>
            </w:pPr>
          </w:p>
        </w:tc>
        <w:tc>
          <w:tcPr>
            <w:tcW w:w="1061" w:type="dxa"/>
            <w:shd w:val="clear" w:color="auto" w:fill="auto"/>
            <w:vAlign w:val="center"/>
          </w:tcPr>
          <w:p w14:paraId="318DF565" w14:textId="77777777" w:rsidR="004C309F" w:rsidRPr="00464DE9" w:rsidRDefault="004C309F" w:rsidP="00464DE9">
            <w:pPr>
              <w:jc w:val="center"/>
              <w:rPr>
                <w:lang w:val="en-GB"/>
              </w:rPr>
            </w:pPr>
          </w:p>
        </w:tc>
      </w:tr>
      <w:tr w:rsidR="004C309F" w14:paraId="3C44F450" w14:textId="77777777" w:rsidTr="00464DE9">
        <w:trPr>
          <w:trHeight w:val="70"/>
          <w:jc w:val="center"/>
        </w:trPr>
        <w:tc>
          <w:tcPr>
            <w:tcW w:w="820" w:type="dxa"/>
            <w:shd w:val="clear" w:color="auto" w:fill="auto"/>
            <w:vAlign w:val="center"/>
          </w:tcPr>
          <w:p w14:paraId="1DA834F8" w14:textId="77777777" w:rsidR="004C309F" w:rsidRPr="00464DE9" w:rsidRDefault="004C309F" w:rsidP="00464DE9">
            <w:pPr>
              <w:jc w:val="center"/>
              <w:rPr>
                <w:lang w:val="en-GB"/>
              </w:rPr>
            </w:pPr>
            <w:r w:rsidRPr="00464DE9">
              <w:rPr>
                <w:lang w:val="en-GB"/>
              </w:rPr>
              <w:t>39</w:t>
            </w:r>
          </w:p>
        </w:tc>
        <w:tc>
          <w:tcPr>
            <w:tcW w:w="1061" w:type="dxa"/>
            <w:shd w:val="clear" w:color="auto" w:fill="auto"/>
            <w:vAlign w:val="center"/>
          </w:tcPr>
          <w:p w14:paraId="5904C4A4" w14:textId="77777777" w:rsidR="004C309F" w:rsidRPr="00464DE9" w:rsidRDefault="004C309F" w:rsidP="00464DE9">
            <w:pPr>
              <w:jc w:val="center"/>
              <w:rPr>
                <w:lang w:val="en-GB"/>
              </w:rPr>
            </w:pPr>
          </w:p>
        </w:tc>
        <w:tc>
          <w:tcPr>
            <w:tcW w:w="1061" w:type="dxa"/>
            <w:shd w:val="clear" w:color="auto" w:fill="auto"/>
            <w:vAlign w:val="center"/>
          </w:tcPr>
          <w:p w14:paraId="26F8AA69" w14:textId="77777777" w:rsidR="004C309F" w:rsidRPr="00464DE9" w:rsidRDefault="004C309F" w:rsidP="00464DE9">
            <w:pPr>
              <w:jc w:val="center"/>
              <w:rPr>
                <w:lang w:val="en-GB"/>
              </w:rPr>
            </w:pPr>
          </w:p>
        </w:tc>
        <w:tc>
          <w:tcPr>
            <w:tcW w:w="1061" w:type="dxa"/>
            <w:shd w:val="clear" w:color="auto" w:fill="auto"/>
            <w:vAlign w:val="center"/>
          </w:tcPr>
          <w:p w14:paraId="2CAE4806" w14:textId="77777777" w:rsidR="004C309F" w:rsidRPr="00464DE9" w:rsidRDefault="004C309F" w:rsidP="00464DE9">
            <w:pPr>
              <w:jc w:val="center"/>
              <w:rPr>
                <w:lang w:val="en-GB"/>
              </w:rPr>
            </w:pPr>
          </w:p>
        </w:tc>
        <w:tc>
          <w:tcPr>
            <w:tcW w:w="1061" w:type="dxa"/>
            <w:shd w:val="clear" w:color="auto" w:fill="auto"/>
            <w:vAlign w:val="center"/>
          </w:tcPr>
          <w:p w14:paraId="350DEBC4" w14:textId="77777777" w:rsidR="004C309F" w:rsidRPr="00464DE9" w:rsidRDefault="004C309F" w:rsidP="00464DE9">
            <w:pPr>
              <w:jc w:val="center"/>
              <w:rPr>
                <w:lang w:val="en-GB"/>
              </w:rPr>
            </w:pPr>
          </w:p>
        </w:tc>
        <w:tc>
          <w:tcPr>
            <w:tcW w:w="1061" w:type="dxa"/>
            <w:shd w:val="clear" w:color="auto" w:fill="auto"/>
            <w:vAlign w:val="center"/>
          </w:tcPr>
          <w:p w14:paraId="721A9305" w14:textId="77777777" w:rsidR="004C309F" w:rsidRPr="00464DE9" w:rsidRDefault="004C309F" w:rsidP="00464DE9">
            <w:pPr>
              <w:jc w:val="center"/>
              <w:rPr>
                <w:lang w:val="en-GB"/>
              </w:rPr>
            </w:pPr>
          </w:p>
        </w:tc>
        <w:tc>
          <w:tcPr>
            <w:tcW w:w="1061" w:type="dxa"/>
            <w:shd w:val="clear" w:color="auto" w:fill="auto"/>
            <w:vAlign w:val="center"/>
          </w:tcPr>
          <w:p w14:paraId="00871856" w14:textId="77777777" w:rsidR="004C309F" w:rsidRPr="00464DE9" w:rsidRDefault="004C309F" w:rsidP="00464DE9">
            <w:pPr>
              <w:jc w:val="center"/>
              <w:rPr>
                <w:lang w:val="en-GB"/>
              </w:rPr>
            </w:pPr>
          </w:p>
        </w:tc>
        <w:tc>
          <w:tcPr>
            <w:tcW w:w="1061" w:type="dxa"/>
            <w:shd w:val="clear" w:color="auto" w:fill="auto"/>
            <w:vAlign w:val="center"/>
          </w:tcPr>
          <w:p w14:paraId="59BD55E9" w14:textId="77777777" w:rsidR="004C309F" w:rsidRPr="00464DE9" w:rsidRDefault="004C309F" w:rsidP="00464DE9">
            <w:pPr>
              <w:jc w:val="center"/>
              <w:rPr>
                <w:lang w:val="en-GB"/>
              </w:rPr>
            </w:pPr>
          </w:p>
        </w:tc>
        <w:tc>
          <w:tcPr>
            <w:tcW w:w="1061" w:type="dxa"/>
            <w:shd w:val="clear" w:color="auto" w:fill="auto"/>
            <w:vAlign w:val="center"/>
          </w:tcPr>
          <w:p w14:paraId="4F95AE1A" w14:textId="77777777" w:rsidR="004C309F" w:rsidRPr="00464DE9" w:rsidRDefault="004C309F" w:rsidP="00464DE9">
            <w:pPr>
              <w:jc w:val="center"/>
              <w:rPr>
                <w:lang w:val="en-GB"/>
              </w:rPr>
            </w:pPr>
          </w:p>
        </w:tc>
      </w:tr>
      <w:tr w:rsidR="004C309F" w14:paraId="4CC31597" w14:textId="77777777" w:rsidTr="00464DE9">
        <w:trPr>
          <w:trHeight w:val="70"/>
          <w:jc w:val="center"/>
        </w:trPr>
        <w:tc>
          <w:tcPr>
            <w:tcW w:w="820" w:type="dxa"/>
            <w:shd w:val="clear" w:color="auto" w:fill="auto"/>
            <w:vAlign w:val="center"/>
          </w:tcPr>
          <w:p w14:paraId="3C5D64E0" w14:textId="77777777" w:rsidR="004C309F" w:rsidRPr="00464DE9" w:rsidRDefault="004C309F" w:rsidP="00464DE9">
            <w:pPr>
              <w:jc w:val="center"/>
              <w:rPr>
                <w:lang w:val="en-GB"/>
              </w:rPr>
            </w:pPr>
            <w:r w:rsidRPr="00464DE9">
              <w:rPr>
                <w:lang w:val="en-GB"/>
              </w:rPr>
              <w:t>40</w:t>
            </w:r>
          </w:p>
        </w:tc>
        <w:tc>
          <w:tcPr>
            <w:tcW w:w="1061" w:type="dxa"/>
            <w:shd w:val="clear" w:color="auto" w:fill="auto"/>
            <w:vAlign w:val="center"/>
          </w:tcPr>
          <w:p w14:paraId="65F3A79C" w14:textId="77777777" w:rsidR="004C309F" w:rsidRPr="00464DE9" w:rsidRDefault="004C309F" w:rsidP="00464DE9">
            <w:pPr>
              <w:jc w:val="center"/>
              <w:rPr>
                <w:lang w:val="en-GB"/>
              </w:rPr>
            </w:pPr>
          </w:p>
        </w:tc>
        <w:tc>
          <w:tcPr>
            <w:tcW w:w="1061" w:type="dxa"/>
            <w:shd w:val="clear" w:color="auto" w:fill="auto"/>
            <w:vAlign w:val="center"/>
          </w:tcPr>
          <w:p w14:paraId="4F71FB64" w14:textId="77777777" w:rsidR="004C309F" w:rsidRPr="00464DE9" w:rsidRDefault="004C309F" w:rsidP="00464DE9">
            <w:pPr>
              <w:jc w:val="center"/>
              <w:rPr>
                <w:lang w:val="en-GB"/>
              </w:rPr>
            </w:pPr>
          </w:p>
        </w:tc>
        <w:tc>
          <w:tcPr>
            <w:tcW w:w="1061" w:type="dxa"/>
            <w:shd w:val="clear" w:color="auto" w:fill="auto"/>
            <w:vAlign w:val="center"/>
          </w:tcPr>
          <w:p w14:paraId="62C5FE7F" w14:textId="77777777" w:rsidR="004C309F" w:rsidRPr="00464DE9" w:rsidRDefault="004C309F" w:rsidP="00464DE9">
            <w:pPr>
              <w:jc w:val="center"/>
              <w:rPr>
                <w:lang w:val="en-GB"/>
              </w:rPr>
            </w:pPr>
          </w:p>
        </w:tc>
        <w:tc>
          <w:tcPr>
            <w:tcW w:w="1061" w:type="dxa"/>
            <w:shd w:val="clear" w:color="auto" w:fill="auto"/>
            <w:vAlign w:val="center"/>
          </w:tcPr>
          <w:p w14:paraId="60C13FCD" w14:textId="77777777" w:rsidR="004C309F" w:rsidRPr="00464DE9" w:rsidRDefault="004C309F" w:rsidP="00464DE9">
            <w:pPr>
              <w:jc w:val="center"/>
              <w:rPr>
                <w:lang w:val="en-GB"/>
              </w:rPr>
            </w:pPr>
          </w:p>
        </w:tc>
        <w:tc>
          <w:tcPr>
            <w:tcW w:w="1061" w:type="dxa"/>
            <w:shd w:val="clear" w:color="auto" w:fill="auto"/>
            <w:vAlign w:val="center"/>
          </w:tcPr>
          <w:p w14:paraId="70B98A5D" w14:textId="77777777" w:rsidR="004C309F" w:rsidRPr="00464DE9" w:rsidRDefault="004C309F" w:rsidP="00464DE9">
            <w:pPr>
              <w:jc w:val="center"/>
              <w:rPr>
                <w:lang w:val="en-GB"/>
              </w:rPr>
            </w:pPr>
          </w:p>
        </w:tc>
        <w:tc>
          <w:tcPr>
            <w:tcW w:w="1061" w:type="dxa"/>
            <w:shd w:val="clear" w:color="auto" w:fill="auto"/>
            <w:vAlign w:val="center"/>
          </w:tcPr>
          <w:p w14:paraId="18FE0B66" w14:textId="77777777" w:rsidR="004C309F" w:rsidRPr="00464DE9" w:rsidRDefault="004C309F" w:rsidP="00464DE9">
            <w:pPr>
              <w:jc w:val="center"/>
              <w:rPr>
                <w:lang w:val="en-GB"/>
              </w:rPr>
            </w:pPr>
          </w:p>
        </w:tc>
        <w:tc>
          <w:tcPr>
            <w:tcW w:w="1061" w:type="dxa"/>
            <w:shd w:val="clear" w:color="auto" w:fill="auto"/>
            <w:vAlign w:val="center"/>
          </w:tcPr>
          <w:p w14:paraId="6507F409" w14:textId="77777777" w:rsidR="004C309F" w:rsidRPr="00464DE9" w:rsidRDefault="004C309F" w:rsidP="00464DE9">
            <w:pPr>
              <w:jc w:val="center"/>
              <w:rPr>
                <w:lang w:val="en-GB"/>
              </w:rPr>
            </w:pPr>
          </w:p>
        </w:tc>
        <w:tc>
          <w:tcPr>
            <w:tcW w:w="1061" w:type="dxa"/>
            <w:shd w:val="clear" w:color="auto" w:fill="auto"/>
            <w:vAlign w:val="center"/>
          </w:tcPr>
          <w:p w14:paraId="7D29EF02" w14:textId="77777777" w:rsidR="004C309F" w:rsidRPr="00464DE9" w:rsidRDefault="004C309F" w:rsidP="00464DE9">
            <w:pPr>
              <w:jc w:val="center"/>
              <w:rPr>
                <w:lang w:val="en-GB"/>
              </w:rPr>
            </w:pPr>
          </w:p>
        </w:tc>
      </w:tr>
    </w:tbl>
    <w:p w14:paraId="7320110D" w14:textId="77777777" w:rsidR="004C309F" w:rsidRDefault="004C309F" w:rsidP="004C309F">
      <w:pPr>
        <w:rPr>
          <w:lang w:val="en-GB"/>
        </w:rPr>
      </w:pPr>
    </w:p>
    <w:p w14:paraId="303B1FB4" w14:textId="77777777" w:rsidR="004C309F" w:rsidRDefault="004C309F" w:rsidP="004C309F">
      <w:pPr>
        <w:spacing w:line="360" w:lineRule="auto"/>
        <w:rPr>
          <w:b/>
          <w:u w:val="single"/>
        </w:rPr>
      </w:pPr>
      <w:r>
        <w:rPr>
          <w:lang w:val="en-GB"/>
        </w:rPr>
        <w:br w:type="page"/>
      </w:r>
      <w:r>
        <w:rPr>
          <w:b/>
          <w:u w:val="single"/>
        </w:rPr>
        <w:lastRenderedPageBreak/>
        <w:t>Year 2 - Intermediate Level</w:t>
      </w:r>
    </w:p>
    <w:p w14:paraId="673BF928" w14:textId="77777777" w:rsidR="004C309F" w:rsidRDefault="004C309F" w:rsidP="004C309F">
      <w:pPr>
        <w:rPr>
          <w:lang w:val="en-GB"/>
        </w:rPr>
      </w:pPr>
    </w:p>
    <w:tbl>
      <w:tblPr>
        <w:tblW w:w="10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895"/>
        <w:gridCol w:w="895"/>
        <w:gridCol w:w="895"/>
        <w:gridCol w:w="895"/>
        <w:gridCol w:w="895"/>
        <w:gridCol w:w="64"/>
        <w:gridCol w:w="831"/>
        <w:gridCol w:w="895"/>
        <w:gridCol w:w="895"/>
        <w:gridCol w:w="959"/>
        <w:gridCol w:w="959"/>
      </w:tblGrid>
      <w:tr w:rsidR="00762482" w14:paraId="6FDEEE39" w14:textId="77777777" w:rsidTr="00A44586">
        <w:trPr>
          <w:cantSplit/>
          <w:trHeight w:val="454"/>
          <w:jc w:val="center"/>
        </w:trPr>
        <w:tc>
          <w:tcPr>
            <w:tcW w:w="1237" w:type="dxa"/>
            <w:shd w:val="clear" w:color="auto" w:fill="auto"/>
            <w:vAlign w:val="center"/>
          </w:tcPr>
          <w:p w14:paraId="02D2594A" w14:textId="77777777" w:rsidR="00762482" w:rsidRPr="00464DE9" w:rsidRDefault="00762482" w:rsidP="00464DE9">
            <w:pPr>
              <w:jc w:val="center"/>
              <w:rPr>
                <w:lang w:val="en-GB"/>
              </w:rPr>
            </w:pPr>
          </w:p>
        </w:tc>
        <w:tc>
          <w:tcPr>
            <w:tcW w:w="3580" w:type="dxa"/>
            <w:gridSpan w:val="4"/>
            <w:shd w:val="clear" w:color="auto" w:fill="auto"/>
            <w:vAlign w:val="center"/>
          </w:tcPr>
          <w:p w14:paraId="5AB8129F" w14:textId="77777777" w:rsidR="00762482" w:rsidRPr="00464DE9" w:rsidRDefault="00762482" w:rsidP="00464DE9">
            <w:pPr>
              <w:jc w:val="center"/>
              <w:rPr>
                <w:lang w:val="en-GB"/>
              </w:rPr>
            </w:pPr>
            <w:r w:rsidRPr="00464DE9">
              <w:rPr>
                <w:lang w:val="en-GB"/>
              </w:rPr>
              <w:t>Core Modules</w:t>
            </w:r>
          </w:p>
        </w:tc>
        <w:tc>
          <w:tcPr>
            <w:tcW w:w="959" w:type="dxa"/>
            <w:gridSpan w:val="2"/>
          </w:tcPr>
          <w:p w14:paraId="62AF3414" w14:textId="77777777" w:rsidR="00762482" w:rsidRPr="00464DE9" w:rsidRDefault="00762482" w:rsidP="00464DE9">
            <w:pPr>
              <w:jc w:val="center"/>
              <w:rPr>
                <w:lang w:val="en-GB"/>
              </w:rPr>
            </w:pPr>
          </w:p>
        </w:tc>
        <w:tc>
          <w:tcPr>
            <w:tcW w:w="4539" w:type="dxa"/>
            <w:gridSpan w:val="5"/>
            <w:shd w:val="clear" w:color="auto" w:fill="auto"/>
            <w:vAlign w:val="center"/>
          </w:tcPr>
          <w:p w14:paraId="766DDDB2" w14:textId="77777777" w:rsidR="00762482" w:rsidRPr="00464DE9" w:rsidRDefault="00762482" w:rsidP="00464DE9">
            <w:pPr>
              <w:jc w:val="center"/>
              <w:rPr>
                <w:lang w:val="en-GB"/>
              </w:rPr>
            </w:pPr>
            <w:r w:rsidRPr="00464DE9">
              <w:rPr>
                <w:lang w:val="en-GB"/>
              </w:rPr>
              <w:t>Option Modules</w:t>
            </w:r>
          </w:p>
        </w:tc>
      </w:tr>
      <w:tr w:rsidR="00762482" w14:paraId="2471F76B" w14:textId="77777777" w:rsidTr="00A44586">
        <w:trPr>
          <w:cantSplit/>
          <w:trHeight w:val="1134"/>
          <w:jc w:val="center"/>
        </w:trPr>
        <w:tc>
          <w:tcPr>
            <w:tcW w:w="1237" w:type="dxa"/>
            <w:shd w:val="clear" w:color="auto" w:fill="auto"/>
            <w:vAlign w:val="center"/>
          </w:tcPr>
          <w:p w14:paraId="5665E496" w14:textId="77777777" w:rsidR="00762482" w:rsidRPr="00464DE9" w:rsidRDefault="00762482" w:rsidP="00464DE9">
            <w:pPr>
              <w:jc w:val="center"/>
              <w:rPr>
                <w:lang w:val="en-GB"/>
              </w:rPr>
            </w:pPr>
            <w:r w:rsidRPr="00464DE9">
              <w:rPr>
                <w:lang w:val="en-GB"/>
              </w:rPr>
              <w:t>Learning Outcome</w:t>
            </w:r>
          </w:p>
        </w:tc>
        <w:tc>
          <w:tcPr>
            <w:tcW w:w="895" w:type="dxa"/>
            <w:shd w:val="clear" w:color="auto" w:fill="auto"/>
            <w:textDirection w:val="btLr"/>
            <w:vAlign w:val="center"/>
          </w:tcPr>
          <w:p w14:paraId="1DFF2D47" w14:textId="77777777" w:rsidR="00762482" w:rsidRPr="00464DE9" w:rsidRDefault="00762482" w:rsidP="00464DE9">
            <w:pPr>
              <w:ind w:left="113" w:right="113"/>
              <w:jc w:val="center"/>
              <w:rPr>
                <w:lang w:val="en-GB"/>
              </w:rPr>
            </w:pPr>
            <w:r w:rsidRPr="00464DE9">
              <w:rPr>
                <w:lang w:val="en-GB"/>
              </w:rPr>
              <w:t>SIC2001</w:t>
            </w:r>
          </w:p>
        </w:tc>
        <w:tc>
          <w:tcPr>
            <w:tcW w:w="895" w:type="dxa"/>
            <w:shd w:val="clear" w:color="auto" w:fill="auto"/>
            <w:textDirection w:val="btLr"/>
            <w:vAlign w:val="center"/>
          </w:tcPr>
          <w:p w14:paraId="6178CE03" w14:textId="77777777" w:rsidR="00762482" w:rsidRPr="00464DE9" w:rsidRDefault="00762482" w:rsidP="00464DE9">
            <w:pPr>
              <w:ind w:left="113" w:right="113"/>
              <w:jc w:val="center"/>
              <w:rPr>
                <w:lang w:val="en-GB"/>
              </w:rPr>
            </w:pPr>
            <w:r w:rsidRPr="00464DE9">
              <w:rPr>
                <w:lang w:val="en-GB"/>
              </w:rPr>
              <w:t>SIC2002</w:t>
            </w:r>
          </w:p>
        </w:tc>
        <w:tc>
          <w:tcPr>
            <w:tcW w:w="895" w:type="dxa"/>
            <w:shd w:val="clear" w:color="auto" w:fill="auto"/>
            <w:textDirection w:val="btLr"/>
            <w:vAlign w:val="center"/>
          </w:tcPr>
          <w:p w14:paraId="72844565" w14:textId="77777777" w:rsidR="00762482" w:rsidRPr="00464DE9" w:rsidRDefault="00762482" w:rsidP="00464DE9">
            <w:pPr>
              <w:ind w:left="113" w:right="113"/>
              <w:jc w:val="center"/>
              <w:rPr>
                <w:lang w:val="en-GB"/>
              </w:rPr>
            </w:pPr>
            <w:r w:rsidRPr="00464DE9">
              <w:rPr>
                <w:lang w:val="en-GB"/>
              </w:rPr>
              <w:t>SIC2003</w:t>
            </w:r>
          </w:p>
        </w:tc>
        <w:tc>
          <w:tcPr>
            <w:tcW w:w="895" w:type="dxa"/>
            <w:shd w:val="clear" w:color="auto" w:fill="auto"/>
            <w:textDirection w:val="btLr"/>
            <w:vAlign w:val="center"/>
          </w:tcPr>
          <w:p w14:paraId="57671AA4" w14:textId="77777777" w:rsidR="00762482" w:rsidRPr="00464DE9" w:rsidRDefault="00762482" w:rsidP="00464DE9">
            <w:pPr>
              <w:ind w:left="113" w:right="113"/>
              <w:jc w:val="center"/>
              <w:rPr>
                <w:lang w:val="en-GB"/>
              </w:rPr>
            </w:pPr>
            <w:r w:rsidRPr="00464DE9">
              <w:rPr>
                <w:lang w:val="en-GB"/>
              </w:rPr>
              <w:t>SIC2004</w:t>
            </w:r>
          </w:p>
        </w:tc>
        <w:tc>
          <w:tcPr>
            <w:tcW w:w="895" w:type="dxa"/>
            <w:shd w:val="clear" w:color="auto" w:fill="auto"/>
            <w:textDirection w:val="btLr"/>
            <w:vAlign w:val="center"/>
          </w:tcPr>
          <w:p w14:paraId="2975F599" w14:textId="48FFC8D4" w:rsidR="00762482" w:rsidRPr="00464DE9" w:rsidRDefault="00762482" w:rsidP="00464DE9">
            <w:pPr>
              <w:ind w:left="113" w:right="113"/>
              <w:jc w:val="center"/>
              <w:rPr>
                <w:lang w:val="en-GB"/>
              </w:rPr>
            </w:pPr>
            <w:r w:rsidRPr="00464DE9">
              <w:rPr>
                <w:lang w:val="en-GB"/>
              </w:rPr>
              <w:t>SIC2006</w:t>
            </w:r>
            <w:r w:rsidRPr="00464DE9">
              <w:rPr>
                <w:lang w:val="en-GB"/>
              </w:rPr>
              <w:br/>
            </w:r>
          </w:p>
        </w:tc>
        <w:tc>
          <w:tcPr>
            <w:tcW w:w="895" w:type="dxa"/>
            <w:gridSpan w:val="2"/>
            <w:shd w:val="clear" w:color="auto" w:fill="auto"/>
            <w:textDirection w:val="btLr"/>
            <w:vAlign w:val="center"/>
          </w:tcPr>
          <w:p w14:paraId="2D5BB744" w14:textId="17C8528C" w:rsidR="00762482" w:rsidRPr="00464DE9" w:rsidRDefault="00762482" w:rsidP="00464DE9">
            <w:pPr>
              <w:ind w:left="113" w:right="113"/>
              <w:jc w:val="center"/>
              <w:rPr>
                <w:lang w:val="en-GB"/>
              </w:rPr>
            </w:pPr>
          </w:p>
        </w:tc>
        <w:tc>
          <w:tcPr>
            <w:tcW w:w="895" w:type="dxa"/>
            <w:shd w:val="clear" w:color="auto" w:fill="auto"/>
            <w:textDirection w:val="btLr"/>
            <w:vAlign w:val="center"/>
          </w:tcPr>
          <w:p w14:paraId="32926686" w14:textId="7B137D0D" w:rsidR="00762482" w:rsidRPr="00464DE9" w:rsidRDefault="00762482" w:rsidP="00464DE9">
            <w:pPr>
              <w:ind w:left="113" w:right="113"/>
              <w:jc w:val="center"/>
              <w:rPr>
                <w:lang w:val="en-GB"/>
              </w:rPr>
            </w:pPr>
          </w:p>
        </w:tc>
        <w:tc>
          <w:tcPr>
            <w:tcW w:w="895" w:type="dxa"/>
            <w:shd w:val="clear" w:color="auto" w:fill="auto"/>
            <w:textDirection w:val="btLr"/>
            <w:vAlign w:val="center"/>
          </w:tcPr>
          <w:p w14:paraId="3573ECB6" w14:textId="77777777" w:rsidR="00762482" w:rsidRPr="00464DE9" w:rsidRDefault="00762482" w:rsidP="00464DE9">
            <w:pPr>
              <w:ind w:left="113" w:right="113"/>
              <w:jc w:val="center"/>
              <w:rPr>
                <w:lang w:val="en-GB"/>
              </w:rPr>
            </w:pPr>
            <w:r w:rsidRPr="00464DE9">
              <w:rPr>
                <w:lang w:val="en-GB"/>
              </w:rPr>
              <w:t>SIC2011</w:t>
            </w:r>
          </w:p>
        </w:tc>
        <w:tc>
          <w:tcPr>
            <w:tcW w:w="959" w:type="dxa"/>
            <w:textDirection w:val="btLr"/>
          </w:tcPr>
          <w:p w14:paraId="3B4CC747" w14:textId="77777777" w:rsidR="00762482" w:rsidRDefault="00762482" w:rsidP="00464DE9">
            <w:pPr>
              <w:ind w:left="113" w:right="113"/>
              <w:jc w:val="center"/>
              <w:rPr>
                <w:lang w:val="en-GB"/>
              </w:rPr>
            </w:pPr>
            <w:r>
              <w:rPr>
                <w:lang w:val="en-GB"/>
              </w:rPr>
              <w:t>SIG2015</w:t>
            </w:r>
          </w:p>
        </w:tc>
        <w:tc>
          <w:tcPr>
            <w:tcW w:w="959" w:type="dxa"/>
            <w:shd w:val="clear" w:color="auto" w:fill="auto"/>
            <w:textDirection w:val="btLr"/>
            <w:vAlign w:val="center"/>
          </w:tcPr>
          <w:p w14:paraId="0B85BB60" w14:textId="77777777" w:rsidR="00762482" w:rsidRPr="00464DE9" w:rsidRDefault="00762482" w:rsidP="00464DE9">
            <w:pPr>
              <w:ind w:left="113" w:right="113"/>
              <w:jc w:val="center"/>
              <w:rPr>
                <w:lang w:val="en-GB"/>
              </w:rPr>
            </w:pPr>
            <w:r>
              <w:rPr>
                <w:lang w:val="en-GB"/>
              </w:rPr>
              <w:t>SIC2021</w:t>
            </w:r>
          </w:p>
        </w:tc>
      </w:tr>
      <w:tr w:rsidR="00762482" w14:paraId="19745E46" w14:textId="77777777" w:rsidTr="00A44586">
        <w:trPr>
          <w:jc w:val="center"/>
        </w:trPr>
        <w:tc>
          <w:tcPr>
            <w:tcW w:w="1237" w:type="dxa"/>
            <w:shd w:val="clear" w:color="auto" w:fill="auto"/>
            <w:vAlign w:val="center"/>
          </w:tcPr>
          <w:p w14:paraId="432D776C" w14:textId="77777777" w:rsidR="00762482" w:rsidRPr="00464DE9" w:rsidRDefault="00762482" w:rsidP="00464DE9">
            <w:pPr>
              <w:jc w:val="center"/>
              <w:rPr>
                <w:lang w:val="en-GB"/>
              </w:rPr>
            </w:pPr>
            <w:r w:rsidRPr="00464DE9">
              <w:rPr>
                <w:lang w:val="en-GB"/>
              </w:rPr>
              <w:t>1</w:t>
            </w:r>
          </w:p>
        </w:tc>
        <w:tc>
          <w:tcPr>
            <w:tcW w:w="895" w:type="dxa"/>
            <w:shd w:val="clear" w:color="auto" w:fill="auto"/>
            <w:vAlign w:val="center"/>
          </w:tcPr>
          <w:p w14:paraId="424B42E0"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5C5160A4"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38F5688B"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39B864BA"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71FD114E" w14:textId="77777777" w:rsidR="00762482" w:rsidRPr="00464DE9" w:rsidRDefault="00762482" w:rsidP="00464DE9">
            <w:pPr>
              <w:jc w:val="center"/>
              <w:rPr>
                <w:lang w:val="en-GB"/>
              </w:rPr>
            </w:pPr>
            <w:r w:rsidRPr="00464DE9">
              <w:rPr>
                <w:lang w:val="en-GB"/>
              </w:rPr>
              <w:sym w:font="Webdings" w:char="F061"/>
            </w:r>
          </w:p>
        </w:tc>
        <w:tc>
          <w:tcPr>
            <w:tcW w:w="895" w:type="dxa"/>
            <w:gridSpan w:val="2"/>
            <w:shd w:val="clear" w:color="auto" w:fill="auto"/>
            <w:vAlign w:val="center"/>
          </w:tcPr>
          <w:p w14:paraId="148DC018" w14:textId="77777777" w:rsidR="00762482" w:rsidRPr="00464DE9" w:rsidRDefault="00762482" w:rsidP="00464DE9">
            <w:pPr>
              <w:jc w:val="center"/>
              <w:rPr>
                <w:lang w:val="en-GB"/>
              </w:rPr>
            </w:pPr>
          </w:p>
        </w:tc>
        <w:tc>
          <w:tcPr>
            <w:tcW w:w="895" w:type="dxa"/>
            <w:shd w:val="clear" w:color="auto" w:fill="auto"/>
            <w:vAlign w:val="center"/>
          </w:tcPr>
          <w:p w14:paraId="1D0F1BC8" w14:textId="77777777" w:rsidR="00762482" w:rsidRPr="00464DE9" w:rsidRDefault="00762482" w:rsidP="00464DE9">
            <w:pPr>
              <w:jc w:val="center"/>
              <w:rPr>
                <w:lang w:val="en-GB"/>
              </w:rPr>
            </w:pPr>
          </w:p>
        </w:tc>
        <w:tc>
          <w:tcPr>
            <w:tcW w:w="895" w:type="dxa"/>
            <w:shd w:val="clear" w:color="auto" w:fill="auto"/>
            <w:vAlign w:val="center"/>
          </w:tcPr>
          <w:p w14:paraId="67A990EF" w14:textId="77777777" w:rsidR="00762482" w:rsidRPr="00464DE9" w:rsidRDefault="00762482" w:rsidP="00464DE9">
            <w:pPr>
              <w:jc w:val="center"/>
              <w:rPr>
                <w:lang w:val="en-GB"/>
              </w:rPr>
            </w:pPr>
          </w:p>
        </w:tc>
        <w:tc>
          <w:tcPr>
            <w:tcW w:w="959" w:type="dxa"/>
          </w:tcPr>
          <w:p w14:paraId="6F2A1363" w14:textId="77777777" w:rsidR="00762482" w:rsidRPr="00464DE9" w:rsidRDefault="00762482" w:rsidP="00464DE9">
            <w:pPr>
              <w:jc w:val="center"/>
              <w:rPr>
                <w:lang w:val="en-GB"/>
              </w:rPr>
            </w:pPr>
          </w:p>
        </w:tc>
        <w:tc>
          <w:tcPr>
            <w:tcW w:w="959" w:type="dxa"/>
            <w:shd w:val="clear" w:color="auto" w:fill="auto"/>
            <w:vAlign w:val="center"/>
          </w:tcPr>
          <w:p w14:paraId="3C36B2C1" w14:textId="77777777" w:rsidR="00762482" w:rsidRPr="00464DE9" w:rsidRDefault="00762482" w:rsidP="00464DE9">
            <w:pPr>
              <w:jc w:val="center"/>
              <w:rPr>
                <w:lang w:val="en-GB"/>
              </w:rPr>
            </w:pPr>
          </w:p>
        </w:tc>
      </w:tr>
      <w:tr w:rsidR="00762482" w14:paraId="633941F3" w14:textId="77777777" w:rsidTr="00A44586">
        <w:trPr>
          <w:jc w:val="center"/>
        </w:trPr>
        <w:tc>
          <w:tcPr>
            <w:tcW w:w="1237" w:type="dxa"/>
            <w:shd w:val="clear" w:color="auto" w:fill="auto"/>
            <w:vAlign w:val="center"/>
          </w:tcPr>
          <w:p w14:paraId="205153D6" w14:textId="77777777" w:rsidR="00762482" w:rsidRPr="00464DE9" w:rsidRDefault="00762482" w:rsidP="00464DE9">
            <w:pPr>
              <w:jc w:val="center"/>
              <w:rPr>
                <w:lang w:val="en-GB"/>
              </w:rPr>
            </w:pPr>
            <w:r w:rsidRPr="00464DE9">
              <w:rPr>
                <w:lang w:val="en-GB"/>
              </w:rPr>
              <w:t>2</w:t>
            </w:r>
          </w:p>
        </w:tc>
        <w:tc>
          <w:tcPr>
            <w:tcW w:w="895" w:type="dxa"/>
            <w:shd w:val="clear" w:color="auto" w:fill="auto"/>
            <w:vAlign w:val="center"/>
          </w:tcPr>
          <w:p w14:paraId="6B09F941"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78AC1B82"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7DA855D1"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3DF11C0D"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65CDF291" w14:textId="77777777" w:rsidR="00762482" w:rsidRPr="00464DE9" w:rsidRDefault="00762482" w:rsidP="00464DE9">
            <w:pPr>
              <w:jc w:val="center"/>
              <w:rPr>
                <w:lang w:val="en-GB"/>
              </w:rPr>
            </w:pPr>
            <w:r w:rsidRPr="00464DE9">
              <w:rPr>
                <w:lang w:val="en-GB"/>
              </w:rPr>
              <w:sym w:font="Webdings" w:char="F061"/>
            </w:r>
          </w:p>
        </w:tc>
        <w:tc>
          <w:tcPr>
            <w:tcW w:w="895" w:type="dxa"/>
            <w:gridSpan w:val="2"/>
            <w:shd w:val="clear" w:color="auto" w:fill="auto"/>
            <w:vAlign w:val="center"/>
          </w:tcPr>
          <w:p w14:paraId="28DF8855" w14:textId="77777777" w:rsidR="00762482" w:rsidRPr="00464DE9" w:rsidRDefault="00762482" w:rsidP="00464DE9">
            <w:pPr>
              <w:jc w:val="center"/>
              <w:rPr>
                <w:lang w:val="en-GB"/>
              </w:rPr>
            </w:pPr>
          </w:p>
        </w:tc>
        <w:tc>
          <w:tcPr>
            <w:tcW w:w="895" w:type="dxa"/>
            <w:shd w:val="clear" w:color="auto" w:fill="auto"/>
            <w:vAlign w:val="center"/>
          </w:tcPr>
          <w:p w14:paraId="227DEEAF" w14:textId="77777777" w:rsidR="00762482" w:rsidRPr="00464DE9" w:rsidRDefault="00762482" w:rsidP="00464DE9">
            <w:pPr>
              <w:jc w:val="center"/>
              <w:rPr>
                <w:lang w:val="en-GB"/>
              </w:rPr>
            </w:pPr>
          </w:p>
        </w:tc>
        <w:tc>
          <w:tcPr>
            <w:tcW w:w="895" w:type="dxa"/>
            <w:shd w:val="clear" w:color="auto" w:fill="auto"/>
            <w:vAlign w:val="center"/>
          </w:tcPr>
          <w:p w14:paraId="543A8631" w14:textId="77777777" w:rsidR="00762482" w:rsidRPr="00464DE9" w:rsidRDefault="00762482" w:rsidP="00464DE9">
            <w:pPr>
              <w:jc w:val="center"/>
              <w:rPr>
                <w:lang w:val="en-GB"/>
              </w:rPr>
            </w:pPr>
          </w:p>
        </w:tc>
        <w:tc>
          <w:tcPr>
            <w:tcW w:w="959" w:type="dxa"/>
          </w:tcPr>
          <w:p w14:paraId="643ADEBD" w14:textId="77777777" w:rsidR="00762482" w:rsidRPr="00464DE9" w:rsidRDefault="00762482" w:rsidP="00464DE9">
            <w:pPr>
              <w:jc w:val="center"/>
              <w:rPr>
                <w:lang w:val="en-GB"/>
              </w:rPr>
            </w:pPr>
          </w:p>
        </w:tc>
        <w:tc>
          <w:tcPr>
            <w:tcW w:w="959" w:type="dxa"/>
            <w:shd w:val="clear" w:color="auto" w:fill="auto"/>
            <w:vAlign w:val="center"/>
          </w:tcPr>
          <w:p w14:paraId="417FE9CD" w14:textId="77777777" w:rsidR="00762482" w:rsidRPr="00464DE9" w:rsidRDefault="00762482" w:rsidP="00464DE9">
            <w:pPr>
              <w:jc w:val="center"/>
              <w:rPr>
                <w:lang w:val="en-GB"/>
              </w:rPr>
            </w:pPr>
          </w:p>
        </w:tc>
      </w:tr>
      <w:tr w:rsidR="00762482" w14:paraId="69711982" w14:textId="77777777" w:rsidTr="00A44586">
        <w:trPr>
          <w:jc w:val="center"/>
        </w:trPr>
        <w:tc>
          <w:tcPr>
            <w:tcW w:w="1237" w:type="dxa"/>
            <w:shd w:val="clear" w:color="auto" w:fill="auto"/>
            <w:vAlign w:val="center"/>
          </w:tcPr>
          <w:p w14:paraId="26A3F75F" w14:textId="77777777" w:rsidR="00762482" w:rsidRPr="00464DE9" w:rsidRDefault="00762482" w:rsidP="00464DE9">
            <w:pPr>
              <w:jc w:val="center"/>
              <w:rPr>
                <w:lang w:val="en-GB"/>
              </w:rPr>
            </w:pPr>
            <w:r w:rsidRPr="00464DE9">
              <w:rPr>
                <w:lang w:val="en-GB"/>
              </w:rPr>
              <w:t>3</w:t>
            </w:r>
          </w:p>
        </w:tc>
        <w:tc>
          <w:tcPr>
            <w:tcW w:w="895" w:type="dxa"/>
            <w:shd w:val="clear" w:color="auto" w:fill="auto"/>
            <w:vAlign w:val="center"/>
          </w:tcPr>
          <w:p w14:paraId="7B55C728"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24C64CF5"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66831D8E"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4F11C686"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77F9D8C5" w14:textId="77777777" w:rsidR="00762482" w:rsidRPr="00464DE9" w:rsidRDefault="00762482" w:rsidP="00464DE9">
            <w:pPr>
              <w:jc w:val="center"/>
              <w:rPr>
                <w:lang w:val="en-GB"/>
              </w:rPr>
            </w:pPr>
            <w:r w:rsidRPr="00464DE9">
              <w:rPr>
                <w:lang w:val="en-GB"/>
              </w:rPr>
              <w:sym w:font="Webdings" w:char="F061"/>
            </w:r>
          </w:p>
        </w:tc>
        <w:tc>
          <w:tcPr>
            <w:tcW w:w="895" w:type="dxa"/>
            <w:gridSpan w:val="2"/>
            <w:shd w:val="clear" w:color="auto" w:fill="auto"/>
            <w:vAlign w:val="center"/>
          </w:tcPr>
          <w:p w14:paraId="46FDF274" w14:textId="35B164C4" w:rsidR="00762482" w:rsidRPr="00464DE9" w:rsidRDefault="00762482" w:rsidP="00464DE9">
            <w:pPr>
              <w:jc w:val="center"/>
              <w:rPr>
                <w:lang w:val="en-GB"/>
              </w:rPr>
            </w:pPr>
          </w:p>
        </w:tc>
        <w:tc>
          <w:tcPr>
            <w:tcW w:w="895" w:type="dxa"/>
            <w:shd w:val="clear" w:color="auto" w:fill="auto"/>
            <w:vAlign w:val="center"/>
          </w:tcPr>
          <w:p w14:paraId="174B33C5" w14:textId="77777777" w:rsidR="00762482" w:rsidRPr="00464DE9" w:rsidRDefault="00762482" w:rsidP="00464DE9">
            <w:pPr>
              <w:jc w:val="center"/>
              <w:rPr>
                <w:lang w:val="en-GB"/>
              </w:rPr>
            </w:pPr>
          </w:p>
        </w:tc>
        <w:tc>
          <w:tcPr>
            <w:tcW w:w="895" w:type="dxa"/>
            <w:shd w:val="clear" w:color="auto" w:fill="auto"/>
            <w:vAlign w:val="center"/>
          </w:tcPr>
          <w:p w14:paraId="3B0DC80F" w14:textId="77777777" w:rsidR="00762482" w:rsidRPr="00464DE9" w:rsidRDefault="00762482" w:rsidP="00464DE9">
            <w:pPr>
              <w:jc w:val="center"/>
              <w:rPr>
                <w:lang w:val="en-GB"/>
              </w:rPr>
            </w:pPr>
            <w:r w:rsidRPr="00464DE9">
              <w:rPr>
                <w:lang w:val="en-GB"/>
              </w:rPr>
              <w:sym w:font="Webdings" w:char="F061"/>
            </w:r>
          </w:p>
        </w:tc>
        <w:tc>
          <w:tcPr>
            <w:tcW w:w="959" w:type="dxa"/>
          </w:tcPr>
          <w:p w14:paraId="1AC0C9D5" w14:textId="77777777" w:rsidR="00762482" w:rsidRPr="00464DE9" w:rsidRDefault="00762482" w:rsidP="00464DE9">
            <w:pPr>
              <w:jc w:val="center"/>
              <w:rPr>
                <w:lang w:val="en-GB"/>
              </w:rPr>
            </w:pPr>
          </w:p>
        </w:tc>
        <w:tc>
          <w:tcPr>
            <w:tcW w:w="959" w:type="dxa"/>
            <w:shd w:val="clear" w:color="auto" w:fill="auto"/>
            <w:vAlign w:val="center"/>
          </w:tcPr>
          <w:p w14:paraId="710BB6CF" w14:textId="77777777" w:rsidR="00762482" w:rsidRPr="00464DE9" w:rsidRDefault="00762482" w:rsidP="00464DE9">
            <w:pPr>
              <w:jc w:val="center"/>
              <w:rPr>
                <w:lang w:val="en-GB"/>
              </w:rPr>
            </w:pPr>
            <w:r w:rsidRPr="00464DE9">
              <w:rPr>
                <w:lang w:val="en-GB"/>
              </w:rPr>
              <w:sym w:font="Webdings" w:char="F061"/>
            </w:r>
          </w:p>
        </w:tc>
      </w:tr>
      <w:tr w:rsidR="00762482" w14:paraId="1F8F049B" w14:textId="77777777" w:rsidTr="00A44586">
        <w:trPr>
          <w:jc w:val="center"/>
        </w:trPr>
        <w:tc>
          <w:tcPr>
            <w:tcW w:w="1237" w:type="dxa"/>
            <w:shd w:val="clear" w:color="auto" w:fill="auto"/>
            <w:vAlign w:val="center"/>
          </w:tcPr>
          <w:p w14:paraId="32EC893D" w14:textId="77777777" w:rsidR="00762482" w:rsidRPr="00464DE9" w:rsidRDefault="00762482" w:rsidP="00464DE9">
            <w:pPr>
              <w:jc w:val="center"/>
              <w:rPr>
                <w:lang w:val="en-GB"/>
              </w:rPr>
            </w:pPr>
            <w:r w:rsidRPr="00464DE9">
              <w:rPr>
                <w:lang w:val="en-GB"/>
              </w:rPr>
              <w:t>4</w:t>
            </w:r>
          </w:p>
        </w:tc>
        <w:tc>
          <w:tcPr>
            <w:tcW w:w="895" w:type="dxa"/>
            <w:shd w:val="clear" w:color="auto" w:fill="auto"/>
            <w:vAlign w:val="center"/>
          </w:tcPr>
          <w:p w14:paraId="3759AA0D"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05DD73BE"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1BADEA49"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7A01B713"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2ED95BD3" w14:textId="77777777" w:rsidR="00762482" w:rsidRPr="00464DE9" w:rsidRDefault="00762482" w:rsidP="00464DE9">
            <w:pPr>
              <w:jc w:val="center"/>
              <w:rPr>
                <w:lang w:val="en-GB"/>
              </w:rPr>
            </w:pPr>
            <w:r w:rsidRPr="00464DE9">
              <w:rPr>
                <w:lang w:val="en-GB"/>
              </w:rPr>
              <w:sym w:font="Webdings" w:char="F061"/>
            </w:r>
          </w:p>
        </w:tc>
        <w:tc>
          <w:tcPr>
            <w:tcW w:w="895" w:type="dxa"/>
            <w:gridSpan w:val="2"/>
            <w:shd w:val="clear" w:color="auto" w:fill="auto"/>
            <w:vAlign w:val="center"/>
          </w:tcPr>
          <w:p w14:paraId="63A4744F" w14:textId="77777777" w:rsidR="00762482" w:rsidRPr="00464DE9" w:rsidRDefault="00762482" w:rsidP="00464DE9">
            <w:pPr>
              <w:jc w:val="center"/>
              <w:rPr>
                <w:lang w:val="en-GB"/>
              </w:rPr>
            </w:pPr>
          </w:p>
        </w:tc>
        <w:tc>
          <w:tcPr>
            <w:tcW w:w="895" w:type="dxa"/>
            <w:shd w:val="clear" w:color="auto" w:fill="auto"/>
            <w:vAlign w:val="center"/>
          </w:tcPr>
          <w:p w14:paraId="370EDF8E" w14:textId="77777777" w:rsidR="00762482" w:rsidRPr="00464DE9" w:rsidRDefault="00762482" w:rsidP="00464DE9">
            <w:pPr>
              <w:jc w:val="center"/>
              <w:rPr>
                <w:lang w:val="en-GB"/>
              </w:rPr>
            </w:pPr>
          </w:p>
        </w:tc>
        <w:tc>
          <w:tcPr>
            <w:tcW w:w="895" w:type="dxa"/>
            <w:shd w:val="clear" w:color="auto" w:fill="auto"/>
            <w:vAlign w:val="center"/>
          </w:tcPr>
          <w:p w14:paraId="50A310CB" w14:textId="77777777" w:rsidR="00762482" w:rsidRPr="00464DE9" w:rsidRDefault="00762482" w:rsidP="00464DE9">
            <w:pPr>
              <w:jc w:val="center"/>
              <w:rPr>
                <w:lang w:val="en-GB"/>
              </w:rPr>
            </w:pPr>
          </w:p>
        </w:tc>
        <w:tc>
          <w:tcPr>
            <w:tcW w:w="959" w:type="dxa"/>
          </w:tcPr>
          <w:p w14:paraId="1AC81D28" w14:textId="77777777" w:rsidR="00762482" w:rsidRPr="00464DE9" w:rsidRDefault="00762482" w:rsidP="00464DE9">
            <w:pPr>
              <w:jc w:val="center"/>
              <w:rPr>
                <w:lang w:val="en-GB"/>
              </w:rPr>
            </w:pPr>
          </w:p>
        </w:tc>
        <w:tc>
          <w:tcPr>
            <w:tcW w:w="959" w:type="dxa"/>
            <w:shd w:val="clear" w:color="auto" w:fill="auto"/>
            <w:vAlign w:val="center"/>
          </w:tcPr>
          <w:p w14:paraId="0A13401B" w14:textId="77777777" w:rsidR="00762482" w:rsidRPr="00464DE9" w:rsidRDefault="00762482" w:rsidP="00464DE9">
            <w:pPr>
              <w:jc w:val="center"/>
              <w:rPr>
                <w:lang w:val="en-GB"/>
              </w:rPr>
            </w:pPr>
          </w:p>
        </w:tc>
      </w:tr>
      <w:tr w:rsidR="00762482" w14:paraId="30CCFD72" w14:textId="77777777" w:rsidTr="00A44586">
        <w:trPr>
          <w:jc w:val="center"/>
        </w:trPr>
        <w:tc>
          <w:tcPr>
            <w:tcW w:w="1237" w:type="dxa"/>
            <w:shd w:val="clear" w:color="auto" w:fill="auto"/>
            <w:vAlign w:val="center"/>
          </w:tcPr>
          <w:p w14:paraId="4CB07C02" w14:textId="77777777" w:rsidR="00762482" w:rsidRPr="00464DE9" w:rsidRDefault="00762482" w:rsidP="00464DE9">
            <w:pPr>
              <w:jc w:val="center"/>
              <w:rPr>
                <w:lang w:val="en-GB"/>
              </w:rPr>
            </w:pPr>
            <w:r w:rsidRPr="00464DE9">
              <w:rPr>
                <w:lang w:val="en-GB"/>
              </w:rPr>
              <w:t>5</w:t>
            </w:r>
          </w:p>
        </w:tc>
        <w:tc>
          <w:tcPr>
            <w:tcW w:w="895" w:type="dxa"/>
            <w:shd w:val="clear" w:color="auto" w:fill="auto"/>
            <w:vAlign w:val="center"/>
          </w:tcPr>
          <w:p w14:paraId="2992406E" w14:textId="77777777" w:rsidR="00762482" w:rsidRPr="00464DE9" w:rsidRDefault="00762482" w:rsidP="00464DE9">
            <w:pPr>
              <w:jc w:val="center"/>
              <w:rPr>
                <w:lang w:val="en-GB"/>
              </w:rPr>
            </w:pPr>
          </w:p>
        </w:tc>
        <w:tc>
          <w:tcPr>
            <w:tcW w:w="895" w:type="dxa"/>
            <w:shd w:val="clear" w:color="auto" w:fill="auto"/>
            <w:vAlign w:val="center"/>
          </w:tcPr>
          <w:p w14:paraId="6ABE7E6C" w14:textId="77777777" w:rsidR="00762482" w:rsidRPr="00464DE9" w:rsidRDefault="00762482" w:rsidP="00464DE9">
            <w:pPr>
              <w:jc w:val="center"/>
              <w:rPr>
                <w:lang w:val="en-GB"/>
              </w:rPr>
            </w:pPr>
          </w:p>
        </w:tc>
        <w:tc>
          <w:tcPr>
            <w:tcW w:w="895" w:type="dxa"/>
            <w:shd w:val="clear" w:color="auto" w:fill="auto"/>
            <w:vAlign w:val="center"/>
          </w:tcPr>
          <w:p w14:paraId="2904D37F"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393275F2"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5FE39157" w14:textId="77777777" w:rsidR="00762482" w:rsidRPr="00464DE9" w:rsidRDefault="00762482" w:rsidP="00464DE9">
            <w:pPr>
              <w:jc w:val="center"/>
              <w:rPr>
                <w:lang w:val="en-GB"/>
              </w:rPr>
            </w:pPr>
          </w:p>
        </w:tc>
        <w:tc>
          <w:tcPr>
            <w:tcW w:w="895" w:type="dxa"/>
            <w:gridSpan w:val="2"/>
            <w:shd w:val="clear" w:color="auto" w:fill="auto"/>
            <w:vAlign w:val="center"/>
          </w:tcPr>
          <w:p w14:paraId="384B9AEF" w14:textId="77777777" w:rsidR="00762482" w:rsidRPr="00464DE9" w:rsidRDefault="00762482" w:rsidP="00464DE9">
            <w:pPr>
              <w:jc w:val="center"/>
              <w:rPr>
                <w:lang w:val="en-GB"/>
              </w:rPr>
            </w:pPr>
          </w:p>
        </w:tc>
        <w:tc>
          <w:tcPr>
            <w:tcW w:w="895" w:type="dxa"/>
            <w:shd w:val="clear" w:color="auto" w:fill="auto"/>
            <w:vAlign w:val="center"/>
          </w:tcPr>
          <w:p w14:paraId="4783A4FB" w14:textId="77777777" w:rsidR="00762482" w:rsidRPr="00464DE9" w:rsidRDefault="00762482" w:rsidP="00464DE9">
            <w:pPr>
              <w:jc w:val="center"/>
              <w:rPr>
                <w:lang w:val="en-GB"/>
              </w:rPr>
            </w:pPr>
          </w:p>
        </w:tc>
        <w:tc>
          <w:tcPr>
            <w:tcW w:w="895" w:type="dxa"/>
            <w:shd w:val="clear" w:color="auto" w:fill="auto"/>
            <w:vAlign w:val="center"/>
          </w:tcPr>
          <w:p w14:paraId="205D0914" w14:textId="77777777" w:rsidR="00762482" w:rsidRPr="00464DE9" w:rsidRDefault="00762482" w:rsidP="00464DE9">
            <w:pPr>
              <w:jc w:val="center"/>
              <w:rPr>
                <w:lang w:val="en-GB"/>
              </w:rPr>
            </w:pPr>
          </w:p>
        </w:tc>
        <w:tc>
          <w:tcPr>
            <w:tcW w:w="959" w:type="dxa"/>
          </w:tcPr>
          <w:p w14:paraId="2C31FA37" w14:textId="77777777" w:rsidR="00762482" w:rsidRPr="00464DE9" w:rsidRDefault="00762482" w:rsidP="00464DE9">
            <w:pPr>
              <w:jc w:val="center"/>
              <w:rPr>
                <w:lang w:val="en-GB"/>
              </w:rPr>
            </w:pPr>
          </w:p>
        </w:tc>
        <w:tc>
          <w:tcPr>
            <w:tcW w:w="959" w:type="dxa"/>
            <w:shd w:val="clear" w:color="auto" w:fill="auto"/>
            <w:vAlign w:val="center"/>
          </w:tcPr>
          <w:p w14:paraId="1458E16E" w14:textId="77777777" w:rsidR="00762482" w:rsidRPr="00464DE9" w:rsidRDefault="00762482" w:rsidP="00464DE9">
            <w:pPr>
              <w:jc w:val="center"/>
              <w:rPr>
                <w:lang w:val="en-GB"/>
              </w:rPr>
            </w:pPr>
          </w:p>
        </w:tc>
      </w:tr>
      <w:tr w:rsidR="00762482" w14:paraId="19309E82" w14:textId="77777777" w:rsidTr="00A44586">
        <w:trPr>
          <w:jc w:val="center"/>
        </w:trPr>
        <w:tc>
          <w:tcPr>
            <w:tcW w:w="1237" w:type="dxa"/>
            <w:shd w:val="clear" w:color="auto" w:fill="auto"/>
            <w:vAlign w:val="center"/>
          </w:tcPr>
          <w:p w14:paraId="4323D901" w14:textId="77777777" w:rsidR="00762482" w:rsidRPr="00464DE9" w:rsidRDefault="00762482" w:rsidP="00464DE9">
            <w:pPr>
              <w:jc w:val="center"/>
              <w:rPr>
                <w:lang w:val="en-GB"/>
              </w:rPr>
            </w:pPr>
            <w:r w:rsidRPr="00464DE9">
              <w:rPr>
                <w:lang w:val="en-GB"/>
              </w:rPr>
              <w:t>6</w:t>
            </w:r>
          </w:p>
        </w:tc>
        <w:tc>
          <w:tcPr>
            <w:tcW w:w="895" w:type="dxa"/>
            <w:shd w:val="clear" w:color="auto" w:fill="auto"/>
            <w:vAlign w:val="center"/>
          </w:tcPr>
          <w:p w14:paraId="5148C5FE" w14:textId="77777777" w:rsidR="00762482" w:rsidRPr="00464DE9" w:rsidRDefault="00762482" w:rsidP="00464DE9">
            <w:pPr>
              <w:jc w:val="center"/>
              <w:rPr>
                <w:lang w:val="en-GB"/>
              </w:rPr>
            </w:pPr>
          </w:p>
        </w:tc>
        <w:tc>
          <w:tcPr>
            <w:tcW w:w="895" w:type="dxa"/>
            <w:shd w:val="clear" w:color="auto" w:fill="auto"/>
            <w:vAlign w:val="center"/>
          </w:tcPr>
          <w:p w14:paraId="6FE077D0" w14:textId="77777777" w:rsidR="00762482" w:rsidRPr="00464DE9" w:rsidRDefault="00762482" w:rsidP="00464DE9">
            <w:pPr>
              <w:jc w:val="center"/>
              <w:rPr>
                <w:lang w:val="en-GB"/>
              </w:rPr>
            </w:pPr>
          </w:p>
        </w:tc>
        <w:tc>
          <w:tcPr>
            <w:tcW w:w="895" w:type="dxa"/>
            <w:shd w:val="clear" w:color="auto" w:fill="auto"/>
            <w:vAlign w:val="center"/>
          </w:tcPr>
          <w:p w14:paraId="11615EE7" w14:textId="77777777" w:rsidR="00762482" w:rsidRPr="00464DE9" w:rsidRDefault="00762482" w:rsidP="00464DE9">
            <w:pPr>
              <w:jc w:val="center"/>
              <w:rPr>
                <w:lang w:val="en-GB"/>
              </w:rPr>
            </w:pPr>
          </w:p>
        </w:tc>
        <w:tc>
          <w:tcPr>
            <w:tcW w:w="895" w:type="dxa"/>
            <w:shd w:val="clear" w:color="auto" w:fill="auto"/>
            <w:vAlign w:val="center"/>
          </w:tcPr>
          <w:p w14:paraId="5F826C9A" w14:textId="77777777" w:rsidR="00762482" w:rsidRPr="00464DE9" w:rsidRDefault="00762482" w:rsidP="00464DE9">
            <w:pPr>
              <w:jc w:val="center"/>
              <w:rPr>
                <w:lang w:val="en-GB"/>
              </w:rPr>
            </w:pPr>
          </w:p>
        </w:tc>
        <w:tc>
          <w:tcPr>
            <w:tcW w:w="895" w:type="dxa"/>
            <w:shd w:val="clear" w:color="auto" w:fill="auto"/>
            <w:vAlign w:val="center"/>
          </w:tcPr>
          <w:p w14:paraId="298D41FD" w14:textId="77777777" w:rsidR="00762482" w:rsidRPr="00464DE9" w:rsidRDefault="00762482" w:rsidP="00464DE9">
            <w:pPr>
              <w:jc w:val="center"/>
              <w:rPr>
                <w:lang w:val="en-GB"/>
              </w:rPr>
            </w:pPr>
          </w:p>
        </w:tc>
        <w:tc>
          <w:tcPr>
            <w:tcW w:w="895" w:type="dxa"/>
            <w:gridSpan w:val="2"/>
            <w:shd w:val="clear" w:color="auto" w:fill="auto"/>
            <w:vAlign w:val="center"/>
          </w:tcPr>
          <w:p w14:paraId="2B294BEC" w14:textId="71739595" w:rsidR="00762482" w:rsidRPr="00464DE9" w:rsidRDefault="00762482" w:rsidP="00464DE9">
            <w:pPr>
              <w:jc w:val="center"/>
              <w:rPr>
                <w:lang w:val="en-GB"/>
              </w:rPr>
            </w:pPr>
          </w:p>
        </w:tc>
        <w:tc>
          <w:tcPr>
            <w:tcW w:w="895" w:type="dxa"/>
            <w:shd w:val="clear" w:color="auto" w:fill="auto"/>
            <w:vAlign w:val="center"/>
          </w:tcPr>
          <w:p w14:paraId="6A525B5F" w14:textId="7A3E61EC" w:rsidR="00762482" w:rsidRPr="00464DE9" w:rsidRDefault="00762482" w:rsidP="00464DE9">
            <w:pPr>
              <w:jc w:val="center"/>
              <w:rPr>
                <w:lang w:val="en-GB"/>
              </w:rPr>
            </w:pPr>
          </w:p>
        </w:tc>
        <w:tc>
          <w:tcPr>
            <w:tcW w:w="895" w:type="dxa"/>
            <w:shd w:val="clear" w:color="auto" w:fill="auto"/>
            <w:vAlign w:val="center"/>
          </w:tcPr>
          <w:p w14:paraId="74884604" w14:textId="77777777" w:rsidR="00762482" w:rsidRPr="00464DE9" w:rsidRDefault="00762482" w:rsidP="00464DE9">
            <w:pPr>
              <w:jc w:val="center"/>
              <w:rPr>
                <w:lang w:val="en-GB"/>
              </w:rPr>
            </w:pPr>
            <w:r w:rsidRPr="00464DE9">
              <w:rPr>
                <w:lang w:val="en-GB"/>
              </w:rPr>
              <w:sym w:font="Webdings" w:char="F061"/>
            </w:r>
          </w:p>
        </w:tc>
        <w:tc>
          <w:tcPr>
            <w:tcW w:w="959" w:type="dxa"/>
          </w:tcPr>
          <w:p w14:paraId="2AF306FC" w14:textId="77777777" w:rsidR="00762482" w:rsidRPr="00464DE9" w:rsidRDefault="00762482" w:rsidP="00464DE9">
            <w:pPr>
              <w:jc w:val="center"/>
              <w:rPr>
                <w:lang w:val="en-GB"/>
              </w:rPr>
            </w:pPr>
            <w:r w:rsidRPr="00464DE9">
              <w:rPr>
                <w:lang w:val="en-GB"/>
              </w:rPr>
              <w:sym w:font="Webdings" w:char="F061"/>
            </w:r>
          </w:p>
        </w:tc>
        <w:tc>
          <w:tcPr>
            <w:tcW w:w="959" w:type="dxa"/>
            <w:shd w:val="clear" w:color="auto" w:fill="auto"/>
            <w:vAlign w:val="center"/>
          </w:tcPr>
          <w:p w14:paraId="485FAB04" w14:textId="77777777" w:rsidR="00762482" w:rsidRPr="00464DE9" w:rsidRDefault="00762482" w:rsidP="00464DE9">
            <w:pPr>
              <w:jc w:val="center"/>
              <w:rPr>
                <w:lang w:val="en-GB"/>
              </w:rPr>
            </w:pPr>
            <w:r w:rsidRPr="00464DE9">
              <w:rPr>
                <w:lang w:val="en-GB"/>
              </w:rPr>
              <w:sym w:font="Webdings" w:char="F061"/>
            </w:r>
          </w:p>
        </w:tc>
      </w:tr>
      <w:tr w:rsidR="00762482" w14:paraId="7BB6745C" w14:textId="77777777" w:rsidTr="00A44586">
        <w:trPr>
          <w:jc w:val="center"/>
        </w:trPr>
        <w:tc>
          <w:tcPr>
            <w:tcW w:w="1237" w:type="dxa"/>
            <w:shd w:val="clear" w:color="auto" w:fill="auto"/>
            <w:vAlign w:val="center"/>
          </w:tcPr>
          <w:p w14:paraId="793DA3D6" w14:textId="77777777" w:rsidR="00762482" w:rsidRPr="00464DE9" w:rsidRDefault="00762482" w:rsidP="00464DE9">
            <w:pPr>
              <w:jc w:val="center"/>
              <w:rPr>
                <w:lang w:val="en-GB"/>
              </w:rPr>
            </w:pPr>
            <w:r w:rsidRPr="00464DE9">
              <w:rPr>
                <w:lang w:val="en-GB"/>
              </w:rPr>
              <w:t>7</w:t>
            </w:r>
          </w:p>
        </w:tc>
        <w:tc>
          <w:tcPr>
            <w:tcW w:w="895" w:type="dxa"/>
            <w:shd w:val="clear" w:color="auto" w:fill="auto"/>
            <w:vAlign w:val="center"/>
          </w:tcPr>
          <w:p w14:paraId="4CC334F0" w14:textId="77777777" w:rsidR="00762482" w:rsidRPr="00464DE9" w:rsidRDefault="00762482" w:rsidP="00464DE9">
            <w:pPr>
              <w:jc w:val="center"/>
              <w:rPr>
                <w:lang w:val="en-GB"/>
              </w:rPr>
            </w:pPr>
          </w:p>
        </w:tc>
        <w:tc>
          <w:tcPr>
            <w:tcW w:w="895" w:type="dxa"/>
            <w:shd w:val="clear" w:color="auto" w:fill="auto"/>
            <w:vAlign w:val="center"/>
          </w:tcPr>
          <w:p w14:paraId="77D2C01D" w14:textId="77777777" w:rsidR="00762482" w:rsidRPr="00464DE9" w:rsidRDefault="00762482" w:rsidP="00464DE9">
            <w:pPr>
              <w:jc w:val="center"/>
              <w:rPr>
                <w:lang w:val="en-GB"/>
              </w:rPr>
            </w:pPr>
          </w:p>
        </w:tc>
        <w:tc>
          <w:tcPr>
            <w:tcW w:w="895" w:type="dxa"/>
            <w:shd w:val="clear" w:color="auto" w:fill="auto"/>
            <w:vAlign w:val="center"/>
          </w:tcPr>
          <w:p w14:paraId="6B210C13" w14:textId="77777777" w:rsidR="00762482" w:rsidRPr="00464DE9" w:rsidRDefault="00762482" w:rsidP="00464DE9">
            <w:pPr>
              <w:jc w:val="center"/>
              <w:rPr>
                <w:lang w:val="en-GB"/>
              </w:rPr>
            </w:pPr>
          </w:p>
        </w:tc>
        <w:tc>
          <w:tcPr>
            <w:tcW w:w="895" w:type="dxa"/>
            <w:shd w:val="clear" w:color="auto" w:fill="auto"/>
            <w:vAlign w:val="center"/>
          </w:tcPr>
          <w:p w14:paraId="6DD91256" w14:textId="77777777" w:rsidR="00762482" w:rsidRPr="00464DE9" w:rsidRDefault="00762482" w:rsidP="00464DE9">
            <w:pPr>
              <w:jc w:val="center"/>
              <w:rPr>
                <w:lang w:val="en-GB"/>
              </w:rPr>
            </w:pPr>
          </w:p>
        </w:tc>
        <w:tc>
          <w:tcPr>
            <w:tcW w:w="895" w:type="dxa"/>
            <w:shd w:val="clear" w:color="auto" w:fill="auto"/>
            <w:vAlign w:val="center"/>
          </w:tcPr>
          <w:p w14:paraId="3BA15A90" w14:textId="77777777" w:rsidR="00762482" w:rsidRPr="00464DE9" w:rsidRDefault="00762482" w:rsidP="00464DE9">
            <w:pPr>
              <w:jc w:val="center"/>
              <w:rPr>
                <w:lang w:val="en-GB"/>
              </w:rPr>
            </w:pPr>
          </w:p>
        </w:tc>
        <w:tc>
          <w:tcPr>
            <w:tcW w:w="895" w:type="dxa"/>
            <w:gridSpan w:val="2"/>
            <w:shd w:val="clear" w:color="auto" w:fill="auto"/>
            <w:vAlign w:val="center"/>
          </w:tcPr>
          <w:p w14:paraId="381C20C0" w14:textId="77777777" w:rsidR="00762482" w:rsidRPr="00464DE9" w:rsidRDefault="00762482" w:rsidP="00464DE9">
            <w:pPr>
              <w:jc w:val="center"/>
              <w:rPr>
                <w:lang w:val="en-GB"/>
              </w:rPr>
            </w:pPr>
          </w:p>
        </w:tc>
        <w:tc>
          <w:tcPr>
            <w:tcW w:w="895" w:type="dxa"/>
            <w:shd w:val="clear" w:color="auto" w:fill="auto"/>
            <w:vAlign w:val="center"/>
          </w:tcPr>
          <w:p w14:paraId="2A2148CF" w14:textId="77777777" w:rsidR="00762482" w:rsidRPr="00464DE9" w:rsidRDefault="00762482" w:rsidP="00464DE9">
            <w:pPr>
              <w:jc w:val="center"/>
              <w:rPr>
                <w:lang w:val="en-GB"/>
              </w:rPr>
            </w:pPr>
          </w:p>
        </w:tc>
        <w:tc>
          <w:tcPr>
            <w:tcW w:w="895" w:type="dxa"/>
            <w:shd w:val="clear" w:color="auto" w:fill="auto"/>
            <w:vAlign w:val="center"/>
          </w:tcPr>
          <w:p w14:paraId="59F2E59E" w14:textId="77777777" w:rsidR="00762482" w:rsidRPr="00464DE9" w:rsidRDefault="00762482" w:rsidP="00464DE9">
            <w:pPr>
              <w:jc w:val="center"/>
              <w:rPr>
                <w:lang w:val="en-GB"/>
              </w:rPr>
            </w:pPr>
          </w:p>
        </w:tc>
        <w:tc>
          <w:tcPr>
            <w:tcW w:w="959" w:type="dxa"/>
          </w:tcPr>
          <w:p w14:paraId="565FD5FC" w14:textId="77777777" w:rsidR="00762482" w:rsidRPr="00464DE9" w:rsidRDefault="00762482" w:rsidP="00464DE9">
            <w:pPr>
              <w:jc w:val="center"/>
              <w:rPr>
                <w:lang w:val="en-GB"/>
              </w:rPr>
            </w:pPr>
          </w:p>
        </w:tc>
        <w:tc>
          <w:tcPr>
            <w:tcW w:w="959" w:type="dxa"/>
            <w:shd w:val="clear" w:color="auto" w:fill="auto"/>
            <w:vAlign w:val="center"/>
          </w:tcPr>
          <w:p w14:paraId="35A0FA7E" w14:textId="77777777" w:rsidR="00762482" w:rsidRPr="00464DE9" w:rsidRDefault="00762482" w:rsidP="00464DE9">
            <w:pPr>
              <w:jc w:val="center"/>
              <w:rPr>
                <w:lang w:val="en-GB"/>
              </w:rPr>
            </w:pPr>
          </w:p>
        </w:tc>
      </w:tr>
      <w:tr w:rsidR="00762482" w14:paraId="78564B7B" w14:textId="77777777" w:rsidTr="00A44586">
        <w:trPr>
          <w:jc w:val="center"/>
        </w:trPr>
        <w:tc>
          <w:tcPr>
            <w:tcW w:w="1237" w:type="dxa"/>
            <w:shd w:val="clear" w:color="auto" w:fill="auto"/>
            <w:vAlign w:val="center"/>
          </w:tcPr>
          <w:p w14:paraId="219ADD4B" w14:textId="77777777" w:rsidR="00762482" w:rsidRPr="00464DE9" w:rsidRDefault="00762482" w:rsidP="00464DE9">
            <w:pPr>
              <w:jc w:val="center"/>
              <w:rPr>
                <w:lang w:val="en-GB"/>
              </w:rPr>
            </w:pPr>
            <w:r w:rsidRPr="00464DE9">
              <w:rPr>
                <w:lang w:val="en-GB"/>
              </w:rPr>
              <w:t>8</w:t>
            </w:r>
          </w:p>
        </w:tc>
        <w:tc>
          <w:tcPr>
            <w:tcW w:w="895" w:type="dxa"/>
            <w:shd w:val="clear" w:color="auto" w:fill="auto"/>
            <w:vAlign w:val="center"/>
          </w:tcPr>
          <w:p w14:paraId="4D284110" w14:textId="77777777" w:rsidR="00762482" w:rsidRPr="00464DE9" w:rsidRDefault="00762482" w:rsidP="00464DE9">
            <w:pPr>
              <w:jc w:val="center"/>
              <w:rPr>
                <w:lang w:val="en-GB"/>
              </w:rPr>
            </w:pPr>
          </w:p>
        </w:tc>
        <w:tc>
          <w:tcPr>
            <w:tcW w:w="895" w:type="dxa"/>
            <w:shd w:val="clear" w:color="auto" w:fill="auto"/>
            <w:vAlign w:val="center"/>
          </w:tcPr>
          <w:p w14:paraId="1C54F335" w14:textId="77777777" w:rsidR="00762482" w:rsidRPr="00464DE9" w:rsidRDefault="00762482" w:rsidP="00464DE9">
            <w:pPr>
              <w:jc w:val="center"/>
              <w:rPr>
                <w:lang w:val="en-GB"/>
              </w:rPr>
            </w:pPr>
          </w:p>
        </w:tc>
        <w:tc>
          <w:tcPr>
            <w:tcW w:w="895" w:type="dxa"/>
            <w:shd w:val="clear" w:color="auto" w:fill="auto"/>
            <w:vAlign w:val="center"/>
          </w:tcPr>
          <w:p w14:paraId="0202FD6B" w14:textId="77777777" w:rsidR="00762482" w:rsidRPr="00464DE9" w:rsidRDefault="00762482" w:rsidP="00464DE9">
            <w:pPr>
              <w:jc w:val="center"/>
              <w:rPr>
                <w:lang w:val="en-GB"/>
              </w:rPr>
            </w:pPr>
          </w:p>
        </w:tc>
        <w:tc>
          <w:tcPr>
            <w:tcW w:w="895" w:type="dxa"/>
            <w:shd w:val="clear" w:color="auto" w:fill="auto"/>
            <w:vAlign w:val="center"/>
          </w:tcPr>
          <w:p w14:paraId="47C09816" w14:textId="77777777" w:rsidR="00762482" w:rsidRPr="00464DE9" w:rsidRDefault="00762482" w:rsidP="00464DE9">
            <w:pPr>
              <w:jc w:val="center"/>
              <w:rPr>
                <w:lang w:val="en-GB"/>
              </w:rPr>
            </w:pPr>
          </w:p>
        </w:tc>
        <w:tc>
          <w:tcPr>
            <w:tcW w:w="895" w:type="dxa"/>
            <w:shd w:val="clear" w:color="auto" w:fill="auto"/>
            <w:vAlign w:val="center"/>
          </w:tcPr>
          <w:p w14:paraId="42974FE6" w14:textId="77777777" w:rsidR="00762482" w:rsidRPr="00464DE9" w:rsidRDefault="00762482" w:rsidP="00464DE9">
            <w:pPr>
              <w:jc w:val="center"/>
              <w:rPr>
                <w:lang w:val="en-GB"/>
              </w:rPr>
            </w:pPr>
          </w:p>
        </w:tc>
        <w:tc>
          <w:tcPr>
            <w:tcW w:w="895" w:type="dxa"/>
            <w:gridSpan w:val="2"/>
            <w:shd w:val="clear" w:color="auto" w:fill="auto"/>
            <w:vAlign w:val="center"/>
          </w:tcPr>
          <w:p w14:paraId="41E0F51C" w14:textId="77777777" w:rsidR="00762482" w:rsidRPr="00464DE9" w:rsidRDefault="00762482" w:rsidP="00464DE9">
            <w:pPr>
              <w:jc w:val="center"/>
              <w:rPr>
                <w:lang w:val="en-GB"/>
              </w:rPr>
            </w:pPr>
          </w:p>
        </w:tc>
        <w:tc>
          <w:tcPr>
            <w:tcW w:w="895" w:type="dxa"/>
            <w:shd w:val="clear" w:color="auto" w:fill="auto"/>
            <w:vAlign w:val="center"/>
          </w:tcPr>
          <w:p w14:paraId="6E2802BE" w14:textId="77777777" w:rsidR="00762482" w:rsidRPr="00464DE9" w:rsidRDefault="00762482" w:rsidP="00464DE9">
            <w:pPr>
              <w:jc w:val="center"/>
              <w:rPr>
                <w:lang w:val="en-GB"/>
              </w:rPr>
            </w:pPr>
          </w:p>
        </w:tc>
        <w:tc>
          <w:tcPr>
            <w:tcW w:w="895" w:type="dxa"/>
            <w:shd w:val="clear" w:color="auto" w:fill="auto"/>
            <w:vAlign w:val="center"/>
          </w:tcPr>
          <w:p w14:paraId="0FFE2F7C" w14:textId="77777777" w:rsidR="00762482" w:rsidRPr="00464DE9" w:rsidRDefault="00762482" w:rsidP="00464DE9">
            <w:pPr>
              <w:jc w:val="center"/>
              <w:rPr>
                <w:lang w:val="en-GB"/>
              </w:rPr>
            </w:pPr>
          </w:p>
        </w:tc>
        <w:tc>
          <w:tcPr>
            <w:tcW w:w="959" w:type="dxa"/>
          </w:tcPr>
          <w:p w14:paraId="25705049" w14:textId="77777777" w:rsidR="00762482" w:rsidRPr="00464DE9" w:rsidRDefault="00762482" w:rsidP="00464DE9">
            <w:pPr>
              <w:jc w:val="center"/>
              <w:rPr>
                <w:lang w:val="en-GB"/>
              </w:rPr>
            </w:pPr>
          </w:p>
        </w:tc>
        <w:tc>
          <w:tcPr>
            <w:tcW w:w="959" w:type="dxa"/>
            <w:shd w:val="clear" w:color="auto" w:fill="auto"/>
            <w:vAlign w:val="center"/>
          </w:tcPr>
          <w:p w14:paraId="60C4C8C0" w14:textId="77777777" w:rsidR="00762482" w:rsidRPr="00464DE9" w:rsidRDefault="00762482" w:rsidP="00464DE9">
            <w:pPr>
              <w:jc w:val="center"/>
              <w:rPr>
                <w:lang w:val="en-GB"/>
              </w:rPr>
            </w:pPr>
          </w:p>
        </w:tc>
      </w:tr>
      <w:tr w:rsidR="00762482" w14:paraId="7E1DBCCB" w14:textId="77777777" w:rsidTr="00A44586">
        <w:trPr>
          <w:jc w:val="center"/>
        </w:trPr>
        <w:tc>
          <w:tcPr>
            <w:tcW w:w="1237" w:type="dxa"/>
            <w:shd w:val="clear" w:color="auto" w:fill="auto"/>
            <w:vAlign w:val="center"/>
          </w:tcPr>
          <w:p w14:paraId="219AB6CE" w14:textId="77777777" w:rsidR="00762482" w:rsidRPr="00464DE9" w:rsidRDefault="00762482" w:rsidP="00464DE9">
            <w:pPr>
              <w:jc w:val="center"/>
              <w:rPr>
                <w:lang w:val="en-GB"/>
              </w:rPr>
            </w:pPr>
            <w:r w:rsidRPr="00464DE9">
              <w:rPr>
                <w:lang w:val="en-GB"/>
              </w:rPr>
              <w:t>9</w:t>
            </w:r>
          </w:p>
        </w:tc>
        <w:tc>
          <w:tcPr>
            <w:tcW w:w="895" w:type="dxa"/>
            <w:shd w:val="clear" w:color="auto" w:fill="auto"/>
            <w:vAlign w:val="center"/>
          </w:tcPr>
          <w:p w14:paraId="4763BFE6" w14:textId="77777777" w:rsidR="00762482" w:rsidRPr="00464DE9" w:rsidRDefault="00762482" w:rsidP="00464DE9">
            <w:pPr>
              <w:jc w:val="center"/>
              <w:rPr>
                <w:lang w:val="en-GB"/>
              </w:rPr>
            </w:pPr>
          </w:p>
        </w:tc>
        <w:tc>
          <w:tcPr>
            <w:tcW w:w="895" w:type="dxa"/>
            <w:shd w:val="clear" w:color="auto" w:fill="auto"/>
            <w:vAlign w:val="center"/>
          </w:tcPr>
          <w:p w14:paraId="58C5A3D5" w14:textId="77777777" w:rsidR="00762482" w:rsidRPr="00464DE9" w:rsidRDefault="00762482" w:rsidP="00464DE9">
            <w:pPr>
              <w:jc w:val="center"/>
              <w:rPr>
                <w:lang w:val="en-GB"/>
              </w:rPr>
            </w:pPr>
          </w:p>
        </w:tc>
        <w:tc>
          <w:tcPr>
            <w:tcW w:w="895" w:type="dxa"/>
            <w:shd w:val="clear" w:color="auto" w:fill="auto"/>
            <w:vAlign w:val="center"/>
          </w:tcPr>
          <w:p w14:paraId="312B14F2" w14:textId="77777777" w:rsidR="00762482" w:rsidRPr="00464DE9" w:rsidRDefault="00762482" w:rsidP="00464DE9">
            <w:pPr>
              <w:jc w:val="center"/>
              <w:rPr>
                <w:lang w:val="en-GB"/>
              </w:rPr>
            </w:pPr>
          </w:p>
        </w:tc>
        <w:tc>
          <w:tcPr>
            <w:tcW w:w="895" w:type="dxa"/>
            <w:shd w:val="clear" w:color="auto" w:fill="auto"/>
            <w:vAlign w:val="center"/>
          </w:tcPr>
          <w:p w14:paraId="5CCF5756" w14:textId="77777777" w:rsidR="00762482" w:rsidRPr="00464DE9" w:rsidRDefault="00762482" w:rsidP="00464DE9">
            <w:pPr>
              <w:jc w:val="center"/>
              <w:rPr>
                <w:lang w:val="en-GB"/>
              </w:rPr>
            </w:pPr>
          </w:p>
        </w:tc>
        <w:tc>
          <w:tcPr>
            <w:tcW w:w="895" w:type="dxa"/>
            <w:shd w:val="clear" w:color="auto" w:fill="auto"/>
            <w:vAlign w:val="center"/>
          </w:tcPr>
          <w:p w14:paraId="19566CC4" w14:textId="77777777" w:rsidR="00762482" w:rsidRPr="00464DE9" w:rsidRDefault="00762482" w:rsidP="00464DE9">
            <w:pPr>
              <w:jc w:val="center"/>
              <w:rPr>
                <w:lang w:val="en-GB"/>
              </w:rPr>
            </w:pPr>
          </w:p>
        </w:tc>
        <w:tc>
          <w:tcPr>
            <w:tcW w:w="895" w:type="dxa"/>
            <w:gridSpan w:val="2"/>
            <w:shd w:val="clear" w:color="auto" w:fill="auto"/>
            <w:vAlign w:val="center"/>
          </w:tcPr>
          <w:p w14:paraId="23974B9C" w14:textId="77777777" w:rsidR="00762482" w:rsidRPr="00464DE9" w:rsidRDefault="00762482" w:rsidP="00464DE9">
            <w:pPr>
              <w:jc w:val="center"/>
              <w:rPr>
                <w:lang w:val="en-GB"/>
              </w:rPr>
            </w:pPr>
          </w:p>
        </w:tc>
        <w:tc>
          <w:tcPr>
            <w:tcW w:w="895" w:type="dxa"/>
            <w:shd w:val="clear" w:color="auto" w:fill="auto"/>
            <w:vAlign w:val="center"/>
          </w:tcPr>
          <w:p w14:paraId="7E3C602F" w14:textId="77777777" w:rsidR="00762482" w:rsidRPr="00464DE9" w:rsidRDefault="00762482" w:rsidP="00464DE9">
            <w:pPr>
              <w:jc w:val="center"/>
              <w:rPr>
                <w:lang w:val="en-GB"/>
              </w:rPr>
            </w:pPr>
          </w:p>
        </w:tc>
        <w:tc>
          <w:tcPr>
            <w:tcW w:w="895" w:type="dxa"/>
            <w:shd w:val="clear" w:color="auto" w:fill="auto"/>
            <w:vAlign w:val="center"/>
          </w:tcPr>
          <w:p w14:paraId="6D42D3F9" w14:textId="77777777" w:rsidR="00762482" w:rsidRPr="00464DE9" w:rsidRDefault="00762482" w:rsidP="00464DE9">
            <w:pPr>
              <w:jc w:val="center"/>
              <w:rPr>
                <w:lang w:val="en-GB"/>
              </w:rPr>
            </w:pPr>
          </w:p>
        </w:tc>
        <w:tc>
          <w:tcPr>
            <w:tcW w:w="959" w:type="dxa"/>
          </w:tcPr>
          <w:p w14:paraId="37CADCB0" w14:textId="77777777" w:rsidR="00762482" w:rsidRPr="00464DE9" w:rsidRDefault="00762482" w:rsidP="00464DE9">
            <w:pPr>
              <w:jc w:val="center"/>
              <w:rPr>
                <w:lang w:val="en-GB"/>
              </w:rPr>
            </w:pPr>
          </w:p>
        </w:tc>
        <w:tc>
          <w:tcPr>
            <w:tcW w:w="959" w:type="dxa"/>
            <w:shd w:val="clear" w:color="auto" w:fill="auto"/>
            <w:vAlign w:val="center"/>
          </w:tcPr>
          <w:p w14:paraId="7C810EB2" w14:textId="77777777" w:rsidR="00762482" w:rsidRPr="00464DE9" w:rsidRDefault="00762482" w:rsidP="00464DE9">
            <w:pPr>
              <w:jc w:val="center"/>
              <w:rPr>
                <w:lang w:val="en-GB"/>
              </w:rPr>
            </w:pPr>
          </w:p>
        </w:tc>
      </w:tr>
      <w:tr w:rsidR="00762482" w14:paraId="3CEF4A51" w14:textId="77777777" w:rsidTr="00A44586">
        <w:trPr>
          <w:jc w:val="center"/>
        </w:trPr>
        <w:tc>
          <w:tcPr>
            <w:tcW w:w="1237" w:type="dxa"/>
            <w:shd w:val="clear" w:color="auto" w:fill="auto"/>
            <w:vAlign w:val="center"/>
          </w:tcPr>
          <w:p w14:paraId="55E0BAF2" w14:textId="77777777" w:rsidR="00762482" w:rsidRPr="00464DE9" w:rsidRDefault="00762482" w:rsidP="00464DE9">
            <w:pPr>
              <w:jc w:val="center"/>
              <w:rPr>
                <w:lang w:val="en-GB"/>
              </w:rPr>
            </w:pPr>
            <w:r w:rsidRPr="00464DE9">
              <w:rPr>
                <w:lang w:val="en-GB"/>
              </w:rPr>
              <w:t>10</w:t>
            </w:r>
          </w:p>
        </w:tc>
        <w:tc>
          <w:tcPr>
            <w:tcW w:w="895" w:type="dxa"/>
            <w:shd w:val="clear" w:color="auto" w:fill="auto"/>
            <w:vAlign w:val="center"/>
          </w:tcPr>
          <w:p w14:paraId="2970B1DA"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6363CD2A"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06C29D5A"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731B380B"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76420098" w14:textId="77777777" w:rsidR="00762482" w:rsidRPr="00464DE9" w:rsidRDefault="00762482" w:rsidP="00464DE9">
            <w:pPr>
              <w:jc w:val="center"/>
              <w:rPr>
                <w:lang w:val="en-GB"/>
              </w:rPr>
            </w:pPr>
            <w:r w:rsidRPr="00464DE9">
              <w:rPr>
                <w:lang w:val="en-GB"/>
              </w:rPr>
              <w:sym w:font="Webdings" w:char="F061"/>
            </w:r>
          </w:p>
        </w:tc>
        <w:tc>
          <w:tcPr>
            <w:tcW w:w="895" w:type="dxa"/>
            <w:gridSpan w:val="2"/>
            <w:shd w:val="clear" w:color="auto" w:fill="auto"/>
            <w:vAlign w:val="center"/>
          </w:tcPr>
          <w:p w14:paraId="5D1DB822" w14:textId="77777777" w:rsidR="00762482" w:rsidRPr="00464DE9" w:rsidRDefault="00762482" w:rsidP="00464DE9">
            <w:pPr>
              <w:jc w:val="center"/>
              <w:rPr>
                <w:lang w:val="en-GB"/>
              </w:rPr>
            </w:pPr>
          </w:p>
        </w:tc>
        <w:tc>
          <w:tcPr>
            <w:tcW w:w="895" w:type="dxa"/>
            <w:shd w:val="clear" w:color="auto" w:fill="auto"/>
            <w:vAlign w:val="center"/>
          </w:tcPr>
          <w:p w14:paraId="582DE65D" w14:textId="77777777" w:rsidR="00762482" w:rsidRPr="00464DE9" w:rsidRDefault="00762482" w:rsidP="00464DE9">
            <w:pPr>
              <w:jc w:val="center"/>
              <w:rPr>
                <w:lang w:val="en-GB"/>
              </w:rPr>
            </w:pPr>
          </w:p>
        </w:tc>
        <w:tc>
          <w:tcPr>
            <w:tcW w:w="895" w:type="dxa"/>
            <w:shd w:val="clear" w:color="auto" w:fill="auto"/>
            <w:vAlign w:val="center"/>
          </w:tcPr>
          <w:p w14:paraId="73EB5AD8" w14:textId="77777777" w:rsidR="00762482" w:rsidRPr="00464DE9" w:rsidRDefault="00762482" w:rsidP="00464DE9">
            <w:pPr>
              <w:jc w:val="center"/>
              <w:rPr>
                <w:lang w:val="en-GB"/>
              </w:rPr>
            </w:pPr>
          </w:p>
        </w:tc>
        <w:tc>
          <w:tcPr>
            <w:tcW w:w="959" w:type="dxa"/>
          </w:tcPr>
          <w:p w14:paraId="2709013D" w14:textId="77777777" w:rsidR="00762482" w:rsidRPr="00464DE9" w:rsidRDefault="00762482" w:rsidP="00464DE9">
            <w:pPr>
              <w:jc w:val="center"/>
              <w:rPr>
                <w:lang w:val="en-GB"/>
              </w:rPr>
            </w:pPr>
          </w:p>
        </w:tc>
        <w:tc>
          <w:tcPr>
            <w:tcW w:w="959" w:type="dxa"/>
            <w:shd w:val="clear" w:color="auto" w:fill="auto"/>
            <w:vAlign w:val="center"/>
          </w:tcPr>
          <w:p w14:paraId="1F8142E0" w14:textId="77777777" w:rsidR="00762482" w:rsidRPr="00464DE9" w:rsidRDefault="00762482" w:rsidP="00464DE9">
            <w:pPr>
              <w:jc w:val="center"/>
              <w:rPr>
                <w:lang w:val="en-GB"/>
              </w:rPr>
            </w:pPr>
          </w:p>
        </w:tc>
      </w:tr>
      <w:tr w:rsidR="00762482" w14:paraId="38791F2B" w14:textId="77777777" w:rsidTr="00A44586">
        <w:trPr>
          <w:jc w:val="center"/>
        </w:trPr>
        <w:tc>
          <w:tcPr>
            <w:tcW w:w="1237" w:type="dxa"/>
            <w:shd w:val="clear" w:color="auto" w:fill="auto"/>
            <w:vAlign w:val="center"/>
          </w:tcPr>
          <w:p w14:paraId="4302CF15" w14:textId="77777777" w:rsidR="00762482" w:rsidRPr="00464DE9" w:rsidRDefault="00762482" w:rsidP="00464DE9">
            <w:pPr>
              <w:jc w:val="center"/>
              <w:rPr>
                <w:lang w:val="en-GB"/>
              </w:rPr>
            </w:pPr>
            <w:r w:rsidRPr="00464DE9">
              <w:rPr>
                <w:lang w:val="en-GB"/>
              </w:rPr>
              <w:t>11</w:t>
            </w:r>
          </w:p>
        </w:tc>
        <w:tc>
          <w:tcPr>
            <w:tcW w:w="895" w:type="dxa"/>
            <w:shd w:val="clear" w:color="auto" w:fill="auto"/>
            <w:vAlign w:val="center"/>
          </w:tcPr>
          <w:p w14:paraId="5DCF214F" w14:textId="77777777" w:rsidR="00762482" w:rsidRPr="00464DE9" w:rsidRDefault="00762482" w:rsidP="00464DE9">
            <w:pPr>
              <w:jc w:val="center"/>
              <w:rPr>
                <w:lang w:val="en-GB"/>
              </w:rPr>
            </w:pPr>
          </w:p>
        </w:tc>
        <w:tc>
          <w:tcPr>
            <w:tcW w:w="895" w:type="dxa"/>
            <w:shd w:val="clear" w:color="auto" w:fill="auto"/>
            <w:vAlign w:val="center"/>
          </w:tcPr>
          <w:p w14:paraId="6E3DB4E1" w14:textId="77777777" w:rsidR="00762482" w:rsidRPr="00464DE9" w:rsidRDefault="00762482" w:rsidP="00464DE9">
            <w:pPr>
              <w:jc w:val="center"/>
              <w:rPr>
                <w:lang w:val="en-GB"/>
              </w:rPr>
            </w:pPr>
          </w:p>
        </w:tc>
        <w:tc>
          <w:tcPr>
            <w:tcW w:w="895" w:type="dxa"/>
            <w:shd w:val="clear" w:color="auto" w:fill="auto"/>
            <w:vAlign w:val="center"/>
          </w:tcPr>
          <w:p w14:paraId="50510C21" w14:textId="77777777" w:rsidR="00762482" w:rsidRPr="00464DE9" w:rsidRDefault="00762482" w:rsidP="00464DE9">
            <w:pPr>
              <w:jc w:val="center"/>
              <w:rPr>
                <w:lang w:val="en-GB"/>
              </w:rPr>
            </w:pPr>
          </w:p>
        </w:tc>
        <w:tc>
          <w:tcPr>
            <w:tcW w:w="895" w:type="dxa"/>
            <w:shd w:val="clear" w:color="auto" w:fill="auto"/>
            <w:vAlign w:val="center"/>
          </w:tcPr>
          <w:p w14:paraId="504B3982" w14:textId="77777777" w:rsidR="00762482" w:rsidRPr="00464DE9" w:rsidRDefault="00762482" w:rsidP="00464DE9">
            <w:pPr>
              <w:jc w:val="center"/>
              <w:rPr>
                <w:lang w:val="en-GB"/>
              </w:rPr>
            </w:pPr>
          </w:p>
        </w:tc>
        <w:tc>
          <w:tcPr>
            <w:tcW w:w="895" w:type="dxa"/>
            <w:shd w:val="clear" w:color="auto" w:fill="auto"/>
            <w:vAlign w:val="center"/>
          </w:tcPr>
          <w:p w14:paraId="70EA232A" w14:textId="77777777" w:rsidR="00762482" w:rsidRPr="00464DE9" w:rsidRDefault="00762482" w:rsidP="00464DE9">
            <w:pPr>
              <w:jc w:val="center"/>
              <w:rPr>
                <w:lang w:val="en-GB"/>
              </w:rPr>
            </w:pPr>
          </w:p>
        </w:tc>
        <w:tc>
          <w:tcPr>
            <w:tcW w:w="895" w:type="dxa"/>
            <w:gridSpan w:val="2"/>
            <w:shd w:val="clear" w:color="auto" w:fill="auto"/>
            <w:vAlign w:val="center"/>
          </w:tcPr>
          <w:p w14:paraId="6153F486" w14:textId="463F910C" w:rsidR="00762482" w:rsidRPr="00464DE9" w:rsidRDefault="00762482" w:rsidP="00464DE9">
            <w:pPr>
              <w:jc w:val="center"/>
              <w:rPr>
                <w:lang w:val="en-GB"/>
              </w:rPr>
            </w:pPr>
          </w:p>
        </w:tc>
        <w:tc>
          <w:tcPr>
            <w:tcW w:w="895" w:type="dxa"/>
            <w:shd w:val="clear" w:color="auto" w:fill="auto"/>
            <w:vAlign w:val="center"/>
          </w:tcPr>
          <w:p w14:paraId="6CD892AB" w14:textId="0FAC4C02" w:rsidR="00762482" w:rsidRPr="00464DE9" w:rsidRDefault="00762482" w:rsidP="00464DE9">
            <w:pPr>
              <w:jc w:val="center"/>
              <w:rPr>
                <w:lang w:val="en-GB"/>
              </w:rPr>
            </w:pPr>
          </w:p>
        </w:tc>
        <w:tc>
          <w:tcPr>
            <w:tcW w:w="895" w:type="dxa"/>
            <w:shd w:val="clear" w:color="auto" w:fill="auto"/>
            <w:vAlign w:val="center"/>
          </w:tcPr>
          <w:p w14:paraId="4B7F89BB" w14:textId="77777777" w:rsidR="00762482" w:rsidRPr="00464DE9" w:rsidRDefault="00762482" w:rsidP="00464DE9">
            <w:pPr>
              <w:jc w:val="center"/>
              <w:rPr>
                <w:lang w:val="en-GB"/>
              </w:rPr>
            </w:pPr>
            <w:r w:rsidRPr="00464DE9">
              <w:rPr>
                <w:lang w:val="en-GB"/>
              </w:rPr>
              <w:sym w:font="Webdings" w:char="F061"/>
            </w:r>
          </w:p>
        </w:tc>
        <w:tc>
          <w:tcPr>
            <w:tcW w:w="959" w:type="dxa"/>
          </w:tcPr>
          <w:p w14:paraId="76D39C14" w14:textId="77777777" w:rsidR="00762482" w:rsidRPr="00464DE9" w:rsidRDefault="00762482" w:rsidP="00464DE9">
            <w:pPr>
              <w:jc w:val="center"/>
              <w:rPr>
                <w:lang w:val="en-GB"/>
              </w:rPr>
            </w:pPr>
            <w:r w:rsidRPr="00464DE9">
              <w:rPr>
                <w:lang w:val="en-GB"/>
              </w:rPr>
              <w:sym w:font="Webdings" w:char="F061"/>
            </w:r>
          </w:p>
        </w:tc>
        <w:tc>
          <w:tcPr>
            <w:tcW w:w="959" w:type="dxa"/>
            <w:shd w:val="clear" w:color="auto" w:fill="auto"/>
            <w:vAlign w:val="center"/>
          </w:tcPr>
          <w:p w14:paraId="2F17A09B" w14:textId="77777777" w:rsidR="00762482" w:rsidRPr="00464DE9" w:rsidRDefault="00762482" w:rsidP="00464DE9">
            <w:pPr>
              <w:jc w:val="center"/>
              <w:rPr>
                <w:lang w:val="en-GB"/>
              </w:rPr>
            </w:pPr>
            <w:r w:rsidRPr="00464DE9">
              <w:rPr>
                <w:lang w:val="en-GB"/>
              </w:rPr>
              <w:sym w:font="Webdings" w:char="F061"/>
            </w:r>
          </w:p>
        </w:tc>
      </w:tr>
      <w:tr w:rsidR="00762482" w14:paraId="678E1BDE" w14:textId="77777777" w:rsidTr="00A44586">
        <w:trPr>
          <w:jc w:val="center"/>
        </w:trPr>
        <w:tc>
          <w:tcPr>
            <w:tcW w:w="1237" w:type="dxa"/>
            <w:shd w:val="clear" w:color="auto" w:fill="auto"/>
            <w:vAlign w:val="center"/>
          </w:tcPr>
          <w:p w14:paraId="19AD8BB1" w14:textId="77777777" w:rsidR="00762482" w:rsidRPr="00464DE9" w:rsidRDefault="00762482" w:rsidP="00464DE9">
            <w:pPr>
              <w:jc w:val="center"/>
              <w:rPr>
                <w:lang w:val="en-GB"/>
              </w:rPr>
            </w:pPr>
            <w:r w:rsidRPr="00464DE9">
              <w:rPr>
                <w:lang w:val="en-GB"/>
              </w:rPr>
              <w:t>12</w:t>
            </w:r>
          </w:p>
        </w:tc>
        <w:tc>
          <w:tcPr>
            <w:tcW w:w="895" w:type="dxa"/>
            <w:shd w:val="clear" w:color="auto" w:fill="auto"/>
            <w:vAlign w:val="center"/>
          </w:tcPr>
          <w:p w14:paraId="31D4BB53" w14:textId="77777777" w:rsidR="00762482" w:rsidRPr="00464DE9" w:rsidRDefault="00762482" w:rsidP="00464DE9">
            <w:pPr>
              <w:jc w:val="center"/>
              <w:rPr>
                <w:lang w:val="en-GB"/>
              </w:rPr>
            </w:pPr>
          </w:p>
        </w:tc>
        <w:tc>
          <w:tcPr>
            <w:tcW w:w="895" w:type="dxa"/>
            <w:shd w:val="clear" w:color="auto" w:fill="auto"/>
            <w:vAlign w:val="center"/>
          </w:tcPr>
          <w:p w14:paraId="49233791" w14:textId="77777777" w:rsidR="00762482" w:rsidRPr="00464DE9" w:rsidRDefault="00762482" w:rsidP="00464DE9">
            <w:pPr>
              <w:jc w:val="center"/>
              <w:rPr>
                <w:lang w:val="en-GB"/>
              </w:rPr>
            </w:pPr>
          </w:p>
        </w:tc>
        <w:tc>
          <w:tcPr>
            <w:tcW w:w="895" w:type="dxa"/>
            <w:shd w:val="clear" w:color="auto" w:fill="auto"/>
            <w:vAlign w:val="center"/>
          </w:tcPr>
          <w:p w14:paraId="67179C67" w14:textId="77777777" w:rsidR="00762482" w:rsidRPr="00464DE9" w:rsidRDefault="00762482" w:rsidP="00464DE9">
            <w:pPr>
              <w:jc w:val="center"/>
              <w:rPr>
                <w:lang w:val="en-GB"/>
              </w:rPr>
            </w:pPr>
          </w:p>
        </w:tc>
        <w:tc>
          <w:tcPr>
            <w:tcW w:w="895" w:type="dxa"/>
            <w:shd w:val="clear" w:color="auto" w:fill="auto"/>
            <w:vAlign w:val="center"/>
          </w:tcPr>
          <w:p w14:paraId="0FD7F662" w14:textId="77777777" w:rsidR="00762482" w:rsidRPr="00464DE9" w:rsidRDefault="00762482" w:rsidP="00464DE9">
            <w:pPr>
              <w:jc w:val="center"/>
              <w:rPr>
                <w:lang w:val="en-GB"/>
              </w:rPr>
            </w:pPr>
          </w:p>
        </w:tc>
        <w:tc>
          <w:tcPr>
            <w:tcW w:w="895" w:type="dxa"/>
            <w:shd w:val="clear" w:color="auto" w:fill="auto"/>
            <w:vAlign w:val="center"/>
          </w:tcPr>
          <w:p w14:paraId="6B13D4B5" w14:textId="77777777" w:rsidR="00762482" w:rsidRPr="00464DE9" w:rsidRDefault="00762482" w:rsidP="00464DE9">
            <w:pPr>
              <w:jc w:val="center"/>
              <w:rPr>
                <w:lang w:val="en-GB"/>
              </w:rPr>
            </w:pPr>
          </w:p>
        </w:tc>
        <w:tc>
          <w:tcPr>
            <w:tcW w:w="895" w:type="dxa"/>
            <w:gridSpan w:val="2"/>
            <w:shd w:val="clear" w:color="auto" w:fill="auto"/>
            <w:vAlign w:val="center"/>
          </w:tcPr>
          <w:p w14:paraId="72D40C0D" w14:textId="77777777" w:rsidR="00762482" w:rsidRPr="00464DE9" w:rsidRDefault="00762482" w:rsidP="00464DE9">
            <w:pPr>
              <w:jc w:val="center"/>
              <w:rPr>
                <w:lang w:val="en-GB"/>
              </w:rPr>
            </w:pPr>
          </w:p>
        </w:tc>
        <w:tc>
          <w:tcPr>
            <w:tcW w:w="895" w:type="dxa"/>
            <w:shd w:val="clear" w:color="auto" w:fill="auto"/>
            <w:vAlign w:val="center"/>
          </w:tcPr>
          <w:p w14:paraId="4BDF48EE" w14:textId="77777777" w:rsidR="00762482" w:rsidRPr="00464DE9" w:rsidRDefault="00762482" w:rsidP="00464DE9">
            <w:pPr>
              <w:jc w:val="center"/>
              <w:rPr>
                <w:lang w:val="en-GB"/>
              </w:rPr>
            </w:pPr>
          </w:p>
        </w:tc>
        <w:tc>
          <w:tcPr>
            <w:tcW w:w="895" w:type="dxa"/>
            <w:shd w:val="clear" w:color="auto" w:fill="auto"/>
            <w:vAlign w:val="center"/>
          </w:tcPr>
          <w:p w14:paraId="4FFDB631" w14:textId="77777777" w:rsidR="00762482" w:rsidRPr="00464DE9" w:rsidRDefault="00762482" w:rsidP="00464DE9">
            <w:pPr>
              <w:jc w:val="center"/>
              <w:rPr>
                <w:lang w:val="en-GB"/>
              </w:rPr>
            </w:pPr>
          </w:p>
        </w:tc>
        <w:tc>
          <w:tcPr>
            <w:tcW w:w="959" w:type="dxa"/>
          </w:tcPr>
          <w:p w14:paraId="53434693" w14:textId="77777777" w:rsidR="00762482" w:rsidRPr="00464DE9" w:rsidRDefault="00762482" w:rsidP="00464DE9">
            <w:pPr>
              <w:jc w:val="center"/>
              <w:rPr>
                <w:lang w:val="en-GB"/>
              </w:rPr>
            </w:pPr>
          </w:p>
        </w:tc>
        <w:tc>
          <w:tcPr>
            <w:tcW w:w="959" w:type="dxa"/>
            <w:shd w:val="clear" w:color="auto" w:fill="auto"/>
            <w:vAlign w:val="center"/>
          </w:tcPr>
          <w:p w14:paraId="56F747E6" w14:textId="77777777" w:rsidR="00762482" w:rsidRPr="00464DE9" w:rsidRDefault="00762482" w:rsidP="00464DE9">
            <w:pPr>
              <w:jc w:val="center"/>
              <w:rPr>
                <w:lang w:val="en-GB"/>
              </w:rPr>
            </w:pPr>
          </w:p>
        </w:tc>
      </w:tr>
      <w:tr w:rsidR="00762482" w14:paraId="75B8792C" w14:textId="77777777" w:rsidTr="00A44586">
        <w:trPr>
          <w:jc w:val="center"/>
        </w:trPr>
        <w:tc>
          <w:tcPr>
            <w:tcW w:w="1237" w:type="dxa"/>
            <w:shd w:val="clear" w:color="auto" w:fill="auto"/>
            <w:vAlign w:val="center"/>
          </w:tcPr>
          <w:p w14:paraId="51D00145" w14:textId="77777777" w:rsidR="00762482" w:rsidRPr="00464DE9" w:rsidRDefault="00762482" w:rsidP="00464DE9">
            <w:pPr>
              <w:jc w:val="center"/>
              <w:rPr>
                <w:lang w:val="en-GB"/>
              </w:rPr>
            </w:pPr>
            <w:r w:rsidRPr="00464DE9">
              <w:rPr>
                <w:lang w:val="en-GB"/>
              </w:rPr>
              <w:t>13</w:t>
            </w:r>
          </w:p>
        </w:tc>
        <w:tc>
          <w:tcPr>
            <w:tcW w:w="895" w:type="dxa"/>
            <w:shd w:val="clear" w:color="auto" w:fill="auto"/>
            <w:vAlign w:val="center"/>
          </w:tcPr>
          <w:p w14:paraId="33CD83F1"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6E4B8027"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61803C92"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0FA0962B"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1EAD9D08" w14:textId="77777777" w:rsidR="00762482" w:rsidRPr="00464DE9" w:rsidRDefault="00762482" w:rsidP="00464DE9">
            <w:pPr>
              <w:jc w:val="center"/>
              <w:rPr>
                <w:lang w:val="en-GB"/>
              </w:rPr>
            </w:pPr>
            <w:r w:rsidRPr="00464DE9">
              <w:rPr>
                <w:lang w:val="en-GB"/>
              </w:rPr>
              <w:sym w:font="Webdings" w:char="F061"/>
            </w:r>
          </w:p>
        </w:tc>
        <w:tc>
          <w:tcPr>
            <w:tcW w:w="895" w:type="dxa"/>
            <w:gridSpan w:val="2"/>
            <w:shd w:val="clear" w:color="auto" w:fill="auto"/>
            <w:vAlign w:val="center"/>
          </w:tcPr>
          <w:p w14:paraId="056DF23C" w14:textId="5FECA99D" w:rsidR="00762482" w:rsidRPr="00464DE9" w:rsidRDefault="00762482" w:rsidP="00017762">
            <w:pPr>
              <w:rPr>
                <w:lang w:val="en-GB"/>
              </w:rPr>
            </w:pPr>
          </w:p>
        </w:tc>
        <w:tc>
          <w:tcPr>
            <w:tcW w:w="895" w:type="dxa"/>
            <w:shd w:val="clear" w:color="auto" w:fill="auto"/>
            <w:vAlign w:val="center"/>
          </w:tcPr>
          <w:p w14:paraId="65F28F5B" w14:textId="1533D16B" w:rsidR="00762482" w:rsidRPr="00464DE9" w:rsidRDefault="00762482" w:rsidP="00464DE9">
            <w:pPr>
              <w:jc w:val="center"/>
              <w:rPr>
                <w:lang w:val="en-GB"/>
              </w:rPr>
            </w:pPr>
          </w:p>
        </w:tc>
        <w:tc>
          <w:tcPr>
            <w:tcW w:w="895" w:type="dxa"/>
            <w:shd w:val="clear" w:color="auto" w:fill="auto"/>
            <w:vAlign w:val="center"/>
          </w:tcPr>
          <w:p w14:paraId="257292AB" w14:textId="77777777" w:rsidR="00762482" w:rsidRPr="00464DE9" w:rsidRDefault="00762482" w:rsidP="00464DE9">
            <w:pPr>
              <w:jc w:val="center"/>
              <w:rPr>
                <w:lang w:val="en-GB"/>
              </w:rPr>
            </w:pPr>
            <w:r w:rsidRPr="00464DE9">
              <w:rPr>
                <w:lang w:val="en-GB"/>
              </w:rPr>
              <w:sym w:font="Webdings" w:char="F061"/>
            </w:r>
          </w:p>
        </w:tc>
        <w:tc>
          <w:tcPr>
            <w:tcW w:w="959" w:type="dxa"/>
          </w:tcPr>
          <w:p w14:paraId="37716038" w14:textId="77777777" w:rsidR="00762482" w:rsidRPr="00464DE9" w:rsidRDefault="00762482" w:rsidP="00464DE9">
            <w:pPr>
              <w:jc w:val="center"/>
              <w:rPr>
                <w:lang w:val="en-GB"/>
              </w:rPr>
            </w:pPr>
            <w:r w:rsidRPr="00464DE9">
              <w:rPr>
                <w:lang w:val="en-GB"/>
              </w:rPr>
              <w:sym w:font="Webdings" w:char="F061"/>
            </w:r>
          </w:p>
        </w:tc>
        <w:tc>
          <w:tcPr>
            <w:tcW w:w="959" w:type="dxa"/>
            <w:shd w:val="clear" w:color="auto" w:fill="auto"/>
            <w:vAlign w:val="center"/>
          </w:tcPr>
          <w:p w14:paraId="138523BB" w14:textId="77777777" w:rsidR="00762482" w:rsidRPr="00464DE9" w:rsidRDefault="00762482" w:rsidP="00464DE9">
            <w:pPr>
              <w:jc w:val="center"/>
              <w:rPr>
                <w:lang w:val="en-GB"/>
              </w:rPr>
            </w:pPr>
            <w:r w:rsidRPr="00464DE9">
              <w:rPr>
                <w:lang w:val="en-GB"/>
              </w:rPr>
              <w:sym w:font="Webdings" w:char="F061"/>
            </w:r>
          </w:p>
        </w:tc>
      </w:tr>
      <w:tr w:rsidR="00762482" w14:paraId="1A9E3D4A" w14:textId="77777777" w:rsidTr="00A44586">
        <w:trPr>
          <w:jc w:val="center"/>
        </w:trPr>
        <w:tc>
          <w:tcPr>
            <w:tcW w:w="1237" w:type="dxa"/>
            <w:shd w:val="clear" w:color="auto" w:fill="auto"/>
            <w:vAlign w:val="center"/>
          </w:tcPr>
          <w:p w14:paraId="410D8EAF" w14:textId="77777777" w:rsidR="00762482" w:rsidRPr="00464DE9" w:rsidRDefault="00762482" w:rsidP="00464DE9">
            <w:pPr>
              <w:jc w:val="center"/>
              <w:rPr>
                <w:lang w:val="en-GB"/>
              </w:rPr>
            </w:pPr>
            <w:r w:rsidRPr="00464DE9">
              <w:rPr>
                <w:lang w:val="en-GB"/>
              </w:rPr>
              <w:t>14</w:t>
            </w:r>
          </w:p>
        </w:tc>
        <w:tc>
          <w:tcPr>
            <w:tcW w:w="895" w:type="dxa"/>
            <w:shd w:val="clear" w:color="auto" w:fill="auto"/>
            <w:vAlign w:val="center"/>
          </w:tcPr>
          <w:p w14:paraId="4027B999"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4F07FD3F"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008B2B7D"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76100677"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5FD4FBF1" w14:textId="77777777" w:rsidR="00762482" w:rsidRPr="00464DE9" w:rsidRDefault="00762482" w:rsidP="00464DE9">
            <w:pPr>
              <w:jc w:val="center"/>
              <w:rPr>
                <w:lang w:val="en-GB"/>
              </w:rPr>
            </w:pPr>
            <w:r w:rsidRPr="00464DE9">
              <w:rPr>
                <w:lang w:val="en-GB"/>
              </w:rPr>
              <w:sym w:font="Webdings" w:char="F061"/>
            </w:r>
          </w:p>
        </w:tc>
        <w:tc>
          <w:tcPr>
            <w:tcW w:w="895" w:type="dxa"/>
            <w:gridSpan w:val="2"/>
            <w:shd w:val="clear" w:color="auto" w:fill="auto"/>
            <w:vAlign w:val="center"/>
          </w:tcPr>
          <w:p w14:paraId="08D2238C" w14:textId="77777777" w:rsidR="00762482" w:rsidRPr="00464DE9" w:rsidRDefault="00762482" w:rsidP="00464DE9">
            <w:pPr>
              <w:jc w:val="center"/>
              <w:rPr>
                <w:lang w:val="en-GB"/>
              </w:rPr>
            </w:pPr>
          </w:p>
        </w:tc>
        <w:tc>
          <w:tcPr>
            <w:tcW w:w="895" w:type="dxa"/>
            <w:shd w:val="clear" w:color="auto" w:fill="auto"/>
            <w:vAlign w:val="center"/>
          </w:tcPr>
          <w:p w14:paraId="00AA60EB" w14:textId="77777777" w:rsidR="00762482" w:rsidRPr="00464DE9" w:rsidRDefault="00762482" w:rsidP="00464DE9">
            <w:pPr>
              <w:jc w:val="center"/>
              <w:rPr>
                <w:lang w:val="en-GB"/>
              </w:rPr>
            </w:pPr>
          </w:p>
        </w:tc>
        <w:tc>
          <w:tcPr>
            <w:tcW w:w="895" w:type="dxa"/>
            <w:shd w:val="clear" w:color="auto" w:fill="auto"/>
            <w:vAlign w:val="center"/>
          </w:tcPr>
          <w:p w14:paraId="2354CD8C" w14:textId="77777777" w:rsidR="00762482" w:rsidRPr="00464DE9" w:rsidRDefault="00762482" w:rsidP="00464DE9">
            <w:pPr>
              <w:jc w:val="center"/>
              <w:rPr>
                <w:lang w:val="en-GB"/>
              </w:rPr>
            </w:pPr>
          </w:p>
        </w:tc>
        <w:tc>
          <w:tcPr>
            <w:tcW w:w="959" w:type="dxa"/>
          </w:tcPr>
          <w:p w14:paraId="075E33DA" w14:textId="77777777" w:rsidR="00762482" w:rsidRPr="00464DE9" w:rsidRDefault="00762482" w:rsidP="00464DE9">
            <w:pPr>
              <w:jc w:val="center"/>
              <w:rPr>
                <w:lang w:val="en-GB"/>
              </w:rPr>
            </w:pPr>
          </w:p>
        </w:tc>
        <w:tc>
          <w:tcPr>
            <w:tcW w:w="959" w:type="dxa"/>
            <w:shd w:val="clear" w:color="auto" w:fill="auto"/>
            <w:vAlign w:val="center"/>
          </w:tcPr>
          <w:p w14:paraId="43F7F5D1" w14:textId="77777777" w:rsidR="00762482" w:rsidRPr="00464DE9" w:rsidRDefault="00762482" w:rsidP="00464DE9">
            <w:pPr>
              <w:jc w:val="center"/>
              <w:rPr>
                <w:lang w:val="en-GB"/>
              </w:rPr>
            </w:pPr>
          </w:p>
        </w:tc>
      </w:tr>
      <w:tr w:rsidR="00762482" w14:paraId="4B704789" w14:textId="77777777" w:rsidTr="00A44586">
        <w:trPr>
          <w:jc w:val="center"/>
        </w:trPr>
        <w:tc>
          <w:tcPr>
            <w:tcW w:w="1237" w:type="dxa"/>
            <w:shd w:val="clear" w:color="auto" w:fill="auto"/>
            <w:vAlign w:val="center"/>
          </w:tcPr>
          <w:p w14:paraId="43A20052" w14:textId="77777777" w:rsidR="00762482" w:rsidRPr="00464DE9" w:rsidRDefault="00762482" w:rsidP="00464DE9">
            <w:pPr>
              <w:jc w:val="center"/>
              <w:rPr>
                <w:lang w:val="en-GB"/>
              </w:rPr>
            </w:pPr>
            <w:r w:rsidRPr="00464DE9">
              <w:rPr>
                <w:lang w:val="en-GB"/>
              </w:rPr>
              <w:t>15</w:t>
            </w:r>
          </w:p>
        </w:tc>
        <w:tc>
          <w:tcPr>
            <w:tcW w:w="895" w:type="dxa"/>
            <w:shd w:val="clear" w:color="auto" w:fill="auto"/>
            <w:vAlign w:val="center"/>
          </w:tcPr>
          <w:p w14:paraId="38F32BB9"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63E11B31"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4DDD0F7A"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34A78BA5"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1AA507FE" w14:textId="77777777" w:rsidR="00762482" w:rsidRPr="00464DE9" w:rsidRDefault="00762482" w:rsidP="00464DE9">
            <w:pPr>
              <w:jc w:val="center"/>
              <w:rPr>
                <w:lang w:val="en-GB"/>
              </w:rPr>
            </w:pPr>
            <w:r w:rsidRPr="00464DE9">
              <w:rPr>
                <w:lang w:val="en-GB"/>
              </w:rPr>
              <w:sym w:font="Webdings" w:char="F061"/>
            </w:r>
          </w:p>
        </w:tc>
        <w:tc>
          <w:tcPr>
            <w:tcW w:w="895" w:type="dxa"/>
            <w:gridSpan w:val="2"/>
            <w:shd w:val="clear" w:color="auto" w:fill="auto"/>
            <w:vAlign w:val="center"/>
          </w:tcPr>
          <w:p w14:paraId="483066F3" w14:textId="7FF5A021" w:rsidR="00762482" w:rsidRPr="00464DE9" w:rsidRDefault="00762482" w:rsidP="00464DE9">
            <w:pPr>
              <w:jc w:val="center"/>
              <w:rPr>
                <w:lang w:val="en-GB"/>
              </w:rPr>
            </w:pPr>
          </w:p>
        </w:tc>
        <w:tc>
          <w:tcPr>
            <w:tcW w:w="895" w:type="dxa"/>
            <w:shd w:val="clear" w:color="auto" w:fill="auto"/>
            <w:vAlign w:val="center"/>
          </w:tcPr>
          <w:p w14:paraId="03EA63A7" w14:textId="77777777" w:rsidR="00762482" w:rsidRPr="00464DE9" w:rsidRDefault="00762482" w:rsidP="00464DE9">
            <w:pPr>
              <w:jc w:val="center"/>
              <w:rPr>
                <w:lang w:val="en-GB"/>
              </w:rPr>
            </w:pPr>
          </w:p>
        </w:tc>
        <w:tc>
          <w:tcPr>
            <w:tcW w:w="895" w:type="dxa"/>
            <w:shd w:val="clear" w:color="auto" w:fill="auto"/>
            <w:vAlign w:val="center"/>
          </w:tcPr>
          <w:p w14:paraId="51FDBC4F" w14:textId="77777777" w:rsidR="00762482" w:rsidRPr="00464DE9" w:rsidRDefault="00762482" w:rsidP="00464DE9">
            <w:pPr>
              <w:jc w:val="center"/>
              <w:rPr>
                <w:lang w:val="en-GB"/>
              </w:rPr>
            </w:pPr>
            <w:r w:rsidRPr="00464DE9">
              <w:rPr>
                <w:lang w:val="en-GB"/>
              </w:rPr>
              <w:sym w:font="Webdings" w:char="F061"/>
            </w:r>
          </w:p>
        </w:tc>
        <w:tc>
          <w:tcPr>
            <w:tcW w:w="959" w:type="dxa"/>
          </w:tcPr>
          <w:p w14:paraId="0E2DF6D9" w14:textId="77777777" w:rsidR="00762482" w:rsidRPr="00464DE9" w:rsidRDefault="00762482" w:rsidP="00464DE9">
            <w:pPr>
              <w:jc w:val="center"/>
              <w:rPr>
                <w:lang w:val="en-GB"/>
              </w:rPr>
            </w:pPr>
            <w:r w:rsidRPr="00464DE9">
              <w:rPr>
                <w:lang w:val="en-GB"/>
              </w:rPr>
              <w:sym w:font="Webdings" w:char="F061"/>
            </w:r>
          </w:p>
        </w:tc>
        <w:tc>
          <w:tcPr>
            <w:tcW w:w="959" w:type="dxa"/>
            <w:shd w:val="clear" w:color="auto" w:fill="auto"/>
            <w:vAlign w:val="center"/>
          </w:tcPr>
          <w:p w14:paraId="146395A3" w14:textId="77777777" w:rsidR="00762482" w:rsidRPr="00464DE9" w:rsidRDefault="00762482" w:rsidP="00464DE9">
            <w:pPr>
              <w:jc w:val="center"/>
              <w:rPr>
                <w:lang w:val="en-GB"/>
              </w:rPr>
            </w:pPr>
          </w:p>
        </w:tc>
      </w:tr>
      <w:tr w:rsidR="00762482" w14:paraId="53399290" w14:textId="77777777" w:rsidTr="00A44586">
        <w:trPr>
          <w:jc w:val="center"/>
        </w:trPr>
        <w:tc>
          <w:tcPr>
            <w:tcW w:w="1237" w:type="dxa"/>
            <w:shd w:val="clear" w:color="auto" w:fill="auto"/>
            <w:vAlign w:val="center"/>
          </w:tcPr>
          <w:p w14:paraId="2D752AE3" w14:textId="77777777" w:rsidR="00762482" w:rsidRPr="00464DE9" w:rsidRDefault="00762482" w:rsidP="00464DE9">
            <w:pPr>
              <w:jc w:val="center"/>
              <w:rPr>
                <w:lang w:val="en-GB"/>
              </w:rPr>
            </w:pPr>
            <w:r w:rsidRPr="00464DE9">
              <w:rPr>
                <w:lang w:val="en-GB"/>
              </w:rPr>
              <w:t>16</w:t>
            </w:r>
          </w:p>
        </w:tc>
        <w:tc>
          <w:tcPr>
            <w:tcW w:w="895" w:type="dxa"/>
            <w:shd w:val="clear" w:color="auto" w:fill="auto"/>
            <w:vAlign w:val="center"/>
          </w:tcPr>
          <w:p w14:paraId="02FB1152"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74D43BDF"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0D09C5FD"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4AFD3B93"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6FE346DF" w14:textId="77777777" w:rsidR="00762482" w:rsidRPr="00464DE9" w:rsidRDefault="00762482" w:rsidP="00464DE9">
            <w:pPr>
              <w:jc w:val="center"/>
              <w:rPr>
                <w:lang w:val="en-GB"/>
              </w:rPr>
            </w:pPr>
            <w:r w:rsidRPr="00464DE9">
              <w:rPr>
                <w:lang w:val="en-GB"/>
              </w:rPr>
              <w:sym w:font="Webdings" w:char="F061"/>
            </w:r>
          </w:p>
        </w:tc>
        <w:tc>
          <w:tcPr>
            <w:tcW w:w="895" w:type="dxa"/>
            <w:gridSpan w:val="2"/>
            <w:shd w:val="clear" w:color="auto" w:fill="auto"/>
            <w:vAlign w:val="center"/>
          </w:tcPr>
          <w:p w14:paraId="7D22DC5C" w14:textId="77777777" w:rsidR="00762482" w:rsidRPr="00464DE9" w:rsidRDefault="00762482" w:rsidP="00464DE9">
            <w:pPr>
              <w:jc w:val="center"/>
              <w:rPr>
                <w:lang w:val="en-GB"/>
              </w:rPr>
            </w:pPr>
          </w:p>
        </w:tc>
        <w:tc>
          <w:tcPr>
            <w:tcW w:w="895" w:type="dxa"/>
            <w:shd w:val="clear" w:color="auto" w:fill="auto"/>
            <w:vAlign w:val="center"/>
          </w:tcPr>
          <w:p w14:paraId="3D6C9F4C" w14:textId="77777777" w:rsidR="00762482" w:rsidRPr="00464DE9" w:rsidRDefault="00762482" w:rsidP="00464DE9">
            <w:pPr>
              <w:jc w:val="center"/>
              <w:rPr>
                <w:lang w:val="en-GB"/>
              </w:rPr>
            </w:pPr>
          </w:p>
        </w:tc>
        <w:tc>
          <w:tcPr>
            <w:tcW w:w="895" w:type="dxa"/>
            <w:shd w:val="clear" w:color="auto" w:fill="auto"/>
            <w:vAlign w:val="center"/>
          </w:tcPr>
          <w:p w14:paraId="0B27F36A" w14:textId="77777777" w:rsidR="00762482" w:rsidRPr="00464DE9" w:rsidRDefault="00762482" w:rsidP="00464DE9">
            <w:pPr>
              <w:jc w:val="center"/>
              <w:rPr>
                <w:lang w:val="en-GB"/>
              </w:rPr>
            </w:pPr>
          </w:p>
        </w:tc>
        <w:tc>
          <w:tcPr>
            <w:tcW w:w="959" w:type="dxa"/>
          </w:tcPr>
          <w:p w14:paraId="16B1E3F4" w14:textId="77777777" w:rsidR="00762482" w:rsidRPr="00464DE9" w:rsidRDefault="00762482" w:rsidP="00464DE9">
            <w:pPr>
              <w:jc w:val="center"/>
              <w:rPr>
                <w:lang w:val="en-GB"/>
              </w:rPr>
            </w:pPr>
          </w:p>
        </w:tc>
        <w:tc>
          <w:tcPr>
            <w:tcW w:w="959" w:type="dxa"/>
            <w:shd w:val="clear" w:color="auto" w:fill="auto"/>
            <w:vAlign w:val="center"/>
          </w:tcPr>
          <w:p w14:paraId="4182D531" w14:textId="77777777" w:rsidR="00762482" w:rsidRPr="00464DE9" w:rsidRDefault="00762482" w:rsidP="00464DE9">
            <w:pPr>
              <w:jc w:val="center"/>
              <w:rPr>
                <w:lang w:val="en-GB"/>
              </w:rPr>
            </w:pPr>
          </w:p>
        </w:tc>
      </w:tr>
      <w:tr w:rsidR="00762482" w14:paraId="13B8CF8F" w14:textId="77777777" w:rsidTr="00A44586">
        <w:trPr>
          <w:jc w:val="center"/>
        </w:trPr>
        <w:tc>
          <w:tcPr>
            <w:tcW w:w="1237" w:type="dxa"/>
            <w:shd w:val="clear" w:color="auto" w:fill="auto"/>
            <w:vAlign w:val="center"/>
          </w:tcPr>
          <w:p w14:paraId="62B88F61" w14:textId="77777777" w:rsidR="00762482" w:rsidRPr="00464DE9" w:rsidRDefault="00762482" w:rsidP="00464DE9">
            <w:pPr>
              <w:jc w:val="center"/>
              <w:rPr>
                <w:lang w:val="en-GB"/>
              </w:rPr>
            </w:pPr>
            <w:r w:rsidRPr="00464DE9">
              <w:rPr>
                <w:lang w:val="en-GB"/>
              </w:rPr>
              <w:t>17</w:t>
            </w:r>
          </w:p>
        </w:tc>
        <w:tc>
          <w:tcPr>
            <w:tcW w:w="895" w:type="dxa"/>
            <w:shd w:val="clear" w:color="auto" w:fill="auto"/>
            <w:vAlign w:val="center"/>
          </w:tcPr>
          <w:p w14:paraId="5D6159BF"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7ABCE899"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3C342B38"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386AE414"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77BC99D8" w14:textId="77777777" w:rsidR="00762482" w:rsidRPr="00464DE9" w:rsidRDefault="00762482" w:rsidP="00464DE9">
            <w:pPr>
              <w:jc w:val="center"/>
              <w:rPr>
                <w:lang w:val="en-GB"/>
              </w:rPr>
            </w:pPr>
            <w:r w:rsidRPr="00464DE9">
              <w:rPr>
                <w:lang w:val="en-GB"/>
              </w:rPr>
              <w:sym w:font="Webdings" w:char="F061"/>
            </w:r>
          </w:p>
        </w:tc>
        <w:tc>
          <w:tcPr>
            <w:tcW w:w="895" w:type="dxa"/>
            <w:gridSpan w:val="2"/>
            <w:shd w:val="clear" w:color="auto" w:fill="auto"/>
            <w:vAlign w:val="center"/>
          </w:tcPr>
          <w:p w14:paraId="1966F7B8" w14:textId="0D0CFCEA" w:rsidR="00762482" w:rsidRPr="00464DE9" w:rsidRDefault="00762482" w:rsidP="00464DE9">
            <w:pPr>
              <w:jc w:val="center"/>
              <w:rPr>
                <w:lang w:val="en-GB"/>
              </w:rPr>
            </w:pPr>
          </w:p>
        </w:tc>
        <w:tc>
          <w:tcPr>
            <w:tcW w:w="895" w:type="dxa"/>
            <w:shd w:val="clear" w:color="auto" w:fill="auto"/>
            <w:vAlign w:val="center"/>
          </w:tcPr>
          <w:p w14:paraId="1E3A1840" w14:textId="464F5847" w:rsidR="00762482" w:rsidRPr="00464DE9" w:rsidRDefault="00762482" w:rsidP="00464DE9">
            <w:pPr>
              <w:jc w:val="center"/>
              <w:rPr>
                <w:lang w:val="en-GB"/>
              </w:rPr>
            </w:pPr>
          </w:p>
        </w:tc>
        <w:tc>
          <w:tcPr>
            <w:tcW w:w="895" w:type="dxa"/>
            <w:shd w:val="clear" w:color="auto" w:fill="auto"/>
            <w:vAlign w:val="center"/>
          </w:tcPr>
          <w:p w14:paraId="35C110E3" w14:textId="77777777" w:rsidR="00762482" w:rsidRPr="00464DE9" w:rsidRDefault="00762482" w:rsidP="00464DE9">
            <w:pPr>
              <w:jc w:val="center"/>
              <w:rPr>
                <w:lang w:val="en-GB"/>
              </w:rPr>
            </w:pPr>
            <w:r w:rsidRPr="00464DE9">
              <w:rPr>
                <w:lang w:val="en-GB"/>
              </w:rPr>
              <w:sym w:font="Webdings" w:char="F061"/>
            </w:r>
          </w:p>
        </w:tc>
        <w:tc>
          <w:tcPr>
            <w:tcW w:w="959" w:type="dxa"/>
          </w:tcPr>
          <w:p w14:paraId="4AB1B2CD" w14:textId="77777777" w:rsidR="00762482" w:rsidRPr="00464DE9" w:rsidRDefault="00762482" w:rsidP="00464DE9">
            <w:pPr>
              <w:jc w:val="center"/>
              <w:rPr>
                <w:lang w:val="en-GB"/>
              </w:rPr>
            </w:pPr>
            <w:r w:rsidRPr="00464DE9">
              <w:rPr>
                <w:lang w:val="en-GB"/>
              </w:rPr>
              <w:sym w:font="Webdings" w:char="F061"/>
            </w:r>
          </w:p>
        </w:tc>
        <w:tc>
          <w:tcPr>
            <w:tcW w:w="959" w:type="dxa"/>
            <w:shd w:val="clear" w:color="auto" w:fill="auto"/>
            <w:vAlign w:val="center"/>
          </w:tcPr>
          <w:p w14:paraId="1E253040" w14:textId="77777777" w:rsidR="00762482" w:rsidRPr="00464DE9" w:rsidRDefault="00762482" w:rsidP="00464DE9">
            <w:pPr>
              <w:jc w:val="center"/>
              <w:rPr>
                <w:lang w:val="en-GB"/>
              </w:rPr>
            </w:pPr>
            <w:r w:rsidRPr="00464DE9">
              <w:rPr>
                <w:lang w:val="en-GB"/>
              </w:rPr>
              <w:sym w:font="Webdings" w:char="F061"/>
            </w:r>
          </w:p>
        </w:tc>
      </w:tr>
      <w:tr w:rsidR="00762482" w14:paraId="3CA89D1C" w14:textId="77777777" w:rsidTr="00A44586">
        <w:trPr>
          <w:jc w:val="center"/>
        </w:trPr>
        <w:tc>
          <w:tcPr>
            <w:tcW w:w="1237" w:type="dxa"/>
            <w:shd w:val="clear" w:color="auto" w:fill="auto"/>
            <w:vAlign w:val="center"/>
          </w:tcPr>
          <w:p w14:paraId="33FF5F4A" w14:textId="77777777" w:rsidR="00762482" w:rsidRPr="00464DE9" w:rsidRDefault="00762482" w:rsidP="00464DE9">
            <w:pPr>
              <w:jc w:val="center"/>
              <w:rPr>
                <w:lang w:val="en-GB"/>
              </w:rPr>
            </w:pPr>
            <w:r w:rsidRPr="00464DE9">
              <w:rPr>
                <w:lang w:val="en-GB"/>
              </w:rPr>
              <w:t>18</w:t>
            </w:r>
          </w:p>
        </w:tc>
        <w:tc>
          <w:tcPr>
            <w:tcW w:w="895" w:type="dxa"/>
            <w:shd w:val="clear" w:color="auto" w:fill="auto"/>
            <w:vAlign w:val="center"/>
          </w:tcPr>
          <w:p w14:paraId="66F77884"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3ED7499A"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642F7721"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0BFA1332"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13BF0F5A" w14:textId="77777777" w:rsidR="00762482" w:rsidRPr="00464DE9" w:rsidRDefault="00762482" w:rsidP="00464DE9">
            <w:pPr>
              <w:jc w:val="center"/>
              <w:rPr>
                <w:lang w:val="en-GB"/>
              </w:rPr>
            </w:pPr>
            <w:r w:rsidRPr="00464DE9">
              <w:rPr>
                <w:lang w:val="en-GB"/>
              </w:rPr>
              <w:sym w:font="Webdings" w:char="F061"/>
            </w:r>
          </w:p>
        </w:tc>
        <w:tc>
          <w:tcPr>
            <w:tcW w:w="895" w:type="dxa"/>
            <w:gridSpan w:val="2"/>
            <w:shd w:val="clear" w:color="auto" w:fill="auto"/>
            <w:vAlign w:val="center"/>
          </w:tcPr>
          <w:p w14:paraId="23BCAD4A" w14:textId="6CFA6944" w:rsidR="00762482" w:rsidRPr="00464DE9" w:rsidRDefault="00762482" w:rsidP="00464DE9">
            <w:pPr>
              <w:jc w:val="center"/>
              <w:rPr>
                <w:lang w:val="en-GB"/>
              </w:rPr>
            </w:pPr>
          </w:p>
        </w:tc>
        <w:tc>
          <w:tcPr>
            <w:tcW w:w="895" w:type="dxa"/>
            <w:shd w:val="clear" w:color="auto" w:fill="auto"/>
            <w:vAlign w:val="center"/>
          </w:tcPr>
          <w:p w14:paraId="1850AF33" w14:textId="5DA54EDC" w:rsidR="00762482" w:rsidRPr="00464DE9" w:rsidRDefault="00762482" w:rsidP="00464DE9">
            <w:pPr>
              <w:jc w:val="center"/>
              <w:rPr>
                <w:lang w:val="en-GB"/>
              </w:rPr>
            </w:pPr>
          </w:p>
        </w:tc>
        <w:tc>
          <w:tcPr>
            <w:tcW w:w="895" w:type="dxa"/>
            <w:shd w:val="clear" w:color="auto" w:fill="auto"/>
            <w:vAlign w:val="center"/>
          </w:tcPr>
          <w:p w14:paraId="6A5DFDA8" w14:textId="77777777" w:rsidR="00762482" w:rsidRPr="00464DE9" w:rsidRDefault="00762482" w:rsidP="00464DE9">
            <w:pPr>
              <w:jc w:val="center"/>
              <w:rPr>
                <w:lang w:val="en-GB"/>
              </w:rPr>
            </w:pPr>
            <w:r w:rsidRPr="00464DE9">
              <w:rPr>
                <w:lang w:val="en-GB"/>
              </w:rPr>
              <w:sym w:font="Webdings" w:char="F061"/>
            </w:r>
          </w:p>
        </w:tc>
        <w:tc>
          <w:tcPr>
            <w:tcW w:w="959" w:type="dxa"/>
          </w:tcPr>
          <w:p w14:paraId="32D916D6" w14:textId="77777777" w:rsidR="00762482" w:rsidRPr="00464DE9" w:rsidRDefault="00762482" w:rsidP="00464DE9">
            <w:pPr>
              <w:jc w:val="center"/>
              <w:rPr>
                <w:lang w:val="en-GB"/>
              </w:rPr>
            </w:pPr>
            <w:r w:rsidRPr="00464DE9">
              <w:rPr>
                <w:lang w:val="en-GB"/>
              </w:rPr>
              <w:sym w:font="Webdings" w:char="F061"/>
            </w:r>
          </w:p>
        </w:tc>
        <w:tc>
          <w:tcPr>
            <w:tcW w:w="959" w:type="dxa"/>
            <w:shd w:val="clear" w:color="auto" w:fill="auto"/>
            <w:vAlign w:val="center"/>
          </w:tcPr>
          <w:p w14:paraId="4D4DCC6F" w14:textId="77777777" w:rsidR="00762482" w:rsidRPr="00464DE9" w:rsidRDefault="00762482" w:rsidP="00464DE9">
            <w:pPr>
              <w:jc w:val="center"/>
              <w:rPr>
                <w:lang w:val="en-GB"/>
              </w:rPr>
            </w:pPr>
            <w:r w:rsidRPr="00464DE9">
              <w:rPr>
                <w:lang w:val="en-GB"/>
              </w:rPr>
              <w:sym w:font="Webdings" w:char="F061"/>
            </w:r>
          </w:p>
        </w:tc>
      </w:tr>
      <w:tr w:rsidR="00762482" w14:paraId="1612EBA1" w14:textId="77777777" w:rsidTr="00A44586">
        <w:trPr>
          <w:jc w:val="center"/>
        </w:trPr>
        <w:tc>
          <w:tcPr>
            <w:tcW w:w="1237" w:type="dxa"/>
            <w:shd w:val="clear" w:color="auto" w:fill="auto"/>
            <w:vAlign w:val="center"/>
          </w:tcPr>
          <w:p w14:paraId="2BA00C65" w14:textId="77777777" w:rsidR="00762482" w:rsidRPr="00464DE9" w:rsidRDefault="00762482" w:rsidP="00464DE9">
            <w:pPr>
              <w:jc w:val="center"/>
              <w:rPr>
                <w:lang w:val="en-GB"/>
              </w:rPr>
            </w:pPr>
            <w:r w:rsidRPr="00464DE9">
              <w:rPr>
                <w:lang w:val="en-GB"/>
              </w:rPr>
              <w:t>19</w:t>
            </w:r>
          </w:p>
        </w:tc>
        <w:tc>
          <w:tcPr>
            <w:tcW w:w="895" w:type="dxa"/>
            <w:shd w:val="clear" w:color="auto" w:fill="auto"/>
            <w:vAlign w:val="center"/>
          </w:tcPr>
          <w:p w14:paraId="360854A3" w14:textId="77777777" w:rsidR="00762482" w:rsidRPr="00464DE9" w:rsidRDefault="00762482" w:rsidP="00464DE9">
            <w:pPr>
              <w:jc w:val="center"/>
              <w:rPr>
                <w:lang w:val="en-GB"/>
              </w:rPr>
            </w:pPr>
          </w:p>
        </w:tc>
        <w:tc>
          <w:tcPr>
            <w:tcW w:w="895" w:type="dxa"/>
            <w:shd w:val="clear" w:color="auto" w:fill="auto"/>
            <w:vAlign w:val="center"/>
          </w:tcPr>
          <w:p w14:paraId="78A3B1CD" w14:textId="77777777" w:rsidR="00762482" w:rsidRPr="00464DE9" w:rsidRDefault="00762482" w:rsidP="00464DE9">
            <w:pPr>
              <w:jc w:val="center"/>
              <w:rPr>
                <w:lang w:val="en-GB"/>
              </w:rPr>
            </w:pPr>
          </w:p>
        </w:tc>
        <w:tc>
          <w:tcPr>
            <w:tcW w:w="895" w:type="dxa"/>
            <w:shd w:val="clear" w:color="auto" w:fill="auto"/>
            <w:vAlign w:val="center"/>
          </w:tcPr>
          <w:p w14:paraId="3AE8F557"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1618EBCA"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551A6E69" w14:textId="77777777" w:rsidR="00762482" w:rsidRPr="00464DE9" w:rsidRDefault="00762482" w:rsidP="00464DE9">
            <w:pPr>
              <w:jc w:val="center"/>
              <w:rPr>
                <w:lang w:val="en-GB"/>
              </w:rPr>
            </w:pPr>
            <w:r w:rsidRPr="00464DE9">
              <w:rPr>
                <w:lang w:val="en-GB"/>
              </w:rPr>
              <w:sym w:font="Webdings" w:char="F061"/>
            </w:r>
          </w:p>
        </w:tc>
        <w:tc>
          <w:tcPr>
            <w:tcW w:w="895" w:type="dxa"/>
            <w:gridSpan w:val="2"/>
            <w:shd w:val="clear" w:color="auto" w:fill="auto"/>
            <w:vAlign w:val="center"/>
          </w:tcPr>
          <w:p w14:paraId="720A9DAA" w14:textId="29CF4330" w:rsidR="00762482" w:rsidRPr="00464DE9" w:rsidRDefault="00762482" w:rsidP="00464DE9">
            <w:pPr>
              <w:jc w:val="center"/>
              <w:rPr>
                <w:lang w:val="en-GB"/>
              </w:rPr>
            </w:pPr>
          </w:p>
        </w:tc>
        <w:tc>
          <w:tcPr>
            <w:tcW w:w="895" w:type="dxa"/>
            <w:shd w:val="clear" w:color="auto" w:fill="auto"/>
            <w:vAlign w:val="center"/>
          </w:tcPr>
          <w:p w14:paraId="1C4F75B3" w14:textId="77777777" w:rsidR="00762482" w:rsidRPr="00464DE9" w:rsidRDefault="00762482" w:rsidP="00464DE9">
            <w:pPr>
              <w:jc w:val="center"/>
              <w:rPr>
                <w:lang w:val="en-GB"/>
              </w:rPr>
            </w:pPr>
          </w:p>
        </w:tc>
        <w:tc>
          <w:tcPr>
            <w:tcW w:w="895" w:type="dxa"/>
            <w:shd w:val="clear" w:color="auto" w:fill="auto"/>
            <w:vAlign w:val="center"/>
          </w:tcPr>
          <w:p w14:paraId="2F632015" w14:textId="77777777" w:rsidR="00762482" w:rsidRPr="00464DE9" w:rsidRDefault="00762482" w:rsidP="00464DE9">
            <w:pPr>
              <w:jc w:val="center"/>
              <w:rPr>
                <w:lang w:val="en-GB"/>
              </w:rPr>
            </w:pPr>
          </w:p>
        </w:tc>
        <w:tc>
          <w:tcPr>
            <w:tcW w:w="959" w:type="dxa"/>
          </w:tcPr>
          <w:p w14:paraId="08D2871F" w14:textId="77777777" w:rsidR="00762482" w:rsidRPr="00464DE9" w:rsidRDefault="00762482" w:rsidP="00464DE9">
            <w:pPr>
              <w:jc w:val="center"/>
              <w:rPr>
                <w:lang w:val="en-GB"/>
              </w:rPr>
            </w:pPr>
          </w:p>
        </w:tc>
        <w:tc>
          <w:tcPr>
            <w:tcW w:w="959" w:type="dxa"/>
            <w:shd w:val="clear" w:color="auto" w:fill="auto"/>
            <w:vAlign w:val="center"/>
          </w:tcPr>
          <w:p w14:paraId="0F965A4D" w14:textId="77777777" w:rsidR="00762482" w:rsidRPr="00464DE9" w:rsidRDefault="00762482" w:rsidP="00464DE9">
            <w:pPr>
              <w:jc w:val="center"/>
              <w:rPr>
                <w:lang w:val="en-GB"/>
              </w:rPr>
            </w:pPr>
          </w:p>
        </w:tc>
      </w:tr>
      <w:tr w:rsidR="00762482" w14:paraId="12C2DE69" w14:textId="77777777" w:rsidTr="00A44586">
        <w:trPr>
          <w:jc w:val="center"/>
        </w:trPr>
        <w:tc>
          <w:tcPr>
            <w:tcW w:w="1237" w:type="dxa"/>
            <w:shd w:val="clear" w:color="auto" w:fill="auto"/>
            <w:vAlign w:val="center"/>
          </w:tcPr>
          <w:p w14:paraId="6EE6470B" w14:textId="77777777" w:rsidR="00762482" w:rsidRPr="00464DE9" w:rsidRDefault="00762482" w:rsidP="00464DE9">
            <w:pPr>
              <w:jc w:val="center"/>
              <w:rPr>
                <w:lang w:val="en-GB"/>
              </w:rPr>
            </w:pPr>
            <w:r w:rsidRPr="00464DE9">
              <w:rPr>
                <w:lang w:val="en-GB"/>
              </w:rPr>
              <w:t>20</w:t>
            </w:r>
          </w:p>
        </w:tc>
        <w:tc>
          <w:tcPr>
            <w:tcW w:w="895" w:type="dxa"/>
            <w:shd w:val="clear" w:color="auto" w:fill="auto"/>
            <w:vAlign w:val="center"/>
          </w:tcPr>
          <w:p w14:paraId="13405CBF" w14:textId="77777777" w:rsidR="00762482" w:rsidRPr="00464DE9" w:rsidRDefault="00762482" w:rsidP="00464DE9">
            <w:pPr>
              <w:jc w:val="center"/>
              <w:rPr>
                <w:lang w:val="en-GB"/>
              </w:rPr>
            </w:pPr>
          </w:p>
        </w:tc>
        <w:tc>
          <w:tcPr>
            <w:tcW w:w="895" w:type="dxa"/>
            <w:shd w:val="clear" w:color="auto" w:fill="auto"/>
            <w:vAlign w:val="center"/>
          </w:tcPr>
          <w:p w14:paraId="2732C6A8" w14:textId="77777777" w:rsidR="00762482" w:rsidRPr="00464DE9" w:rsidRDefault="00762482" w:rsidP="00464DE9">
            <w:pPr>
              <w:jc w:val="center"/>
              <w:rPr>
                <w:lang w:val="en-GB"/>
              </w:rPr>
            </w:pPr>
          </w:p>
        </w:tc>
        <w:tc>
          <w:tcPr>
            <w:tcW w:w="895" w:type="dxa"/>
            <w:shd w:val="clear" w:color="auto" w:fill="auto"/>
            <w:vAlign w:val="center"/>
          </w:tcPr>
          <w:p w14:paraId="61FBE881" w14:textId="77777777" w:rsidR="00762482" w:rsidRPr="00464DE9" w:rsidRDefault="00762482" w:rsidP="00464DE9">
            <w:pPr>
              <w:jc w:val="center"/>
              <w:rPr>
                <w:lang w:val="en-GB"/>
              </w:rPr>
            </w:pPr>
          </w:p>
        </w:tc>
        <w:tc>
          <w:tcPr>
            <w:tcW w:w="895" w:type="dxa"/>
            <w:shd w:val="clear" w:color="auto" w:fill="auto"/>
            <w:vAlign w:val="center"/>
          </w:tcPr>
          <w:p w14:paraId="18139606" w14:textId="77777777" w:rsidR="00762482" w:rsidRPr="00464DE9" w:rsidRDefault="00762482" w:rsidP="00464DE9">
            <w:pPr>
              <w:jc w:val="center"/>
              <w:rPr>
                <w:lang w:val="en-GB"/>
              </w:rPr>
            </w:pPr>
          </w:p>
        </w:tc>
        <w:tc>
          <w:tcPr>
            <w:tcW w:w="895" w:type="dxa"/>
            <w:shd w:val="clear" w:color="auto" w:fill="auto"/>
            <w:vAlign w:val="center"/>
          </w:tcPr>
          <w:p w14:paraId="426F3301" w14:textId="77777777" w:rsidR="00762482" w:rsidRPr="00464DE9" w:rsidRDefault="00762482" w:rsidP="00464DE9">
            <w:pPr>
              <w:jc w:val="center"/>
              <w:rPr>
                <w:lang w:val="en-GB"/>
              </w:rPr>
            </w:pPr>
            <w:r w:rsidRPr="00464DE9">
              <w:rPr>
                <w:lang w:val="en-GB"/>
              </w:rPr>
              <w:sym w:font="Webdings" w:char="F061"/>
            </w:r>
          </w:p>
        </w:tc>
        <w:tc>
          <w:tcPr>
            <w:tcW w:w="895" w:type="dxa"/>
            <w:gridSpan w:val="2"/>
            <w:shd w:val="clear" w:color="auto" w:fill="auto"/>
            <w:vAlign w:val="center"/>
          </w:tcPr>
          <w:p w14:paraId="3F048A80" w14:textId="77777777" w:rsidR="00762482" w:rsidRPr="00464DE9" w:rsidRDefault="00762482" w:rsidP="00464DE9">
            <w:pPr>
              <w:jc w:val="center"/>
              <w:rPr>
                <w:lang w:val="en-GB"/>
              </w:rPr>
            </w:pPr>
          </w:p>
        </w:tc>
        <w:tc>
          <w:tcPr>
            <w:tcW w:w="895" w:type="dxa"/>
            <w:shd w:val="clear" w:color="auto" w:fill="auto"/>
            <w:vAlign w:val="center"/>
          </w:tcPr>
          <w:p w14:paraId="2C4221E0" w14:textId="77777777" w:rsidR="00762482" w:rsidRPr="00464DE9" w:rsidRDefault="00762482" w:rsidP="00464DE9">
            <w:pPr>
              <w:jc w:val="center"/>
              <w:rPr>
                <w:lang w:val="en-GB"/>
              </w:rPr>
            </w:pPr>
          </w:p>
        </w:tc>
        <w:tc>
          <w:tcPr>
            <w:tcW w:w="895" w:type="dxa"/>
            <w:shd w:val="clear" w:color="auto" w:fill="auto"/>
            <w:vAlign w:val="center"/>
          </w:tcPr>
          <w:p w14:paraId="001A4BE5" w14:textId="77777777" w:rsidR="00762482" w:rsidRPr="00464DE9" w:rsidRDefault="00762482" w:rsidP="00464DE9">
            <w:pPr>
              <w:jc w:val="center"/>
              <w:rPr>
                <w:lang w:val="en-GB"/>
              </w:rPr>
            </w:pPr>
          </w:p>
        </w:tc>
        <w:tc>
          <w:tcPr>
            <w:tcW w:w="959" w:type="dxa"/>
          </w:tcPr>
          <w:p w14:paraId="0BDE488A" w14:textId="77777777" w:rsidR="00762482" w:rsidRPr="00464DE9" w:rsidRDefault="00762482" w:rsidP="00464DE9">
            <w:pPr>
              <w:jc w:val="center"/>
              <w:rPr>
                <w:lang w:val="en-GB"/>
              </w:rPr>
            </w:pPr>
            <w:r w:rsidRPr="00464DE9">
              <w:rPr>
                <w:lang w:val="en-GB"/>
              </w:rPr>
              <w:sym w:font="Webdings" w:char="F061"/>
            </w:r>
          </w:p>
        </w:tc>
        <w:tc>
          <w:tcPr>
            <w:tcW w:w="959" w:type="dxa"/>
            <w:shd w:val="clear" w:color="auto" w:fill="auto"/>
            <w:vAlign w:val="center"/>
          </w:tcPr>
          <w:p w14:paraId="6991A063" w14:textId="77777777" w:rsidR="00762482" w:rsidRPr="00464DE9" w:rsidRDefault="00762482" w:rsidP="00464DE9">
            <w:pPr>
              <w:jc w:val="center"/>
              <w:rPr>
                <w:lang w:val="en-GB"/>
              </w:rPr>
            </w:pPr>
          </w:p>
        </w:tc>
      </w:tr>
      <w:tr w:rsidR="00762482" w14:paraId="3E222F50" w14:textId="77777777" w:rsidTr="00A44586">
        <w:trPr>
          <w:jc w:val="center"/>
        </w:trPr>
        <w:tc>
          <w:tcPr>
            <w:tcW w:w="1237" w:type="dxa"/>
            <w:shd w:val="clear" w:color="auto" w:fill="auto"/>
            <w:vAlign w:val="center"/>
          </w:tcPr>
          <w:p w14:paraId="58DB0E47" w14:textId="77777777" w:rsidR="00762482" w:rsidRPr="00464DE9" w:rsidRDefault="00762482" w:rsidP="00464DE9">
            <w:pPr>
              <w:jc w:val="center"/>
              <w:rPr>
                <w:lang w:val="en-GB"/>
              </w:rPr>
            </w:pPr>
            <w:r w:rsidRPr="00464DE9">
              <w:rPr>
                <w:lang w:val="en-GB"/>
              </w:rPr>
              <w:t>21</w:t>
            </w:r>
          </w:p>
        </w:tc>
        <w:tc>
          <w:tcPr>
            <w:tcW w:w="895" w:type="dxa"/>
            <w:shd w:val="clear" w:color="auto" w:fill="auto"/>
            <w:vAlign w:val="center"/>
          </w:tcPr>
          <w:p w14:paraId="66BF931B" w14:textId="77777777" w:rsidR="00762482" w:rsidRPr="00464DE9" w:rsidRDefault="00762482" w:rsidP="00464DE9">
            <w:pPr>
              <w:jc w:val="center"/>
              <w:rPr>
                <w:lang w:val="en-GB"/>
              </w:rPr>
            </w:pPr>
          </w:p>
        </w:tc>
        <w:tc>
          <w:tcPr>
            <w:tcW w:w="895" w:type="dxa"/>
            <w:shd w:val="clear" w:color="auto" w:fill="auto"/>
            <w:vAlign w:val="center"/>
          </w:tcPr>
          <w:p w14:paraId="5E7B606D" w14:textId="77777777" w:rsidR="00762482" w:rsidRPr="00464DE9" w:rsidRDefault="00762482" w:rsidP="00464DE9">
            <w:pPr>
              <w:jc w:val="center"/>
              <w:rPr>
                <w:lang w:val="en-GB"/>
              </w:rPr>
            </w:pPr>
          </w:p>
        </w:tc>
        <w:tc>
          <w:tcPr>
            <w:tcW w:w="895" w:type="dxa"/>
            <w:shd w:val="clear" w:color="auto" w:fill="auto"/>
            <w:vAlign w:val="center"/>
          </w:tcPr>
          <w:p w14:paraId="3E2F2BD6" w14:textId="77777777" w:rsidR="00762482" w:rsidRPr="00464DE9" w:rsidRDefault="00762482" w:rsidP="00464DE9">
            <w:pPr>
              <w:jc w:val="center"/>
              <w:rPr>
                <w:lang w:val="en-GB"/>
              </w:rPr>
            </w:pPr>
          </w:p>
        </w:tc>
        <w:tc>
          <w:tcPr>
            <w:tcW w:w="895" w:type="dxa"/>
            <w:shd w:val="clear" w:color="auto" w:fill="auto"/>
            <w:vAlign w:val="center"/>
          </w:tcPr>
          <w:p w14:paraId="32B17C59" w14:textId="77777777" w:rsidR="00762482" w:rsidRPr="00464DE9" w:rsidRDefault="00762482" w:rsidP="00464DE9">
            <w:pPr>
              <w:jc w:val="center"/>
              <w:rPr>
                <w:lang w:val="en-GB"/>
              </w:rPr>
            </w:pPr>
          </w:p>
        </w:tc>
        <w:tc>
          <w:tcPr>
            <w:tcW w:w="895" w:type="dxa"/>
            <w:shd w:val="clear" w:color="auto" w:fill="auto"/>
            <w:vAlign w:val="center"/>
          </w:tcPr>
          <w:p w14:paraId="5DFC205F" w14:textId="77777777" w:rsidR="00762482" w:rsidRPr="00464DE9" w:rsidRDefault="00762482" w:rsidP="00464DE9">
            <w:pPr>
              <w:jc w:val="center"/>
              <w:rPr>
                <w:lang w:val="en-GB"/>
              </w:rPr>
            </w:pPr>
          </w:p>
        </w:tc>
        <w:tc>
          <w:tcPr>
            <w:tcW w:w="895" w:type="dxa"/>
            <w:gridSpan w:val="2"/>
            <w:shd w:val="clear" w:color="auto" w:fill="auto"/>
            <w:vAlign w:val="center"/>
          </w:tcPr>
          <w:p w14:paraId="2C72C5A3" w14:textId="77777777" w:rsidR="00762482" w:rsidRPr="00464DE9" w:rsidRDefault="00762482" w:rsidP="00464DE9">
            <w:pPr>
              <w:jc w:val="center"/>
              <w:rPr>
                <w:lang w:val="en-GB"/>
              </w:rPr>
            </w:pPr>
          </w:p>
        </w:tc>
        <w:tc>
          <w:tcPr>
            <w:tcW w:w="895" w:type="dxa"/>
            <w:shd w:val="clear" w:color="auto" w:fill="auto"/>
            <w:vAlign w:val="center"/>
          </w:tcPr>
          <w:p w14:paraId="4A14D1FC" w14:textId="77777777" w:rsidR="00762482" w:rsidRPr="00464DE9" w:rsidRDefault="00762482" w:rsidP="00464DE9">
            <w:pPr>
              <w:jc w:val="center"/>
              <w:rPr>
                <w:lang w:val="en-GB"/>
              </w:rPr>
            </w:pPr>
          </w:p>
        </w:tc>
        <w:tc>
          <w:tcPr>
            <w:tcW w:w="895" w:type="dxa"/>
            <w:shd w:val="clear" w:color="auto" w:fill="auto"/>
            <w:vAlign w:val="center"/>
          </w:tcPr>
          <w:p w14:paraId="1BC88D3C" w14:textId="77777777" w:rsidR="00762482" w:rsidRPr="00464DE9" w:rsidRDefault="00762482" w:rsidP="00464DE9">
            <w:pPr>
              <w:jc w:val="center"/>
              <w:rPr>
                <w:lang w:val="en-GB"/>
              </w:rPr>
            </w:pPr>
          </w:p>
        </w:tc>
        <w:tc>
          <w:tcPr>
            <w:tcW w:w="959" w:type="dxa"/>
          </w:tcPr>
          <w:p w14:paraId="77DF04B8" w14:textId="77777777" w:rsidR="00762482" w:rsidRPr="00464DE9" w:rsidRDefault="00762482" w:rsidP="00464DE9">
            <w:pPr>
              <w:jc w:val="center"/>
              <w:rPr>
                <w:lang w:val="en-GB"/>
              </w:rPr>
            </w:pPr>
          </w:p>
        </w:tc>
        <w:tc>
          <w:tcPr>
            <w:tcW w:w="959" w:type="dxa"/>
            <w:shd w:val="clear" w:color="auto" w:fill="auto"/>
            <w:vAlign w:val="center"/>
          </w:tcPr>
          <w:p w14:paraId="41C50373" w14:textId="77777777" w:rsidR="00762482" w:rsidRPr="00464DE9" w:rsidRDefault="00762482" w:rsidP="00464DE9">
            <w:pPr>
              <w:jc w:val="center"/>
              <w:rPr>
                <w:lang w:val="en-GB"/>
              </w:rPr>
            </w:pPr>
          </w:p>
        </w:tc>
      </w:tr>
      <w:tr w:rsidR="00762482" w14:paraId="0C9322BA" w14:textId="77777777" w:rsidTr="00A44586">
        <w:trPr>
          <w:jc w:val="center"/>
        </w:trPr>
        <w:tc>
          <w:tcPr>
            <w:tcW w:w="1237" w:type="dxa"/>
            <w:shd w:val="clear" w:color="auto" w:fill="auto"/>
            <w:vAlign w:val="center"/>
          </w:tcPr>
          <w:p w14:paraId="407DF66A" w14:textId="77777777" w:rsidR="00762482" w:rsidRPr="00464DE9" w:rsidRDefault="00762482" w:rsidP="00464DE9">
            <w:pPr>
              <w:jc w:val="center"/>
              <w:rPr>
                <w:lang w:val="en-GB"/>
              </w:rPr>
            </w:pPr>
            <w:r w:rsidRPr="00464DE9">
              <w:rPr>
                <w:lang w:val="en-GB"/>
              </w:rPr>
              <w:t>22</w:t>
            </w:r>
          </w:p>
        </w:tc>
        <w:tc>
          <w:tcPr>
            <w:tcW w:w="895" w:type="dxa"/>
            <w:shd w:val="clear" w:color="auto" w:fill="auto"/>
            <w:vAlign w:val="center"/>
          </w:tcPr>
          <w:p w14:paraId="3B631EFE" w14:textId="77777777" w:rsidR="00762482" w:rsidRPr="00464DE9" w:rsidRDefault="00762482" w:rsidP="00464DE9">
            <w:pPr>
              <w:jc w:val="center"/>
              <w:rPr>
                <w:lang w:val="en-GB"/>
              </w:rPr>
            </w:pPr>
          </w:p>
        </w:tc>
        <w:tc>
          <w:tcPr>
            <w:tcW w:w="895" w:type="dxa"/>
            <w:shd w:val="clear" w:color="auto" w:fill="auto"/>
            <w:vAlign w:val="center"/>
          </w:tcPr>
          <w:p w14:paraId="64A8D1FC" w14:textId="77777777" w:rsidR="00762482" w:rsidRPr="00464DE9" w:rsidRDefault="00762482" w:rsidP="00464DE9">
            <w:pPr>
              <w:jc w:val="center"/>
              <w:rPr>
                <w:lang w:val="en-GB"/>
              </w:rPr>
            </w:pPr>
          </w:p>
        </w:tc>
        <w:tc>
          <w:tcPr>
            <w:tcW w:w="895" w:type="dxa"/>
            <w:shd w:val="clear" w:color="auto" w:fill="auto"/>
            <w:vAlign w:val="center"/>
          </w:tcPr>
          <w:p w14:paraId="3B8C96F9" w14:textId="77777777" w:rsidR="00762482" w:rsidRPr="00464DE9" w:rsidRDefault="00762482" w:rsidP="00464DE9">
            <w:pPr>
              <w:jc w:val="center"/>
              <w:rPr>
                <w:lang w:val="en-GB"/>
              </w:rPr>
            </w:pPr>
          </w:p>
        </w:tc>
        <w:tc>
          <w:tcPr>
            <w:tcW w:w="895" w:type="dxa"/>
            <w:shd w:val="clear" w:color="auto" w:fill="auto"/>
            <w:vAlign w:val="center"/>
          </w:tcPr>
          <w:p w14:paraId="1B88B3EA" w14:textId="77777777" w:rsidR="00762482" w:rsidRPr="00464DE9" w:rsidRDefault="00762482" w:rsidP="00464DE9">
            <w:pPr>
              <w:jc w:val="center"/>
              <w:rPr>
                <w:lang w:val="en-GB"/>
              </w:rPr>
            </w:pPr>
          </w:p>
        </w:tc>
        <w:tc>
          <w:tcPr>
            <w:tcW w:w="895" w:type="dxa"/>
            <w:shd w:val="clear" w:color="auto" w:fill="auto"/>
            <w:vAlign w:val="center"/>
          </w:tcPr>
          <w:p w14:paraId="666AC93C" w14:textId="77777777" w:rsidR="00762482" w:rsidRPr="00464DE9" w:rsidRDefault="00762482" w:rsidP="00464DE9">
            <w:pPr>
              <w:jc w:val="center"/>
              <w:rPr>
                <w:lang w:val="en-GB"/>
              </w:rPr>
            </w:pPr>
          </w:p>
        </w:tc>
        <w:tc>
          <w:tcPr>
            <w:tcW w:w="895" w:type="dxa"/>
            <w:gridSpan w:val="2"/>
            <w:shd w:val="clear" w:color="auto" w:fill="auto"/>
            <w:vAlign w:val="center"/>
          </w:tcPr>
          <w:p w14:paraId="29B6E99A" w14:textId="77777777" w:rsidR="00762482" w:rsidRPr="00464DE9" w:rsidRDefault="00762482" w:rsidP="00464DE9">
            <w:pPr>
              <w:jc w:val="center"/>
              <w:rPr>
                <w:lang w:val="en-GB"/>
              </w:rPr>
            </w:pPr>
          </w:p>
        </w:tc>
        <w:tc>
          <w:tcPr>
            <w:tcW w:w="895" w:type="dxa"/>
            <w:shd w:val="clear" w:color="auto" w:fill="auto"/>
            <w:vAlign w:val="center"/>
          </w:tcPr>
          <w:p w14:paraId="692C7483" w14:textId="77777777" w:rsidR="00762482" w:rsidRPr="00464DE9" w:rsidRDefault="00762482" w:rsidP="00464DE9">
            <w:pPr>
              <w:jc w:val="center"/>
              <w:rPr>
                <w:lang w:val="en-GB"/>
              </w:rPr>
            </w:pPr>
          </w:p>
        </w:tc>
        <w:tc>
          <w:tcPr>
            <w:tcW w:w="895" w:type="dxa"/>
            <w:shd w:val="clear" w:color="auto" w:fill="auto"/>
            <w:vAlign w:val="center"/>
          </w:tcPr>
          <w:p w14:paraId="697EAEF0" w14:textId="77777777" w:rsidR="00762482" w:rsidRPr="00464DE9" w:rsidRDefault="00762482" w:rsidP="00464DE9">
            <w:pPr>
              <w:jc w:val="center"/>
              <w:rPr>
                <w:lang w:val="en-GB"/>
              </w:rPr>
            </w:pPr>
          </w:p>
        </w:tc>
        <w:tc>
          <w:tcPr>
            <w:tcW w:w="959" w:type="dxa"/>
          </w:tcPr>
          <w:p w14:paraId="3C0A15DD" w14:textId="77777777" w:rsidR="00762482" w:rsidRPr="00464DE9" w:rsidRDefault="00762482" w:rsidP="00464DE9">
            <w:pPr>
              <w:jc w:val="center"/>
              <w:rPr>
                <w:lang w:val="en-GB"/>
              </w:rPr>
            </w:pPr>
          </w:p>
        </w:tc>
        <w:tc>
          <w:tcPr>
            <w:tcW w:w="959" w:type="dxa"/>
            <w:shd w:val="clear" w:color="auto" w:fill="auto"/>
            <w:vAlign w:val="center"/>
          </w:tcPr>
          <w:p w14:paraId="69F58F9B" w14:textId="77777777" w:rsidR="00762482" w:rsidRPr="00464DE9" w:rsidRDefault="00762482" w:rsidP="00464DE9">
            <w:pPr>
              <w:jc w:val="center"/>
              <w:rPr>
                <w:lang w:val="en-GB"/>
              </w:rPr>
            </w:pPr>
          </w:p>
        </w:tc>
      </w:tr>
      <w:tr w:rsidR="00762482" w14:paraId="0B72D84B" w14:textId="77777777" w:rsidTr="00A44586">
        <w:trPr>
          <w:jc w:val="center"/>
        </w:trPr>
        <w:tc>
          <w:tcPr>
            <w:tcW w:w="1237" w:type="dxa"/>
            <w:shd w:val="clear" w:color="auto" w:fill="auto"/>
            <w:vAlign w:val="center"/>
          </w:tcPr>
          <w:p w14:paraId="03A7DEE3" w14:textId="77777777" w:rsidR="00762482" w:rsidRPr="00464DE9" w:rsidRDefault="00762482" w:rsidP="00464DE9">
            <w:pPr>
              <w:jc w:val="center"/>
              <w:rPr>
                <w:lang w:val="en-GB"/>
              </w:rPr>
            </w:pPr>
            <w:r w:rsidRPr="00464DE9">
              <w:rPr>
                <w:lang w:val="en-GB"/>
              </w:rPr>
              <w:t>23</w:t>
            </w:r>
          </w:p>
        </w:tc>
        <w:tc>
          <w:tcPr>
            <w:tcW w:w="895" w:type="dxa"/>
            <w:shd w:val="clear" w:color="auto" w:fill="auto"/>
            <w:vAlign w:val="center"/>
          </w:tcPr>
          <w:p w14:paraId="5A1E6F79"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5CA759F5"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1B330684"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0F8DA8C2"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488FD3CC" w14:textId="77777777" w:rsidR="00762482" w:rsidRPr="00464DE9" w:rsidRDefault="00762482" w:rsidP="00464DE9">
            <w:pPr>
              <w:jc w:val="center"/>
              <w:rPr>
                <w:lang w:val="en-GB"/>
              </w:rPr>
            </w:pPr>
            <w:r w:rsidRPr="00464DE9">
              <w:rPr>
                <w:lang w:val="en-GB"/>
              </w:rPr>
              <w:sym w:font="Webdings" w:char="F061"/>
            </w:r>
          </w:p>
        </w:tc>
        <w:tc>
          <w:tcPr>
            <w:tcW w:w="895" w:type="dxa"/>
            <w:gridSpan w:val="2"/>
            <w:shd w:val="clear" w:color="auto" w:fill="auto"/>
            <w:vAlign w:val="center"/>
          </w:tcPr>
          <w:p w14:paraId="50BD1139" w14:textId="77777777" w:rsidR="00762482" w:rsidRPr="00464DE9" w:rsidRDefault="00762482" w:rsidP="00464DE9">
            <w:pPr>
              <w:jc w:val="center"/>
              <w:rPr>
                <w:lang w:val="en-GB"/>
              </w:rPr>
            </w:pPr>
          </w:p>
        </w:tc>
        <w:tc>
          <w:tcPr>
            <w:tcW w:w="895" w:type="dxa"/>
            <w:shd w:val="clear" w:color="auto" w:fill="auto"/>
            <w:vAlign w:val="center"/>
          </w:tcPr>
          <w:p w14:paraId="004AA8EE" w14:textId="77777777" w:rsidR="00762482" w:rsidRPr="00464DE9" w:rsidRDefault="00762482" w:rsidP="00464DE9">
            <w:pPr>
              <w:jc w:val="center"/>
              <w:rPr>
                <w:lang w:val="en-GB"/>
              </w:rPr>
            </w:pPr>
          </w:p>
        </w:tc>
        <w:tc>
          <w:tcPr>
            <w:tcW w:w="895" w:type="dxa"/>
            <w:shd w:val="clear" w:color="auto" w:fill="auto"/>
            <w:vAlign w:val="center"/>
          </w:tcPr>
          <w:p w14:paraId="4B3F512E" w14:textId="77777777" w:rsidR="00762482" w:rsidRPr="00464DE9" w:rsidRDefault="00762482" w:rsidP="00464DE9">
            <w:pPr>
              <w:jc w:val="center"/>
              <w:rPr>
                <w:lang w:val="en-GB"/>
              </w:rPr>
            </w:pPr>
          </w:p>
        </w:tc>
        <w:tc>
          <w:tcPr>
            <w:tcW w:w="959" w:type="dxa"/>
          </w:tcPr>
          <w:p w14:paraId="571A3DAF" w14:textId="77777777" w:rsidR="00762482" w:rsidRPr="00464DE9" w:rsidRDefault="00762482" w:rsidP="00464DE9">
            <w:pPr>
              <w:jc w:val="center"/>
              <w:rPr>
                <w:lang w:val="en-GB"/>
              </w:rPr>
            </w:pPr>
          </w:p>
        </w:tc>
        <w:tc>
          <w:tcPr>
            <w:tcW w:w="959" w:type="dxa"/>
            <w:shd w:val="clear" w:color="auto" w:fill="auto"/>
            <w:vAlign w:val="center"/>
          </w:tcPr>
          <w:p w14:paraId="24BD40FC" w14:textId="77777777" w:rsidR="00762482" w:rsidRPr="00464DE9" w:rsidRDefault="00762482" w:rsidP="00464DE9">
            <w:pPr>
              <w:jc w:val="center"/>
              <w:rPr>
                <w:lang w:val="en-GB"/>
              </w:rPr>
            </w:pPr>
          </w:p>
        </w:tc>
      </w:tr>
      <w:tr w:rsidR="00762482" w14:paraId="17C7B6D8" w14:textId="77777777" w:rsidTr="00A44586">
        <w:trPr>
          <w:jc w:val="center"/>
        </w:trPr>
        <w:tc>
          <w:tcPr>
            <w:tcW w:w="1237" w:type="dxa"/>
            <w:shd w:val="clear" w:color="auto" w:fill="auto"/>
            <w:vAlign w:val="center"/>
          </w:tcPr>
          <w:p w14:paraId="4FE0796E" w14:textId="77777777" w:rsidR="00762482" w:rsidRPr="00464DE9" w:rsidRDefault="00762482" w:rsidP="00464DE9">
            <w:pPr>
              <w:jc w:val="center"/>
              <w:rPr>
                <w:lang w:val="en-GB"/>
              </w:rPr>
            </w:pPr>
            <w:r w:rsidRPr="00464DE9">
              <w:rPr>
                <w:lang w:val="en-GB"/>
              </w:rPr>
              <w:t>24</w:t>
            </w:r>
          </w:p>
        </w:tc>
        <w:tc>
          <w:tcPr>
            <w:tcW w:w="895" w:type="dxa"/>
            <w:shd w:val="clear" w:color="auto" w:fill="auto"/>
            <w:vAlign w:val="center"/>
          </w:tcPr>
          <w:p w14:paraId="719F5609"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08B498C0"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1354AC6F"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3267D805"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54D70C69" w14:textId="77777777" w:rsidR="00762482" w:rsidRPr="00464DE9" w:rsidRDefault="00762482" w:rsidP="00464DE9">
            <w:pPr>
              <w:jc w:val="center"/>
              <w:rPr>
                <w:lang w:val="en-GB"/>
              </w:rPr>
            </w:pPr>
            <w:r w:rsidRPr="00464DE9">
              <w:rPr>
                <w:lang w:val="en-GB"/>
              </w:rPr>
              <w:sym w:font="Webdings" w:char="F061"/>
            </w:r>
          </w:p>
        </w:tc>
        <w:tc>
          <w:tcPr>
            <w:tcW w:w="895" w:type="dxa"/>
            <w:gridSpan w:val="2"/>
            <w:shd w:val="clear" w:color="auto" w:fill="auto"/>
            <w:vAlign w:val="center"/>
          </w:tcPr>
          <w:p w14:paraId="5903F4C1" w14:textId="0F51462F" w:rsidR="00762482" w:rsidRPr="00464DE9" w:rsidRDefault="00762482" w:rsidP="00464DE9">
            <w:pPr>
              <w:jc w:val="center"/>
              <w:rPr>
                <w:lang w:val="en-GB"/>
              </w:rPr>
            </w:pPr>
          </w:p>
        </w:tc>
        <w:tc>
          <w:tcPr>
            <w:tcW w:w="895" w:type="dxa"/>
            <w:shd w:val="clear" w:color="auto" w:fill="auto"/>
            <w:vAlign w:val="center"/>
          </w:tcPr>
          <w:p w14:paraId="07D17D70" w14:textId="77777777" w:rsidR="00762482" w:rsidRPr="00464DE9" w:rsidRDefault="00762482" w:rsidP="00464DE9">
            <w:pPr>
              <w:jc w:val="center"/>
              <w:rPr>
                <w:lang w:val="en-GB"/>
              </w:rPr>
            </w:pPr>
          </w:p>
        </w:tc>
        <w:tc>
          <w:tcPr>
            <w:tcW w:w="895" w:type="dxa"/>
            <w:shd w:val="clear" w:color="auto" w:fill="auto"/>
            <w:vAlign w:val="center"/>
          </w:tcPr>
          <w:p w14:paraId="0AC5E5B1" w14:textId="77777777" w:rsidR="00762482" w:rsidRPr="00464DE9" w:rsidRDefault="00762482" w:rsidP="00464DE9">
            <w:pPr>
              <w:jc w:val="center"/>
              <w:rPr>
                <w:lang w:val="en-GB"/>
              </w:rPr>
            </w:pPr>
            <w:r w:rsidRPr="00464DE9">
              <w:rPr>
                <w:lang w:val="en-GB"/>
              </w:rPr>
              <w:sym w:font="Webdings" w:char="F061"/>
            </w:r>
          </w:p>
        </w:tc>
        <w:tc>
          <w:tcPr>
            <w:tcW w:w="959" w:type="dxa"/>
          </w:tcPr>
          <w:p w14:paraId="65096D06" w14:textId="77777777" w:rsidR="00762482" w:rsidRPr="00464DE9" w:rsidRDefault="00762482" w:rsidP="00464DE9">
            <w:pPr>
              <w:jc w:val="center"/>
              <w:rPr>
                <w:lang w:val="en-GB"/>
              </w:rPr>
            </w:pPr>
          </w:p>
        </w:tc>
        <w:tc>
          <w:tcPr>
            <w:tcW w:w="959" w:type="dxa"/>
            <w:shd w:val="clear" w:color="auto" w:fill="auto"/>
            <w:vAlign w:val="center"/>
          </w:tcPr>
          <w:p w14:paraId="35A86216" w14:textId="77777777" w:rsidR="00762482" w:rsidRPr="00464DE9" w:rsidRDefault="00762482" w:rsidP="00464DE9">
            <w:pPr>
              <w:jc w:val="center"/>
              <w:rPr>
                <w:lang w:val="en-GB"/>
              </w:rPr>
            </w:pPr>
            <w:r w:rsidRPr="00464DE9">
              <w:rPr>
                <w:lang w:val="en-GB"/>
              </w:rPr>
              <w:sym w:font="Webdings" w:char="F061"/>
            </w:r>
          </w:p>
        </w:tc>
      </w:tr>
      <w:tr w:rsidR="00762482" w14:paraId="73049486" w14:textId="77777777" w:rsidTr="00A44586">
        <w:trPr>
          <w:jc w:val="center"/>
        </w:trPr>
        <w:tc>
          <w:tcPr>
            <w:tcW w:w="1237" w:type="dxa"/>
            <w:shd w:val="clear" w:color="auto" w:fill="auto"/>
            <w:vAlign w:val="center"/>
          </w:tcPr>
          <w:p w14:paraId="63BE2F91" w14:textId="77777777" w:rsidR="00762482" w:rsidRPr="00464DE9" w:rsidRDefault="00762482" w:rsidP="00464DE9">
            <w:pPr>
              <w:jc w:val="center"/>
              <w:rPr>
                <w:lang w:val="en-GB"/>
              </w:rPr>
            </w:pPr>
            <w:r w:rsidRPr="00464DE9">
              <w:rPr>
                <w:lang w:val="en-GB"/>
              </w:rPr>
              <w:t>25</w:t>
            </w:r>
          </w:p>
        </w:tc>
        <w:tc>
          <w:tcPr>
            <w:tcW w:w="895" w:type="dxa"/>
            <w:shd w:val="clear" w:color="auto" w:fill="auto"/>
            <w:vAlign w:val="center"/>
          </w:tcPr>
          <w:p w14:paraId="1233C93C"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67BBCA6D"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2A51AA51"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19FF9C6D"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7E20C182" w14:textId="77777777" w:rsidR="00762482" w:rsidRPr="00464DE9" w:rsidRDefault="00762482" w:rsidP="00464DE9">
            <w:pPr>
              <w:jc w:val="center"/>
              <w:rPr>
                <w:lang w:val="en-GB"/>
              </w:rPr>
            </w:pPr>
            <w:r w:rsidRPr="00464DE9">
              <w:rPr>
                <w:lang w:val="en-GB"/>
              </w:rPr>
              <w:sym w:font="Webdings" w:char="F061"/>
            </w:r>
          </w:p>
        </w:tc>
        <w:tc>
          <w:tcPr>
            <w:tcW w:w="895" w:type="dxa"/>
            <w:gridSpan w:val="2"/>
            <w:shd w:val="clear" w:color="auto" w:fill="auto"/>
            <w:vAlign w:val="center"/>
          </w:tcPr>
          <w:p w14:paraId="49AC961B" w14:textId="3BFE1FF6" w:rsidR="00762482" w:rsidRPr="00464DE9" w:rsidRDefault="00762482" w:rsidP="00464DE9">
            <w:pPr>
              <w:jc w:val="center"/>
              <w:rPr>
                <w:lang w:val="en-GB"/>
              </w:rPr>
            </w:pPr>
          </w:p>
        </w:tc>
        <w:tc>
          <w:tcPr>
            <w:tcW w:w="895" w:type="dxa"/>
            <w:shd w:val="clear" w:color="auto" w:fill="auto"/>
            <w:vAlign w:val="center"/>
          </w:tcPr>
          <w:p w14:paraId="7D0769A3" w14:textId="77777777" w:rsidR="00762482" w:rsidRPr="00464DE9" w:rsidRDefault="00762482" w:rsidP="00464DE9">
            <w:pPr>
              <w:jc w:val="center"/>
              <w:rPr>
                <w:lang w:val="en-GB"/>
              </w:rPr>
            </w:pPr>
          </w:p>
        </w:tc>
        <w:tc>
          <w:tcPr>
            <w:tcW w:w="895" w:type="dxa"/>
            <w:shd w:val="clear" w:color="auto" w:fill="auto"/>
            <w:vAlign w:val="center"/>
          </w:tcPr>
          <w:p w14:paraId="206C9EA2" w14:textId="77777777" w:rsidR="00762482" w:rsidRPr="00464DE9" w:rsidRDefault="00762482" w:rsidP="00464DE9">
            <w:pPr>
              <w:jc w:val="center"/>
              <w:rPr>
                <w:lang w:val="en-GB"/>
              </w:rPr>
            </w:pPr>
            <w:r w:rsidRPr="00464DE9">
              <w:rPr>
                <w:lang w:val="en-GB"/>
              </w:rPr>
              <w:sym w:font="Webdings" w:char="F061"/>
            </w:r>
          </w:p>
        </w:tc>
        <w:tc>
          <w:tcPr>
            <w:tcW w:w="959" w:type="dxa"/>
          </w:tcPr>
          <w:p w14:paraId="020E6F9E" w14:textId="77777777" w:rsidR="00762482" w:rsidRPr="00464DE9" w:rsidRDefault="00762482" w:rsidP="00464DE9">
            <w:pPr>
              <w:jc w:val="center"/>
              <w:rPr>
                <w:lang w:val="en-GB"/>
              </w:rPr>
            </w:pPr>
          </w:p>
        </w:tc>
        <w:tc>
          <w:tcPr>
            <w:tcW w:w="959" w:type="dxa"/>
            <w:shd w:val="clear" w:color="auto" w:fill="auto"/>
            <w:vAlign w:val="center"/>
          </w:tcPr>
          <w:p w14:paraId="7EDCADCD" w14:textId="77777777" w:rsidR="00762482" w:rsidRPr="00464DE9" w:rsidRDefault="00762482" w:rsidP="00464DE9">
            <w:pPr>
              <w:jc w:val="center"/>
              <w:rPr>
                <w:lang w:val="en-GB"/>
              </w:rPr>
            </w:pPr>
            <w:r w:rsidRPr="00464DE9">
              <w:rPr>
                <w:lang w:val="en-GB"/>
              </w:rPr>
              <w:sym w:font="Webdings" w:char="F061"/>
            </w:r>
          </w:p>
        </w:tc>
      </w:tr>
      <w:tr w:rsidR="00762482" w14:paraId="445353D1" w14:textId="77777777" w:rsidTr="00A44586">
        <w:trPr>
          <w:jc w:val="center"/>
        </w:trPr>
        <w:tc>
          <w:tcPr>
            <w:tcW w:w="1237" w:type="dxa"/>
            <w:shd w:val="clear" w:color="auto" w:fill="auto"/>
            <w:vAlign w:val="center"/>
          </w:tcPr>
          <w:p w14:paraId="11C2BD9C" w14:textId="77777777" w:rsidR="00762482" w:rsidRPr="00464DE9" w:rsidRDefault="00762482" w:rsidP="00464DE9">
            <w:pPr>
              <w:jc w:val="center"/>
              <w:rPr>
                <w:lang w:val="en-GB"/>
              </w:rPr>
            </w:pPr>
            <w:r w:rsidRPr="00464DE9">
              <w:rPr>
                <w:lang w:val="en-GB"/>
              </w:rPr>
              <w:t>26</w:t>
            </w:r>
          </w:p>
        </w:tc>
        <w:tc>
          <w:tcPr>
            <w:tcW w:w="895" w:type="dxa"/>
            <w:shd w:val="clear" w:color="auto" w:fill="auto"/>
            <w:vAlign w:val="center"/>
          </w:tcPr>
          <w:p w14:paraId="76F0D6EB"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1071FFFE" w14:textId="77777777" w:rsidR="00762482" w:rsidRPr="00464DE9" w:rsidRDefault="00762482" w:rsidP="00464DE9">
            <w:pPr>
              <w:jc w:val="center"/>
              <w:rPr>
                <w:lang w:val="en-GB"/>
              </w:rPr>
            </w:pPr>
          </w:p>
        </w:tc>
        <w:tc>
          <w:tcPr>
            <w:tcW w:w="895" w:type="dxa"/>
            <w:shd w:val="clear" w:color="auto" w:fill="auto"/>
            <w:vAlign w:val="center"/>
          </w:tcPr>
          <w:p w14:paraId="00766840" w14:textId="77777777" w:rsidR="00762482" w:rsidRPr="00464DE9" w:rsidRDefault="00762482" w:rsidP="00464DE9">
            <w:pPr>
              <w:jc w:val="center"/>
              <w:rPr>
                <w:lang w:val="en-GB"/>
              </w:rPr>
            </w:pPr>
          </w:p>
        </w:tc>
        <w:tc>
          <w:tcPr>
            <w:tcW w:w="895" w:type="dxa"/>
            <w:shd w:val="clear" w:color="auto" w:fill="auto"/>
            <w:vAlign w:val="center"/>
          </w:tcPr>
          <w:p w14:paraId="598A22D6" w14:textId="77777777" w:rsidR="00762482" w:rsidRPr="00464DE9" w:rsidRDefault="00762482" w:rsidP="00464DE9">
            <w:pPr>
              <w:jc w:val="center"/>
              <w:rPr>
                <w:lang w:val="en-GB"/>
              </w:rPr>
            </w:pPr>
          </w:p>
        </w:tc>
        <w:tc>
          <w:tcPr>
            <w:tcW w:w="895" w:type="dxa"/>
            <w:shd w:val="clear" w:color="auto" w:fill="auto"/>
            <w:vAlign w:val="center"/>
          </w:tcPr>
          <w:p w14:paraId="23673F71" w14:textId="77777777" w:rsidR="00762482" w:rsidRPr="00464DE9" w:rsidRDefault="00762482" w:rsidP="00464DE9">
            <w:pPr>
              <w:jc w:val="center"/>
              <w:rPr>
                <w:lang w:val="en-GB"/>
              </w:rPr>
            </w:pPr>
            <w:r w:rsidRPr="00464DE9">
              <w:rPr>
                <w:lang w:val="en-GB"/>
              </w:rPr>
              <w:sym w:font="Webdings" w:char="F061"/>
            </w:r>
          </w:p>
        </w:tc>
        <w:tc>
          <w:tcPr>
            <w:tcW w:w="895" w:type="dxa"/>
            <w:gridSpan w:val="2"/>
            <w:shd w:val="clear" w:color="auto" w:fill="auto"/>
            <w:vAlign w:val="center"/>
          </w:tcPr>
          <w:p w14:paraId="4AF98CDF" w14:textId="77777777" w:rsidR="00762482" w:rsidRPr="00464DE9" w:rsidRDefault="00762482" w:rsidP="00464DE9">
            <w:pPr>
              <w:jc w:val="center"/>
              <w:rPr>
                <w:lang w:val="en-GB"/>
              </w:rPr>
            </w:pPr>
          </w:p>
        </w:tc>
        <w:tc>
          <w:tcPr>
            <w:tcW w:w="895" w:type="dxa"/>
            <w:shd w:val="clear" w:color="auto" w:fill="auto"/>
            <w:vAlign w:val="center"/>
          </w:tcPr>
          <w:p w14:paraId="629E110A" w14:textId="77777777" w:rsidR="00762482" w:rsidRPr="00464DE9" w:rsidRDefault="00762482" w:rsidP="00464DE9">
            <w:pPr>
              <w:jc w:val="center"/>
              <w:rPr>
                <w:lang w:val="en-GB"/>
              </w:rPr>
            </w:pPr>
          </w:p>
        </w:tc>
        <w:tc>
          <w:tcPr>
            <w:tcW w:w="895" w:type="dxa"/>
            <w:shd w:val="clear" w:color="auto" w:fill="auto"/>
            <w:vAlign w:val="center"/>
          </w:tcPr>
          <w:p w14:paraId="65009827" w14:textId="77777777" w:rsidR="00762482" w:rsidRPr="00464DE9" w:rsidRDefault="00762482" w:rsidP="00464DE9">
            <w:pPr>
              <w:jc w:val="center"/>
              <w:rPr>
                <w:lang w:val="en-GB"/>
              </w:rPr>
            </w:pPr>
          </w:p>
        </w:tc>
        <w:tc>
          <w:tcPr>
            <w:tcW w:w="959" w:type="dxa"/>
          </w:tcPr>
          <w:p w14:paraId="62DA031B" w14:textId="77777777" w:rsidR="00762482" w:rsidRPr="00464DE9" w:rsidRDefault="00762482" w:rsidP="00464DE9">
            <w:pPr>
              <w:jc w:val="center"/>
              <w:rPr>
                <w:lang w:val="en-GB"/>
              </w:rPr>
            </w:pPr>
            <w:r w:rsidRPr="00464DE9">
              <w:rPr>
                <w:lang w:val="en-GB"/>
              </w:rPr>
              <w:sym w:font="Webdings" w:char="F061"/>
            </w:r>
          </w:p>
        </w:tc>
        <w:tc>
          <w:tcPr>
            <w:tcW w:w="959" w:type="dxa"/>
            <w:shd w:val="clear" w:color="auto" w:fill="auto"/>
            <w:vAlign w:val="center"/>
          </w:tcPr>
          <w:p w14:paraId="60B61513" w14:textId="77777777" w:rsidR="00762482" w:rsidRPr="00464DE9" w:rsidRDefault="00762482" w:rsidP="00464DE9">
            <w:pPr>
              <w:jc w:val="center"/>
              <w:rPr>
                <w:lang w:val="en-GB"/>
              </w:rPr>
            </w:pPr>
          </w:p>
        </w:tc>
      </w:tr>
      <w:tr w:rsidR="00762482" w14:paraId="19BDD7F9" w14:textId="77777777" w:rsidTr="00A44586">
        <w:trPr>
          <w:jc w:val="center"/>
        </w:trPr>
        <w:tc>
          <w:tcPr>
            <w:tcW w:w="1237" w:type="dxa"/>
            <w:shd w:val="clear" w:color="auto" w:fill="auto"/>
            <w:vAlign w:val="center"/>
          </w:tcPr>
          <w:p w14:paraId="4BC35191" w14:textId="77777777" w:rsidR="00762482" w:rsidRPr="00464DE9" w:rsidRDefault="00762482" w:rsidP="00464DE9">
            <w:pPr>
              <w:jc w:val="center"/>
              <w:rPr>
                <w:lang w:val="en-GB"/>
              </w:rPr>
            </w:pPr>
            <w:r w:rsidRPr="00464DE9">
              <w:rPr>
                <w:lang w:val="en-GB"/>
              </w:rPr>
              <w:t>27</w:t>
            </w:r>
          </w:p>
        </w:tc>
        <w:tc>
          <w:tcPr>
            <w:tcW w:w="895" w:type="dxa"/>
            <w:shd w:val="clear" w:color="auto" w:fill="auto"/>
            <w:vAlign w:val="center"/>
          </w:tcPr>
          <w:p w14:paraId="1F1CFCF2" w14:textId="77777777" w:rsidR="00762482" w:rsidRPr="00464DE9" w:rsidRDefault="00762482" w:rsidP="00464DE9">
            <w:pPr>
              <w:jc w:val="center"/>
              <w:rPr>
                <w:lang w:val="en-GB"/>
              </w:rPr>
            </w:pPr>
          </w:p>
        </w:tc>
        <w:tc>
          <w:tcPr>
            <w:tcW w:w="895" w:type="dxa"/>
            <w:shd w:val="clear" w:color="auto" w:fill="auto"/>
            <w:vAlign w:val="center"/>
          </w:tcPr>
          <w:p w14:paraId="36209E84" w14:textId="77777777" w:rsidR="00762482" w:rsidRPr="00464DE9" w:rsidRDefault="00762482" w:rsidP="00464DE9">
            <w:pPr>
              <w:jc w:val="center"/>
              <w:rPr>
                <w:lang w:val="en-GB"/>
              </w:rPr>
            </w:pPr>
          </w:p>
        </w:tc>
        <w:tc>
          <w:tcPr>
            <w:tcW w:w="895" w:type="dxa"/>
            <w:shd w:val="clear" w:color="auto" w:fill="auto"/>
            <w:vAlign w:val="center"/>
          </w:tcPr>
          <w:p w14:paraId="1C6DF630" w14:textId="77777777" w:rsidR="00762482" w:rsidRPr="00464DE9" w:rsidRDefault="00762482" w:rsidP="00464DE9">
            <w:pPr>
              <w:jc w:val="center"/>
              <w:rPr>
                <w:lang w:val="en-GB"/>
              </w:rPr>
            </w:pPr>
          </w:p>
        </w:tc>
        <w:tc>
          <w:tcPr>
            <w:tcW w:w="895" w:type="dxa"/>
            <w:shd w:val="clear" w:color="auto" w:fill="auto"/>
            <w:vAlign w:val="center"/>
          </w:tcPr>
          <w:p w14:paraId="418A46CF" w14:textId="77777777" w:rsidR="00762482" w:rsidRPr="00464DE9" w:rsidRDefault="00762482" w:rsidP="00464DE9">
            <w:pPr>
              <w:jc w:val="center"/>
              <w:rPr>
                <w:lang w:val="en-GB"/>
              </w:rPr>
            </w:pPr>
          </w:p>
        </w:tc>
        <w:tc>
          <w:tcPr>
            <w:tcW w:w="895" w:type="dxa"/>
            <w:shd w:val="clear" w:color="auto" w:fill="auto"/>
            <w:vAlign w:val="center"/>
          </w:tcPr>
          <w:p w14:paraId="70CB55F4" w14:textId="77777777" w:rsidR="00762482" w:rsidRPr="00464DE9" w:rsidRDefault="00762482" w:rsidP="00464DE9">
            <w:pPr>
              <w:jc w:val="center"/>
              <w:rPr>
                <w:lang w:val="en-GB"/>
              </w:rPr>
            </w:pPr>
            <w:r w:rsidRPr="00464DE9">
              <w:rPr>
                <w:lang w:val="en-GB"/>
              </w:rPr>
              <w:sym w:font="Webdings" w:char="F061"/>
            </w:r>
          </w:p>
        </w:tc>
        <w:tc>
          <w:tcPr>
            <w:tcW w:w="895" w:type="dxa"/>
            <w:gridSpan w:val="2"/>
            <w:shd w:val="clear" w:color="auto" w:fill="auto"/>
            <w:vAlign w:val="center"/>
          </w:tcPr>
          <w:p w14:paraId="43AD5AEA" w14:textId="1F1D04A0" w:rsidR="00762482" w:rsidRPr="00464DE9" w:rsidRDefault="00762482" w:rsidP="00464DE9">
            <w:pPr>
              <w:jc w:val="center"/>
              <w:rPr>
                <w:lang w:val="en-GB"/>
              </w:rPr>
            </w:pPr>
          </w:p>
        </w:tc>
        <w:tc>
          <w:tcPr>
            <w:tcW w:w="895" w:type="dxa"/>
            <w:shd w:val="clear" w:color="auto" w:fill="auto"/>
            <w:vAlign w:val="center"/>
          </w:tcPr>
          <w:p w14:paraId="6C85A4C9" w14:textId="77777777" w:rsidR="00762482" w:rsidRPr="00464DE9" w:rsidRDefault="00762482" w:rsidP="00464DE9">
            <w:pPr>
              <w:jc w:val="center"/>
              <w:rPr>
                <w:lang w:val="en-GB"/>
              </w:rPr>
            </w:pPr>
          </w:p>
        </w:tc>
        <w:tc>
          <w:tcPr>
            <w:tcW w:w="895" w:type="dxa"/>
            <w:shd w:val="clear" w:color="auto" w:fill="auto"/>
            <w:vAlign w:val="center"/>
          </w:tcPr>
          <w:p w14:paraId="5E0FB4CB" w14:textId="77777777" w:rsidR="00762482" w:rsidRPr="00464DE9" w:rsidRDefault="00762482" w:rsidP="00464DE9">
            <w:pPr>
              <w:jc w:val="center"/>
              <w:rPr>
                <w:lang w:val="en-GB"/>
              </w:rPr>
            </w:pPr>
          </w:p>
        </w:tc>
        <w:tc>
          <w:tcPr>
            <w:tcW w:w="959" w:type="dxa"/>
          </w:tcPr>
          <w:p w14:paraId="1B97C0AA" w14:textId="77777777" w:rsidR="00762482" w:rsidRPr="00464DE9" w:rsidRDefault="00762482" w:rsidP="00464DE9">
            <w:pPr>
              <w:jc w:val="center"/>
              <w:rPr>
                <w:lang w:val="en-GB"/>
              </w:rPr>
            </w:pPr>
          </w:p>
        </w:tc>
        <w:tc>
          <w:tcPr>
            <w:tcW w:w="959" w:type="dxa"/>
            <w:shd w:val="clear" w:color="auto" w:fill="auto"/>
            <w:vAlign w:val="center"/>
          </w:tcPr>
          <w:p w14:paraId="27C70955" w14:textId="77777777" w:rsidR="00762482" w:rsidRPr="00464DE9" w:rsidRDefault="00762482" w:rsidP="00464DE9">
            <w:pPr>
              <w:jc w:val="center"/>
              <w:rPr>
                <w:lang w:val="en-GB"/>
              </w:rPr>
            </w:pPr>
          </w:p>
        </w:tc>
      </w:tr>
      <w:tr w:rsidR="00762482" w14:paraId="7B3B0493" w14:textId="77777777" w:rsidTr="00A44586">
        <w:trPr>
          <w:jc w:val="center"/>
        </w:trPr>
        <w:tc>
          <w:tcPr>
            <w:tcW w:w="1237" w:type="dxa"/>
            <w:shd w:val="clear" w:color="auto" w:fill="auto"/>
            <w:vAlign w:val="center"/>
          </w:tcPr>
          <w:p w14:paraId="231339FC" w14:textId="77777777" w:rsidR="00762482" w:rsidRPr="00464DE9" w:rsidRDefault="00762482" w:rsidP="00464DE9">
            <w:pPr>
              <w:jc w:val="center"/>
              <w:rPr>
                <w:lang w:val="en-GB"/>
              </w:rPr>
            </w:pPr>
            <w:r w:rsidRPr="00464DE9">
              <w:rPr>
                <w:lang w:val="en-GB"/>
              </w:rPr>
              <w:t>28</w:t>
            </w:r>
          </w:p>
        </w:tc>
        <w:tc>
          <w:tcPr>
            <w:tcW w:w="895" w:type="dxa"/>
            <w:shd w:val="clear" w:color="auto" w:fill="auto"/>
            <w:vAlign w:val="center"/>
          </w:tcPr>
          <w:p w14:paraId="33A439CF" w14:textId="77777777" w:rsidR="00762482" w:rsidRPr="00464DE9" w:rsidRDefault="00762482" w:rsidP="00464DE9">
            <w:pPr>
              <w:jc w:val="center"/>
              <w:rPr>
                <w:lang w:val="en-GB"/>
              </w:rPr>
            </w:pPr>
          </w:p>
        </w:tc>
        <w:tc>
          <w:tcPr>
            <w:tcW w:w="895" w:type="dxa"/>
            <w:shd w:val="clear" w:color="auto" w:fill="auto"/>
            <w:vAlign w:val="center"/>
          </w:tcPr>
          <w:p w14:paraId="3E4A9C0E" w14:textId="77777777" w:rsidR="00762482" w:rsidRPr="00464DE9" w:rsidRDefault="00762482" w:rsidP="00464DE9">
            <w:pPr>
              <w:jc w:val="center"/>
              <w:rPr>
                <w:lang w:val="en-GB"/>
              </w:rPr>
            </w:pPr>
          </w:p>
        </w:tc>
        <w:tc>
          <w:tcPr>
            <w:tcW w:w="895" w:type="dxa"/>
            <w:shd w:val="clear" w:color="auto" w:fill="auto"/>
            <w:vAlign w:val="center"/>
          </w:tcPr>
          <w:p w14:paraId="4F51A777" w14:textId="77777777" w:rsidR="00762482" w:rsidRPr="00464DE9" w:rsidRDefault="00762482" w:rsidP="00464DE9">
            <w:pPr>
              <w:jc w:val="center"/>
              <w:rPr>
                <w:lang w:val="en-GB"/>
              </w:rPr>
            </w:pPr>
          </w:p>
        </w:tc>
        <w:tc>
          <w:tcPr>
            <w:tcW w:w="895" w:type="dxa"/>
            <w:shd w:val="clear" w:color="auto" w:fill="auto"/>
            <w:vAlign w:val="center"/>
          </w:tcPr>
          <w:p w14:paraId="0A926D08" w14:textId="77777777" w:rsidR="00762482" w:rsidRPr="00464DE9" w:rsidRDefault="00762482" w:rsidP="00464DE9">
            <w:pPr>
              <w:jc w:val="center"/>
              <w:rPr>
                <w:lang w:val="en-GB"/>
              </w:rPr>
            </w:pPr>
          </w:p>
        </w:tc>
        <w:tc>
          <w:tcPr>
            <w:tcW w:w="895" w:type="dxa"/>
            <w:shd w:val="clear" w:color="auto" w:fill="auto"/>
            <w:vAlign w:val="center"/>
          </w:tcPr>
          <w:p w14:paraId="2E6D757E" w14:textId="77777777" w:rsidR="00762482" w:rsidRPr="00464DE9" w:rsidRDefault="00762482" w:rsidP="00464DE9">
            <w:pPr>
              <w:jc w:val="center"/>
              <w:rPr>
                <w:lang w:val="en-GB"/>
              </w:rPr>
            </w:pPr>
          </w:p>
        </w:tc>
        <w:tc>
          <w:tcPr>
            <w:tcW w:w="895" w:type="dxa"/>
            <w:gridSpan w:val="2"/>
            <w:shd w:val="clear" w:color="auto" w:fill="auto"/>
            <w:vAlign w:val="center"/>
          </w:tcPr>
          <w:p w14:paraId="38413558" w14:textId="77777777" w:rsidR="00762482" w:rsidRPr="00464DE9" w:rsidRDefault="00762482" w:rsidP="00464DE9">
            <w:pPr>
              <w:jc w:val="center"/>
              <w:rPr>
                <w:lang w:val="en-GB"/>
              </w:rPr>
            </w:pPr>
          </w:p>
        </w:tc>
        <w:tc>
          <w:tcPr>
            <w:tcW w:w="895" w:type="dxa"/>
            <w:shd w:val="clear" w:color="auto" w:fill="auto"/>
            <w:vAlign w:val="center"/>
          </w:tcPr>
          <w:p w14:paraId="38A85141" w14:textId="77777777" w:rsidR="00762482" w:rsidRPr="00464DE9" w:rsidRDefault="00762482" w:rsidP="00464DE9">
            <w:pPr>
              <w:jc w:val="center"/>
              <w:rPr>
                <w:lang w:val="en-GB"/>
              </w:rPr>
            </w:pPr>
          </w:p>
        </w:tc>
        <w:tc>
          <w:tcPr>
            <w:tcW w:w="895" w:type="dxa"/>
            <w:shd w:val="clear" w:color="auto" w:fill="auto"/>
            <w:vAlign w:val="center"/>
          </w:tcPr>
          <w:p w14:paraId="2C41EDC0" w14:textId="77777777" w:rsidR="00762482" w:rsidRPr="00464DE9" w:rsidRDefault="00762482" w:rsidP="00464DE9">
            <w:pPr>
              <w:jc w:val="center"/>
              <w:rPr>
                <w:lang w:val="en-GB"/>
              </w:rPr>
            </w:pPr>
          </w:p>
        </w:tc>
        <w:tc>
          <w:tcPr>
            <w:tcW w:w="959" w:type="dxa"/>
          </w:tcPr>
          <w:p w14:paraId="784AAEFF" w14:textId="77777777" w:rsidR="00762482" w:rsidRPr="00464DE9" w:rsidRDefault="00762482" w:rsidP="00464DE9">
            <w:pPr>
              <w:jc w:val="center"/>
              <w:rPr>
                <w:lang w:val="en-GB"/>
              </w:rPr>
            </w:pPr>
          </w:p>
        </w:tc>
        <w:tc>
          <w:tcPr>
            <w:tcW w:w="959" w:type="dxa"/>
            <w:shd w:val="clear" w:color="auto" w:fill="auto"/>
            <w:vAlign w:val="center"/>
          </w:tcPr>
          <w:p w14:paraId="64285B14" w14:textId="77777777" w:rsidR="00762482" w:rsidRPr="00464DE9" w:rsidRDefault="00762482" w:rsidP="00464DE9">
            <w:pPr>
              <w:jc w:val="center"/>
              <w:rPr>
                <w:lang w:val="en-GB"/>
              </w:rPr>
            </w:pPr>
          </w:p>
        </w:tc>
      </w:tr>
      <w:tr w:rsidR="00762482" w14:paraId="7528EF95" w14:textId="77777777" w:rsidTr="00A44586">
        <w:trPr>
          <w:jc w:val="center"/>
        </w:trPr>
        <w:tc>
          <w:tcPr>
            <w:tcW w:w="1237" w:type="dxa"/>
            <w:shd w:val="clear" w:color="auto" w:fill="auto"/>
            <w:vAlign w:val="center"/>
          </w:tcPr>
          <w:p w14:paraId="222B7457" w14:textId="77777777" w:rsidR="00762482" w:rsidRPr="00464DE9" w:rsidRDefault="00762482" w:rsidP="00464DE9">
            <w:pPr>
              <w:jc w:val="center"/>
              <w:rPr>
                <w:lang w:val="en-GB"/>
              </w:rPr>
            </w:pPr>
            <w:r w:rsidRPr="00464DE9">
              <w:rPr>
                <w:lang w:val="en-GB"/>
              </w:rPr>
              <w:t>29</w:t>
            </w:r>
          </w:p>
        </w:tc>
        <w:tc>
          <w:tcPr>
            <w:tcW w:w="895" w:type="dxa"/>
            <w:shd w:val="clear" w:color="auto" w:fill="auto"/>
            <w:vAlign w:val="center"/>
          </w:tcPr>
          <w:p w14:paraId="781AE7AC" w14:textId="77777777" w:rsidR="00762482" w:rsidRPr="00464DE9" w:rsidRDefault="00762482" w:rsidP="00464DE9">
            <w:pPr>
              <w:jc w:val="center"/>
              <w:rPr>
                <w:lang w:val="en-GB"/>
              </w:rPr>
            </w:pPr>
          </w:p>
        </w:tc>
        <w:tc>
          <w:tcPr>
            <w:tcW w:w="895" w:type="dxa"/>
            <w:shd w:val="clear" w:color="auto" w:fill="auto"/>
            <w:vAlign w:val="center"/>
          </w:tcPr>
          <w:p w14:paraId="3B36A8EC" w14:textId="77777777" w:rsidR="00762482" w:rsidRPr="00464DE9" w:rsidRDefault="00762482" w:rsidP="00464DE9">
            <w:pPr>
              <w:jc w:val="center"/>
              <w:rPr>
                <w:lang w:val="en-GB"/>
              </w:rPr>
            </w:pPr>
          </w:p>
        </w:tc>
        <w:tc>
          <w:tcPr>
            <w:tcW w:w="895" w:type="dxa"/>
            <w:shd w:val="clear" w:color="auto" w:fill="auto"/>
            <w:vAlign w:val="center"/>
          </w:tcPr>
          <w:p w14:paraId="3AFB2DE4" w14:textId="77777777" w:rsidR="00762482" w:rsidRPr="00464DE9" w:rsidRDefault="00762482" w:rsidP="00464DE9">
            <w:pPr>
              <w:jc w:val="center"/>
              <w:rPr>
                <w:lang w:val="en-GB"/>
              </w:rPr>
            </w:pPr>
          </w:p>
        </w:tc>
        <w:tc>
          <w:tcPr>
            <w:tcW w:w="895" w:type="dxa"/>
            <w:shd w:val="clear" w:color="auto" w:fill="auto"/>
            <w:vAlign w:val="center"/>
          </w:tcPr>
          <w:p w14:paraId="511C5A98" w14:textId="77777777" w:rsidR="00762482" w:rsidRPr="00464DE9" w:rsidRDefault="00762482" w:rsidP="00464DE9">
            <w:pPr>
              <w:jc w:val="center"/>
              <w:rPr>
                <w:lang w:val="en-GB"/>
              </w:rPr>
            </w:pPr>
          </w:p>
        </w:tc>
        <w:tc>
          <w:tcPr>
            <w:tcW w:w="895" w:type="dxa"/>
            <w:shd w:val="clear" w:color="auto" w:fill="auto"/>
            <w:vAlign w:val="center"/>
          </w:tcPr>
          <w:p w14:paraId="47CC6018" w14:textId="77777777" w:rsidR="00762482" w:rsidRPr="00464DE9" w:rsidRDefault="00762482" w:rsidP="00464DE9">
            <w:pPr>
              <w:jc w:val="center"/>
              <w:rPr>
                <w:lang w:val="en-GB"/>
              </w:rPr>
            </w:pPr>
          </w:p>
        </w:tc>
        <w:tc>
          <w:tcPr>
            <w:tcW w:w="895" w:type="dxa"/>
            <w:gridSpan w:val="2"/>
            <w:shd w:val="clear" w:color="auto" w:fill="auto"/>
            <w:vAlign w:val="center"/>
          </w:tcPr>
          <w:p w14:paraId="068F619F" w14:textId="77777777" w:rsidR="00762482" w:rsidRPr="00464DE9" w:rsidRDefault="00762482" w:rsidP="00464DE9">
            <w:pPr>
              <w:jc w:val="center"/>
              <w:rPr>
                <w:lang w:val="en-GB"/>
              </w:rPr>
            </w:pPr>
          </w:p>
        </w:tc>
        <w:tc>
          <w:tcPr>
            <w:tcW w:w="895" w:type="dxa"/>
            <w:shd w:val="clear" w:color="auto" w:fill="auto"/>
            <w:vAlign w:val="center"/>
          </w:tcPr>
          <w:p w14:paraId="45A0CFA0" w14:textId="77777777" w:rsidR="00762482" w:rsidRPr="00464DE9" w:rsidRDefault="00762482" w:rsidP="00464DE9">
            <w:pPr>
              <w:jc w:val="center"/>
              <w:rPr>
                <w:lang w:val="en-GB"/>
              </w:rPr>
            </w:pPr>
          </w:p>
        </w:tc>
        <w:tc>
          <w:tcPr>
            <w:tcW w:w="895" w:type="dxa"/>
            <w:shd w:val="clear" w:color="auto" w:fill="auto"/>
            <w:vAlign w:val="center"/>
          </w:tcPr>
          <w:p w14:paraId="454A162D" w14:textId="77777777" w:rsidR="00762482" w:rsidRPr="00464DE9" w:rsidRDefault="00762482" w:rsidP="00464DE9">
            <w:pPr>
              <w:jc w:val="center"/>
              <w:rPr>
                <w:lang w:val="en-GB"/>
              </w:rPr>
            </w:pPr>
          </w:p>
        </w:tc>
        <w:tc>
          <w:tcPr>
            <w:tcW w:w="959" w:type="dxa"/>
          </w:tcPr>
          <w:p w14:paraId="46418926" w14:textId="77777777" w:rsidR="00762482" w:rsidRPr="00464DE9" w:rsidRDefault="00762482" w:rsidP="00464DE9">
            <w:pPr>
              <w:jc w:val="center"/>
              <w:rPr>
                <w:lang w:val="en-GB"/>
              </w:rPr>
            </w:pPr>
          </w:p>
        </w:tc>
        <w:tc>
          <w:tcPr>
            <w:tcW w:w="959" w:type="dxa"/>
            <w:shd w:val="clear" w:color="auto" w:fill="auto"/>
            <w:vAlign w:val="center"/>
          </w:tcPr>
          <w:p w14:paraId="5B37579C" w14:textId="77777777" w:rsidR="00762482" w:rsidRPr="00464DE9" w:rsidRDefault="00762482" w:rsidP="00464DE9">
            <w:pPr>
              <w:jc w:val="center"/>
              <w:rPr>
                <w:lang w:val="en-GB"/>
              </w:rPr>
            </w:pPr>
          </w:p>
        </w:tc>
      </w:tr>
      <w:tr w:rsidR="00762482" w14:paraId="31CA3104" w14:textId="77777777" w:rsidTr="00A44586">
        <w:trPr>
          <w:jc w:val="center"/>
        </w:trPr>
        <w:tc>
          <w:tcPr>
            <w:tcW w:w="1237" w:type="dxa"/>
            <w:shd w:val="clear" w:color="auto" w:fill="auto"/>
            <w:vAlign w:val="center"/>
          </w:tcPr>
          <w:p w14:paraId="3E7C2742" w14:textId="77777777" w:rsidR="00762482" w:rsidRPr="00464DE9" w:rsidRDefault="00762482" w:rsidP="00464DE9">
            <w:pPr>
              <w:jc w:val="center"/>
              <w:rPr>
                <w:lang w:val="en-GB"/>
              </w:rPr>
            </w:pPr>
            <w:r w:rsidRPr="00464DE9">
              <w:rPr>
                <w:lang w:val="en-GB"/>
              </w:rPr>
              <w:t>30</w:t>
            </w:r>
          </w:p>
        </w:tc>
        <w:tc>
          <w:tcPr>
            <w:tcW w:w="895" w:type="dxa"/>
            <w:shd w:val="clear" w:color="auto" w:fill="auto"/>
            <w:vAlign w:val="center"/>
          </w:tcPr>
          <w:p w14:paraId="3BFAD9D5"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21838577" w14:textId="77777777" w:rsidR="00762482" w:rsidRPr="00464DE9" w:rsidRDefault="00762482" w:rsidP="00464DE9">
            <w:pPr>
              <w:jc w:val="center"/>
              <w:rPr>
                <w:lang w:val="en-GB"/>
              </w:rPr>
            </w:pPr>
          </w:p>
        </w:tc>
        <w:tc>
          <w:tcPr>
            <w:tcW w:w="895" w:type="dxa"/>
            <w:shd w:val="clear" w:color="auto" w:fill="auto"/>
            <w:vAlign w:val="center"/>
          </w:tcPr>
          <w:p w14:paraId="4DA3EBD7"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249B6722" w14:textId="77777777" w:rsidR="00762482" w:rsidRPr="00464DE9" w:rsidRDefault="00762482" w:rsidP="00464DE9">
            <w:pPr>
              <w:jc w:val="center"/>
              <w:rPr>
                <w:lang w:val="en-GB"/>
              </w:rPr>
            </w:pPr>
          </w:p>
        </w:tc>
        <w:tc>
          <w:tcPr>
            <w:tcW w:w="895" w:type="dxa"/>
            <w:shd w:val="clear" w:color="auto" w:fill="auto"/>
            <w:vAlign w:val="center"/>
          </w:tcPr>
          <w:p w14:paraId="78D03686" w14:textId="77777777" w:rsidR="00762482" w:rsidRPr="00464DE9" w:rsidRDefault="00762482" w:rsidP="00464DE9">
            <w:pPr>
              <w:jc w:val="center"/>
              <w:rPr>
                <w:lang w:val="en-GB"/>
              </w:rPr>
            </w:pPr>
            <w:r w:rsidRPr="00464DE9">
              <w:rPr>
                <w:lang w:val="en-GB"/>
              </w:rPr>
              <w:sym w:font="Webdings" w:char="F061"/>
            </w:r>
          </w:p>
        </w:tc>
        <w:tc>
          <w:tcPr>
            <w:tcW w:w="895" w:type="dxa"/>
            <w:gridSpan w:val="2"/>
            <w:shd w:val="clear" w:color="auto" w:fill="auto"/>
            <w:vAlign w:val="center"/>
          </w:tcPr>
          <w:p w14:paraId="66C8B534" w14:textId="374722F3" w:rsidR="00762482" w:rsidRPr="00464DE9" w:rsidRDefault="00762482" w:rsidP="00464DE9">
            <w:pPr>
              <w:jc w:val="center"/>
              <w:rPr>
                <w:lang w:val="en-GB"/>
              </w:rPr>
            </w:pPr>
          </w:p>
        </w:tc>
        <w:tc>
          <w:tcPr>
            <w:tcW w:w="895" w:type="dxa"/>
            <w:shd w:val="clear" w:color="auto" w:fill="auto"/>
            <w:vAlign w:val="center"/>
          </w:tcPr>
          <w:p w14:paraId="3CDC75EA" w14:textId="77777777" w:rsidR="00762482" w:rsidRPr="00464DE9" w:rsidRDefault="00762482" w:rsidP="00464DE9">
            <w:pPr>
              <w:jc w:val="center"/>
              <w:rPr>
                <w:lang w:val="en-GB"/>
              </w:rPr>
            </w:pPr>
          </w:p>
        </w:tc>
        <w:tc>
          <w:tcPr>
            <w:tcW w:w="895" w:type="dxa"/>
            <w:shd w:val="clear" w:color="auto" w:fill="auto"/>
            <w:vAlign w:val="center"/>
          </w:tcPr>
          <w:p w14:paraId="70A46CAB" w14:textId="77777777" w:rsidR="00762482" w:rsidRPr="00464DE9" w:rsidRDefault="00762482" w:rsidP="00464DE9">
            <w:pPr>
              <w:jc w:val="center"/>
              <w:rPr>
                <w:lang w:val="en-GB"/>
              </w:rPr>
            </w:pPr>
            <w:r w:rsidRPr="00464DE9">
              <w:rPr>
                <w:lang w:val="en-GB"/>
              </w:rPr>
              <w:sym w:font="Webdings" w:char="F061"/>
            </w:r>
          </w:p>
        </w:tc>
        <w:tc>
          <w:tcPr>
            <w:tcW w:w="959" w:type="dxa"/>
          </w:tcPr>
          <w:p w14:paraId="6EE9D414" w14:textId="77777777" w:rsidR="00762482" w:rsidRPr="00464DE9" w:rsidRDefault="00762482" w:rsidP="00464DE9">
            <w:pPr>
              <w:jc w:val="center"/>
              <w:rPr>
                <w:lang w:val="en-GB"/>
              </w:rPr>
            </w:pPr>
            <w:r w:rsidRPr="00464DE9">
              <w:rPr>
                <w:lang w:val="en-GB"/>
              </w:rPr>
              <w:sym w:font="Webdings" w:char="F061"/>
            </w:r>
          </w:p>
        </w:tc>
        <w:tc>
          <w:tcPr>
            <w:tcW w:w="959" w:type="dxa"/>
            <w:shd w:val="clear" w:color="auto" w:fill="auto"/>
            <w:vAlign w:val="center"/>
          </w:tcPr>
          <w:p w14:paraId="1B79FC21" w14:textId="77777777" w:rsidR="00762482" w:rsidRPr="00464DE9" w:rsidRDefault="00762482" w:rsidP="00464DE9">
            <w:pPr>
              <w:jc w:val="center"/>
              <w:rPr>
                <w:lang w:val="en-GB"/>
              </w:rPr>
            </w:pPr>
          </w:p>
        </w:tc>
      </w:tr>
      <w:tr w:rsidR="00762482" w14:paraId="5F4B919F" w14:textId="77777777" w:rsidTr="00A44586">
        <w:trPr>
          <w:jc w:val="center"/>
        </w:trPr>
        <w:tc>
          <w:tcPr>
            <w:tcW w:w="1237" w:type="dxa"/>
            <w:shd w:val="clear" w:color="auto" w:fill="auto"/>
            <w:vAlign w:val="center"/>
          </w:tcPr>
          <w:p w14:paraId="34C734AE" w14:textId="77777777" w:rsidR="00762482" w:rsidRPr="00464DE9" w:rsidRDefault="00762482" w:rsidP="00464DE9">
            <w:pPr>
              <w:jc w:val="center"/>
              <w:rPr>
                <w:lang w:val="en-GB"/>
              </w:rPr>
            </w:pPr>
            <w:r w:rsidRPr="00464DE9">
              <w:rPr>
                <w:lang w:val="en-GB"/>
              </w:rPr>
              <w:t>31</w:t>
            </w:r>
          </w:p>
        </w:tc>
        <w:tc>
          <w:tcPr>
            <w:tcW w:w="895" w:type="dxa"/>
            <w:shd w:val="clear" w:color="auto" w:fill="auto"/>
            <w:vAlign w:val="center"/>
          </w:tcPr>
          <w:p w14:paraId="593CC2F6" w14:textId="77777777" w:rsidR="00762482" w:rsidRPr="00464DE9" w:rsidRDefault="00762482" w:rsidP="00464DE9">
            <w:pPr>
              <w:jc w:val="center"/>
              <w:rPr>
                <w:lang w:val="en-GB"/>
              </w:rPr>
            </w:pPr>
          </w:p>
        </w:tc>
        <w:tc>
          <w:tcPr>
            <w:tcW w:w="895" w:type="dxa"/>
            <w:shd w:val="clear" w:color="auto" w:fill="auto"/>
            <w:vAlign w:val="center"/>
          </w:tcPr>
          <w:p w14:paraId="0B1049B6" w14:textId="77777777" w:rsidR="00762482" w:rsidRPr="00464DE9" w:rsidRDefault="00762482" w:rsidP="00464DE9">
            <w:pPr>
              <w:jc w:val="center"/>
              <w:rPr>
                <w:lang w:val="en-GB"/>
              </w:rPr>
            </w:pPr>
          </w:p>
        </w:tc>
        <w:tc>
          <w:tcPr>
            <w:tcW w:w="895" w:type="dxa"/>
            <w:shd w:val="clear" w:color="auto" w:fill="auto"/>
            <w:vAlign w:val="center"/>
          </w:tcPr>
          <w:p w14:paraId="0AE885A4"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155B92BD" w14:textId="77777777" w:rsidR="00762482" w:rsidRPr="00464DE9" w:rsidRDefault="00762482" w:rsidP="00464DE9">
            <w:pPr>
              <w:jc w:val="center"/>
              <w:rPr>
                <w:lang w:val="en-GB"/>
              </w:rPr>
            </w:pPr>
          </w:p>
        </w:tc>
        <w:tc>
          <w:tcPr>
            <w:tcW w:w="895" w:type="dxa"/>
            <w:shd w:val="clear" w:color="auto" w:fill="auto"/>
            <w:vAlign w:val="center"/>
          </w:tcPr>
          <w:p w14:paraId="75190BF0" w14:textId="77777777" w:rsidR="00762482" w:rsidRPr="00464DE9" w:rsidRDefault="00762482" w:rsidP="00464DE9">
            <w:pPr>
              <w:jc w:val="center"/>
              <w:rPr>
                <w:lang w:val="en-GB"/>
              </w:rPr>
            </w:pPr>
            <w:r w:rsidRPr="00464DE9">
              <w:rPr>
                <w:lang w:val="en-GB"/>
              </w:rPr>
              <w:sym w:font="Webdings" w:char="F061"/>
            </w:r>
          </w:p>
        </w:tc>
        <w:tc>
          <w:tcPr>
            <w:tcW w:w="895" w:type="dxa"/>
            <w:gridSpan w:val="2"/>
            <w:shd w:val="clear" w:color="auto" w:fill="auto"/>
            <w:vAlign w:val="center"/>
          </w:tcPr>
          <w:p w14:paraId="5CEBE7A1" w14:textId="3F14A04A" w:rsidR="00762482" w:rsidRPr="00464DE9" w:rsidRDefault="00762482" w:rsidP="00464DE9">
            <w:pPr>
              <w:jc w:val="center"/>
              <w:rPr>
                <w:lang w:val="en-GB"/>
              </w:rPr>
            </w:pPr>
          </w:p>
        </w:tc>
        <w:tc>
          <w:tcPr>
            <w:tcW w:w="895" w:type="dxa"/>
            <w:shd w:val="clear" w:color="auto" w:fill="auto"/>
            <w:vAlign w:val="center"/>
          </w:tcPr>
          <w:p w14:paraId="6121E5A0" w14:textId="77777777" w:rsidR="00762482" w:rsidRPr="00464DE9" w:rsidRDefault="00762482" w:rsidP="00464DE9">
            <w:pPr>
              <w:jc w:val="center"/>
              <w:rPr>
                <w:lang w:val="en-GB"/>
              </w:rPr>
            </w:pPr>
          </w:p>
        </w:tc>
        <w:tc>
          <w:tcPr>
            <w:tcW w:w="895" w:type="dxa"/>
            <w:shd w:val="clear" w:color="auto" w:fill="auto"/>
            <w:vAlign w:val="center"/>
          </w:tcPr>
          <w:p w14:paraId="6C7318AB" w14:textId="77777777" w:rsidR="00762482" w:rsidRPr="00464DE9" w:rsidRDefault="00762482" w:rsidP="00464DE9">
            <w:pPr>
              <w:jc w:val="center"/>
              <w:rPr>
                <w:lang w:val="en-GB"/>
              </w:rPr>
            </w:pPr>
            <w:r w:rsidRPr="00464DE9">
              <w:rPr>
                <w:lang w:val="en-GB"/>
              </w:rPr>
              <w:sym w:font="Webdings" w:char="F061"/>
            </w:r>
          </w:p>
        </w:tc>
        <w:tc>
          <w:tcPr>
            <w:tcW w:w="959" w:type="dxa"/>
          </w:tcPr>
          <w:p w14:paraId="16864764" w14:textId="77777777" w:rsidR="00762482" w:rsidRPr="00464DE9" w:rsidRDefault="00762482" w:rsidP="00464DE9">
            <w:pPr>
              <w:jc w:val="center"/>
              <w:rPr>
                <w:lang w:val="en-GB"/>
              </w:rPr>
            </w:pPr>
            <w:r w:rsidRPr="00464DE9">
              <w:rPr>
                <w:lang w:val="en-GB"/>
              </w:rPr>
              <w:sym w:font="Webdings" w:char="F061"/>
            </w:r>
          </w:p>
        </w:tc>
        <w:tc>
          <w:tcPr>
            <w:tcW w:w="959" w:type="dxa"/>
            <w:shd w:val="clear" w:color="auto" w:fill="auto"/>
            <w:vAlign w:val="center"/>
          </w:tcPr>
          <w:p w14:paraId="386D9721" w14:textId="77777777" w:rsidR="00762482" w:rsidRPr="00464DE9" w:rsidRDefault="00762482" w:rsidP="00464DE9">
            <w:pPr>
              <w:jc w:val="center"/>
              <w:rPr>
                <w:lang w:val="en-GB"/>
              </w:rPr>
            </w:pPr>
          </w:p>
        </w:tc>
      </w:tr>
      <w:tr w:rsidR="00762482" w14:paraId="653E7EE9" w14:textId="77777777" w:rsidTr="00A44586">
        <w:trPr>
          <w:jc w:val="center"/>
        </w:trPr>
        <w:tc>
          <w:tcPr>
            <w:tcW w:w="1237" w:type="dxa"/>
            <w:shd w:val="clear" w:color="auto" w:fill="auto"/>
            <w:vAlign w:val="center"/>
          </w:tcPr>
          <w:p w14:paraId="711E6949" w14:textId="77777777" w:rsidR="00762482" w:rsidRPr="00464DE9" w:rsidRDefault="00762482" w:rsidP="00464DE9">
            <w:pPr>
              <w:jc w:val="center"/>
              <w:rPr>
                <w:lang w:val="en-GB"/>
              </w:rPr>
            </w:pPr>
            <w:r w:rsidRPr="00464DE9">
              <w:rPr>
                <w:lang w:val="en-GB"/>
              </w:rPr>
              <w:t>32</w:t>
            </w:r>
          </w:p>
        </w:tc>
        <w:tc>
          <w:tcPr>
            <w:tcW w:w="895" w:type="dxa"/>
            <w:shd w:val="clear" w:color="auto" w:fill="auto"/>
            <w:vAlign w:val="center"/>
          </w:tcPr>
          <w:p w14:paraId="36B9FE45"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185C7483"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2DEE7818"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3081F488"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048EC7A6" w14:textId="77777777" w:rsidR="00762482" w:rsidRPr="00464DE9" w:rsidRDefault="00762482" w:rsidP="00464DE9">
            <w:pPr>
              <w:jc w:val="center"/>
              <w:rPr>
                <w:lang w:val="en-GB"/>
              </w:rPr>
            </w:pPr>
            <w:r w:rsidRPr="00464DE9">
              <w:rPr>
                <w:lang w:val="en-GB"/>
              </w:rPr>
              <w:sym w:font="Webdings" w:char="F061"/>
            </w:r>
          </w:p>
        </w:tc>
        <w:tc>
          <w:tcPr>
            <w:tcW w:w="895" w:type="dxa"/>
            <w:gridSpan w:val="2"/>
            <w:shd w:val="clear" w:color="auto" w:fill="auto"/>
            <w:vAlign w:val="center"/>
          </w:tcPr>
          <w:p w14:paraId="748DCE4B" w14:textId="155612D3" w:rsidR="00762482" w:rsidRPr="00464DE9" w:rsidRDefault="00762482" w:rsidP="00464DE9">
            <w:pPr>
              <w:jc w:val="center"/>
              <w:rPr>
                <w:lang w:val="en-GB"/>
              </w:rPr>
            </w:pPr>
          </w:p>
        </w:tc>
        <w:tc>
          <w:tcPr>
            <w:tcW w:w="895" w:type="dxa"/>
            <w:shd w:val="clear" w:color="auto" w:fill="auto"/>
            <w:vAlign w:val="center"/>
          </w:tcPr>
          <w:p w14:paraId="7F300CC7" w14:textId="221CD743" w:rsidR="00762482" w:rsidRPr="00464DE9" w:rsidRDefault="00762482" w:rsidP="00464DE9">
            <w:pPr>
              <w:jc w:val="center"/>
              <w:rPr>
                <w:lang w:val="en-GB"/>
              </w:rPr>
            </w:pPr>
          </w:p>
        </w:tc>
        <w:tc>
          <w:tcPr>
            <w:tcW w:w="895" w:type="dxa"/>
            <w:shd w:val="clear" w:color="auto" w:fill="auto"/>
            <w:vAlign w:val="center"/>
          </w:tcPr>
          <w:p w14:paraId="7167201B" w14:textId="77777777" w:rsidR="00762482" w:rsidRPr="00464DE9" w:rsidRDefault="00762482" w:rsidP="00464DE9">
            <w:pPr>
              <w:jc w:val="center"/>
              <w:rPr>
                <w:lang w:val="en-GB"/>
              </w:rPr>
            </w:pPr>
            <w:r w:rsidRPr="00464DE9">
              <w:rPr>
                <w:lang w:val="en-GB"/>
              </w:rPr>
              <w:sym w:font="Webdings" w:char="F061"/>
            </w:r>
          </w:p>
        </w:tc>
        <w:tc>
          <w:tcPr>
            <w:tcW w:w="959" w:type="dxa"/>
          </w:tcPr>
          <w:p w14:paraId="1C47A8B7" w14:textId="77777777" w:rsidR="00762482" w:rsidRPr="00464DE9" w:rsidRDefault="00762482" w:rsidP="00464DE9">
            <w:pPr>
              <w:jc w:val="center"/>
              <w:rPr>
                <w:lang w:val="en-GB"/>
              </w:rPr>
            </w:pPr>
            <w:r w:rsidRPr="00464DE9">
              <w:rPr>
                <w:lang w:val="en-GB"/>
              </w:rPr>
              <w:sym w:font="Webdings" w:char="F061"/>
            </w:r>
          </w:p>
        </w:tc>
        <w:tc>
          <w:tcPr>
            <w:tcW w:w="959" w:type="dxa"/>
            <w:shd w:val="clear" w:color="auto" w:fill="auto"/>
            <w:vAlign w:val="center"/>
          </w:tcPr>
          <w:p w14:paraId="04204688" w14:textId="77777777" w:rsidR="00762482" w:rsidRPr="00464DE9" w:rsidRDefault="00762482" w:rsidP="00464DE9">
            <w:pPr>
              <w:jc w:val="center"/>
              <w:rPr>
                <w:lang w:val="en-GB"/>
              </w:rPr>
            </w:pPr>
            <w:r w:rsidRPr="00464DE9">
              <w:rPr>
                <w:lang w:val="en-GB"/>
              </w:rPr>
              <w:sym w:font="Webdings" w:char="F061"/>
            </w:r>
          </w:p>
        </w:tc>
      </w:tr>
      <w:tr w:rsidR="00762482" w14:paraId="56F4E860" w14:textId="77777777" w:rsidTr="00A44586">
        <w:trPr>
          <w:jc w:val="center"/>
        </w:trPr>
        <w:tc>
          <w:tcPr>
            <w:tcW w:w="1237" w:type="dxa"/>
            <w:shd w:val="clear" w:color="auto" w:fill="auto"/>
            <w:vAlign w:val="center"/>
          </w:tcPr>
          <w:p w14:paraId="299790A1" w14:textId="77777777" w:rsidR="00762482" w:rsidRPr="00464DE9" w:rsidRDefault="00762482" w:rsidP="00464DE9">
            <w:pPr>
              <w:jc w:val="center"/>
              <w:rPr>
                <w:lang w:val="en-GB"/>
              </w:rPr>
            </w:pPr>
            <w:r w:rsidRPr="00464DE9">
              <w:rPr>
                <w:lang w:val="en-GB"/>
              </w:rPr>
              <w:t>33</w:t>
            </w:r>
          </w:p>
        </w:tc>
        <w:tc>
          <w:tcPr>
            <w:tcW w:w="895" w:type="dxa"/>
            <w:shd w:val="clear" w:color="auto" w:fill="auto"/>
            <w:vAlign w:val="center"/>
          </w:tcPr>
          <w:p w14:paraId="36943E1D"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701FBF44"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0CF980A7"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5AC93E57"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756967DE" w14:textId="77777777" w:rsidR="00762482" w:rsidRPr="00464DE9" w:rsidRDefault="00762482" w:rsidP="00464DE9">
            <w:pPr>
              <w:jc w:val="center"/>
              <w:rPr>
                <w:lang w:val="en-GB"/>
              </w:rPr>
            </w:pPr>
            <w:r w:rsidRPr="00464DE9">
              <w:rPr>
                <w:lang w:val="en-GB"/>
              </w:rPr>
              <w:sym w:font="Webdings" w:char="F061"/>
            </w:r>
          </w:p>
        </w:tc>
        <w:tc>
          <w:tcPr>
            <w:tcW w:w="895" w:type="dxa"/>
            <w:gridSpan w:val="2"/>
            <w:shd w:val="clear" w:color="auto" w:fill="auto"/>
            <w:vAlign w:val="center"/>
          </w:tcPr>
          <w:p w14:paraId="67C2AECD" w14:textId="477AD811" w:rsidR="00762482" w:rsidRPr="00464DE9" w:rsidRDefault="00762482" w:rsidP="00464DE9">
            <w:pPr>
              <w:jc w:val="center"/>
              <w:rPr>
                <w:lang w:val="en-GB"/>
              </w:rPr>
            </w:pPr>
          </w:p>
        </w:tc>
        <w:tc>
          <w:tcPr>
            <w:tcW w:w="895" w:type="dxa"/>
            <w:shd w:val="clear" w:color="auto" w:fill="auto"/>
            <w:vAlign w:val="center"/>
          </w:tcPr>
          <w:p w14:paraId="32B8D1C1" w14:textId="4EBFDCE4" w:rsidR="00762482" w:rsidRPr="00464DE9" w:rsidRDefault="00762482" w:rsidP="00464DE9">
            <w:pPr>
              <w:jc w:val="center"/>
              <w:rPr>
                <w:lang w:val="en-GB"/>
              </w:rPr>
            </w:pPr>
          </w:p>
        </w:tc>
        <w:tc>
          <w:tcPr>
            <w:tcW w:w="895" w:type="dxa"/>
            <w:shd w:val="clear" w:color="auto" w:fill="auto"/>
            <w:vAlign w:val="center"/>
          </w:tcPr>
          <w:p w14:paraId="7753A670" w14:textId="77777777" w:rsidR="00762482" w:rsidRPr="00464DE9" w:rsidRDefault="00762482" w:rsidP="00464DE9">
            <w:pPr>
              <w:jc w:val="center"/>
              <w:rPr>
                <w:lang w:val="en-GB"/>
              </w:rPr>
            </w:pPr>
            <w:r w:rsidRPr="00464DE9">
              <w:rPr>
                <w:lang w:val="en-GB"/>
              </w:rPr>
              <w:sym w:font="Webdings" w:char="F061"/>
            </w:r>
          </w:p>
        </w:tc>
        <w:tc>
          <w:tcPr>
            <w:tcW w:w="959" w:type="dxa"/>
          </w:tcPr>
          <w:p w14:paraId="5F2501E9" w14:textId="77777777" w:rsidR="00762482" w:rsidRPr="00464DE9" w:rsidRDefault="00762482" w:rsidP="00464DE9">
            <w:pPr>
              <w:jc w:val="center"/>
              <w:rPr>
                <w:lang w:val="en-GB"/>
              </w:rPr>
            </w:pPr>
            <w:r w:rsidRPr="00464DE9">
              <w:rPr>
                <w:lang w:val="en-GB"/>
              </w:rPr>
              <w:sym w:font="Webdings" w:char="F061"/>
            </w:r>
          </w:p>
        </w:tc>
        <w:tc>
          <w:tcPr>
            <w:tcW w:w="959" w:type="dxa"/>
            <w:shd w:val="clear" w:color="auto" w:fill="auto"/>
            <w:vAlign w:val="center"/>
          </w:tcPr>
          <w:p w14:paraId="29C71ECA" w14:textId="77777777" w:rsidR="00762482" w:rsidRPr="00464DE9" w:rsidRDefault="00762482" w:rsidP="00464DE9">
            <w:pPr>
              <w:jc w:val="center"/>
              <w:rPr>
                <w:lang w:val="en-GB"/>
              </w:rPr>
            </w:pPr>
            <w:r w:rsidRPr="00464DE9">
              <w:rPr>
                <w:lang w:val="en-GB"/>
              </w:rPr>
              <w:sym w:font="Webdings" w:char="F061"/>
            </w:r>
          </w:p>
        </w:tc>
      </w:tr>
      <w:tr w:rsidR="00762482" w14:paraId="47724EBE" w14:textId="77777777" w:rsidTr="00A44586">
        <w:trPr>
          <w:jc w:val="center"/>
        </w:trPr>
        <w:tc>
          <w:tcPr>
            <w:tcW w:w="1237" w:type="dxa"/>
            <w:shd w:val="clear" w:color="auto" w:fill="auto"/>
            <w:vAlign w:val="center"/>
          </w:tcPr>
          <w:p w14:paraId="0C837F2C" w14:textId="77777777" w:rsidR="00762482" w:rsidRPr="00464DE9" w:rsidRDefault="00762482" w:rsidP="00464DE9">
            <w:pPr>
              <w:jc w:val="center"/>
              <w:rPr>
                <w:lang w:val="en-GB"/>
              </w:rPr>
            </w:pPr>
            <w:r w:rsidRPr="00464DE9">
              <w:rPr>
                <w:lang w:val="en-GB"/>
              </w:rPr>
              <w:t>34</w:t>
            </w:r>
          </w:p>
        </w:tc>
        <w:tc>
          <w:tcPr>
            <w:tcW w:w="895" w:type="dxa"/>
            <w:shd w:val="clear" w:color="auto" w:fill="auto"/>
            <w:vAlign w:val="center"/>
          </w:tcPr>
          <w:p w14:paraId="2BB27BB9" w14:textId="77777777" w:rsidR="00762482" w:rsidRPr="00464DE9" w:rsidRDefault="00762482" w:rsidP="00464DE9">
            <w:pPr>
              <w:jc w:val="center"/>
              <w:rPr>
                <w:lang w:val="en-GB"/>
              </w:rPr>
            </w:pPr>
          </w:p>
        </w:tc>
        <w:tc>
          <w:tcPr>
            <w:tcW w:w="895" w:type="dxa"/>
            <w:shd w:val="clear" w:color="auto" w:fill="auto"/>
            <w:vAlign w:val="center"/>
          </w:tcPr>
          <w:p w14:paraId="79413FA5" w14:textId="77777777" w:rsidR="00762482" w:rsidRPr="00464DE9" w:rsidRDefault="00762482" w:rsidP="00464DE9">
            <w:pPr>
              <w:jc w:val="center"/>
              <w:rPr>
                <w:lang w:val="en-GB"/>
              </w:rPr>
            </w:pPr>
          </w:p>
        </w:tc>
        <w:tc>
          <w:tcPr>
            <w:tcW w:w="895" w:type="dxa"/>
            <w:shd w:val="clear" w:color="auto" w:fill="auto"/>
            <w:vAlign w:val="center"/>
          </w:tcPr>
          <w:p w14:paraId="57339C2B" w14:textId="77777777" w:rsidR="00762482" w:rsidRPr="00464DE9" w:rsidRDefault="00762482" w:rsidP="00464DE9">
            <w:pPr>
              <w:jc w:val="center"/>
              <w:rPr>
                <w:lang w:val="en-GB"/>
              </w:rPr>
            </w:pPr>
          </w:p>
        </w:tc>
        <w:tc>
          <w:tcPr>
            <w:tcW w:w="895" w:type="dxa"/>
            <w:shd w:val="clear" w:color="auto" w:fill="auto"/>
            <w:vAlign w:val="center"/>
          </w:tcPr>
          <w:p w14:paraId="71FB07F1" w14:textId="77777777" w:rsidR="00762482" w:rsidRPr="00464DE9" w:rsidRDefault="00762482" w:rsidP="00464DE9">
            <w:pPr>
              <w:jc w:val="center"/>
              <w:rPr>
                <w:lang w:val="en-GB"/>
              </w:rPr>
            </w:pPr>
          </w:p>
        </w:tc>
        <w:tc>
          <w:tcPr>
            <w:tcW w:w="895" w:type="dxa"/>
            <w:shd w:val="clear" w:color="auto" w:fill="auto"/>
            <w:vAlign w:val="center"/>
          </w:tcPr>
          <w:p w14:paraId="466C9F16" w14:textId="77777777" w:rsidR="00762482" w:rsidRPr="00464DE9" w:rsidRDefault="00762482" w:rsidP="00464DE9">
            <w:pPr>
              <w:jc w:val="center"/>
              <w:rPr>
                <w:lang w:val="en-GB"/>
              </w:rPr>
            </w:pPr>
            <w:r w:rsidRPr="00464DE9">
              <w:rPr>
                <w:lang w:val="en-GB"/>
              </w:rPr>
              <w:sym w:font="Webdings" w:char="F061"/>
            </w:r>
          </w:p>
        </w:tc>
        <w:tc>
          <w:tcPr>
            <w:tcW w:w="895" w:type="dxa"/>
            <w:gridSpan w:val="2"/>
            <w:shd w:val="clear" w:color="auto" w:fill="auto"/>
            <w:vAlign w:val="center"/>
          </w:tcPr>
          <w:p w14:paraId="501FF69E" w14:textId="77777777" w:rsidR="00762482" w:rsidRPr="00464DE9" w:rsidRDefault="00762482" w:rsidP="00464DE9">
            <w:pPr>
              <w:jc w:val="center"/>
              <w:rPr>
                <w:lang w:val="en-GB"/>
              </w:rPr>
            </w:pPr>
          </w:p>
        </w:tc>
        <w:tc>
          <w:tcPr>
            <w:tcW w:w="895" w:type="dxa"/>
            <w:shd w:val="clear" w:color="auto" w:fill="auto"/>
            <w:vAlign w:val="center"/>
          </w:tcPr>
          <w:p w14:paraId="7544ED40" w14:textId="3189F311" w:rsidR="00762482" w:rsidRPr="00464DE9" w:rsidRDefault="00762482" w:rsidP="00464DE9">
            <w:pPr>
              <w:jc w:val="center"/>
              <w:rPr>
                <w:lang w:val="en-GB"/>
              </w:rPr>
            </w:pPr>
          </w:p>
        </w:tc>
        <w:tc>
          <w:tcPr>
            <w:tcW w:w="895" w:type="dxa"/>
            <w:shd w:val="clear" w:color="auto" w:fill="auto"/>
            <w:vAlign w:val="center"/>
          </w:tcPr>
          <w:p w14:paraId="704EB8FE" w14:textId="77777777" w:rsidR="00762482" w:rsidRPr="00464DE9" w:rsidRDefault="00762482" w:rsidP="00464DE9">
            <w:pPr>
              <w:jc w:val="center"/>
              <w:rPr>
                <w:lang w:val="en-GB"/>
              </w:rPr>
            </w:pPr>
          </w:p>
        </w:tc>
        <w:tc>
          <w:tcPr>
            <w:tcW w:w="959" w:type="dxa"/>
          </w:tcPr>
          <w:p w14:paraId="171BD526" w14:textId="77777777" w:rsidR="00762482" w:rsidRPr="00464DE9" w:rsidRDefault="00762482" w:rsidP="00464DE9">
            <w:pPr>
              <w:jc w:val="center"/>
              <w:rPr>
                <w:lang w:val="en-GB"/>
              </w:rPr>
            </w:pPr>
          </w:p>
        </w:tc>
        <w:tc>
          <w:tcPr>
            <w:tcW w:w="959" w:type="dxa"/>
            <w:shd w:val="clear" w:color="auto" w:fill="auto"/>
            <w:vAlign w:val="center"/>
          </w:tcPr>
          <w:p w14:paraId="21CCC36F" w14:textId="77777777" w:rsidR="00762482" w:rsidRPr="00464DE9" w:rsidRDefault="00762482" w:rsidP="00464DE9">
            <w:pPr>
              <w:jc w:val="center"/>
              <w:rPr>
                <w:lang w:val="en-GB"/>
              </w:rPr>
            </w:pPr>
          </w:p>
        </w:tc>
      </w:tr>
      <w:tr w:rsidR="00762482" w14:paraId="23AB3289" w14:textId="77777777" w:rsidTr="00A44586">
        <w:trPr>
          <w:jc w:val="center"/>
        </w:trPr>
        <w:tc>
          <w:tcPr>
            <w:tcW w:w="1237" w:type="dxa"/>
            <w:shd w:val="clear" w:color="auto" w:fill="auto"/>
            <w:vAlign w:val="center"/>
          </w:tcPr>
          <w:p w14:paraId="0743AB90" w14:textId="77777777" w:rsidR="00762482" w:rsidRPr="00464DE9" w:rsidRDefault="00762482" w:rsidP="00464DE9">
            <w:pPr>
              <w:jc w:val="center"/>
              <w:rPr>
                <w:lang w:val="en-GB"/>
              </w:rPr>
            </w:pPr>
            <w:r w:rsidRPr="00464DE9">
              <w:rPr>
                <w:lang w:val="en-GB"/>
              </w:rPr>
              <w:t>35</w:t>
            </w:r>
          </w:p>
        </w:tc>
        <w:tc>
          <w:tcPr>
            <w:tcW w:w="895" w:type="dxa"/>
            <w:shd w:val="clear" w:color="auto" w:fill="auto"/>
            <w:vAlign w:val="center"/>
          </w:tcPr>
          <w:p w14:paraId="4A19734D"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4D692F75"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574E7737"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78405F68"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5898FE3C" w14:textId="77777777" w:rsidR="00762482" w:rsidRPr="00464DE9" w:rsidRDefault="00762482" w:rsidP="00464DE9">
            <w:pPr>
              <w:jc w:val="center"/>
              <w:rPr>
                <w:lang w:val="en-GB"/>
              </w:rPr>
            </w:pPr>
            <w:r w:rsidRPr="00464DE9">
              <w:rPr>
                <w:lang w:val="en-GB"/>
              </w:rPr>
              <w:sym w:font="Webdings" w:char="F061"/>
            </w:r>
          </w:p>
        </w:tc>
        <w:tc>
          <w:tcPr>
            <w:tcW w:w="895" w:type="dxa"/>
            <w:gridSpan w:val="2"/>
            <w:shd w:val="clear" w:color="auto" w:fill="auto"/>
            <w:vAlign w:val="center"/>
          </w:tcPr>
          <w:p w14:paraId="005E1B8B" w14:textId="143E9DA8" w:rsidR="00762482" w:rsidRPr="00464DE9" w:rsidRDefault="00762482" w:rsidP="00464DE9">
            <w:pPr>
              <w:jc w:val="center"/>
              <w:rPr>
                <w:lang w:val="en-GB"/>
              </w:rPr>
            </w:pPr>
          </w:p>
        </w:tc>
        <w:tc>
          <w:tcPr>
            <w:tcW w:w="895" w:type="dxa"/>
            <w:shd w:val="clear" w:color="auto" w:fill="auto"/>
            <w:vAlign w:val="center"/>
          </w:tcPr>
          <w:p w14:paraId="35534B82" w14:textId="4132FEA3" w:rsidR="00762482" w:rsidRPr="00464DE9" w:rsidRDefault="00762482" w:rsidP="00464DE9">
            <w:pPr>
              <w:jc w:val="center"/>
              <w:rPr>
                <w:lang w:val="en-GB"/>
              </w:rPr>
            </w:pPr>
          </w:p>
        </w:tc>
        <w:tc>
          <w:tcPr>
            <w:tcW w:w="895" w:type="dxa"/>
            <w:shd w:val="clear" w:color="auto" w:fill="auto"/>
            <w:vAlign w:val="center"/>
          </w:tcPr>
          <w:p w14:paraId="578493EB" w14:textId="77777777" w:rsidR="00762482" w:rsidRPr="00464DE9" w:rsidRDefault="00762482" w:rsidP="00464DE9">
            <w:pPr>
              <w:jc w:val="center"/>
              <w:rPr>
                <w:lang w:val="en-GB"/>
              </w:rPr>
            </w:pPr>
            <w:r w:rsidRPr="00464DE9">
              <w:rPr>
                <w:lang w:val="en-GB"/>
              </w:rPr>
              <w:sym w:font="Webdings" w:char="F061"/>
            </w:r>
          </w:p>
        </w:tc>
        <w:tc>
          <w:tcPr>
            <w:tcW w:w="959" w:type="dxa"/>
          </w:tcPr>
          <w:p w14:paraId="142B707F" w14:textId="77777777" w:rsidR="00762482" w:rsidRPr="00464DE9" w:rsidRDefault="00762482" w:rsidP="00464DE9">
            <w:pPr>
              <w:jc w:val="center"/>
              <w:rPr>
                <w:lang w:val="en-GB"/>
              </w:rPr>
            </w:pPr>
            <w:r w:rsidRPr="00464DE9">
              <w:rPr>
                <w:lang w:val="en-GB"/>
              </w:rPr>
              <w:sym w:font="Webdings" w:char="F061"/>
            </w:r>
          </w:p>
        </w:tc>
        <w:tc>
          <w:tcPr>
            <w:tcW w:w="959" w:type="dxa"/>
            <w:shd w:val="clear" w:color="auto" w:fill="auto"/>
            <w:vAlign w:val="center"/>
          </w:tcPr>
          <w:p w14:paraId="61876E9C" w14:textId="77777777" w:rsidR="00762482" w:rsidRPr="00464DE9" w:rsidRDefault="00762482" w:rsidP="00464DE9">
            <w:pPr>
              <w:jc w:val="center"/>
              <w:rPr>
                <w:lang w:val="en-GB"/>
              </w:rPr>
            </w:pPr>
            <w:r w:rsidRPr="00464DE9">
              <w:rPr>
                <w:lang w:val="en-GB"/>
              </w:rPr>
              <w:sym w:font="Webdings" w:char="F061"/>
            </w:r>
          </w:p>
        </w:tc>
      </w:tr>
      <w:tr w:rsidR="00762482" w14:paraId="00DB27D6" w14:textId="77777777" w:rsidTr="00A44586">
        <w:trPr>
          <w:jc w:val="center"/>
        </w:trPr>
        <w:tc>
          <w:tcPr>
            <w:tcW w:w="1237" w:type="dxa"/>
            <w:shd w:val="clear" w:color="auto" w:fill="auto"/>
            <w:vAlign w:val="center"/>
          </w:tcPr>
          <w:p w14:paraId="79BE7FC4" w14:textId="77777777" w:rsidR="00762482" w:rsidRPr="00464DE9" w:rsidRDefault="00762482" w:rsidP="00464DE9">
            <w:pPr>
              <w:jc w:val="center"/>
              <w:rPr>
                <w:lang w:val="en-GB"/>
              </w:rPr>
            </w:pPr>
            <w:r w:rsidRPr="00464DE9">
              <w:rPr>
                <w:lang w:val="en-GB"/>
              </w:rPr>
              <w:t>36</w:t>
            </w:r>
          </w:p>
        </w:tc>
        <w:tc>
          <w:tcPr>
            <w:tcW w:w="895" w:type="dxa"/>
            <w:shd w:val="clear" w:color="auto" w:fill="auto"/>
            <w:vAlign w:val="center"/>
          </w:tcPr>
          <w:p w14:paraId="1C3885C8"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3F70FBA2"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6C72559C"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794B20C1" w14:textId="77777777" w:rsidR="00762482" w:rsidRPr="00464DE9" w:rsidRDefault="00762482" w:rsidP="00464DE9">
            <w:pPr>
              <w:jc w:val="center"/>
              <w:rPr>
                <w:lang w:val="en-GB"/>
              </w:rPr>
            </w:pPr>
            <w:r w:rsidRPr="00464DE9">
              <w:rPr>
                <w:lang w:val="en-GB"/>
              </w:rPr>
              <w:sym w:font="Webdings" w:char="F061"/>
            </w:r>
          </w:p>
        </w:tc>
        <w:tc>
          <w:tcPr>
            <w:tcW w:w="895" w:type="dxa"/>
            <w:shd w:val="clear" w:color="auto" w:fill="auto"/>
            <w:vAlign w:val="center"/>
          </w:tcPr>
          <w:p w14:paraId="52347948" w14:textId="77777777" w:rsidR="00762482" w:rsidRPr="00464DE9" w:rsidRDefault="00762482" w:rsidP="00464DE9">
            <w:pPr>
              <w:jc w:val="center"/>
              <w:rPr>
                <w:lang w:val="en-GB"/>
              </w:rPr>
            </w:pPr>
            <w:r w:rsidRPr="00464DE9">
              <w:rPr>
                <w:lang w:val="en-GB"/>
              </w:rPr>
              <w:sym w:font="Webdings" w:char="F061"/>
            </w:r>
          </w:p>
        </w:tc>
        <w:tc>
          <w:tcPr>
            <w:tcW w:w="895" w:type="dxa"/>
            <w:gridSpan w:val="2"/>
            <w:shd w:val="clear" w:color="auto" w:fill="auto"/>
            <w:vAlign w:val="center"/>
          </w:tcPr>
          <w:p w14:paraId="421DB206" w14:textId="5C5F8D6D" w:rsidR="00762482" w:rsidRPr="00464DE9" w:rsidRDefault="00762482" w:rsidP="00464DE9">
            <w:pPr>
              <w:jc w:val="center"/>
              <w:rPr>
                <w:lang w:val="en-GB"/>
              </w:rPr>
            </w:pPr>
          </w:p>
        </w:tc>
        <w:tc>
          <w:tcPr>
            <w:tcW w:w="895" w:type="dxa"/>
            <w:shd w:val="clear" w:color="auto" w:fill="auto"/>
            <w:vAlign w:val="center"/>
          </w:tcPr>
          <w:p w14:paraId="0843551E" w14:textId="58C1831C" w:rsidR="00762482" w:rsidRPr="00464DE9" w:rsidRDefault="00762482" w:rsidP="00464DE9">
            <w:pPr>
              <w:jc w:val="center"/>
              <w:rPr>
                <w:lang w:val="en-GB"/>
              </w:rPr>
            </w:pPr>
          </w:p>
        </w:tc>
        <w:tc>
          <w:tcPr>
            <w:tcW w:w="895" w:type="dxa"/>
            <w:shd w:val="clear" w:color="auto" w:fill="auto"/>
            <w:vAlign w:val="center"/>
          </w:tcPr>
          <w:p w14:paraId="1A251793" w14:textId="77777777" w:rsidR="00762482" w:rsidRPr="00464DE9" w:rsidRDefault="00762482" w:rsidP="00464DE9">
            <w:pPr>
              <w:jc w:val="center"/>
              <w:rPr>
                <w:lang w:val="en-GB"/>
              </w:rPr>
            </w:pPr>
            <w:r w:rsidRPr="00464DE9">
              <w:rPr>
                <w:lang w:val="en-GB"/>
              </w:rPr>
              <w:sym w:font="Webdings" w:char="F061"/>
            </w:r>
          </w:p>
        </w:tc>
        <w:tc>
          <w:tcPr>
            <w:tcW w:w="959" w:type="dxa"/>
          </w:tcPr>
          <w:p w14:paraId="1C06144F" w14:textId="77777777" w:rsidR="00762482" w:rsidRPr="00464DE9" w:rsidRDefault="00762482" w:rsidP="00464DE9">
            <w:pPr>
              <w:jc w:val="center"/>
              <w:rPr>
                <w:lang w:val="en-GB"/>
              </w:rPr>
            </w:pPr>
            <w:r w:rsidRPr="00464DE9">
              <w:rPr>
                <w:lang w:val="en-GB"/>
              </w:rPr>
              <w:sym w:font="Webdings" w:char="F061"/>
            </w:r>
          </w:p>
        </w:tc>
        <w:tc>
          <w:tcPr>
            <w:tcW w:w="959" w:type="dxa"/>
            <w:shd w:val="clear" w:color="auto" w:fill="auto"/>
            <w:vAlign w:val="center"/>
          </w:tcPr>
          <w:p w14:paraId="3045CD21" w14:textId="77777777" w:rsidR="00762482" w:rsidRPr="00464DE9" w:rsidRDefault="00762482" w:rsidP="00464DE9">
            <w:pPr>
              <w:jc w:val="center"/>
              <w:rPr>
                <w:lang w:val="en-GB"/>
              </w:rPr>
            </w:pPr>
            <w:r w:rsidRPr="00464DE9">
              <w:rPr>
                <w:lang w:val="en-GB"/>
              </w:rPr>
              <w:sym w:font="Webdings" w:char="F061"/>
            </w:r>
          </w:p>
        </w:tc>
      </w:tr>
      <w:tr w:rsidR="00762482" w14:paraId="612FAE86" w14:textId="77777777" w:rsidTr="00A44586">
        <w:trPr>
          <w:jc w:val="center"/>
        </w:trPr>
        <w:tc>
          <w:tcPr>
            <w:tcW w:w="1237" w:type="dxa"/>
            <w:shd w:val="clear" w:color="auto" w:fill="auto"/>
            <w:vAlign w:val="center"/>
          </w:tcPr>
          <w:p w14:paraId="7293DCBC" w14:textId="77777777" w:rsidR="00762482" w:rsidRPr="00464DE9" w:rsidRDefault="00762482" w:rsidP="00464DE9">
            <w:pPr>
              <w:jc w:val="center"/>
              <w:rPr>
                <w:lang w:val="en-GB"/>
              </w:rPr>
            </w:pPr>
            <w:r w:rsidRPr="00464DE9">
              <w:rPr>
                <w:lang w:val="en-GB"/>
              </w:rPr>
              <w:t>37</w:t>
            </w:r>
          </w:p>
        </w:tc>
        <w:tc>
          <w:tcPr>
            <w:tcW w:w="895" w:type="dxa"/>
            <w:shd w:val="clear" w:color="auto" w:fill="auto"/>
            <w:vAlign w:val="center"/>
          </w:tcPr>
          <w:p w14:paraId="2D8807A5" w14:textId="77777777" w:rsidR="00762482" w:rsidRPr="00464DE9" w:rsidRDefault="00762482" w:rsidP="00464DE9">
            <w:pPr>
              <w:jc w:val="center"/>
              <w:rPr>
                <w:lang w:val="en-GB"/>
              </w:rPr>
            </w:pPr>
          </w:p>
        </w:tc>
        <w:tc>
          <w:tcPr>
            <w:tcW w:w="895" w:type="dxa"/>
            <w:shd w:val="clear" w:color="auto" w:fill="auto"/>
            <w:vAlign w:val="center"/>
          </w:tcPr>
          <w:p w14:paraId="569A00CF" w14:textId="77777777" w:rsidR="00762482" w:rsidRPr="00464DE9" w:rsidRDefault="00762482" w:rsidP="00464DE9">
            <w:pPr>
              <w:jc w:val="center"/>
              <w:rPr>
                <w:lang w:val="en-GB"/>
              </w:rPr>
            </w:pPr>
          </w:p>
        </w:tc>
        <w:tc>
          <w:tcPr>
            <w:tcW w:w="895" w:type="dxa"/>
            <w:shd w:val="clear" w:color="auto" w:fill="auto"/>
            <w:vAlign w:val="center"/>
          </w:tcPr>
          <w:p w14:paraId="6D1DE40E" w14:textId="77777777" w:rsidR="00762482" w:rsidRPr="00464DE9" w:rsidRDefault="00762482" w:rsidP="00464DE9">
            <w:pPr>
              <w:jc w:val="center"/>
              <w:rPr>
                <w:lang w:val="en-GB"/>
              </w:rPr>
            </w:pPr>
          </w:p>
        </w:tc>
        <w:tc>
          <w:tcPr>
            <w:tcW w:w="895" w:type="dxa"/>
            <w:shd w:val="clear" w:color="auto" w:fill="auto"/>
            <w:vAlign w:val="center"/>
          </w:tcPr>
          <w:p w14:paraId="2EC2EBA4" w14:textId="77777777" w:rsidR="00762482" w:rsidRPr="00464DE9" w:rsidRDefault="00762482" w:rsidP="00464DE9">
            <w:pPr>
              <w:jc w:val="center"/>
              <w:rPr>
                <w:lang w:val="en-GB"/>
              </w:rPr>
            </w:pPr>
          </w:p>
        </w:tc>
        <w:tc>
          <w:tcPr>
            <w:tcW w:w="895" w:type="dxa"/>
            <w:shd w:val="clear" w:color="auto" w:fill="auto"/>
            <w:vAlign w:val="center"/>
          </w:tcPr>
          <w:p w14:paraId="06D6C47B" w14:textId="77777777" w:rsidR="00762482" w:rsidRPr="00464DE9" w:rsidRDefault="00762482" w:rsidP="00464DE9">
            <w:pPr>
              <w:jc w:val="center"/>
              <w:rPr>
                <w:lang w:val="en-GB"/>
              </w:rPr>
            </w:pPr>
          </w:p>
        </w:tc>
        <w:tc>
          <w:tcPr>
            <w:tcW w:w="895" w:type="dxa"/>
            <w:gridSpan w:val="2"/>
            <w:shd w:val="clear" w:color="auto" w:fill="auto"/>
            <w:vAlign w:val="center"/>
          </w:tcPr>
          <w:p w14:paraId="783C4440" w14:textId="77777777" w:rsidR="00762482" w:rsidRPr="00464DE9" w:rsidRDefault="00762482" w:rsidP="00464DE9">
            <w:pPr>
              <w:jc w:val="center"/>
              <w:rPr>
                <w:lang w:val="en-GB"/>
              </w:rPr>
            </w:pPr>
          </w:p>
        </w:tc>
        <w:tc>
          <w:tcPr>
            <w:tcW w:w="895" w:type="dxa"/>
            <w:shd w:val="clear" w:color="auto" w:fill="auto"/>
            <w:vAlign w:val="center"/>
          </w:tcPr>
          <w:p w14:paraId="3B13337A" w14:textId="77777777" w:rsidR="00762482" w:rsidRPr="00464DE9" w:rsidRDefault="00762482" w:rsidP="00464DE9">
            <w:pPr>
              <w:jc w:val="center"/>
              <w:rPr>
                <w:lang w:val="en-GB"/>
              </w:rPr>
            </w:pPr>
          </w:p>
        </w:tc>
        <w:tc>
          <w:tcPr>
            <w:tcW w:w="895" w:type="dxa"/>
            <w:shd w:val="clear" w:color="auto" w:fill="auto"/>
            <w:vAlign w:val="center"/>
          </w:tcPr>
          <w:p w14:paraId="6AAA9C45" w14:textId="77777777" w:rsidR="00762482" w:rsidRPr="00464DE9" w:rsidRDefault="00762482" w:rsidP="00464DE9">
            <w:pPr>
              <w:jc w:val="center"/>
              <w:rPr>
                <w:lang w:val="en-GB"/>
              </w:rPr>
            </w:pPr>
          </w:p>
        </w:tc>
        <w:tc>
          <w:tcPr>
            <w:tcW w:w="959" w:type="dxa"/>
          </w:tcPr>
          <w:p w14:paraId="2E39F1D0" w14:textId="77777777" w:rsidR="00762482" w:rsidRPr="00464DE9" w:rsidRDefault="00762482" w:rsidP="00464DE9">
            <w:pPr>
              <w:jc w:val="center"/>
              <w:rPr>
                <w:lang w:val="en-GB"/>
              </w:rPr>
            </w:pPr>
          </w:p>
        </w:tc>
        <w:tc>
          <w:tcPr>
            <w:tcW w:w="959" w:type="dxa"/>
            <w:shd w:val="clear" w:color="auto" w:fill="auto"/>
            <w:vAlign w:val="center"/>
          </w:tcPr>
          <w:p w14:paraId="7FFE7DDE" w14:textId="77777777" w:rsidR="00762482" w:rsidRPr="00464DE9" w:rsidRDefault="00762482" w:rsidP="00464DE9">
            <w:pPr>
              <w:jc w:val="center"/>
              <w:rPr>
                <w:lang w:val="en-GB"/>
              </w:rPr>
            </w:pPr>
          </w:p>
        </w:tc>
      </w:tr>
      <w:tr w:rsidR="00762482" w14:paraId="4CF672FD" w14:textId="77777777" w:rsidTr="00A44586">
        <w:trPr>
          <w:jc w:val="center"/>
        </w:trPr>
        <w:tc>
          <w:tcPr>
            <w:tcW w:w="1237" w:type="dxa"/>
            <w:shd w:val="clear" w:color="auto" w:fill="auto"/>
            <w:vAlign w:val="center"/>
          </w:tcPr>
          <w:p w14:paraId="7D4734B3" w14:textId="77777777" w:rsidR="00762482" w:rsidRPr="00464DE9" w:rsidRDefault="00762482" w:rsidP="00464DE9">
            <w:pPr>
              <w:jc w:val="center"/>
              <w:rPr>
                <w:lang w:val="en-GB"/>
              </w:rPr>
            </w:pPr>
            <w:r w:rsidRPr="00464DE9">
              <w:rPr>
                <w:lang w:val="en-GB"/>
              </w:rPr>
              <w:t>38</w:t>
            </w:r>
          </w:p>
        </w:tc>
        <w:tc>
          <w:tcPr>
            <w:tcW w:w="895" w:type="dxa"/>
            <w:shd w:val="clear" w:color="auto" w:fill="auto"/>
            <w:vAlign w:val="center"/>
          </w:tcPr>
          <w:p w14:paraId="2FBDB80E" w14:textId="77777777" w:rsidR="00762482" w:rsidRPr="00464DE9" w:rsidRDefault="00762482" w:rsidP="00464DE9">
            <w:pPr>
              <w:jc w:val="center"/>
              <w:rPr>
                <w:lang w:val="en-GB"/>
              </w:rPr>
            </w:pPr>
          </w:p>
        </w:tc>
        <w:tc>
          <w:tcPr>
            <w:tcW w:w="895" w:type="dxa"/>
            <w:shd w:val="clear" w:color="auto" w:fill="auto"/>
            <w:vAlign w:val="center"/>
          </w:tcPr>
          <w:p w14:paraId="1C4AC2D6" w14:textId="77777777" w:rsidR="00762482" w:rsidRPr="00464DE9" w:rsidRDefault="00762482" w:rsidP="00464DE9">
            <w:pPr>
              <w:jc w:val="center"/>
              <w:rPr>
                <w:lang w:val="en-GB"/>
              </w:rPr>
            </w:pPr>
          </w:p>
        </w:tc>
        <w:tc>
          <w:tcPr>
            <w:tcW w:w="895" w:type="dxa"/>
            <w:shd w:val="clear" w:color="auto" w:fill="auto"/>
            <w:vAlign w:val="center"/>
          </w:tcPr>
          <w:p w14:paraId="7B2145BC" w14:textId="77777777" w:rsidR="00762482" w:rsidRPr="00464DE9" w:rsidRDefault="00762482" w:rsidP="00464DE9">
            <w:pPr>
              <w:jc w:val="center"/>
              <w:rPr>
                <w:lang w:val="en-GB"/>
              </w:rPr>
            </w:pPr>
          </w:p>
        </w:tc>
        <w:tc>
          <w:tcPr>
            <w:tcW w:w="895" w:type="dxa"/>
            <w:shd w:val="clear" w:color="auto" w:fill="auto"/>
            <w:vAlign w:val="center"/>
          </w:tcPr>
          <w:p w14:paraId="467D2DC4" w14:textId="77777777" w:rsidR="00762482" w:rsidRPr="00464DE9" w:rsidRDefault="00762482" w:rsidP="00464DE9">
            <w:pPr>
              <w:jc w:val="center"/>
              <w:rPr>
                <w:lang w:val="en-GB"/>
              </w:rPr>
            </w:pPr>
          </w:p>
        </w:tc>
        <w:tc>
          <w:tcPr>
            <w:tcW w:w="895" w:type="dxa"/>
            <w:shd w:val="clear" w:color="auto" w:fill="auto"/>
            <w:vAlign w:val="center"/>
          </w:tcPr>
          <w:p w14:paraId="4B518468" w14:textId="77777777" w:rsidR="00762482" w:rsidRPr="00464DE9" w:rsidRDefault="00762482" w:rsidP="00464DE9">
            <w:pPr>
              <w:jc w:val="center"/>
              <w:rPr>
                <w:lang w:val="en-GB"/>
              </w:rPr>
            </w:pPr>
          </w:p>
        </w:tc>
        <w:tc>
          <w:tcPr>
            <w:tcW w:w="895" w:type="dxa"/>
            <w:gridSpan w:val="2"/>
            <w:shd w:val="clear" w:color="auto" w:fill="auto"/>
            <w:vAlign w:val="center"/>
          </w:tcPr>
          <w:p w14:paraId="11515935" w14:textId="77777777" w:rsidR="00762482" w:rsidRPr="00464DE9" w:rsidRDefault="00762482" w:rsidP="00464DE9">
            <w:pPr>
              <w:jc w:val="center"/>
              <w:rPr>
                <w:lang w:val="en-GB"/>
              </w:rPr>
            </w:pPr>
          </w:p>
        </w:tc>
        <w:tc>
          <w:tcPr>
            <w:tcW w:w="895" w:type="dxa"/>
            <w:shd w:val="clear" w:color="auto" w:fill="auto"/>
            <w:vAlign w:val="center"/>
          </w:tcPr>
          <w:p w14:paraId="78D80E68" w14:textId="77777777" w:rsidR="00762482" w:rsidRPr="00464DE9" w:rsidRDefault="00762482" w:rsidP="00464DE9">
            <w:pPr>
              <w:jc w:val="center"/>
              <w:rPr>
                <w:lang w:val="en-GB"/>
              </w:rPr>
            </w:pPr>
          </w:p>
        </w:tc>
        <w:tc>
          <w:tcPr>
            <w:tcW w:w="895" w:type="dxa"/>
            <w:shd w:val="clear" w:color="auto" w:fill="auto"/>
            <w:vAlign w:val="center"/>
          </w:tcPr>
          <w:p w14:paraId="13ADA8EA" w14:textId="77777777" w:rsidR="00762482" w:rsidRPr="00464DE9" w:rsidRDefault="00762482" w:rsidP="00464DE9">
            <w:pPr>
              <w:jc w:val="center"/>
              <w:rPr>
                <w:lang w:val="en-GB"/>
              </w:rPr>
            </w:pPr>
          </w:p>
        </w:tc>
        <w:tc>
          <w:tcPr>
            <w:tcW w:w="959" w:type="dxa"/>
          </w:tcPr>
          <w:p w14:paraId="0835D9AD" w14:textId="77777777" w:rsidR="00762482" w:rsidRPr="00464DE9" w:rsidRDefault="00762482" w:rsidP="00464DE9">
            <w:pPr>
              <w:jc w:val="center"/>
              <w:rPr>
                <w:lang w:val="en-GB"/>
              </w:rPr>
            </w:pPr>
            <w:r w:rsidRPr="00464DE9">
              <w:rPr>
                <w:lang w:val="en-GB"/>
              </w:rPr>
              <w:sym w:font="Webdings" w:char="F061"/>
            </w:r>
          </w:p>
        </w:tc>
        <w:tc>
          <w:tcPr>
            <w:tcW w:w="959" w:type="dxa"/>
            <w:shd w:val="clear" w:color="auto" w:fill="auto"/>
            <w:vAlign w:val="center"/>
          </w:tcPr>
          <w:p w14:paraId="14EC6BF6" w14:textId="77777777" w:rsidR="00762482" w:rsidRPr="00464DE9" w:rsidRDefault="00762482" w:rsidP="00464DE9">
            <w:pPr>
              <w:jc w:val="center"/>
              <w:rPr>
                <w:lang w:val="en-GB"/>
              </w:rPr>
            </w:pPr>
          </w:p>
        </w:tc>
      </w:tr>
      <w:tr w:rsidR="00762482" w14:paraId="279C6447" w14:textId="77777777" w:rsidTr="00A44586">
        <w:trPr>
          <w:jc w:val="center"/>
        </w:trPr>
        <w:tc>
          <w:tcPr>
            <w:tcW w:w="1237" w:type="dxa"/>
            <w:shd w:val="clear" w:color="auto" w:fill="auto"/>
            <w:vAlign w:val="center"/>
          </w:tcPr>
          <w:p w14:paraId="25A63DB6" w14:textId="77777777" w:rsidR="00762482" w:rsidRPr="00464DE9" w:rsidRDefault="00762482" w:rsidP="00464DE9">
            <w:pPr>
              <w:jc w:val="center"/>
              <w:rPr>
                <w:lang w:val="en-GB"/>
              </w:rPr>
            </w:pPr>
            <w:r w:rsidRPr="00464DE9">
              <w:rPr>
                <w:lang w:val="en-GB"/>
              </w:rPr>
              <w:t>39</w:t>
            </w:r>
          </w:p>
        </w:tc>
        <w:tc>
          <w:tcPr>
            <w:tcW w:w="895" w:type="dxa"/>
            <w:shd w:val="clear" w:color="auto" w:fill="auto"/>
            <w:vAlign w:val="center"/>
          </w:tcPr>
          <w:p w14:paraId="759A34DF" w14:textId="77777777" w:rsidR="00762482" w:rsidRPr="00464DE9" w:rsidRDefault="00762482" w:rsidP="00464DE9">
            <w:pPr>
              <w:jc w:val="center"/>
              <w:rPr>
                <w:lang w:val="en-GB"/>
              </w:rPr>
            </w:pPr>
          </w:p>
        </w:tc>
        <w:tc>
          <w:tcPr>
            <w:tcW w:w="895" w:type="dxa"/>
            <w:shd w:val="clear" w:color="auto" w:fill="auto"/>
            <w:vAlign w:val="center"/>
          </w:tcPr>
          <w:p w14:paraId="37EB5356" w14:textId="77777777" w:rsidR="00762482" w:rsidRPr="00464DE9" w:rsidRDefault="00762482" w:rsidP="00464DE9">
            <w:pPr>
              <w:jc w:val="center"/>
              <w:rPr>
                <w:lang w:val="en-GB"/>
              </w:rPr>
            </w:pPr>
          </w:p>
        </w:tc>
        <w:tc>
          <w:tcPr>
            <w:tcW w:w="895" w:type="dxa"/>
            <w:shd w:val="clear" w:color="auto" w:fill="auto"/>
            <w:vAlign w:val="center"/>
          </w:tcPr>
          <w:p w14:paraId="59E8DBB0" w14:textId="77777777" w:rsidR="00762482" w:rsidRPr="00464DE9" w:rsidRDefault="00762482" w:rsidP="00464DE9">
            <w:pPr>
              <w:jc w:val="center"/>
              <w:rPr>
                <w:lang w:val="en-GB"/>
              </w:rPr>
            </w:pPr>
          </w:p>
        </w:tc>
        <w:tc>
          <w:tcPr>
            <w:tcW w:w="895" w:type="dxa"/>
            <w:shd w:val="clear" w:color="auto" w:fill="auto"/>
            <w:vAlign w:val="center"/>
          </w:tcPr>
          <w:p w14:paraId="5540D9C9" w14:textId="77777777" w:rsidR="00762482" w:rsidRPr="00464DE9" w:rsidRDefault="00762482" w:rsidP="00464DE9">
            <w:pPr>
              <w:jc w:val="center"/>
              <w:rPr>
                <w:lang w:val="en-GB"/>
              </w:rPr>
            </w:pPr>
          </w:p>
        </w:tc>
        <w:tc>
          <w:tcPr>
            <w:tcW w:w="895" w:type="dxa"/>
            <w:shd w:val="clear" w:color="auto" w:fill="auto"/>
            <w:vAlign w:val="center"/>
          </w:tcPr>
          <w:p w14:paraId="33EFCE9C" w14:textId="77777777" w:rsidR="00762482" w:rsidRPr="00464DE9" w:rsidRDefault="00762482" w:rsidP="00464DE9">
            <w:pPr>
              <w:jc w:val="center"/>
              <w:rPr>
                <w:lang w:val="en-GB"/>
              </w:rPr>
            </w:pPr>
          </w:p>
        </w:tc>
        <w:tc>
          <w:tcPr>
            <w:tcW w:w="895" w:type="dxa"/>
            <w:gridSpan w:val="2"/>
            <w:shd w:val="clear" w:color="auto" w:fill="auto"/>
            <w:vAlign w:val="center"/>
          </w:tcPr>
          <w:p w14:paraId="11D6014E" w14:textId="77777777" w:rsidR="00762482" w:rsidRPr="00464DE9" w:rsidRDefault="00762482" w:rsidP="00464DE9">
            <w:pPr>
              <w:jc w:val="center"/>
              <w:rPr>
                <w:lang w:val="en-GB"/>
              </w:rPr>
            </w:pPr>
          </w:p>
        </w:tc>
        <w:tc>
          <w:tcPr>
            <w:tcW w:w="895" w:type="dxa"/>
            <w:shd w:val="clear" w:color="auto" w:fill="auto"/>
            <w:vAlign w:val="center"/>
          </w:tcPr>
          <w:p w14:paraId="59FCBD83" w14:textId="77777777" w:rsidR="00762482" w:rsidRPr="00464DE9" w:rsidRDefault="00762482" w:rsidP="00464DE9">
            <w:pPr>
              <w:jc w:val="center"/>
              <w:rPr>
                <w:lang w:val="en-GB"/>
              </w:rPr>
            </w:pPr>
          </w:p>
        </w:tc>
        <w:tc>
          <w:tcPr>
            <w:tcW w:w="895" w:type="dxa"/>
            <w:shd w:val="clear" w:color="auto" w:fill="auto"/>
            <w:vAlign w:val="center"/>
          </w:tcPr>
          <w:p w14:paraId="4FFF42ED" w14:textId="77777777" w:rsidR="00762482" w:rsidRPr="00464DE9" w:rsidRDefault="00762482" w:rsidP="00464DE9">
            <w:pPr>
              <w:jc w:val="center"/>
              <w:rPr>
                <w:lang w:val="en-GB"/>
              </w:rPr>
            </w:pPr>
          </w:p>
        </w:tc>
        <w:tc>
          <w:tcPr>
            <w:tcW w:w="959" w:type="dxa"/>
          </w:tcPr>
          <w:p w14:paraId="0EB74D00" w14:textId="77777777" w:rsidR="00762482" w:rsidRPr="00464DE9" w:rsidRDefault="00762482" w:rsidP="00464DE9">
            <w:pPr>
              <w:jc w:val="center"/>
              <w:rPr>
                <w:lang w:val="en-GB"/>
              </w:rPr>
            </w:pPr>
          </w:p>
        </w:tc>
        <w:tc>
          <w:tcPr>
            <w:tcW w:w="959" w:type="dxa"/>
            <w:shd w:val="clear" w:color="auto" w:fill="auto"/>
            <w:vAlign w:val="center"/>
          </w:tcPr>
          <w:p w14:paraId="2911B6BE" w14:textId="77777777" w:rsidR="00762482" w:rsidRPr="00464DE9" w:rsidRDefault="00762482" w:rsidP="00464DE9">
            <w:pPr>
              <w:jc w:val="center"/>
              <w:rPr>
                <w:lang w:val="en-GB"/>
              </w:rPr>
            </w:pPr>
          </w:p>
        </w:tc>
      </w:tr>
      <w:tr w:rsidR="00762482" w14:paraId="06C49AA1" w14:textId="77777777" w:rsidTr="00A44586">
        <w:trPr>
          <w:jc w:val="center"/>
        </w:trPr>
        <w:tc>
          <w:tcPr>
            <w:tcW w:w="1237" w:type="dxa"/>
            <w:shd w:val="clear" w:color="auto" w:fill="auto"/>
            <w:vAlign w:val="center"/>
          </w:tcPr>
          <w:p w14:paraId="35BFB5AF" w14:textId="77777777" w:rsidR="00762482" w:rsidRPr="00464DE9" w:rsidRDefault="00762482" w:rsidP="00464DE9">
            <w:pPr>
              <w:jc w:val="center"/>
              <w:rPr>
                <w:lang w:val="en-GB"/>
              </w:rPr>
            </w:pPr>
            <w:r w:rsidRPr="00464DE9">
              <w:rPr>
                <w:lang w:val="en-GB"/>
              </w:rPr>
              <w:t>40</w:t>
            </w:r>
          </w:p>
        </w:tc>
        <w:tc>
          <w:tcPr>
            <w:tcW w:w="895" w:type="dxa"/>
            <w:shd w:val="clear" w:color="auto" w:fill="auto"/>
            <w:vAlign w:val="center"/>
          </w:tcPr>
          <w:p w14:paraId="16A9D5C4" w14:textId="77777777" w:rsidR="00762482" w:rsidRPr="00464DE9" w:rsidRDefault="00762482" w:rsidP="00464DE9">
            <w:pPr>
              <w:jc w:val="center"/>
              <w:rPr>
                <w:lang w:val="en-GB"/>
              </w:rPr>
            </w:pPr>
          </w:p>
        </w:tc>
        <w:tc>
          <w:tcPr>
            <w:tcW w:w="895" w:type="dxa"/>
            <w:shd w:val="clear" w:color="auto" w:fill="auto"/>
            <w:vAlign w:val="center"/>
          </w:tcPr>
          <w:p w14:paraId="0C7A75DB" w14:textId="77777777" w:rsidR="00762482" w:rsidRPr="00464DE9" w:rsidRDefault="00762482" w:rsidP="00464DE9">
            <w:pPr>
              <w:jc w:val="center"/>
              <w:rPr>
                <w:lang w:val="en-GB"/>
              </w:rPr>
            </w:pPr>
          </w:p>
        </w:tc>
        <w:tc>
          <w:tcPr>
            <w:tcW w:w="895" w:type="dxa"/>
            <w:shd w:val="clear" w:color="auto" w:fill="auto"/>
            <w:vAlign w:val="center"/>
          </w:tcPr>
          <w:p w14:paraId="51080822" w14:textId="77777777" w:rsidR="00762482" w:rsidRPr="00464DE9" w:rsidRDefault="00762482" w:rsidP="00464DE9">
            <w:pPr>
              <w:jc w:val="center"/>
              <w:rPr>
                <w:lang w:val="en-GB"/>
              </w:rPr>
            </w:pPr>
          </w:p>
        </w:tc>
        <w:tc>
          <w:tcPr>
            <w:tcW w:w="895" w:type="dxa"/>
            <w:shd w:val="clear" w:color="auto" w:fill="auto"/>
            <w:vAlign w:val="center"/>
          </w:tcPr>
          <w:p w14:paraId="3C2CD552" w14:textId="77777777" w:rsidR="00762482" w:rsidRPr="00464DE9" w:rsidRDefault="00762482" w:rsidP="00464DE9">
            <w:pPr>
              <w:jc w:val="center"/>
              <w:rPr>
                <w:lang w:val="en-GB"/>
              </w:rPr>
            </w:pPr>
          </w:p>
        </w:tc>
        <w:tc>
          <w:tcPr>
            <w:tcW w:w="895" w:type="dxa"/>
            <w:shd w:val="clear" w:color="auto" w:fill="auto"/>
            <w:vAlign w:val="center"/>
          </w:tcPr>
          <w:p w14:paraId="1F0083E2" w14:textId="77777777" w:rsidR="00762482" w:rsidRPr="00464DE9" w:rsidRDefault="00762482" w:rsidP="00464DE9">
            <w:pPr>
              <w:jc w:val="center"/>
              <w:rPr>
                <w:lang w:val="en-GB"/>
              </w:rPr>
            </w:pPr>
          </w:p>
        </w:tc>
        <w:tc>
          <w:tcPr>
            <w:tcW w:w="895" w:type="dxa"/>
            <w:gridSpan w:val="2"/>
            <w:shd w:val="clear" w:color="auto" w:fill="auto"/>
            <w:vAlign w:val="center"/>
          </w:tcPr>
          <w:p w14:paraId="71D02773" w14:textId="77777777" w:rsidR="00762482" w:rsidRPr="00464DE9" w:rsidRDefault="00762482" w:rsidP="00464DE9">
            <w:pPr>
              <w:jc w:val="center"/>
              <w:rPr>
                <w:lang w:val="en-GB"/>
              </w:rPr>
            </w:pPr>
          </w:p>
        </w:tc>
        <w:tc>
          <w:tcPr>
            <w:tcW w:w="895" w:type="dxa"/>
            <w:shd w:val="clear" w:color="auto" w:fill="auto"/>
            <w:vAlign w:val="center"/>
          </w:tcPr>
          <w:p w14:paraId="59866960" w14:textId="77777777" w:rsidR="00762482" w:rsidRPr="00464DE9" w:rsidRDefault="00762482" w:rsidP="00464DE9">
            <w:pPr>
              <w:jc w:val="center"/>
              <w:rPr>
                <w:lang w:val="en-GB"/>
              </w:rPr>
            </w:pPr>
          </w:p>
        </w:tc>
        <w:tc>
          <w:tcPr>
            <w:tcW w:w="895" w:type="dxa"/>
            <w:shd w:val="clear" w:color="auto" w:fill="auto"/>
            <w:vAlign w:val="center"/>
          </w:tcPr>
          <w:p w14:paraId="148578CB" w14:textId="77777777" w:rsidR="00762482" w:rsidRPr="00464DE9" w:rsidRDefault="00762482" w:rsidP="00464DE9">
            <w:pPr>
              <w:jc w:val="center"/>
              <w:rPr>
                <w:lang w:val="en-GB"/>
              </w:rPr>
            </w:pPr>
          </w:p>
        </w:tc>
        <w:tc>
          <w:tcPr>
            <w:tcW w:w="959" w:type="dxa"/>
          </w:tcPr>
          <w:p w14:paraId="5F77D351" w14:textId="77777777" w:rsidR="00762482" w:rsidRPr="00464DE9" w:rsidRDefault="00762482" w:rsidP="00464DE9">
            <w:pPr>
              <w:jc w:val="center"/>
              <w:rPr>
                <w:lang w:val="en-GB"/>
              </w:rPr>
            </w:pPr>
          </w:p>
        </w:tc>
        <w:tc>
          <w:tcPr>
            <w:tcW w:w="959" w:type="dxa"/>
            <w:shd w:val="clear" w:color="auto" w:fill="auto"/>
            <w:vAlign w:val="center"/>
          </w:tcPr>
          <w:p w14:paraId="12F2C6E2" w14:textId="77777777" w:rsidR="00762482" w:rsidRPr="00464DE9" w:rsidRDefault="00762482" w:rsidP="00464DE9">
            <w:pPr>
              <w:jc w:val="center"/>
              <w:rPr>
                <w:lang w:val="en-GB"/>
              </w:rPr>
            </w:pPr>
          </w:p>
        </w:tc>
      </w:tr>
    </w:tbl>
    <w:p w14:paraId="3F6CD3C0" w14:textId="77777777" w:rsidR="004C309F" w:rsidRDefault="004C309F" w:rsidP="004C309F">
      <w:pPr>
        <w:rPr>
          <w:lang w:val="en-GB"/>
        </w:rPr>
      </w:pPr>
    </w:p>
    <w:p w14:paraId="4D044E9B" w14:textId="77777777" w:rsidR="004C309F" w:rsidRDefault="004C309F" w:rsidP="004C309F">
      <w:pPr>
        <w:spacing w:line="360" w:lineRule="auto"/>
        <w:rPr>
          <w:b/>
          <w:u w:val="single"/>
        </w:rPr>
      </w:pPr>
      <w:r>
        <w:rPr>
          <w:lang w:val="en-GB"/>
        </w:rPr>
        <w:br w:type="page"/>
      </w:r>
      <w:r>
        <w:rPr>
          <w:b/>
          <w:u w:val="single"/>
        </w:rPr>
        <w:lastRenderedPageBreak/>
        <w:t>Year 3 - Honours and Masters Levels</w:t>
      </w:r>
    </w:p>
    <w:p w14:paraId="394872B1" w14:textId="77777777" w:rsidR="004C309F" w:rsidRDefault="004C309F" w:rsidP="004C309F">
      <w:pPr>
        <w:rPr>
          <w:lang w:val="en-GB"/>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569"/>
        <w:gridCol w:w="1585"/>
        <w:gridCol w:w="1540"/>
        <w:gridCol w:w="1537"/>
        <w:gridCol w:w="1537"/>
      </w:tblGrid>
      <w:tr w:rsidR="004C309F" w14:paraId="44D2B575" w14:textId="77777777" w:rsidTr="00464DE9">
        <w:trPr>
          <w:cantSplit/>
          <w:trHeight w:val="454"/>
          <w:jc w:val="center"/>
        </w:trPr>
        <w:tc>
          <w:tcPr>
            <w:tcW w:w="1588" w:type="dxa"/>
            <w:shd w:val="clear" w:color="auto" w:fill="auto"/>
            <w:textDirection w:val="btLr"/>
            <w:vAlign w:val="center"/>
          </w:tcPr>
          <w:p w14:paraId="2B64B6BC" w14:textId="77777777" w:rsidR="004C309F" w:rsidRPr="00464DE9" w:rsidRDefault="004C309F" w:rsidP="00464DE9">
            <w:pPr>
              <w:ind w:left="113" w:right="113"/>
              <w:jc w:val="center"/>
              <w:rPr>
                <w:sz w:val="16"/>
                <w:szCs w:val="16"/>
                <w:lang w:val="en-GB"/>
              </w:rPr>
            </w:pPr>
          </w:p>
        </w:tc>
        <w:tc>
          <w:tcPr>
            <w:tcW w:w="7768" w:type="dxa"/>
            <w:gridSpan w:val="5"/>
            <w:shd w:val="clear" w:color="auto" w:fill="auto"/>
            <w:vAlign w:val="center"/>
          </w:tcPr>
          <w:p w14:paraId="51C31A3F" w14:textId="77777777" w:rsidR="004C309F" w:rsidRPr="00464DE9" w:rsidRDefault="004C309F" w:rsidP="00464DE9">
            <w:pPr>
              <w:jc w:val="center"/>
              <w:rPr>
                <w:lang w:val="en-GB"/>
              </w:rPr>
            </w:pPr>
            <w:r w:rsidRPr="00464DE9">
              <w:rPr>
                <w:lang w:val="en-GB"/>
              </w:rPr>
              <w:t>Core Modules</w:t>
            </w:r>
          </w:p>
        </w:tc>
      </w:tr>
      <w:tr w:rsidR="004C309F" w:rsidRPr="00F93D5D" w14:paraId="3D8968FE" w14:textId="77777777" w:rsidTr="00464DE9">
        <w:trPr>
          <w:cantSplit/>
          <w:trHeight w:val="454"/>
          <w:jc w:val="center"/>
        </w:trPr>
        <w:tc>
          <w:tcPr>
            <w:tcW w:w="1588" w:type="dxa"/>
            <w:shd w:val="clear" w:color="auto" w:fill="auto"/>
            <w:vAlign w:val="center"/>
          </w:tcPr>
          <w:p w14:paraId="628829C9" w14:textId="77777777" w:rsidR="004C309F" w:rsidRPr="00464DE9" w:rsidRDefault="004C309F" w:rsidP="00464DE9">
            <w:pPr>
              <w:jc w:val="center"/>
              <w:rPr>
                <w:sz w:val="16"/>
                <w:szCs w:val="16"/>
                <w:lang w:val="en-GB"/>
              </w:rPr>
            </w:pPr>
            <w:r w:rsidRPr="00464DE9">
              <w:rPr>
                <w:sz w:val="16"/>
                <w:szCs w:val="16"/>
                <w:lang w:val="en-GB"/>
              </w:rPr>
              <w:t>Learning Outcome</w:t>
            </w:r>
          </w:p>
        </w:tc>
        <w:tc>
          <w:tcPr>
            <w:tcW w:w="1569" w:type="dxa"/>
            <w:shd w:val="clear" w:color="auto" w:fill="auto"/>
            <w:vAlign w:val="center"/>
          </w:tcPr>
          <w:p w14:paraId="1CB7ED85" w14:textId="77777777" w:rsidR="004C309F" w:rsidRPr="00464DE9" w:rsidRDefault="004C309F" w:rsidP="00464DE9">
            <w:pPr>
              <w:jc w:val="center"/>
              <w:rPr>
                <w:lang w:val="en-GB"/>
              </w:rPr>
            </w:pPr>
            <w:r w:rsidRPr="00464DE9">
              <w:rPr>
                <w:lang w:val="en-GB"/>
              </w:rPr>
              <w:t>SHC3003</w:t>
            </w:r>
            <w:r w:rsidR="00433E56">
              <w:rPr>
                <w:lang w:val="en-GB"/>
              </w:rPr>
              <w:t xml:space="preserve"> / SHC3013</w:t>
            </w:r>
          </w:p>
        </w:tc>
        <w:tc>
          <w:tcPr>
            <w:tcW w:w="1585" w:type="dxa"/>
            <w:shd w:val="clear" w:color="auto" w:fill="auto"/>
            <w:vAlign w:val="center"/>
          </w:tcPr>
          <w:p w14:paraId="571FD790" w14:textId="77777777" w:rsidR="004C309F" w:rsidRPr="00464DE9" w:rsidRDefault="004C309F" w:rsidP="00464DE9">
            <w:pPr>
              <w:jc w:val="center"/>
              <w:rPr>
                <w:lang w:val="en-GB"/>
              </w:rPr>
            </w:pPr>
            <w:r w:rsidRPr="00464DE9">
              <w:rPr>
                <w:lang w:val="en-GB"/>
              </w:rPr>
              <w:t>SHC3004</w:t>
            </w:r>
            <w:r w:rsidR="00433E56">
              <w:rPr>
                <w:lang w:val="en-GB"/>
              </w:rPr>
              <w:t xml:space="preserve"> / SHC3014</w:t>
            </w:r>
          </w:p>
        </w:tc>
        <w:tc>
          <w:tcPr>
            <w:tcW w:w="1540" w:type="dxa"/>
            <w:shd w:val="clear" w:color="auto" w:fill="auto"/>
            <w:vAlign w:val="center"/>
          </w:tcPr>
          <w:p w14:paraId="7B9D9DC1" w14:textId="77777777" w:rsidR="004C309F" w:rsidRPr="00464DE9" w:rsidRDefault="004C309F" w:rsidP="00464DE9">
            <w:pPr>
              <w:jc w:val="center"/>
              <w:rPr>
                <w:lang w:val="en-GB"/>
              </w:rPr>
            </w:pPr>
            <w:r w:rsidRPr="00464DE9">
              <w:rPr>
                <w:lang w:val="en-GB"/>
              </w:rPr>
              <w:t>SHC4028</w:t>
            </w:r>
          </w:p>
        </w:tc>
        <w:tc>
          <w:tcPr>
            <w:tcW w:w="1537" w:type="dxa"/>
            <w:shd w:val="clear" w:color="auto" w:fill="auto"/>
            <w:vAlign w:val="center"/>
          </w:tcPr>
          <w:p w14:paraId="68B9EB46" w14:textId="77777777" w:rsidR="004C309F" w:rsidRPr="00723161" w:rsidRDefault="00576B6D" w:rsidP="00464DE9">
            <w:pPr>
              <w:jc w:val="center"/>
              <w:rPr>
                <w:lang w:val="en-GB"/>
              </w:rPr>
            </w:pPr>
            <w:r w:rsidRPr="00723161">
              <w:rPr>
                <w:lang w:val="en-GB"/>
              </w:rPr>
              <w:t>SHC4040</w:t>
            </w:r>
          </w:p>
        </w:tc>
        <w:tc>
          <w:tcPr>
            <w:tcW w:w="1537" w:type="dxa"/>
            <w:shd w:val="clear" w:color="auto" w:fill="auto"/>
            <w:vAlign w:val="center"/>
          </w:tcPr>
          <w:p w14:paraId="3F83C781" w14:textId="77777777" w:rsidR="004C309F" w:rsidRPr="00464DE9" w:rsidRDefault="004C309F" w:rsidP="00464DE9">
            <w:pPr>
              <w:jc w:val="center"/>
              <w:rPr>
                <w:lang w:val="en-GB"/>
              </w:rPr>
            </w:pPr>
            <w:r w:rsidRPr="00464DE9">
              <w:rPr>
                <w:lang w:val="en-GB"/>
              </w:rPr>
              <w:t>SMC4004</w:t>
            </w:r>
          </w:p>
        </w:tc>
      </w:tr>
      <w:tr w:rsidR="004C309F" w:rsidRPr="00F93D5D" w14:paraId="1E1E1352" w14:textId="77777777" w:rsidTr="00464DE9">
        <w:trPr>
          <w:jc w:val="center"/>
        </w:trPr>
        <w:tc>
          <w:tcPr>
            <w:tcW w:w="1588" w:type="dxa"/>
            <w:shd w:val="clear" w:color="auto" w:fill="auto"/>
            <w:vAlign w:val="center"/>
          </w:tcPr>
          <w:p w14:paraId="5B8DBCE7" w14:textId="77777777" w:rsidR="004C309F" w:rsidRPr="00464DE9" w:rsidRDefault="004C309F" w:rsidP="00464DE9">
            <w:pPr>
              <w:jc w:val="center"/>
              <w:rPr>
                <w:lang w:val="en-GB"/>
              </w:rPr>
            </w:pPr>
            <w:r w:rsidRPr="00464DE9">
              <w:rPr>
                <w:lang w:val="en-GB"/>
              </w:rPr>
              <w:t>1</w:t>
            </w:r>
          </w:p>
        </w:tc>
        <w:tc>
          <w:tcPr>
            <w:tcW w:w="1569" w:type="dxa"/>
            <w:shd w:val="clear" w:color="auto" w:fill="auto"/>
            <w:vAlign w:val="center"/>
          </w:tcPr>
          <w:p w14:paraId="6794C195" w14:textId="77777777" w:rsidR="004C309F" w:rsidRPr="00464DE9" w:rsidRDefault="004C309F" w:rsidP="00464DE9">
            <w:pPr>
              <w:jc w:val="center"/>
              <w:rPr>
                <w:lang w:val="en-GB"/>
              </w:rPr>
            </w:pPr>
            <w:r w:rsidRPr="00464DE9">
              <w:rPr>
                <w:lang w:val="en-GB"/>
              </w:rPr>
              <w:sym w:font="Webdings" w:char="F061"/>
            </w:r>
          </w:p>
        </w:tc>
        <w:tc>
          <w:tcPr>
            <w:tcW w:w="1585" w:type="dxa"/>
            <w:shd w:val="clear" w:color="auto" w:fill="auto"/>
            <w:vAlign w:val="center"/>
          </w:tcPr>
          <w:p w14:paraId="50D35EE6" w14:textId="77777777" w:rsidR="004C309F" w:rsidRPr="00464DE9" w:rsidRDefault="004C309F" w:rsidP="00464DE9">
            <w:pPr>
              <w:jc w:val="center"/>
              <w:rPr>
                <w:lang w:val="en-GB"/>
              </w:rPr>
            </w:pPr>
            <w:r w:rsidRPr="00464DE9">
              <w:rPr>
                <w:lang w:val="en-GB"/>
              </w:rPr>
              <w:sym w:font="Webdings" w:char="F061"/>
            </w:r>
          </w:p>
        </w:tc>
        <w:tc>
          <w:tcPr>
            <w:tcW w:w="1540" w:type="dxa"/>
            <w:shd w:val="clear" w:color="auto" w:fill="auto"/>
            <w:vAlign w:val="center"/>
          </w:tcPr>
          <w:p w14:paraId="57EC7B5D" w14:textId="77777777" w:rsidR="004C309F" w:rsidRPr="00464DE9" w:rsidRDefault="004C309F" w:rsidP="00464DE9">
            <w:pPr>
              <w:jc w:val="center"/>
              <w:rPr>
                <w:lang w:val="en-GB"/>
              </w:rPr>
            </w:pPr>
            <w:r w:rsidRPr="00464DE9">
              <w:rPr>
                <w:lang w:val="en-GB"/>
              </w:rPr>
              <w:sym w:font="Webdings" w:char="F061"/>
            </w:r>
          </w:p>
        </w:tc>
        <w:tc>
          <w:tcPr>
            <w:tcW w:w="1537" w:type="dxa"/>
            <w:shd w:val="clear" w:color="auto" w:fill="auto"/>
            <w:vAlign w:val="center"/>
          </w:tcPr>
          <w:p w14:paraId="26458883" w14:textId="77777777" w:rsidR="004C309F" w:rsidRPr="00723161" w:rsidRDefault="004C309F" w:rsidP="00464DE9">
            <w:pPr>
              <w:jc w:val="center"/>
              <w:rPr>
                <w:lang w:val="en-GB"/>
              </w:rPr>
            </w:pPr>
            <w:r w:rsidRPr="00723161">
              <w:rPr>
                <w:lang w:val="en-GB"/>
              </w:rPr>
              <w:sym w:font="Webdings" w:char="F061"/>
            </w:r>
          </w:p>
        </w:tc>
        <w:tc>
          <w:tcPr>
            <w:tcW w:w="1537" w:type="dxa"/>
            <w:shd w:val="clear" w:color="auto" w:fill="auto"/>
            <w:vAlign w:val="center"/>
          </w:tcPr>
          <w:p w14:paraId="5492C861" w14:textId="77777777" w:rsidR="004C309F" w:rsidRPr="00464DE9" w:rsidRDefault="004C309F" w:rsidP="00464DE9">
            <w:pPr>
              <w:jc w:val="center"/>
              <w:rPr>
                <w:lang w:val="en-GB"/>
              </w:rPr>
            </w:pPr>
            <w:r w:rsidRPr="00464DE9">
              <w:rPr>
                <w:lang w:val="en-GB"/>
              </w:rPr>
              <w:sym w:font="Webdings" w:char="F061"/>
            </w:r>
          </w:p>
        </w:tc>
      </w:tr>
      <w:tr w:rsidR="004C309F" w:rsidRPr="00F93D5D" w14:paraId="0B159DB6" w14:textId="77777777" w:rsidTr="00464DE9">
        <w:trPr>
          <w:jc w:val="center"/>
        </w:trPr>
        <w:tc>
          <w:tcPr>
            <w:tcW w:w="1588" w:type="dxa"/>
            <w:shd w:val="clear" w:color="auto" w:fill="auto"/>
            <w:vAlign w:val="center"/>
          </w:tcPr>
          <w:p w14:paraId="02D801B7" w14:textId="77777777" w:rsidR="004C309F" w:rsidRPr="00464DE9" w:rsidRDefault="004C309F" w:rsidP="00464DE9">
            <w:pPr>
              <w:jc w:val="center"/>
              <w:rPr>
                <w:lang w:val="en-GB"/>
              </w:rPr>
            </w:pPr>
            <w:r w:rsidRPr="00464DE9">
              <w:rPr>
                <w:lang w:val="en-GB"/>
              </w:rPr>
              <w:t>2</w:t>
            </w:r>
          </w:p>
        </w:tc>
        <w:tc>
          <w:tcPr>
            <w:tcW w:w="1569" w:type="dxa"/>
            <w:shd w:val="clear" w:color="auto" w:fill="auto"/>
            <w:vAlign w:val="center"/>
          </w:tcPr>
          <w:p w14:paraId="33C6838D" w14:textId="77777777" w:rsidR="004C309F" w:rsidRPr="00464DE9" w:rsidRDefault="004C309F" w:rsidP="00464DE9">
            <w:pPr>
              <w:jc w:val="center"/>
              <w:rPr>
                <w:lang w:val="en-GB"/>
              </w:rPr>
            </w:pPr>
          </w:p>
        </w:tc>
        <w:tc>
          <w:tcPr>
            <w:tcW w:w="1585" w:type="dxa"/>
            <w:shd w:val="clear" w:color="auto" w:fill="auto"/>
            <w:vAlign w:val="center"/>
          </w:tcPr>
          <w:p w14:paraId="61B1894C" w14:textId="77777777" w:rsidR="004C309F" w:rsidRPr="00464DE9" w:rsidRDefault="004C309F" w:rsidP="00464DE9">
            <w:pPr>
              <w:jc w:val="center"/>
              <w:rPr>
                <w:lang w:val="en-GB"/>
              </w:rPr>
            </w:pPr>
          </w:p>
        </w:tc>
        <w:tc>
          <w:tcPr>
            <w:tcW w:w="1540" w:type="dxa"/>
            <w:shd w:val="clear" w:color="auto" w:fill="auto"/>
            <w:vAlign w:val="center"/>
          </w:tcPr>
          <w:p w14:paraId="72ED079E" w14:textId="77777777" w:rsidR="004C309F" w:rsidRPr="00464DE9" w:rsidRDefault="004C309F" w:rsidP="00464DE9">
            <w:pPr>
              <w:jc w:val="center"/>
              <w:rPr>
                <w:lang w:val="en-GB"/>
              </w:rPr>
            </w:pPr>
            <w:r w:rsidRPr="00464DE9">
              <w:rPr>
                <w:lang w:val="en-GB"/>
              </w:rPr>
              <w:sym w:font="Webdings" w:char="F061"/>
            </w:r>
          </w:p>
        </w:tc>
        <w:tc>
          <w:tcPr>
            <w:tcW w:w="1537" w:type="dxa"/>
            <w:shd w:val="clear" w:color="auto" w:fill="auto"/>
            <w:vAlign w:val="center"/>
          </w:tcPr>
          <w:p w14:paraId="0A4A1E88" w14:textId="77777777" w:rsidR="004C309F" w:rsidRPr="00723161" w:rsidRDefault="004C309F" w:rsidP="00464DE9">
            <w:pPr>
              <w:jc w:val="center"/>
              <w:rPr>
                <w:lang w:val="en-GB"/>
              </w:rPr>
            </w:pPr>
          </w:p>
        </w:tc>
        <w:tc>
          <w:tcPr>
            <w:tcW w:w="1537" w:type="dxa"/>
            <w:shd w:val="clear" w:color="auto" w:fill="auto"/>
            <w:vAlign w:val="center"/>
          </w:tcPr>
          <w:p w14:paraId="5881EAB2" w14:textId="77777777" w:rsidR="004C309F" w:rsidRPr="00464DE9" w:rsidRDefault="004C309F" w:rsidP="00464DE9">
            <w:pPr>
              <w:jc w:val="center"/>
              <w:rPr>
                <w:lang w:val="en-GB"/>
              </w:rPr>
            </w:pPr>
          </w:p>
        </w:tc>
      </w:tr>
      <w:tr w:rsidR="004C309F" w:rsidRPr="00F93D5D" w14:paraId="4BA8583A" w14:textId="77777777" w:rsidTr="00464DE9">
        <w:trPr>
          <w:jc w:val="center"/>
        </w:trPr>
        <w:tc>
          <w:tcPr>
            <w:tcW w:w="1588" w:type="dxa"/>
            <w:shd w:val="clear" w:color="auto" w:fill="auto"/>
            <w:vAlign w:val="center"/>
          </w:tcPr>
          <w:p w14:paraId="575009EF" w14:textId="77777777" w:rsidR="004C309F" w:rsidRPr="00464DE9" w:rsidRDefault="004C309F" w:rsidP="00464DE9">
            <w:pPr>
              <w:jc w:val="center"/>
              <w:rPr>
                <w:lang w:val="en-GB"/>
              </w:rPr>
            </w:pPr>
            <w:r w:rsidRPr="00464DE9">
              <w:rPr>
                <w:lang w:val="en-GB"/>
              </w:rPr>
              <w:t>3</w:t>
            </w:r>
          </w:p>
        </w:tc>
        <w:tc>
          <w:tcPr>
            <w:tcW w:w="1569" w:type="dxa"/>
            <w:shd w:val="clear" w:color="auto" w:fill="auto"/>
            <w:vAlign w:val="center"/>
          </w:tcPr>
          <w:p w14:paraId="349A0638" w14:textId="77777777" w:rsidR="004C309F" w:rsidRPr="00464DE9" w:rsidRDefault="004C309F" w:rsidP="00464DE9">
            <w:pPr>
              <w:jc w:val="center"/>
              <w:rPr>
                <w:lang w:val="en-GB"/>
              </w:rPr>
            </w:pPr>
            <w:r w:rsidRPr="00464DE9">
              <w:rPr>
                <w:lang w:val="en-GB"/>
              </w:rPr>
              <w:sym w:font="Webdings" w:char="F061"/>
            </w:r>
          </w:p>
        </w:tc>
        <w:tc>
          <w:tcPr>
            <w:tcW w:w="1585" w:type="dxa"/>
            <w:shd w:val="clear" w:color="auto" w:fill="auto"/>
            <w:vAlign w:val="center"/>
          </w:tcPr>
          <w:p w14:paraId="13ED5781" w14:textId="77777777" w:rsidR="004C309F" w:rsidRPr="00464DE9" w:rsidRDefault="004C309F" w:rsidP="00464DE9">
            <w:pPr>
              <w:jc w:val="center"/>
              <w:rPr>
                <w:lang w:val="en-GB"/>
              </w:rPr>
            </w:pPr>
            <w:r w:rsidRPr="00464DE9">
              <w:rPr>
                <w:lang w:val="en-GB"/>
              </w:rPr>
              <w:sym w:font="Webdings" w:char="F061"/>
            </w:r>
          </w:p>
        </w:tc>
        <w:tc>
          <w:tcPr>
            <w:tcW w:w="1540" w:type="dxa"/>
            <w:shd w:val="clear" w:color="auto" w:fill="auto"/>
            <w:vAlign w:val="center"/>
          </w:tcPr>
          <w:p w14:paraId="1342BC71" w14:textId="77777777" w:rsidR="004C309F" w:rsidRPr="00464DE9" w:rsidRDefault="004C309F" w:rsidP="00464DE9">
            <w:pPr>
              <w:jc w:val="center"/>
              <w:rPr>
                <w:lang w:val="en-GB"/>
              </w:rPr>
            </w:pPr>
          </w:p>
        </w:tc>
        <w:tc>
          <w:tcPr>
            <w:tcW w:w="1537" w:type="dxa"/>
            <w:shd w:val="clear" w:color="auto" w:fill="auto"/>
            <w:vAlign w:val="center"/>
          </w:tcPr>
          <w:p w14:paraId="024406F5" w14:textId="77777777" w:rsidR="004C309F" w:rsidRPr="00723161" w:rsidRDefault="004C309F" w:rsidP="00464DE9">
            <w:pPr>
              <w:jc w:val="center"/>
              <w:rPr>
                <w:lang w:val="en-GB"/>
              </w:rPr>
            </w:pPr>
          </w:p>
        </w:tc>
        <w:tc>
          <w:tcPr>
            <w:tcW w:w="1537" w:type="dxa"/>
            <w:shd w:val="clear" w:color="auto" w:fill="auto"/>
            <w:vAlign w:val="center"/>
          </w:tcPr>
          <w:p w14:paraId="06CB988F" w14:textId="77777777" w:rsidR="004C309F" w:rsidRPr="00464DE9" w:rsidRDefault="004C309F" w:rsidP="00464DE9">
            <w:pPr>
              <w:jc w:val="center"/>
              <w:rPr>
                <w:lang w:val="en-GB"/>
              </w:rPr>
            </w:pPr>
          </w:p>
        </w:tc>
      </w:tr>
      <w:tr w:rsidR="004C309F" w:rsidRPr="00F93D5D" w14:paraId="4F832617" w14:textId="77777777" w:rsidTr="00464DE9">
        <w:trPr>
          <w:jc w:val="center"/>
        </w:trPr>
        <w:tc>
          <w:tcPr>
            <w:tcW w:w="1588" w:type="dxa"/>
            <w:shd w:val="clear" w:color="auto" w:fill="auto"/>
            <w:vAlign w:val="center"/>
          </w:tcPr>
          <w:p w14:paraId="144D9556" w14:textId="77777777" w:rsidR="004C309F" w:rsidRPr="00464DE9" w:rsidRDefault="004C309F" w:rsidP="00464DE9">
            <w:pPr>
              <w:jc w:val="center"/>
              <w:rPr>
                <w:lang w:val="en-GB"/>
              </w:rPr>
            </w:pPr>
            <w:r w:rsidRPr="00464DE9">
              <w:rPr>
                <w:lang w:val="en-GB"/>
              </w:rPr>
              <w:t>4</w:t>
            </w:r>
          </w:p>
        </w:tc>
        <w:tc>
          <w:tcPr>
            <w:tcW w:w="1569" w:type="dxa"/>
            <w:shd w:val="clear" w:color="auto" w:fill="auto"/>
            <w:vAlign w:val="center"/>
          </w:tcPr>
          <w:p w14:paraId="7F66BA7D" w14:textId="77777777" w:rsidR="004C309F" w:rsidRPr="00464DE9" w:rsidRDefault="004C309F" w:rsidP="00464DE9">
            <w:pPr>
              <w:jc w:val="center"/>
              <w:rPr>
                <w:lang w:val="en-GB"/>
              </w:rPr>
            </w:pPr>
            <w:r w:rsidRPr="00464DE9">
              <w:rPr>
                <w:lang w:val="en-GB"/>
              </w:rPr>
              <w:sym w:font="Webdings" w:char="F061"/>
            </w:r>
          </w:p>
        </w:tc>
        <w:tc>
          <w:tcPr>
            <w:tcW w:w="1585" w:type="dxa"/>
            <w:shd w:val="clear" w:color="auto" w:fill="auto"/>
            <w:vAlign w:val="center"/>
          </w:tcPr>
          <w:p w14:paraId="230D3ABC" w14:textId="77777777" w:rsidR="004C309F" w:rsidRPr="00464DE9" w:rsidRDefault="004C309F" w:rsidP="00464DE9">
            <w:pPr>
              <w:jc w:val="center"/>
              <w:rPr>
                <w:lang w:val="en-GB"/>
              </w:rPr>
            </w:pPr>
            <w:r w:rsidRPr="00464DE9">
              <w:rPr>
                <w:lang w:val="en-GB"/>
              </w:rPr>
              <w:sym w:font="Webdings" w:char="F061"/>
            </w:r>
          </w:p>
        </w:tc>
        <w:tc>
          <w:tcPr>
            <w:tcW w:w="1540" w:type="dxa"/>
            <w:shd w:val="clear" w:color="auto" w:fill="auto"/>
            <w:vAlign w:val="center"/>
          </w:tcPr>
          <w:p w14:paraId="4D92F25F" w14:textId="77777777" w:rsidR="004C309F" w:rsidRPr="00464DE9" w:rsidRDefault="004C309F" w:rsidP="00464DE9">
            <w:pPr>
              <w:jc w:val="center"/>
              <w:rPr>
                <w:lang w:val="en-GB"/>
              </w:rPr>
            </w:pPr>
            <w:r w:rsidRPr="00464DE9">
              <w:rPr>
                <w:lang w:val="en-GB"/>
              </w:rPr>
              <w:sym w:font="Webdings" w:char="F061"/>
            </w:r>
          </w:p>
        </w:tc>
        <w:tc>
          <w:tcPr>
            <w:tcW w:w="1537" w:type="dxa"/>
            <w:shd w:val="clear" w:color="auto" w:fill="auto"/>
            <w:vAlign w:val="center"/>
          </w:tcPr>
          <w:p w14:paraId="19690992" w14:textId="77777777" w:rsidR="004C309F" w:rsidRPr="00723161" w:rsidRDefault="004C309F" w:rsidP="00464DE9">
            <w:pPr>
              <w:jc w:val="center"/>
              <w:rPr>
                <w:lang w:val="en-GB"/>
              </w:rPr>
            </w:pPr>
          </w:p>
        </w:tc>
        <w:tc>
          <w:tcPr>
            <w:tcW w:w="1537" w:type="dxa"/>
            <w:shd w:val="clear" w:color="auto" w:fill="auto"/>
            <w:vAlign w:val="center"/>
          </w:tcPr>
          <w:p w14:paraId="6DA0DE75" w14:textId="77777777" w:rsidR="004C309F" w:rsidRPr="00464DE9" w:rsidRDefault="004C309F" w:rsidP="00464DE9">
            <w:pPr>
              <w:jc w:val="center"/>
              <w:rPr>
                <w:lang w:val="en-GB"/>
              </w:rPr>
            </w:pPr>
            <w:r w:rsidRPr="00464DE9">
              <w:rPr>
                <w:lang w:val="en-GB"/>
              </w:rPr>
              <w:sym w:font="Webdings" w:char="F061"/>
            </w:r>
          </w:p>
        </w:tc>
      </w:tr>
      <w:tr w:rsidR="004C309F" w:rsidRPr="00F93D5D" w14:paraId="0B203981" w14:textId="77777777" w:rsidTr="00464DE9">
        <w:trPr>
          <w:jc w:val="center"/>
        </w:trPr>
        <w:tc>
          <w:tcPr>
            <w:tcW w:w="1588" w:type="dxa"/>
            <w:shd w:val="clear" w:color="auto" w:fill="auto"/>
            <w:vAlign w:val="center"/>
          </w:tcPr>
          <w:p w14:paraId="7559164C" w14:textId="77777777" w:rsidR="004C309F" w:rsidRPr="00464DE9" w:rsidRDefault="004C309F" w:rsidP="00464DE9">
            <w:pPr>
              <w:jc w:val="center"/>
              <w:rPr>
                <w:lang w:val="en-GB"/>
              </w:rPr>
            </w:pPr>
            <w:r w:rsidRPr="00464DE9">
              <w:rPr>
                <w:lang w:val="en-GB"/>
              </w:rPr>
              <w:t>5</w:t>
            </w:r>
          </w:p>
        </w:tc>
        <w:tc>
          <w:tcPr>
            <w:tcW w:w="1569" w:type="dxa"/>
            <w:shd w:val="clear" w:color="auto" w:fill="auto"/>
            <w:vAlign w:val="center"/>
          </w:tcPr>
          <w:p w14:paraId="75B9488F" w14:textId="77777777" w:rsidR="004C309F" w:rsidRPr="00464DE9" w:rsidRDefault="004C309F" w:rsidP="00464DE9">
            <w:pPr>
              <w:jc w:val="center"/>
              <w:rPr>
                <w:lang w:val="en-GB"/>
              </w:rPr>
            </w:pPr>
            <w:r w:rsidRPr="00464DE9">
              <w:rPr>
                <w:lang w:val="en-GB"/>
              </w:rPr>
              <w:sym w:font="Webdings" w:char="F061"/>
            </w:r>
          </w:p>
        </w:tc>
        <w:tc>
          <w:tcPr>
            <w:tcW w:w="1585" w:type="dxa"/>
            <w:shd w:val="clear" w:color="auto" w:fill="auto"/>
            <w:vAlign w:val="center"/>
          </w:tcPr>
          <w:p w14:paraId="602185F7" w14:textId="77777777" w:rsidR="004C309F" w:rsidRPr="00464DE9" w:rsidRDefault="004C309F" w:rsidP="00464DE9">
            <w:pPr>
              <w:jc w:val="center"/>
              <w:rPr>
                <w:lang w:val="en-GB"/>
              </w:rPr>
            </w:pPr>
            <w:r w:rsidRPr="00464DE9">
              <w:rPr>
                <w:lang w:val="en-GB"/>
              </w:rPr>
              <w:sym w:font="Webdings" w:char="F061"/>
            </w:r>
          </w:p>
        </w:tc>
        <w:tc>
          <w:tcPr>
            <w:tcW w:w="1540" w:type="dxa"/>
            <w:shd w:val="clear" w:color="auto" w:fill="auto"/>
            <w:vAlign w:val="center"/>
          </w:tcPr>
          <w:p w14:paraId="011D43DA" w14:textId="77777777" w:rsidR="004C309F" w:rsidRPr="00464DE9" w:rsidRDefault="004C309F" w:rsidP="00464DE9">
            <w:pPr>
              <w:jc w:val="center"/>
              <w:rPr>
                <w:lang w:val="en-GB"/>
              </w:rPr>
            </w:pPr>
            <w:r w:rsidRPr="00464DE9">
              <w:rPr>
                <w:lang w:val="en-GB"/>
              </w:rPr>
              <w:sym w:font="Webdings" w:char="F061"/>
            </w:r>
          </w:p>
        </w:tc>
        <w:tc>
          <w:tcPr>
            <w:tcW w:w="1537" w:type="dxa"/>
            <w:shd w:val="clear" w:color="auto" w:fill="auto"/>
            <w:vAlign w:val="center"/>
          </w:tcPr>
          <w:p w14:paraId="5AC0C3FB" w14:textId="77777777" w:rsidR="004C309F" w:rsidRPr="00723161" w:rsidRDefault="004C309F" w:rsidP="00464DE9">
            <w:pPr>
              <w:jc w:val="center"/>
              <w:rPr>
                <w:lang w:val="en-GB"/>
              </w:rPr>
            </w:pPr>
            <w:r w:rsidRPr="00723161">
              <w:rPr>
                <w:lang w:val="en-GB"/>
              </w:rPr>
              <w:sym w:font="Webdings" w:char="F061"/>
            </w:r>
          </w:p>
        </w:tc>
        <w:tc>
          <w:tcPr>
            <w:tcW w:w="1537" w:type="dxa"/>
            <w:shd w:val="clear" w:color="auto" w:fill="auto"/>
            <w:vAlign w:val="center"/>
          </w:tcPr>
          <w:p w14:paraId="302B6075" w14:textId="77777777" w:rsidR="004C309F" w:rsidRPr="00464DE9" w:rsidRDefault="004C309F" w:rsidP="00464DE9">
            <w:pPr>
              <w:jc w:val="center"/>
              <w:rPr>
                <w:lang w:val="en-GB"/>
              </w:rPr>
            </w:pPr>
            <w:r w:rsidRPr="00464DE9">
              <w:rPr>
                <w:lang w:val="en-GB"/>
              </w:rPr>
              <w:sym w:font="Webdings" w:char="F061"/>
            </w:r>
          </w:p>
        </w:tc>
      </w:tr>
      <w:tr w:rsidR="004C309F" w:rsidRPr="00F93D5D" w14:paraId="6975E911" w14:textId="77777777" w:rsidTr="00464DE9">
        <w:trPr>
          <w:jc w:val="center"/>
        </w:trPr>
        <w:tc>
          <w:tcPr>
            <w:tcW w:w="1588" w:type="dxa"/>
            <w:shd w:val="clear" w:color="auto" w:fill="auto"/>
            <w:vAlign w:val="center"/>
          </w:tcPr>
          <w:p w14:paraId="6E4ACAE6" w14:textId="77777777" w:rsidR="004C309F" w:rsidRPr="00464DE9" w:rsidRDefault="004C309F" w:rsidP="00464DE9">
            <w:pPr>
              <w:jc w:val="center"/>
              <w:rPr>
                <w:lang w:val="en-GB"/>
              </w:rPr>
            </w:pPr>
            <w:r w:rsidRPr="00464DE9">
              <w:rPr>
                <w:lang w:val="en-GB"/>
              </w:rPr>
              <w:t>6</w:t>
            </w:r>
          </w:p>
        </w:tc>
        <w:tc>
          <w:tcPr>
            <w:tcW w:w="1569" w:type="dxa"/>
            <w:shd w:val="clear" w:color="auto" w:fill="auto"/>
            <w:vAlign w:val="center"/>
          </w:tcPr>
          <w:p w14:paraId="4656CCDF" w14:textId="77777777" w:rsidR="004C309F" w:rsidRPr="00464DE9" w:rsidRDefault="004C309F" w:rsidP="00464DE9">
            <w:pPr>
              <w:jc w:val="center"/>
              <w:rPr>
                <w:lang w:val="en-GB"/>
              </w:rPr>
            </w:pPr>
          </w:p>
        </w:tc>
        <w:tc>
          <w:tcPr>
            <w:tcW w:w="1585" w:type="dxa"/>
            <w:shd w:val="clear" w:color="auto" w:fill="auto"/>
            <w:vAlign w:val="center"/>
          </w:tcPr>
          <w:p w14:paraId="0AFE4F79" w14:textId="77777777" w:rsidR="004C309F" w:rsidRPr="00464DE9" w:rsidRDefault="004C309F" w:rsidP="00464DE9">
            <w:pPr>
              <w:jc w:val="center"/>
              <w:rPr>
                <w:lang w:val="en-GB"/>
              </w:rPr>
            </w:pPr>
          </w:p>
        </w:tc>
        <w:tc>
          <w:tcPr>
            <w:tcW w:w="1540" w:type="dxa"/>
            <w:shd w:val="clear" w:color="auto" w:fill="auto"/>
            <w:vAlign w:val="center"/>
          </w:tcPr>
          <w:p w14:paraId="593B7ADF" w14:textId="77777777" w:rsidR="004C309F" w:rsidRPr="00464DE9" w:rsidRDefault="004C309F" w:rsidP="00464DE9">
            <w:pPr>
              <w:jc w:val="center"/>
              <w:rPr>
                <w:lang w:val="en-GB"/>
              </w:rPr>
            </w:pPr>
          </w:p>
        </w:tc>
        <w:tc>
          <w:tcPr>
            <w:tcW w:w="1537" w:type="dxa"/>
            <w:shd w:val="clear" w:color="auto" w:fill="auto"/>
            <w:vAlign w:val="center"/>
          </w:tcPr>
          <w:p w14:paraId="59E59367" w14:textId="77777777" w:rsidR="004C309F" w:rsidRPr="00723161" w:rsidRDefault="004C309F" w:rsidP="00723161">
            <w:pPr>
              <w:rPr>
                <w:lang w:val="en-GB"/>
              </w:rPr>
            </w:pPr>
          </w:p>
        </w:tc>
        <w:tc>
          <w:tcPr>
            <w:tcW w:w="1537" w:type="dxa"/>
            <w:shd w:val="clear" w:color="auto" w:fill="auto"/>
            <w:vAlign w:val="center"/>
          </w:tcPr>
          <w:p w14:paraId="5754C0D1" w14:textId="77777777" w:rsidR="004C309F" w:rsidRPr="00464DE9" w:rsidRDefault="004C309F" w:rsidP="00464DE9">
            <w:pPr>
              <w:jc w:val="center"/>
              <w:rPr>
                <w:lang w:val="en-GB"/>
              </w:rPr>
            </w:pPr>
          </w:p>
        </w:tc>
      </w:tr>
      <w:tr w:rsidR="004C309F" w:rsidRPr="00F93D5D" w14:paraId="2616D6D3" w14:textId="77777777" w:rsidTr="00464DE9">
        <w:trPr>
          <w:jc w:val="center"/>
        </w:trPr>
        <w:tc>
          <w:tcPr>
            <w:tcW w:w="1588" w:type="dxa"/>
            <w:shd w:val="clear" w:color="auto" w:fill="auto"/>
            <w:vAlign w:val="center"/>
          </w:tcPr>
          <w:p w14:paraId="6B7B1487" w14:textId="77777777" w:rsidR="004C309F" w:rsidRPr="00464DE9" w:rsidRDefault="004C309F" w:rsidP="00464DE9">
            <w:pPr>
              <w:jc w:val="center"/>
              <w:rPr>
                <w:lang w:val="en-GB"/>
              </w:rPr>
            </w:pPr>
            <w:r w:rsidRPr="00464DE9">
              <w:rPr>
                <w:lang w:val="en-GB"/>
              </w:rPr>
              <w:t>7</w:t>
            </w:r>
          </w:p>
        </w:tc>
        <w:tc>
          <w:tcPr>
            <w:tcW w:w="1569" w:type="dxa"/>
            <w:shd w:val="clear" w:color="auto" w:fill="auto"/>
            <w:vAlign w:val="center"/>
          </w:tcPr>
          <w:p w14:paraId="6BCF79B3" w14:textId="77777777" w:rsidR="004C309F" w:rsidRPr="00464DE9" w:rsidRDefault="004C309F" w:rsidP="00464DE9">
            <w:pPr>
              <w:jc w:val="center"/>
              <w:rPr>
                <w:lang w:val="en-GB"/>
              </w:rPr>
            </w:pPr>
            <w:r w:rsidRPr="00464DE9">
              <w:rPr>
                <w:lang w:val="en-GB"/>
              </w:rPr>
              <w:sym w:font="Webdings" w:char="F061"/>
            </w:r>
          </w:p>
        </w:tc>
        <w:tc>
          <w:tcPr>
            <w:tcW w:w="1585" w:type="dxa"/>
            <w:shd w:val="clear" w:color="auto" w:fill="auto"/>
            <w:vAlign w:val="center"/>
          </w:tcPr>
          <w:p w14:paraId="117CAF35" w14:textId="77777777" w:rsidR="004C309F" w:rsidRPr="00464DE9" w:rsidRDefault="004C309F" w:rsidP="00464DE9">
            <w:pPr>
              <w:jc w:val="center"/>
              <w:rPr>
                <w:lang w:val="en-GB"/>
              </w:rPr>
            </w:pPr>
            <w:r w:rsidRPr="00464DE9">
              <w:rPr>
                <w:lang w:val="en-GB"/>
              </w:rPr>
              <w:sym w:font="Webdings" w:char="F061"/>
            </w:r>
          </w:p>
        </w:tc>
        <w:tc>
          <w:tcPr>
            <w:tcW w:w="1540" w:type="dxa"/>
            <w:shd w:val="clear" w:color="auto" w:fill="auto"/>
            <w:vAlign w:val="center"/>
          </w:tcPr>
          <w:p w14:paraId="775A3C5F" w14:textId="77777777" w:rsidR="004C309F" w:rsidRPr="00464DE9" w:rsidRDefault="004C309F" w:rsidP="00464DE9">
            <w:pPr>
              <w:jc w:val="center"/>
              <w:rPr>
                <w:lang w:val="en-GB"/>
              </w:rPr>
            </w:pPr>
            <w:r w:rsidRPr="00464DE9">
              <w:rPr>
                <w:lang w:val="en-GB"/>
              </w:rPr>
              <w:sym w:font="Webdings" w:char="F061"/>
            </w:r>
          </w:p>
        </w:tc>
        <w:tc>
          <w:tcPr>
            <w:tcW w:w="1537" w:type="dxa"/>
            <w:shd w:val="clear" w:color="auto" w:fill="auto"/>
            <w:vAlign w:val="center"/>
          </w:tcPr>
          <w:p w14:paraId="5BCB0A96" w14:textId="77777777" w:rsidR="004C309F" w:rsidRPr="00723161" w:rsidRDefault="004C309F" w:rsidP="00464DE9">
            <w:pPr>
              <w:jc w:val="center"/>
              <w:rPr>
                <w:lang w:val="en-GB"/>
              </w:rPr>
            </w:pPr>
            <w:r w:rsidRPr="00723161">
              <w:rPr>
                <w:lang w:val="en-GB"/>
              </w:rPr>
              <w:sym w:font="Webdings" w:char="F061"/>
            </w:r>
          </w:p>
        </w:tc>
        <w:tc>
          <w:tcPr>
            <w:tcW w:w="1537" w:type="dxa"/>
            <w:shd w:val="clear" w:color="auto" w:fill="auto"/>
            <w:vAlign w:val="center"/>
          </w:tcPr>
          <w:p w14:paraId="176202EC" w14:textId="77777777" w:rsidR="004C309F" w:rsidRPr="00464DE9" w:rsidRDefault="004C309F" w:rsidP="00464DE9">
            <w:pPr>
              <w:jc w:val="center"/>
              <w:rPr>
                <w:lang w:val="en-GB"/>
              </w:rPr>
            </w:pPr>
            <w:r w:rsidRPr="00464DE9">
              <w:rPr>
                <w:lang w:val="en-GB"/>
              </w:rPr>
              <w:sym w:font="Webdings" w:char="F061"/>
            </w:r>
          </w:p>
        </w:tc>
      </w:tr>
      <w:tr w:rsidR="004C309F" w:rsidRPr="00F93D5D" w14:paraId="74733259" w14:textId="77777777" w:rsidTr="00464DE9">
        <w:trPr>
          <w:jc w:val="center"/>
        </w:trPr>
        <w:tc>
          <w:tcPr>
            <w:tcW w:w="1588" w:type="dxa"/>
            <w:shd w:val="clear" w:color="auto" w:fill="auto"/>
            <w:vAlign w:val="center"/>
          </w:tcPr>
          <w:p w14:paraId="553C343E" w14:textId="77777777" w:rsidR="004C309F" w:rsidRPr="00464DE9" w:rsidRDefault="004C309F" w:rsidP="00464DE9">
            <w:pPr>
              <w:jc w:val="center"/>
              <w:rPr>
                <w:lang w:val="en-GB"/>
              </w:rPr>
            </w:pPr>
            <w:r w:rsidRPr="00464DE9">
              <w:rPr>
                <w:lang w:val="en-GB"/>
              </w:rPr>
              <w:t>8</w:t>
            </w:r>
          </w:p>
        </w:tc>
        <w:tc>
          <w:tcPr>
            <w:tcW w:w="1569" w:type="dxa"/>
            <w:shd w:val="clear" w:color="auto" w:fill="auto"/>
            <w:vAlign w:val="center"/>
          </w:tcPr>
          <w:p w14:paraId="01AD1554" w14:textId="77777777" w:rsidR="004C309F" w:rsidRPr="00464DE9" w:rsidRDefault="004C309F" w:rsidP="00464DE9">
            <w:pPr>
              <w:jc w:val="center"/>
              <w:rPr>
                <w:lang w:val="en-GB"/>
              </w:rPr>
            </w:pPr>
          </w:p>
        </w:tc>
        <w:tc>
          <w:tcPr>
            <w:tcW w:w="1585" w:type="dxa"/>
            <w:shd w:val="clear" w:color="auto" w:fill="auto"/>
            <w:vAlign w:val="center"/>
          </w:tcPr>
          <w:p w14:paraId="6817F315" w14:textId="77777777" w:rsidR="004C309F" w:rsidRPr="00464DE9" w:rsidRDefault="004C309F" w:rsidP="00464DE9">
            <w:pPr>
              <w:jc w:val="center"/>
              <w:rPr>
                <w:lang w:val="en-GB"/>
              </w:rPr>
            </w:pPr>
          </w:p>
        </w:tc>
        <w:tc>
          <w:tcPr>
            <w:tcW w:w="1540" w:type="dxa"/>
            <w:shd w:val="clear" w:color="auto" w:fill="auto"/>
            <w:vAlign w:val="center"/>
          </w:tcPr>
          <w:p w14:paraId="79D555FA" w14:textId="77777777" w:rsidR="004C309F" w:rsidRPr="00464DE9" w:rsidRDefault="004C309F" w:rsidP="00464DE9">
            <w:pPr>
              <w:jc w:val="center"/>
              <w:rPr>
                <w:lang w:val="en-GB"/>
              </w:rPr>
            </w:pPr>
          </w:p>
        </w:tc>
        <w:tc>
          <w:tcPr>
            <w:tcW w:w="1537" w:type="dxa"/>
            <w:shd w:val="clear" w:color="auto" w:fill="auto"/>
            <w:vAlign w:val="center"/>
          </w:tcPr>
          <w:p w14:paraId="08505780" w14:textId="77777777" w:rsidR="004C309F" w:rsidRPr="00723161" w:rsidRDefault="004C309F" w:rsidP="00464DE9">
            <w:pPr>
              <w:jc w:val="center"/>
              <w:rPr>
                <w:lang w:val="en-GB"/>
              </w:rPr>
            </w:pPr>
          </w:p>
        </w:tc>
        <w:tc>
          <w:tcPr>
            <w:tcW w:w="1537" w:type="dxa"/>
            <w:shd w:val="clear" w:color="auto" w:fill="auto"/>
            <w:vAlign w:val="center"/>
          </w:tcPr>
          <w:p w14:paraId="0D3990C3" w14:textId="77777777" w:rsidR="004C309F" w:rsidRPr="00464DE9" w:rsidRDefault="004C309F" w:rsidP="00464DE9">
            <w:pPr>
              <w:jc w:val="center"/>
              <w:rPr>
                <w:lang w:val="en-GB"/>
              </w:rPr>
            </w:pPr>
          </w:p>
        </w:tc>
      </w:tr>
      <w:tr w:rsidR="004C309F" w:rsidRPr="00F93D5D" w14:paraId="32D38D37" w14:textId="77777777" w:rsidTr="00464DE9">
        <w:trPr>
          <w:jc w:val="center"/>
        </w:trPr>
        <w:tc>
          <w:tcPr>
            <w:tcW w:w="1588" w:type="dxa"/>
            <w:shd w:val="clear" w:color="auto" w:fill="auto"/>
            <w:vAlign w:val="center"/>
          </w:tcPr>
          <w:p w14:paraId="025F724D" w14:textId="77777777" w:rsidR="004C309F" w:rsidRPr="00464DE9" w:rsidRDefault="004C309F" w:rsidP="00464DE9">
            <w:pPr>
              <w:jc w:val="center"/>
              <w:rPr>
                <w:lang w:val="en-GB"/>
              </w:rPr>
            </w:pPr>
            <w:r w:rsidRPr="00464DE9">
              <w:rPr>
                <w:lang w:val="en-GB"/>
              </w:rPr>
              <w:t>9</w:t>
            </w:r>
          </w:p>
        </w:tc>
        <w:tc>
          <w:tcPr>
            <w:tcW w:w="1569" w:type="dxa"/>
            <w:shd w:val="clear" w:color="auto" w:fill="auto"/>
            <w:vAlign w:val="center"/>
          </w:tcPr>
          <w:p w14:paraId="22B0B217" w14:textId="77777777" w:rsidR="004C309F" w:rsidRPr="00464DE9" w:rsidRDefault="004C309F" w:rsidP="00464DE9">
            <w:pPr>
              <w:jc w:val="center"/>
              <w:rPr>
                <w:lang w:val="en-GB"/>
              </w:rPr>
            </w:pPr>
          </w:p>
        </w:tc>
        <w:tc>
          <w:tcPr>
            <w:tcW w:w="1585" w:type="dxa"/>
            <w:shd w:val="clear" w:color="auto" w:fill="auto"/>
            <w:vAlign w:val="center"/>
          </w:tcPr>
          <w:p w14:paraId="6FACE616" w14:textId="77777777" w:rsidR="004C309F" w:rsidRPr="00464DE9" w:rsidRDefault="004C309F" w:rsidP="00464DE9">
            <w:pPr>
              <w:jc w:val="center"/>
              <w:rPr>
                <w:lang w:val="en-GB"/>
              </w:rPr>
            </w:pPr>
          </w:p>
        </w:tc>
        <w:tc>
          <w:tcPr>
            <w:tcW w:w="1540" w:type="dxa"/>
            <w:shd w:val="clear" w:color="auto" w:fill="auto"/>
            <w:vAlign w:val="center"/>
          </w:tcPr>
          <w:p w14:paraId="5703C0A5" w14:textId="77777777" w:rsidR="004C309F" w:rsidRPr="00464DE9" w:rsidRDefault="004C309F" w:rsidP="00464DE9">
            <w:pPr>
              <w:jc w:val="center"/>
              <w:rPr>
                <w:lang w:val="en-GB"/>
              </w:rPr>
            </w:pPr>
          </w:p>
        </w:tc>
        <w:tc>
          <w:tcPr>
            <w:tcW w:w="1537" w:type="dxa"/>
            <w:shd w:val="clear" w:color="auto" w:fill="auto"/>
            <w:vAlign w:val="center"/>
          </w:tcPr>
          <w:p w14:paraId="46024E16" w14:textId="77777777" w:rsidR="004C309F" w:rsidRPr="00723161" w:rsidRDefault="004C309F" w:rsidP="00464DE9">
            <w:pPr>
              <w:jc w:val="center"/>
              <w:rPr>
                <w:lang w:val="en-GB"/>
              </w:rPr>
            </w:pPr>
          </w:p>
        </w:tc>
        <w:tc>
          <w:tcPr>
            <w:tcW w:w="1537" w:type="dxa"/>
            <w:shd w:val="clear" w:color="auto" w:fill="auto"/>
            <w:vAlign w:val="center"/>
          </w:tcPr>
          <w:p w14:paraId="617A7B28" w14:textId="77777777" w:rsidR="004C309F" w:rsidRPr="00464DE9" w:rsidRDefault="004C309F" w:rsidP="00464DE9">
            <w:pPr>
              <w:jc w:val="center"/>
              <w:rPr>
                <w:lang w:val="en-GB"/>
              </w:rPr>
            </w:pPr>
          </w:p>
        </w:tc>
      </w:tr>
      <w:tr w:rsidR="004C309F" w:rsidRPr="00F93D5D" w14:paraId="17F82093" w14:textId="77777777" w:rsidTr="00464DE9">
        <w:trPr>
          <w:jc w:val="center"/>
        </w:trPr>
        <w:tc>
          <w:tcPr>
            <w:tcW w:w="1588" w:type="dxa"/>
            <w:shd w:val="clear" w:color="auto" w:fill="auto"/>
            <w:vAlign w:val="center"/>
          </w:tcPr>
          <w:p w14:paraId="78DD4F18" w14:textId="77777777" w:rsidR="004C309F" w:rsidRPr="00464DE9" w:rsidRDefault="004C309F" w:rsidP="00464DE9">
            <w:pPr>
              <w:jc w:val="center"/>
              <w:rPr>
                <w:lang w:val="en-GB"/>
              </w:rPr>
            </w:pPr>
            <w:r w:rsidRPr="00464DE9">
              <w:rPr>
                <w:lang w:val="en-GB"/>
              </w:rPr>
              <w:t>10</w:t>
            </w:r>
          </w:p>
        </w:tc>
        <w:tc>
          <w:tcPr>
            <w:tcW w:w="1569" w:type="dxa"/>
            <w:shd w:val="clear" w:color="auto" w:fill="auto"/>
            <w:vAlign w:val="center"/>
          </w:tcPr>
          <w:p w14:paraId="5D303CEF" w14:textId="77777777" w:rsidR="004C309F" w:rsidRPr="00464DE9" w:rsidRDefault="004C309F" w:rsidP="00464DE9">
            <w:pPr>
              <w:jc w:val="center"/>
              <w:rPr>
                <w:lang w:val="en-GB"/>
              </w:rPr>
            </w:pPr>
            <w:r w:rsidRPr="00464DE9">
              <w:rPr>
                <w:lang w:val="en-GB"/>
              </w:rPr>
              <w:sym w:font="Webdings" w:char="F061"/>
            </w:r>
          </w:p>
        </w:tc>
        <w:tc>
          <w:tcPr>
            <w:tcW w:w="1585" w:type="dxa"/>
            <w:shd w:val="clear" w:color="auto" w:fill="auto"/>
            <w:vAlign w:val="center"/>
          </w:tcPr>
          <w:p w14:paraId="1E9E8859" w14:textId="77777777" w:rsidR="004C309F" w:rsidRPr="00464DE9" w:rsidRDefault="004C309F" w:rsidP="00464DE9">
            <w:pPr>
              <w:jc w:val="center"/>
              <w:rPr>
                <w:lang w:val="en-GB"/>
              </w:rPr>
            </w:pPr>
            <w:r w:rsidRPr="00464DE9">
              <w:rPr>
                <w:lang w:val="en-GB"/>
              </w:rPr>
              <w:sym w:font="Webdings" w:char="F061"/>
            </w:r>
          </w:p>
        </w:tc>
        <w:tc>
          <w:tcPr>
            <w:tcW w:w="1540" w:type="dxa"/>
            <w:shd w:val="clear" w:color="auto" w:fill="auto"/>
            <w:vAlign w:val="center"/>
          </w:tcPr>
          <w:p w14:paraId="42E18AE9" w14:textId="77777777" w:rsidR="004C309F" w:rsidRPr="00464DE9" w:rsidRDefault="004C309F" w:rsidP="00464DE9">
            <w:pPr>
              <w:jc w:val="center"/>
              <w:rPr>
                <w:lang w:val="en-GB"/>
              </w:rPr>
            </w:pPr>
            <w:r w:rsidRPr="00464DE9">
              <w:rPr>
                <w:lang w:val="en-GB"/>
              </w:rPr>
              <w:sym w:font="Webdings" w:char="F061"/>
            </w:r>
          </w:p>
        </w:tc>
        <w:tc>
          <w:tcPr>
            <w:tcW w:w="1537" w:type="dxa"/>
            <w:shd w:val="clear" w:color="auto" w:fill="auto"/>
            <w:vAlign w:val="center"/>
          </w:tcPr>
          <w:p w14:paraId="619AD88C" w14:textId="77777777" w:rsidR="004C309F" w:rsidRPr="00723161" w:rsidRDefault="004C309F" w:rsidP="00464DE9">
            <w:pPr>
              <w:jc w:val="center"/>
              <w:rPr>
                <w:lang w:val="en-GB"/>
              </w:rPr>
            </w:pPr>
            <w:r w:rsidRPr="00723161">
              <w:rPr>
                <w:lang w:val="en-GB"/>
              </w:rPr>
              <w:sym w:font="Webdings" w:char="F061"/>
            </w:r>
          </w:p>
        </w:tc>
        <w:tc>
          <w:tcPr>
            <w:tcW w:w="1537" w:type="dxa"/>
            <w:shd w:val="clear" w:color="auto" w:fill="auto"/>
            <w:vAlign w:val="center"/>
          </w:tcPr>
          <w:p w14:paraId="0C724CC7" w14:textId="77777777" w:rsidR="004C309F" w:rsidRPr="00464DE9" w:rsidRDefault="004C309F" w:rsidP="00464DE9">
            <w:pPr>
              <w:jc w:val="center"/>
              <w:rPr>
                <w:lang w:val="en-GB"/>
              </w:rPr>
            </w:pPr>
            <w:r w:rsidRPr="00464DE9">
              <w:rPr>
                <w:lang w:val="en-GB"/>
              </w:rPr>
              <w:sym w:font="Webdings" w:char="F061"/>
            </w:r>
          </w:p>
        </w:tc>
      </w:tr>
      <w:tr w:rsidR="004C309F" w:rsidRPr="00F93D5D" w14:paraId="223BEECC" w14:textId="77777777" w:rsidTr="00464DE9">
        <w:trPr>
          <w:jc w:val="center"/>
        </w:trPr>
        <w:tc>
          <w:tcPr>
            <w:tcW w:w="1588" w:type="dxa"/>
            <w:shd w:val="clear" w:color="auto" w:fill="auto"/>
            <w:vAlign w:val="center"/>
          </w:tcPr>
          <w:p w14:paraId="2506564F" w14:textId="77777777" w:rsidR="004C309F" w:rsidRPr="00464DE9" w:rsidRDefault="004C309F" w:rsidP="00464DE9">
            <w:pPr>
              <w:jc w:val="center"/>
              <w:rPr>
                <w:lang w:val="en-GB"/>
              </w:rPr>
            </w:pPr>
            <w:r w:rsidRPr="00464DE9">
              <w:rPr>
                <w:lang w:val="en-GB"/>
              </w:rPr>
              <w:t>11</w:t>
            </w:r>
          </w:p>
        </w:tc>
        <w:tc>
          <w:tcPr>
            <w:tcW w:w="1569" w:type="dxa"/>
            <w:shd w:val="clear" w:color="auto" w:fill="auto"/>
            <w:vAlign w:val="center"/>
          </w:tcPr>
          <w:p w14:paraId="7F29E34C" w14:textId="77777777" w:rsidR="004C309F" w:rsidRPr="00464DE9" w:rsidRDefault="004C309F" w:rsidP="00464DE9">
            <w:pPr>
              <w:jc w:val="center"/>
              <w:rPr>
                <w:lang w:val="en-GB"/>
              </w:rPr>
            </w:pPr>
          </w:p>
        </w:tc>
        <w:tc>
          <w:tcPr>
            <w:tcW w:w="1585" w:type="dxa"/>
            <w:shd w:val="clear" w:color="auto" w:fill="auto"/>
            <w:vAlign w:val="center"/>
          </w:tcPr>
          <w:p w14:paraId="0501C935" w14:textId="77777777" w:rsidR="004C309F" w:rsidRPr="00464DE9" w:rsidRDefault="004C309F" w:rsidP="00464DE9">
            <w:pPr>
              <w:jc w:val="center"/>
              <w:rPr>
                <w:lang w:val="en-GB"/>
              </w:rPr>
            </w:pPr>
          </w:p>
        </w:tc>
        <w:tc>
          <w:tcPr>
            <w:tcW w:w="1540" w:type="dxa"/>
            <w:shd w:val="clear" w:color="auto" w:fill="auto"/>
            <w:vAlign w:val="center"/>
          </w:tcPr>
          <w:p w14:paraId="3090ADA1" w14:textId="77777777" w:rsidR="004C309F" w:rsidRPr="00464DE9" w:rsidRDefault="004C309F" w:rsidP="00464DE9">
            <w:pPr>
              <w:jc w:val="center"/>
              <w:rPr>
                <w:lang w:val="en-GB"/>
              </w:rPr>
            </w:pPr>
          </w:p>
        </w:tc>
        <w:tc>
          <w:tcPr>
            <w:tcW w:w="1537" w:type="dxa"/>
            <w:shd w:val="clear" w:color="auto" w:fill="auto"/>
            <w:vAlign w:val="center"/>
          </w:tcPr>
          <w:p w14:paraId="3961B5E2" w14:textId="77777777" w:rsidR="004C309F" w:rsidRPr="00723161" w:rsidRDefault="004C309F" w:rsidP="00723161">
            <w:pPr>
              <w:rPr>
                <w:lang w:val="en-GB"/>
              </w:rPr>
            </w:pPr>
          </w:p>
        </w:tc>
        <w:tc>
          <w:tcPr>
            <w:tcW w:w="1537" w:type="dxa"/>
            <w:shd w:val="clear" w:color="auto" w:fill="auto"/>
            <w:vAlign w:val="center"/>
          </w:tcPr>
          <w:p w14:paraId="748B6202" w14:textId="77777777" w:rsidR="004C309F" w:rsidRPr="00464DE9" w:rsidRDefault="004C309F" w:rsidP="00464DE9">
            <w:pPr>
              <w:jc w:val="center"/>
              <w:rPr>
                <w:lang w:val="en-GB"/>
              </w:rPr>
            </w:pPr>
          </w:p>
        </w:tc>
      </w:tr>
      <w:tr w:rsidR="004C309F" w:rsidRPr="00F93D5D" w14:paraId="10CD2C99" w14:textId="77777777" w:rsidTr="00464DE9">
        <w:trPr>
          <w:jc w:val="center"/>
        </w:trPr>
        <w:tc>
          <w:tcPr>
            <w:tcW w:w="1588" w:type="dxa"/>
            <w:shd w:val="clear" w:color="auto" w:fill="auto"/>
            <w:vAlign w:val="center"/>
          </w:tcPr>
          <w:p w14:paraId="7044DC8D" w14:textId="77777777" w:rsidR="004C309F" w:rsidRPr="00464DE9" w:rsidRDefault="004C309F" w:rsidP="00464DE9">
            <w:pPr>
              <w:jc w:val="center"/>
              <w:rPr>
                <w:lang w:val="en-GB"/>
              </w:rPr>
            </w:pPr>
            <w:r w:rsidRPr="00464DE9">
              <w:rPr>
                <w:lang w:val="en-GB"/>
              </w:rPr>
              <w:t>12</w:t>
            </w:r>
          </w:p>
        </w:tc>
        <w:tc>
          <w:tcPr>
            <w:tcW w:w="1569" w:type="dxa"/>
            <w:shd w:val="clear" w:color="auto" w:fill="auto"/>
            <w:vAlign w:val="center"/>
          </w:tcPr>
          <w:p w14:paraId="1CCE0243" w14:textId="77777777" w:rsidR="004C309F" w:rsidRPr="00464DE9" w:rsidRDefault="004C309F" w:rsidP="00464DE9">
            <w:pPr>
              <w:jc w:val="center"/>
              <w:rPr>
                <w:lang w:val="en-GB"/>
              </w:rPr>
            </w:pPr>
          </w:p>
        </w:tc>
        <w:tc>
          <w:tcPr>
            <w:tcW w:w="1585" w:type="dxa"/>
            <w:shd w:val="clear" w:color="auto" w:fill="auto"/>
            <w:vAlign w:val="center"/>
          </w:tcPr>
          <w:p w14:paraId="263993B1" w14:textId="77777777" w:rsidR="004C309F" w:rsidRPr="00464DE9" w:rsidRDefault="004C309F" w:rsidP="00464DE9">
            <w:pPr>
              <w:jc w:val="center"/>
              <w:rPr>
                <w:lang w:val="en-GB"/>
              </w:rPr>
            </w:pPr>
            <w:r w:rsidRPr="00464DE9">
              <w:rPr>
                <w:lang w:val="en-GB"/>
              </w:rPr>
              <w:sym w:font="Webdings" w:char="F061"/>
            </w:r>
          </w:p>
        </w:tc>
        <w:tc>
          <w:tcPr>
            <w:tcW w:w="1540" w:type="dxa"/>
            <w:shd w:val="clear" w:color="auto" w:fill="auto"/>
            <w:vAlign w:val="center"/>
          </w:tcPr>
          <w:p w14:paraId="09E3AE7E" w14:textId="77777777" w:rsidR="004C309F" w:rsidRPr="00464DE9" w:rsidRDefault="004C309F" w:rsidP="00464DE9">
            <w:pPr>
              <w:jc w:val="center"/>
              <w:rPr>
                <w:lang w:val="en-GB"/>
              </w:rPr>
            </w:pPr>
            <w:r w:rsidRPr="00464DE9">
              <w:rPr>
                <w:lang w:val="en-GB"/>
              </w:rPr>
              <w:sym w:font="Webdings" w:char="F061"/>
            </w:r>
          </w:p>
        </w:tc>
        <w:tc>
          <w:tcPr>
            <w:tcW w:w="1537" w:type="dxa"/>
            <w:shd w:val="clear" w:color="auto" w:fill="auto"/>
            <w:vAlign w:val="center"/>
          </w:tcPr>
          <w:p w14:paraId="7EA9CC4B" w14:textId="77777777" w:rsidR="004C309F" w:rsidRPr="00723161" w:rsidRDefault="004C309F" w:rsidP="00464DE9">
            <w:pPr>
              <w:jc w:val="center"/>
              <w:rPr>
                <w:lang w:val="en-GB"/>
              </w:rPr>
            </w:pPr>
            <w:r w:rsidRPr="00723161">
              <w:rPr>
                <w:lang w:val="en-GB"/>
              </w:rPr>
              <w:sym w:font="Webdings" w:char="F061"/>
            </w:r>
          </w:p>
        </w:tc>
        <w:tc>
          <w:tcPr>
            <w:tcW w:w="1537" w:type="dxa"/>
            <w:shd w:val="clear" w:color="auto" w:fill="auto"/>
            <w:vAlign w:val="center"/>
          </w:tcPr>
          <w:p w14:paraId="530F661C" w14:textId="77777777" w:rsidR="004C309F" w:rsidRPr="00464DE9" w:rsidRDefault="004C309F" w:rsidP="00464DE9">
            <w:pPr>
              <w:jc w:val="center"/>
              <w:rPr>
                <w:lang w:val="en-GB"/>
              </w:rPr>
            </w:pPr>
            <w:r w:rsidRPr="00464DE9">
              <w:rPr>
                <w:lang w:val="en-GB"/>
              </w:rPr>
              <w:sym w:font="Webdings" w:char="F061"/>
            </w:r>
          </w:p>
        </w:tc>
      </w:tr>
      <w:tr w:rsidR="004C309F" w:rsidRPr="00F93D5D" w14:paraId="3979C195" w14:textId="77777777" w:rsidTr="00464DE9">
        <w:trPr>
          <w:jc w:val="center"/>
        </w:trPr>
        <w:tc>
          <w:tcPr>
            <w:tcW w:w="1588" w:type="dxa"/>
            <w:shd w:val="clear" w:color="auto" w:fill="auto"/>
            <w:vAlign w:val="center"/>
          </w:tcPr>
          <w:p w14:paraId="2A3496B1" w14:textId="77777777" w:rsidR="004C309F" w:rsidRPr="00464DE9" w:rsidRDefault="004C309F" w:rsidP="00464DE9">
            <w:pPr>
              <w:jc w:val="center"/>
              <w:rPr>
                <w:lang w:val="en-GB"/>
              </w:rPr>
            </w:pPr>
            <w:r w:rsidRPr="00464DE9">
              <w:rPr>
                <w:lang w:val="en-GB"/>
              </w:rPr>
              <w:t>13</w:t>
            </w:r>
          </w:p>
        </w:tc>
        <w:tc>
          <w:tcPr>
            <w:tcW w:w="1569" w:type="dxa"/>
            <w:shd w:val="clear" w:color="auto" w:fill="auto"/>
            <w:vAlign w:val="center"/>
          </w:tcPr>
          <w:p w14:paraId="3E85C51D" w14:textId="77777777" w:rsidR="004C309F" w:rsidRPr="00464DE9" w:rsidRDefault="004C309F" w:rsidP="00464DE9">
            <w:pPr>
              <w:jc w:val="center"/>
              <w:rPr>
                <w:lang w:val="en-GB"/>
              </w:rPr>
            </w:pPr>
            <w:r w:rsidRPr="00464DE9">
              <w:rPr>
                <w:lang w:val="en-GB"/>
              </w:rPr>
              <w:sym w:font="Webdings" w:char="F061"/>
            </w:r>
          </w:p>
        </w:tc>
        <w:tc>
          <w:tcPr>
            <w:tcW w:w="1585" w:type="dxa"/>
            <w:shd w:val="clear" w:color="auto" w:fill="auto"/>
            <w:vAlign w:val="center"/>
          </w:tcPr>
          <w:p w14:paraId="2CE7C7F2" w14:textId="77777777" w:rsidR="004C309F" w:rsidRPr="00464DE9" w:rsidRDefault="004C309F" w:rsidP="00464DE9">
            <w:pPr>
              <w:jc w:val="center"/>
              <w:rPr>
                <w:lang w:val="en-GB"/>
              </w:rPr>
            </w:pPr>
            <w:r w:rsidRPr="00464DE9">
              <w:rPr>
                <w:lang w:val="en-GB"/>
              </w:rPr>
              <w:sym w:font="Webdings" w:char="F061"/>
            </w:r>
          </w:p>
        </w:tc>
        <w:tc>
          <w:tcPr>
            <w:tcW w:w="1540" w:type="dxa"/>
            <w:shd w:val="clear" w:color="auto" w:fill="auto"/>
            <w:vAlign w:val="center"/>
          </w:tcPr>
          <w:p w14:paraId="52EE63A8" w14:textId="77777777" w:rsidR="004C309F" w:rsidRPr="00464DE9" w:rsidRDefault="004C309F" w:rsidP="00464DE9">
            <w:pPr>
              <w:jc w:val="center"/>
              <w:rPr>
                <w:lang w:val="en-GB"/>
              </w:rPr>
            </w:pPr>
            <w:r w:rsidRPr="00464DE9">
              <w:rPr>
                <w:lang w:val="en-GB"/>
              </w:rPr>
              <w:sym w:font="Webdings" w:char="F061"/>
            </w:r>
          </w:p>
        </w:tc>
        <w:tc>
          <w:tcPr>
            <w:tcW w:w="1537" w:type="dxa"/>
            <w:shd w:val="clear" w:color="auto" w:fill="auto"/>
            <w:vAlign w:val="center"/>
          </w:tcPr>
          <w:p w14:paraId="1E720E95" w14:textId="77777777" w:rsidR="004C309F" w:rsidRPr="00723161" w:rsidRDefault="004C309F" w:rsidP="00464DE9">
            <w:pPr>
              <w:jc w:val="center"/>
              <w:rPr>
                <w:lang w:val="en-GB"/>
              </w:rPr>
            </w:pPr>
            <w:r w:rsidRPr="00723161">
              <w:rPr>
                <w:lang w:val="en-GB"/>
              </w:rPr>
              <w:sym w:font="Webdings" w:char="F061"/>
            </w:r>
          </w:p>
        </w:tc>
        <w:tc>
          <w:tcPr>
            <w:tcW w:w="1537" w:type="dxa"/>
            <w:shd w:val="clear" w:color="auto" w:fill="auto"/>
            <w:vAlign w:val="center"/>
          </w:tcPr>
          <w:p w14:paraId="18A628D9" w14:textId="77777777" w:rsidR="004C309F" w:rsidRPr="00464DE9" w:rsidRDefault="004C309F" w:rsidP="00464DE9">
            <w:pPr>
              <w:jc w:val="center"/>
              <w:rPr>
                <w:lang w:val="en-GB"/>
              </w:rPr>
            </w:pPr>
            <w:r w:rsidRPr="00464DE9">
              <w:rPr>
                <w:lang w:val="en-GB"/>
              </w:rPr>
              <w:sym w:font="Webdings" w:char="F061"/>
            </w:r>
          </w:p>
        </w:tc>
      </w:tr>
      <w:tr w:rsidR="004C309F" w:rsidRPr="00F93D5D" w14:paraId="6F890CBA" w14:textId="77777777" w:rsidTr="00464DE9">
        <w:trPr>
          <w:jc w:val="center"/>
        </w:trPr>
        <w:tc>
          <w:tcPr>
            <w:tcW w:w="1588" w:type="dxa"/>
            <w:shd w:val="clear" w:color="auto" w:fill="auto"/>
            <w:vAlign w:val="center"/>
          </w:tcPr>
          <w:p w14:paraId="0F04462D" w14:textId="77777777" w:rsidR="004C309F" w:rsidRPr="00464DE9" w:rsidRDefault="004C309F" w:rsidP="00464DE9">
            <w:pPr>
              <w:jc w:val="center"/>
              <w:rPr>
                <w:lang w:val="en-GB"/>
              </w:rPr>
            </w:pPr>
            <w:r w:rsidRPr="00464DE9">
              <w:rPr>
                <w:lang w:val="en-GB"/>
              </w:rPr>
              <w:t>14</w:t>
            </w:r>
          </w:p>
        </w:tc>
        <w:tc>
          <w:tcPr>
            <w:tcW w:w="1569" w:type="dxa"/>
            <w:shd w:val="clear" w:color="auto" w:fill="auto"/>
            <w:vAlign w:val="center"/>
          </w:tcPr>
          <w:p w14:paraId="3204E60B" w14:textId="77777777" w:rsidR="004C309F" w:rsidRPr="00464DE9" w:rsidRDefault="004C309F" w:rsidP="00464DE9">
            <w:pPr>
              <w:jc w:val="center"/>
              <w:rPr>
                <w:lang w:val="en-GB"/>
              </w:rPr>
            </w:pPr>
          </w:p>
        </w:tc>
        <w:tc>
          <w:tcPr>
            <w:tcW w:w="1585" w:type="dxa"/>
            <w:shd w:val="clear" w:color="auto" w:fill="auto"/>
            <w:vAlign w:val="center"/>
          </w:tcPr>
          <w:p w14:paraId="00FA0898" w14:textId="77777777" w:rsidR="004C309F" w:rsidRPr="00464DE9" w:rsidRDefault="004C309F" w:rsidP="00464DE9">
            <w:pPr>
              <w:jc w:val="center"/>
              <w:rPr>
                <w:lang w:val="en-GB"/>
              </w:rPr>
            </w:pPr>
          </w:p>
        </w:tc>
        <w:tc>
          <w:tcPr>
            <w:tcW w:w="1540" w:type="dxa"/>
            <w:shd w:val="clear" w:color="auto" w:fill="auto"/>
            <w:vAlign w:val="center"/>
          </w:tcPr>
          <w:p w14:paraId="13286578" w14:textId="77777777" w:rsidR="004C309F" w:rsidRPr="00464DE9" w:rsidRDefault="004C309F" w:rsidP="00464DE9">
            <w:pPr>
              <w:jc w:val="center"/>
              <w:rPr>
                <w:lang w:val="en-GB"/>
              </w:rPr>
            </w:pPr>
            <w:r w:rsidRPr="00464DE9">
              <w:rPr>
                <w:lang w:val="en-GB"/>
              </w:rPr>
              <w:sym w:font="Webdings" w:char="F061"/>
            </w:r>
          </w:p>
        </w:tc>
        <w:tc>
          <w:tcPr>
            <w:tcW w:w="1537" w:type="dxa"/>
            <w:shd w:val="clear" w:color="auto" w:fill="auto"/>
            <w:vAlign w:val="center"/>
          </w:tcPr>
          <w:p w14:paraId="0FC9738E" w14:textId="77777777" w:rsidR="004C309F" w:rsidRPr="00723161" w:rsidRDefault="004C309F" w:rsidP="00464DE9">
            <w:pPr>
              <w:jc w:val="center"/>
              <w:rPr>
                <w:lang w:val="en-GB"/>
              </w:rPr>
            </w:pPr>
          </w:p>
        </w:tc>
        <w:tc>
          <w:tcPr>
            <w:tcW w:w="1537" w:type="dxa"/>
            <w:shd w:val="clear" w:color="auto" w:fill="auto"/>
            <w:vAlign w:val="center"/>
          </w:tcPr>
          <w:p w14:paraId="3E62CE17" w14:textId="77777777" w:rsidR="004C309F" w:rsidRPr="00464DE9" w:rsidRDefault="004C309F" w:rsidP="00464DE9">
            <w:pPr>
              <w:jc w:val="center"/>
              <w:rPr>
                <w:lang w:val="en-GB"/>
              </w:rPr>
            </w:pPr>
          </w:p>
        </w:tc>
      </w:tr>
      <w:tr w:rsidR="004C309F" w:rsidRPr="00F93D5D" w14:paraId="5D36F414" w14:textId="77777777" w:rsidTr="00464DE9">
        <w:trPr>
          <w:jc w:val="center"/>
        </w:trPr>
        <w:tc>
          <w:tcPr>
            <w:tcW w:w="1588" w:type="dxa"/>
            <w:shd w:val="clear" w:color="auto" w:fill="auto"/>
            <w:vAlign w:val="center"/>
          </w:tcPr>
          <w:p w14:paraId="77BA1EEC" w14:textId="77777777" w:rsidR="004C309F" w:rsidRPr="00464DE9" w:rsidRDefault="004C309F" w:rsidP="00464DE9">
            <w:pPr>
              <w:jc w:val="center"/>
              <w:rPr>
                <w:lang w:val="en-GB"/>
              </w:rPr>
            </w:pPr>
            <w:r w:rsidRPr="00464DE9">
              <w:rPr>
                <w:lang w:val="en-GB"/>
              </w:rPr>
              <w:t>15</w:t>
            </w:r>
          </w:p>
        </w:tc>
        <w:tc>
          <w:tcPr>
            <w:tcW w:w="1569" w:type="dxa"/>
            <w:shd w:val="clear" w:color="auto" w:fill="auto"/>
            <w:vAlign w:val="center"/>
          </w:tcPr>
          <w:p w14:paraId="3A413E8B" w14:textId="77777777" w:rsidR="004C309F" w:rsidRPr="00464DE9" w:rsidRDefault="004C309F" w:rsidP="00464DE9">
            <w:pPr>
              <w:jc w:val="center"/>
              <w:rPr>
                <w:lang w:val="en-GB"/>
              </w:rPr>
            </w:pPr>
            <w:r w:rsidRPr="00464DE9">
              <w:rPr>
                <w:lang w:val="en-GB"/>
              </w:rPr>
              <w:sym w:font="Webdings" w:char="F061"/>
            </w:r>
          </w:p>
        </w:tc>
        <w:tc>
          <w:tcPr>
            <w:tcW w:w="1585" w:type="dxa"/>
            <w:shd w:val="clear" w:color="auto" w:fill="auto"/>
            <w:vAlign w:val="center"/>
          </w:tcPr>
          <w:p w14:paraId="7409293E" w14:textId="77777777" w:rsidR="004C309F" w:rsidRPr="00464DE9" w:rsidRDefault="004C309F" w:rsidP="00464DE9">
            <w:pPr>
              <w:jc w:val="center"/>
              <w:rPr>
                <w:lang w:val="en-GB"/>
              </w:rPr>
            </w:pPr>
            <w:r w:rsidRPr="00464DE9">
              <w:rPr>
                <w:lang w:val="en-GB"/>
              </w:rPr>
              <w:sym w:font="Webdings" w:char="F061"/>
            </w:r>
          </w:p>
        </w:tc>
        <w:tc>
          <w:tcPr>
            <w:tcW w:w="1540" w:type="dxa"/>
            <w:shd w:val="clear" w:color="auto" w:fill="auto"/>
            <w:vAlign w:val="center"/>
          </w:tcPr>
          <w:p w14:paraId="1E802C0E" w14:textId="77777777" w:rsidR="004C309F" w:rsidRPr="00464DE9" w:rsidRDefault="004C309F" w:rsidP="00464DE9">
            <w:pPr>
              <w:jc w:val="center"/>
              <w:rPr>
                <w:lang w:val="en-GB"/>
              </w:rPr>
            </w:pPr>
            <w:r w:rsidRPr="00464DE9">
              <w:rPr>
                <w:lang w:val="en-GB"/>
              </w:rPr>
              <w:sym w:font="Webdings" w:char="F061"/>
            </w:r>
          </w:p>
        </w:tc>
        <w:tc>
          <w:tcPr>
            <w:tcW w:w="1537" w:type="dxa"/>
            <w:shd w:val="clear" w:color="auto" w:fill="auto"/>
            <w:vAlign w:val="center"/>
          </w:tcPr>
          <w:p w14:paraId="3626EABB" w14:textId="77777777" w:rsidR="004C309F" w:rsidRPr="00723161" w:rsidRDefault="004C309F" w:rsidP="00464DE9">
            <w:pPr>
              <w:jc w:val="center"/>
              <w:rPr>
                <w:lang w:val="en-GB"/>
              </w:rPr>
            </w:pPr>
          </w:p>
        </w:tc>
        <w:tc>
          <w:tcPr>
            <w:tcW w:w="1537" w:type="dxa"/>
            <w:shd w:val="clear" w:color="auto" w:fill="auto"/>
            <w:vAlign w:val="center"/>
          </w:tcPr>
          <w:p w14:paraId="0E07D304" w14:textId="77777777" w:rsidR="004C309F" w:rsidRPr="00464DE9" w:rsidRDefault="004C309F" w:rsidP="00464DE9">
            <w:pPr>
              <w:jc w:val="center"/>
              <w:rPr>
                <w:lang w:val="en-GB"/>
              </w:rPr>
            </w:pPr>
            <w:r w:rsidRPr="00464DE9">
              <w:rPr>
                <w:lang w:val="en-GB"/>
              </w:rPr>
              <w:sym w:font="Webdings" w:char="F061"/>
            </w:r>
          </w:p>
        </w:tc>
      </w:tr>
      <w:tr w:rsidR="004C309F" w:rsidRPr="00F93D5D" w14:paraId="1FD7FBC7" w14:textId="77777777" w:rsidTr="00464DE9">
        <w:trPr>
          <w:jc w:val="center"/>
        </w:trPr>
        <w:tc>
          <w:tcPr>
            <w:tcW w:w="1588" w:type="dxa"/>
            <w:shd w:val="clear" w:color="auto" w:fill="auto"/>
            <w:vAlign w:val="center"/>
          </w:tcPr>
          <w:p w14:paraId="203E82E0" w14:textId="77777777" w:rsidR="004C309F" w:rsidRPr="00464DE9" w:rsidRDefault="004C309F" w:rsidP="00464DE9">
            <w:pPr>
              <w:jc w:val="center"/>
              <w:rPr>
                <w:lang w:val="en-GB"/>
              </w:rPr>
            </w:pPr>
            <w:r w:rsidRPr="00464DE9">
              <w:rPr>
                <w:lang w:val="en-GB"/>
              </w:rPr>
              <w:t>16</w:t>
            </w:r>
          </w:p>
        </w:tc>
        <w:tc>
          <w:tcPr>
            <w:tcW w:w="1569" w:type="dxa"/>
            <w:shd w:val="clear" w:color="auto" w:fill="auto"/>
            <w:vAlign w:val="center"/>
          </w:tcPr>
          <w:p w14:paraId="192F9C86" w14:textId="77777777" w:rsidR="004C309F" w:rsidRPr="00464DE9" w:rsidRDefault="004C309F" w:rsidP="00464DE9">
            <w:pPr>
              <w:jc w:val="center"/>
              <w:rPr>
                <w:lang w:val="en-GB"/>
              </w:rPr>
            </w:pPr>
            <w:r w:rsidRPr="00464DE9">
              <w:rPr>
                <w:lang w:val="en-GB"/>
              </w:rPr>
              <w:sym w:font="Webdings" w:char="F061"/>
            </w:r>
          </w:p>
        </w:tc>
        <w:tc>
          <w:tcPr>
            <w:tcW w:w="1585" w:type="dxa"/>
            <w:shd w:val="clear" w:color="auto" w:fill="auto"/>
            <w:vAlign w:val="center"/>
          </w:tcPr>
          <w:p w14:paraId="52948FA7" w14:textId="77777777" w:rsidR="004C309F" w:rsidRPr="00464DE9" w:rsidRDefault="004C309F" w:rsidP="00464DE9">
            <w:pPr>
              <w:jc w:val="center"/>
              <w:rPr>
                <w:lang w:val="en-GB"/>
              </w:rPr>
            </w:pPr>
            <w:r w:rsidRPr="00464DE9">
              <w:rPr>
                <w:lang w:val="en-GB"/>
              </w:rPr>
              <w:sym w:font="Webdings" w:char="F061"/>
            </w:r>
          </w:p>
        </w:tc>
        <w:tc>
          <w:tcPr>
            <w:tcW w:w="1540" w:type="dxa"/>
            <w:shd w:val="clear" w:color="auto" w:fill="auto"/>
            <w:vAlign w:val="center"/>
          </w:tcPr>
          <w:p w14:paraId="2857E4BE" w14:textId="77777777" w:rsidR="004C309F" w:rsidRPr="00464DE9" w:rsidRDefault="004C309F" w:rsidP="00464DE9">
            <w:pPr>
              <w:jc w:val="center"/>
              <w:rPr>
                <w:lang w:val="en-GB"/>
              </w:rPr>
            </w:pPr>
            <w:r w:rsidRPr="00464DE9">
              <w:rPr>
                <w:lang w:val="en-GB"/>
              </w:rPr>
              <w:sym w:font="Webdings" w:char="F061"/>
            </w:r>
          </w:p>
        </w:tc>
        <w:tc>
          <w:tcPr>
            <w:tcW w:w="1537" w:type="dxa"/>
            <w:shd w:val="clear" w:color="auto" w:fill="auto"/>
            <w:vAlign w:val="center"/>
          </w:tcPr>
          <w:p w14:paraId="4EEF1627" w14:textId="77777777" w:rsidR="004C309F" w:rsidRPr="00723161" w:rsidRDefault="004C309F" w:rsidP="00464DE9">
            <w:pPr>
              <w:jc w:val="center"/>
              <w:rPr>
                <w:lang w:val="en-GB"/>
              </w:rPr>
            </w:pPr>
            <w:r w:rsidRPr="00723161">
              <w:rPr>
                <w:lang w:val="en-GB"/>
              </w:rPr>
              <w:sym w:font="Webdings" w:char="F061"/>
            </w:r>
          </w:p>
        </w:tc>
        <w:tc>
          <w:tcPr>
            <w:tcW w:w="1537" w:type="dxa"/>
            <w:shd w:val="clear" w:color="auto" w:fill="auto"/>
            <w:vAlign w:val="center"/>
          </w:tcPr>
          <w:p w14:paraId="4531BACC" w14:textId="77777777" w:rsidR="004C309F" w:rsidRPr="00464DE9" w:rsidRDefault="004C309F" w:rsidP="00464DE9">
            <w:pPr>
              <w:jc w:val="center"/>
              <w:rPr>
                <w:lang w:val="en-GB"/>
              </w:rPr>
            </w:pPr>
            <w:r w:rsidRPr="00464DE9">
              <w:rPr>
                <w:lang w:val="en-GB"/>
              </w:rPr>
              <w:sym w:font="Webdings" w:char="F061"/>
            </w:r>
          </w:p>
        </w:tc>
      </w:tr>
      <w:tr w:rsidR="004C309F" w:rsidRPr="00F93D5D" w14:paraId="01BF6893" w14:textId="77777777" w:rsidTr="00464DE9">
        <w:trPr>
          <w:jc w:val="center"/>
        </w:trPr>
        <w:tc>
          <w:tcPr>
            <w:tcW w:w="1588" w:type="dxa"/>
            <w:shd w:val="clear" w:color="auto" w:fill="auto"/>
            <w:vAlign w:val="center"/>
          </w:tcPr>
          <w:p w14:paraId="3BE2C8B3" w14:textId="77777777" w:rsidR="004C309F" w:rsidRPr="00464DE9" w:rsidRDefault="004C309F" w:rsidP="00464DE9">
            <w:pPr>
              <w:jc w:val="center"/>
              <w:rPr>
                <w:lang w:val="en-GB"/>
              </w:rPr>
            </w:pPr>
            <w:r w:rsidRPr="00464DE9">
              <w:rPr>
                <w:lang w:val="en-GB"/>
              </w:rPr>
              <w:t>17</w:t>
            </w:r>
          </w:p>
        </w:tc>
        <w:tc>
          <w:tcPr>
            <w:tcW w:w="1569" w:type="dxa"/>
            <w:shd w:val="clear" w:color="auto" w:fill="auto"/>
            <w:vAlign w:val="center"/>
          </w:tcPr>
          <w:p w14:paraId="063A58D7" w14:textId="77777777" w:rsidR="004C309F" w:rsidRPr="00464DE9" w:rsidRDefault="004C309F" w:rsidP="00464DE9">
            <w:pPr>
              <w:jc w:val="center"/>
              <w:rPr>
                <w:lang w:val="en-GB"/>
              </w:rPr>
            </w:pPr>
            <w:r w:rsidRPr="00464DE9">
              <w:rPr>
                <w:lang w:val="en-GB"/>
              </w:rPr>
              <w:sym w:font="Webdings" w:char="F061"/>
            </w:r>
          </w:p>
        </w:tc>
        <w:tc>
          <w:tcPr>
            <w:tcW w:w="1585" w:type="dxa"/>
            <w:shd w:val="clear" w:color="auto" w:fill="auto"/>
            <w:vAlign w:val="center"/>
          </w:tcPr>
          <w:p w14:paraId="076EF378" w14:textId="77777777" w:rsidR="004C309F" w:rsidRPr="00464DE9" w:rsidRDefault="004C309F" w:rsidP="00464DE9">
            <w:pPr>
              <w:jc w:val="center"/>
              <w:rPr>
                <w:lang w:val="en-GB"/>
              </w:rPr>
            </w:pPr>
            <w:r w:rsidRPr="00464DE9">
              <w:rPr>
                <w:lang w:val="en-GB"/>
              </w:rPr>
              <w:sym w:font="Webdings" w:char="F061"/>
            </w:r>
          </w:p>
        </w:tc>
        <w:tc>
          <w:tcPr>
            <w:tcW w:w="1540" w:type="dxa"/>
            <w:shd w:val="clear" w:color="auto" w:fill="auto"/>
            <w:vAlign w:val="center"/>
          </w:tcPr>
          <w:p w14:paraId="467F0162" w14:textId="77777777" w:rsidR="004C309F" w:rsidRPr="00464DE9" w:rsidRDefault="004C309F" w:rsidP="00464DE9">
            <w:pPr>
              <w:jc w:val="center"/>
              <w:rPr>
                <w:lang w:val="en-GB"/>
              </w:rPr>
            </w:pPr>
            <w:r w:rsidRPr="00464DE9">
              <w:rPr>
                <w:lang w:val="en-GB"/>
              </w:rPr>
              <w:sym w:font="Webdings" w:char="F061"/>
            </w:r>
          </w:p>
        </w:tc>
        <w:tc>
          <w:tcPr>
            <w:tcW w:w="1537" w:type="dxa"/>
            <w:shd w:val="clear" w:color="auto" w:fill="auto"/>
            <w:vAlign w:val="center"/>
          </w:tcPr>
          <w:p w14:paraId="1164EEB0" w14:textId="77777777" w:rsidR="004C309F" w:rsidRPr="00723161" w:rsidRDefault="004C309F" w:rsidP="00464DE9">
            <w:pPr>
              <w:jc w:val="center"/>
              <w:rPr>
                <w:lang w:val="en-GB"/>
              </w:rPr>
            </w:pPr>
          </w:p>
        </w:tc>
        <w:tc>
          <w:tcPr>
            <w:tcW w:w="1537" w:type="dxa"/>
            <w:shd w:val="clear" w:color="auto" w:fill="auto"/>
            <w:vAlign w:val="center"/>
          </w:tcPr>
          <w:p w14:paraId="6825807F" w14:textId="77777777" w:rsidR="004C309F" w:rsidRPr="00464DE9" w:rsidRDefault="004C309F" w:rsidP="00464DE9">
            <w:pPr>
              <w:jc w:val="center"/>
              <w:rPr>
                <w:lang w:val="en-GB"/>
              </w:rPr>
            </w:pPr>
            <w:r w:rsidRPr="00464DE9">
              <w:rPr>
                <w:lang w:val="en-GB"/>
              </w:rPr>
              <w:sym w:font="Webdings" w:char="F061"/>
            </w:r>
          </w:p>
        </w:tc>
      </w:tr>
      <w:tr w:rsidR="004C309F" w:rsidRPr="00F93D5D" w14:paraId="31B1E836" w14:textId="77777777" w:rsidTr="00464DE9">
        <w:trPr>
          <w:jc w:val="center"/>
        </w:trPr>
        <w:tc>
          <w:tcPr>
            <w:tcW w:w="1588" w:type="dxa"/>
            <w:shd w:val="clear" w:color="auto" w:fill="auto"/>
            <w:vAlign w:val="center"/>
          </w:tcPr>
          <w:p w14:paraId="271B7A1D" w14:textId="77777777" w:rsidR="004C309F" w:rsidRPr="00464DE9" w:rsidRDefault="004C309F" w:rsidP="00464DE9">
            <w:pPr>
              <w:jc w:val="center"/>
              <w:rPr>
                <w:lang w:val="en-GB"/>
              </w:rPr>
            </w:pPr>
            <w:r w:rsidRPr="00464DE9">
              <w:rPr>
                <w:lang w:val="en-GB"/>
              </w:rPr>
              <w:t>18</w:t>
            </w:r>
          </w:p>
        </w:tc>
        <w:tc>
          <w:tcPr>
            <w:tcW w:w="1569" w:type="dxa"/>
            <w:shd w:val="clear" w:color="auto" w:fill="auto"/>
            <w:vAlign w:val="center"/>
          </w:tcPr>
          <w:p w14:paraId="6428728B" w14:textId="77777777" w:rsidR="004C309F" w:rsidRPr="00464DE9" w:rsidRDefault="004C309F" w:rsidP="00464DE9">
            <w:pPr>
              <w:jc w:val="center"/>
              <w:rPr>
                <w:lang w:val="en-GB"/>
              </w:rPr>
            </w:pPr>
            <w:r w:rsidRPr="00464DE9">
              <w:rPr>
                <w:lang w:val="en-GB"/>
              </w:rPr>
              <w:sym w:font="Webdings" w:char="F061"/>
            </w:r>
          </w:p>
        </w:tc>
        <w:tc>
          <w:tcPr>
            <w:tcW w:w="1585" w:type="dxa"/>
            <w:shd w:val="clear" w:color="auto" w:fill="auto"/>
            <w:vAlign w:val="center"/>
          </w:tcPr>
          <w:p w14:paraId="7EBF1E53" w14:textId="77777777" w:rsidR="004C309F" w:rsidRPr="00464DE9" w:rsidRDefault="004C309F" w:rsidP="00464DE9">
            <w:pPr>
              <w:jc w:val="center"/>
              <w:rPr>
                <w:lang w:val="en-GB"/>
              </w:rPr>
            </w:pPr>
          </w:p>
        </w:tc>
        <w:tc>
          <w:tcPr>
            <w:tcW w:w="1540" w:type="dxa"/>
            <w:shd w:val="clear" w:color="auto" w:fill="auto"/>
            <w:vAlign w:val="center"/>
          </w:tcPr>
          <w:p w14:paraId="04FB6292" w14:textId="77777777" w:rsidR="004C309F" w:rsidRPr="00464DE9" w:rsidRDefault="004C309F" w:rsidP="00464DE9">
            <w:pPr>
              <w:jc w:val="center"/>
              <w:rPr>
                <w:lang w:val="en-GB"/>
              </w:rPr>
            </w:pPr>
            <w:r w:rsidRPr="00464DE9">
              <w:rPr>
                <w:lang w:val="en-GB"/>
              </w:rPr>
              <w:sym w:font="Webdings" w:char="F061"/>
            </w:r>
          </w:p>
        </w:tc>
        <w:tc>
          <w:tcPr>
            <w:tcW w:w="1537" w:type="dxa"/>
            <w:shd w:val="clear" w:color="auto" w:fill="auto"/>
            <w:vAlign w:val="center"/>
          </w:tcPr>
          <w:p w14:paraId="3B013DCD" w14:textId="77777777" w:rsidR="004C309F" w:rsidRPr="00723161" w:rsidRDefault="004C309F" w:rsidP="00464DE9">
            <w:pPr>
              <w:jc w:val="center"/>
              <w:rPr>
                <w:lang w:val="en-GB"/>
              </w:rPr>
            </w:pPr>
            <w:r w:rsidRPr="00723161">
              <w:rPr>
                <w:lang w:val="en-GB"/>
              </w:rPr>
              <w:sym w:font="Webdings" w:char="F061"/>
            </w:r>
          </w:p>
        </w:tc>
        <w:tc>
          <w:tcPr>
            <w:tcW w:w="1537" w:type="dxa"/>
            <w:shd w:val="clear" w:color="auto" w:fill="auto"/>
            <w:vAlign w:val="center"/>
          </w:tcPr>
          <w:p w14:paraId="39ACB53E" w14:textId="77777777" w:rsidR="004C309F" w:rsidRPr="00464DE9" w:rsidRDefault="004C309F" w:rsidP="00464DE9">
            <w:pPr>
              <w:jc w:val="center"/>
              <w:rPr>
                <w:lang w:val="en-GB"/>
              </w:rPr>
            </w:pPr>
            <w:r w:rsidRPr="00464DE9">
              <w:rPr>
                <w:lang w:val="en-GB"/>
              </w:rPr>
              <w:sym w:font="Webdings" w:char="F061"/>
            </w:r>
          </w:p>
        </w:tc>
      </w:tr>
      <w:tr w:rsidR="004C309F" w:rsidRPr="00F93D5D" w14:paraId="2A5A6A65" w14:textId="77777777" w:rsidTr="00464DE9">
        <w:trPr>
          <w:jc w:val="center"/>
        </w:trPr>
        <w:tc>
          <w:tcPr>
            <w:tcW w:w="1588" w:type="dxa"/>
            <w:shd w:val="clear" w:color="auto" w:fill="auto"/>
            <w:vAlign w:val="center"/>
          </w:tcPr>
          <w:p w14:paraId="11262D8C" w14:textId="77777777" w:rsidR="004C309F" w:rsidRPr="00464DE9" w:rsidRDefault="004C309F" w:rsidP="00464DE9">
            <w:pPr>
              <w:jc w:val="center"/>
              <w:rPr>
                <w:lang w:val="en-GB"/>
              </w:rPr>
            </w:pPr>
            <w:r w:rsidRPr="00464DE9">
              <w:rPr>
                <w:lang w:val="en-GB"/>
              </w:rPr>
              <w:t>19</w:t>
            </w:r>
          </w:p>
        </w:tc>
        <w:tc>
          <w:tcPr>
            <w:tcW w:w="1569" w:type="dxa"/>
            <w:shd w:val="clear" w:color="auto" w:fill="auto"/>
            <w:vAlign w:val="center"/>
          </w:tcPr>
          <w:p w14:paraId="00AE03BE" w14:textId="77777777" w:rsidR="004C309F" w:rsidRPr="00464DE9" w:rsidRDefault="004C309F" w:rsidP="00464DE9">
            <w:pPr>
              <w:jc w:val="center"/>
              <w:rPr>
                <w:lang w:val="en-GB"/>
              </w:rPr>
            </w:pPr>
            <w:r w:rsidRPr="00464DE9">
              <w:rPr>
                <w:lang w:val="en-GB"/>
              </w:rPr>
              <w:sym w:font="Webdings" w:char="F061"/>
            </w:r>
          </w:p>
        </w:tc>
        <w:tc>
          <w:tcPr>
            <w:tcW w:w="1585" w:type="dxa"/>
            <w:shd w:val="clear" w:color="auto" w:fill="auto"/>
            <w:vAlign w:val="center"/>
          </w:tcPr>
          <w:p w14:paraId="2ED2461F" w14:textId="77777777" w:rsidR="004C309F" w:rsidRPr="00464DE9" w:rsidRDefault="004C309F" w:rsidP="00464DE9">
            <w:pPr>
              <w:jc w:val="center"/>
              <w:rPr>
                <w:lang w:val="en-GB"/>
              </w:rPr>
            </w:pPr>
          </w:p>
        </w:tc>
        <w:tc>
          <w:tcPr>
            <w:tcW w:w="1540" w:type="dxa"/>
            <w:shd w:val="clear" w:color="auto" w:fill="auto"/>
            <w:vAlign w:val="center"/>
          </w:tcPr>
          <w:p w14:paraId="53D8F2A5" w14:textId="77777777" w:rsidR="004C309F" w:rsidRPr="00464DE9" w:rsidRDefault="004C309F" w:rsidP="00464DE9">
            <w:pPr>
              <w:jc w:val="center"/>
              <w:rPr>
                <w:lang w:val="en-GB"/>
              </w:rPr>
            </w:pPr>
          </w:p>
        </w:tc>
        <w:tc>
          <w:tcPr>
            <w:tcW w:w="1537" w:type="dxa"/>
            <w:shd w:val="clear" w:color="auto" w:fill="auto"/>
            <w:vAlign w:val="center"/>
          </w:tcPr>
          <w:p w14:paraId="44E1920C" w14:textId="77777777" w:rsidR="004C309F" w:rsidRPr="00723161" w:rsidRDefault="004C309F" w:rsidP="00464DE9">
            <w:pPr>
              <w:jc w:val="center"/>
              <w:rPr>
                <w:lang w:val="en-GB"/>
              </w:rPr>
            </w:pPr>
            <w:r w:rsidRPr="00723161">
              <w:rPr>
                <w:lang w:val="en-GB"/>
              </w:rPr>
              <w:sym w:font="Webdings" w:char="F061"/>
            </w:r>
          </w:p>
        </w:tc>
        <w:tc>
          <w:tcPr>
            <w:tcW w:w="1537" w:type="dxa"/>
            <w:shd w:val="clear" w:color="auto" w:fill="auto"/>
            <w:vAlign w:val="center"/>
          </w:tcPr>
          <w:p w14:paraId="1CACC04F" w14:textId="77777777" w:rsidR="004C309F" w:rsidRPr="00464DE9" w:rsidRDefault="004C309F" w:rsidP="00464DE9">
            <w:pPr>
              <w:jc w:val="center"/>
              <w:rPr>
                <w:lang w:val="en-GB"/>
              </w:rPr>
            </w:pPr>
          </w:p>
        </w:tc>
      </w:tr>
      <w:tr w:rsidR="004C309F" w:rsidRPr="00F93D5D" w14:paraId="7E5704EB" w14:textId="77777777" w:rsidTr="00464DE9">
        <w:trPr>
          <w:jc w:val="center"/>
        </w:trPr>
        <w:tc>
          <w:tcPr>
            <w:tcW w:w="1588" w:type="dxa"/>
            <w:shd w:val="clear" w:color="auto" w:fill="auto"/>
            <w:vAlign w:val="center"/>
          </w:tcPr>
          <w:p w14:paraId="69B07A68" w14:textId="77777777" w:rsidR="004C309F" w:rsidRPr="00464DE9" w:rsidRDefault="004C309F" w:rsidP="00464DE9">
            <w:pPr>
              <w:jc w:val="center"/>
              <w:rPr>
                <w:lang w:val="en-GB"/>
              </w:rPr>
            </w:pPr>
            <w:r w:rsidRPr="00464DE9">
              <w:rPr>
                <w:lang w:val="en-GB"/>
              </w:rPr>
              <w:t>20</w:t>
            </w:r>
          </w:p>
        </w:tc>
        <w:tc>
          <w:tcPr>
            <w:tcW w:w="1569" w:type="dxa"/>
            <w:shd w:val="clear" w:color="auto" w:fill="auto"/>
            <w:vAlign w:val="center"/>
          </w:tcPr>
          <w:p w14:paraId="3254E031" w14:textId="77777777" w:rsidR="004C309F" w:rsidRPr="00464DE9" w:rsidRDefault="004C309F" w:rsidP="00464DE9">
            <w:pPr>
              <w:jc w:val="center"/>
              <w:rPr>
                <w:lang w:val="en-GB"/>
              </w:rPr>
            </w:pPr>
            <w:r w:rsidRPr="00464DE9">
              <w:rPr>
                <w:lang w:val="en-GB"/>
              </w:rPr>
              <w:sym w:font="Webdings" w:char="F061"/>
            </w:r>
          </w:p>
        </w:tc>
        <w:tc>
          <w:tcPr>
            <w:tcW w:w="1585" w:type="dxa"/>
            <w:shd w:val="clear" w:color="auto" w:fill="auto"/>
            <w:vAlign w:val="center"/>
          </w:tcPr>
          <w:p w14:paraId="7D298DAA" w14:textId="77777777" w:rsidR="004C309F" w:rsidRPr="00464DE9" w:rsidRDefault="004C309F" w:rsidP="00464DE9">
            <w:pPr>
              <w:jc w:val="center"/>
              <w:rPr>
                <w:lang w:val="en-GB"/>
              </w:rPr>
            </w:pPr>
            <w:r w:rsidRPr="00464DE9">
              <w:rPr>
                <w:lang w:val="en-GB"/>
              </w:rPr>
              <w:sym w:font="Webdings" w:char="F061"/>
            </w:r>
          </w:p>
        </w:tc>
        <w:tc>
          <w:tcPr>
            <w:tcW w:w="1540" w:type="dxa"/>
            <w:shd w:val="clear" w:color="auto" w:fill="auto"/>
            <w:vAlign w:val="center"/>
          </w:tcPr>
          <w:p w14:paraId="3E2CB91B" w14:textId="77777777" w:rsidR="004C309F" w:rsidRPr="00464DE9" w:rsidRDefault="004C309F" w:rsidP="00464DE9">
            <w:pPr>
              <w:jc w:val="center"/>
              <w:rPr>
                <w:lang w:val="en-GB"/>
              </w:rPr>
            </w:pPr>
          </w:p>
        </w:tc>
        <w:tc>
          <w:tcPr>
            <w:tcW w:w="1537" w:type="dxa"/>
            <w:shd w:val="clear" w:color="auto" w:fill="auto"/>
            <w:vAlign w:val="center"/>
          </w:tcPr>
          <w:p w14:paraId="54C60E82" w14:textId="77777777" w:rsidR="004C309F" w:rsidRPr="00723161" w:rsidRDefault="004C309F" w:rsidP="00464DE9">
            <w:pPr>
              <w:jc w:val="center"/>
              <w:rPr>
                <w:lang w:val="en-GB"/>
              </w:rPr>
            </w:pPr>
          </w:p>
        </w:tc>
        <w:tc>
          <w:tcPr>
            <w:tcW w:w="1537" w:type="dxa"/>
            <w:shd w:val="clear" w:color="auto" w:fill="auto"/>
            <w:vAlign w:val="center"/>
          </w:tcPr>
          <w:p w14:paraId="4D2778ED" w14:textId="77777777" w:rsidR="004C309F" w:rsidRPr="00464DE9" w:rsidRDefault="004C309F" w:rsidP="00464DE9">
            <w:pPr>
              <w:jc w:val="center"/>
              <w:rPr>
                <w:lang w:val="en-GB"/>
              </w:rPr>
            </w:pPr>
          </w:p>
        </w:tc>
      </w:tr>
      <w:tr w:rsidR="004C309F" w:rsidRPr="00F93D5D" w14:paraId="30A3F6E6" w14:textId="77777777" w:rsidTr="00464DE9">
        <w:trPr>
          <w:jc w:val="center"/>
        </w:trPr>
        <w:tc>
          <w:tcPr>
            <w:tcW w:w="1588" w:type="dxa"/>
            <w:shd w:val="clear" w:color="auto" w:fill="auto"/>
            <w:vAlign w:val="center"/>
          </w:tcPr>
          <w:p w14:paraId="6B64AFFE" w14:textId="77777777" w:rsidR="004C309F" w:rsidRPr="00464DE9" w:rsidRDefault="004C309F" w:rsidP="00464DE9">
            <w:pPr>
              <w:jc w:val="center"/>
              <w:rPr>
                <w:lang w:val="en-GB"/>
              </w:rPr>
            </w:pPr>
            <w:r w:rsidRPr="00464DE9">
              <w:rPr>
                <w:lang w:val="en-GB"/>
              </w:rPr>
              <w:t>21</w:t>
            </w:r>
          </w:p>
        </w:tc>
        <w:tc>
          <w:tcPr>
            <w:tcW w:w="1569" w:type="dxa"/>
            <w:shd w:val="clear" w:color="auto" w:fill="auto"/>
            <w:vAlign w:val="center"/>
          </w:tcPr>
          <w:p w14:paraId="10C09099" w14:textId="77777777" w:rsidR="004C309F" w:rsidRPr="00464DE9" w:rsidRDefault="004C309F" w:rsidP="00464DE9">
            <w:pPr>
              <w:jc w:val="center"/>
              <w:rPr>
                <w:lang w:val="en-GB"/>
              </w:rPr>
            </w:pPr>
          </w:p>
        </w:tc>
        <w:tc>
          <w:tcPr>
            <w:tcW w:w="1585" w:type="dxa"/>
            <w:shd w:val="clear" w:color="auto" w:fill="auto"/>
            <w:vAlign w:val="center"/>
          </w:tcPr>
          <w:p w14:paraId="4677F1A8" w14:textId="77777777" w:rsidR="004C309F" w:rsidRPr="00464DE9" w:rsidRDefault="004C309F" w:rsidP="00464DE9">
            <w:pPr>
              <w:jc w:val="center"/>
              <w:rPr>
                <w:lang w:val="en-GB"/>
              </w:rPr>
            </w:pPr>
            <w:r w:rsidRPr="00464DE9">
              <w:rPr>
                <w:lang w:val="en-GB"/>
              </w:rPr>
              <w:sym w:font="Webdings" w:char="F061"/>
            </w:r>
          </w:p>
        </w:tc>
        <w:tc>
          <w:tcPr>
            <w:tcW w:w="1540" w:type="dxa"/>
            <w:shd w:val="clear" w:color="auto" w:fill="auto"/>
            <w:vAlign w:val="center"/>
          </w:tcPr>
          <w:p w14:paraId="027E9D17" w14:textId="77777777" w:rsidR="004C309F" w:rsidRPr="00464DE9" w:rsidRDefault="004C309F" w:rsidP="00464DE9">
            <w:pPr>
              <w:jc w:val="center"/>
              <w:rPr>
                <w:lang w:val="en-GB"/>
              </w:rPr>
            </w:pPr>
          </w:p>
        </w:tc>
        <w:tc>
          <w:tcPr>
            <w:tcW w:w="1537" w:type="dxa"/>
            <w:shd w:val="clear" w:color="auto" w:fill="auto"/>
            <w:vAlign w:val="center"/>
          </w:tcPr>
          <w:p w14:paraId="4E5D33C7" w14:textId="77777777" w:rsidR="004C309F" w:rsidRPr="00723161" w:rsidRDefault="004C309F" w:rsidP="00464DE9">
            <w:pPr>
              <w:jc w:val="center"/>
              <w:rPr>
                <w:lang w:val="en-GB"/>
              </w:rPr>
            </w:pPr>
          </w:p>
        </w:tc>
        <w:tc>
          <w:tcPr>
            <w:tcW w:w="1537" w:type="dxa"/>
            <w:shd w:val="clear" w:color="auto" w:fill="auto"/>
            <w:vAlign w:val="center"/>
          </w:tcPr>
          <w:p w14:paraId="68982A84" w14:textId="77777777" w:rsidR="004C309F" w:rsidRPr="00464DE9" w:rsidRDefault="004C309F" w:rsidP="00464DE9">
            <w:pPr>
              <w:jc w:val="center"/>
              <w:rPr>
                <w:lang w:val="en-GB"/>
              </w:rPr>
            </w:pPr>
            <w:r w:rsidRPr="00464DE9">
              <w:rPr>
                <w:lang w:val="en-GB"/>
              </w:rPr>
              <w:sym w:font="Webdings" w:char="F061"/>
            </w:r>
          </w:p>
        </w:tc>
      </w:tr>
      <w:tr w:rsidR="004C309F" w:rsidRPr="00F93D5D" w14:paraId="17CAC174" w14:textId="77777777" w:rsidTr="00464DE9">
        <w:trPr>
          <w:jc w:val="center"/>
        </w:trPr>
        <w:tc>
          <w:tcPr>
            <w:tcW w:w="1588" w:type="dxa"/>
            <w:shd w:val="clear" w:color="auto" w:fill="auto"/>
            <w:vAlign w:val="center"/>
          </w:tcPr>
          <w:p w14:paraId="1D43B371" w14:textId="77777777" w:rsidR="004C309F" w:rsidRPr="00464DE9" w:rsidRDefault="004C309F" w:rsidP="00464DE9">
            <w:pPr>
              <w:jc w:val="center"/>
              <w:rPr>
                <w:lang w:val="en-GB"/>
              </w:rPr>
            </w:pPr>
            <w:r w:rsidRPr="00464DE9">
              <w:rPr>
                <w:lang w:val="en-GB"/>
              </w:rPr>
              <w:t>22</w:t>
            </w:r>
          </w:p>
        </w:tc>
        <w:tc>
          <w:tcPr>
            <w:tcW w:w="1569" w:type="dxa"/>
            <w:shd w:val="clear" w:color="auto" w:fill="auto"/>
            <w:vAlign w:val="center"/>
          </w:tcPr>
          <w:p w14:paraId="4947C061" w14:textId="77777777" w:rsidR="004C309F" w:rsidRPr="00464DE9" w:rsidRDefault="004C309F" w:rsidP="00464DE9">
            <w:pPr>
              <w:jc w:val="center"/>
              <w:rPr>
                <w:lang w:val="en-GB"/>
              </w:rPr>
            </w:pPr>
          </w:p>
        </w:tc>
        <w:tc>
          <w:tcPr>
            <w:tcW w:w="1585" w:type="dxa"/>
            <w:shd w:val="clear" w:color="auto" w:fill="auto"/>
            <w:vAlign w:val="center"/>
          </w:tcPr>
          <w:p w14:paraId="60AC2A45" w14:textId="77777777" w:rsidR="004C309F" w:rsidRPr="00464DE9" w:rsidRDefault="004C309F" w:rsidP="00464DE9">
            <w:pPr>
              <w:jc w:val="center"/>
              <w:rPr>
                <w:lang w:val="en-GB"/>
              </w:rPr>
            </w:pPr>
            <w:r w:rsidRPr="00464DE9">
              <w:rPr>
                <w:lang w:val="en-GB"/>
              </w:rPr>
              <w:sym w:font="Webdings" w:char="F061"/>
            </w:r>
          </w:p>
        </w:tc>
        <w:tc>
          <w:tcPr>
            <w:tcW w:w="1540" w:type="dxa"/>
            <w:shd w:val="clear" w:color="auto" w:fill="auto"/>
            <w:vAlign w:val="center"/>
          </w:tcPr>
          <w:p w14:paraId="47DE7B86" w14:textId="77777777" w:rsidR="004C309F" w:rsidRPr="00464DE9" w:rsidRDefault="004C309F" w:rsidP="00464DE9">
            <w:pPr>
              <w:jc w:val="center"/>
              <w:rPr>
                <w:lang w:val="en-GB"/>
              </w:rPr>
            </w:pPr>
          </w:p>
        </w:tc>
        <w:tc>
          <w:tcPr>
            <w:tcW w:w="1537" w:type="dxa"/>
            <w:shd w:val="clear" w:color="auto" w:fill="auto"/>
            <w:vAlign w:val="center"/>
          </w:tcPr>
          <w:p w14:paraId="3D359115" w14:textId="77777777" w:rsidR="004C309F" w:rsidRPr="00723161" w:rsidRDefault="004C309F" w:rsidP="00723161">
            <w:pPr>
              <w:rPr>
                <w:lang w:val="en-GB"/>
              </w:rPr>
            </w:pPr>
          </w:p>
        </w:tc>
        <w:tc>
          <w:tcPr>
            <w:tcW w:w="1537" w:type="dxa"/>
            <w:shd w:val="clear" w:color="auto" w:fill="auto"/>
            <w:vAlign w:val="center"/>
          </w:tcPr>
          <w:p w14:paraId="4B0B9E75" w14:textId="77777777" w:rsidR="004C309F" w:rsidRPr="00464DE9" w:rsidRDefault="004C309F" w:rsidP="00464DE9">
            <w:pPr>
              <w:jc w:val="center"/>
              <w:rPr>
                <w:lang w:val="en-GB"/>
              </w:rPr>
            </w:pPr>
            <w:r w:rsidRPr="00464DE9">
              <w:rPr>
                <w:lang w:val="en-GB"/>
              </w:rPr>
              <w:sym w:font="Webdings" w:char="F061"/>
            </w:r>
          </w:p>
        </w:tc>
      </w:tr>
      <w:tr w:rsidR="004C309F" w:rsidRPr="00F93D5D" w14:paraId="2BC39FB3" w14:textId="77777777" w:rsidTr="00464DE9">
        <w:trPr>
          <w:jc w:val="center"/>
        </w:trPr>
        <w:tc>
          <w:tcPr>
            <w:tcW w:w="1588" w:type="dxa"/>
            <w:shd w:val="clear" w:color="auto" w:fill="auto"/>
            <w:vAlign w:val="center"/>
          </w:tcPr>
          <w:p w14:paraId="586C358A" w14:textId="77777777" w:rsidR="004C309F" w:rsidRPr="00464DE9" w:rsidRDefault="004C309F" w:rsidP="00464DE9">
            <w:pPr>
              <w:jc w:val="center"/>
              <w:rPr>
                <w:lang w:val="en-GB"/>
              </w:rPr>
            </w:pPr>
            <w:r w:rsidRPr="00464DE9">
              <w:rPr>
                <w:lang w:val="en-GB"/>
              </w:rPr>
              <w:t>23</w:t>
            </w:r>
          </w:p>
        </w:tc>
        <w:tc>
          <w:tcPr>
            <w:tcW w:w="1569" w:type="dxa"/>
            <w:shd w:val="clear" w:color="auto" w:fill="auto"/>
            <w:vAlign w:val="center"/>
          </w:tcPr>
          <w:p w14:paraId="4A4EC407" w14:textId="77777777" w:rsidR="004C309F" w:rsidRPr="00464DE9" w:rsidRDefault="004C309F" w:rsidP="00464DE9">
            <w:pPr>
              <w:jc w:val="center"/>
              <w:rPr>
                <w:lang w:val="en-GB"/>
              </w:rPr>
            </w:pPr>
            <w:r w:rsidRPr="00464DE9">
              <w:rPr>
                <w:lang w:val="en-GB"/>
              </w:rPr>
              <w:sym w:font="Webdings" w:char="F061"/>
            </w:r>
          </w:p>
        </w:tc>
        <w:tc>
          <w:tcPr>
            <w:tcW w:w="1585" w:type="dxa"/>
            <w:shd w:val="clear" w:color="auto" w:fill="auto"/>
            <w:vAlign w:val="center"/>
          </w:tcPr>
          <w:p w14:paraId="4AC312AA" w14:textId="77777777" w:rsidR="004C309F" w:rsidRPr="00464DE9" w:rsidRDefault="004C309F" w:rsidP="00464DE9">
            <w:pPr>
              <w:jc w:val="center"/>
              <w:rPr>
                <w:lang w:val="en-GB"/>
              </w:rPr>
            </w:pPr>
            <w:r w:rsidRPr="00464DE9">
              <w:rPr>
                <w:lang w:val="en-GB"/>
              </w:rPr>
              <w:sym w:font="Webdings" w:char="F061"/>
            </w:r>
          </w:p>
        </w:tc>
        <w:tc>
          <w:tcPr>
            <w:tcW w:w="1540" w:type="dxa"/>
            <w:shd w:val="clear" w:color="auto" w:fill="auto"/>
            <w:vAlign w:val="center"/>
          </w:tcPr>
          <w:p w14:paraId="38AFE098" w14:textId="77777777" w:rsidR="004C309F" w:rsidRPr="00464DE9" w:rsidRDefault="004C309F" w:rsidP="00464DE9">
            <w:pPr>
              <w:jc w:val="center"/>
              <w:rPr>
                <w:lang w:val="en-GB"/>
              </w:rPr>
            </w:pPr>
          </w:p>
        </w:tc>
        <w:tc>
          <w:tcPr>
            <w:tcW w:w="1537" w:type="dxa"/>
            <w:shd w:val="clear" w:color="auto" w:fill="auto"/>
            <w:vAlign w:val="center"/>
          </w:tcPr>
          <w:p w14:paraId="4E480315" w14:textId="77777777" w:rsidR="004C309F" w:rsidRPr="00723161" w:rsidRDefault="004C309F" w:rsidP="00464DE9">
            <w:pPr>
              <w:jc w:val="center"/>
              <w:rPr>
                <w:lang w:val="en-GB"/>
              </w:rPr>
            </w:pPr>
          </w:p>
        </w:tc>
        <w:tc>
          <w:tcPr>
            <w:tcW w:w="1537" w:type="dxa"/>
            <w:shd w:val="clear" w:color="auto" w:fill="auto"/>
            <w:vAlign w:val="center"/>
          </w:tcPr>
          <w:p w14:paraId="3BAB0AA1" w14:textId="77777777" w:rsidR="004C309F" w:rsidRPr="00464DE9" w:rsidRDefault="004C309F" w:rsidP="00464DE9">
            <w:pPr>
              <w:jc w:val="center"/>
              <w:rPr>
                <w:lang w:val="en-GB"/>
              </w:rPr>
            </w:pPr>
          </w:p>
        </w:tc>
      </w:tr>
      <w:tr w:rsidR="004C309F" w:rsidRPr="00F93D5D" w14:paraId="1DFB51D7" w14:textId="77777777" w:rsidTr="00464DE9">
        <w:trPr>
          <w:jc w:val="center"/>
        </w:trPr>
        <w:tc>
          <w:tcPr>
            <w:tcW w:w="1588" w:type="dxa"/>
            <w:shd w:val="clear" w:color="auto" w:fill="auto"/>
            <w:vAlign w:val="center"/>
          </w:tcPr>
          <w:p w14:paraId="0AD26E5F" w14:textId="77777777" w:rsidR="004C309F" w:rsidRPr="00464DE9" w:rsidRDefault="004C309F" w:rsidP="00464DE9">
            <w:pPr>
              <w:jc w:val="center"/>
              <w:rPr>
                <w:lang w:val="en-GB"/>
              </w:rPr>
            </w:pPr>
            <w:r w:rsidRPr="00464DE9">
              <w:rPr>
                <w:lang w:val="en-GB"/>
              </w:rPr>
              <w:t>24</w:t>
            </w:r>
          </w:p>
        </w:tc>
        <w:tc>
          <w:tcPr>
            <w:tcW w:w="1569" w:type="dxa"/>
            <w:shd w:val="clear" w:color="auto" w:fill="auto"/>
            <w:vAlign w:val="center"/>
          </w:tcPr>
          <w:p w14:paraId="45E0EBE8" w14:textId="77777777" w:rsidR="004C309F" w:rsidRPr="00464DE9" w:rsidRDefault="004C309F" w:rsidP="00464DE9">
            <w:pPr>
              <w:jc w:val="center"/>
              <w:rPr>
                <w:lang w:val="en-GB"/>
              </w:rPr>
            </w:pPr>
            <w:r w:rsidRPr="00464DE9">
              <w:rPr>
                <w:lang w:val="en-GB"/>
              </w:rPr>
              <w:sym w:font="Webdings" w:char="F061"/>
            </w:r>
          </w:p>
        </w:tc>
        <w:tc>
          <w:tcPr>
            <w:tcW w:w="1585" w:type="dxa"/>
            <w:shd w:val="clear" w:color="auto" w:fill="auto"/>
            <w:vAlign w:val="center"/>
          </w:tcPr>
          <w:p w14:paraId="60C7025D" w14:textId="77777777" w:rsidR="004C309F" w:rsidRPr="00464DE9" w:rsidRDefault="004C309F" w:rsidP="00464DE9">
            <w:pPr>
              <w:jc w:val="center"/>
              <w:rPr>
                <w:lang w:val="en-GB"/>
              </w:rPr>
            </w:pPr>
            <w:r w:rsidRPr="00464DE9">
              <w:rPr>
                <w:lang w:val="en-GB"/>
              </w:rPr>
              <w:sym w:font="Webdings" w:char="F061"/>
            </w:r>
          </w:p>
        </w:tc>
        <w:tc>
          <w:tcPr>
            <w:tcW w:w="1540" w:type="dxa"/>
            <w:shd w:val="clear" w:color="auto" w:fill="auto"/>
            <w:vAlign w:val="center"/>
          </w:tcPr>
          <w:p w14:paraId="4DB296E1" w14:textId="77777777" w:rsidR="004C309F" w:rsidRPr="00464DE9" w:rsidRDefault="004C309F" w:rsidP="00464DE9">
            <w:pPr>
              <w:jc w:val="center"/>
              <w:rPr>
                <w:lang w:val="en-GB"/>
              </w:rPr>
            </w:pPr>
          </w:p>
        </w:tc>
        <w:tc>
          <w:tcPr>
            <w:tcW w:w="1537" w:type="dxa"/>
            <w:shd w:val="clear" w:color="auto" w:fill="auto"/>
            <w:vAlign w:val="center"/>
          </w:tcPr>
          <w:p w14:paraId="5753218F" w14:textId="77777777" w:rsidR="004C309F" w:rsidRPr="00723161" w:rsidRDefault="004C309F" w:rsidP="00464DE9">
            <w:pPr>
              <w:jc w:val="center"/>
              <w:rPr>
                <w:lang w:val="en-GB"/>
              </w:rPr>
            </w:pPr>
          </w:p>
        </w:tc>
        <w:tc>
          <w:tcPr>
            <w:tcW w:w="1537" w:type="dxa"/>
            <w:shd w:val="clear" w:color="auto" w:fill="auto"/>
            <w:vAlign w:val="center"/>
          </w:tcPr>
          <w:p w14:paraId="2B3B5367" w14:textId="77777777" w:rsidR="004C309F" w:rsidRPr="00464DE9" w:rsidRDefault="004C309F" w:rsidP="00464DE9">
            <w:pPr>
              <w:jc w:val="center"/>
              <w:rPr>
                <w:lang w:val="en-GB"/>
              </w:rPr>
            </w:pPr>
          </w:p>
        </w:tc>
      </w:tr>
      <w:tr w:rsidR="004C309F" w:rsidRPr="00F93D5D" w14:paraId="0F58820C" w14:textId="77777777" w:rsidTr="00464DE9">
        <w:trPr>
          <w:jc w:val="center"/>
        </w:trPr>
        <w:tc>
          <w:tcPr>
            <w:tcW w:w="1588" w:type="dxa"/>
            <w:shd w:val="clear" w:color="auto" w:fill="auto"/>
            <w:vAlign w:val="center"/>
          </w:tcPr>
          <w:p w14:paraId="4D7F5A27" w14:textId="77777777" w:rsidR="004C309F" w:rsidRPr="00464DE9" w:rsidRDefault="004C309F" w:rsidP="00464DE9">
            <w:pPr>
              <w:jc w:val="center"/>
              <w:rPr>
                <w:lang w:val="en-GB"/>
              </w:rPr>
            </w:pPr>
            <w:r w:rsidRPr="00464DE9">
              <w:rPr>
                <w:lang w:val="en-GB"/>
              </w:rPr>
              <w:t>25</w:t>
            </w:r>
          </w:p>
        </w:tc>
        <w:tc>
          <w:tcPr>
            <w:tcW w:w="1569" w:type="dxa"/>
            <w:shd w:val="clear" w:color="auto" w:fill="auto"/>
            <w:vAlign w:val="center"/>
          </w:tcPr>
          <w:p w14:paraId="29B27B16" w14:textId="77777777" w:rsidR="004C309F" w:rsidRPr="00464DE9" w:rsidRDefault="004C309F" w:rsidP="00464DE9">
            <w:pPr>
              <w:jc w:val="center"/>
              <w:rPr>
                <w:lang w:val="en-GB"/>
              </w:rPr>
            </w:pPr>
            <w:r w:rsidRPr="00464DE9">
              <w:rPr>
                <w:lang w:val="en-GB"/>
              </w:rPr>
              <w:sym w:font="Webdings" w:char="F061"/>
            </w:r>
          </w:p>
        </w:tc>
        <w:tc>
          <w:tcPr>
            <w:tcW w:w="1585" w:type="dxa"/>
            <w:shd w:val="clear" w:color="auto" w:fill="auto"/>
            <w:vAlign w:val="center"/>
          </w:tcPr>
          <w:p w14:paraId="3F28CA91" w14:textId="77777777" w:rsidR="004C309F" w:rsidRPr="00464DE9" w:rsidRDefault="004C309F" w:rsidP="00464DE9">
            <w:pPr>
              <w:jc w:val="center"/>
              <w:rPr>
                <w:lang w:val="en-GB"/>
              </w:rPr>
            </w:pPr>
            <w:r w:rsidRPr="00464DE9">
              <w:rPr>
                <w:lang w:val="en-GB"/>
              </w:rPr>
              <w:sym w:font="Webdings" w:char="F061"/>
            </w:r>
          </w:p>
        </w:tc>
        <w:tc>
          <w:tcPr>
            <w:tcW w:w="1540" w:type="dxa"/>
            <w:shd w:val="clear" w:color="auto" w:fill="auto"/>
            <w:vAlign w:val="center"/>
          </w:tcPr>
          <w:p w14:paraId="1AEFF2C5" w14:textId="77777777" w:rsidR="004C309F" w:rsidRPr="00464DE9" w:rsidRDefault="004C309F" w:rsidP="00464DE9">
            <w:pPr>
              <w:jc w:val="center"/>
              <w:rPr>
                <w:lang w:val="en-GB"/>
              </w:rPr>
            </w:pPr>
          </w:p>
        </w:tc>
        <w:tc>
          <w:tcPr>
            <w:tcW w:w="1537" w:type="dxa"/>
            <w:shd w:val="clear" w:color="auto" w:fill="auto"/>
            <w:vAlign w:val="center"/>
          </w:tcPr>
          <w:p w14:paraId="02413E18" w14:textId="77777777" w:rsidR="004C309F" w:rsidRPr="00723161" w:rsidRDefault="004C309F" w:rsidP="00464DE9">
            <w:pPr>
              <w:jc w:val="center"/>
              <w:rPr>
                <w:lang w:val="en-GB"/>
              </w:rPr>
            </w:pPr>
          </w:p>
        </w:tc>
        <w:tc>
          <w:tcPr>
            <w:tcW w:w="1537" w:type="dxa"/>
            <w:shd w:val="clear" w:color="auto" w:fill="auto"/>
            <w:vAlign w:val="center"/>
          </w:tcPr>
          <w:p w14:paraId="1BF7DFFC" w14:textId="77777777" w:rsidR="004C309F" w:rsidRPr="00464DE9" w:rsidRDefault="004C309F" w:rsidP="00464DE9">
            <w:pPr>
              <w:jc w:val="center"/>
              <w:rPr>
                <w:lang w:val="en-GB"/>
              </w:rPr>
            </w:pPr>
          </w:p>
        </w:tc>
      </w:tr>
      <w:tr w:rsidR="004C309F" w:rsidRPr="00F93D5D" w14:paraId="62E2607E" w14:textId="77777777" w:rsidTr="00464DE9">
        <w:trPr>
          <w:jc w:val="center"/>
        </w:trPr>
        <w:tc>
          <w:tcPr>
            <w:tcW w:w="1588" w:type="dxa"/>
            <w:shd w:val="clear" w:color="auto" w:fill="auto"/>
            <w:vAlign w:val="center"/>
          </w:tcPr>
          <w:p w14:paraId="5181B304" w14:textId="77777777" w:rsidR="004C309F" w:rsidRPr="00464DE9" w:rsidRDefault="004C309F" w:rsidP="00464DE9">
            <w:pPr>
              <w:jc w:val="center"/>
              <w:rPr>
                <w:lang w:val="en-GB"/>
              </w:rPr>
            </w:pPr>
            <w:r w:rsidRPr="00464DE9">
              <w:rPr>
                <w:lang w:val="en-GB"/>
              </w:rPr>
              <w:t>26</w:t>
            </w:r>
          </w:p>
        </w:tc>
        <w:tc>
          <w:tcPr>
            <w:tcW w:w="1569" w:type="dxa"/>
            <w:shd w:val="clear" w:color="auto" w:fill="auto"/>
            <w:vAlign w:val="center"/>
          </w:tcPr>
          <w:p w14:paraId="77BD842E" w14:textId="77777777" w:rsidR="004C309F" w:rsidRPr="00464DE9" w:rsidRDefault="004C309F" w:rsidP="00464DE9">
            <w:pPr>
              <w:jc w:val="center"/>
              <w:rPr>
                <w:lang w:val="en-GB"/>
              </w:rPr>
            </w:pPr>
            <w:r w:rsidRPr="00464DE9">
              <w:rPr>
                <w:lang w:val="en-GB"/>
              </w:rPr>
              <w:sym w:font="Webdings" w:char="F061"/>
            </w:r>
          </w:p>
        </w:tc>
        <w:tc>
          <w:tcPr>
            <w:tcW w:w="1585" w:type="dxa"/>
            <w:shd w:val="clear" w:color="auto" w:fill="auto"/>
            <w:vAlign w:val="center"/>
          </w:tcPr>
          <w:p w14:paraId="3C84CFD9" w14:textId="77777777" w:rsidR="004C309F" w:rsidRPr="00464DE9" w:rsidRDefault="004C309F" w:rsidP="00464DE9">
            <w:pPr>
              <w:jc w:val="center"/>
              <w:rPr>
                <w:lang w:val="en-GB"/>
              </w:rPr>
            </w:pPr>
            <w:r w:rsidRPr="00464DE9">
              <w:rPr>
                <w:lang w:val="en-GB"/>
              </w:rPr>
              <w:sym w:font="Webdings" w:char="F061"/>
            </w:r>
          </w:p>
        </w:tc>
        <w:tc>
          <w:tcPr>
            <w:tcW w:w="1540" w:type="dxa"/>
            <w:shd w:val="clear" w:color="auto" w:fill="auto"/>
            <w:vAlign w:val="center"/>
          </w:tcPr>
          <w:p w14:paraId="4E268A7A" w14:textId="77777777" w:rsidR="004C309F" w:rsidRPr="00464DE9" w:rsidRDefault="004C309F" w:rsidP="00464DE9">
            <w:pPr>
              <w:jc w:val="center"/>
              <w:rPr>
                <w:lang w:val="en-GB"/>
              </w:rPr>
            </w:pPr>
          </w:p>
        </w:tc>
        <w:tc>
          <w:tcPr>
            <w:tcW w:w="1537" w:type="dxa"/>
            <w:shd w:val="clear" w:color="auto" w:fill="auto"/>
            <w:vAlign w:val="center"/>
          </w:tcPr>
          <w:p w14:paraId="379B5193" w14:textId="77777777" w:rsidR="004C309F" w:rsidRPr="00723161" w:rsidRDefault="004C309F" w:rsidP="00464DE9">
            <w:pPr>
              <w:jc w:val="center"/>
              <w:rPr>
                <w:lang w:val="en-GB"/>
              </w:rPr>
            </w:pPr>
          </w:p>
        </w:tc>
        <w:tc>
          <w:tcPr>
            <w:tcW w:w="1537" w:type="dxa"/>
            <w:shd w:val="clear" w:color="auto" w:fill="auto"/>
            <w:vAlign w:val="center"/>
          </w:tcPr>
          <w:p w14:paraId="5C95336A" w14:textId="77777777" w:rsidR="004C309F" w:rsidRPr="00464DE9" w:rsidRDefault="004C309F" w:rsidP="00464DE9">
            <w:pPr>
              <w:jc w:val="center"/>
              <w:rPr>
                <w:lang w:val="en-GB"/>
              </w:rPr>
            </w:pPr>
            <w:r w:rsidRPr="00464DE9">
              <w:rPr>
                <w:lang w:val="en-GB"/>
              </w:rPr>
              <w:sym w:font="Webdings" w:char="F061"/>
            </w:r>
          </w:p>
        </w:tc>
      </w:tr>
      <w:tr w:rsidR="004C309F" w:rsidRPr="00F93D5D" w14:paraId="4599EDF2" w14:textId="77777777" w:rsidTr="00464DE9">
        <w:trPr>
          <w:jc w:val="center"/>
        </w:trPr>
        <w:tc>
          <w:tcPr>
            <w:tcW w:w="1588" w:type="dxa"/>
            <w:shd w:val="clear" w:color="auto" w:fill="auto"/>
            <w:vAlign w:val="center"/>
          </w:tcPr>
          <w:p w14:paraId="219CACB3" w14:textId="77777777" w:rsidR="004C309F" w:rsidRPr="00464DE9" w:rsidRDefault="004C309F" w:rsidP="00464DE9">
            <w:pPr>
              <w:jc w:val="center"/>
              <w:rPr>
                <w:lang w:val="en-GB"/>
              </w:rPr>
            </w:pPr>
            <w:r w:rsidRPr="00464DE9">
              <w:rPr>
                <w:lang w:val="en-GB"/>
              </w:rPr>
              <w:t>27</w:t>
            </w:r>
          </w:p>
        </w:tc>
        <w:tc>
          <w:tcPr>
            <w:tcW w:w="1569" w:type="dxa"/>
            <w:shd w:val="clear" w:color="auto" w:fill="auto"/>
            <w:vAlign w:val="center"/>
          </w:tcPr>
          <w:p w14:paraId="129A0A39" w14:textId="77777777" w:rsidR="004C309F" w:rsidRPr="00464DE9" w:rsidRDefault="004C309F" w:rsidP="00464DE9">
            <w:pPr>
              <w:jc w:val="center"/>
              <w:rPr>
                <w:lang w:val="en-GB"/>
              </w:rPr>
            </w:pPr>
            <w:r w:rsidRPr="00464DE9">
              <w:rPr>
                <w:lang w:val="en-GB"/>
              </w:rPr>
              <w:sym w:font="Webdings" w:char="F061"/>
            </w:r>
          </w:p>
        </w:tc>
        <w:tc>
          <w:tcPr>
            <w:tcW w:w="1585" w:type="dxa"/>
            <w:shd w:val="clear" w:color="auto" w:fill="auto"/>
            <w:vAlign w:val="center"/>
          </w:tcPr>
          <w:p w14:paraId="3A86F337" w14:textId="77777777" w:rsidR="004C309F" w:rsidRPr="00464DE9" w:rsidRDefault="004C309F" w:rsidP="00464DE9">
            <w:pPr>
              <w:jc w:val="center"/>
              <w:rPr>
                <w:lang w:val="en-GB"/>
              </w:rPr>
            </w:pPr>
            <w:r w:rsidRPr="00464DE9">
              <w:rPr>
                <w:lang w:val="en-GB"/>
              </w:rPr>
              <w:sym w:font="Webdings" w:char="F061"/>
            </w:r>
          </w:p>
        </w:tc>
        <w:tc>
          <w:tcPr>
            <w:tcW w:w="1540" w:type="dxa"/>
            <w:shd w:val="clear" w:color="auto" w:fill="auto"/>
            <w:vAlign w:val="center"/>
          </w:tcPr>
          <w:p w14:paraId="662D5BE5" w14:textId="77777777" w:rsidR="004C309F" w:rsidRPr="00464DE9" w:rsidRDefault="004C309F" w:rsidP="00464DE9">
            <w:pPr>
              <w:jc w:val="center"/>
              <w:rPr>
                <w:lang w:val="en-GB"/>
              </w:rPr>
            </w:pPr>
          </w:p>
        </w:tc>
        <w:tc>
          <w:tcPr>
            <w:tcW w:w="1537" w:type="dxa"/>
            <w:shd w:val="clear" w:color="auto" w:fill="auto"/>
            <w:vAlign w:val="center"/>
          </w:tcPr>
          <w:p w14:paraId="752B5500" w14:textId="77777777" w:rsidR="004C309F" w:rsidRPr="00723161" w:rsidRDefault="004C309F" w:rsidP="00464DE9">
            <w:pPr>
              <w:jc w:val="center"/>
              <w:rPr>
                <w:lang w:val="en-GB"/>
              </w:rPr>
            </w:pPr>
          </w:p>
        </w:tc>
        <w:tc>
          <w:tcPr>
            <w:tcW w:w="1537" w:type="dxa"/>
            <w:shd w:val="clear" w:color="auto" w:fill="auto"/>
            <w:vAlign w:val="center"/>
          </w:tcPr>
          <w:p w14:paraId="1A68E806" w14:textId="77777777" w:rsidR="004C309F" w:rsidRPr="00464DE9" w:rsidRDefault="004C309F" w:rsidP="00464DE9">
            <w:pPr>
              <w:jc w:val="center"/>
              <w:rPr>
                <w:lang w:val="en-GB"/>
              </w:rPr>
            </w:pPr>
            <w:r w:rsidRPr="00464DE9">
              <w:rPr>
                <w:lang w:val="en-GB"/>
              </w:rPr>
              <w:sym w:font="Webdings" w:char="F061"/>
            </w:r>
          </w:p>
        </w:tc>
      </w:tr>
      <w:tr w:rsidR="004C309F" w:rsidRPr="00F93D5D" w14:paraId="5E3D4F93" w14:textId="77777777" w:rsidTr="00464DE9">
        <w:trPr>
          <w:jc w:val="center"/>
        </w:trPr>
        <w:tc>
          <w:tcPr>
            <w:tcW w:w="1588" w:type="dxa"/>
            <w:shd w:val="clear" w:color="auto" w:fill="auto"/>
            <w:vAlign w:val="center"/>
          </w:tcPr>
          <w:p w14:paraId="3D4A267E" w14:textId="77777777" w:rsidR="004C309F" w:rsidRPr="00464DE9" w:rsidRDefault="004C309F" w:rsidP="00464DE9">
            <w:pPr>
              <w:jc w:val="center"/>
              <w:rPr>
                <w:lang w:val="en-GB"/>
              </w:rPr>
            </w:pPr>
            <w:r w:rsidRPr="00464DE9">
              <w:rPr>
                <w:lang w:val="en-GB"/>
              </w:rPr>
              <w:t>28</w:t>
            </w:r>
          </w:p>
        </w:tc>
        <w:tc>
          <w:tcPr>
            <w:tcW w:w="1569" w:type="dxa"/>
            <w:shd w:val="clear" w:color="auto" w:fill="auto"/>
            <w:vAlign w:val="center"/>
          </w:tcPr>
          <w:p w14:paraId="60B397D9" w14:textId="77777777" w:rsidR="004C309F" w:rsidRPr="00464DE9" w:rsidRDefault="004C309F" w:rsidP="00464DE9">
            <w:pPr>
              <w:jc w:val="center"/>
              <w:rPr>
                <w:lang w:val="en-GB"/>
              </w:rPr>
            </w:pPr>
            <w:r w:rsidRPr="00464DE9">
              <w:rPr>
                <w:lang w:val="en-GB"/>
              </w:rPr>
              <w:sym w:font="Webdings" w:char="F061"/>
            </w:r>
          </w:p>
        </w:tc>
        <w:tc>
          <w:tcPr>
            <w:tcW w:w="1585" w:type="dxa"/>
            <w:shd w:val="clear" w:color="auto" w:fill="auto"/>
            <w:vAlign w:val="center"/>
          </w:tcPr>
          <w:p w14:paraId="64D54522" w14:textId="77777777" w:rsidR="004C309F" w:rsidRPr="00464DE9" w:rsidRDefault="004C309F" w:rsidP="00464DE9">
            <w:pPr>
              <w:jc w:val="center"/>
              <w:rPr>
                <w:lang w:val="en-GB"/>
              </w:rPr>
            </w:pPr>
            <w:r w:rsidRPr="00464DE9">
              <w:rPr>
                <w:lang w:val="en-GB"/>
              </w:rPr>
              <w:sym w:font="Webdings" w:char="F061"/>
            </w:r>
          </w:p>
        </w:tc>
        <w:tc>
          <w:tcPr>
            <w:tcW w:w="1540" w:type="dxa"/>
            <w:shd w:val="clear" w:color="auto" w:fill="auto"/>
            <w:vAlign w:val="center"/>
          </w:tcPr>
          <w:p w14:paraId="64CA195E" w14:textId="77777777" w:rsidR="004C309F" w:rsidRPr="00464DE9" w:rsidRDefault="004C309F" w:rsidP="00464DE9">
            <w:pPr>
              <w:jc w:val="center"/>
              <w:rPr>
                <w:lang w:val="en-GB"/>
              </w:rPr>
            </w:pPr>
          </w:p>
        </w:tc>
        <w:tc>
          <w:tcPr>
            <w:tcW w:w="1537" w:type="dxa"/>
            <w:shd w:val="clear" w:color="auto" w:fill="auto"/>
            <w:vAlign w:val="center"/>
          </w:tcPr>
          <w:p w14:paraId="383C1A31" w14:textId="77777777" w:rsidR="004C309F" w:rsidRPr="00723161" w:rsidRDefault="004C309F" w:rsidP="00464DE9">
            <w:pPr>
              <w:jc w:val="center"/>
              <w:rPr>
                <w:lang w:val="en-GB"/>
              </w:rPr>
            </w:pPr>
          </w:p>
        </w:tc>
        <w:tc>
          <w:tcPr>
            <w:tcW w:w="1537" w:type="dxa"/>
            <w:shd w:val="clear" w:color="auto" w:fill="auto"/>
            <w:vAlign w:val="center"/>
          </w:tcPr>
          <w:p w14:paraId="74C5AAFB" w14:textId="77777777" w:rsidR="004C309F" w:rsidRPr="00464DE9" w:rsidRDefault="004C309F" w:rsidP="00464DE9">
            <w:pPr>
              <w:jc w:val="center"/>
              <w:rPr>
                <w:lang w:val="en-GB"/>
              </w:rPr>
            </w:pPr>
          </w:p>
        </w:tc>
      </w:tr>
      <w:tr w:rsidR="004C309F" w:rsidRPr="00F93D5D" w14:paraId="413EB57E" w14:textId="77777777" w:rsidTr="00464DE9">
        <w:trPr>
          <w:jc w:val="center"/>
        </w:trPr>
        <w:tc>
          <w:tcPr>
            <w:tcW w:w="1588" w:type="dxa"/>
            <w:shd w:val="clear" w:color="auto" w:fill="auto"/>
            <w:vAlign w:val="center"/>
          </w:tcPr>
          <w:p w14:paraId="7122A5EC" w14:textId="77777777" w:rsidR="004C309F" w:rsidRPr="00464DE9" w:rsidRDefault="004C309F" w:rsidP="00464DE9">
            <w:pPr>
              <w:jc w:val="center"/>
              <w:rPr>
                <w:lang w:val="en-GB"/>
              </w:rPr>
            </w:pPr>
            <w:r w:rsidRPr="00464DE9">
              <w:rPr>
                <w:lang w:val="en-GB"/>
              </w:rPr>
              <w:t>29</w:t>
            </w:r>
          </w:p>
        </w:tc>
        <w:tc>
          <w:tcPr>
            <w:tcW w:w="1569" w:type="dxa"/>
            <w:shd w:val="clear" w:color="auto" w:fill="auto"/>
            <w:vAlign w:val="center"/>
          </w:tcPr>
          <w:p w14:paraId="594441AC" w14:textId="77777777" w:rsidR="004C309F" w:rsidRPr="00464DE9" w:rsidRDefault="004C309F" w:rsidP="00464DE9">
            <w:pPr>
              <w:jc w:val="center"/>
              <w:rPr>
                <w:lang w:val="en-GB"/>
              </w:rPr>
            </w:pPr>
            <w:r w:rsidRPr="00464DE9">
              <w:rPr>
                <w:lang w:val="en-GB"/>
              </w:rPr>
              <w:sym w:font="Webdings" w:char="F061"/>
            </w:r>
          </w:p>
        </w:tc>
        <w:tc>
          <w:tcPr>
            <w:tcW w:w="1585" w:type="dxa"/>
            <w:shd w:val="clear" w:color="auto" w:fill="auto"/>
            <w:vAlign w:val="center"/>
          </w:tcPr>
          <w:p w14:paraId="2A9855E7" w14:textId="77777777" w:rsidR="004C309F" w:rsidRPr="00464DE9" w:rsidRDefault="004C309F" w:rsidP="00464DE9">
            <w:pPr>
              <w:jc w:val="center"/>
              <w:rPr>
                <w:lang w:val="en-GB"/>
              </w:rPr>
            </w:pPr>
            <w:r w:rsidRPr="00464DE9">
              <w:rPr>
                <w:lang w:val="en-GB"/>
              </w:rPr>
              <w:sym w:font="Webdings" w:char="F061"/>
            </w:r>
          </w:p>
        </w:tc>
        <w:tc>
          <w:tcPr>
            <w:tcW w:w="1540" w:type="dxa"/>
            <w:shd w:val="clear" w:color="auto" w:fill="auto"/>
            <w:vAlign w:val="center"/>
          </w:tcPr>
          <w:p w14:paraId="31244068" w14:textId="77777777" w:rsidR="004C309F" w:rsidRPr="00464DE9" w:rsidRDefault="004C309F" w:rsidP="00464DE9">
            <w:pPr>
              <w:jc w:val="center"/>
              <w:rPr>
                <w:lang w:val="en-GB"/>
              </w:rPr>
            </w:pPr>
          </w:p>
        </w:tc>
        <w:tc>
          <w:tcPr>
            <w:tcW w:w="1537" w:type="dxa"/>
            <w:shd w:val="clear" w:color="auto" w:fill="auto"/>
            <w:vAlign w:val="center"/>
          </w:tcPr>
          <w:p w14:paraId="56C7A62E" w14:textId="77777777" w:rsidR="004C309F" w:rsidRPr="00723161" w:rsidRDefault="004C309F" w:rsidP="00464DE9">
            <w:pPr>
              <w:jc w:val="center"/>
              <w:rPr>
                <w:lang w:val="en-GB"/>
              </w:rPr>
            </w:pPr>
          </w:p>
        </w:tc>
        <w:tc>
          <w:tcPr>
            <w:tcW w:w="1537" w:type="dxa"/>
            <w:shd w:val="clear" w:color="auto" w:fill="auto"/>
            <w:vAlign w:val="center"/>
          </w:tcPr>
          <w:p w14:paraId="443F08BB" w14:textId="77777777" w:rsidR="004C309F" w:rsidRPr="00464DE9" w:rsidRDefault="004C309F" w:rsidP="00464DE9">
            <w:pPr>
              <w:jc w:val="center"/>
              <w:rPr>
                <w:lang w:val="en-GB"/>
              </w:rPr>
            </w:pPr>
            <w:r w:rsidRPr="00464DE9">
              <w:rPr>
                <w:lang w:val="en-GB"/>
              </w:rPr>
              <w:sym w:font="Webdings" w:char="F061"/>
            </w:r>
          </w:p>
        </w:tc>
      </w:tr>
      <w:tr w:rsidR="004C309F" w:rsidRPr="00F93D5D" w14:paraId="10124374" w14:textId="77777777" w:rsidTr="00464DE9">
        <w:trPr>
          <w:jc w:val="center"/>
        </w:trPr>
        <w:tc>
          <w:tcPr>
            <w:tcW w:w="1588" w:type="dxa"/>
            <w:shd w:val="clear" w:color="auto" w:fill="auto"/>
            <w:vAlign w:val="center"/>
          </w:tcPr>
          <w:p w14:paraId="1DC56829" w14:textId="77777777" w:rsidR="004C309F" w:rsidRPr="00464DE9" w:rsidRDefault="004C309F" w:rsidP="00464DE9">
            <w:pPr>
              <w:jc w:val="center"/>
              <w:rPr>
                <w:lang w:val="en-GB"/>
              </w:rPr>
            </w:pPr>
            <w:r w:rsidRPr="00464DE9">
              <w:rPr>
                <w:lang w:val="en-GB"/>
              </w:rPr>
              <w:t>30</w:t>
            </w:r>
          </w:p>
        </w:tc>
        <w:tc>
          <w:tcPr>
            <w:tcW w:w="1569" w:type="dxa"/>
            <w:shd w:val="clear" w:color="auto" w:fill="auto"/>
            <w:vAlign w:val="center"/>
          </w:tcPr>
          <w:p w14:paraId="3939A804" w14:textId="77777777" w:rsidR="004C309F" w:rsidRPr="00464DE9" w:rsidRDefault="004C309F" w:rsidP="00464DE9">
            <w:pPr>
              <w:jc w:val="center"/>
              <w:rPr>
                <w:lang w:val="en-GB"/>
              </w:rPr>
            </w:pPr>
            <w:r w:rsidRPr="00464DE9">
              <w:rPr>
                <w:lang w:val="en-GB"/>
              </w:rPr>
              <w:sym w:font="Webdings" w:char="F061"/>
            </w:r>
          </w:p>
        </w:tc>
        <w:tc>
          <w:tcPr>
            <w:tcW w:w="1585" w:type="dxa"/>
            <w:shd w:val="clear" w:color="auto" w:fill="auto"/>
            <w:vAlign w:val="center"/>
          </w:tcPr>
          <w:p w14:paraId="73EF60FD" w14:textId="77777777" w:rsidR="004C309F" w:rsidRPr="00464DE9" w:rsidRDefault="004C309F" w:rsidP="00464DE9">
            <w:pPr>
              <w:jc w:val="center"/>
              <w:rPr>
                <w:lang w:val="en-GB"/>
              </w:rPr>
            </w:pPr>
          </w:p>
        </w:tc>
        <w:tc>
          <w:tcPr>
            <w:tcW w:w="1540" w:type="dxa"/>
            <w:shd w:val="clear" w:color="auto" w:fill="auto"/>
            <w:vAlign w:val="center"/>
          </w:tcPr>
          <w:p w14:paraId="4168CB50" w14:textId="77777777" w:rsidR="004C309F" w:rsidRPr="00464DE9" w:rsidRDefault="004C309F" w:rsidP="00464DE9">
            <w:pPr>
              <w:jc w:val="center"/>
              <w:rPr>
                <w:lang w:val="en-GB"/>
              </w:rPr>
            </w:pPr>
          </w:p>
        </w:tc>
        <w:tc>
          <w:tcPr>
            <w:tcW w:w="1537" w:type="dxa"/>
            <w:shd w:val="clear" w:color="auto" w:fill="auto"/>
            <w:vAlign w:val="center"/>
          </w:tcPr>
          <w:p w14:paraId="6C4C8A36" w14:textId="77777777" w:rsidR="004C309F" w:rsidRPr="00723161" w:rsidRDefault="004C309F" w:rsidP="00464DE9">
            <w:pPr>
              <w:jc w:val="center"/>
              <w:rPr>
                <w:lang w:val="en-GB"/>
              </w:rPr>
            </w:pPr>
          </w:p>
        </w:tc>
        <w:tc>
          <w:tcPr>
            <w:tcW w:w="1537" w:type="dxa"/>
            <w:shd w:val="clear" w:color="auto" w:fill="auto"/>
            <w:vAlign w:val="center"/>
          </w:tcPr>
          <w:p w14:paraId="4F5F24C4" w14:textId="77777777" w:rsidR="004C309F" w:rsidRPr="00464DE9" w:rsidRDefault="004C309F" w:rsidP="00464DE9">
            <w:pPr>
              <w:jc w:val="center"/>
              <w:rPr>
                <w:lang w:val="en-GB"/>
              </w:rPr>
            </w:pPr>
          </w:p>
        </w:tc>
      </w:tr>
      <w:tr w:rsidR="004C309F" w:rsidRPr="00F93D5D" w14:paraId="11E62DE5" w14:textId="77777777" w:rsidTr="00464DE9">
        <w:trPr>
          <w:jc w:val="center"/>
        </w:trPr>
        <w:tc>
          <w:tcPr>
            <w:tcW w:w="1588" w:type="dxa"/>
            <w:shd w:val="clear" w:color="auto" w:fill="auto"/>
            <w:vAlign w:val="center"/>
          </w:tcPr>
          <w:p w14:paraId="27B28139" w14:textId="77777777" w:rsidR="004C309F" w:rsidRPr="00464DE9" w:rsidRDefault="004C309F" w:rsidP="00464DE9">
            <w:pPr>
              <w:jc w:val="center"/>
              <w:rPr>
                <w:lang w:val="en-GB"/>
              </w:rPr>
            </w:pPr>
            <w:r w:rsidRPr="00464DE9">
              <w:rPr>
                <w:lang w:val="en-GB"/>
              </w:rPr>
              <w:t>31</w:t>
            </w:r>
          </w:p>
        </w:tc>
        <w:tc>
          <w:tcPr>
            <w:tcW w:w="1569" w:type="dxa"/>
            <w:shd w:val="clear" w:color="auto" w:fill="auto"/>
            <w:vAlign w:val="center"/>
          </w:tcPr>
          <w:p w14:paraId="06143782" w14:textId="77777777" w:rsidR="004C309F" w:rsidRPr="00464DE9" w:rsidRDefault="004C309F" w:rsidP="00464DE9">
            <w:pPr>
              <w:jc w:val="center"/>
              <w:rPr>
                <w:lang w:val="en-GB"/>
              </w:rPr>
            </w:pPr>
          </w:p>
        </w:tc>
        <w:tc>
          <w:tcPr>
            <w:tcW w:w="1585" w:type="dxa"/>
            <w:shd w:val="clear" w:color="auto" w:fill="auto"/>
            <w:vAlign w:val="center"/>
          </w:tcPr>
          <w:p w14:paraId="50A23ADC" w14:textId="77777777" w:rsidR="004C309F" w:rsidRPr="00464DE9" w:rsidRDefault="004C309F" w:rsidP="00464DE9">
            <w:pPr>
              <w:jc w:val="center"/>
              <w:rPr>
                <w:lang w:val="en-GB"/>
              </w:rPr>
            </w:pPr>
          </w:p>
        </w:tc>
        <w:tc>
          <w:tcPr>
            <w:tcW w:w="1540" w:type="dxa"/>
            <w:shd w:val="clear" w:color="auto" w:fill="auto"/>
            <w:vAlign w:val="center"/>
          </w:tcPr>
          <w:p w14:paraId="7AB8F272" w14:textId="77777777" w:rsidR="004C309F" w:rsidRPr="00464DE9" w:rsidRDefault="004C309F" w:rsidP="00464DE9">
            <w:pPr>
              <w:jc w:val="center"/>
              <w:rPr>
                <w:lang w:val="en-GB"/>
              </w:rPr>
            </w:pPr>
            <w:r w:rsidRPr="00464DE9">
              <w:rPr>
                <w:lang w:val="en-GB"/>
              </w:rPr>
              <w:sym w:font="Webdings" w:char="F061"/>
            </w:r>
          </w:p>
        </w:tc>
        <w:tc>
          <w:tcPr>
            <w:tcW w:w="1537" w:type="dxa"/>
            <w:shd w:val="clear" w:color="auto" w:fill="auto"/>
            <w:vAlign w:val="center"/>
          </w:tcPr>
          <w:p w14:paraId="2439E82A" w14:textId="77777777" w:rsidR="004C309F" w:rsidRPr="00723161" w:rsidRDefault="00723161" w:rsidP="00464DE9">
            <w:pPr>
              <w:jc w:val="center"/>
              <w:rPr>
                <w:lang w:val="en-GB"/>
              </w:rPr>
            </w:pPr>
            <w:r w:rsidRPr="00723161">
              <w:rPr>
                <w:lang w:val="en-GB"/>
              </w:rPr>
              <w:sym w:font="Webdings" w:char="F061"/>
            </w:r>
          </w:p>
        </w:tc>
        <w:tc>
          <w:tcPr>
            <w:tcW w:w="1537" w:type="dxa"/>
            <w:shd w:val="clear" w:color="auto" w:fill="auto"/>
            <w:vAlign w:val="center"/>
          </w:tcPr>
          <w:p w14:paraId="5C8C6AB3" w14:textId="77777777" w:rsidR="004C309F" w:rsidRPr="00464DE9" w:rsidRDefault="004C309F" w:rsidP="00464DE9">
            <w:pPr>
              <w:jc w:val="center"/>
              <w:rPr>
                <w:lang w:val="en-GB"/>
              </w:rPr>
            </w:pPr>
          </w:p>
        </w:tc>
      </w:tr>
      <w:tr w:rsidR="004C309F" w:rsidRPr="00F93D5D" w14:paraId="077CBF9F" w14:textId="77777777" w:rsidTr="00464DE9">
        <w:trPr>
          <w:jc w:val="center"/>
        </w:trPr>
        <w:tc>
          <w:tcPr>
            <w:tcW w:w="1588" w:type="dxa"/>
            <w:shd w:val="clear" w:color="auto" w:fill="auto"/>
            <w:vAlign w:val="center"/>
          </w:tcPr>
          <w:p w14:paraId="467B6E00" w14:textId="77777777" w:rsidR="004C309F" w:rsidRPr="00464DE9" w:rsidRDefault="004C309F" w:rsidP="00464DE9">
            <w:pPr>
              <w:jc w:val="center"/>
              <w:rPr>
                <w:lang w:val="en-GB"/>
              </w:rPr>
            </w:pPr>
            <w:r w:rsidRPr="00464DE9">
              <w:rPr>
                <w:lang w:val="en-GB"/>
              </w:rPr>
              <w:t>32</w:t>
            </w:r>
          </w:p>
        </w:tc>
        <w:tc>
          <w:tcPr>
            <w:tcW w:w="1569" w:type="dxa"/>
            <w:shd w:val="clear" w:color="auto" w:fill="auto"/>
            <w:vAlign w:val="center"/>
          </w:tcPr>
          <w:p w14:paraId="0837DE9B" w14:textId="77777777" w:rsidR="004C309F" w:rsidRPr="00464DE9" w:rsidRDefault="004C309F" w:rsidP="00464DE9">
            <w:pPr>
              <w:jc w:val="center"/>
              <w:rPr>
                <w:lang w:val="en-GB"/>
              </w:rPr>
            </w:pPr>
            <w:r w:rsidRPr="00464DE9">
              <w:rPr>
                <w:lang w:val="en-GB"/>
              </w:rPr>
              <w:sym w:font="Webdings" w:char="F061"/>
            </w:r>
          </w:p>
        </w:tc>
        <w:tc>
          <w:tcPr>
            <w:tcW w:w="1585" w:type="dxa"/>
            <w:shd w:val="clear" w:color="auto" w:fill="auto"/>
            <w:vAlign w:val="center"/>
          </w:tcPr>
          <w:p w14:paraId="6263834C" w14:textId="77777777" w:rsidR="004C309F" w:rsidRPr="00464DE9" w:rsidRDefault="004C309F" w:rsidP="00464DE9">
            <w:pPr>
              <w:jc w:val="center"/>
              <w:rPr>
                <w:lang w:val="en-GB"/>
              </w:rPr>
            </w:pPr>
            <w:r w:rsidRPr="00464DE9">
              <w:rPr>
                <w:lang w:val="en-GB"/>
              </w:rPr>
              <w:sym w:font="Webdings" w:char="F061"/>
            </w:r>
          </w:p>
        </w:tc>
        <w:tc>
          <w:tcPr>
            <w:tcW w:w="1540" w:type="dxa"/>
            <w:shd w:val="clear" w:color="auto" w:fill="auto"/>
            <w:vAlign w:val="center"/>
          </w:tcPr>
          <w:p w14:paraId="1EB0F425" w14:textId="77777777" w:rsidR="004C309F" w:rsidRPr="00464DE9" w:rsidRDefault="004C309F" w:rsidP="00464DE9">
            <w:pPr>
              <w:jc w:val="center"/>
              <w:rPr>
                <w:lang w:val="en-GB"/>
              </w:rPr>
            </w:pPr>
            <w:r w:rsidRPr="00464DE9">
              <w:rPr>
                <w:lang w:val="en-GB"/>
              </w:rPr>
              <w:sym w:font="Webdings" w:char="F061"/>
            </w:r>
          </w:p>
        </w:tc>
        <w:tc>
          <w:tcPr>
            <w:tcW w:w="1537" w:type="dxa"/>
            <w:shd w:val="clear" w:color="auto" w:fill="auto"/>
            <w:vAlign w:val="center"/>
          </w:tcPr>
          <w:p w14:paraId="0592FAC0" w14:textId="77777777" w:rsidR="004C309F" w:rsidRPr="00723161" w:rsidRDefault="004C309F" w:rsidP="00464DE9">
            <w:pPr>
              <w:jc w:val="center"/>
              <w:rPr>
                <w:lang w:val="en-GB"/>
              </w:rPr>
            </w:pPr>
            <w:r w:rsidRPr="00723161">
              <w:rPr>
                <w:lang w:val="en-GB"/>
              </w:rPr>
              <w:sym w:font="Webdings" w:char="F061"/>
            </w:r>
          </w:p>
        </w:tc>
        <w:tc>
          <w:tcPr>
            <w:tcW w:w="1537" w:type="dxa"/>
            <w:shd w:val="clear" w:color="auto" w:fill="auto"/>
            <w:vAlign w:val="center"/>
          </w:tcPr>
          <w:p w14:paraId="72AA39EA" w14:textId="77777777" w:rsidR="004C309F" w:rsidRPr="00464DE9" w:rsidRDefault="004C309F" w:rsidP="00464DE9">
            <w:pPr>
              <w:jc w:val="center"/>
              <w:rPr>
                <w:lang w:val="en-GB"/>
              </w:rPr>
            </w:pPr>
            <w:r w:rsidRPr="00464DE9">
              <w:rPr>
                <w:lang w:val="en-GB"/>
              </w:rPr>
              <w:sym w:font="Webdings" w:char="F061"/>
            </w:r>
          </w:p>
        </w:tc>
      </w:tr>
      <w:tr w:rsidR="004C309F" w:rsidRPr="00F93D5D" w14:paraId="670868E8" w14:textId="77777777" w:rsidTr="00464DE9">
        <w:trPr>
          <w:jc w:val="center"/>
        </w:trPr>
        <w:tc>
          <w:tcPr>
            <w:tcW w:w="1588" w:type="dxa"/>
            <w:shd w:val="clear" w:color="auto" w:fill="auto"/>
            <w:vAlign w:val="center"/>
          </w:tcPr>
          <w:p w14:paraId="57CFE2BE" w14:textId="77777777" w:rsidR="004C309F" w:rsidRPr="00464DE9" w:rsidRDefault="004C309F" w:rsidP="00464DE9">
            <w:pPr>
              <w:jc w:val="center"/>
              <w:rPr>
                <w:lang w:val="en-GB"/>
              </w:rPr>
            </w:pPr>
            <w:r w:rsidRPr="00464DE9">
              <w:rPr>
                <w:lang w:val="en-GB"/>
              </w:rPr>
              <w:t>33</w:t>
            </w:r>
          </w:p>
        </w:tc>
        <w:tc>
          <w:tcPr>
            <w:tcW w:w="1569" w:type="dxa"/>
            <w:shd w:val="clear" w:color="auto" w:fill="auto"/>
            <w:vAlign w:val="center"/>
          </w:tcPr>
          <w:p w14:paraId="5D3A84C3" w14:textId="77777777" w:rsidR="004C309F" w:rsidRPr="00464DE9" w:rsidRDefault="004C309F" w:rsidP="00464DE9">
            <w:pPr>
              <w:jc w:val="center"/>
              <w:rPr>
                <w:lang w:val="en-GB"/>
              </w:rPr>
            </w:pPr>
            <w:r w:rsidRPr="00464DE9">
              <w:rPr>
                <w:lang w:val="en-GB"/>
              </w:rPr>
              <w:sym w:font="Webdings" w:char="F061"/>
            </w:r>
          </w:p>
        </w:tc>
        <w:tc>
          <w:tcPr>
            <w:tcW w:w="1585" w:type="dxa"/>
            <w:shd w:val="clear" w:color="auto" w:fill="auto"/>
            <w:vAlign w:val="center"/>
          </w:tcPr>
          <w:p w14:paraId="290422B4" w14:textId="77777777" w:rsidR="004C309F" w:rsidRPr="00464DE9" w:rsidRDefault="004C309F" w:rsidP="00464DE9">
            <w:pPr>
              <w:jc w:val="center"/>
              <w:rPr>
                <w:lang w:val="en-GB"/>
              </w:rPr>
            </w:pPr>
            <w:r w:rsidRPr="00464DE9">
              <w:rPr>
                <w:lang w:val="en-GB"/>
              </w:rPr>
              <w:sym w:font="Webdings" w:char="F061"/>
            </w:r>
          </w:p>
        </w:tc>
        <w:tc>
          <w:tcPr>
            <w:tcW w:w="1540" w:type="dxa"/>
            <w:shd w:val="clear" w:color="auto" w:fill="auto"/>
            <w:vAlign w:val="center"/>
          </w:tcPr>
          <w:p w14:paraId="1EB42284" w14:textId="77777777" w:rsidR="004C309F" w:rsidRPr="00464DE9" w:rsidRDefault="004C309F" w:rsidP="00464DE9">
            <w:pPr>
              <w:jc w:val="center"/>
              <w:rPr>
                <w:lang w:val="en-GB"/>
              </w:rPr>
            </w:pPr>
            <w:r w:rsidRPr="00464DE9">
              <w:rPr>
                <w:lang w:val="en-GB"/>
              </w:rPr>
              <w:sym w:font="Webdings" w:char="F061"/>
            </w:r>
          </w:p>
        </w:tc>
        <w:tc>
          <w:tcPr>
            <w:tcW w:w="1537" w:type="dxa"/>
            <w:shd w:val="clear" w:color="auto" w:fill="auto"/>
            <w:vAlign w:val="center"/>
          </w:tcPr>
          <w:p w14:paraId="7F9CF498" w14:textId="77777777" w:rsidR="004C309F" w:rsidRPr="00723161" w:rsidRDefault="004C309F" w:rsidP="00464DE9">
            <w:pPr>
              <w:jc w:val="center"/>
              <w:rPr>
                <w:lang w:val="en-GB"/>
              </w:rPr>
            </w:pPr>
            <w:r w:rsidRPr="00723161">
              <w:rPr>
                <w:lang w:val="en-GB"/>
              </w:rPr>
              <w:sym w:font="Webdings" w:char="F061"/>
            </w:r>
          </w:p>
        </w:tc>
        <w:tc>
          <w:tcPr>
            <w:tcW w:w="1537" w:type="dxa"/>
            <w:shd w:val="clear" w:color="auto" w:fill="auto"/>
            <w:vAlign w:val="center"/>
          </w:tcPr>
          <w:p w14:paraId="436078D5" w14:textId="77777777" w:rsidR="004C309F" w:rsidRPr="00464DE9" w:rsidRDefault="004C309F" w:rsidP="00464DE9">
            <w:pPr>
              <w:jc w:val="center"/>
              <w:rPr>
                <w:lang w:val="en-GB"/>
              </w:rPr>
            </w:pPr>
            <w:r w:rsidRPr="00464DE9">
              <w:rPr>
                <w:lang w:val="en-GB"/>
              </w:rPr>
              <w:sym w:font="Webdings" w:char="F061"/>
            </w:r>
          </w:p>
        </w:tc>
      </w:tr>
      <w:tr w:rsidR="004C309F" w:rsidRPr="00F93D5D" w14:paraId="33F17B01" w14:textId="77777777" w:rsidTr="00464DE9">
        <w:trPr>
          <w:jc w:val="center"/>
        </w:trPr>
        <w:tc>
          <w:tcPr>
            <w:tcW w:w="1588" w:type="dxa"/>
            <w:shd w:val="clear" w:color="auto" w:fill="auto"/>
            <w:vAlign w:val="center"/>
          </w:tcPr>
          <w:p w14:paraId="48AD6AD7" w14:textId="77777777" w:rsidR="004C309F" w:rsidRPr="00464DE9" w:rsidRDefault="004C309F" w:rsidP="00464DE9">
            <w:pPr>
              <w:jc w:val="center"/>
              <w:rPr>
                <w:lang w:val="en-GB"/>
              </w:rPr>
            </w:pPr>
            <w:r w:rsidRPr="00464DE9">
              <w:rPr>
                <w:lang w:val="en-GB"/>
              </w:rPr>
              <w:t>34</w:t>
            </w:r>
          </w:p>
        </w:tc>
        <w:tc>
          <w:tcPr>
            <w:tcW w:w="1569" w:type="dxa"/>
            <w:shd w:val="clear" w:color="auto" w:fill="auto"/>
            <w:vAlign w:val="center"/>
          </w:tcPr>
          <w:p w14:paraId="3FE89CC9" w14:textId="77777777" w:rsidR="004C309F" w:rsidRPr="00464DE9" w:rsidRDefault="004C309F" w:rsidP="00464DE9">
            <w:pPr>
              <w:jc w:val="center"/>
              <w:rPr>
                <w:lang w:val="en-GB"/>
              </w:rPr>
            </w:pPr>
          </w:p>
        </w:tc>
        <w:tc>
          <w:tcPr>
            <w:tcW w:w="1585" w:type="dxa"/>
            <w:shd w:val="clear" w:color="auto" w:fill="auto"/>
            <w:vAlign w:val="center"/>
          </w:tcPr>
          <w:p w14:paraId="59D3AD53" w14:textId="77777777" w:rsidR="004C309F" w:rsidRPr="00464DE9" w:rsidRDefault="004C309F" w:rsidP="00464DE9">
            <w:pPr>
              <w:jc w:val="center"/>
              <w:rPr>
                <w:lang w:val="en-GB"/>
              </w:rPr>
            </w:pPr>
          </w:p>
        </w:tc>
        <w:tc>
          <w:tcPr>
            <w:tcW w:w="1540" w:type="dxa"/>
            <w:shd w:val="clear" w:color="auto" w:fill="auto"/>
            <w:vAlign w:val="center"/>
          </w:tcPr>
          <w:p w14:paraId="28AD2EFB" w14:textId="77777777" w:rsidR="004C309F" w:rsidRPr="00464DE9" w:rsidRDefault="004C309F" w:rsidP="00464DE9">
            <w:pPr>
              <w:jc w:val="center"/>
              <w:rPr>
                <w:lang w:val="en-GB"/>
              </w:rPr>
            </w:pPr>
          </w:p>
        </w:tc>
        <w:tc>
          <w:tcPr>
            <w:tcW w:w="1537" w:type="dxa"/>
            <w:shd w:val="clear" w:color="auto" w:fill="auto"/>
            <w:vAlign w:val="center"/>
          </w:tcPr>
          <w:p w14:paraId="16F02742" w14:textId="77777777" w:rsidR="004C309F" w:rsidRPr="00723161" w:rsidRDefault="004C309F" w:rsidP="00464DE9">
            <w:pPr>
              <w:jc w:val="center"/>
              <w:rPr>
                <w:lang w:val="en-GB"/>
              </w:rPr>
            </w:pPr>
            <w:r w:rsidRPr="00723161">
              <w:rPr>
                <w:lang w:val="en-GB"/>
              </w:rPr>
              <w:sym w:font="Webdings" w:char="F061"/>
            </w:r>
          </w:p>
        </w:tc>
        <w:tc>
          <w:tcPr>
            <w:tcW w:w="1537" w:type="dxa"/>
            <w:shd w:val="clear" w:color="auto" w:fill="auto"/>
            <w:vAlign w:val="center"/>
          </w:tcPr>
          <w:p w14:paraId="161EBAD0" w14:textId="77777777" w:rsidR="004C309F" w:rsidRPr="00464DE9" w:rsidRDefault="004C309F" w:rsidP="00464DE9">
            <w:pPr>
              <w:jc w:val="center"/>
              <w:rPr>
                <w:lang w:val="en-GB"/>
              </w:rPr>
            </w:pPr>
            <w:r w:rsidRPr="00464DE9">
              <w:rPr>
                <w:lang w:val="en-GB"/>
              </w:rPr>
              <w:sym w:font="Webdings" w:char="F061"/>
            </w:r>
          </w:p>
        </w:tc>
      </w:tr>
      <w:tr w:rsidR="004C309F" w:rsidRPr="00F93D5D" w14:paraId="3CC56000" w14:textId="77777777" w:rsidTr="00464DE9">
        <w:trPr>
          <w:jc w:val="center"/>
        </w:trPr>
        <w:tc>
          <w:tcPr>
            <w:tcW w:w="1588" w:type="dxa"/>
            <w:shd w:val="clear" w:color="auto" w:fill="auto"/>
            <w:vAlign w:val="center"/>
          </w:tcPr>
          <w:p w14:paraId="5208AD1B" w14:textId="77777777" w:rsidR="004C309F" w:rsidRPr="00464DE9" w:rsidRDefault="004C309F" w:rsidP="00464DE9">
            <w:pPr>
              <w:jc w:val="center"/>
              <w:rPr>
                <w:lang w:val="en-GB"/>
              </w:rPr>
            </w:pPr>
            <w:r w:rsidRPr="00464DE9">
              <w:rPr>
                <w:lang w:val="en-GB"/>
              </w:rPr>
              <w:t>35</w:t>
            </w:r>
          </w:p>
        </w:tc>
        <w:tc>
          <w:tcPr>
            <w:tcW w:w="1569" w:type="dxa"/>
            <w:shd w:val="clear" w:color="auto" w:fill="auto"/>
            <w:vAlign w:val="center"/>
          </w:tcPr>
          <w:p w14:paraId="31E5B32F" w14:textId="77777777" w:rsidR="004C309F" w:rsidRPr="00464DE9" w:rsidRDefault="004C309F" w:rsidP="00464DE9">
            <w:pPr>
              <w:jc w:val="center"/>
              <w:rPr>
                <w:lang w:val="en-GB"/>
              </w:rPr>
            </w:pPr>
            <w:r w:rsidRPr="00464DE9">
              <w:rPr>
                <w:lang w:val="en-GB"/>
              </w:rPr>
              <w:sym w:font="Webdings" w:char="F061"/>
            </w:r>
          </w:p>
        </w:tc>
        <w:tc>
          <w:tcPr>
            <w:tcW w:w="1585" w:type="dxa"/>
            <w:shd w:val="clear" w:color="auto" w:fill="auto"/>
            <w:vAlign w:val="center"/>
          </w:tcPr>
          <w:p w14:paraId="5417EBC3" w14:textId="77777777" w:rsidR="004C309F" w:rsidRPr="00464DE9" w:rsidRDefault="004C309F" w:rsidP="00464DE9">
            <w:pPr>
              <w:jc w:val="center"/>
              <w:rPr>
                <w:lang w:val="en-GB"/>
              </w:rPr>
            </w:pPr>
          </w:p>
        </w:tc>
        <w:tc>
          <w:tcPr>
            <w:tcW w:w="1540" w:type="dxa"/>
            <w:shd w:val="clear" w:color="auto" w:fill="auto"/>
            <w:vAlign w:val="center"/>
          </w:tcPr>
          <w:p w14:paraId="34BC81F0" w14:textId="77777777" w:rsidR="004C309F" w:rsidRPr="00464DE9" w:rsidRDefault="004C309F" w:rsidP="00464DE9">
            <w:pPr>
              <w:jc w:val="center"/>
              <w:rPr>
                <w:lang w:val="en-GB"/>
              </w:rPr>
            </w:pPr>
            <w:r w:rsidRPr="00464DE9">
              <w:rPr>
                <w:lang w:val="en-GB"/>
              </w:rPr>
              <w:sym w:font="Webdings" w:char="F061"/>
            </w:r>
          </w:p>
        </w:tc>
        <w:tc>
          <w:tcPr>
            <w:tcW w:w="1537" w:type="dxa"/>
            <w:shd w:val="clear" w:color="auto" w:fill="auto"/>
            <w:vAlign w:val="center"/>
          </w:tcPr>
          <w:p w14:paraId="3ED1B5D2" w14:textId="77777777" w:rsidR="004C309F" w:rsidRPr="00723161" w:rsidRDefault="00723161" w:rsidP="00464DE9">
            <w:pPr>
              <w:jc w:val="center"/>
              <w:rPr>
                <w:lang w:val="en-GB"/>
              </w:rPr>
            </w:pPr>
            <w:r w:rsidRPr="00723161">
              <w:rPr>
                <w:lang w:val="en-GB"/>
              </w:rPr>
              <w:sym w:font="Webdings" w:char="F061"/>
            </w:r>
          </w:p>
        </w:tc>
        <w:tc>
          <w:tcPr>
            <w:tcW w:w="1537" w:type="dxa"/>
            <w:shd w:val="clear" w:color="auto" w:fill="auto"/>
            <w:vAlign w:val="center"/>
          </w:tcPr>
          <w:p w14:paraId="0E3906C5" w14:textId="77777777" w:rsidR="004C309F" w:rsidRPr="00464DE9" w:rsidRDefault="004C309F" w:rsidP="00464DE9">
            <w:pPr>
              <w:jc w:val="center"/>
              <w:rPr>
                <w:lang w:val="en-GB"/>
              </w:rPr>
            </w:pPr>
          </w:p>
        </w:tc>
      </w:tr>
      <w:tr w:rsidR="004C309F" w14:paraId="5CDA32AF" w14:textId="77777777" w:rsidTr="00464DE9">
        <w:trPr>
          <w:jc w:val="center"/>
        </w:trPr>
        <w:tc>
          <w:tcPr>
            <w:tcW w:w="1588" w:type="dxa"/>
            <w:shd w:val="clear" w:color="auto" w:fill="auto"/>
            <w:vAlign w:val="center"/>
          </w:tcPr>
          <w:p w14:paraId="7B00AED2" w14:textId="77777777" w:rsidR="004C309F" w:rsidRPr="00464DE9" w:rsidRDefault="004C309F" w:rsidP="00464DE9">
            <w:pPr>
              <w:jc w:val="center"/>
              <w:rPr>
                <w:lang w:val="en-GB"/>
              </w:rPr>
            </w:pPr>
            <w:r w:rsidRPr="00464DE9">
              <w:rPr>
                <w:lang w:val="en-GB"/>
              </w:rPr>
              <w:t>36</w:t>
            </w:r>
          </w:p>
        </w:tc>
        <w:tc>
          <w:tcPr>
            <w:tcW w:w="1569" w:type="dxa"/>
            <w:shd w:val="clear" w:color="auto" w:fill="auto"/>
            <w:vAlign w:val="center"/>
          </w:tcPr>
          <w:p w14:paraId="643FB1C9" w14:textId="77777777" w:rsidR="004C309F" w:rsidRPr="00464DE9" w:rsidRDefault="004C309F" w:rsidP="00464DE9">
            <w:pPr>
              <w:jc w:val="center"/>
              <w:rPr>
                <w:lang w:val="en-GB"/>
              </w:rPr>
            </w:pPr>
            <w:r w:rsidRPr="00464DE9">
              <w:rPr>
                <w:lang w:val="en-GB"/>
              </w:rPr>
              <w:sym w:font="Webdings" w:char="F061"/>
            </w:r>
          </w:p>
        </w:tc>
        <w:tc>
          <w:tcPr>
            <w:tcW w:w="1585" w:type="dxa"/>
            <w:shd w:val="clear" w:color="auto" w:fill="auto"/>
            <w:vAlign w:val="center"/>
          </w:tcPr>
          <w:p w14:paraId="7A9463D4" w14:textId="77777777" w:rsidR="004C309F" w:rsidRPr="00464DE9" w:rsidRDefault="004C309F" w:rsidP="00464DE9">
            <w:pPr>
              <w:jc w:val="center"/>
              <w:rPr>
                <w:lang w:val="en-GB"/>
              </w:rPr>
            </w:pPr>
            <w:r w:rsidRPr="00464DE9">
              <w:rPr>
                <w:lang w:val="en-GB"/>
              </w:rPr>
              <w:sym w:font="Webdings" w:char="F061"/>
            </w:r>
          </w:p>
        </w:tc>
        <w:tc>
          <w:tcPr>
            <w:tcW w:w="1540" w:type="dxa"/>
            <w:shd w:val="clear" w:color="auto" w:fill="auto"/>
            <w:vAlign w:val="center"/>
          </w:tcPr>
          <w:p w14:paraId="29C6A6DD" w14:textId="77777777" w:rsidR="004C309F" w:rsidRPr="00464DE9" w:rsidRDefault="004C309F" w:rsidP="00464DE9">
            <w:pPr>
              <w:jc w:val="center"/>
              <w:rPr>
                <w:lang w:val="en-GB"/>
              </w:rPr>
            </w:pPr>
            <w:r w:rsidRPr="00464DE9">
              <w:rPr>
                <w:lang w:val="en-GB"/>
              </w:rPr>
              <w:sym w:font="Webdings" w:char="F061"/>
            </w:r>
          </w:p>
        </w:tc>
        <w:tc>
          <w:tcPr>
            <w:tcW w:w="1537" w:type="dxa"/>
            <w:shd w:val="clear" w:color="auto" w:fill="auto"/>
            <w:vAlign w:val="center"/>
          </w:tcPr>
          <w:p w14:paraId="44FC4706" w14:textId="77777777" w:rsidR="004C309F" w:rsidRPr="00723161" w:rsidRDefault="004C309F" w:rsidP="00464DE9">
            <w:pPr>
              <w:jc w:val="center"/>
              <w:rPr>
                <w:lang w:val="en-GB"/>
              </w:rPr>
            </w:pPr>
          </w:p>
        </w:tc>
        <w:tc>
          <w:tcPr>
            <w:tcW w:w="1537" w:type="dxa"/>
            <w:shd w:val="clear" w:color="auto" w:fill="auto"/>
            <w:vAlign w:val="center"/>
          </w:tcPr>
          <w:p w14:paraId="1D3D89BF" w14:textId="77777777" w:rsidR="004C309F" w:rsidRPr="00464DE9" w:rsidRDefault="004C309F" w:rsidP="00464DE9">
            <w:pPr>
              <w:jc w:val="center"/>
              <w:rPr>
                <w:lang w:val="en-GB"/>
              </w:rPr>
            </w:pPr>
            <w:r w:rsidRPr="00464DE9">
              <w:rPr>
                <w:lang w:val="en-GB"/>
              </w:rPr>
              <w:sym w:font="Webdings" w:char="F061"/>
            </w:r>
          </w:p>
        </w:tc>
      </w:tr>
      <w:tr w:rsidR="004C309F" w14:paraId="109D2802" w14:textId="77777777" w:rsidTr="00464DE9">
        <w:trPr>
          <w:jc w:val="center"/>
        </w:trPr>
        <w:tc>
          <w:tcPr>
            <w:tcW w:w="1588" w:type="dxa"/>
            <w:shd w:val="clear" w:color="auto" w:fill="auto"/>
            <w:vAlign w:val="center"/>
          </w:tcPr>
          <w:p w14:paraId="39D75CA9" w14:textId="77777777" w:rsidR="004C309F" w:rsidRPr="00464DE9" w:rsidRDefault="004C309F" w:rsidP="00464DE9">
            <w:pPr>
              <w:jc w:val="center"/>
              <w:rPr>
                <w:lang w:val="en-GB"/>
              </w:rPr>
            </w:pPr>
            <w:r w:rsidRPr="00464DE9">
              <w:rPr>
                <w:lang w:val="en-GB"/>
              </w:rPr>
              <w:t>37</w:t>
            </w:r>
          </w:p>
        </w:tc>
        <w:tc>
          <w:tcPr>
            <w:tcW w:w="1569" w:type="dxa"/>
            <w:shd w:val="clear" w:color="auto" w:fill="auto"/>
            <w:vAlign w:val="center"/>
          </w:tcPr>
          <w:p w14:paraId="160A8741" w14:textId="77777777" w:rsidR="004C309F" w:rsidRPr="00464DE9" w:rsidRDefault="004C309F" w:rsidP="00464DE9">
            <w:pPr>
              <w:jc w:val="center"/>
              <w:rPr>
                <w:lang w:val="en-GB"/>
              </w:rPr>
            </w:pPr>
            <w:r w:rsidRPr="00464DE9">
              <w:rPr>
                <w:lang w:val="en-GB"/>
              </w:rPr>
              <w:sym w:font="Webdings" w:char="F061"/>
            </w:r>
          </w:p>
        </w:tc>
        <w:tc>
          <w:tcPr>
            <w:tcW w:w="1585" w:type="dxa"/>
            <w:shd w:val="clear" w:color="auto" w:fill="auto"/>
            <w:vAlign w:val="center"/>
          </w:tcPr>
          <w:p w14:paraId="2CF38382" w14:textId="77777777" w:rsidR="004C309F" w:rsidRPr="00464DE9" w:rsidRDefault="004C309F" w:rsidP="00464DE9">
            <w:pPr>
              <w:jc w:val="center"/>
              <w:rPr>
                <w:lang w:val="en-GB"/>
              </w:rPr>
            </w:pPr>
            <w:r w:rsidRPr="00464DE9">
              <w:rPr>
                <w:lang w:val="en-GB"/>
              </w:rPr>
              <w:sym w:font="Webdings" w:char="F061"/>
            </w:r>
          </w:p>
        </w:tc>
        <w:tc>
          <w:tcPr>
            <w:tcW w:w="1540" w:type="dxa"/>
            <w:shd w:val="clear" w:color="auto" w:fill="auto"/>
            <w:vAlign w:val="center"/>
          </w:tcPr>
          <w:p w14:paraId="1508E33A" w14:textId="77777777" w:rsidR="004C309F" w:rsidRPr="00464DE9" w:rsidRDefault="004C309F" w:rsidP="00464DE9">
            <w:pPr>
              <w:jc w:val="center"/>
              <w:rPr>
                <w:lang w:val="en-GB"/>
              </w:rPr>
            </w:pPr>
            <w:r w:rsidRPr="00464DE9">
              <w:rPr>
                <w:lang w:val="en-GB"/>
              </w:rPr>
              <w:sym w:font="Webdings" w:char="F061"/>
            </w:r>
          </w:p>
        </w:tc>
        <w:tc>
          <w:tcPr>
            <w:tcW w:w="1537" w:type="dxa"/>
            <w:shd w:val="clear" w:color="auto" w:fill="auto"/>
            <w:vAlign w:val="center"/>
          </w:tcPr>
          <w:p w14:paraId="1101E91C" w14:textId="77777777" w:rsidR="004C309F" w:rsidRPr="00723161" w:rsidRDefault="004C309F" w:rsidP="00464DE9">
            <w:pPr>
              <w:jc w:val="center"/>
              <w:rPr>
                <w:lang w:val="en-GB"/>
              </w:rPr>
            </w:pPr>
            <w:r w:rsidRPr="00723161">
              <w:rPr>
                <w:lang w:val="en-GB"/>
              </w:rPr>
              <w:sym w:font="Webdings" w:char="F061"/>
            </w:r>
          </w:p>
        </w:tc>
        <w:tc>
          <w:tcPr>
            <w:tcW w:w="1537" w:type="dxa"/>
            <w:shd w:val="clear" w:color="auto" w:fill="auto"/>
            <w:vAlign w:val="center"/>
          </w:tcPr>
          <w:p w14:paraId="1158A420" w14:textId="77777777" w:rsidR="004C309F" w:rsidRPr="00464DE9" w:rsidRDefault="004C309F" w:rsidP="00464DE9">
            <w:pPr>
              <w:jc w:val="center"/>
              <w:rPr>
                <w:lang w:val="en-GB"/>
              </w:rPr>
            </w:pPr>
            <w:r w:rsidRPr="00464DE9">
              <w:rPr>
                <w:lang w:val="en-GB"/>
              </w:rPr>
              <w:sym w:font="Webdings" w:char="F061"/>
            </w:r>
          </w:p>
        </w:tc>
      </w:tr>
      <w:tr w:rsidR="004C309F" w14:paraId="115CEDBD" w14:textId="77777777" w:rsidTr="00464DE9">
        <w:trPr>
          <w:jc w:val="center"/>
        </w:trPr>
        <w:tc>
          <w:tcPr>
            <w:tcW w:w="1588" w:type="dxa"/>
            <w:shd w:val="clear" w:color="auto" w:fill="auto"/>
            <w:vAlign w:val="center"/>
          </w:tcPr>
          <w:p w14:paraId="78149A08" w14:textId="77777777" w:rsidR="004C309F" w:rsidRPr="00464DE9" w:rsidRDefault="004C309F" w:rsidP="00464DE9">
            <w:pPr>
              <w:jc w:val="center"/>
              <w:rPr>
                <w:lang w:val="en-GB"/>
              </w:rPr>
            </w:pPr>
            <w:r w:rsidRPr="00464DE9">
              <w:rPr>
                <w:lang w:val="en-GB"/>
              </w:rPr>
              <w:t>38</w:t>
            </w:r>
          </w:p>
        </w:tc>
        <w:tc>
          <w:tcPr>
            <w:tcW w:w="1569" w:type="dxa"/>
            <w:shd w:val="clear" w:color="auto" w:fill="auto"/>
            <w:vAlign w:val="center"/>
          </w:tcPr>
          <w:p w14:paraId="496625C8" w14:textId="77777777" w:rsidR="004C309F" w:rsidRPr="00464DE9" w:rsidRDefault="004C309F" w:rsidP="00464DE9">
            <w:pPr>
              <w:jc w:val="center"/>
              <w:rPr>
                <w:lang w:val="en-GB"/>
              </w:rPr>
            </w:pPr>
            <w:r w:rsidRPr="00464DE9">
              <w:rPr>
                <w:lang w:val="en-GB"/>
              </w:rPr>
              <w:sym w:font="Webdings" w:char="F061"/>
            </w:r>
          </w:p>
        </w:tc>
        <w:tc>
          <w:tcPr>
            <w:tcW w:w="1585" w:type="dxa"/>
            <w:shd w:val="clear" w:color="auto" w:fill="auto"/>
            <w:vAlign w:val="center"/>
          </w:tcPr>
          <w:p w14:paraId="6EC453AD" w14:textId="77777777" w:rsidR="004C309F" w:rsidRPr="00464DE9" w:rsidRDefault="004C309F" w:rsidP="00464DE9">
            <w:pPr>
              <w:jc w:val="center"/>
              <w:rPr>
                <w:lang w:val="en-GB"/>
              </w:rPr>
            </w:pPr>
          </w:p>
        </w:tc>
        <w:tc>
          <w:tcPr>
            <w:tcW w:w="1540" w:type="dxa"/>
            <w:shd w:val="clear" w:color="auto" w:fill="auto"/>
            <w:vAlign w:val="center"/>
          </w:tcPr>
          <w:p w14:paraId="7CCB14DF" w14:textId="77777777" w:rsidR="004C309F" w:rsidRPr="00464DE9" w:rsidRDefault="004C309F" w:rsidP="00464DE9">
            <w:pPr>
              <w:jc w:val="center"/>
              <w:rPr>
                <w:lang w:val="en-GB"/>
              </w:rPr>
            </w:pPr>
          </w:p>
        </w:tc>
        <w:tc>
          <w:tcPr>
            <w:tcW w:w="1537" w:type="dxa"/>
            <w:shd w:val="clear" w:color="auto" w:fill="auto"/>
            <w:vAlign w:val="center"/>
          </w:tcPr>
          <w:p w14:paraId="15ECA720" w14:textId="77777777" w:rsidR="004C309F" w:rsidRPr="00723161" w:rsidRDefault="004C309F" w:rsidP="00464DE9">
            <w:pPr>
              <w:jc w:val="center"/>
              <w:rPr>
                <w:lang w:val="en-GB"/>
              </w:rPr>
            </w:pPr>
            <w:r w:rsidRPr="00723161">
              <w:rPr>
                <w:lang w:val="en-GB"/>
              </w:rPr>
              <w:sym w:font="Webdings" w:char="F061"/>
            </w:r>
          </w:p>
        </w:tc>
        <w:tc>
          <w:tcPr>
            <w:tcW w:w="1537" w:type="dxa"/>
            <w:shd w:val="clear" w:color="auto" w:fill="auto"/>
            <w:vAlign w:val="center"/>
          </w:tcPr>
          <w:p w14:paraId="32D430B2" w14:textId="77777777" w:rsidR="004C309F" w:rsidRPr="00464DE9" w:rsidRDefault="004C309F" w:rsidP="00464DE9">
            <w:pPr>
              <w:jc w:val="center"/>
              <w:rPr>
                <w:lang w:val="en-GB"/>
              </w:rPr>
            </w:pPr>
          </w:p>
        </w:tc>
      </w:tr>
      <w:tr w:rsidR="004C309F" w14:paraId="11F82CFD" w14:textId="77777777" w:rsidTr="00464DE9">
        <w:trPr>
          <w:jc w:val="center"/>
        </w:trPr>
        <w:tc>
          <w:tcPr>
            <w:tcW w:w="1588" w:type="dxa"/>
            <w:shd w:val="clear" w:color="auto" w:fill="auto"/>
            <w:vAlign w:val="center"/>
          </w:tcPr>
          <w:p w14:paraId="351933AB" w14:textId="77777777" w:rsidR="004C309F" w:rsidRPr="00464DE9" w:rsidRDefault="004C309F" w:rsidP="00464DE9">
            <w:pPr>
              <w:jc w:val="center"/>
              <w:rPr>
                <w:lang w:val="en-GB"/>
              </w:rPr>
            </w:pPr>
            <w:r w:rsidRPr="00464DE9">
              <w:rPr>
                <w:lang w:val="en-GB"/>
              </w:rPr>
              <w:t>39</w:t>
            </w:r>
          </w:p>
        </w:tc>
        <w:tc>
          <w:tcPr>
            <w:tcW w:w="1569" w:type="dxa"/>
            <w:shd w:val="clear" w:color="auto" w:fill="auto"/>
            <w:vAlign w:val="center"/>
          </w:tcPr>
          <w:p w14:paraId="22DFEFF4" w14:textId="77777777" w:rsidR="004C309F" w:rsidRPr="00464DE9" w:rsidRDefault="004C309F" w:rsidP="00464DE9">
            <w:pPr>
              <w:jc w:val="center"/>
              <w:rPr>
                <w:lang w:val="en-GB"/>
              </w:rPr>
            </w:pPr>
            <w:r w:rsidRPr="00464DE9">
              <w:rPr>
                <w:lang w:val="en-GB"/>
              </w:rPr>
              <w:sym w:font="Webdings" w:char="F061"/>
            </w:r>
          </w:p>
        </w:tc>
        <w:tc>
          <w:tcPr>
            <w:tcW w:w="1585" w:type="dxa"/>
            <w:shd w:val="clear" w:color="auto" w:fill="auto"/>
            <w:vAlign w:val="center"/>
          </w:tcPr>
          <w:p w14:paraId="04052C66" w14:textId="77777777" w:rsidR="004C309F" w:rsidRPr="00464DE9" w:rsidRDefault="004C309F" w:rsidP="00464DE9">
            <w:pPr>
              <w:jc w:val="center"/>
              <w:rPr>
                <w:lang w:val="en-GB"/>
              </w:rPr>
            </w:pPr>
            <w:r w:rsidRPr="00464DE9">
              <w:rPr>
                <w:lang w:val="en-GB"/>
              </w:rPr>
              <w:sym w:font="Webdings" w:char="F061"/>
            </w:r>
          </w:p>
        </w:tc>
        <w:tc>
          <w:tcPr>
            <w:tcW w:w="1540" w:type="dxa"/>
            <w:shd w:val="clear" w:color="auto" w:fill="auto"/>
            <w:vAlign w:val="center"/>
          </w:tcPr>
          <w:p w14:paraId="558506D7" w14:textId="77777777" w:rsidR="004C309F" w:rsidRPr="00464DE9" w:rsidRDefault="004C309F" w:rsidP="00464DE9">
            <w:pPr>
              <w:jc w:val="center"/>
              <w:rPr>
                <w:lang w:val="en-GB"/>
              </w:rPr>
            </w:pPr>
          </w:p>
        </w:tc>
        <w:tc>
          <w:tcPr>
            <w:tcW w:w="1537" w:type="dxa"/>
            <w:shd w:val="clear" w:color="auto" w:fill="auto"/>
            <w:vAlign w:val="center"/>
          </w:tcPr>
          <w:p w14:paraId="6B645260" w14:textId="77777777" w:rsidR="004C309F" w:rsidRPr="00723161" w:rsidRDefault="004C309F" w:rsidP="00464DE9">
            <w:pPr>
              <w:jc w:val="center"/>
              <w:rPr>
                <w:lang w:val="en-GB"/>
              </w:rPr>
            </w:pPr>
            <w:r w:rsidRPr="00723161">
              <w:rPr>
                <w:lang w:val="en-GB"/>
              </w:rPr>
              <w:sym w:font="Webdings" w:char="F061"/>
            </w:r>
          </w:p>
        </w:tc>
        <w:tc>
          <w:tcPr>
            <w:tcW w:w="1537" w:type="dxa"/>
            <w:shd w:val="clear" w:color="auto" w:fill="auto"/>
            <w:vAlign w:val="center"/>
          </w:tcPr>
          <w:p w14:paraId="02B918C7" w14:textId="77777777" w:rsidR="004C309F" w:rsidRPr="00464DE9" w:rsidRDefault="004C309F" w:rsidP="00464DE9">
            <w:pPr>
              <w:jc w:val="center"/>
              <w:rPr>
                <w:lang w:val="en-GB"/>
              </w:rPr>
            </w:pPr>
          </w:p>
        </w:tc>
      </w:tr>
      <w:tr w:rsidR="004C309F" w14:paraId="02C7F712" w14:textId="77777777" w:rsidTr="00464DE9">
        <w:trPr>
          <w:jc w:val="center"/>
        </w:trPr>
        <w:tc>
          <w:tcPr>
            <w:tcW w:w="1588" w:type="dxa"/>
            <w:shd w:val="clear" w:color="auto" w:fill="auto"/>
            <w:vAlign w:val="center"/>
          </w:tcPr>
          <w:p w14:paraId="78E29D35" w14:textId="77777777" w:rsidR="004C309F" w:rsidRPr="00464DE9" w:rsidRDefault="004C309F" w:rsidP="00464DE9">
            <w:pPr>
              <w:jc w:val="center"/>
              <w:rPr>
                <w:lang w:val="en-GB"/>
              </w:rPr>
            </w:pPr>
            <w:r w:rsidRPr="00464DE9">
              <w:rPr>
                <w:lang w:val="en-GB"/>
              </w:rPr>
              <w:t>40</w:t>
            </w:r>
          </w:p>
        </w:tc>
        <w:tc>
          <w:tcPr>
            <w:tcW w:w="1569" w:type="dxa"/>
            <w:shd w:val="clear" w:color="auto" w:fill="auto"/>
            <w:vAlign w:val="center"/>
          </w:tcPr>
          <w:p w14:paraId="28B5ED0C" w14:textId="77777777" w:rsidR="004C309F" w:rsidRPr="00464DE9" w:rsidRDefault="004C309F" w:rsidP="00464DE9">
            <w:pPr>
              <w:jc w:val="center"/>
              <w:rPr>
                <w:lang w:val="en-GB"/>
              </w:rPr>
            </w:pPr>
            <w:r w:rsidRPr="00464DE9">
              <w:rPr>
                <w:lang w:val="en-GB"/>
              </w:rPr>
              <w:sym w:font="Webdings" w:char="F061"/>
            </w:r>
          </w:p>
        </w:tc>
        <w:tc>
          <w:tcPr>
            <w:tcW w:w="1585" w:type="dxa"/>
            <w:shd w:val="clear" w:color="auto" w:fill="auto"/>
            <w:vAlign w:val="center"/>
          </w:tcPr>
          <w:p w14:paraId="6653A353" w14:textId="77777777" w:rsidR="004C309F" w:rsidRPr="00464DE9" w:rsidRDefault="004C309F" w:rsidP="00464DE9">
            <w:pPr>
              <w:jc w:val="center"/>
              <w:rPr>
                <w:lang w:val="en-GB"/>
              </w:rPr>
            </w:pPr>
            <w:r w:rsidRPr="00464DE9">
              <w:rPr>
                <w:lang w:val="en-GB"/>
              </w:rPr>
              <w:sym w:font="Webdings" w:char="F061"/>
            </w:r>
          </w:p>
        </w:tc>
        <w:tc>
          <w:tcPr>
            <w:tcW w:w="1540" w:type="dxa"/>
            <w:shd w:val="clear" w:color="auto" w:fill="auto"/>
            <w:vAlign w:val="center"/>
          </w:tcPr>
          <w:p w14:paraId="31AD894F" w14:textId="77777777" w:rsidR="004C309F" w:rsidRPr="00464DE9" w:rsidRDefault="004C309F" w:rsidP="00464DE9">
            <w:pPr>
              <w:jc w:val="center"/>
              <w:rPr>
                <w:lang w:val="en-GB"/>
              </w:rPr>
            </w:pPr>
          </w:p>
        </w:tc>
        <w:tc>
          <w:tcPr>
            <w:tcW w:w="1537" w:type="dxa"/>
            <w:shd w:val="clear" w:color="auto" w:fill="auto"/>
            <w:vAlign w:val="center"/>
          </w:tcPr>
          <w:p w14:paraId="69797397" w14:textId="77777777" w:rsidR="004C309F" w:rsidRPr="00576B6D" w:rsidRDefault="004C309F" w:rsidP="00464DE9">
            <w:pPr>
              <w:jc w:val="center"/>
              <w:rPr>
                <w:highlight w:val="yellow"/>
                <w:lang w:val="en-GB"/>
              </w:rPr>
            </w:pPr>
          </w:p>
        </w:tc>
        <w:tc>
          <w:tcPr>
            <w:tcW w:w="1537" w:type="dxa"/>
            <w:shd w:val="clear" w:color="auto" w:fill="auto"/>
            <w:vAlign w:val="center"/>
          </w:tcPr>
          <w:p w14:paraId="7354442A" w14:textId="77777777" w:rsidR="004C309F" w:rsidRPr="00464DE9" w:rsidRDefault="004C309F" w:rsidP="00464DE9">
            <w:pPr>
              <w:jc w:val="center"/>
              <w:rPr>
                <w:lang w:val="en-GB"/>
              </w:rPr>
            </w:pPr>
            <w:r w:rsidRPr="00464DE9">
              <w:rPr>
                <w:lang w:val="en-GB"/>
              </w:rPr>
              <w:sym w:font="Webdings" w:char="F061"/>
            </w:r>
          </w:p>
        </w:tc>
      </w:tr>
    </w:tbl>
    <w:p w14:paraId="4C5E3219" w14:textId="77777777" w:rsidR="004C309F" w:rsidRDefault="004C309F" w:rsidP="004C309F">
      <w:pPr>
        <w:jc w:val="center"/>
        <w:rPr>
          <w:lang w:val="en-GB"/>
        </w:rPr>
      </w:pPr>
    </w:p>
    <w:p w14:paraId="54B4CAA4" w14:textId="77777777" w:rsidR="004C309F" w:rsidRDefault="004C309F" w:rsidP="004C309F">
      <w:pPr>
        <w:spacing w:line="360" w:lineRule="auto"/>
        <w:rPr>
          <w:b/>
          <w:u w:val="single"/>
        </w:rPr>
      </w:pPr>
      <w:r>
        <w:rPr>
          <w:lang w:val="en-GB"/>
        </w:rPr>
        <w:br w:type="page"/>
      </w:r>
      <w:r>
        <w:rPr>
          <w:b/>
          <w:u w:val="single"/>
        </w:rPr>
        <w:lastRenderedPageBreak/>
        <w:t>Year 4 - Honours and Masters Levels</w:t>
      </w:r>
    </w:p>
    <w:p w14:paraId="36CED317" w14:textId="77777777" w:rsidR="004C309F" w:rsidRDefault="004C309F" w:rsidP="004C309F">
      <w:pPr>
        <w:rPr>
          <w:lang w:val="en-GB"/>
        </w:rPr>
      </w:pPr>
    </w:p>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567"/>
        <w:gridCol w:w="651"/>
        <w:gridCol w:w="654"/>
        <w:gridCol w:w="660"/>
        <w:gridCol w:w="675"/>
        <w:gridCol w:w="673"/>
        <w:gridCol w:w="673"/>
        <w:gridCol w:w="673"/>
        <w:gridCol w:w="673"/>
        <w:gridCol w:w="673"/>
      </w:tblGrid>
      <w:tr w:rsidR="00B70088" w:rsidRPr="007B60F9" w14:paraId="150F3AA1" w14:textId="77777777" w:rsidTr="00017762">
        <w:trPr>
          <w:gridAfter w:val="6"/>
          <w:wAfter w:w="4040" w:type="dxa"/>
          <w:cantSplit/>
          <w:trHeight w:val="454"/>
          <w:jc w:val="center"/>
        </w:trPr>
        <w:tc>
          <w:tcPr>
            <w:tcW w:w="686" w:type="dxa"/>
            <w:shd w:val="clear" w:color="auto" w:fill="auto"/>
            <w:textDirection w:val="btLr"/>
            <w:vAlign w:val="center"/>
          </w:tcPr>
          <w:p w14:paraId="3784E735" w14:textId="77777777" w:rsidR="00B70088" w:rsidRPr="00464DE9" w:rsidRDefault="00B70088" w:rsidP="00464DE9">
            <w:pPr>
              <w:ind w:left="113" w:right="113"/>
              <w:jc w:val="center"/>
              <w:rPr>
                <w:sz w:val="16"/>
                <w:szCs w:val="16"/>
                <w:lang w:val="en-GB"/>
              </w:rPr>
            </w:pPr>
          </w:p>
        </w:tc>
        <w:tc>
          <w:tcPr>
            <w:tcW w:w="2532" w:type="dxa"/>
            <w:gridSpan w:val="4"/>
            <w:shd w:val="clear" w:color="auto" w:fill="auto"/>
          </w:tcPr>
          <w:p w14:paraId="00A6AB88" w14:textId="77777777" w:rsidR="00B70088" w:rsidRPr="00464DE9" w:rsidRDefault="00B70088" w:rsidP="00464DE9">
            <w:pPr>
              <w:jc w:val="center"/>
              <w:rPr>
                <w:lang w:val="en-GB"/>
              </w:rPr>
            </w:pPr>
            <w:r w:rsidRPr="00464DE9">
              <w:rPr>
                <w:lang w:val="en-GB"/>
              </w:rPr>
              <w:t>Core Modules</w:t>
            </w:r>
          </w:p>
        </w:tc>
      </w:tr>
      <w:tr w:rsidR="00B70088" w:rsidRPr="007B60F9" w14:paraId="22C26DF8" w14:textId="77777777" w:rsidTr="00017762">
        <w:trPr>
          <w:cantSplit/>
          <w:trHeight w:val="1134"/>
          <w:jc w:val="center"/>
        </w:trPr>
        <w:tc>
          <w:tcPr>
            <w:tcW w:w="686" w:type="dxa"/>
            <w:shd w:val="clear" w:color="auto" w:fill="auto"/>
            <w:textDirection w:val="btLr"/>
            <w:vAlign w:val="center"/>
          </w:tcPr>
          <w:p w14:paraId="0448EB24" w14:textId="77777777" w:rsidR="00B70088" w:rsidRPr="00464DE9" w:rsidRDefault="00B70088" w:rsidP="00464DE9">
            <w:pPr>
              <w:ind w:left="113" w:right="113"/>
              <w:jc w:val="center"/>
              <w:rPr>
                <w:sz w:val="16"/>
                <w:szCs w:val="16"/>
                <w:lang w:val="en-GB"/>
              </w:rPr>
            </w:pPr>
            <w:r w:rsidRPr="00464DE9">
              <w:rPr>
                <w:sz w:val="16"/>
                <w:szCs w:val="16"/>
                <w:lang w:val="en-GB"/>
              </w:rPr>
              <w:t>Learning Outcome</w:t>
            </w:r>
          </w:p>
        </w:tc>
        <w:tc>
          <w:tcPr>
            <w:tcW w:w="567" w:type="dxa"/>
            <w:shd w:val="clear" w:color="auto" w:fill="auto"/>
            <w:textDirection w:val="btLr"/>
          </w:tcPr>
          <w:p w14:paraId="7C7168FA" w14:textId="77777777" w:rsidR="00B70088" w:rsidRPr="00214D80" w:rsidRDefault="00B70088" w:rsidP="00464DE9">
            <w:pPr>
              <w:ind w:left="113" w:right="113"/>
              <w:jc w:val="center"/>
              <w:rPr>
                <w:lang w:val="en-GB"/>
              </w:rPr>
            </w:pPr>
            <w:r w:rsidRPr="00214D80">
              <w:rPr>
                <w:lang w:val="en-GB"/>
              </w:rPr>
              <w:t>SMC4005</w:t>
            </w:r>
          </w:p>
        </w:tc>
        <w:tc>
          <w:tcPr>
            <w:tcW w:w="651" w:type="dxa"/>
            <w:shd w:val="clear" w:color="auto" w:fill="auto"/>
            <w:textDirection w:val="btLr"/>
            <w:vAlign w:val="center"/>
          </w:tcPr>
          <w:p w14:paraId="25D53D6A" w14:textId="77777777" w:rsidR="00B70088" w:rsidRPr="00464DE9" w:rsidRDefault="00B70088" w:rsidP="00464DE9">
            <w:pPr>
              <w:ind w:left="113" w:right="113"/>
              <w:jc w:val="center"/>
              <w:rPr>
                <w:lang w:val="en-GB"/>
              </w:rPr>
            </w:pPr>
            <w:r w:rsidRPr="00464DE9">
              <w:rPr>
                <w:lang w:val="en-GB"/>
              </w:rPr>
              <w:t>SMC4002</w:t>
            </w:r>
          </w:p>
        </w:tc>
        <w:tc>
          <w:tcPr>
            <w:tcW w:w="654" w:type="dxa"/>
            <w:shd w:val="clear" w:color="auto" w:fill="auto"/>
            <w:textDirection w:val="btLr"/>
            <w:vAlign w:val="center"/>
          </w:tcPr>
          <w:p w14:paraId="00A1CDAC" w14:textId="77777777" w:rsidR="00B70088" w:rsidRPr="00464DE9" w:rsidRDefault="00B70088" w:rsidP="00464DE9">
            <w:pPr>
              <w:ind w:left="113" w:right="113"/>
              <w:jc w:val="center"/>
              <w:rPr>
                <w:lang w:val="en-GB"/>
              </w:rPr>
            </w:pPr>
            <w:r w:rsidRPr="00464DE9">
              <w:rPr>
                <w:lang w:val="en-GB"/>
              </w:rPr>
              <w:t>SMC4003</w:t>
            </w:r>
          </w:p>
        </w:tc>
        <w:tc>
          <w:tcPr>
            <w:tcW w:w="660" w:type="dxa"/>
            <w:shd w:val="clear" w:color="auto" w:fill="auto"/>
            <w:textDirection w:val="btLr"/>
            <w:vAlign w:val="center"/>
          </w:tcPr>
          <w:p w14:paraId="5A5C01DF" w14:textId="77777777" w:rsidR="00B70088" w:rsidRPr="00464DE9" w:rsidRDefault="00B70088" w:rsidP="00464DE9">
            <w:pPr>
              <w:ind w:left="113" w:right="113"/>
              <w:jc w:val="center"/>
              <w:rPr>
                <w:lang w:val="en-GB"/>
              </w:rPr>
            </w:pPr>
            <w:r w:rsidRPr="00464DE9">
              <w:rPr>
                <w:lang w:val="en-GB"/>
              </w:rPr>
              <w:t>SMC4018</w:t>
            </w:r>
          </w:p>
        </w:tc>
        <w:tc>
          <w:tcPr>
            <w:tcW w:w="675" w:type="dxa"/>
            <w:shd w:val="clear" w:color="auto" w:fill="auto"/>
            <w:textDirection w:val="btLr"/>
            <w:vAlign w:val="center"/>
          </w:tcPr>
          <w:p w14:paraId="16C09F4F" w14:textId="77777777" w:rsidR="00B70088" w:rsidRPr="00464DE9" w:rsidRDefault="00B70088" w:rsidP="00464DE9">
            <w:pPr>
              <w:ind w:left="113" w:right="113"/>
              <w:jc w:val="center"/>
              <w:rPr>
                <w:lang w:val="en-GB"/>
              </w:rPr>
            </w:pPr>
            <w:r w:rsidRPr="00464DE9">
              <w:rPr>
                <w:lang w:val="en-GB"/>
              </w:rPr>
              <w:t>SHC4004</w:t>
            </w:r>
          </w:p>
        </w:tc>
        <w:tc>
          <w:tcPr>
            <w:tcW w:w="673" w:type="dxa"/>
            <w:shd w:val="clear" w:color="auto" w:fill="auto"/>
            <w:textDirection w:val="btLr"/>
            <w:vAlign w:val="center"/>
          </w:tcPr>
          <w:p w14:paraId="76AC49BA" w14:textId="77777777" w:rsidR="00B70088" w:rsidRPr="00464DE9" w:rsidRDefault="00B70088" w:rsidP="00464DE9">
            <w:pPr>
              <w:ind w:left="113" w:right="113"/>
              <w:jc w:val="center"/>
              <w:rPr>
                <w:lang w:val="en-GB"/>
              </w:rPr>
            </w:pPr>
            <w:r w:rsidRPr="00464DE9">
              <w:rPr>
                <w:lang w:val="en-GB"/>
              </w:rPr>
              <w:t>SHC4014</w:t>
            </w:r>
          </w:p>
        </w:tc>
        <w:tc>
          <w:tcPr>
            <w:tcW w:w="673" w:type="dxa"/>
            <w:shd w:val="clear" w:color="auto" w:fill="auto"/>
            <w:textDirection w:val="btLr"/>
            <w:vAlign w:val="center"/>
          </w:tcPr>
          <w:p w14:paraId="4A954EF8" w14:textId="77777777" w:rsidR="00B70088" w:rsidRPr="00464DE9" w:rsidRDefault="00B70088" w:rsidP="00464DE9">
            <w:pPr>
              <w:ind w:left="113" w:right="113"/>
              <w:jc w:val="center"/>
              <w:rPr>
                <w:lang w:val="en-GB"/>
              </w:rPr>
            </w:pPr>
            <w:r w:rsidRPr="00464DE9">
              <w:rPr>
                <w:lang w:val="en-GB"/>
              </w:rPr>
              <w:t>SHC4011</w:t>
            </w:r>
          </w:p>
        </w:tc>
        <w:tc>
          <w:tcPr>
            <w:tcW w:w="673" w:type="dxa"/>
            <w:shd w:val="clear" w:color="auto" w:fill="auto"/>
            <w:textDirection w:val="btLr"/>
            <w:vAlign w:val="center"/>
          </w:tcPr>
          <w:p w14:paraId="5D03573C" w14:textId="12CFB453" w:rsidR="00B70088" w:rsidRPr="00464DE9" w:rsidRDefault="00B70088" w:rsidP="00464DE9">
            <w:pPr>
              <w:ind w:left="113" w:right="113"/>
              <w:jc w:val="center"/>
              <w:rPr>
                <w:lang w:val="en-GB"/>
              </w:rPr>
            </w:pPr>
          </w:p>
        </w:tc>
        <w:tc>
          <w:tcPr>
            <w:tcW w:w="673" w:type="dxa"/>
            <w:shd w:val="clear" w:color="auto" w:fill="auto"/>
            <w:textDirection w:val="btLr"/>
            <w:vAlign w:val="center"/>
          </w:tcPr>
          <w:p w14:paraId="64367C26" w14:textId="77777777" w:rsidR="00B70088" w:rsidRPr="00464DE9" w:rsidRDefault="00B70088" w:rsidP="00464DE9">
            <w:pPr>
              <w:ind w:left="113" w:right="113"/>
              <w:jc w:val="center"/>
              <w:rPr>
                <w:lang w:val="en-GB"/>
              </w:rPr>
            </w:pPr>
            <w:r>
              <w:rPr>
                <w:lang w:val="en-GB"/>
              </w:rPr>
              <w:t>SHC4031</w:t>
            </w:r>
          </w:p>
        </w:tc>
        <w:tc>
          <w:tcPr>
            <w:tcW w:w="673" w:type="dxa"/>
            <w:shd w:val="clear" w:color="auto" w:fill="auto"/>
            <w:textDirection w:val="btLr"/>
            <w:vAlign w:val="center"/>
          </w:tcPr>
          <w:p w14:paraId="1945B877" w14:textId="77777777" w:rsidR="00B70088" w:rsidRPr="00464DE9" w:rsidRDefault="00B70088" w:rsidP="00464DE9">
            <w:pPr>
              <w:ind w:left="113" w:right="113"/>
              <w:jc w:val="center"/>
              <w:rPr>
                <w:lang w:val="en-GB"/>
              </w:rPr>
            </w:pPr>
            <w:r w:rsidRPr="00464DE9">
              <w:rPr>
                <w:lang w:val="en-GB"/>
              </w:rPr>
              <w:t>SHC4016</w:t>
            </w:r>
          </w:p>
        </w:tc>
      </w:tr>
      <w:tr w:rsidR="00B70088" w:rsidRPr="007B60F9" w14:paraId="390924BE" w14:textId="77777777" w:rsidTr="00017762">
        <w:trPr>
          <w:jc w:val="center"/>
        </w:trPr>
        <w:tc>
          <w:tcPr>
            <w:tcW w:w="686" w:type="dxa"/>
            <w:shd w:val="clear" w:color="auto" w:fill="auto"/>
            <w:vAlign w:val="center"/>
          </w:tcPr>
          <w:p w14:paraId="18019A8A" w14:textId="77777777" w:rsidR="00B70088" w:rsidRPr="00464DE9" w:rsidRDefault="00B70088" w:rsidP="00464DE9">
            <w:pPr>
              <w:jc w:val="center"/>
              <w:rPr>
                <w:lang w:val="en-GB"/>
              </w:rPr>
            </w:pPr>
            <w:r w:rsidRPr="00464DE9">
              <w:rPr>
                <w:lang w:val="en-GB"/>
              </w:rPr>
              <w:t>1</w:t>
            </w:r>
          </w:p>
        </w:tc>
        <w:tc>
          <w:tcPr>
            <w:tcW w:w="567" w:type="dxa"/>
            <w:shd w:val="clear" w:color="auto" w:fill="auto"/>
            <w:vAlign w:val="center"/>
          </w:tcPr>
          <w:p w14:paraId="109252A3" w14:textId="77777777" w:rsidR="00B70088" w:rsidRPr="00214D80" w:rsidRDefault="00B70088" w:rsidP="00464DE9">
            <w:pPr>
              <w:jc w:val="center"/>
              <w:rPr>
                <w:lang w:val="en-GB"/>
              </w:rPr>
            </w:pPr>
            <w:r w:rsidRPr="00214D80">
              <w:rPr>
                <w:lang w:val="en-GB"/>
              </w:rPr>
              <w:sym w:font="Webdings" w:char="F061"/>
            </w:r>
          </w:p>
        </w:tc>
        <w:tc>
          <w:tcPr>
            <w:tcW w:w="651" w:type="dxa"/>
            <w:shd w:val="clear" w:color="auto" w:fill="auto"/>
            <w:vAlign w:val="center"/>
          </w:tcPr>
          <w:p w14:paraId="5878FB06" w14:textId="77777777" w:rsidR="00B70088" w:rsidRPr="00464DE9" w:rsidRDefault="00B70088" w:rsidP="00464DE9">
            <w:pPr>
              <w:jc w:val="center"/>
              <w:rPr>
                <w:lang w:val="en-GB"/>
              </w:rPr>
            </w:pPr>
            <w:r w:rsidRPr="00464DE9">
              <w:rPr>
                <w:lang w:val="en-GB"/>
              </w:rPr>
              <w:sym w:font="Webdings" w:char="F061"/>
            </w:r>
          </w:p>
        </w:tc>
        <w:tc>
          <w:tcPr>
            <w:tcW w:w="654" w:type="dxa"/>
            <w:shd w:val="clear" w:color="auto" w:fill="auto"/>
            <w:vAlign w:val="center"/>
          </w:tcPr>
          <w:p w14:paraId="3442FDC8" w14:textId="77777777" w:rsidR="00B70088" w:rsidRPr="00464DE9" w:rsidRDefault="00B70088" w:rsidP="00464DE9">
            <w:pPr>
              <w:jc w:val="center"/>
              <w:rPr>
                <w:lang w:val="en-GB"/>
              </w:rPr>
            </w:pPr>
            <w:r w:rsidRPr="00464DE9">
              <w:rPr>
                <w:lang w:val="en-GB"/>
              </w:rPr>
              <w:sym w:font="Webdings" w:char="F061"/>
            </w:r>
          </w:p>
        </w:tc>
        <w:tc>
          <w:tcPr>
            <w:tcW w:w="660" w:type="dxa"/>
            <w:shd w:val="clear" w:color="auto" w:fill="auto"/>
            <w:vAlign w:val="center"/>
          </w:tcPr>
          <w:p w14:paraId="090EAB04"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12C36543"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6D1086A4"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2E0A3079" w14:textId="77777777" w:rsidR="00B70088" w:rsidRPr="00464DE9" w:rsidRDefault="00B70088" w:rsidP="00464DE9">
            <w:pPr>
              <w:jc w:val="center"/>
              <w:rPr>
                <w:lang w:val="en-GB"/>
              </w:rPr>
            </w:pPr>
          </w:p>
        </w:tc>
        <w:tc>
          <w:tcPr>
            <w:tcW w:w="673" w:type="dxa"/>
            <w:shd w:val="clear" w:color="auto" w:fill="auto"/>
            <w:vAlign w:val="center"/>
          </w:tcPr>
          <w:p w14:paraId="57F26534" w14:textId="77777777" w:rsidR="00B70088" w:rsidRPr="00464DE9" w:rsidRDefault="00B70088" w:rsidP="00464DE9">
            <w:pPr>
              <w:jc w:val="center"/>
              <w:rPr>
                <w:lang w:val="en-GB"/>
              </w:rPr>
            </w:pPr>
          </w:p>
        </w:tc>
        <w:tc>
          <w:tcPr>
            <w:tcW w:w="673" w:type="dxa"/>
            <w:shd w:val="clear" w:color="auto" w:fill="auto"/>
            <w:vAlign w:val="center"/>
          </w:tcPr>
          <w:p w14:paraId="09214E2A"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5DC065AA" w14:textId="77777777" w:rsidR="00B70088" w:rsidRPr="00464DE9" w:rsidRDefault="00B70088" w:rsidP="00464DE9">
            <w:pPr>
              <w:jc w:val="center"/>
              <w:rPr>
                <w:lang w:val="en-GB"/>
              </w:rPr>
            </w:pPr>
            <w:r w:rsidRPr="00464DE9">
              <w:rPr>
                <w:lang w:val="en-GB"/>
              </w:rPr>
              <w:sym w:font="Webdings" w:char="F061"/>
            </w:r>
          </w:p>
        </w:tc>
      </w:tr>
      <w:tr w:rsidR="00B70088" w:rsidRPr="007B60F9" w14:paraId="053BD810" w14:textId="77777777" w:rsidTr="00017762">
        <w:trPr>
          <w:jc w:val="center"/>
        </w:trPr>
        <w:tc>
          <w:tcPr>
            <w:tcW w:w="686" w:type="dxa"/>
            <w:shd w:val="clear" w:color="auto" w:fill="auto"/>
            <w:vAlign w:val="center"/>
          </w:tcPr>
          <w:p w14:paraId="2ED35BC6" w14:textId="77777777" w:rsidR="00B70088" w:rsidRPr="00464DE9" w:rsidRDefault="00B70088" w:rsidP="00464DE9">
            <w:pPr>
              <w:jc w:val="center"/>
              <w:rPr>
                <w:lang w:val="en-GB"/>
              </w:rPr>
            </w:pPr>
            <w:r w:rsidRPr="00464DE9">
              <w:rPr>
                <w:lang w:val="en-GB"/>
              </w:rPr>
              <w:t>2</w:t>
            </w:r>
          </w:p>
        </w:tc>
        <w:tc>
          <w:tcPr>
            <w:tcW w:w="567" w:type="dxa"/>
            <w:shd w:val="clear" w:color="auto" w:fill="auto"/>
            <w:vAlign w:val="center"/>
          </w:tcPr>
          <w:p w14:paraId="7D749118" w14:textId="77777777" w:rsidR="00B70088" w:rsidRPr="00214D80" w:rsidRDefault="00B70088" w:rsidP="00464DE9">
            <w:pPr>
              <w:jc w:val="center"/>
              <w:rPr>
                <w:lang w:val="en-GB"/>
              </w:rPr>
            </w:pPr>
            <w:r w:rsidRPr="00214D80">
              <w:rPr>
                <w:lang w:val="en-GB"/>
              </w:rPr>
              <w:sym w:font="Webdings" w:char="F061"/>
            </w:r>
          </w:p>
        </w:tc>
        <w:tc>
          <w:tcPr>
            <w:tcW w:w="651" w:type="dxa"/>
            <w:shd w:val="clear" w:color="auto" w:fill="auto"/>
            <w:vAlign w:val="center"/>
          </w:tcPr>
          <w:p w14:paraId="7BEF4192" w14:textId="77777777" w:rsidR="00B70088" w:rsidRPr="00464DE9" w:rsidRDefault="00B70088" w:rsidP="00464DE9">
            <w:pPr>
              <w:jc w:val="center"/>
              <w:rPr>
                <w:lang w:val="en-GB"/>
              </w:rPr>
            </w:pPr>
            <w:r w:rsidRPr="00464DE9">
              <w:rPr>
                <w:lang w:val="en-GB"/>
              </w:rPr>
              <w:sym w:font="Webdings" w:char="F061"/>
            </w:r>
          </w:p>
        </w:tc>
        <w:tc>
          <w:tcPr>
            <w:tcW w:w="654" w:type="dxa"/>
            <w:shd w:val="clear" w:color="auto" w:fill="auto"/>
            <w:vAlign w:val="center"/>
          </w:tcPr>
          <w:p w14:paraId="24B387FC" w14:textId="77777777" w:rsidR="00B70088" w:rsidRPr="00464DE9" w:rsidRDefault="00B70088" w:rsidP="00464DE9">
            <w:pPr>
              <w:jc w:val="center"/>
              <w:rPr>
                <w:lang w:val="en-GB"/>
              </w:rPr>
            </w:pPr>
            <w:r w:rsidRPr="00464DE9">
              <w:rPr>
                <w:lang w:val="en-GB"/>
              </w:rPr>
              <w:sym w:font="Webdings" w:char="F061"/>
            </w:r>
          </w:p>
        </w:tc>
        <w:tc>
          <w:tcPr>
            <w:tcW w:w="660" w:type="dxa"/>
            <w:shd w:val="clear" w:color="auto" w:fill="auto"/>
            <w:vAlign w:val="center"/>
          </w:tcPr>
          <w:p w14:paraId="16749176" w14:textId="77777777" w:rsidR="00B70088" w:rsidRPr="00464DE9" w:rsidRDefault="00B70088" w:rsidP="00464DE9">
            <w:pPr>
              <w:jc w:val="center"/>
              <w:rPr>
                <w:lang w:val="en-GB"/>
              </w:rPr>
            </w:pPr>
          </w:p>
        </w:tc>
        <w:tc>
          <w:tcPr>
            <w:tcW w:w="675" w:type="dxa"/>
            <w:shd w:val="clear" w:color="auto" w:fill="auto"/>
            <w:vAlign w:val="center"/>
          </w:tcPr>
          <w:p w14:paraId="10FD1737"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5870470F"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6662FF7C" w14:textId="77777777" w:rsidR="00B70088" w:rsidRPr="00464DE9" w:rsidRDefault="00B70088" w:rsidP="00464DE9">
            <w:pPr>
              <w:jc w:val="center"/>
              <w:rPr>
                <w:lang w:val="en-GB"/>
              </w:rPr>
            </w:pPr>
          </w:p>
        </w:tc>
        <w:tc>
          <w:tcPr>
            <w:tcW w:w="673" w:type="dxa"/>
            <w:shd w:val="clear" w:color="auto" w:fill="auto"/>
            <w:vAlign w:val="center"/>
          </w:tcPr>
          <w:p w14:paraId="7EF02D9B" w14:textId="77777777" w:rsidR="00B70088" w:rsidRPr="00464DE9" w:rsidRDefault="00B70088" w:rsidP="00464DE9">
            <w:pPr>
              <w:jc w:val="center"/>
              <w:rPr>
                <w:lang w:val="en-GB"/>
              </w:rPr>
            </w:pPr>
          </w:p>
        </w:tc>
        <w:tc>
          <w:tcPr>
            <w:tcW w:w="673" w:type="dxa"/>
            <w:shd w:val="clear" w:color="auto" w:fill="auto"/>
            <w:vAlign w:val="center"/>
          </w:tcPr>
          <w:p w14:paraId="5F129349" w14:textId="77777777" w:rsidR="00B70088" w:rsidRPr="00464DE9" w:rsidRDefault="00B70088" w:rsidP="00464DE9">
            <w:pPr>
              <w:jc w:val="center"/>
              <w:rPr>
                <w:lang w:val="en-GB"/>
              </w:rPr>
            </w:pPr>
          </w:p>
        </w:tc>
        <w:tc>
          <w:tcPr>
            <w:tcW w:w="673" w:type="dxa"/>
            <w:shd w:val="clear" w:color="auto" w:fill="auto"/>
            <w:vAlign w:val="center"/>
          </w:tcPr>
          <w:p w14:paraId="66A93AA6" w14:textId="77777777" w:rsidR="00B70088" w:rsidRPr="00464DE9" w:rsidRDefault="00B70088" w:rsidP="00464DE9">
            <w:pPr>
              <w:jc w:val="center"/>
              <w:rPr>
                <w:lang w:val="en-GB"/>
              </w:rPr>
            </w:pPr>
          </w:p>
        </w:tc>
      </w:tr>
      <w:tr w:rsidR="00B70088" w:rsidRPr="007B60F9" w14:paraId="5A61311C" w14:textId="77777777" w:rsidTr="00017762">
        <w:trPr>
          <w:jc w:val="center"/>
        </w:trPr>
        <w:tc>
          <w:tcPr>
            <w:tcW w:w="686" w:type="dxa"/>
            <w:shd w:val="clear" w:color="auto" w:fill="auto"/>
            <w:vAlign w:val="center"/>
          </w:tcPr>
          <w:p w14:paraId="63DC848C" w14:textId="77777777" w:rsidR="00B70088" w:rsidRPr="00464DE9" w:rsidRDefault="00B70088" w:rsidP="00464DE9">
            <w:pPr>
              <w:jc w:val="center"/>
              <w:rPr>
                <w:lang w:val="en-GB"/>
              </w:rPr>
            </w:pPr>
            <w:r w:rsidRPr="00464DE9">
              <w:rPr>
                <w:lang w:val="en-GB"/>
              </w:rPr>
              <w:t>3</w:t>
            </w:r>
          </w:p>
        </w:tc>
        <w:tc>
          <w:tcPr>
            <w:tcW w:w="567" w:type="dxa"/>
            <w:shd w:val="clear" w:color="auto" w:fill="auto"/>
            <w:vAlign w:val="center"/>
          </w:tcPr>
          <w:p w14:paraId="1DD5EB8B" w14:textId="77777777" w:rsidR="00B70088" w:rsidRPr="00214D80" w:rsidRDefault="00B70088" w:rsidP="00464DE9">
            <w:pPr>
              <w:jc w:val="center"/>
              <w:rPr>
                <w:lang w:val="en-GB"/>
              </w:rPr>
            </w:pPr>
          </w:p>
        </w:tc>
        <w:tc>
          <w:tcPr>
            <w:tcW w:w="651" w:type="dxa"/>
            <w:shd w:val="clear" w:color="auto" w:fill="auto"/>
            <w:vAlign w:val="center"/>
          </w:tcPr>
          <w:p w14:paraId="32B9F090" w14:textId="77777777" w:rsidR="00B70088" w:rsidRPr="00464DE9" w:rsidRDefault="00B70088" w:rsidP="00464DE9">
            <w:pPr>
              <w:jc w:val="center"/>
              <w:rPr>
                <w:lang w:val="en-GB"/>
              </w:rPr>
            </w:pPr>
          </w:p>
        </w:tc>
        <w:tc>
          <w:tcPr>
            <w:tcW w:w="654" w:type="dxa"/>
            <w:shd w:val="clear" w:color="auto" w:fill="auto"/>
            <w:vAlign w:val="center"/>
          </w:tcPr>
          <w:p w14:paraId="224E9F94" w14:textId="77777777" w:rsidR="00B70088" w:rsidRPr="00464DE9" w:rsidRDefault="00B70088" w:rsidP="00464DE9">
            <w:pPr>
              <w:jc w:val="center"/>
              <w:rPr>
                <w:lang w:val="en-GB"/>
              </w:rPr>
            </w:pPr>
          </w:p>
        </w:tc>
        <w:tc>
          <w:tcPr>
            <w:tcW w:w="660" w:type="dxa"/>
            <w:shd w:val="clear" w:color="auto" w:fill="auto"/>
            <w:vAlign w:val="center"/>
          </w:tcPr>
          <w:p w14:paraId="3D4CAD62"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41A4606B" w14:textId="77777777" w:rsidR="00B70088" w:rsidRPr="00464DE9" w:rsidRDefault="00B70088" w:rsidP="00464DE9">
            <w:pPr>
              <w:jc w:val="center"/>
              <w:rPr>
                <w:lang w:val="en-GB"/>
              </w:rPr>
            </w:pPr>
          </w:p>
        </w:tc>
        <w:tc>
          <w:tcPr>
            <w:tcW w:w="673" w:type="dxa"/>
            <w:shd w:val="clear" w:color="auto" w:fill="auto"/>
            <w:vAlign w:val="center"/>
          </w:tcPr>
          <w:p w14:paraId="5A13BE37" w14:textId="77777777" w:rsidR="00B70088" w:rsidRPr="00464DE9" w:rsidRDefault="00B70088" w:rsidP="00464DE9">
            <w:pPr>
              <w:jc w:val="center"/>
              <w:rPr>
                <w:lang w:val="en-GB"/>
              </w:rPr>
            </w:pPr>
          </w:p>
        </w:tc>
        <w:tc>
          <w:tcPr>
            <w:tcW w:w="673" w:type="dxa"/>
            <w:shd w:val="clear" w:color="auto" w:fill="auto"/>
            <w:vAlign w:val="center"/>
          </w:tcPr>
          <w:p w14:paraId="4275198C"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2161FA56" w14:textId="77777777" w:rsidR="00B70088" w:rsidRPr="00464DE9" w:rsidRDefault="00B70088" w:rsidP="00464DE9">
            <w:pPr>
              <w:jc w:val="center"/>
              <w:rPr>
                <w:lang w:val="en-GB"/>
              </w:rPr>
            </w:pPr>
          </w:p>
        </w:tc>
        <w:tc>
          <w:tcPr>
            <w:tcW w:w="673" w:type="dxa"/>
            <w:shd w:val="clear" w:color="auto" w:fill="auto"/>
            <w:vAlign w:val="center"/>
          </w:tcPr>
          <w:p w14:paraId="46CD6CFD" w14:textId="77777777" w:rsidR="00B70088" w:rsidRPr="00464DE9" w:rsidRDefault="00B70088" w:rsidP="00464DE9">
            <w:pPr>
              <w:jc w:val="center"/>
              <w:rPr>
                <w:lang w:val="en-GB"/>
              </w:rPr>
            </w:pPr>
          </w:p>
        </w:tc>
        <w:tc>
          <w:tcPr>
            <w:tcW w:w="673" w:type="dxa"/>
            <w:shd w:val="clear" w:color="auto" w:fill="auto"/>
            <w:vAlign w:val="center"/>
          </w:tcPr>
          <w:p w14:paraId="51DB0525" w14:textId="77777777" w:rsidR="00B70088" w:rsidRPr="00464DE9" w:rsidRDefault="00B70088" w:rsidP="00464DE9">
            <w:pPr>
              <w:jc w:val="center"/>
              <w:rPr>
                <w:lang w:val="en-GB"/>
              </w:rPr>
            </w:pPr>
          </w:p>
        </w:tc>
      </w:tr>
      <w:tr w:rsidR="00B70088" w:rsidRPr="007B60F9" w14:paraId="38980508" w14:textId="77777777" w:rsidTr="00017762">
        <w:trPr>
          <w:jc w:val="center"/>
        </w:trPr>
        <w:tc>
          <w:tcPr>
            <w:tcW w:w="686" w:type="dxa"/>
            <w:shd w:val="clear" w:color="auto" w:fill="auto"/>
            <w:vAlign w:val="center"/>
          </w:tcPr>
          <w:p w14:paraId="5DA5E2C0" w14:textId="77777777" w:rsidR="00B70088" w:rsidRPr="00464DE9" w:rsidRDefault="00B70088" w:rsidP="00464DE9">
            <w:pPr>
              <w:jc w:val="center"/>
              <w:rPr>
                <w:lang w:val="en-GB"/>
              </w:rPr>
            </w:pPr>
            <w:r w:rsidRPr="00464DE9">
              <w:rPr>
                <w:lang w:val="en-GB"/>
              </w:rPr>
              <w:t>4</w:t>
            </w:r>
          </w:p>
        </w:tc>
        <w:tc>
          <w:tcPr>
            <w:tcW w:w="567" w:type="dxa"/>
            <w:shd w:val="clear" w:color="auto" w:fill="auto"/>
            <w:vAlign w:val="center"/>
          </w:tcPr>
          <w:p w14:paraId="3FF8C8F3" w14:textId="77777777" w:rsidR="00B70088" w:rsidRPr="00214D80" w:rsidRDefault="00B70088" w:rsidP="00464DE9">
            <w:pPr>
              <w:jc w:val="center"/>
              <w:rPr>
                <w:lang w:val="en-GB"/>
              </w:rPr>
            </w:pPr>
            <w:r w:rsidRPr="00214D80">
              <w:rPr>
                <w:lang w:val="en-GB"/>
              </w:rPr>
              <w:sym w:font="Webdings" w:char="F061"/>
            </w:r>
          </w:p>
        </w:tc>
        <w:tc>
          <w:tcPr>
            <w:tcW w:w="651" w:type="dxa"/>
            <w:shd w:val="clear" w:color="auto" w:fill="auto"/>
            <w:vAlign w:val="center"/>
          </w:tcPr>
          <w:p w14:paraId="4641ED04" w14:textId="77777777" w:rsidR="00B70088" w:rsidRPr="00464DE9" w:rsidRDefault="00B70088" w:rsidP="00464DE9">
            <w:pPr>
              <w:jc w:val="center"/>
              <w:rPr>
                <w:lang w:val="en-GB"/>
              </w:rPr>
            </w:pPr>
            <w:r w:rsidRPr="00464DE9">
              <w:rPr>
                <w:lang w:val="en-GB"/>
              </w:rPr>
              <w:sym w:font="Webdings" w:char="F061"/>
            </w:r>
          </w:p>
        </w:tc>
        <w:tc>
          <w:tcPr>
            <w:tcW w:w="654" w:type="dxa"/>
            <w:shd w:val="clear" w:color="auto" w:fill="auto"/>
            <w:vAlign w:val="center"/>
          </w:tcPr>
          <w:p w14:paraId="6A2E8B04" w14:textId="77777777" w:rsidR="00B70088" w:rsidRPr="00464DE9" w:rsidRDefault="00B70088" w:rsidP="00464DE9">
            <w:pPr>
              <w:jc w:val="center"/>
              <w:rPr>
                <w:lang w:val="en-GB"/>
              </w:rPr>
            </w:pPr>
            <w:r w:rsidRPr="00464DE9">
              <w:rPr>
                <w:lang w:val="en-GB"/>
              </w:rPr>
              <w:sym w:font="Webdings" w:char="F061"/>
            </w:r>
          </w:p>
        </w:tc>
        <w:tc>
          <w:tcPr>
            <w:tcW w:w="660" w:type="dxa"/>
            <w:shd w:val="clear" w:color="auto" w:fill="auto"/>
            <w:vAlign w:val="center"/>
          </w:tcPr>
          <w:p w14:paraId="16980D1F"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623C0A9E"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34703D9E"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50F8B7A8" w14:textId="77777777" w:rsidR="00B70088" w:rsidRPr="00464DE9" w:rsidRDefault="00B70088" w:rsidP="00464DE9">
            <w:pPr>
              <w:jc w:val="center"/>
              <w:rPr>
                <w:lang w:val="en-GB"/>
              </w:rPr>
            </w:pPr>
          </w:p>
        </w:tc>
        <w:tc>
          <w:tcPr>
            <w:tcW w:w="673" w:type="dxa"/>
            <w:shd w:val="clear" w:color="auto" w:fill="auto"/>
            <w:vAlign w:val="center"/>
          </w:tcPr>
          <w:p w14:paraId="70AA7907" w14:textId="77777777" w:rsidR="00B70088" w:rsidRPr="00464DE9" w:rsidRDefault="00B70088" w:rsidP="00464DE9">
            <w:pPr>
              <w:jc w:val="center"/>
              <w:rPr>
                <w:lang w:val="en-GB"/>
              </w:rPr>
            </w:pPr>
          </w:p>
        </w:tc>
        <w:tc>
          <w:tcPr>
            <w:tcW w:w="673" w:type="dxa"/>
            <w:shd w:val="clear" w:color="auto" w:fill="auto"/>
            <w:vAlign w:val="center"/>
          </w:tcPr>
          <w:p w14:paraId="56F1E8F1"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198258DE" w14:textId="77777777" w:rsidR="00B70088" w:rsidRPr="00464DE9" w:rsidRDefault="00B70088" w:rsidP="00464DE9">
            <w:pPr>
              <w:jc w:val="center"/>
              <w:rPr>
                <w:lang w:val="en-GB"/>
              </w:rPr>
            </w:pPr>
            <w:r w:rsidRPr="00464DE9">
              <w:rPr>
                <w:lang w:val="en-GB"/>
              </w:rPr>
              <w:sym w:font="Webdings" w:char="F061"/>
            </w:r>
          </w:p>
        </w:tc>
      </w:tr>
      <w:tr w:rsidR="00B70088" w:rsidRPr="007B60F9" w14:paraId="7C959419" w14:textId="77777777" w:rsidTr="00017762">
        <w:trPr>
          <w:jc w:val="center"/>
        </w:trPr>
        <w:tc>
          <w:tcPr>
            <w:tcW w:w="686" w:type="dxa"/>
            <w:shd w:val="clear" w:color="auto" w:fill="auto"/>
            <w:vAlign w:val="center"/>
          </w:tcPr>
          <w:p w14:paraId="3B05C937" w14:textId="77777777" w:rsidR="00B70088" w:rsidRPr="00464DE9" w:rsidRDefault="00B70088" w:rsidP="00464DE9">
            <w:pPr>
              <w:jc w:val="center"/>
              <w:rPr>
                <w:lang w:val="en-GB"/>
              </w:rPr>
            </w:pPr>
            <w:r w:rsidRPr="00464DE9">
              <w:rPr>
                <w:lang w:val="en-GB"/>
              </w:rPr>
              <w:t>5</w:t>
            </w:r>
          </w:p>
        </w:tc>
        <w:tc>
          <w:tcPr>
            <w:tcW w:w="567" w:type="dxa"/>
            <w:shd w:val="clear" w:color="auto" w:fill="auto"/>
            <w:vAlign w:val="center"/>
          </w:tcPr>
          <w:p w14:paraId="68051D7E" w14:textId="77777777" w:rsidR="00B70088" w:rsidRPr="00214D80" w:rsidRDefault="00B70088" w:rsidP="00464DE9">
            <w:pPr>
              <w:jc w:val="center"/>
              <w:rPr>
                <w:lang w:val="en-GB"/>
              </w:rPr>
            </w:pPr>
          </w:p>
        </w:tc>
        <w:tc>
          <w:tcPr>
            <w:tcW w:w="651" w:type="dxa"/>
            <w:shd w:val="clear" w:color="auto" w:fill="auto"/>
            <w:vAlign w:val="center"/>
          </w:tcPr>
          <w:p w14:paraId="274954CC" w14:textId="77777777" w:rsidR="00B70088" w:rsidRPr="00464DE9" w:rsidRDefault="00B70088" w:rsidP="00464DE9">
            <w:pPr>
              <w:jc w:val="center"/>
              <w:rPr>
                <w:lang w:val="en-GB"/>
              </w:rPr>
            </w:pPr>
          </w:p>
        </w:tc>
        <w:tc>
          <w:tcPr>
            <w:tcW w:w="654" w:type="dxa"/>
            <w:shd w:val="clear" w:color="auto" w:fill="auto"/>
            <w:vAlign w:val="center"/>
          </w:tcPr>
          <w:p w14:paraId="4346F0C6" w14:textId="77777777" w:rsidR="00B70088" w:rsidRPr="00464DE9" w:rsidRDefault="00B70088" w:rsidP="00464DE9">
            <w:pPr>
              <w:jc w:val="center"/>
              <w:rPr>
                <w:lang w:val="en-GB"/>
              </w:rPr>
            </w:pPr>
          </w:p>
        </w:tc>
        <w:tc>
          <w:tcPr>
            <w:tcW w:w="660" w:type="dxa"/>
            <w:shd w:val="clear" w:color="auto" w:fill="auto"/>
            <w:vAlign w:val="center"/>
          </w:tcPr>
          <w:p w14:paraId="138FAD88"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0A00E678" w14:textId="77777777" w:rsidR="00B70088" w:rsidRPr="00464DE9" w:rsidRDefault="00B70088" w:rsidP="00464DE9">
            <w:pPr>
              <w:jc w:val="center"/>
              <w:rPr>
                <w:lang w:val="en-GB"/>
              </w:rPr>
            </w:pPr>
          </w:p>
        </w:tc>
        <w:tc>
          <w:tcPr>
            <w:tcW w:w="673" w:type="dxa"/>
            <w:shd w:val="clear" w:color="auto" w:fill="auto"/>
            <w:vAlign w:val="center"/>
          </w:tcPr>
          <w:p w14:paraId="5F963593" w14:textId="77777777" w:rsidR="00B70088" w:rsidRPr="00464DE9" w:rsidRDefault="00B70088" w:rsidP="00464DE9">
            <w:pPr>
              <w:jc w:val="center"/>
              <w:rPr>
                <w:lang w:val="en-GB"/>
              </w:rPr>
            </w:pPr>
          </w:p>
        </w:tc>
        <w:tc>
          <w:tcPr>
            <w:tcW w:w="673" w:type="dxa"/>
            <w:shd w:val="clear" w:color="auto" w:fill="auto"/>
            <w:vAlign w:val="center"/>
          </w:tcPr>
          <w:p w14:paraId="20923A25" w14:textId="77777777" w:rsidR="00B70088" w:rsidRPr="00464DE9" w:rsidRDefault="00B70088" w:rsidP="00464DE9">
            <w:pPr>
              <w:jc w:val="center"/>
              <w:rPr>
                <w:lang w:val="en-GB"/>
              </w:rPr>
            </w:pPr>
          </w:p>
        </w:tc>
        <w:tc>
          <w:tcPr>
            <w:tcW w:w="673" w:type="dxa"/>
            <w:shd w:val="clear" w:color="auto" w:fill="auto"/>
            <w:vAlign w:val="center"/>
          </w:tcPr>
          <w:p w14:paraId="24CD6CF1" w14:textId="77777777" w:rsidR="00B70088" w:rsidRPr="00464DE9" w:rsidRDefault="00B70088" w:rsidP="00464DE9">
            <w:pPr>
              <w:jc w:val="center"/>
              <w:rPr>
                <w:lang w:val="en-GB"/>
              </w:rPr>
            </w:pPr>
          </w:p>
        </w:tc>
        <w:tc>
          <w:tcPr>
            <w:tcW w:w="673" w:type="dxa"/>
            <w:shd w:val="clear" w:color="auto" w:fill="auto"/>
            <w:vAlign w:val="center"/>
          </w:tcPr>
          <w:p w14:paraId="77D928AC" w14:textId="77777777" w:rsidR="00B70088" w:rsidRPr="00464DE9" w:rsidRDefault="00B70088" w:rsidP="00464DE9">
            <w:pPr>
              <w:jc w:val="center"/>
              <w:rPr>
                <w:lang w:val="en-GB"/>
              </w:rPr>
            </w:pPr>
          </w:p>
        </w:tc>
        <w:tc>
          <w:tcPr>
            <w:tcW w:w="673" w:type="dxa"/>
            <w:shd w:val="clear" w:color="auto" w:fill="auto"/>
            <w:vAlign w:val="center"/>
          </w:tcPr>
          <w:p w14:paraId="60FA477E" w14:textId="77777777" w:rsidR="00B70088" w:rsidRPr="00464DE9" w:rsidRDefault="00B70088" w:rsidP="00464DE9">
            <w:pPr>
              <w:jc w:val="center"/>
              <w:rPr>
                <w:lang w:val="en-GB"/>
              </w:rPr>
            </w:pPr>
          </w:p>
        </w:tc>
      </w:tr>
      <w:tr w:rsidR="00B70088" w:rsidRPr="007B60F9" w14:paraId="78529802" w14:textId="77777777" w:rsidTr="00017762">
        <w:trPr>
          <w:jc w:val="center"/>
        </w:trPr>
        <w:tc>
          <w:tcPr>
            <w:tcW w:w="686" w:type="dxa"/>
            <w:shd w:val="clear" w:color="auto" w:fill="auto"/>
            <w:vAlign w:val="center"/>
          </w:tcPr>
          <w:p w14:paraId="115F6F6E" w14:textId="77777777" w:rsidR="00B70088" w:rsidRPr="00464DE9" w:rsidRDefault="00B70088" w:rsidP="00464DE9">
            <w:pPr>
              <w:jc w:val="center"/>
              <w:rPr>
                <w:lang w:val="en-GB"/>
              </w:rPr>
            </w:pPr>
            <w:r w:rsidRPr="00464DE9">
              <w:rPr>
                <w:lang w:val="en-GB"/>
              </w:rPr>
              <w:t>6</w:t>
            </w:r>
          </w:p>
        </w:tc>
        <w:tc>
          <w:tcPr>
            <w:tcW w:w="567" w:type="dxa"/>
            <w:shd w:val="clear" w:color="auto" w:fill="auto"/>
            <w:vAlign w:val="center"/>
          </w:tcPr>
          <w:p w14:paraId="15429B9E" w14:textId="77777777" w:rsidR="00B70088" w:rsidRPr="00214D80" w:rsidRDefault="00B70088" w:rsidP="00464DE9">
            <w:pPr>
              <w:jc w:val="center"/>
              <w:rPr>
                <w:lang w:val="en-GB"/>
              </w:rPr>
            </w:pPr>
          </w:p>
        </w:tc>
        <w:tc>
          <w:tcPr>
            <w:tcW w:w="651" w:type="dxa"/>
            <w:shd w:val="clear" w:color="auto" w:fill="auto"/>
            <w:vAlign w:val="center"/>
          </w:tcPr>
          <w:p w14:paraId="3758A8E8" w14:textId="77777777" w:rsidR="00B70088" w:rsidRPr="00464DE9" w:rsidRDefault="00B70088" w:rsidP="00464DE9">
            <w:pPr>
              <w:jc w:val="center"/>
              <w:rPr>
                <w:lang w:val="en-GB"/>
              </w:rPr>
            </w:pPr>
          </w:p>
        </w:tc>
        <w:tc>
          <w:tcPr>
            <w:tcW w:w="654" w:type="dxa"/>
            <w:shd w:val="clear" w:color="auto" w:fill="auto"/>
            <w:vAlign w:val="center"/>
          </w:tcPr>
          <w:p w14:paraId="5F54A213" w14:textId="77777777" w:rsidR="00B70088" w:rsidRPr="00464DE9" w:rsidRDefault="00B70088" w:rsidP="00464DE9">
            <w:pPr>
              <w:jc w:val="center"/>
              <w:rPr>
                <w:lang w:val="en-GB"/>
              </w:rPr>
            </w:pPr>
          </w:p>
        </w:tc>
        <w:tc>
          <w:tcPr>
            <w:tcW w:w="660" w:type="dxa"/>
            <w:shd w:val="clear" w:color="auto" w:fill="auto"/>
            <w:vAlign w:val="center"/>
          </w:tcPr>
          <w:p w14:paraId="4CDA8BEB" w14:textId="77777777" w:rsidR="00B70088" w:rsidRPr="00464DE9" w:rsidRDefault="00B70088" w:rsidP="00464DE9">
            <w:pPr>
              <w:jc w:val="center"/>
              <w:rPr>
                <w:lang w:val="en-GB"/>
              </w:rPr>
            </w:pPr>
          </w:p>
        </w:tc>
        <w:tc>
          <w:tcPr>
            <w:tcW w:w="675" w:type="dxa"/>
            <w:shd w:val="clear" w:color="auto" w:fill="auto"/>
            <w:vAlign w:val="center"/>
          </w:tcPr>
          <w:p w14:paraId="7736881D"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0210C743"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58B8F93B"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4B3E2680" w14:textId="45457DE3" w:rsidR="00B70088" w:rsidRPr="00464DE9" w:rsidRDefault="00B70088" w:rsidP="00464DE9">
            <w:pPr>
              <w:jc w:val="center"/>
              <w:rPr>
                <w:lang w:val="en-GB"/>
              </w:rPr>
            </w:pPr>
          </w:p>
        </w:tc>
        <w:tc>
          <w:tcPr>
            <w:tcW w:w="673" w:type="dxa"/>
            <w:shd w:val="clear" w:color="auto" w:fill="auto"/>
            <w:vAlign w:val="center"/>
          </w:tcPr>
          <w:p w14:paraId="2A57D3B8"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0661FDCF" w14:textId="77777777" w:rsidR="00B70088" w:rsidRPr="00464DE9" w:rsidRDefault="00B70088" w:rsidP="00464DE9">
            <w:pPr>
              <w:jc w:val="center"/>
              <w:rPr>
                <w:lang w:val="en-GB"/>
              </w:rPr>
            </w:pPr>
            <w:r w:rsidRPr="00464DE9">
              <w:rPr>
                <w:lang w:val="en-GB"/>
              </w:rPr>
              <w:sym w:font="Webdings" w:char="F061"/>
            </w:r>
          </w:p>
        </w:tc>
      </w:tr>
      <w:tr w:rsidR="00B70088" w:rsidRPr="007B60F9" w14:paraId="376DD5BE" w14:textId="77777777" w:rsidTr="00017762">
        <w:trPr>
          <w:jc w:val="center"/>
        </w:trPr>
        <w:tc>
          <w:tcPr>
            <w:tcW w:w="686" w:type="dxa"/>
            <w:shd w:val="clear" w:color="auto" w:fill="auto"/>
            <w:vAlign w:val="center"/>
          </w:tcPr>
          <w:p w14:paraId="139E6C35" w14:textId="77777777" w:rsidR="00B70088" w:rsidRPr="00464DE9" w:rsidRDefault="00B70088" w:rsidP="00464DE9">
            <w:pPr>
              <w:jc w:val="center"/>
              <w:rPr>
                <w:lang w:val="en-GB"/>
              </w:rPr>
            </w:pPr>
            <w:r w:rsidRPr="00464DE9">
              <w:rPr>
                <w:lang w:val="en-GB"/>
              </w:rPr>
              <w:t>7</w:t>
            </w:r>
          </w:p>
        </w:tc>
        <w:tc>
          <w:tcPr>
            <w:tcW w:w="567" w:type="dxa"/>
            <w:shd w:val="clear" w:color="auto" w:fill="auto"/>
            <w:vAlign w:val="center"/>
          </w:tcPr>
          <w:p w14:paraId="3FA9DAE3" w14:textId="77777777" w:rsidR="00B70088" w:rsidRPr="00214D80" w:rsidRDefault="00B70088" w:rsidP="00464DE9">
            <w:pPr>
              <w:jc w:val="center"/>
              <w:rPr>
                <w:lang w:val="en-GB"/>
              </w:rPr>
            </w:pPr>
            <w:r w:rsidRPr="00214D80">
              <w:rPr>
                <w:lang w:val="en-GB"/>
              </w:rPr>
              <w:sym w:font="Webdings" w:char="F061"/>
            </w:r>
          </w:p>
        </w:tc>
        <w:tc>
          <w:tcPr>
            <w:tcW w:w="651" w:type="dxa"/>
            <w:shd w:val="clear" w:color="auto" w:fill="auto"/>
            <w:vAlign w:val="center"/>
          </w:tcPr>
          <w:p w14:paraId="723F01B1" w14:textId="77777777" w:rsidR="00B70088" w:rsidRPr="00464DE9" w:rsidRDefault="00B70088" w:rsidP="00464DE9">
            <w:pPr>
              <w:jc w:val="center"/>
              <w:rPr>
                <w:lang w:val="en-GB"/>
              </w:rPr>
            </w:pPr>
            <w:r w:rsidRPr="00464DE9">
              <w:rPr>
                <w:lang w:val="en-GB"/>
              </w:rPr>
              <w:sym w:font="Webdings" w:char="F061"/>
            </w:r>
          </w:p>
        </w:tc>
        <w:tc>
          <w:tcPr>
            <w:tcW w:w="654" w:type="dxa"/>
            <w:shd w:val="clear" w:color="auto" w:fill="auto"/>
            <w:vAlign w:val="center"/>
          </w:tcPr>
          <w:p w14:paraId="7630CB39" w14:textId="77777777" w:rsidR="00B70088" w:rsidRPr="00464DE9" w:rsidRDefault="00B70088" w:rsidP="00464DE9">
            <w:pPr>
              <w:jc w:val="center"/>
              <w:rPr>
                <w:lang w:val="en-GB"/>
              </w:rPr>
            </w:pPr>
            <w:r w:rsidRPr="00464DE9">
              <w:rPr>
                <w:lang w:val="en-GB"/>
              </w:rPr>
              <w:sym w:font="Webdings" w:char="F061"/>
            </w:r>
          </w:p>
        </w:tc>
        <w:tc>
          <w:tcPr>
            <w:tcW w:w="660" w:type="dxa"/>
            <w:shd w:val="clear" w:color="auto" w:fill="auto"/>
            <w:vAlign w:val="center"/>
          </w:tcPr>
          <w:p w14:paraId="48F14783"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6B514587" w14:textId="77777777" w:rsidR="00B70088" w:rsidRPr="00464DE9" w:rsidRDefault="00B70088" w:rsidP="00464DE9">
            <w:pPr>
              <w:jc w:val="center"/>
              <w:rPr>
                <w:lang w:val="en-GB"/>
              </w:rPr>
            </w:pPr>
          </w:p>
        </w:tc>
        <w:tc>
          <w:tcPr>
            <w:tcW w:w="673" w:type="dxa"/>
            <w:shd w:val="clear" w:color="auto" w:fill="auto"/>
            <w:vAlign w:val="center"/>
          </w:tcPr>
          <w:p w14:paraId="27E53D30" w14:textId="77777777" w:rsidR="00B70088" w:rsidRPr="00464DE9" w:rsidRDefault="00B70088" w:rsidP="00464DE9">
            <w:pPr>
              <w:jc w:val="center"/>
              <w:rPr>
                <w:lang w:val="en-GB"/>
              </w:rPr>
            </w:pPr>
          </w:p>
        </w:tc>
        <w:tc>
          <w:tcPr>
            <w:tcW w:w="673" w:type="dxa"/>
            <w:shd w:val="clear" w:color="auto" w:fill="auto"/>
            <w:vAlign w:val="center"/>
          </w:tcPr>
          <w:p w14:paraId="206918B5" w14:textId="77777777" w:rsidR="00B70088" w:rsidRPr="00464DE9" w:rsidRDefault="00B70088" w:rsidP="00464DE9">
            <w:pPr>
              <w:jc w:val="center"/>
              <w:rPr>
                <w:lang w:val="en-GB"/>
              </w:rPr>
            </w:pPr>
          </w:p>
        </w:tc>
        <w:tc>
          <w:tcPr>
            <w:tcW w:w="673" w:type="dxa"/>
            <w:shd w:val="clear" w:color="auto" w:fill="auto"/>
            <w:vAlign w:val="center"/>
          </w:tcPr>
          <w:p w14:paraId="7AE5890E" w14:textId="77777777" w:rsidR="00B70088" w:rsidRPr="00464DE9" w:rsidRDefault="00B70088" w:rsidP="00464DE9">
            <w:pPr>
              <w:jc w:val="center"/>
              <w:rPr>
                <w:lang w:val="en-GB"/>
              </w:rPr>
            </w:pPr>
          </w:p>
        </w:tc>
        <w:tc>
          <w:tcPr>
            <w:tcW w:w="673" w:type="dxa"/>
            <w:shd w:val="clear" w:color="auto" w:fill="auto"/>
            <w:vAlign w:val="center"/>
          </w:tcPr>
          <w:p w14:paraId="52C7CBDB" w14:textId="77777777" w:rsidR="00B70088" w:rsidRPr="00464DE9" w:rsidRDefault="00B70088" w:rsidP="00464DE9">
            <w:pPr>
              <w:jc w:val="center"/>
              <w:rPr>
                <w:lang w:val="en-GB"/>
              </w:rPr>
            </w:pPr>
          </w:p>
        </w:tc>
        <w:tc>
          <w:tcPr>
            <w:tcW w:w="673" w:type="dxa"/>
            <w:shd w:val="clear" w:color="auto" w:fill="auto"/>
            <w:vAlign w:val="center"/>
          </w:tcPr>
          <w:p w14:paraId="55E46E71" w14:textId="77777777" w:rsidR="00B70088" w:rsidRPr="00464DE9" w:rsidRDefault="00B70088" w:rsidP="00464DE9">
            <w:pPr>
              <w:jc w:val="center"/>
              <w:rPr>
                <w:lang w:val="en-GB"/>
              </w:rPr>
            </w:pPr>
          </w:p>
        </w:tc>
      </w:tr>
      <w:tr w:rsidR="00B70088" w:rsidRPr="007B60F9" w14:paraId="2971E7C0" w14:textId="77777777" w:rsidTr="00017762">
        <w:trPr>
          <w:jc w:val="center"/>
        </w:trPr>
        <w:tc>
          <w:tcPr>
            <w:tcW w:w="686" w:type="dxa"/>
            <w:shd w:val="clear" w:color="auto" w:fill="auto"/>
            <w:vAlign w:val="center"/>
          </w:tcPr>
          <w:p w14:paraId="0BADBB0F" w14:textId="77777777" w:rsidR="00B70088" w:rsidRPr="00464DE9" w:rsidRDefault="00B70088" w:rsidP="00464DE9">
            <w:pPr>
              <w:jc w:val="center"/>
              <w:rPr>
                <w:lang w:val="en-GB"/>
              </w:rPr>
            </w:pPr>
            <w:r w:rsidRPr="00464DE9">
              <w:rPr>
                <w:lang w:val="en-GB"/>
              </w:rPr>
              <w:t>8</w:t>
            </w:r>
          </w:p>
        </w:tc>
        <w:tc>
          <w:tcPr>
            <w:tcW w:w="567" w:type="dxa"/>
            <w:shd w:val="clear" w:color="auto" w:fill="auto"/>
            <w:vAlign w:val="center"/>
          </w:tcPr>
          <w:p w14:paraId="22EDEA8B" w14:textId="77777777" w:rsidR="00B70088" w:rsidRPr="00214D80" w:rsidRDefault="00B70088" w:rsidP="00464DE9">
            <w:pPr>
              <w:jc w:val="center"/>
              <w:rPr>
                <w:lang w:val="en-GB"/>
              </w:rPr>
            </w:pPr>
          </w:p>
        </w:tc>
        <w:tc>
          <w:tcPr>
            <w:tcW w:w="651" w:type="dxa"/>
            <w:shd w:val="clear" w:color="auto" w:fill="auto"/>
            <w:vAlign w:val="center"/>
          </w:tcPr>
          <w:p w14:paraId="1C4BA3E6" w14:textId="77777777" w:rsidR="00B70088" w:rsidRPr="00464DE9" w:rsidRDefault="00B70088" w:rsidP="00464DE9">
            <w:pPr>
              <w:jc w:val="center"/>
              <w:rPr>
                <w:lang w:val="en-GB"/>
              </w:rPr>
            </w:pPr>
          </w:p>
        </w:tc>
        <w:tc>
          <w:tcPr>
            <w:tcW w:w="654" w:type="dxa"/>
            <w:shd w:val="clear" w:color="auto" w:fill="auto"/>
            <w:vAlign w:val="center"/>
          </w:tcPr>
          <w:p w14:paraId="1CDB7A62" w14:textId="77777777" w:rsidR="00B70088" w:rsidRPr="00464DE9" w:rsidRDefault="00B70088" w:rsidP="00464DE9">
            <w:pPr>
              <w:jc w:val="center"/>
              <w:rPr>
                <w:lang w:val="en-GB"/>
              </w:rPr>
            </w:pPr>
          </w:p>
        </w:tc>
        <w:tc>
          <w:tcPr>
            <w:tcW w:w="660" w:type="dxa"/>
            <w:shd w:val="clear" w:color="auto" w:fill="auto"/>
            <w:vAlign w:val="center"/>
          </w:tcPr>
          <w:p w14:paraId="2AF2D48C" w14:textId="77777777" w:rsidR="00B70088" w:rsidRPr="00464DE9" w:rsidRDefault="00B70088" w:rsidP="00464DE9">
            <w:pPr>
              <w:jc w:val="center"/>
              <w:rPr>
                <w:lang w:val="en-GB"/>
              </w:rPr>
            </w:pPr>
          </w:p>
        </w:tc>
        <w:tc>
          <w:tcPr>
            <w:tcW w:w="675" w:type="dxa"/>
            <w:shd w:val="clear" w:color="auto" w:fill="auto"/>
            <w:vAlign w:val="center"/>
          </w:tcPr>
          <w:p w14:paraId="40D0DB9F" w14:textId="77777777" w:rsidR="00B70088" w:rsidRPr="00464DE9" w:rsidRDefault="00B70088" w:rsidP="00464DE9">
            <w:pPr>
              <w:jc w:val="center"/>
              <w:rPr>
                <w:lang w:val="en-GB"/>
              </w:rPr>
            </w:pPr>
          </w:p>
        </w:tc>
        <w:tc>
          <w:tcPr>
            <w:tcW w:w="673" w:type="dxa"/>
            <w:shd w:val="clear" w:color="auto" w:fill="auto"/>
            <w:vAlign w:val="center"/>
          </w:tcPr>
          <w:p w14:paraId="278637A8" w14:textId="77777777" w:rsidR="00B70088" w:rsidRPr="00464DE9" w:rsidRDefault="00B70088" w:rsidP="00464DE9">
            <w:pPr>
              <w:jc w:val="center"/>
              <w:rPr>
                <w:lang w:val="en-GB"/>
              </w:rPr>
            </w:pPr>
          </w:p>
        </w:tc>
        <w:tc>
          <w:tcPr>
            <w:tcW w:w="673" w:type="dxa"/>
            <w:shd w:val="clear" w:color="auto" w:fill="auto"/>
            <w:vAlign w:val="center"/>
          </w:tcPr>
          <w:p w14:paraId="6311FA27" w14:textId="77777777" w:rsidR="00B70088" w:rsidRPr="00464DE9" w:rsidRDefault="00B70088" w:rsidP="00464DE9">
            <w:pPr>
              <w:jc w:val="center"/>
              <w:rPr>
                <w:lang w:val="en-GB"/>
              </w:rPr>
            </w:pPr>
          </w:p>
        </w:tc>
        <w:tc>
          <w:tcPr>
            <w:tcW w:w="673" w:type="dxa"/>
            <w:shd w:val="clear" w:color="auto" w:fill="auto"/>
            <w:vAlign w:val="center"/>
          </w:tcPr>
          <w:p w14:paraId="43B68701" w14:textId="77777777" w:rsidR="00B70088" w:rsidRPr="00464DE9" w:rsidRDefault="00B70088" w:rsidP="00464DE9">
            <w:pPr>
              <w:jc w:val="center"/>
              <w:rPr>
                <w:lang w:val="en-GB"/>
              </w:rPr>
            </w:pPr>
          </w:p>
        </w:tc>
        <w:tc>
          <w:tcPr>
            <w:tcW w:w="673" w:type="dxa"/>
            <w:shd w:val="clear" w:color="auto" w:fill="auto"/>
            <w:vAlign w:val="center"/>
          </w:tcPr>
          <w:p w14:paraId="4C660D3A" w14:textId="77777777" w:rsidR="00B70088" w:rsidRPr="00464DE9" w:rsidRDefault="00B70088" w:rsidP="00464DE9">
            <w:pPr>
              <w:jc w:val="center"/>
              <w:rPr>
                <w:lang w:val="en-GB"/>
              </w:rPr>
            </w:pPr>
          </w:p>
        </w:tc>
        <w:tc>
          <w:tcPr>
            <w:tcW w:w="673" w:type="dxa"/>
            <w:shd w:val="clear" w:color="auto" w:fill="auto"/>
            <w:vAlign w:val="center"/>
          </w:tcPr>
          <w:p w14:paraId="02163813" w14:textId="77777777" w:rsidR="00B70088" w:rsidRPr="00464DE9" w:rsidRDefault="00B70088" w:rsidP="00464DE9">
            <w:pPr>
              <w:jc w:val="center"/>
              <w:rPr>
                <w:lang w:val="en-GB"/>
              </w:rPr>
            </w:pPr>
          </w:p>
        </w:tc>
      </w:tr>
      <w:tr w:rsidR="00B70088" w:rsidRPr="007B60F9" w14:paraId="2424AFA4" w14:textId="77777777" w:rsidTr="00017762">
        <w:trPr>
          <w:jc w:val="center"/>
        </w:trPr>
        <w:tc>
          <w:tcPr>
            <w:tcW w:w="686" w:type="dxa"/>
            <w:shd w:val="clear" w:color="auto" w:fill="auto"/>
            <w:vAlign w:val="center"/>
          </w:tcPr>
          <w:p w14:paraId="11D48919" w14:textId="77777777" w:rsidR="00B70088" w:rsidRPr="00464DE9" w:rsidRDefault="00B70088" w:rsidP="00464DE9">
            <w:pPr>
              <w:jc w:val="center"/>
              <w:rPr>
                <w:lang w:val="en-GB"/>
              </w:rPr>
            </w:pPr>
            <w:r w:rsidRPr="00464DE9">
              <w:rPr>
                <w:lang w:val="en-GB"/>
              </w:rPr>
              <w:t>9</w:t>
            </w:r>
          </w:p>
        </w:tc>
        <w:tc>
          <w:tcPr>
            <w:tcW w:w="567" w:type="dxa"/>
            <w:shd w:val="clear" w:color="auto" w:fill="auto"/>
            <w:vAlign w:val="center"/>
          </w:tcPr>
          <w:p w14:paraId="219C2E1E" w14:textId="77777777" w:rsidR="00B70088" w:rsidRPr="00214D80" w:rsidRDefault="00B70088" w:rsidP="00464DE9">
            <w:pPr>
              <w:jc w:val="center"/>
              <w:rPr>
                <w:lang w:val="en-GB"/>
              </w:rPr>
            </w:pPr>
          </w:p>
        </w:tc>
        <w:tc>
          <w:tcPr>
            <w:tcW w:w="651" w:type="dxa"/>
            <w:shd w:val="clear" w:color="auto" w:fill="auto"/>
            <w:vAlign w:val="center"/>
          </w:tcPr>
          <w:p w14:paraId="7FA20AEA" w14:textId="77777777" w:rsidR="00B70088" w:rsidRPr="00464DE9" w:rsidRDefault="00B70088" w:rsidP="00464DE9">
            <w:pPr>
              <w:jc w:val="center"/>
              <w:rPr>
                <w:lang w:val="en-GB"/>
              </w:rPr>
            </w:pPr>
          </w:p>
        </w:tc>
        <w:tc>
          <w:tcPr>
            <w:tcW w:w="654" w:type="dxa"/>
            <w:shd w:val="clear" w:color="auto" w:fill="auto"/>
            <w:vAlign w:val="center"/>
          </w:tcPr>
          <w:p w14:paraId="0689A0EE" w14:textId="77777777" w:rsidR="00B70088" w:rsidRPr="00464DE9" w:rsidRDefault="00B70088" w:rsidP="00464DE9">
            <w:pPr>
              <w:jc w:val="center"/>
              <w:rPr>
                <w:lang w:val="en-GB"/>
              </w:rPr>
            </w:pPr>
          </w:p>
        </w:tc>
        <w:tc>
          <w:tcPr>
            <w:tcW w:w="660" w:type="dxa"/>
            <w:shd w:val="clear" w:color="auto" w:fill="auto"/>
            <w:vAlign w:val="center"/>
          </w:tcPr>
          <w:p w14:paraId="68EF8FEB" w14:textId="77777777" w:rsidR="00B70088" w:rsidRPr="00464DE9" w:rsidRDefault="00B70088" w:rsidP="00464DE9">
            <w:pPr>
              <w:jc w:val="center"/>
              <w:rPr>
                <w:lang w:val="en-GB"/>
              </w:rPr>
            </w:pPr>
          </w:p>
        </w:tc>
        <w:tc>
          <w:tcPr>
            <w:tcW w:w="675" w:type="dxa"/>
            <w:shd w:val="clear" w:color="auto" w:fill="auto"/>
            <w:vAlign w:val="center"/>
          </w:tcPr>
          <w:p w14:paraId="497112D2" w14:textId="77777777" w:rsidR="00B70088" w:rsidRPr="00464DE9" w:rsidRDefault="00B70088" w:rsidP="00464DE9">
            <w:pPr>
              <w:jc w:val="center"/>
              <w:rPr>
                <w:lang w:val="en-GB"/>
              </w:rPr>
            </w:pPr>
          </w:p>
        </w:tc>
        <w:tc>
          <w:tcPr>
            <w:tcW w:w="673" w:type="dxa"/>
            <w:shd w:val="clear" w:color="auto" w:fill="auto"/>
            <w:vAlign w:val="center"/>
          </w:tcPr>
          <w:p w14:paraId="11EBE413" w14:textId="77777777" w:rsidR="00B70088" w:rsidRPr="00464DE9" w:rsidRDefault="00B70088" w:rsidP="00464DE9">
            <w:pPr>
              <w:jc w:val="center"/>
              <w:rPr>
                <w:lang w:val="en-GB"/>
              </w:rPr>
            </w:pPr>
          </w:p>
        </w:tc>
        <w:tc>
          <w:tcPr>
            <w:tcW w:w="673" w:type="dxa"/>
            <w:shd w:val="clear" w:color="auto" w:fill="auto"/>
            <w:vAlign w:val="center"/>
          </w:tcPr>
          <w:p w14:paraId="219961F4" w14:textId="77777777" w:rsidR="00B70088" w:rsidRPr="00464DE9" w:rsidRDefault="00B70088" w:rsidP="00464DE9">
            <w:pPr>
              <w:jc w:val="center"/>
              <w:rPr>
                <w:lang w:val="en-GB"/>
              </w:rPr>
            </w:pPr>
          </w:p>
        </w:tc>
        <w:tc>
          <w:tcPr>
            <w:tcW w:w="673" w:type="dxa"/>
            <w:shd w:val="clear" w:color="auto" w:fill="auto"/>
            <w:vAlign w:val="center"/>
          </w:tcPr>
          <w:p w14:paraId="144F9833" w14:textId="77777777" w:rsidR="00B70088" w:rsidRPr="00464DE9" w:rsidRDefault="00B70088" w:rsidP="00464DE9">
            <w:pPr>
              <w:jc w:val="center"/>
              <w:rPr>
                <w:lang w:val="en-GB"/>
              </w:rPr>
            </w:pPr>
          </w:p>
        </w:tc>
        <w:tc>
          <w:tcPr>
            <w:tcW w:w="673" w:type="dxa"/>
            <w:shd w:val="clear" w:color="auto" w:fill="auto"/>
            <w:vAlign w:val="center"/>
          </w:tcPr>
          <w:p w14:paraId="4C8E85BD" w14:textId="77777777" w:rsidR="00B70088" w:rsidRPr="00464DE9" w:rsidRDefault="00B70088" w:rsidP="00464DE9">
            <w:pPr>
              <w:jc w:val="center"/>
              <w:rPr>
                <w:lang w:val="en-GB"/>
              </w:rPr>
            </w:pPr>
          </w:p>
        </w:tc>
        <w:tc>
          <w:tcPr>
            <w:tcW w:w="673" w:type="dxa"/>
            <w:shd w:val="clear" w:color="auto" w:fill="auto"/>
            <w:vAlign w:val="center"/>
          </w:tcPr>
          <w:p w14:paraId="12AD79C1" w14:textId="77777777" w:rsidR="00B70088" w:rsidRPr="00464DE9" w:rsidRDefault="00B70088" w:rsidP="00464DE9">
            <w:pPr>
              <w:jc w:val="center"/>
              <w:rPr>
                <w:lang w:val="en-GB"/>
              </w:rPr>
            </w:pPr>
          </w:p>
        </w:tc>
      </w:tr>
      <w:tr w:rsidR="00B70088" w:rsidRPr="007B60F9" w14:paraId="776F7233" w14:textId="77777777" w:rsidTr="00017762">
        <w:trPr>
          <w:jc w:val="center"/>
        </w:trPr>
        <w:tc>
          <w:tcPr>
            <w:tcW w:w="686" w:type="dxa"/>
            <w:shd w:val="clear" w:color="auto" w:fill="auto"/>
            <w:vAlign w:val="center"/>
          </w:tcPr>
          <w:p w14:paraId="2E72E7D8" w14:textId="77777777" w:rsidR="00B70088" w:rsidRPr="00464DE9" w:rsidRDefault="00B70088" w:rsidP="00464DE9">
            <w:pPr>
              <w:jc w:val="center"/>
              <w:rPr>
                <w:lang w:val="en-GB"/>
              </w:rPr>
            </w:pPr>
            <w:r w:rsidRPr="00464DE9">
              <w:rPr>
                <w:lang w:val="en-GB"/>
              </w:rPr>
              <w:t>10</w:t>
            </w:r>
          </w:p>
        </w:tc>
        <w:tc>
          <w:tcPr>
            <w:tcW w:w="567" w:type="dxa"/>
            <w:shd w:val="clear" w:color="auto" w:fill="auto"/>
            <w:vAlign w:val="center"/>
          </w:tcPr>
          <w:p w14:paraId="093504F7" w14:textId="77777777" w:rsidR="00B70088" w:rsidRPr="00214D80" w:rsidRDefault="00B70088" w:rsidP="00464DE9">
            <w:pPr>
              <w:jc w:val="center"/>
              <w:rPr>
                <w:lang w:val="en-GB"/>
              </w:rPr>
            </w:pPr>
            <w:r w:rsidRPr="00214D80">
              <w:rPr>
                <w:lang w:val="en-GB"/>
              </w:rPr>
              <w:sym w:font="Webdings" w:char="F061"/>
            </w:r>
          </w:p>
        </w:tc>
        <w:tc>
          <w:tcPr>
            <w:tcW w:w="651" w:type="dxa"/>
            <w:shd w:val="clear" w:color="auto" w:fill="auto"/>
            <w:vAlign w:val="center"/>
          </w:tcPr>
          <w:p w14:paraId="520C33BF" w14:textId="77777777" w:rsidR="00B70088" w:rsidRPr="00464DE9" w:rsidRDefault="00B70088" w:rsidP="00464DE9">
            <w:pPr>
              <w:jc w:val="center"/>
              <w:rPr>
                <w:lang w:val="en-GB"/>
              </w:rPr>
            </w:pPr>
            <w:r w:rsidRPr="00464DE9">
              <w:rPr>
                <w:lang w:val="en-GB"/>
              </w:rPr>
              <w:sym w:font="Webdings" w:char="F061"/>
            </w:r>
          </w:p>
        </w:tc>
        <w:tc>
          <w:tcPr>
            <w:tcW w:w="654" w:type="dxa"/>
            <w:shd w:val="clear" w:color="auto" w:fill="auto"/>
            <w:vAlign w:val="center"/>
          </w:tcPr>
          <w:p w14:paraId="392A132F" w14:textId="77777777" w:rsidR="00B70088" w:rsidRPr="00464DE9" w:rsidRDefault="00B70088" w:rsidP="00464DE9">
            <w:pPr>
              <w:jc w:val="center"/>
              <w:rPr>
                <w:lang w:val="en-GB"/>
              </w:rPr>
            </w:pPr>
            <w:r w:rsidRPr="00464DE9">
              <w:rPr>
                <w:lang w:val="en-GB"/>
              </w:rPr>
              <w:sym w:font="Webdings" w:char="F061"/>
            </w:r>
          </w:p>
        </w:tc>
        <w:tc>
          <w:tcPr>
            <w:tcW w:w="660" w:type="dxa"/>
            <w:shd w:val="clear" w:color="auto" w:fill="auto"/>
            <w:vAlign w:val="center"/>
          </w:tcPr>
          <w:p w14:paraId="1E2EC206" w14:textId="77777777" w:rsidR="00B70088" w:rsidRPr="00464DE9" w:rsidRDefault="00B70088" w:rsidP="00464DE9">
            <w:pPr>
              <w:jc w:val="center"/>
              <w:rPr>
                <w:lang w:val="en-GB"/>
              </w:rPr>
            </w:pPr>
          </w:p>
        </w:tc>
        <w:tc>
          <w:tcPr>
            <w:tcW w:w="675" w:type="dxa"/>
            <w:shd w:val="clear" w:color="auto" w:fill="auto"/>
            <w:vAlign w:val="center"/>
          </w:tcPr>
          <w:p w14:paraId="02D632C1"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6E65D008"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52EAAC68" w14:textId="77777777" w:rsidR="00B70088" w:rsidRPr="00464DE9" w:rsidRDefault="00B70088" w:rsidP="00464DE9">
            <w:pPr>
              <w:jc w:val="center"/>
              <w:rPr>
                <w:lang w:val="en-GB"/>
              </w:rPr>
            </w:pPr>
          </w:p>
        </w:tc>
        <w:tc>
          <w:tcPr>
            <w:tcW w:w="673" w:type="dxa"/>
            <w:shd w:val="clear" w:color="auto" w:fill="auto"/>
            <w:vAlign w:val="center"/>
          </w:tcPr>
          <w:p w14:paraId="0FE4F91C" w14:textId="77777777" w:rsidR="00B70088" w:rsidRPr="00464DE9" w:rsidRDefault="00B70088" w:rsidP="00464DE9">
            <w:pPr>
              <w:jc w:val="center"/>
              <w:rPr>
                <w:lang w:val="en-GB"/>
              </w:rPr>
            </w:pPr>
          </w:p>
        </w:tc>
        <w:tc>
          <w:tcPr>
            <w:tcW w:w="673" w:type="dxa"/>
            <w:shd w:val="clear" w:color="auto" w:fill="auto"/>
            <w:vAlign w:val="center"/>
          </w:tcPr>
          <w:p w14:paraId="5E356D27"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42A96408" w14:textId="77777777" w:rsidR="00B70088" w:rsidRPr="00464DE9" w:rsidRDefault="00B70088" w:rsidP="00464DE9">
            <w:pPr>
              <w:jc w:val="center"/>
              <w:rPr>
                <w:lang w:val="en-GB"/>
              </w:rPr>
            </w:pPr>
            <w:r w:rsidRPr="00464DE9">
              <w:rPr>
                <w:lang w:val="en-GB"/>
              </w:rPr>
              <w:sym w:font="Webdings" w:char="F061"/>
            </w:r>
          </w:p>
        </w:tc>
      </w:tr>
      <w:tr w:rsidR="00B70088" w:rsidRPr="007B60F9" w14:paraId="0D6B4828" w14:textId="77777777" w:rsidTr="00017762">
        <w:trPr>
          <w:jc w:val="center"/>
        </w:trPr>
        <w:tc>
          <w:tcPr>
            <w:tcW w:w="686" w:type="dxa"/>
            <w:shd w:val="clear" w:color="auto" w:fill="auto"/>
            <w:vAlign w:val="center"/>
          </w:tcPr>
          <w:p w14:paraId="097D12EE" w14:textId="77777777" w:rsidR="00B70088" w:rsidRPr="00464DE9" w:rsidRDefault="00B70088" w:rsidP="00464DE9">
            <w:pPr>
              <w:jc w:val="center"/>
              <w:rPr>
                <w:lang w:val="en-GB"/>
              </w:rPr>
            </w:pPr>
            <w:r w:rsidRPr="00464DE9">
              <w:rPr>
                <w:lang w:val="en-GB"/>
              </w:rPr>
              <w:t>11</w:t>
            </w:r>
          </w:p>
        </w:tc>
        <w:tc>
          <w:tcPr>
            <w:tcW w:w="567" w:type="dxa"/>
            <w:shd w:val="clear" w:color="auto" w:fill="auto"/>
            <w:vAlign w:val="center"/>
          </w:tcPr>
          <w:p w14:paraId="1E4BE671" w14:textId="77777777" w:rsidR="00B70088" w:rsidRPr="00214D80" w:rsidRDefault="00B70088" w:rsidP="00464DE9">
            <w:pPr>
              <w:jc w:val="center"/>
              <w:rPr>
                <w:lang w:val="en-GB"/>
              </w:rPr>
            </w:pPr>
          </w:p>
        </w:tc>
        <w:tc>
          <w:tcPr>
            <w:tcW w:w="651" w:type="dxa"/>
            <w:shd w:val="clear" w:color="auto" w:fill="auto"/>
            <w:vAlign w:val="center"/>
          </w:tcPr>
          <w:p w14:paraId="60D43672" w14:textId="77777777" w:rsidR="00B70088" w:rsidRPr="00464DE9" w:rsidRDefault="00B70088" w:rsidP="00464DE9">
            <w:pPr>
              <w:jc w:val="center"/>
              <w:rPr>
                <w:lang w:val="en-GB"/>
              </w:rPr>
            </w:pPr>
          </w:p>
        </w:tc>
        <w:tc>
          <w:tcPr>
            <w:tcW w:w="654" w:type="dxa"/>
            <w:shd w:val="clear" w:color="auto" w:fill="auto"/>
            <w:vAlign w:val="center"/>
          </w:tcPr>
          <w:p w14:paraId="4839927F" w14:textId="77777777" w:rsidR="00B70088" w:rsidRPr="00464DE9" w:rsidRDefault="00B70088" w:rsidP="00464DE9">
            <w:pPr>
              <w:jc w:val="center"/>
              <w:rPr>
                <w:lang w:val="en-GB"/>
              </w:rPr>
            </w:pPr>
          </w:p>
        </w:tc>
        <w:tc>
          <w:tcPr>
            <w:tcW w:w="660" w:type="dxa"/>
            <w:shd w:val="clear" w:color="auto" w:fill="auto"/>
            <w:vAlign w:val="center"/>
          </w:tcPr>
          <w:p w14:paraId="63B5FF3B" w14:textId="77777777" w:rsidR="00B70088" w:rsidRPr="00464DE9" w:rsidRDefault="00B70088" w:rsidP="00464DE9">
            <w:pPr>
              <w:jc w:val="center"/>
              <w:rPr>
                <w:lang w:val="en-GB"/>
              </w:rPr>
            </w:pPr>
          </w:p>
        </w:tc>
        <w:tc>
          <w:tcPr>
            <w:tcW w:w="675" w:type="dxa"/>
            <w:shd w:val="clear" w:color="auto" w:fill="auto"/>
            <w:vAlign w:val="center"/>
          </w:tcPr>
          <w:p w14:paraId="580D6641"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1518B411"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6FC0AB97"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4D83C1A1" w14:textId="15FB4DFA" w:rsidR="00B70088" w:rsidRPr="00464DE9" w:rsidRDefault="00B70088" w:rsidP="00464DE9">
            <w:pPr>
              <w:jc w:val="center"/>
              <w:rPr>
                <w:lang w:val="en-GB"/>
              </w:rPr>
            </w:pPr>
          </w:p>
        </w:tc>
        <w:tc>
          <w:tcPr>
            <w:tcW w:w="673" w:type="dxa"/>
            <w:shd w:val="clear" w:color="auto" w:fill="auto"/>
            <w:vAlign w:val="center"/>
          </w:tcPr>
          <w:p w14:paraId="52A82E68"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19091B5C" w14:textId="77777777" w:rsidR="00B70088" w:rsidRPr="00464DE9" w:rsidRDefault="00B70088" w:rsidP="00464DE9">
            <w:pPr>
              <w:jc w:val="center"/>
              <w:rPr>
                <w:lang w:val="en-GB"/>
              </w:rPr>
            </w:pPr>
            <w:r w:rsidRPr="00464DE9">
              <w:rPr>
                <w:lang w:val="en-GB"/>
              </w:rPr>
              <w:sym w:font="Webdings" w:char="F061"/>
            </w:r>
          </w:p>
        </w:tc>
      </w:tr>
      <w:tr w:rsidR="00B70088" w:rsidRPr="007B60F9" w14:paraId="1448E7A4" w14:textId="77777777" w:rsidTr="00017762">
        <w:trPr>
          <w:jc w:val="center"/>
        </w:trPr>
        <w:tc>
          <w:tcPr>
            <w:tcW w:w="686" w:type="dxa"/>
            <w:shd w:val="clear" w:color="auto" w:fill="auto"/>
            <w:vAlign w:val="center"/>
          </w:tcPr>
          <w:p w14:paraId="67BBCEB1" w14:textId="77777777" w:rsidR="00B70088" w:rsidRPr="00464DE9" w:rsidRDefault="00B70088" w:rsidP="00464DE9">
            <w:pPr>
              <w:jc w:val="center"/>
              <w:rPr>
                <w:lang w:val="en-GB"/>
              </w:rPr>
            </w:pPr>
            <w:r w:rsidRPr="00464DE9">
              <w:rPr>
                <w:lang w:val="en-GB"/>
              </w:rPr>
              <w:t>12</w:t>
            </w:r>
          </w:p>
        </w:tc>
        <w:tc>
          <w:tcPr>
            <w:tcW w:w="567" w:type="dxa"/>
            <w:shd w:val="clear" w:color="auto" w:fill="auto"/>
            <w:vAlign w:val="center"/>
          </w:tcPr>
          <w:p w14:paraId="2AF543EE" w14:textId="77777777" w:rsidR="00B70088" w:rsidRPr="00214D80" w:rsidRDefault="00B70088" w:rsidP="00464DE9">
            <w:pPr>
              <w:jc w:val="center"/>
              <w:rPr>
                <w:lang w:val="en-GB"/>
              </w:rPr>
            </w:pPr>
            <w:r w:rsidRPr="00214D80">
              <w:rPr>
                <w:lang w:val="en-GB"/>
              </w:rPr>
              <w:sym w:font="Webdings" w:char="F061"/>
            </w:r>
          </w:p>
        </w:tc>
        <w:tc>
          <w:tcPr>
            <w:tcW w:w="651" w:type="dxa"/>
            <w:shd w:val="clear" w:color="auto" w:fill="auto"/>
            <w:vAlign w:val="center"/>
          </w:tcPr>
          <w:p w14:paraId="1E3BBCF5" w14:textId="77777777" w:rsidR="00B70088" w:rsidRPr="00464DE9" w:rsidRDefault="00B70088" w:rsidP="00464DE9">
            <w:pPr>
              <w:jc w:val="center"/>
              <w:rPr>
                <w:lang w:val="en-GB"/>
              </w:rPr>
            </w:pPr>
            <w:r w:rsidRPr="00464DE9">
              <w:rPr>
                <w:lang w:val="en-GB"/>
              </w:rPr>
              <w:sym w:font="Webdings" w:char="F061"/>
            </w:r>
          </w:p>
        </w:tc>
        <w:tc>
          <w:tcPr>
            <w:tcW w:w="654" w:type="dxa"/>
            <w:shd w:val="clear" w:color="auto" w:fill="auto"/>
            <w:vAlign w:val="center"/>
          </w:tcPr>
          <w:p w14:paraId="74CCBF05" w14:textId="77777777" w:rsidR="00B70088" w:rsidRPr="00464DE9" w:rsidRDefault="00B70088" w:rsidP="00464DE9">
            <w:pPr>
              <w:jc w:val="center"/>
              <w:rPr>
                <w:lang w:val="en-GB"/>
              </w:rPr>
            </w:pPr>
            <w:r w:rsidRPr="00464DE9">
              <w:rPr>
                <w:lang w:val="en-GB"/>
              </w:rPr>
              <w:sym w:font="Webdings" w:char="F061"/>
            </w:r>
          </w:p>
        </w:tc>
        <w:tc>
          <w:tcPr>
            <w:tcW w:w="660" w:type="dxa"/>
            <w:shd w:val="clear" w:color="auto" w:fill="auto"/>
            <w:vAlign w:val="center"/>
          </w:tcPr>
          <w:p w14:paraId="6DC90F9C"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5568C9FC"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30199B32"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61638E0D" w14:textId="77777777" w:rsidR="00B70088" w:rsidRPr="00464DE9" w:rsidRDefault="00B70088" w:rsidP="00464DE9">
            <w:pPr>
              <w:jc w:val="center"/>
              <w:rPr>
                <w:lang w:val="en-GB"/>
              </w:rPr>
            </w:pPr>
          </w:p>
        </w:tc>
        <w:tc>
          <w:tcPr>
            <w:tcW w:w="673" w:type="dxa"/>
            <w:shd w:val="clear" w:color="auto" w:fill="auto"/>
            <w:vAlign w:val="center"/>
          </w:tcPr>
          <w:p w14:paraId="434D6E1A" w14:textId="77777777" w:rsidR="00B70088" w:rsidRPr="00464DE9" w:rsidRDefault="00B70088" w:rsidP="00464DE9">
            <w:pPr>
              <w:jc w:val="center"/>
              <w:rPr>
                <w:lang w:val="en-GB"/>
              </w:rPr>
            </w:pPr>
          </w:p>
        </w:tc>
        <w:tc>
          <w:tcPr>
            <w:tcW w:w="673" w:type="dxa"/>
            <w:shd w:val="clear" w:color="auto" w:fill="auto"/>
            <w:vAlign w:val="center"/>
          </w:tcPr>
          <w:p w14:paraId="0C85AC12"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7F26F318" w14:textId="77777777" w:rsidR="00B70088" w:rsidRPr="00464DE9" w:rsidRDefault="00B70088" w:rsidP="00464DE9">
            <w:pPr>
              <w:jc w:val="center"/>
              <w:rPr>
                <w:lang w:val="en-GB"/>
              </w:rPr>
            </w:pPr>
            <w:r w:rsidRPr="00464DE9">
              <w:rPr>
                <w:lang w:val="en-GB"/>
              </w:rPr>
              <w:sym w:font="Webdings" w:char="F061"/>
            </w:r>
          </w:p>
        </w:tc>
      </w:tr>
      <w:tr w:rsidR="00B70088" w:rsidRPr="007B60F9" w14:paraId="7F0AFA92" w14:textId="77777777" w:rsidTr="00017762">
        <w:trPr>
          <w:jc w:val="center"/>
        </w:trPr>
        <w:tc>
          <w:tcPr>
            <w:tcW w:w="686" w:type="dxa"/>
            <w:shd w:val="clear" w:color="auto" w:fill="auto"/>
            <w:vAlign w:val="center"/>
          </w:tcPr>
          <w:p w14:paraId="4BEB453C" w14:textId="77777777" w:rsidR="00B70088" w:rsidRPr="00464DE9" w:rsidRDefault="00B70088" w:rsidP="00464DE9">
            <w:pPr>
              <w:jc w:val="center"/>
              <w:rPr>
                <w:lang w:val="en-GB"/>
              </w:rPr>
            </w:pPr>
            <w:r w:rsidRPr="00464DE9">
              <w:rPr>
                <w:lang w:val="en-GB"/>
              </w:rPr>
              <w:t>13</w:t>
            </w:r>
          </w:p>
        </w:tc>
        <w:tc>
          <w:tcPr>
            <w:tcW w:w="567" w:type="dxa"/>
            <w:shd w:val="clear" w:color="auto" w:fill="auto"/>
            <w:vAlign w:val="center"/>
          </w:tcPr>
          <w:p w14:paraId="1BCBF3A7" w14:textId="77777777" w:rsidR="00B70088" w:rsidRPr="00214D80" w:rsidRDefault="00B70088" w:rsidP="00464DE9">
            <w:pPr>
              <w:jc w:val="center"/>
              <w:rPr>
                <w:lang w:val="en-GB"/>
              </w:rPr>
            </w:pPr>
            <w:r w:rsidRPr="00214D80">
              <w:rPr>
                <w:lang w:val="en-GB"/>
              </w:rPr>
              <w:sym w:font="Webdings" w:char="F061"/>
            </w:r>
          </w:p>
        </w:tc>
        <w:tc>
          <w:tcPr>
            <w:tcW w:w="651" w:type="dxa"/>
            <w:shd w:val="clear" w:color="auto" w:fill="auto"/>
            <w:vAlign w:val="center"/>
          </w:tcPr>
          <w:p w14:paraId="7A4F13DF" w14:textId="77777777" w:rsidR="00B70088" w:rsidRPr="00464DE9" w:rsidRDefault="00B70088" w:rsidP="00464DE9">
            <w:pPr>
              <w:jc w:val="center"/>
              <w:rPr>
                <w:lang w:val="en-GB"/>
              </w:rPr>
            </w:pPr>
            <w:r w:rsidRPr="00464DE9">
              <w:rPr>
                <w:lang w:val="en-GB"/>
              </w:rPr>
              <w:sym w:font="Webdings" w:char="F061"/>
            </w:r>
          </w:p>
        </w:tc>
        <w:tc>
          <w:tcPr>
            <w:tcW w:w="654" w:type="dxa"/>
            <w:shd w:val="clear" w:color="auto" w:fill="auto"/>
            <w:vAlign w:val="center"/>
          </w:tcPr>
          <w:p w14:paraId="46BA59C8" w14:textId="77777777" w:rsidR="00B70088" w:rsidRPr="00464DE9" w:rsidRDefault="00B70088" w:rsidP="00464DE9">
            <w:pPr>
              <w:jc w:val="center"/>
              <w:rPr>
                <w:lang w:val="en-GB"/>
              </w:rPr>
            </w:pPr>
            <w:r w:rsidRPr="00464DE9">
              <w:rPr>
                <w:lang w:val="en-GB"/>
              </w:rPr>
              <w:sym w:font="Webdings" w:char="F061"/>
            </w:r>
          </w:p>
        </w:tc>
        <w:tc>
          <w:tcPr>
            <w:tcW w:w="660" w:type="dxa"/>
            <w:shd w:val="clear" w:color="auto" w:fill="auto"/>
            <w:vAlign w:val="center"/>
          </w:tcPr>
          <w:p w14:paraId="76132C96"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58A27C03"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6C7C734D"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7D60469B"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7181AF67" w14:textId="64EB217F" w:rsidR="00B70088" w:rsidRPr="00464DE9" w:rsidRDefault="00B70088" w:rsidP="00464DE9">
            <w:pPr>
              <w:jc w:val="center"/>
              <w:rPr>
                <w:lang w:val="en-GB"/>
              </w:rPr>
            </w:pPr>
          </w:p>
        </w:tc>
        <w:tc>
          <w:tcPr>
            <w:tcW w:w="673" w:type="dxa"/>
            <w:shd w:val="clear" w:color="auto" w:fill="auto"/>
            <w:vAlign w:val="center"/>
          </w:tcPr>
          <w:p w14:paraId="1732EF71"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1818809E" w14:textId="77777777" w:rsidR="00B70088" w:rsidRPr="00464DE9" w:rsidRDefault="00B70088" w:rsidP="00464DE9">
            <w:pPr>
              <w:jc w:val="center"/>
              <w:rPr>
                <w:lang w:val="en-GB"/>
              </w:rPr>
            </w:pPr>
            <w:r w:rsidRPr="00464DE9">
              <w:rPr>
                <w:lang w:val="en-GB"/>
              </w:rPr>
              <w:sym w:font="Webdings" w:char="F061"/>
            </w:r>
          </w:p>
        </w:tc>
      </w:tr>
      <w:tr w:rsidR="00B70088" w:rsidRPr="007B60F9" w14:paraId="12E1BEB2" w14:textId="77777777" w:rsidTr="00017762">
        <w:trPr>
          <w:jc w:val="center"/>
        </w:trPr>
        <w:tc>
          <w:tcPr>
            <w:tcW w:w="686" w:type="dxa"/>
            <w:shd w:val="clear" w:color="auto" w:fill="auto"/>
            <w:vAlign w:val="center"/>
          </w:tcPr>
          <w:p w14:paraId="633BB6B0" w14:textId="77777777" w:rsidR="00B70088" w:rsidRPr="00464DE9" w:rsidRDefault="00B70088" w:rsidP="00464DE9">
            <w:pPr>
              <w:jc w:val="center"/>
              <w:rPr>
                <w:lang w:val="en-GB"/>
              </w:rPr>
            </w:pPr>
            <w:r w:rsidRPr="00464DE9">
              <w:rPr>
                <w:lang w:val="en-GB"/>
              </w:rPr>
              <w:t>14</w:t>
            </w:r>
          </w:p>
        </w:tc>
        <w:tc>
          <w:tcPr>
            <w:tcW w:w="567" w:type="dxa"/>
            <w:shd w:val="clear" w:color="auto" w:fill="auto"/>
            <w:vAlign w:val="center"/>
          </w:tcPr>
          <w:p w14:paraId="04DC5D53" w14:textId="77777777" w:rsidR="00B70088" w:rsidRPr="00214D80" w:rsidRDefault="00B70088" w:rsidP="00464DE9">
            <w:pPr>
              <w:jc w:val="center"/>
              <w:rPr>
                <w:lang w:val="en-GB"/>
              </w:rPr>
            </w:pPr>
            <w:r w:rsidRPr="00214D80">
              <w:rPr>
                <w:lang w:val="en-GB"/>
              </w:rPr>
              <w:sym w:font="Webdings" w:char="F061"/>
            </w:r>
          </w:p>
        </w:tc>
        <w:tc>
          <w:tcPr>
            <w:tcW w:w="651" w:type="dxa"/>
            <w:shd w:val="clear" w:color="auto" w:fill="auto"/>
            <w:vAlign w:val="center"/>
          </w:tcPr>
          <w:p w14:paraId="14F4F566" w14:textId="77777777" w:rsidR="00B70088" w:rsidRPr="00464DE9" w:rsidRDefault="00B70088" w:rsidP="00464DE9">
            <w:pPr>
              <w:jc w:val="center"/>
              <w:rPr>
                <w:lang w:val="en-GB"/>
              </w:rPr>
            </w:pPr>
            <w:r w:rsidRPr="00464DE9">
              <w:rPr>
                <w:lang w:val="en-GB"/>
              </w:rPr>
              <w:sym w:font="Webdings" w:char="F061"/>
            </w:r>
          </w:p>
        </w:tc>
        <w:tc>
          <w:tcPr>
            <w:tcW w:w="654" w:type="dxa"/>
            <w:shd w:val="clear" w:color="auto" w:fill="auto"/>
            <w:vAlign w:val="center"/>
          </w:tcPr>
          <w:p w14:paraId="1476FF08" w14:textId="77777777" w:rsidR="00B70088" w:rsidRPr="00464DE9" w:rsidRDefault="00B70088" w:rsidP="00464DE9">
            <w:pPr>
              <w:jc w:val="center"/>
              <w:rPr>
                <w:lang w:val="en-GB"/>
              </w:rPr>
            </w:pPr>
            <w:r w:rsidRPr="00464DE9">
              <w:rPr>
                <w:lang w:val="en-GB"/>
              </w:rPr>
              <w:sym w:font="Webdings" w:char="F061"/>
            </w:r>
          </w:p>
        </w:tc>
        <w:tc>
          <w:tcPr>
            <w:tcW w:w="660" w:type="dxa"/>
            <w:shd w:val="clear" w:color="auto" w:fill="auto"/>
            <w:vAlign w:val="center"/>
          </w:tcPr>
          <w:p w14:paraId="3422997E"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2E674A78"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4BA0B350"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6F0BD61B" w14:textId="77777777" w:rsidR="00B70088" w:rsidRPr="00464DE9" w:rsidRDefault="00B70088" w:rsidP="00464DE9">
            <w:pPr>
              <w:jc w:val="center"/>
              <w:rPr>
                <w:lang w:val="en-GB"/>
              </w:rPr>
            </w:pPr>
          </w:p>
        </w:tc>
        <w:tc>
          <w:tcPr>
            <w:tcW w:w="673" w:type="dxa"/>
            <w:shd w:val="clear" w:color="auto" w:fill="auto"/>
            <w:vAlign w:val="center"/>
          </w:tcPr>
          <w:p w14:paraId="3421C60A" w14:textId="77777777" w:rsidR="00B70088" w:rsidRPr="00464DE9" w:rsidRDefault="00B70088" w:rsidP="00464DE9">
            <w:pPr>
              <w:jc w:val="center"/>
              <w:rPr>
                <w:lang w:val="en-GB"/>
              </w:rPr>
            </w:pPr>
          </w:p>
        </w:tc>
        <w:tc>
          <w:tcPr>
            <w:tcW w:w="673" w:type="dxa"/>
            <w:shd w:val="clear" w:color="auto" w:fill="auto"/>
            <w:vAlign w:val="center"/>
          </w:tcPr>
          <w:p w14:paraId="0EB74DC5"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292F33C4" w14:textId="77777777" w:rsidR="00B70088" w:rsidRPr="00464DE9" w:rsidRDefault="00B70088" w:rsidP="00464DE9">
            <w:pPr>
              <w:jc w:val="center"/>
              <w:rPr>
                <w:lang w:val="en-GB"/>
              </w:rPr>
            </w:pPr>
            <w:r w:rsidRPr="00464DE9">
              <w:rPr>
                <w:lang w:val="en-GB"/>
              </w:rPr>
              <w:sym w:font="Webdings" w:char="F061"/>
            </w:r>
          </w:p>
        </w:tc>
      </w:tr>
      <w:tr w:rsidR="00B70088" w:rsidRPr="007B60F9" w14:paraId="3F80FC43" w14:textId="77777777" w:rsidTr="00017762">
        <w:trPr>
          <w:jc w:val="center"/>
        </w:trPr>
        <w:tc>
          <w:tcPr>
            <w:tcW w:w="686" w:type="dxa"/>
            <w:shd w:val="clear" w:color="auto" w:fill="auto"/>
            <w:vAlign w:val="center"/>
          </w:tcPr>
          <w:p w14:paraId="795D79FE" w14:textId="77777777" w:rsidR="00B70088" w:rsidRPr="00464DE9" w:rsidRDefault="00B70088" w:rsidP="00464DE9">
            <w:pPr>
              <w:jc w:val="center"/>
              <w:rPr>
                <w:lang w:val="en-GB"/>
              </w:rPr>
            </w:pPr>
            <w:r w:rsidRPr="00464DE9">
              <w:rPr>
                <w:lang w:val="en-GB"/>
              </w:rPr>
              <w:t>15</w:t>
            </w:r>
          </w:p>
        </w:tc>
        <w:tc>
          <w:tcPr>
            <w:tcW w:w="567" w:type="dxa"/>
            <w:shd w:val="clear" w:color="auto" w:fill="auto"/>
            <w:vAlign w:val="center"/>
          </w:tcPr>
          <w:p w14:paraId="121E027B" w14:textId="77777777" w:rsidR="00B70088" w:rsidRPr="00214D80" w:rsidRDefault="00B70088" w:rsidP="00464DE9">
            <w:pPr>
              <w:jc w:val="center"/>
              <w:rPr>
                <w:lang w:val="en-GB"/>
              </w:rPr>
            </w:pPr>
            <w:r w:rsidRPr="00214D80">
              <w:rPr>
                <w:lang w:val="en-GB"/>
              </w:rPr>
              <w:sym w:font="Webdings" w:char="F061"/>
            </w:r>
          </w:p>
        </w:tc>
        <w:tc>
          <w:tcPr>
            <w:tcW w:w="651" w:type="dxa"/>
            <w:shd w:val="clear" w:color="auto" w:fill="auto"/>
            <w:vAlign w:val="center"/>
          </w:tcPr>
          <w:p w14:paraId="2451F03E" w14:textId="77777777" w:rsidR="00B70088" w:rsidRPr="00464DE9" w:rsidRDefault="00B70088" w:rsidP="00464DE9">
            <w:pPr>
              <w:jc w:val="center"/>
              <w:rPr>
                <w:lang w:val="en-GB"/>
              </w:rPr>
            </w:pPr>
            <w:r w:rsidRPr="00464DE9">
              <w:rPr>
                <w:lang w:val="en-GB"/>
              </w:rPr>
              <w:sym w:font="Webdings" w:char="F061"/>
            </w:r>
          </w:p>
        </w:tc>
        <w:tc>
          <w:tcPr>
            <w:tcW w:w="654" w:type="dxa"/>
            <w:shd w:val="clear" w:color="auto" w:fill="auto"/>
            <w:vAlign w:val="center"/>
          </w:tcPr>
          <w:p w14:paraId="767A3FE7" w14:textId="77777777" w:rsidR="00B70088" w:rsidRPr="00464DE9" w:rsidRDefault="00B70088" w:rsidP="00464DE9">
            <w:pPr>
              <w:jc w:val="center"/>
              <w:rPr>
                <w:lang w:val="en-GB"/>
              </w:rPr>
            </w:pPr>
            <w:r w:rsidRPr="00464DE9">
              <w:rPr>
                <w:lang w:val="en-GB"/>
              </w:rPr>
              <w:sym w:font="Webdings" w:char="F061"/>
            </w:r>
          </w:p>
        </w:tc>
        <w:tc>
          <w:tcPr>
            <w:tcW w:w="660" w:type="dxa"/>
            <w:shd w:val="clear" w:color="auto" w:fill="auto"/>
            <w:vAlign w:val="center"/>
          </w:tcPr>
          <w:p w14:paraId="4AF288C3"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557586D1"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18C1E1EF"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610557C7"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250551D9" w14:textId="2B70EF63" w:rsidR="00B70088" w:rsidRPr="00464DE9" w:rsidRDefault="00B70088" w:rsidP="00464DE9">
            <w:pPr>
              <w:jc w:val="center"/>
              <w:rPr>
                <w:lang w:val="en-GB"/>
              </w:rPr>
            </w:pPr>
          </w:p>
        </w:tc>
        <w:tc>
          <w:tcPr>
            <w:tcW w:w="673" w:type="dxa"/>
            <w:shd w:val="clear" w:color="auto" w:fill="auto"/>
            <w:vAlign w:val="center"/>
          </w:tcPr>
          <w:p w14:paraId="5821C287"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2230A6F0" w14:textId="77777777" w:rsidR="00B70088" w:rsidRPr="00464DE9" w:rsidRDefault="00B70088" w:rsidP="00464DE9">
            <w:pPr>
              <w:jc w:val="center"/>
              <w:rPr>
                <w:lang w:val="en-GB"/>
              </w:rPr>
            </w:pPr>
            <w:r w:rsidRPr="00464DE9">
              <w:rPr>
                <w:lang w:val="en-GB"/>
              </w:rPr>
              <w:sym w:font="Webdings" w:char="F061"/>
            </w:r>
          </w:p>
        </w:tc>
      </w:tr>
      <w:tr w:rsidR="00B70088" w:rsidRPr="007B60F9" w14:paraId="7C56C73D" w14:textId="77777777" w:rsidTr="00017762">
        <w:trPr>
          <w:jc w:val="center"/>
        </w:trPr>
        <w:tc>
          <w:tcPr>
            <w:tcW w:w="686" w:type="dxa"/>
            <w:shd w:val="clear" w:color="auto" w:fill="auto"/>
            <w:vAlign w:val="center"/>
          </w:tcPr>
          <w:p w14:paraId="525A5D39" w14:textId="77777777" w:rsidR="00B70088" w:rsidRPr="00464DE9" w:rsidRDefault="00B70088" w:rsidP="00464DE9">
            <w:pPr>
              <w:jc w:val="center"/>
              <w:rPr>
                <w:lang w:val="en-GB"/>
              </w:rPr>
            </w:pPr>
            <w:r w:rsidRPr="00464DE9">
              <w:rPr>
                <w:lang w:val="en-GB"/>
              </w:rPr>
              <w:t>16</w:t>
            </w:r>
          </w:p>
        </w:tc>
        <w:tc>
          <w:tcPr>
            <w:tcW w:w="567" w:type="dxa"/>
            <w:shd w:val="clear" w:color="auto" w:fill="auto"/>
            <w:vAlign w:val="center"/>
          </w:tcPr>
          <w:p w14:paraId="6FB7271A" w14:textId="77777777" w:rsidR="00B70088" w:rsidRPr="00214D80" w:rsidRDefault="00B70088" w:rsidP="00464DE9">
            <w:pPr>
              <w:jc w:val="center"/>
              <w:rPr>
                <w:lang w:val="en-GB"/>
              </w:rPr>
            </w:pPr>
            <w:r w:rsidRPr="00214D80">
              <w:rPr>
                <w:lang w:val="en-GB"/>
              </w:rPr>
              <w:sym w:font="Webdings" w:char="F061"/>
            </w:r>
          </w:p>
        </w:tc>
        <w:tc>
          <w:tcPr>
            <w:tcW w:w="651" w:type="dxa"/>
            <w:shd w:val="clear" w:color="auto" w:fill="auto"/>
            <w:vAlign w:val="center"/>
          </w:tcPr>
          <w:p w14:paraId="6063F0A7" w14:textId="77777777" w:rsidR="00B70088" w:rsidRPr="00464DE9" w:rsidRDefault="00B70088" w:rsidP="00464DE9">
            <w:pPr>
              <w:jc w:val="center"/>
              <w:rPr>
                <w:lang w:val="en-GB"/>
              </w:rPr>
            </w:pPr>
            <w:r w:rsidRPr="00464DE9">
              <w:rPr>
                <w:lang w:val="en-GB"/>
              </w:rPr>
              <w:sym w:font="Webdings" w:char="F061"/>
            </w:r>
          </w:p>
        </w:tc>
        <w:tc>
          <w:tcPr>
            <w:tcW w:w="654" w:type="dxa"/>
            <w:shd w:val="clear" w:color="auto" w:fill="auto"/>
            <w:vAlign w:val="center"/>
          </w:tcPr>
          <w:p w14:paraId="75141932" w14:textId="77777777" w:rsidR="00B70088" w:rsidRPr="00464DE9" w:rsidRDefault="00B70088" w:rsidP="00464DE9">
            <w:pPr>
              <w:jc w:val="center"/>
              <w:rPr>
                <w:lang w:val="en-GB"/>
              </w:rPr>
            </w:pPr>
            <w:r w:rsidRPr="00464DE9">
              <w:rPr>
                <w:lang w:val="en-GB"/>
              </w:rPr>
              <w:sym w:font="Webdings" w:char="F061"/>
            </w:r>
          </w:p>
        </w:tc>
        <w:tc>
          <w:tcPr>
            <w:tcW w:w="660" w:type="dxa"/>
            <w:shd w:val="clear" w:color="auto" w:fill="auto"/>
            <w:vAlign w:val="center"/>
          </w:tcPr>
          <w:p w14:paraId="1F178DE6"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65AB7869"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7E373566"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2708816B"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0C59A6FD" w14:textId="269C722C" w:rsidR="00B70088" w:rsidRPr="00464DE9" w:rsidRDefault="00B70088" w:rsidP="00464DE9">
            <w:pPr>
              <w:jc w:val="center"/>
              <w:rPr>
                <w:lang w:val="en-GB"/>
              </w:rPr>
            </w:pPr>
          </w:p>
        </w:tc>
        <w:tc>
          <w:tcPr>
            <w:tcW w:w="673" w:type="dxa"/>
            <w:shd w:val="clear" w:color="auto" w:fill="auto"/>
            <w:vAlign w:val="center"/>
          </w:tcPr>
          <w:p w14:paraId="6667E577"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3ADAF0DB" w14:textId="77777777" w:rsidR="00B70088" w:rsidRPr="00464DE9" w:rsidRDefault="00B70088" w:rsidP="00464DE9">
            <w:pPr>
              <w:jc w:val="center"/>
              <w:rPr>
                <w:lang w:val="en-GB"/>
              </w:rPr>
            </w:pPr>
            <w:r w:rsidRPr="00464DE9">
              <w:rPr>
                <w:lang w:val="en-GB"/>
              </w:rPr>
              <w:sym w:font="Webdings" w:char="F061"/>
            </w:r>
          </w:p>
        </w:tc>
      </w:tr>
      <w:tr w:rsidR="00B70088" w:rsidRPr="007B60F9" w14:paraId="77DD9D85" w14:textId="77777777" w:rsidTr="00017762">
        <w:trPr>
          <w:jc w:val="center"/>
        </w:trPr>
        <w:tc>
          <w:tcPr>
            <w:tcW w:w="686" w:type="dxa"/>
            <w:shd w:val="clear" w:color="auto" w:fill="auto"/>
            <w:vAlign w:val="center"/>
          </w:tcPr>
          <w:p w14:paraId="28266C84" w14:textId="77777777" w:rsidR="00B70088" w:rsidRPr="00464DE9" w:rsidRDefault="00B70088" w:rsidP="00464DE9">
            <w:pPr>
              <w:jc w:val="center"/>
              <w:rPr>
                <w:lang w:val="en-GB"/>
              </w:rPr>
            </w:pPr>
            <w:r w:rsidRPr="00464DE9">
              <w:rPr>
                <w:lang w:val="en-GB"/>
              </w:rPr>
              <w:t>17</w:t>
            </w:r>
          </w:p>
        </w:tc>
        <w:tc>
          <w:tcPr>
            <w:tcW w:w="567" w:type="dxa"/>
            <w:shd w:val="clear" w:color="auto" w:fill="auto"/>
            <w:vAlign w:val="center"/>
          </w:tcPr>
          <w:p w14:paraId="651DD972" w14:textId="77777777" w:rsidR="00B70088" w:rsidRPr="00214D80" w:rsidRDefault="00B70088" w:rsidP="00464DE9">
            <w:pPr>
              <w:jc w:val="center"/>
              <w:rPr>
                <w:lang w:val="en-GB"/>
              </w:rPr>
            </w:pPr>
            <w:r w:rsidRPr="00214D80">
              <w:rPr>
                <w:lang w:val="en-GB"/>
              </w:rPr>
              <w:sym w:font="Webdings" w:char="F061"/>
            </w:r>
          </w:p>
        </w:tc>
        <w:tc>
          <w:tcPr>
            <w:tcW w:w="651" w:type="dxa"/>
            <w:shd w:val="clear" w:color="auto" w:fill="auto"/>
            <w:vAlign w:val="center"/>
          </w:tcPr>
          <w:p w14:paraId="452BCDEB" w14:textId="77777777" w:rsidR="00B70088" w:rsidRPr="00464DE9" w:rsidRDefault="00B70088" w:rsidP="00464DE9">
            <w:pPr>
              <w:jc w:val="center"/>
              <w:rPr>
                <w:lang w:val="en-GB"/>
              </w:rPr>
            </w:pPr>
            <w:r w:rsidRPr="00464DE9">
              <w:rPr>
                <w:lang w:val="en-GB"/>
              </w:rPr>
              <w:sym w:font="Webdings" w:char="F061"/>
            </w:r>
          </w:p>
        </w:tc>
        <w:tc>
          <w:tcPr>
            <w:tcW w:w="654" w:type="dxa"/>
            <w:shd w:val="clear" w:color="auto" w:fill="auto"/>
            <w:vAlign w:val="center"/>
          </w:tcPr>
          <w:p w14:paraId="3C87929A" w14:textId="77777777" w:rsidR="00B70088" w:rsidRPr="00464DE9" w:rsidRDefault="00B70088" w:rsidP="00464DE9">
            <w:pPr>
              <w:jc w:val="center"/>
              <w:rPr>
                <w:lang w:val="en-GB"/>
              </w:rPr>
            </w:pPr>
            <w:r w:rsidRPr="00464DE9">
              <w:rPr>
                <w:lang w:val="en-GB"/>
              </w:rPr>
              <w:sym w:font="Webdings" w:char="F061"/>
            </w:r>
          </w:p>
        </w:tc>
        <w:tc>
          <w:tcPr>
            <w:tcW w:w="660" w:type="dxa"/>
            <w:shd w:val="clear" w:color="auto" w:fill="auto"/>
            <w:vAlign w:val="center"/>
          </w:tcPr>
          <w:p w14:paraId="380FFCCE"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58624306"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4CB2355D"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6BB6181C"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43C7D685" w14:textId="5AD4C738" w:rsidR="00B70088" w:rsidRPr="00464DE9" w:rsidRDefault="00B70088" w:rsidP="00464DE9">
            <w:pPr>
              <w:jc w:val="center"/>
              <w:rPr>
                <w:lang w:val="en-GB"/>
              </w:rPr>
            </w:pPr>
          </w:p>
        </w:tc>
        <w:tc>
          <w:tcPr>
            <w:tcW w:w="673" w:type="dxa"/>
            <w:shd w:val="clear" w:color="auto" w:fill="auto"/>
            <w:vAlign w:val="center"/>
          </w:tcPr>
          <w:p w14:paraId="647D78F7"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3C9694F7" w14:textId="77777777" w:rsidR="00B70088" w:rsidRPr="00464DE9" w:rsidRDefault="00B70088" w:rsidP="00464DE9">
            <w:pPr>
              <w:jc w:val="center"/>
              <w:rPr>
                <w:lang w:val="en-GB"/>
              </w:rPr>
            </w:pPr>
            <w:r w:rsidRPr="00464DE9">
              <w:rPr>
                <w:lang w:val="en-GB"/>
              </w:rPr>
              <w:sym w:font="Webdings" w:char="F061"/>
            </w:r>
          </w:p>
        </w:tc>
      </w:tr>
      <w:tr w:rsidR="00B70088" w:rsidRPr="007B60F9" w14:paraId="2729EA3C" w14:textId="77777777" w:rsidTr="00017762">
        <w:trPr>
          <w:jc w:val="center"/>
        </w:trPr>
        <w:tc>
          <w:tcPr>
            <w:tcW w:w="686" w:type="dxa"/>
            <w:shd w:val="clear" w:color="auto" w:fill="auto"/>
            <w:vAlign w:val="center"/>
          </w:tcPr>
          <w:p w14:paraId="0BF0F6B3" w14:textId="77777777" w:rsidR="00B70088" w:rsidRPr="00464DE9" w:rsidRDefault="00B70088" w:rsidP="00464DE9">
            <w:pPr>
              <w:jc w:val="center"/>
              <w:rPr>
                <w:lang w:val="en-GB"/>
              </w:rPr>
            </w:pPr>
            <w:r w:rsidRPr="00464DE9">
              <w:rPr>
                <w:lang w:val="en-GB"/>
              </w:rPr>
              <w:t>18</w:t>
            </w:r>
          </w:p>
        </w:tc>
        <w:tc>
          <w:tcPr>
            <w:tcW w:w="567" w:type="dxa"/>
            <w:shd w:val="clear" w:color="auto" w:fill="auto"/>
            <w:vAlign w:val="center"/>
          </w:tcPr>
          <w:p w14:paraId="3634DC69" w14:textId="77777777" w:rsidR="00B70088" w:rsidRPr="00214D80" w:rsidRDefault="00B70088" w:rsidP="00464DE9">
            <w:pPr>
              <w:jc w:val="center"/>
              <w:rPr>
                <w:lang w:val="en-GB"/>
              </w:rPr>
            </w:pPr>
            <w:r w:rsidRPr="00214D80">
              <w:rPr>
                <w:lang w:val="en-GB"/>
              </w:rPr>
              <w:sym w:font="Webdings" w:char="F061"/>
            </w:r>
          </w:p>
        </w:tc>
        <w:tc>
          <w:tcPr>
            <w:tcW w:w="651" w:type="dxa"/>
            <w:shd w:val="clear" w:color="auto" w:fill="auto"/>
            <w:vAlign w:val="center"/>
          </w:tcPr>
          <w:p w14:paraId="24F88881" w14:textId="77777777" w:rsidR="00B70088" w:rsidRPr="00464DE9" w:rsidRDefault="00B70088" w:rsidP="00464DE9">
            <w:pPr>
              <w:jc w:val="center"/>
              <w:rPr>
                <w:lang w:val="en-GB"/>
              </w:rPr>
            </w:pPr>
            <w:r w:rsidRPr="00464DE9">
              <w:rPr>
                <w:lang w:val="en-GB"/>
              </w:rPr>
              <w:sym w:font="Webdings" w:char="F061"/>
            </w:r>
          </w:p>
        </w:tc>
        <w:tc>
          <w:tcPr>
            <w:tcW w:w="654" w:type="dxa"/>
            <w:shd w:val="clear" w:color="auto" w:fill="auto"/>
            <w:vAlign w:val="center"/>
          </w:tcPr>
          <w:p w14:paraId="6D9986F7" w14:textId="77777777" w:rsidR="00B70088" w:rsidRPr="00464DE9" w:rsidRDefault="00B70088" w:rsidP="00464DE9">
            <w:pPr>
              <w:jc w:val="center"/>
              <w:rPr>
                <w:lang w:val="en-GB"/>
              </w:rPr>
            </w:pPr>
            <w:r w:rsidRPr="00464DE9">
              <w:rPr>
                <w:lang w:val="en-GB"/>
              </w:rPr>
              <w:sym w:font="Webdings" w:char="F061"/>
            </w:r>
          </w:p>
        </w:tc>
        <w:tc>
          <w:tcPr>
            <w:tcW w:w="660" w:type="dxa"/>
            <w:shd w:val="clear" w:color="auto" w:fill="auto"/>
            <w:vAlign w:val="center"/>
          </w:tcPr>
          <w:p w14:paraId="35DBA439"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4637E72A"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69AC0288"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06EA182A"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5DADC74B" w14:textId="2FEB82E4" w:rsidR="00B70088" w:rsidRPr="00464DE9" w:rsidRDefault="00B70088" w:rsidP="00464DE9">
            <w:pPr>
              <w:jc w:val="center"/>
              <w:rPr>
                <w:lang w:val="en-GB"/>
              </w:rPr>
            </w:pPr>
          </w:p>
        </w:tc>
        <w:tc>
          <w:tcPr>
            <w:tcW w:w="673" w:type="dxa"/>
            <w:shd w:val="clear" w:color="auto" w:fill="auto"/>
            <w:vAlign w:val="center"/>
          </w:tcPr>
          <w:p w14:paraId="6EC35F63"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582F3C52" w14:textId="77777777" w:rsidR="00B70088" w:rsidRPr="00464DE9" w:rsidRDefault="00B70088" w:rsidP="00464DE9">
            <w:pPr>
              <w:jc w:val="center"/>
              <w:rPr>
                <w:lang w:val="en-GB"/>
              </w:rPr>
            </w:pPr>
            <w:r w:rsidRPr="00464DE9">
              <w:rPr>
                <w:lang w:val="en-GB"/>
              </w:rPr>
              <w:sym w:font="Webdings" w:char="F061"/>
            </w:r>
          </w:p>
        </w:tc>
      </w:tr>
      <w:tr w:rsidR="00B70088" w:rsidRPr="007B60F9" w14:paraId="2C8F59EB" w14:textId="77777777" w:rsidTr="00017762">
        <w:trPr>
          <w:jc w:val="center"/>
        </w:trPr>
        <w:tc>
          <w:tcPr>
            <w:tcW w:w="686" w:type="dxa"/>
            <w:shd w:val="clear" w:color="auto" w:fill="auto"/>
            <w:vAlign w:val="center"/>
          </w:tcPr>
          <w:p w14:paraId="0E0BCE7A" w14:textId="77777777" w:rsidR="00B70088" w:rsidRPr="00464DE9" w:rsidRDefault="00B70088" w:rsidP="00464DE9">
            <w:pPr>
              <w:jc w:val="center"/>
              <w:rPr>
                <w:lang w:val="en-GB"/>
              </w:rPr>
            </w:pPr>
            <w:r w:rsidRPr="00464DE9">
              <w:rPr>
                <w:lang w:val="en-GB"/>
              </w:rPr>
              <w:t>19</w:t>
            </w:r>
          </w:p>
        </w:tc>
        <w:tc>
          <w:tcPr>
            <w:tcW w:w="567" w:type="dxa"/>
            <w:shd w:val="clear" w:color="auto" w:fill="auto"/>
            <w:vAlign w:val="center"/>
          </w:tcPr>
          <w:p w14:paraId="75FCC727" w14:textId="77777777" w:rsidR="00B70088" w:rsidRPr="00214D80" w:rsidRDefault="00B70088" w:rsidP="00464DE9">
            <w:pPr>
              <w:jc w:val="center"/>
              <w:rPr>
                <w:lang w:val="en-GB"/>
              </w:rPr>
            </w:pPr>
          </w:p>
        </w:tc>
        <w:tc>
          <w:tcPr>
            <w:tcW w:w="651" w:type="dxa"/>
            <w:shd w:val="clear" w:color="auto" w:fill="auto"/>
            <w:vAlign w:val="center"/>
          </w:tcPr>
          <w:p w14:paraId="7D712324" w14:textId="77777777" w:rsidR="00B70088" w:rsidRPr="00464DE9" w:rsidRDefault="00B70088" w:rsidP="00464DE9">
            <w:pPr>
              <w:jc w:val="center"/>
              <w:rPr>
                <w:lang w:val="en-GB"/>
              </w:rPr>
            </w:pPr>
          </w:p>
        </w:tc>
        <w:tc>
          <w:tcPr>
            <w:tcW w:w="654" w:type="dxa"/>
            <w:shd w:val="clear" w:color="auto" w:fill="auto"/>
            <w:vAlign w:val="center"/>
          </w:tcPr>
          <w:p w14:paraId="785E2592" w14:textId="77777777" w:rsidR="00B70088" w:rsidRPr="00464DE9" w:rsidRDefault="00B70088" w:rsidP="00464DE9">
            <w:pPr>
              <w:jc w:val="center"/>
              <w:rPr>
                <w:lang w:val="en-GB"/>
              </w:rPr>
            </w:pPr>
          </w:p>
        </w:tc>
        <w:tc>
          <w:tcPr>
            <w:tcW w:w="660" w:type="dxa"/>
            <w:shd w:val="clear" w:color="auto" w:fill="auto"/>
            <w:vAlign w:val="center"/>
          </w:tcPr>
          <w:p w14:paraId="4ED437DE"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3E7013CB" w14:textId="77777777" w:rsidR="00B70088" w:rsidRPr="00464DE9" w:rsidRDefault="00B70088" w:rsidP="00464DE9">
            <w:pPr>
              <w:jc w:val="center"/>
              <w:rPr>
                <w:lang w:val="en-GB"/>
              </w:rPr>
            </w:pPr>
          </w:p>
        </w:tc>
        <w:tc>
          <w:tcPr>
            <w:tcW w:w="673" w:type="dxa"/>
            <w:shd w:val="clear" w:color="auto" w:fill="auto"/>
            <w:vAlign w:val="center"/>
          </w:tcPr>
          <w:p w14:paraId="6CB42BE9" w14:textId="77777777" w:rsidR="00B70088" w:rsidRPr="00464DE9" w:rsidRDefault="00B70088" w:rsidP="00464DE9">
            <w:pPr>
              <w:jc w:val="center"/>
              <w:rPr>
                <w:lang w:val="en-GB"/>
              </w:rPr>
            </w:pPr>
          </w:p>
        </w:tc>
        <w:tc>
          <w:tcPr>
            <w:tcW w:w="673" w:type="dxa"/>
            <w:shd w:val="clear" w:color="auto" w:fill="auto"/>
            <w:vAlign w:val="center"/>
          </w:tcPr>
          <w:p w14:paraId="57056954" w14:textId="77777777" w:rsidR="00B70088" w:rsidRPr="00464DE9" w:rsidRDefault="00B70088" w:rsidP="00464DE9">
            <w:pPr>
              <w:jc w:val="center"/>
              <w:rPr>
                <w:lang w:val="en-GB"/>
              </w:rPr>
            </w:pPr>
          </w:p>
        </w:tc>
        <w:tc>
          <w:tcPr>
            <w:tcW w:w="673" w:type="dxa"/>
            <w:shd w:val="clear" w:color="auto" w:fill="auto"/>
            <w:vAlign w:val="center"/>
          </w:tcPr>
          <w:p w14:paraId="05A693B6" w14:textId="77777777" w:rsidR="00B70088" w:rsidRPr="00464DE9" w:rsidRDefault="00B70088" w:rsidP="00464DE9">
            <w:pPr>
              <w:jc w:val="center"/>
              <w:rPr>
                <w:lang w:val="en-GB"/>
              </w:rPr>
            </w:pPr>
          </w:p>
        </w:tc>
        <w:tc>
          <w:tcPr>
            <w:tcW w:w="673" w:type="dxa"/>
            <w:shd w:val="clear" w:color="auto" w:fill="auto"/>
            <w:vAlign w:val="center"/>
          </w:tcPr>
          <w:p w14:paraId="627D5893" w14:textId="77777777" w:rsidR="00B70088" w:rsidRPr="00464DE9" w:rsidRDefault="00B70088" w:rsidP="00464DE9">
            <w:pPr>
              <w:jc w:val="center"/>
              <w:rPr>
                <w:lang w:val="en-GB"/>
              </w:rPr>
            </w:pPr>
          </w:p>
        </w:tc>
        <w:tc>
          <w:tcPr>
            <w:tcW w:w="673" w:type="dxa"/>
            <w:shd w:val="clear" w:color="auto" w:fill="auto"/>
            <w:vAlign w:val="center"/>
          </w:tcPr>
          <w:p w14:paraId="7DBBE6BA" w14:textId="77777777" w:rsidR="00B70088" w:rsidRPr="00464DE9" w:rsidRDefault="00B70088" w:rsidP="00464DE9">
            <w:pPr>
              <w:jc w:val="center"/>
              <w:rPr>
                <w:lang w:val="en-GB"/>
              </w:rPr>
            </w:pPr>
          </w:p>
        </w:tc>
      </w:tr>
      <w:tr w:rsidR="00B70088" w:rsidRPr="007B60F9" w14:paraId="53844305" w14:textId="77777777" w:rsidTr="00017762">
        <w:trPr>
          <w:jc w:val="center"/>
        </w:trPr>
        <w:tc>
          <w:tcPr>
            <w:tcW w:w="686" w:type="dxa"/>
            <w:shd w:val="clear" w:color="auto" w:fill="auto"/>
            <w:vAlign w:val="center"/>
          </w:tcPr>
          <w:p w14:paraId="12795907" w14:textId="77777777" w:rsidR="00B70088" w:rsidRPr="00464DE9" w:rsidRDefault="00B70088" w:rsidP="00464DE9">
            <w:pPr>
              <w:jc w:val="center"/>
              <w:rPr>
                <w:lang w:val="en-GB"/>
              </w:rPr>
            </w:pPr>
            <w:r w:rsidRPr="00464DE9">
              <w:rPr>
                <w:lang w:val="en-GB"/>
              </w:rPr>
              <w:t>20</w:t>
            </w:r>
          </w:p>
        </w:tc>
        <w:tc>
          <w:tcPr>
            <w:tcW w:w="567" w:type="dxa"/>
            <w:shd w:val="clear" w:color="auto" w:fill="auto"/>
            <w:vAlign w:val="center"/>
          </w:tcPr>
          <w:p w14:paraId="54590E0D" w14:textId="77777777" w:rsidR="00B70088" w:rsidRPr="00214D80" w:rsidRDefault="00B70088" w:rsidP="00464DE9">
            <w:pPr>
              <w:jc w:val="center"/>
              <w:rPr>
                <w:lang w:val="en-GB"/>
              </w:rPr>
            </w:pPr>
            <w:r w:rsidRPr="00214D80">
              <w:rPr>
                <w:lang w:val="en-GB"/>
              </w:rPr>
              <w:sym w:font="Webdings" w:char="F061"/>
            </w:r>
          </w:p>
        </w:tc>
        <w:tc>
          <w:tcPr>
            <w:tcW w:w="651" w:type="dxa"/>
            <w:shd w:val="clear" w:color="auto" w:fill="auto"/>
            <w:vAlign w:val="center"/>
          </w:tcPr>
          <w:p w14:paraId="777CDE83" w14:textId="77777777" w:rsidR="00B70088" w:rsidRPr="00464DE9" w:rsidRDefault="00B70088" w:rsidP="00464DE9">
            <w:pPr>
              <w:jc w:val="center"/>
              <w:rPr>
                <w:lang w:val="en-GB"/>
              </w:rPr>
            </w:pPr>
            <w:r w:rsidRPr="00464DE9">
              <w:rPr>
                <w:lang w:val="en-GB"/>
              </w:rPr>
              <w:sym w:font="Webdings" w:char="F061"/>
            </w:r>
          </w:p>
        </w:tc>
        <w:tc>
          <w:tcPr>
            <w:tcW w:w="654" w:type="dxa"/>
            <w:shd w:val="clear" w:color="auto" w:fill="auto"/>
            <w:vAlign w:val="center"/>
          </w:tcPr>
          <w:p w14:paraId="0C7146F9" w14:textId="77777777" w:rsidR="00B70088" w:rsidRPr="00464DE9" w:rsidRDefault="00B70088" w:rsidP="00464DE9">
            <w:pPr>
              <w:jc w:val="center"/>
              <w:rPr>
                <w:lang w:val="en-GB"/>
              </w:rPr>
            </w:pPr>
            <w:r w:rsidRPr="00464DE9">
              <w:rPr>
                <w:lang w:val="en-GB"/>
              </w:rPr>
              <w:sym w:font="Webdings" w:char="F061"/>
            </w:r>
          </w:p>
        </w:tc>
        <w:tc>
          <w:tcPr>
            <w:tcW w:w="660" w:type="dxa"/>
            <w:shd w:val="clear" w:color="auto" w:fill="auto"/>
            <w:vAlign w:val="center"/>
          </w:tcPr>
          <w:p w14:paraId="70BC69D6"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07353D78" w14:textId="77777777" w:rsidR="00B70088" w:rsidRPr="00464DE9" w:rsidRDefault="00B70088" w:rsidP="00464DE9">
            <w:pPr>
              <w:jc w:val="center"/>
              <w:rPr>
                <w:lang w:val="en-GB"/>
              </w:rPr>
            </w:pPr>
          </w:p>
        </w:tc>
        <w:tc>
          <w:tcPr>
            <w:tcW w:w="673" w:type="dxa"/>
            <w:shd w:val="clear" w:color="auto" w:fill="auto"/>
            <w:vAlign w:val="center"/>
          </w:tcPr>
          <w:p w14:paraId="2083C87D" w14:textId="77777777" w:rsidR="00B70088" w:rsidRPr="00464DE9" w:rsidRDefault="00B70088" w:rsidP="00464DE9">
            <w:pPr>
              <w:jc w:val="center"/>
              <w:rPr>
                <w:lang w:val="en-GB"/>
              </w:rPr>
            </w:pPr>
          </w:p>
        </w:tc>
        <w:tc>
          <w:tcPr>
            <w:tcW w:w="673" w:type="dxa"/>
            <w:shd w:val="clear" w:color="auto" w:fill="auto"/>
            <w:vAlign w:val="center"/>
          </w:tcPr>
          <w:p w14:paraId="7AAF171C" w14:textId="77777777" w:rsidR="00B70088" w:rsidRPr="00464DE9" w:rsidRDefault="00B70088" w:rsidP="00464DE9">
            <w:pPr>
              <w:jc w:val="center"/>
              <w:rPr>
                <w:lang w:val="en-GB"/>
              </w:rPr>
            </w:pPr>
          </w:p>
        </w:tc>
        <w:tc>
          <w:tcPr>
            <w:tcW w:w="673" w:type="dxa"/>
            <w:shd w:val="clear" w:color="auto" w:fill="auto"/>
            <w:vAlign w:val="center"/>
          </w:tcPr>
          <w:p w14:paraId="2A1673C0" w14:textId="77777777" w:rsidR="00B70088" w:rsidRPr="00464DE9" w:rsidRDefault="00B70088" w:rsidP="00464DE9">
            <w:pPr>
              <w:jc w:val="center"/>
              <w:rPr>
                <w:lang w:val="en-GB"/>
              </w:rPr>
            </w:pPr>
          </w:p>
        </w:tc>
        <w:tc>
          <w:tcPr>
            <w:tcW w:w="673" w:type="dxa"/>
            <w:shd w:val="clear" w:color="auto" w:fill="auto"/>
            <w:vAlign w:val="center"/>
          </w:tcPr>
          <w:p w14:paraId="3A6359DA" w14:textId="77777777" w:rsidR="00B70088" w:rsidRPr="00464DE9" w:rsidRDefault="00B70088" w:rsidP="00464DE9">
            <w:pPr>
              <w:jc w:val="center"/>
              <w:rPr>
                <w:lang w:val="en-GB"/>
              </w:rPr>
            </w:pPr>
          </w:p>
        </w:tc>
        <w:tc>
          <w:tcPr>
            <w:tcW w:w="673" w:type="dxa"/>
            <w:shd w:val="clear" w:color="auto" w:fill="auto"/>
            <w:vAlign w:val="center"/>
          </w:tcPr>
          <w:p w14:paraId="107AD684" w14:textId="77777777" w:rsidR="00B70088" w:rsidRPr="00464DE9" w:rsidRDefault="00B70088" w:rsidP="00464DE9">
            <w:pPr>
              <w:jc w:val="center"/>
              <w:rPr>
                <w:lang w:val="en-GB"/>
              </w:rPr>
            </w:pPr>
          </w:p>
        </w:tc>
      </w:tr>
      <w:tr w:rsidR="00B70088" w:rsidRPr="007B60F9" w14:paraId="68F5099B" w14:textId="77777777" w:rsidTr="00017762">
        <w:trPr>
          <w:jc w:val="center"/>
        </w:trPr>
        <w:tc>
          <w:tcPr>
            <w:tcW w:w="686" w:type="dxa"/>
            <w:shd w:val="clear" w:color="auto" w:fill="auto"/>
            <w:vAlign w:val="center"/>
          </w:tcPr>
          <w:p w14:paraId="140BF215" w14:textId="77777777" w:rsidR="00B70088" w:rsidRPr="00464DE9" w:rsidRDefault="00B70088" w:rsidP="00464DE9">
            <w:pPr>
              <w:jc w:val="center"/>
              <w:rPr>
                <w:lang w:val="en-GB"/>
              </w:rPr>
            </w:pPr>
            <w:r w:rsidRPr="00464DE9">
              <w:rPr>
                <w:lang w:val="en-GB"/>
              </w:rPr>
              <w:t>21</w:t>
            </w:r>
          </w:p>
        </w:tc>
        <w:tc>
          <w:tcPr>
            <w:tcW w:w="567" w:type="dxa"/>
            <w:shd w:val="clear" w:color="auto" w:fill="auto"/>
            <w:vAlign w:val="center"/>
          </w:tcPr>
          <w:p w14:paraId="2952CC3F" w14:textId="77777777" w:rsidR="00B70088" w:rsidRPr="00214D80" w:rsidRDefault="00B70088" w:rsidP="00464DE9">
            <w:pPr>
              <w:jc w:val="center"/>
              <w:rPr>
                <w:lang w:val="en-GB"/>
              </w:rPr>
            </w:pPr>
          </w:p>
        </w:tc>
        <w:tc>
          <w:tcPr>
            <w:tcW w:w="651" w:type="dxa"/>
            <w:shd w:val="clear" w:color="auto" w:fill="auto"/>
            <w:vAlign w:val="center"/>
          </w:tcPr>
          <w:p w14:paraId="687264B3" w14:textId="77777777" w:rsidR="00B70088" w:rsidRPr="00464DE9" w:rsidRDefault="00B70088" w:rsidP="00464DE9">
            <w:pPr>
              <w:jc w:val="center"/>
              <w:rPr>
                <w:lang w:val="en-GB"/>
              </w:rPr>
            </w:pPr>
          </w:p>
        </w:tc>
        <w:tc>
          <w:tcPr>
            <w:tcW w:w="654" w:type="dxa"/>
            <w:shd w:val="clear" w:color="auto" w:fill="auto"/>
            <w:vAlign w:val="center"/>
          </w:tcPr>
          <w:p w14:paraId="078E22BD" w14:textId="77777777" w:rsidR="00B70088" w:rsidRPr="00464DE9" w:rsidRDefault="00B70088" w:rsidP="00464DE9">
            <w:pPr>
              <w:jc w:val="center"/>
              <w:rPr>
                <w:lang w:val="en-GB"/>
              </w:rPr>
            </w:pPr>
          </w:p>
        </w:tc>
        <w:tc>
          <w:tcPr>
            <w:tcW w:w="660" w:type="dxa"/>
            <w:shd w:val="clear" w:color="auto" w:fill="auto"/>
            <w:vAlign w:val="center"/>
          </w:tcPr>
          <w:p w14:paraId="72D75BDD"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4AEC17C2" w14:textId="77777777" w:rsidR="00B70088" w:rsidRPr="00464DE9" w:rsidRDefault="00B70088" w:rsidP="00464DE9">
            <w:pPr>
              <w:jc w:val="center"/>
              <w:rPr>
                <w:lang w:val="en-GB"/>
              </w:rPr>
            </w:pPr>
          </w:p>
        </w:tc>
        <w:tc>
          <w:tcPr>
            <w:tcW w:w="673" w:type="dxa"/>
            <w:shd w:val="clear" w:color="auto" w:fill="auto"/>
            <w:vAlign w:val="center"/>
          </w:tcPr>
          <w:p w14:paraId="5E584BA9" w14:textId="77777777" w:rsidR="00B70088" w:rsidRPr="00464DE9" w:rsidRDefault="00B70088" w:rsidP="00464DE9">
            <w:pPr>
              <w:jc w:val="center"/>
              <w:rPr>
                <w:lang w:val="en-GB"/>
              </w:rPr>
            </w:pPr>
          </w:p>
        </w:tc>
        <w:tc>
          <w:tcPr>
            <w:tcW w:w="673" w:type="dxa"/>
            <w:shd w:val="clear" w:color="auto" w:fill="auto"/>
            <w:vAlign w:val="center"/>
          </w:tcPr>
          <w:p w14:paraId="7C5B7898" w14:textId="77777777" w:rsidR="00B70088" w:rsidRPr="00464DE9" w:rsidRDefault="00B70088" w:rsidP="00464DE9">
            <w:pPr>
              <w:jc w:val="center"/>
              <w:rPr>
                <w:lang w:val="en-GB"/>
              </w:rPr>
            </w:pPr>
          </w:p>
        </w:tc>
        <w:tc>
          <w:tcPr>
            <w:tcW w:w="673" w:type="dxa"/>
            <w:shd w:val="clear" w:color="auto" w:fill="auto"/>
            <w:vAlign w:val="center"/>
          </w:tcPr>
          <w:p w14:paraId="5C2E5621" w14:textId="77777777" w:rsidR="00B70088" w:rsidRPr="00464DE9" w:rsidRDefault="00B70088" w:rsidP="00464DE9">
            <w:pPr>
              <w:jc w:val="center"/>
              <w:rPr>
                <w:lang w:val="en-GB"/>
              </w:rPr>
            </w:pPr>
          </w:p>
        </w:tc>
        <w:tc>
          <w:tcPr>
            <w:tcW w:w="673" w:type="dxa"/>
            <w:shd w:val="clear" w:color="auto" w:fill="auto"/>
            <w:vAlign w:val="center"/>
          </w:tcPr>
          <w:p w14:paraId="78AB1404" w14:textId="77777777" w:rsidR="00B70088" w:rsidRPr="00464DE9" w:rsidRDefault="00B70088" w:rsidP="00464DE9">
            <w:pPr>
              <w:jc w:val="center"/>
              <w:rPr>
                <w:lang w:val="en-GB"/>
              </w:rPr>
            </w:pPr>
          </w:p>
        </w:tc>
        <w:tc>
          <w:tcPr>
            <w:tcW w:w="673" w:type="dxa"/>
            <w:shd w:val="clear" w:color="auto" w:fill="auto"/>
            <w:vAlign w:val="center"/>
          </w:tcPr>
          <w:p w14:paraId="562BCA19" w14:textId="77777777" w:rsidR="00B70088" w:rsidRPr="00464DE9" w:rsidRDefault="00B70088" w:rsidP="00464DE9">
            <w:pPr>
              <w:jc w:val="center"/>
              <w:rPr>
                <w:lang w:val="en-GB"/>
              </w:rPr>
            </w:pPr>
          </w:p>
        </w:tc>
      </w:tr>
      <w:tr w:rsidR="00B70088" w:rsidRPr="007B60F9" w14:paraId="44711DFB" w14:textId="77777777" w:rsidTr="00017762">
        <w:trPr>
          <w:jc w:val="center"/>
        </w:trPr>
        <w:tc>
          <w:tcPr>
            <w:tcW w:w="686" w:type="dxa"/>
            <w:shd w:val="clear" w:color="auto" w:fill="auto"/>
            <w:vAlign w:val="center"/>
          </w:tcPr>
          <w:p w14:paraId="1B7E6810" w14:textId="77777777" w:rsidR="00B70088" w:rsidRPr="00464DE9" w:rsidRDefault="00B70088" w:rsidP="00464DE9">
            <w:pPr>
              <w:jc w:val="center"/>
              <w:rPr>
                <w:lang w:val="en-GB"/>
              </w:rPr>
            </w:pPr>
            <w:r w:rsidRPr="00464DE9">
              <w:rPr>
                <w:lang w:val="en-GB"/>
              </w:rPr>
              <w:t>22</w:t>
            </w:r>
          </w:p>
        </w:tc>
        <w:tc>
          <w:tcPr>
            <w:tcW w:w="567" w:type="dxa"/>
            <w:shd w:val="clear" w:color="auto" w:fill="auto"/>
            <w:vAlign w:val="center"/>
          </w:tcPr>
          <w:p w14:paraId="5B6ADEBD" w14:textId="77777777" w:rsidR="00B70088" w:rsidRPr="00214D80" w:rsidRDefault="00B70088" w:rsidP="00464DE9">
            <w:pPr>
              <w:jc w:val="center"/>
              <w:rPr>
                <w:lang w:val="en-GB"/>
              </w:rPr>
            </w:pPr>
          </w:p>
        </w:tc>
        <w:tc>
          <w:tcPr>
            <w:tcW w:w="651" w:type="dxa"/>
            <w:shd w:val="clear" w:color="auto" w:fill="auto"/>
            <w:vAlign w:val="center"/>
          </w:tcPr>
          <w:p w14:paraId="2DEFE9F4" w14:textId="77777777" w:rsidR="00B70088" w:rsidRPr="00464DE9" w:rsidRDefault="00B70088" w:rsidP="00464DE9">
            <w:pPr>
              <w:jc w:val="center"/>
              <w:rPr>
                <w:lang w:val="en-GB"/>
              </w:rPr>
            </w:pPr>
          </w:p>
        </w:tc>
        <w:tc>
          <w:tcPr>
            <w:tcW w:w="654" w:type="dxa"/>
            <w:shd w:val="clear" w:color="auto" w:fill="auto"/>
            <w:vAlign w:val="center"/>
          </w:tcPr>
          <w:p w14:paraId="67EF01B1" w14:textId="77777777" w:rsidR="00B70088" w:rsidRPr="00464DE9" w:rsidRDefault="00B70088" w:rsidP="00464DE9">
            <w:pPr>
              <w:jc w:val="center"/>
              <w:rPr>
                <w:lang w:val="en-GB"/>
              </w:rPr>
            </w:pPr>
          </w:p>
        </w:tc>
        <w:tc>
          <w:tcPr>
            <w:tcW w:w="660" w:type="dxa"/>
            <w:shd w:val="clear" w:color="auto" w:fill="auto"/>
            <w:vAlign w:val="center"/>
          </w:tcPr>
          <w:p w14:paraId="5720CB26"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201E6791" w14:textId="77777777" w:rsidR="00B70088" w:rsidRPr="00464DE9" w:rsidRDefault="00B70088" w:rsidP="00464DE9">
            <w:pPr>
              <w:jc w:val="center"/>
              <w:rPr>
                <w:lang w:val="en-GB"/>
              </w:rPr>
            </w:pPr>
          </w:p>
        </w:tc>
        <w:tc>
          <w:tcPr>
            <w:tcW w:w="673" w:type="dxa"/>
            <w:shd w:val="clear" w:color="auto" w:fill="auto"/>
            <w:vAlign w:val="center"/>
          </w:tcPr>
          <w:p w14:paraId="4977FBB1" w14:textId="77777777" w:rsidR="00B70088" w:rsidRPr="00464DE9" w:rsidRDefault="00B70088" w:rsidP="00464DE9">
            <w:pPr>
              <w:jc w:val="center"/>
              <w:rPr>
                <w:lang w:val="en-GB"/>
              </w:rPr>
            </w:pPr>
          </w:p>
        </w:tc>
        <w:tc>
          <w:tcPr>
            <w:tcW w:w="673" w:type="dxa"/>
            <w:shd w:val="clear" w:color="auto" w:fill="auto"/>
            <w:vAlign w:val="center"/>
          </w:tcPr>
          <w:p w14:paraId="1AFFA339" w14:textId="77777777" w:rsidR="00B70088" w:rsidRPr="00464DE9" w:rsidRDefault="00B70088" w:rsidP="00464DE9">
            <w:pPr>
              <w:jc w:val="center"/>
              <w:rPr>
                <w:lang w:val="en-GB"/>
              </w:rPr>
            </w:pPr>
          </w:p>
        </w:tc>
        <w:tc>
          <w:tcPr>
            <w:tcW w:w="673" w:type="dxa"/>
            <w:shd w:val="clear" w:color="auto" w:fill="auto"/>
            <w:vAlign w:val="center"/>
          </w:tcPr>
          <w:p w14:paraId="5C258717" w14:textId="77777777" w:rsidR="00B70088" w:rsidRPr="00464DE9" w:rsidRDefault="00B70088" w:rsidP="00464DE9">
            <w:pPr>
              <w:jc w:val="center"/>
              <w:rPr>
                <w:lang w:val="en-GB"/>
              </w:rPr>
            </w:pPr>
          </w:p>
        </w:tc>
        <w:tc>
          <w:tcPr>
            <w:tcW w:w="673" w:type="dxa"/>
            <w:shd w:val="clear" w:color="auto" w:fill="auto"/>
            <w:vAlign w:val="center"/>
          </w:tcPr>
          <w:p w14:paraId="26BC5ED7" w14:textId="77777777" w:rsidR="00B70088" w:rsidRPr="00464DE9" w:rsidRDefault="00B70088" w:rsidP="00464DE9">
            <w:pPr>
              <w:jc w:val="center"/>
              <w:rPr>
                <w:lang w:val="en-GB"/>
              </w:rPr>
            </w:pPr>
          </w:p>
        </w:tc>
        <w:tc>
          <w:tcPr>
            <w:tcW w:w="673" w:type="dxa"/>
            <w:shd w:val="clear" w:color="auto" w:fill="auto"/>
            <w:vAlign w:val="center"/>
          </w:tcPr>
          <w:p w14:paraId="238F1DA6" w14:textId="77777777" w:rsidR="00B70088" w:rsidRPr="00464DE9" w:rsidRDefault="00B70088" w:rsidP="00464DE9">
            <w:pPr>
              <w:jc w:val="center"/>
              <w:rPr>
                <w:lang w:val="en-GB"/>
              </w:rPr>
            </w:pPr>
          </w:p>
        </w:tc>
      </w:tr>
      <w:tr w:rsidR="00B70088" w:rsidRPr="007B60F9" w14:paraId="5F09179C" w14:textId="77777777" w:rsidTr="00017762">
        <w:trPr>
          <w:jc w:val="center"/>
        </w:trPr>
        <w:tc>
          <w:tcPr>
            <w:tcW w:w="686" w:type="dxa"/>
            <w:shd w:val="clear" w:color="auto" w:fill="auto"/>
            <w:vAlign w:val="center"/>
          </w:tcPr>
          <w:p w14:paraId="4297F442" w14:textId="77777777" w:rsidR="00B70088" w:rsidRPr="00464DE9" w:rsidRDefault="00B70088" w:rsidP="00464DE9">
            <w:pPr>
              <w:jc w:val="center"/>
              <w:rPr>
                <w:lang w:val="en-GB"/>
              </w:rPr>
            </w:pPr>
            <w:r w:rsidRPr="00464DE9">
              <w:rPr>
                <w:lang w:val="en-GB"/>
              </w:rPr>
              <w:t>23</w:t>
            </w:r>
          </w:p>
        </w:tc>
        <w:tc>
          <w:tcPr>
            <w:tcW w:w="567" w:type="dxa"/>
            <w:shd w:val="clear" w:color="auto" w:fill="auto"/>
            <w:vAlign w:val="center"/>
          </w:tcPr>
          <w:p w14:paraId="5A826C28" w14:textId="77777777" w:rsidR="00B70088" w:rsidRPr="00214D80" w:rsidRDefault="00B70088" w:rsidP="00464DE9">
            <w:pPr>
              <w:jc w:val="center"/>
              <w:rPr>
                <w:lang w:val="en-GB"/>
              </w:rPr>
            </w:pPr>
          </w:p>
        </w:tc>
        <w:tc>
          <w:tcPr>
            <w:tcW w:w="651" w:type="dxa"/>
            <w:shd w:val="clear" w:color="auto" w:fill="auto"/>
            <w:vAlign w:val="center"/>
          </w:tcPr>
          <w:p w14:paraId="587C0EC0" w14:textId="77777777" w:rsidR="00B70088" w:rsidRPr="00464DE9" w:rsidRDefault="00B70088" w:rsidP="00464DE9">
            <w:pPr>
              <w:jc w:val="center"/>
              <w:rPr>
                <w:lang w:val="en-GB"/>
              </w:rPr>
            </w:pPr>
          </w:p>
        </w:tc>
        <w:tc>
          <w:tcPr>
            <w:tcW w:w="654" w:type="dxa"/>
            <w:shd w:val="clear" w:color="auto" w:fill="auto"/>
            <w:vAlign w:val="center"/>
          </w:tcPr>
          <w:p w14:paraId="2A4EBBE2" w14:textId="77777777" w:rsidR="00B70088" w:rsidRPr="00464DE9" w:rsidRDefault="00B70088" w:rsidP="00464DE9">
            <w:pPr>
              <w:jc w:val="center"/>
              <w:rPr>
                <w:lang w:val="en-GB"/>
              </w:rPr>
            </w:pPr>
          </w:p>
        </w:tc>
        <w:tc>
          <w:tcPr>
            <w:tcW w:w="660" w:type="dxa"/>
            <w:shd w:val="clear" w:color="auto" w:fill="auto"/>
            <w:vAlign w:val="center"/>
          </w:tcPr>
          <w:p w14:paraId="298AA8AA"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47755A3F" w14:textId="77777777" w:rsidR="00B70088" w:rsidRPr="00464DE9" w:rsidRDefault="00B70088" w:rsidP="00464DE9">
            <w:pPr>
              <w:jc w:val="center"/>
              <w:rPr>
                <w:lang w:val="en-GB"/>
              </w:rPr>
            </w:pPr>
          </w:p>
        </w:tc>
        <w:tc>
          <w:tcPr>
            <w:tcW w:w="673" w:type="dxa"/>
            <w:shd w:val="clear" w:color="auto" w:fill="auto"/>
            <w:vAlign w:val="center"/>
          </w:tcPr>
          <w:p w14:paraId="7C141094" w14:textId="77777777" w:rsidR="00B70088" w:rsidRPr="00464DE9" w:rsidRDefault="00B70088" w:rsidP="00464DE9">
            <w:pPr>
              <w:jc w:val="center"/>
              <w:rPr>
                <w:lang w:val="en-GB"/>
              </w:rPr>
            </w:pPr>
          </w:p>
        </w:tc>
        <w:tc>
          <w:tcPr>
            <w:tcW w:w="673" w:type="dxa"/>
            <w:shd w:val="clear" w:color="auto" w:fill="auto"/>
            <w:vAlign w:val="center"/>
          </w:tcPr>
          <w:p w14:paraId="28CCFAF9" w14:textId="77777777" w:rsidR="00B70088" w:rsidRPr="00464DE9" w:rsidRDefault="00B70088" w:rsidP="00464DE9">
            <w:pPr>
              <w:jc w:val="center"/>
              <w:rPr>
                <w:lang w:val="en-GB"/>
              </w:rPr>
            </w:pPr>
          </w:p>
        </w:tc>
        <w:tc>
          <w:tcPr>
            <w:tcW w:w="673" w:type="dxa"/>
            <w:shd w:val="clear" w:color="auto" w:fill="auto"/>
            <w:vAlign w:val="center"/>
          </w:tcPr>
          <w:p w14:paraId="5AC4EA03" w14:textId="77777777" w:rsidR="00B70088" w:rsidRPr="00464DE9" w:rsidRDefault="00B70088" w:rsidP="00464DE9">
            <w:pPr>
              <w:jc w:val="center"/>
              <w:rPr>
                <w:lang w:val="en-GB"/>
              </w:rPr>
            </w:pPr>
          </w:p>
        </w:tc>
        <w:tc>
          <w:tcPr>
            <w:tcW w:w="673" w:type="dxa"/>
            <w:shd w:val="clear" w:color="auto" w:fill="auto"/>
            <w:vAlign w:val="center"/>
          </w:tcPr>
          <w:p w14:paraId="4F5260D6" w14:textId="77777777" w:rsidR="00B70088" w:rsidRPr="00464DE9" w:rsidRDefault="00B70088" w:rsidP="00464DE9">
            <w:pPr>
              <w:jc w:val="center"/>
              <w:rPr>
                <w:lang w:val="en-GB"/>
              </w:rPr>
            </w:pPr>
          </w:p>
        </w:tc>
        <w:tc>
          <w:tcPr>
            <w:tcW w:w="673" w:type="dxa"/>
            <w:shd w:val="clear" w:color="auto" w:fill="auto"/>
            <w:vAlign w:val="center"/>
          </w:tcPr>
          <w:p w14:paraId="2659D33A" w14:textId="77777777" w:rsidR="00B70088" w:rsidRPr="00464DE9" w:rsidRDefault="00B70088" w:rsidP="00464DE9">
            <w:pPr>
              <w:jc w:val="center"/>
              <w:rPr>
                <w:lang w:val="en-GB"/>
              </w:rPr>
            </w:pPr>
          </w:p>
        </w:tc>
      </w:tr>
      <w:tr w:rsidR="00B70088" w:rsidRPr="007B60F9" w14:paraId="109EA651" w14:textId="77777777" w:rsidTr="00017762">
        <w:trPr>
          <w:jc w:val="center"/>
        </w:trPr>
        <w:tc>
          <w:tcPr>
            <w:tcW w:w="686" w:type="dxa"/>
            <w:shd w:val="clear" w:color="auto" w:fill="auto"/>
            <w:vAlign w:val="center"/>
          </w:tcPr>
          <w:p w14:paraId="7ADB96B5" w14:textId="77777777" w:rsidR="00B70088" w:rsidRPr="00464DE9" w:rsidRDefault="00B70088" w:rsidP="00464DE9">
            <w:pPr>
              <w:jc w:val="center"/>
              <w:rPr>
                <w:lang w:val="en-GB"/>
              </w:rPr>
            </w:pPr>
            <w:r w:rsidRPr="00464DE9">
              <w:rPr>
                <w:lang w:val="en-GB"/>
              </w:rPr>
              <w:t>24</w:t>
            </w:r>
          </w:p>
        </w:tc>
        <w:tc>
          <w:tcPr>
            <w:tcW w:w="567" w:type="dxa"/>
            <w:shd w:val="clear" w:color="auto" w:fill="auto"/>
            <w:vAlign w:val="center"/>
          </w:tcPr>
          <w:p w14:paraId="55319231" w14:textId="77777777" w:rsidR="00B70088" w:rsidRPr="00214D80" w:rsidRDefault="00B70088" w:rsidP="00464DE9">
            <w:pPr>
              <w:jc w:val="center"/>
              <w:rPr>
                <w:lang w:val="en-GB"/>
              </w:rPr>
            </w:pPr>
          </w:p>
        </w:tc>
        <w:tc>
          <w:tcPr>
            <w:tcW w:w="651" w:type="dxa"/>
            <w:shd w:val="clear" w:color="auto" w:fill="auto"/>
            <w:vAlign w:val="center"/>
          </w:tcPr>
          <w:p w14:paraId="69C24621" w14:textId="77777777" w:rsidR="00B70088" w:rsidRPr="00464DE9" w:rsidRDefault="00B70088" w:rsidP="00464DE9">
            <w:pPr>
              <w:jc w:val="center"/>
              <w:rPr>
                <w:lang w:val="en-GB"/>
              </w:rPr>
            </w:pPr>
          </w:p>
        </w:tc>
        <w:tc>
          <w:tcPr>
            <w:tcW w:w="654" w:type="dxa"/>
            <w:shd w:val="clear" w:color="auto" w:fill="auto"/>
            <w:vAlign w:val="center"/>
          </w:tcPr>
          <w:p w14:paraId="5D094225" w14:textId="77777777" w:rsidR="00B70088" w:rsidRPr="00464DE9" w:rsidRDefault="00B70088" w:rsidP="00464DE9">
            <w:pPr>
              <w:jc w:val="center"/>
              <w:rPr>
                <w:lang w:val="en-GB"/>
              </w:rPr>
            </w:pPr>
          </w:p>
        </w:tc>
        <w:tc>
          <w:tcPr>
            <w:tcW w:w="660" w:type="dxa"/>
            <w:shd w:val="clear" w:color="auto" w:fill="auto"/>
            <w:vAlign w:val="center"/>
          </w:tcPr>
          <w:p w14:paraId="473B5D55"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4B786231" w14:textId="77777777" w:rsidR="00B70088" w:rsidRPr="00464DE9" w:rsidRDefault="00B70088" w:rsidP="00464DE9">
            <w:pPr>
              <w:jc w:val="center"/>
              <w:rPr>
                <w:lang w:val="en-GB"/>
              </w:rPr>
            </w:pPr>
          </w:p>
        </w:tc>
        <w:tc>
          <w:tcPr>
            <w:tcW w:w="673" w:type="dxa"/>
            <w:shd w:val="clear" w:color="auto" w:fill="auto"/>
            <w:vAlign w:val="center"/>
          </w:tcPr>
          <w:p w14:paraId="645BC33F" w14:textId="77777777" w:rsidR="00B70088" w:rsidRPr="00464DE9" w:rsidRDefault="00B70088" w:rsidP="00464DE9">
            <w:pPr>
              <w:jc w:val="center"/>
              <w:rPr>
                <w:lang w:val="en-GB"/>
              </w:rPr>
            </w:pPr>
          </w:p>
        </w:tc>
        <w:tc>
          <w:tcPr>
            <w:tcW w:w="673" w:type="dxa"/>
            <w:shd w:val="clear" w:color="auto" w:fill="auto"/>
            <w:vAlign w:val="center"/>
          </w:tcPr>
          <w:p w14:paraId="2F5E32BC" w14:textId="77777777" w:rsidR="00B70088" w:rsidRPr="00464DE9" w:rsidRDefault="00B70088" w:rsidP="00464DE9">
            <w:pPr>
              <w:jc w:val="center"/>
              <w:rPr>
                <w:lang w:val="en-GB"/>
              </w:rPr>
            </w:pPr>
          </w:p>
        </w:tc>
        <w:tc>
          <w:tcPr>
            <w:tcW w:w="673" w:type="dxa"/>
            <w:shd w:val="clear" w:color="auto" w:fill="auto"/>
            <w:vAlign w:val="center"/>
          </w:tcPr>
          <w:p w14:paraId="4BCD30E3" w14:textId="77777777" w:rsidR="00B70088" w:rsidRPr="00464DE9" w:rsidRDefault="00B70088" w:rsidP="00464DE9">
            <w:pPr>
              <w:jc w:val="center"/>
              <w:rPr>
                <w:lang w:val="en-GB"/>
              </w:rPr>
            </w:pPr>
          </w:p>
        </w:tc>
        <w:tc>
          <w:tcPr>
            <w:tcW w:w="673" w:type="dxa"/>
            <w:shd w:val="clear" w:color="auto" w:fill="auto"/>
            <w:vAlign w:val="center"/>
          </w:tcPr>
          <w:p w14:paraId="19D93F19" w14:textId="77777777" w:rsidR="00B70088" w:rsidRPr="00464DE9" w:rsidRDefault="00B70088" w:rsidP="00464DE9">
            <w:pPr>
              <w:jc w:val="center"/>
              <w:rPr>
                <w:lang w:val="en-GB"/>
              </w:rPr>
            </w:pPr>
          </w:p>
        </w:tc>
        <w:tc>
          <w:tcPr>
            <w:tcW w:w="673" w:type="dxa"/>
            <w:shd w:val="clear" w:color="auto" w:fill="auto"/>
            <w:vAlign w:val="center"/>
          </w:tcPr>
          <w:p w14:paraId="3E565243" w14:textId="77777777" w:rsidR="00B70088" w:rsidRPr="00464DE9" w:rsidRDefault="00B70088" w:rsidP="00464DE9">
            <w:pPr>
              <w:jc w:val="center"/>
              <w:rPr>
                <w:lang w:val="en-GB"/>
              </w:rPr>
            </w:pPr>
          </w:p>
        </w:tc>
      </w:tr>
      <w:tr w:rsidR="00B70088" w:rsidRPr="007B60F9" w14:paraId="0D1F176C" w14:textId="77777777" w:rsidTr="00017762">
        <w:trPr>
          <w:jc w:val="center"/>
        </w:trPr>
        <w:tc>
          <w:tcPr>
            <w:tcW w:w="686" w:type="dxa"/>
            <w:shd w:val="clear" w:color="auto" w:fill="auto"/>
            <w:vAlign w:val="center"/>
          </w:tcPr>
          <w:p w14:paraId="315F19F7" w14:textId="77777777" w:rsidR="00B70088" w:rsidRPr="00464DE9" w:rsidRDefault="00B70088" w:rsidP="00464DE9">
            <w:pPr>
              <w:jc w:val="center"/>
              <w:rPr>
                <w:lang w:val="en-GB"/>
              </w:rPr>
            </w:pPr>
            <w:r w:rsidRPr="00464DE9">
              <w:rPr>
                <w:lang w:val="en-GB"/>
              </w:rPr>
              <w:t>25</w:t>
            </w:r>
          </w:p>
        </w:tc>
        <w:tc>
          <w:tcPr>
            <w:tcW w:w="567" w:type="dxa"/>
            <w:shd w:val="clear" w:color="auto" w:fill="auto"/>
            <w:vAlign w:val="center"/>
          </w:tcPr>
          <w:p w14:paraId="2873D679" w14:textId="77777777" w:rsidR="00B70088" w:rsidRPr="00214D80" w:rsidRDefault="00B70088" w:rsidP="00464DE9">
            <w:pPr>
              <w:jc w:val="center"/>
              <w:rPr>
                <w:lang w:val="en-GB"/>
              </w:rPr>
            </w:pPr>
          </w:p>
        </w:tc>
        <w:tc>
          <w:tcPr>
            <w:tcW w:w="651" w:type="dxa"/>
            <w:shd w:val="clear" w:color="auto" w:fill="auto"/>
            <w:vAlign w:val="center"/>
          </w:tcPr>
          <w:p w14:paraId="7EF7AD34" w14:textId="77777777" w:rsidR="00B70088" w:rsidRPr="00464DE9" w:rsidRDefault="00B70088" w:rsidP="00464DE9">
            <w:pPr>
              <w:jc w:val="center"/>
              <w:rPr>
                <w:lang w:val="en-GB"/>
              </w:rPr>
            </w:pPr>
          </w:p>
        </w:tc>
        <w:tc>
          <w:tcPr>
            <w:tcW w:w="654" w:type="dxa"/>
            <w:shd w:val="clear" w:color="auto" w:fill="auto"/>
            <w:vAlign w:val="center"/>
          </w:tcPr>
          <w:p w14:paraId="7EBCAE81" w14:textId="77777777" w:rsidR="00B70088" w:rsidRPr="00464DE9" w:rsidRDefault="00B70088" w:rsidP="00464DE9">
            <w:pPr>
              <w:jc w:val="center"/>
              <w:rPr>
                <w:lang w:val="en-GB"/>
              </w:rPr>
            </w:pPr>
          </w:p>
        </w:tc>
        <w:tc>
          <w:tcPr>
            <w:tcW w:w="660" w:type="dxa"/>
            <w:shd w:val="clear" w:color="auto" w:fill="auto"/>
            <w:vAlign w:val="center"/>
          </w:tcPr>
          <w:p w14:paraId="277F8C91"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63405A56" w14:textId="77777777" w:rsidR="00B70088" w:rsidRPr="00464DE9" w:rsidRDefault="00B70088" w:rsidP="00464DE9">
            <w:pPr>
              <w:jc w:val="center"/>
              <w:rPr>
                <w:lang w:val="en-GB"/>
              </w:rPr>
            </w:pPr>
          </w:p>
        </w:tc>
        <w:tc>
          <w:tcPr>
            <w:tcW w:w="673" w:type="dxa"/>
            <w:shd w:val="clear" w:color="auto" w:fill="auto"/>
            <w:vAlign w:val="center"/>
          </w:tcPr>
          <w:p w14:paraId="36D66FE8" w14:textId="77777777" w:rsidR="00B70088" w:rsidRPr="00464DE9" w:rsidRDefault="00B70088" w:rsidP="00464DE9">
            <w:pPr>
              <w:jc w:val="center"/>
              <w:rPr>
                <w:lang w:val="en-GB"/>
              </w:rPr>
            </w:pPr>
          </w:p>
        </w:tc>
        <w:tc>
          <w:tcPr>
            <w:tcW w:w="673" w:type="dxa"/>
            <w:shd w:val="clear" w:color="auto" w:fill="auto"/>
            <w:vAlign w:val="center"/>
          </w:tcPr>
          <w:p w14:paraId="5B8FE8E0"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3AE5D229" w14:textId="79092C9B" w:rsidR="00B70088" w:rsidRPr="00464DE9" w:rsidRDefault="00B70088" w:rsidP="00464DE9">
            <w:pPr>
              <w:jc w:val="center"/>
              <w:rPr>
                <w:lang w:val="en-GB"/>
              </w:rPr>
            </w:pPr>
          </w:p>
        </w:tc>
        <w:tc>
          <w:tcPr>
            <w:tcW w:w="673" w:type="dxa"/>
            <w:shd w:val="clear" w:color="auto" w:fill="auto"/>
            <w:vAlign w:val="center"/>
          </w:tcPr>
          <w:p w14:paraId="1DBC413E" w14:textId="77777777" w:rsidR="00B70088" w:rsidRPr="00464DE9" w:rsidRDefault="00B70088" w:rsidP="00464DE9">
            <w:pPr>
              <w:jc w:val="center"/>
              <w:rPr>
                <w:lang w:val="en-GB"/>
              </w:rPr>
            </w:pPr>
          </w:p>
        </w:tc>
        <w:tc>
          <w:tcPr>
            <w:tcW w:w="673" w:type="dxa"/>
            <w:shd w:val="clear" w:color="auto" w:fill="auto"/>
            <w:vAlign w:val="center"/>
          </w:tcPr>
          <w:p w14:paraId="5A1FB2E6" w14:textId="77777777" w:rsidR="00B70088" w:rsidRPr="00464DE9" w:rsidRDefault="00B70088" w:rsidP="00464DE9">
            <w:pPr>
              <w:jc w:val="center"/>
              <w:rPr>
                <w:lang w:val="en-GB"/>
              </w:rPr>
            </w:pPr>
          </w:p>
        </w:tc>
      </w:tr>
      <w:tr w:rsidR="00B70088" w:rsidRPr="007B60F9" w14:paraId="313A80C3" w14:textId="77777777" w:rsidTr="00017762">
        <w:trPr>
          <w:jc w:val="center"/>
        </w:trPr>
        <w:tc>
          <w:tcPr>
            <w:tcW w:w="686" w:type="dxa"/>
            <w:shd w:val="clear" w:color="auto" w:fill="auto"/>
            <w:vAlign w:val="center"/>
          </w:tcPr>
          <w:p w14:paraId="7CD232FE" w14:textId="77777777" w:rsidR="00B70088" w:rsidRPr="00464DE9" w:rsidRDefault="00B70088" w:rsidP="00464DE9">
            <w:pPr>
              <w:jc w:val="center"/>
              <w:rPr>
                <w:lang w:val="en-GB"/>
              </w:rPr>
            </w:pPr>
            <w:r w:rsidRPr="00464DE9">
              <w:rPr>
                <w:lang w:val="en-GB"/>
              </w:rPr>
              <w:t>26</w:t>
            </w:r>
          </w:p>
        </w:tc>
        <w:tc>
          <w:tcPr>
            <w:tcW w:w="567" w:type="dxa"/>
            <w:shd w:val="clear" w:color="auto" w:fill="auto"/>
            <w:vAlign w:val="center"/>
          </w:tcPr>
          <w:p w14:paraId="26FB3349" w14:textId="77777777" w:rsidR="00B70088" w:rsidRPr="00214D80" w:rsidRDefault="00B70088" w:rsidP="00464DE9">
            <w:pPr>
              <w:jc w:val="center"/>
              <w:rPr>
                <w:lang w:val="en-GB"/>
              </w:rPr>
            </w:pPr>
          </w:p>
        </w:tc>
        <w:tc>
          <w:tcPr>
            <w:tcW w:w="651" w:type="dxa"/>
            <w:shd w:val="clear" w:color="auto" w:fill="auto"/>
            <w:vAlign w:val="center"/>
          </w:tcPr>
          <w:p w14:paraId="0DEB387C" w14:textId="77777777" w:rsidR="00B70088" w:rsidRPr="00464DE9" w:rsidRDefault="00B70088" w:rsidP="00464DE9">
            <w:pPr>
              <w:jc w:val="center"/>
              <w:rPr>
                <w:lang w:val="en-GB"/>
              </w:rPr>
            </w:pPr>
          </w:p>
        </w:tc>
        <w:tc>
          <w:tcPr>
            <w:tcW w:w="654" w:type="dxa"/>
            <w:shd w:val="clear" w:color="auto" w:fill="auto"/>
            <w:vAlign w:val="center"/>
          </w:tcPr>
          <w:p w14:paraId="13E2B308" w14:textId="77777777" w:rsidR="00B70088" w:rsidRPr="00464DE9" w:rsidRDefault="00B70088" w:rsidP="00464DE9">
            <w:pPr>
              <w:jc w:val="center"/>
              <w:rPr>
                <w:lang w:val="en-GB"/>
              </w:rPr>
            </w:pPr>
          </w:p>
        </w:tc>
        <w:tc>
          <w:tcPr>
            <w:tcW w:w="660" w:type="dxa"/>
            <w:shd w:val="clear" w:color="auto" w:fill="auto"/>
            <w:vAlign w:val="center"/>
          </w:tcPr>
          <w:p w14:paraId="7AFB0668"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0B31AF15" w14:textId="77777777" w:rsidR="00B70088" w:rsidRPr="00464DE9" w:rsidRDefault="00B70088" w:rsidP="00464DE9">
            <w:pPr>
              <w:jc w:val="center"/>
              <w:rPr>
                <w:lang w:val="en-GB"/>
              </w:rPr>
            </w:pPr>
          </w:p>
        </w:tc>
        <w:tc>
          <w:tcPr>
            <w:tcW w:w="673" w:type="dxa"/>
            <w:shd w:val="clear" w:color="auto" w:fill="auto"/>
            <w:vAlign w:val="center"/>
          </w:tcPr>
          <w:p w14:paraId="0C16704E" w14:textId="77777777" w:rsidR="00B70088" w:rsidRPr="00464DE9" w:rsidRDefault="00B70088" w:rsidP="00464DE9">
            <w:pPr>
              <w:jc w:val="center"/>
              <w:rPr>
                <w:lang w:val="en-GB"/>
              </w:rPr>
            </w:pPr>
          </w:p>
        </w:tc>
        <w:tc>
          <w:tcPr>
            <w:tcW w:w="673" w:type="dxa"/>
            <w:shd w:val="clear" w:color="auto" w:fill="auto"/>
            <w:vAlign w:val="center"/>
          </w:tcPr>
          <w:p w14:paraId="53DF123D"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2FCB86F4" w14:textId="700136F5" w:rsidR="00B70088" w:rsidRPr="00464DE9" w:rsidRDefault="00B70088" w:rsidP="00464DE9">
            <w:pPr>
              <w:jc w:val="center"/>
              <w:rPr>
                <w:lang w:val="en-GB"/>
              </w:rPr>
            </w:pPr>
          </w:p>
        </w:tc>
        <w:tc>
          <w:tcPr>
            <w:tcW w:w="673" w:type="dxa"/>
            <w:shd w:val="clear" w:color="auto" w:fill="auto"/>
            <w:vAlign w:val="center"/>
          </w:tcPr>
          <w:p w14:paraId="2E04FB7C" w14:textId="77777777" w:rsidR="00B70088" w:rsidRPr="00464DE9" w:rsidRDefault="00B70088" w:rsidP="00464DE9">
            <w:pPr>
              <w:jc w:val="center"/>
              <w:rPr>
                <w:lang w:val="en-GB"/>
              </w:rPr>
            </w:pPr>
          </w:p>
        </w:tc>
        <w:tc>
          <w:tcPr>
            <w:tcW w:w="673" w:type="dxa"/>
            <w:shd w:val="clear" w:color="auto" w:fill="auto"/>
            <w:vAlign w:val="center"/>
          </w:tcPr>
          <w:p w14:paraId="10308A68" w14:textId="77777777" w:rsidR="00B70088" w:rsidRPr="00464DE9" w:rsidRDefault="00B70088" w:rsidP="00464DE9">
            <w:pPr>
              <w:jc w:val="center"/>
              <w:rPr>
                <w:lang w:val="en-GB"/>
              </w:rPr>
            </w:pPr>
          </w:p>
        </w:tc>
      </w:tr>
      <w:tr w:rsidR="00B70088" w:rsidRPr="007B60F9" w14:paraId="3A50F954" w14:textId="77777777" w:rsidTr="00017762">
        <w:trPr>
          <w:jc w:val="center"/>
        </w:trPr>
        <w:tc>
          <w:tcPr>
            <w:tcW w:w="686" w:type="dxa"/>
            <w:shd w:val="clear" w:color="auto" w:fill="auto"/>
            <w:vAlign w:val="center"/>
          </w:tcPr>
          <w:p w14:paraId="2C6A8F89" w14:textId="77777777" w:rsidR="00B70088" w:rsidRPr="00464DE9" w:rsidRDefault="00B70088" w:rsidP="00464DE9">
            <w:pPr>
              <w:jc w:val="center"/>
              <w:rPr>
                <w:lang w:val="en-GB"/>
              </w:rPr>
            </w:pPr>
            <w:r w:rsidRPr="00464DE9">
              <w:rPr>
                <w:lang w:val="en-GB"/>
              </w:rPr>
              <w:t>27</w:t>
            </w:r>
          </w:p>
        </w:tc>
        <w:tc>
          <w:tcPr>
            <w:tcW w:w="567" w:type="dxa"/>
            <w:shd w:val="clear" w:color="auto" w:fill="auto"/>
            <w:vAlign w:val="center"/>
          </w:tcPr>
          <w:p w14:paraId="0F113451" w14:textId="77777777" w:rsidR="00B70088" w:rsidRPr="00214D80" w:rsidRDefault="00B70088" w:rsidP="00464DE9">
            <w:pPr>
              <w:jc w:val="center"/>
              <w:rPr>
                <w:lang w:val="en-GB"/>
              </w:rPr>
            </w:pPr>
          </w:p>
        </w:tc>
        <w:tc>
          <w:tcPr>
            <w:tcW w:w="651" w:type="dxa"/>
            <w:shd w:val="clear" w:color="auto" w:fill="auto"/>
            <w:vAlign w:val="center"/>
          </w:tcPr>
          <w:p w14:paraId="2210CE16" w14:textId="77777777" w:rsidR="00B70088" w:rsidRPr="00464DE9" w:rsidRDefault="00B70088" w:rsidP="00464DE9">
            <w:pPr>
              <w:jc w:val="center"/>
              <w:rPr>
                <w:lang w:val="en-GB"/>
              </w:rPr>
            </w:pPr>
          </w:p>
        </w:tc>
        <w:tc>
          <w:tcPr>
            <w:tcW w:w="654" w:type="dxa"/>
            <w:shd w:val="clear" w:color="auto" w:fill="auto"/>
            <w:vAlign w:val="center"/>
          </w:tcPr>
          <w:p w14:paraId="79BEE07B" w14:textId="77777777" w:rsidR="00B70088" w:rsidRPr="00464DE9" w:rsidRDefault="00B70088" w:rsidP="00464DE9">
            <w:pPr>
              <w:jc w:val="center"/>
              <w:rPr>
                <w:lang w:val="en-GB"/>
              </w:rPr>
            </w:pPr>
          </w:p>
        </w:tc>
        <w:tc>
          <w:tcPr>
            <w:tcW w:w="660" w:type="dxa"/>
            <w:shd w:val="clear" w:color="auto" w:fill="auto"/>
            <w:vAlign w:val="center"/>
          </w:tcPr>
          <w:p w14:paraId="2AB6BB42"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3F3A8E18" w14:textId="77777777" w:rsidR="00B70088" w:rsidRPr="00464DE9" w:rsidRDefault="00B70088" w:rsidP="00464DE9">
            <w:pPr>
              <w:jc w:val="center"/>
              <w:rPr>
                <w:lang w:val="en-GB"/>
              </w:rPr>
            </w:pPr>
          </w:p>
        </w:tc>
        <w:tc>
          <w:tcPr>
            <w:tcW w:w="673" w:type="dxa"/>
            <w:shd w:val="clear" w:color="auto" w:fill="auto"/>
            <w:vAlign w:val="center"/>
          </w:tcPr>
          <w:p w14:paraId="446A149F" w14:textId="77777777" w:rsidR="00B70088" w:rsidRPr="00464DE9" w:rsidRDefault="00B70088" w:rsidP="00464DE9">
            <w:pPr>
              <w:jc w:val="center"/>
              <w:rPr>
                <w:lang w:val="en-GB"/>
              </w:rPr>
            </w:pPr>
          </w:p>
        </w:tc>
        <w:tc>
          <w:tcPr>
            <w:tcW w:w="673" w:type="dxa"/>
            <w:shd w:val="clear" w:color="auto" w:fill="auto"/>
            <w:vAlign w:val="center"/>
          </w:tcPr>
          <w:p w14:paraId="34A5F2CD" w14:textId="77777777" w:rsidR="00B70088" w:rsidRPr="00464DE9" w:rsidRDefault="00B70088" w:rsidP="00464DE9">
            <w:pPr>
              <w:jc w:val="center"/>
              <w:rPr>
                <w:lang w:val="en-GB"/>
              </w:rPr>
            </w:pPr>
          </w:p>
        </w:tc>
        <w:tc>
          <w:tcPr>
            <w:tcW w:w="673" w:type="dxa"/>
            <w:shd w:val="clear" w:color="auto" w:fill="auto"/>
            <w:vAlign w:val="center"/>
          </w:tcPr>
          <w:p w14:paraId="5D60708C" w14:textId="77777777" w:rsidR="00B70088" w:rsidRPr="00464DE9" w:rsidRDefault="00B70088" w:rsidP="00464DE9">
            <w:pPr>
              <w:jc w:val="center"/>
              <w:rPr>
                <w:lang w:val="en-GB"/>
              </w:rPr>
            </w:pPr>
          </w:p>
        </w:tc>
        <w:tc>
          <w:tcPr>
            <w:tcW w:w="673" w:type="dxa"/>
            <w:shd w:val="clear" w:color="auto" w:fill="auto"/>
            <w:vAlign w:val="center"/>
          </w:tcPr>
          <w:p w14:paraId="57CA8F0A" w14:textId="77777777" w:rsidR="00B70088" w:rsidRPr="00464DE9" w:rsidRDefault="00B70088" w:rsidP="00464DE9">
            <w:pPr>
              <w:jc w:val="center"/>
              <w:rPr>
                <w:lang w:val="en-GB"/>
              </w:rPr>
            </w:pPr>
          </w:p>
        </w:tc>
        <w:tc>
          <w:tcPr>
            <w:tcW w:w="673" w:type="dxa"/>
            <w:shd w:val="clear" w:color="auto" w:fill="auto"/>
            <w:vAlign w:val="center"/>
          </w:tcPr>
          <w:p w14:paraId="10DE46DB" w14:textId="77777777" w:rsidR="00B70088" w:rsidRPr="00464DE9" w:rsidRDefault="00B70088" w:rsidP="00464DE9">
            <w:pPr>
              <w:jc w:val="center"/>
              <w:rPr>
                <w:lang w:val="en-GB"/>
              </w:rPr>
            </w:pPr>
          </w:p>
        </w:tc>
      </w:tr>
      <w:tr w:rsidR="00B70088" w:rsidRPr="007B60F9" w14:paraId="5983EC95" w14:textId="77777777" w:rsidTr="00017762">
        <w:trPr>
          <w:jc w:val="center"/>
        </w:trPr>
        <w:tc>
          <w:tcPr>
            <w:tcW w:w="686" w:type="dxa"/>
            <w:shd w:val="clear" w:color="auto" w:fill="auto"/>
            <w:vAlign w:val="center"/>
          </w:tcPr>
          <w:p w14:paraId="4F79E714" w14:textId="77777777" w:rsidR="00B70088" w:rsidRPr="00464DE9" w:rsidRDefault="00B70088" w:rsidP="00464DE9">
            <w:pPr>
              <w:jc w:val="center"/>
              <w:rPr>
                <w:lang w:val="en-GB"/>
              </w:rPr>
            </w:pPr>
            <w:r w:rsidRPr="00464DE9">
              <w:rPr>
                <w:lang w:val="en-GB"/>
              </w:rPr>
              <w:t>28</w:t>
            </w:r>
          </w:p>
        </w:tc>
        <w:tc>
          <w:tcPr>
            <w:tcW w:w="567" w:type="dxa"/>
            <w:shd w:val="clear" w:color="auto" w:fill="auto"/>
            <w:vAlign w:val="center"/>
          </w:tcPr>
          <w:p w14:paraId="12A2C2C2" w14:textId="77777777" w:rsidR="00B70088" w:rsidRPr="00214D80" w:rsidRDefault="00B70088" w:rsidP="00464DE9">
            <w:pPr>
              <w:jc w:val="center"/>
              <w:rPr>
                <w:lang w:val="en-GB"/>
              </w:rPr>
            </w:pPr>
          </w:p>
        </w:tc>
        <w:tc>
          <w:tcPr>
            <w:tcW w:w="651" w:type="dxa"/>
            <w:shd w:val="clear" w:color="auto" w:fill="auto"/>
            <w:vAlign w:val="center"/>
          </w:tcPr>
          <w:p w14:paraId="091653D0" w14:textId="77777777" w:rsidR="00B70088" w:rsidRPr="00464DE9" w:rsidRDefault="00B70088" w:rsidP="00464DE9">
            <w:pPr>
              <w:jc w:val="center"/>
              <w:rPr>
                <w:lang w:val="en-GB"/>
              </w:rPr>
            </w:pPr>
          </w:p>
        </w:tc>
        <w:tc>
          <w:tcPr>
            <w:tcW w:w="654" w:type="dxa"/>
            <w:shd w:val="clear" w:color="auto" w:fill="auto"/>
            <w:vAlign w:val="center"/>
          </w:tcPr>
          <w:p w14:paraId="389A030B" w14:textId="77777777" w:rsidR="00B70088" w:rsidRPr="00464DE9" w:rsidRDefault="00B70088" w:rsidP="00464DE9">
            <w:pPr>
              <w:jc w:val="center"/>
              <w:rPr>
                <w:lang w:val="en-GB"/>
              </w:rPr>
            </w:pPr>
          </w:p>
        </w:tc>
        <w:tc>
          <w:tcPr>
            <w:tcW w:w="660" w:type="dxa"/>
            <w:shd w:val="clear" w:color="auto" w:fill="auto"/>
            <w:vAlign w:val="center"/>
          </w:tcPr>
          <w:p w14:paraId="0773847B"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75AE2119" w14:textId="77777777" w:rsidR="00B70088" w:rsidRPr="00464DE9" w:rsidRDefault="00B70088" w:rsidP="00464DE9">
            <w:pPr>
              <w:jc w:val="center"/>
              <w:rPr>
                <w:lang w:val="en-GB"/>
              </w:rPr>
            </w:pPr>
          </w:p>
        </w:tc>
        <w:tc>
          <w:tcPr>
            <w:tcW w:w="673" w:type="dxa"/>
            <w:shd w:val="clear" w:color="auto" w:fill="auto"/>
            <w:vAlign w:val="center"/>
          </w:tcPr>
          <w:p w14:paraId="3438A1B0" w14:textId="77777777" w:rsidR="00B70088" w:rsidRPr="00464DE9" w:rsidRDefault="00B70088" w:rsidP="00464DE9">
            <w:pPr>
              <w:jc w:val="center"/>
              <w:rPr>
                <w:lang w:val="en-GB"/>
              </w:rPr>
            </w:pPr>
          </w:p>
        </w:tc>
        <w:tc>
          <w:tcPr>
            <w:tcW w:w="673" w:type="dxa"/>
            <w:shd w:val="clear" w:color="auto" w:fill="auto"/>
            <w:vAlign w:val="center"/>
          </w:tcPr>
          <w:p w14:paraId="7B9F9C19" w14:textId="77777777" w:rsidR="00B70088" w:rsidRPr="00464DE9" w:rsidRDefault="00B70088" w:rsidP="00464DE9">
            <w:pPr>
              <w:jc w:val="center"/>
              <w:rPr>
                <w:lang w:val="en-GB"/>
              </w:rPr>
            </w:pPr>
          </w:p>
        </w:tc>
        <w:tc>
          <w:tcPr>
            <w:tcW w:w="673" w:type="dxa"/>
            <w:shd w:val="clear" w:color="auto" w:fill="auto"/>
            <w:vAlign w:val="center"/>
          </w:tcPr>
          <w:p w14:paraId="35347001" w14:textId="77777777" w:rsidR="00B70088" w:rsidRPr="00464DE9" w:rsidRDefault="00B70088" w:rsidP="00464DE9">
            <w:pPr>
              <w:jc w:val="center"/>
              <w:rPr>
                <w:lang w:val="en-GB"/>
              </w:rPr>
            </w:pPr>
          </w:p>
        </w:tc>
        <w:tc>
          <w:tcPr>
            <w:tcW w:w="673" w:type="dxa"/>
            <w:shd w:val="clear" w:color="auto" w:fill="auto"/>
            <w:vAlign w:val="center"/>
          </w:tcPr>
          <w:p w14:paraId="37B9B932" w14:textId="77777777" w:rsidR="00B70088" w:rsidRPr="00464DE9" w:rsidRDefault="00B70088" w:rsidP="00464DE9">
            <w:pPr>
              <w:jc w:val="center"/>
              <w:rPr>
                <w:lang w:val="en-GB"/>
              </w:rPr>
            </w:pPr>
          </w:p>
        </w:tc>
        <w:tc>
          <w:tcPr>
            <w:tcW w:w="673" w:type="dxa"/>
            <w:shd w:val="clear" w:color="auto" w:fill="auto"/>
            <w:vAlign w:val="center"/>
          </w:tcPr>
          <w:p w14:paraId="6B027D0B" w14:textId="77777777" w:rsidR="00B70088" w:rsidRPr="00464DE9" w:rsidRDefault="00B70088" w:rsidP="00464DE9">
            <w:pPr>
              <w:jc w:val="center"/>
              <w:rPr>
                <w:lang w:val="en-GB"/>
              </w:rPr>
            </w:pPr>
          </w:p>
        </w:tc>
      </w:tr>
      <w:tr w:rsidR="00B70088" w:rsidRPr="007B60F9" w14:paraId="75E7CED5" w14:textId="77777777" w:rsidTr="00017762">
        <w:trPr>
          <w:jc w:val="center"/>
        </w:trPr>
        <w:tc>
          <w:tcPr>
            <w:tcW w:w="686" w:type="dxa"/>
            <w:shd w:val="clear" w:color="auto" w:fill="auto"/>
            <w:vAlign w:val="center"/>
          </w:tcPr>
          <w:p w14:paraId="3517E506" w14:textId="77777777" w:rsidR="00B70088" w:rsidRPr="00464DE9" w:rsidRDefault="00B70088" w:rsidP="00464DE9">
            <w:pPr>
              <w:jc w:val="center"/>
              <w:rPr>
                <w:lang w:val="en-GB"/>
              </w:rPr>
            </w:pPr>
            <w:r w:rsidRPr="00464DE9">
              <w:rPr>
                <w:lang w:val="en-GB"/>
              </w:rPr>
              <w:t>29</w:t>
            </w:r>
          </w:p>
        </w:tc>
        <w:tc>
          <w:tcPr>
            <w:tcW w:w="567" w:type="dxa"/>
            <w:shd w:val="clear" w:color="auto" w:fill="auto"/>
            <w:vAlign w:val="center"/>
          </w:tcPr>
          <w:p w14:paraId="70B9E94C" w14:textId="77777777" w:rsidR="00B70088" w:rsidRPr="00214D80" w:rsidRDefault="00B70088" w:rsidP="00464DE9">
            <w:pPr>
              <w:jc w:val="center"/>
              <w:rPr>
                <w:lang w:val="en-GB"/>
              </w:rPr>
            </w:pPr>
          </w:p>
        </w:tc>
        <w:tc>
          <w:tcPr>
            <w:tcW w:w="651" w:type="dxa"/>
            <w:shd w:val="clear" w:color="auto" w:fill="auto"/>
            <w:vAlign w:val="center"/>
          </w:tcPr>
          <w:p w14:paraId="27380BD0" w14:textId="77777777" w:rsidR="00B70088" w:rsidRPr="00464DE9" w:rsidRDefault="00B70088" w:rsidP="00464DE9">
            <w:pPr>
              <w:jc w:val="center"/>
              <w:rPr>
                <w:lang w:val="en-GB"/>
              </w:rPr>
            </w:pPr>
          </w:p>
        </w:tc>
        <w:tc>
          <w:tcPr>
            <w:tcW w:w="654" w:type="dxa"/>
            <w:shd w:val="clear" w:color="auto" w:fill="auto"/>
            <w:vAlign w:val="center"/>
          </w:tcPr>
          <w:p w14:paraId="2C29E023" w14:textId="77777777" w:rsidR="00B70088" w:rsidRPr="00464DE9" w:rsidRDefault="00B70088" w:rsidP="00464DE9">
            <w:pPr>
              <w:jc w:val="center"/>
              <w:rPr>
                <w:lang w:val="en-GB"/>
              </w:rPr>
            </w:pPr>
          </w:p>
        </w:tc>
        <w:tc>
          <w:tcPr>
            <w:tcW w:w="660" w:type="dxa"/>
            <w:shd w:val="clear" w:color="auto" w:fill="auto"/>
            <w:vAlign w:val="center"/>
          </w:tcPr>
          <w:p w14:paraId="5D8873AF"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56CAD9AA" w14:textId="77777777" w:rsidR="00B70088" w:rsidRPr="00464DE9" w:rsidRDefault="00B70088" w:rsidP="00464DE9">
            <w:pPr>
              <w:jc w:val="center"/>
              <w:rPr>
                <w:lang w:val="en-GB"/>
              </w:rPr>
            </w:pPr>
          </w:p>
        </w:tc>
        <w:tc>
          <w:tcPr>
            <w:tcW w:w="673" w:type="dxa"/>
            <w:shd w:val="clear" w:color="auto" w:fill="auto"/>
            <w:vAlign w:val="center"/>
          </w:tcPr>
          <w:p w14:paraId="3F0D2779" w14:textId="77777777" w:rsidR="00B70088" w:rsidRPr="00464DE9" w:rsidRDefault="00B70088" w:rsidP="00464DE9">
            <w:pPr>
              <w:jc w:val="center"/>
              <w:rPr>
                <w:lang w:val="en-GB"/>
              </w:rPr>
            </w:pPr>
          </w:p>
        </w:tc>
        <w:tc>
          <w:tcPr>
            <w:tcW w:w="673" w:type="dxa"/>
            <w:shd w:val="clear" w:color="auto" w:fill="auto"/>
            <w:vAlign w:val="center"/>
          </w:tcPr>
          <w:p w14:paraId="76B02931" w14:textId="77777777" w:rsidR="00B70088" w:rsidRPr="00464DE9" w:rsidRDefault="00B70088" w:rsidP="00464DE9">
            <w:pPr>
              <w:jc w:val="center"/>
              <w:rPr>
                <w:lang w:val="en-GB"/>
              </w:rPr>
            </w:pPr>
          </w:p>
        </w:tc>
        <w:tc>
          <w:tcPr>
            <w:tcW w:w="673" w:type="dxa"/>
            <w:shd w:val="clear" w:color="auto" w:fill="auto"/>
            <w:vAlign w:val="center"/>
          </w:tcPr>
          <w:p w14:paraId="5F292DA4" w14:textId="77777777" w:rsidR="00B70088" w:rsidRPr="00464DE9" w:rsidRDefault="00B70088" w:rsidP="00464DE9">
            <w:pPr>
              <w:jc w:val="center"/>
              <w:rPr>
                <w:lang w:val="en-GB"/>
              </w:rPr>
            </w:pPr>
          </w:p>
        </w:tc>
        <w:tc>
          <w:tcPr>
            <w:tcW w:w="673" w:type="dxa"/>
            <w:shd w:val="clear" w:color="auto" w:fill="auto"/>
            <w:vAlign w:val="center"/>
          </w:tcPr>
          <w:p w14:paraId="49C8DBB2" w14:textId="77777777" w:rsidR="00B70088" w:rsidRPr="00464DE9" w:rsidRDefault="00B70088" w:rsidP="00464DE9">
            <w:pPr>
              <w:jc w:val="center"/>
              <w:rPr>
                <w:lang w:val="en-GB"/>
              </w:rPr>
            </w:pPr>
          </w:p>
        </w:tc>
        <w:tc>
          <w:tcPr>
            <w:tcW w:w="673" w:type="dxa"/>
            <w:shd w:val="clear" w:color="auto" w:fill="auto"/>
            <w:vAlign w:val="center"/>
          </w:tcPr>
          <w:p w14:paraId="39A123D1" w14:textId="77777777" w:rsidR="00B70088" w:rsidRPr="00464DE9" w:rsidRDefault="00B70088" w:rsidP="00464DE9">
            <w:pPr>
              <w:jc w:val="center"/>
              <w:rPr>
                <w:lang w:val="en-GB"/>
              </w:rPr>
            </w:pPr>
          </w:p>
        </w:tc>
      </w:tr>
      <w:tr w:rsidR="00B70088" w:rsidRPr="007B60F9" w14:paraId="353FA0FB" w14:textId="77777777" w:rsidTr="00017762">
        <w:trPr>
          <w:jc w:val="center"/>
        </w:trPr>
        <w:tc>
          <w:tcPr>
            <w:tcW w:w="686" w:type="dxa"/>
            <w:shd w:val="clear" w:color="auto" w:fill="auto"/>
            <w:vAlign w:val="center"/>
          </w:tcPr>
          <w:p w14:paraId="58F6AD46" w14:textId="77777777" w:rsidR="00B70088" w:rsidRPr="00464DE9" w:rsidRDefault="00B70088" w:rsidP="00464DE9">
            <w:pPr>
              <w:jc w:val="center"/>
              <w:rPr>
                <w:lang w:val="en-GB"/>
              </w:rPr>
            </w:pPr>
            <w:r w:rsidRPr="00464DE9">
              <w:rPr>
                <w:lang w:val="en-GB"/>
              </w:rPr>
              <w:t>30</w:t>
            </w:r>
          </w:p>
        </w:tc>
        <w:tc>
          <w:tcPr>
            <w:tcW w:w="567" w:type="dxa"/>
            <w:shd w:val="clear" w:color="auto" w:fill="auto"/>
            <w:vAlign w:val="center"/>
          </w:tcPr>
          <w:p w14:paraId="0A6245DA" w14:textId="77777777" w:rsidR="00B70088" w:rsidRPr="00214D80" w:rsidRDefault="00B70088" w:rsidP="003B1B55">
            <w:pPr>
              <w:rPr>
                <w:lang w:val="en-GB"/>
              </w:rPr>
            </w:pPr>
          </w:p>
        </w:tc>
        <w:tc>
          <w:tcPr>
            <w:tcW w:w="651" w:type="dxa"/>
            <w:shd w:val="clear" w:color="auto" w:fill="auto"/>
            <w:vAlign w:val="center"/>
          </w:tcPr>
          <w:p w14:paraId="771E737D" w14:textId="77777777" w:rsidR="00B70088" w:rsidRPr="00464DE9" w:rsidRDefault="00B70088" w:rsidP="004C309F">
            <w:pPr>
              <w:rPr>
                <w:lang w:val="en-GB"/>
              </w:rPr>
            </w:pPr>
          </w:p>
        </w:tc>
        <w:tc>
          <w:tcPr>
            <w:tcW w:w="654" w:type="dxa"/>
            <w:shd w:val="clear" w:color="auto" w:fill="auto"/>
            <w:vAlign w:val="center"/>
          </w:tcPr>
          <w:p w14:paraId="6641848F" w14:textId="77777777" w:rsidR="00B70088" w:rsidRPr="00464DE9" w:rsidRDefault="00B70088" w:rsidP="00464DE9">
            <w:pPr>
              <w:jc w:val="center"/>
              <w:rPr>
                <w:lang w:val="en-GB"/>
              </w:rPr>
            </w:pPr>
          </w:p>
        </w:tc>
        <w:tc>
          <w:tcPr>
            <w:tcW w:w="660" w:type="dxa"/>
            <w:shd w:val="clear" w:color="auto" w:fill="auto"/>
            <w:vAlign w:val="center"/>
          </w:tcPr>
          <w:p w14:paraId="7A874F6B"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33FEA42C" w14:textId="77777777" w:rsidR="00B70088" w:rsidRPr="00464DE9" w:rsidRDefault="00B70088" w:rsidP="00464DE9">
            <w:pPr>
              <w:jc w:val="center"/>
              <w:rPr>
                <w:lang w:val="en-GB"/>
              </w:rPr>
            </w:pPr>
          </w:p>
        </w:tc>
        <w:tc>
          <w:tcPr>
            <w:tcW w:w="673" w:type="dxa"/>
            <w:shd w:val="clear" w:color="auto" w:fill="auto"/>
            <w:vAlign w:val="center"/>
          </w:tcPr>
          <w:p w14:paraId="4AECFFD4" w14:textId="77777777" w:rsidR="00B70088" w:rsidRPr="00464DE9" w:rsidRDefault="00B70088" w:rsidP="00464DE9">
            <w:pPr>
              <w:jc w:val="center"/>
              <w:rPr>
                <w:lang w:val="en-GB"/>
              </w:rPr>
            </w:pPr>
          </w:p>
        </w:tc>
        <w:tc>
          <w:tcPr>
            <w:tcW w:w="673" w:type="dxa"/>
            <w:shd w:val="clear" w:color="auto" w:fill="auto"/>
            <w:vAlign w:val="center"/>
          </w:tcPr>
          <w:p w14:paraId="011F4BAD"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28A6CF4A" w14:textId="79A6508F" w:rsidR="00B70088" w:rsidRPr="00464DE9" w:rsidRDefault="00B70088" w:rsidP="00464DE9">
            <w:pPr>
              <w:jc w:val="center"/>
              <w:rPr>
                <w:lang w:val="en-GB"/>
              </w:rPr>
            </w:pPr>
          </w:p>
        </w:tc>
        <w:tc>
          <w:tcPr>
            <w:tcW w:w="673" w:type="dxa"/>
            <w:shd w:val="clear" w:color="auto" w:fill="auto"/>
            <w:vAlign w:val="center"/>
          </w:tcPr>
          <w:p w14:paraId="226B2081" w14:textId="77777777" w:rsidR="00B70088" w:rsidRPr="00464DE9" w:rsidRDefault="00B70088" w:rsidP="00464DE9">
            <w:pPr>
              <w:jc w:val="center"/>
              <w:rPr>
                <w:lang w:val="en-GB"/>
              </w:rPr>
            </w:pPr>
          </w:p>
        </w:tc>
        <w:tc>
          <w:tcPr>
            <w:tcW w:w="673" w:type="dxa"/>
            <w:shd w:val="clear" w:color="auto" w:fill="auto"/>
            <w:vAlign w:val="center"/>
          </w:tcPr>
          <w:p w14:paraId="02CAB2F2" w14:textId="77777777" w:rsidR="00B70088" w:rsidRPr="00464DE9" w:rsidRDefault="00B70088" w:rsidP="00464DE9">
            <w:pPr>
              <w:jc w:val="center"/>
              <w:rPr>
                <w:lang w:val="en-GB"/>
              </w:rPr>
            </w:pPr>
          </w:p>
        </w:tc>
      </w:tr>
      <w:tr w:rsidR="00B70088" w:rsidRPr="007B60F9" w14:paraId="55CA60EF" w14:textId="77777777" w:rsidTr="00017762">
        <w:trPr>
          <w:jc w:val="center"/>
        </w:trPr>
        <w:tc>
          <w:tcPr>
            <w:tcW w:w="686" w:type="dxa"/>
            <w:shd w:val="clear" w:color="auto" w:fill="auto"/>
            <w:vAlign w:val="center"/>
          </w:tcPr>
          <w:p w14:paraId="650F7BB6" w14:textId="77777777" w:rsidR="00B70088" w:rsidRPr="00464DE9" w:rsidRDefault="00B70088" w:rsidP="00464DE9">
            <w:pPr>
              <w:jc w:val="center"/>
              <w:rPr>
                <w:lang w:val="en-GB"/>
              </w:rPr>
            </w:pPr>
            <w:r w:rsidRPr="00464DE9">
              <w:rPr>
                <w:lang w:val="en-GB"/>
              </w:rPr>
              <w:t>31</w:t>
            </w:r>
          </w:p>
        </w:tc>
        <w:tc>
          <w:tcPr>
            <w:tcW w:w="567" w:type="dxa"/>
            <w:shd w:val="clear" w:color="auto" w:fill="auto"/>
            <w:vAlign w:val="center"/>
          </w:tcPr>
          <w:p w14:paraId="1E09E8FF" w14:textId="77777777" w:rsidR="00B70088" w:rsidRPr="00214D80" w:rsidRDefault="00B70088" w:rsidP="00464DE9">
            <w:pPr>
              <w:jc w:val="center"/>
              <w:rPr>
                <w:lang w:val="en-GB"/>
              </w:rPr>
            </w:pPr>
          </w:p>
        </w:tc>
        <w:tc>
          <w:tcPr>
            <w:tcW w:w="651" w:type="dxa"/>
            <w:shd w:val="clear" w:color="auto" w:fill="auto"/>
            <w:vAlign w:val="center"/>
          </w:tcPr>
          <w:p w14:paraId="7D3C41C5" w14:textId="77777777" w:rsidR="00B70088" w:rsidRPr="00464DE9" w:rsidRDefault="00B70088" w:rsidP="00464DE9">
            <w:pPr>
              <w:jc w:val="center"/>
              <w:rPr>
                <w:lang w:val="en-GB"/>
              </w:rPr>
            </w:pPr>
          </w:p>
        </w:tc>
        <w:tc>
          <w:tcPr>
            <w:tcW w:w="654" w:type="dxa"/>
            <w:shd w:val="clear" w:color="auto" w:fill="auto"/>
            <w:vAlign w:val="center"/>
          </w:tcPr>
          <w:p w14:paraId="0BB4192E" w14:textId="77777777" w:rsidR="00B70088" w:rsidRPr="00464DE9" w:rsidRDefault="00B70088" w:rsidP="00464DE9">
            <w:pPr>
              <w:jc w:val="center"/>
              <w:rPr>
                <w:lang w:val="en-GB"/>
              </w:rPr>
            </w:pPr>
            <w:r w:rsidRPr="00464DE9">
              <w:rPr>
                <w:lang w:val="en-GB"/>
              </w:rPr>
              <w:sym w:font="Webdings" w:char="F061"/>
            </w:r>
          </w:p>
        </w:tc>
        <w:tc>
          <w:tcPr>
            <w:tcW w:w="660" w:type="dxa"/>
            <w:shd w:val="clear" w:color="auto" w:fill="auto"/>
            <w:vAlign w:val="center"/>
          </w:tcPr>
          <w:p w14:paraId="1736C1DF" w14:textId="77777777" w:rsidR="00B70088" w:rsidRPr="00464DE9" w:rsidRDefault="00B70088" w:rsidP="00464DE9">
            <w:pPr>
              <w:jc w:val="center"/>
              <w:rPr>
                <w:lang w:val="en-GB"/>
              </w:rPr>
            </w:pPr>
          </w:p>
        </w:tc>
        <w:tc>
          <w:tcPr>
            <w:tcW w:w="675" w:type="dxa"/>
            <w:shd w:val="clear" w:color="auto" w:fill="auto"/>
            <w:vAlign w:val="center"/>
          </w:tcPr>
          <w:p w14:paraId="2AB8386B" w14:textId="77777777" w:rsidR="00B70088" w:rsidRPr="00464DE9" w:rsidRDefault="00B70088" w:rsidP="00464DE9">
            <w:pPr>
              <w:jc w:val="center"/>
              <w:rPr>
                <w:lang w:val="en-GB"/>
              </w:rPr>
            </w:pPr>
          </w:p>
        </w:tc>
        <w:tc>
          <w:tcPr>
            <w:tcW w:w="673" w:type="dxa"/>
            <w:shd w:val="clear" w:color="auto" w:fill="auto"/>
            <w:vAlign w:val="center"/>
          </w:tcPr>
          <w:p w14:paraId="78592162" w14:textId="77777777" w:rsidR="00B70088" w:rsidRPr="00464DE9" w:rsidRDefault="00B70088" w:rsidP="00464DE9">
            <w:pPr>
              <w:jc w:val="center"/>
              <w:rPr>
                <w:lang w:val="en-GB"/>
              </w:rPr>
            </w:pPr>
          </w:p>
        </w:tc>
        <w:tc>
          <w:tcPr>
            <w:tcW w:w="673" w:type="dxa"/>
            <w:shd w:val="clear" w:color="auto" w:fill="auto"/>
            <w:vAlign w:val="center"/>
          </w:tcPr>
          <w:p w14:paraId="0E629581"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770E34BA" w14:textId="7C6D6C04" w:rsidR="00B70088" w:rsidRPr="00464DE9" w:rsidRDefault="00B70088" w:rsidP="00464DE9">
            <w:pPr>
              <w:jc w:val="center"/>
              <w:rPr>
                <w:lang w:val="en-GB"/>
              </w:rPr>
            </w:pPr>
          </w:p>
        </w:tc>
        <w:tc>
          <w:tcPr>
            <w:tcW w:w="673" w:type="dxa"/>
            <w:shd w:val="clear" w:color="auto" w:fill="auto"/>
            <w:vAlign w:val="center"/>
          </w:tcPr>
          <w:p w14:paraId="7709AC9E" w14:textId="77777777" w:rsidR="00B70088" w:rsidRPr="00464DE9" w:rsidRDefault="00B70088" w:rsidP="00464DE9">
            <w:pPr>
              <w:jc w:val="center"/>
              <w:rPr>
                <w:lang w:val="en-GB"/>
              </w:rPr>
            </w:pPr>
          </w:p>
        </w:tc>
        <w:tc>
          <w:tcPr>
            <w:tcW w:w="673" w:type="dxa"/>
            <w:shd w:val="clear" w:color="auto" w:fill="auto"/>
            <w:vAlign w:val="center"/>
          </w:tcPr>
          <w:p w14:paraId="49301CB6" w14:textId="77777777" w:rsidR="00B70088" w:rsidRPr="00464DE9" w:rsidRDefault="00B70088" w:rsidP="00464DE9">
            <w:pPr>
              <w:jc w:val="center"/>
              <w:rPr>
                <w:lang w:val="en-GB"/>
              </w:rPr>
            </w:pPr>
          </w:p>
        </w:tc>
      </w:tr>
      <w:tr w:rsidR="00B70088" w:rsidRPr="007B60F9" w14:paraId="2746BFF0" w14:textId="77777777" w:rsidTr="00017762">
        <w:trPr>
          <w:jc w:val="center"/>
        </w:trPr>
        <w:tc>
          <w:tcPr>
            <w:tcW w:w="686" w:type="dxa"/>
            <w:shd w:val="clear" w:color="auto" w:fill="auto"/>
            <w:vAlign w:val="center"/>
          </w:tcPr>
          <w:p w14:paraId="4FF5A377" w14:textId="77777777" w:rsidR="00B70088" w:rsidRPr="00464DE9" w:rsidRDefault="00B70088" w:rsidP="00464DE9">
            <w:pPr>
              <w:jc w:val="center"/>
              <w:rPr>
                <w:lang w:val="en-GB"/>
              </w:rPr>
            </w:pPr>
            <w:r w:rsidRPr="00464DE9">
              <w:rPr>
                <w:lang w:val="en-GB"/>
              </w:rPr>
              <w:t>32</w:t>
            </w:r>
          </w:p>
        </w:tc>
        <w:tc>
          <w:tcPr>
            <w:tcW w:w="567" w:type="dxa"/>
            <w:shd w:val="clear" w:color="auto" w:fill="auto"/>
            <w:vAlign w:val="center"/>
          </w:tcPr>
          <w:p w14:paraId="1D8CE2A0" w14:textId="77777777" w:rsidR="00B70088" w:rsidRPr="00214D80" w:rsidRDefault="00B70088" w:rsidP="00464DE9">
            <w:pPr>
              <w:jc w:val="center"/>
              <w:rPr>
                <w:lang w:val="en-GB"/>
              </w:rPr>
            </w:pPr>
            <w:r w:rsidRPr="00214D80">
              <w:rPr>
                <w:lang w:val="en-GB"/>
              </w:rPr>
              <w:sym w:font="Webdings" w:char="F061"/>
            </w:r>
          </w:p>
        </w:tc>
        <w:tc>
          <w:tcPr>
            <w:tcW w:w="651" w:type="dxa"/>
            <w:shd w:val="clear" w:color="auto" w:fill="auto"/>
            <w:vAlign w:val="center"/>
          </w:tcPr>
          <w:p w14:paraId="40DED829" w14:textId="77777777" w:rsidR="00B70088" w:rsidRPr="00464DE9" w:rsidRDefault="00B70088" w:rsidP="00464DE9">
            <w:pPr>
              <w:jc w:val="center"/>
              <w:rPr>
                <w:lang w:val="en-GB"/>
              </w:rPr>
            </w:pPr>
            <w:r w:rsidRPr="00464DE9">
              <w:rPr>
                <w:lang w:val="en-GB"/>
              </w:rPr>
              <w:sym w:font="Webdings" w:char="F061"/>
            </w:r>
          </w:p>
        </w:tc>
        <w:tc>
          <w:tcPr>
            <w:tcW w:w="654" w:type="dxa"/>
            <w:shd w:val="clear" w:color="auto" w:fill="auto"/>
            <w:vAlign w:val="center"/>
          </w:tcPr>
          <w:p w14:paraId="40177409" w14:textId="77777777" w:rsidR="00B70088" w:rsidRPr="00464DE9" w:rsidRDefault="00B70088" w:rsidP="00464DE9">
            <w:pPr>
              <w:jc w:val="center"/>
              <w:rPr>
                <w:lang w:val="en-GB"/>
              </w:rPr>
            </w:pPr>
            <w:r w:rsidRPr="00464DE9">
              <w:rPr>
                <w:lang w:val="en-GB"/>
              </w:rPr>
              <w:sym w:font="Webdings" w:char="F061"/>
            </w:r>
          </w:p>
        </w:tc>
        <w:tc>
          <w:tcPr>
            <w:tcW w:w="660" w:type="dxa"/>
            <w:shd w:val="clear" w:color="auto" w:fill="auto"/>
            <w:vAlign w:val="center"/>
          </w:tcPr>
          <w:p w14:paraId="5ECB609F"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3B46AE6C"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219E25F9"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4B2398E6"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2FAD886C" w14:textId="0CD5CF37" w:rsidR="00B70088" w:rsidRPr="00464DE9" w:rsidRDefault="00B70088" w:rsidP="00464DE9">
            <w:pPr>
              <w:jc w:val="center"/>
              <w:rPr>
                <w:lang w:val="en-GB"/>
              </w:rPr>
            </w:pPr>
          </w:p>
        </w:tc>
        <w:tc>
          <w:tcPr>
            <w:tcW w:w="673" w:type="dxa"/>
            <w:shd w:val="clear" w:color="auto" w:fill="auto"/>
            <w:vAlign w:val="center"/>
          </w:tcPr>
          <w:p w14:paraId="2F575B0C"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454C9D99" w14:textId="77777777" w:rsidR="00B70088" w:rsidRPr="00464DE9" w:rsidRDefault="00B70088" w:rsidP="00464DE9">
            <w:pPr>
              <w:jc w:val="center"/>
              <w:rPr>
                <w:lang w:val="en-GB"/>
              </w:rPr>
            </w:pPr>
            <w:r w:rsidRPr="00464DE9">
              <w:rPr>
                <w:lang w:val="en-GB"/>
              </w:rPr>
              <w:sym w:font="Webdings" w:char="F061"/>
            </w:r>
          </w:p>
        </w:tc>
      </w:tr>
      <w:tr w:rsidR="00B70088" w:rsidRPr="007B60F9" w14:paraId="0A43DED0" w14:textId="77777777" w:rsidTr="00017762">
        <w:trPr>
          <w:jc w:val="center"/>
        </w:trPr>
        <w:tc>
          <w:tcPr>
            <w:tcW w:w="686" w:type="dxa"/>
            <w:shd w:val="clear" w:color="auto" w:fill="auto"/>
            <w:vAlign w:val="center"/>
          </w:tcPr>
          <w:p w14:paraId="603E2D5B" w14:textId="77777777" w:rsidR="00B70088" w:rsidRPr="00464DE9" w:rsidRDefault="00B70088" w:rsidP="00464DE9">
            <w:pPr>
              <w:jc w:val="center"/>
              <w:rPr>
                <w:lang w:val="en-GB"/>
              </w:rPr>
            </w:pPr>
            <w:r w:rsidRPr="00464DE9">
              <w:rPr>
                <w:lang w:val="en-GB"/>
              </w:rPr>
              <w:t>33</w:t>
            </w:r>
          </w:p>
        </w:tc>
        <w:tc>
          <w:tcPr>
            <w:tcW w:w="567" w:type="dxa"/>
            <w:shd w:val="clear" w:color="auto" w:fill="auto"/>
            <w:vAlign w:val="center"/>
          </w:tcPr>
          <w:p w14:paraId="4C5EEDB9" w14:textId="77777777" w:rsidR="00B70088" w:rsidRPr="00214D80" w:rsidRDefault="00B70088" w:rsidP="00464DE9">
            <w:pPr>
              <w:jc w:val="center"/>
              <w:rPr>
                <w:lang w:val="en-GB"/>
              </w:rPr>
            </w:pPr>
            <w:r w:rsidRPr="00214D80">
              <w:rPr>
                <w:lang w:val="en-GB"/>
              </w:rPr>
              <w:sym w:font="Webdings" w:char="F061"/>
            </w:r>
          </w:p>
        </w:tc>
        <w:tc>
          <w:tcPr>
            <w:tcW w:w="651" w:type="dxa"/>
            <w:shd w:val="clear" w:color="auto" w:fill="auto"/>
            <w:vAlign w:val="center"/>
          </w:tcPr>
          <w:p w14:paraId="70D2C119" w14:textId="77777777" w:rsidR="00B70088" w:rsidRPr="00464DE9" w:rsidRDefault="00B70088" w:rsidP="00464DE9">
            <w:pPr>
              <w:jc w:val="center"/>
              <w:rPr>
                <w:lang w:val="en-GB"/>
              </w:rPr>
            </w:pPr>
            <w:r w:rsidRPr="00464DE9">
              <w:rPr>
                <w:lang w:val="en-GB"/>
              </w:rPr>
              <w:sym w:font="Webdings" w:char="F061"/>
            </w:r>
          </w:p>
        </w:tc>
        <w:tc>
          <w:tcPr>
            <w:tcW w:w="654" w:type="dxa"/>
            <w:shd w:val="clear" w:color="auto" w:fill="auto"/>
            <w:vAlign w:val="center"/>
          </w:tcPr>
          <w:p w14:paraId="6046D5B0" w14:textId="77777777" w:rsidR="00B70088" w:rsidRPr="00464DE9" w:rsidRDefault="00B70088" w:rsidP="00464DE9">
            <w:pPr>
              <w:jc w:val="center"/>
              <w:rPr>
                <w:lang w:val="en-GB"/>
              </w:rPr>
            </w:pPr>
            <w:r w:rsidRPr="00464DE9">
              <w:rPr>
                <w:lang w:val="en-GB"/>
              </w:rPr>
              <w:sym w:font="Webdings" w:char="F061"/>
            </w:r>
          </w:p>
        </w:tc>
        <w:tc>
          <w:tcPr>
            <w:tcW w:w="660" w:type="dxa"/>
            <w:shd w:val="clear" w:color="auto" w:fill="auto"/>
            <w:vAlign w:val="center"/>
          </w:tcPr>
          <w:p w14:paraId="1880B9A6"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1D5EE0AF"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5BDE6912"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7E71CD06"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6ED35830" w14:textId="017B2AE7" w:rsidR="00B70088" w:rsidRPr="00464DE9" w:rsidRDefault="00B70088" w:rsidP="00464DE9">
            <w:pPr>
              <w:jc w:val="center"/>
              <w:rPr>
                <w:lang w:val="en-GB"/>
              </w:rPr>
            </w:pPr>
          </w:p>
        </w:tc>
        <w:tc>
          <w:tcPr>
            <w:tcW w:w="673" w:type="dxa"/>
            <w:shd w:val="clear" w:color="auto" w:fill="auto"/>
            <w:vAlign w:val="center"/>
          </w:tcPr>
          <w:p w14:paraId="3CEB10C4"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20EEF543" w14:textId="77777777" w:rsidR="00B70088" w:rsidRPr="00464DE9" w:rsidRDefault="00B70088" w:rsidP="00464DE9">
            <w:pPr>
              <w:jc w:val="center"/>
              <w:rPr>
                <w:lang w:val="en-GB"/>
              </w:rPr>
            </w:pPr>
            <w:r w:rsidRPr="00464DE9">
              <w:rPr>
                <w:lang w:val="en-GB"/>
              </w:rPr>
              <w:sym w:font="Webdings" w:char="F061"/>
            </w:r>
          </w:p>
        </w:tc>
      </w:tr>
      <w:tr w:rsidR="00B70088" w:rsidRPr="007B60F9" w14:paraId="09E33659" w14:textId="77777777" w:rsidTr="00017762">
        <w:trPr>
          <w:jc w:val="center"/>
        </w:trPr>
        <w:tc>
          <w:tcPr>
            <w:tcW w:w="686" w:type="dxa"/>
            <w:shd w:val="clear" w:color="auto" w:fill="auto"/>
            <w:vAlign w:val="center"/>
          </w:tcPr>
          <w:p w14:paraId="68C79260" w14:textId="77777777" w:rsidR="00B70088" w:rsidRPr="00464DE9" w:rsidRDefault="00B70088" w:rsidP="00464DE9">
            <w:pPr>
              <w:jc w:val="center"/>
              <w:rPr>
                <w:lang w:val="en-GB"/>
              </w:rPr>
            </w:pPr>
            <w:r w:rsidRPr="00464DE9">
              <w:rPr>
                <w:lang w:val="en-GB"/>
              </w:rPr>
              <w:t>34</w:t>
            </w:r>
          </w:p>
        </w:tc>
        <w:tc>
          <w:tcPr>
            <w:tcW w:w="567" w:type="dxa"/>
            <w:shd w:val="clear" w:color="auto" w:fill="auto"/>
            <w:vAlign w:val="center"/>
          </w:tcPr>
          <w:p w14:paraId="4B474B49" w14:textId="77777777" w:rsidR="00B70088" w:rsidRPr="00214D80" w:rsidRDefault="00B70088" w:rsidP="00464DE9">
            <w:pPr>
              <w:jc w:val="center"/>
              <w:rPr>
                <w:lang w:val="en-GB"/>
              </w:rPr>
            </w:pPr>
          </w:p>
        </w:tc>
        <w:tc>
          <w:tcPr>
            <w:tcW w:w="651" w:type="dxa"/>
            <w:shd w:val="clear" w:color="auto" w:fill="auto"/>
            <w:vAlign w:val="center"/>
          </w:tcPr>
          <w:p w14:paraId="09200444" w14:textId="77777777" w:rsidR="00B70088" w:rsidRPr="00464DE9" w:rsidRDefault="00B70088" w:rsidP="00464DE9">
            <w:pPr>
              <w:jc w:val="center"/>
              <w:rPr>
                <w:lang w:val="en-GB"/>
              </w:rPr>
            </w:pPr>
          </w:p>
        </w:tc>
        <w:tc>
          <w:tcPr>
            <w:tcW w:w="654" w:type="dxa"/>
            <w:shd w:val="clear" w:color="auto" w:fill="auto"/>
            <w:vAlign w:val="center"/>
          </w:tcPr>
          <w:p w14:paraId="2C5068E4" w14:textId="77777777" w:rsidR="00B70088" w:rsidRPr="00464DE9" w:rsidRDefault="00B70088" w:rsidP="00464DE9">
            <w:pPr>
              <w:jc w:val="center"/>
              <w:rPr>
                <w:lang w:val="en-GB"/>
              </w:rPr>
            </w:pPr>
          </w:p>
        </w:tc>
        <w:tc>
          <w:tcPr>
            <w:tcW w:w="660" w:type="dxa"/>
            <w:shd w:val="clear" w:color="auto" w:fill="auto"/>
            <w:vAlign w:val="center"/>
          </w:tcPr>
          <w:p w14:paraId="23D4B18C"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31ABFC9C" w14:textId="77777777" w:rsidR="00B70088" w:rsidRPr="00464DE9" w:rsidRDefault="00B70088" w:rsidP="00464DE9">
            <w:pPr>
              <w:jc w:val="center"/>
              <w:rPr>
                <w:lang w:val="en-GB"/>
              </w:rPr>
            </w:pPr>
          </w:p>
        </w:tc>
        <w:tc>
          <w:tcPr>
            <w:tcW w:w="673" w:type="dxa"/>
            <w:shd w:val="clear" w:color="auto" w:fill="auto"/>
            <w:vAlign w:val="center"/>
          </w:tcPr>
          <w:p w14:paraId="2E06C1B8" w14:textId="77777777" w:rsidR="00B70088" w:rsidRPr="00464DE9" w:rsidRDefault="00B70088" w:rsidP="00464DE9">
            <w:pPr>
              <w:jc w:val="center"/>
              <w:rPr>
                <w:lang w:val="en-GB"/>
              </w:rPr>
            </w:pPr>
          </w:p>
        </w:tc>
        <w:tc>
          <w:tcPr>
            <w:tcW w:w="673" w:type="dxa"/>
            <w:shd w:val="clear" w:color="auto" w:fill="auto"/>
            <w:vAlign w:val="center"/>
          </w:tcPr>
          <w:p w14:paraId="5442698A" w14:textId="77777777" w:rsidR="00B70088" w:rsidRPr="00464DE9" w:rsidRDefault="00B70088" w:rsidP="00464DE9">
            <w:pPr>
              <w:jc w:val="center"/>
              <w:rPr>
                <w:lang w:val="en-GB"/>
              </w:rPr>
            </w:pPr>
          </w:p>
        </w:tc>
        <w:tc>
          <w:tcPr>
            <w:tcW w:w="673" w:type="dxa"/>
            <w:shd w:val="clear" w:color="auto" w:fill="auto"/>
            <w:vAlign w:val="center"/>
          </w:tcPr>
          <w:p w14:paraId="12D7A7BB" w14:textId="77777777" w:rsidR="00B70088" w:rsidRPr="00464DE9" w:rsidRDefault="00B70088" w:rsidP="00464DE9">
            <w:pPr>
              <w:jc w:val="center"/>
              <w:rPr>
                <w:lang w:val="en-GB"/>
              </w:rPr>
            </w:pPr>
          </w:p>
        </w:tc>
        <w:tc>
          <w:tcPr>
            <w:tcW w:w="673" w:type="dxa"/>
            <w:shd w:val="clear" w:color="auto" w:fill="auto"/>
            <w:vAlign w:val="center"/>
          </w:tcPr>
          <w:p w14:paraId="764A672E" w14:textId="77777777" w:rsidR="00B70088" w:rsidRPr="00464DE9" w:rsidRDefault="00B70088" w:rsidP="00464DE9">
            <w:pPr>
              <w:jc w:val="center"/>
              <w:rPr>
                <w:lang w:val="en-GB"/>
              </w:rPr>
            </w:pPr>
          </w:p>
        </w:tc>
        <w:tc>
          <w:tcPr>
            <w:tcW w:w="673" w:type="dxa"/>
            <w:shd w:val="clear" w:color="auto" w:fill="auto"/>
            <w:vAlign w:val="center"/>
          </w:tcPr>
          <w:p w14:paraId="1F653D09" w14:textId="77777777" w:rsidR="00B70088" w:rsidRPr="00464DE9" w:rsidRDefault="00B70088" w:rsidP="00464DE9">
            <w:pPr>
              <w:jc w:val="center"/>
              <w:rPr>
                <w:lang w:val="en-GB"/>
              </w:rPr>
            </w:pPr>
          </w:p>
        </w:tc>
      </w:tr>
      <w:tr w:rsidR="00B70088" w:rsidRPr="007B60F9" w14:paraId="18111FC5" w14:textId="77777777" w:rsidTr="00017762">
        <w:trPr>
          <w:jc w:val="center"/>
        </w:trPr>
        <w:tc>
          <w:tcPr>
            <w:tcW w:w="686" w:type="dxa"/>
            <w:shd w:val="clear" w:color="auto" w:fill="auto"/>
            <w:vAlign w:val="center"/>
          </w:tcPr>
          <w:p w14:paraId="6CA8B106" w14:textId="77777777" w:rsidR="00B70088" w:rsidRPr="00464DE9" w:rsidRDefault="00B70088" w:rsidP="00464DE9">
            <w:pPr>
              <w:jc w:val="center"/>
              <w:rPr>
                <w:lang w:val="en-GB"/>
              </w:rPr>
            </w:pPr>
            <w:r w:rsidRPr="00464DE9">
              <w:rPr>
                <w:lang w:val="en-GB"/>
              </w:rPr>
              <w:t>35</w:t>
            </w:r>
          </w:p>
        </w:tc>
        <w:tc>
          <w:tcPr>
            <w:tcW w:w="567" w:type="dxa"/>
            <w:shd w:val="clear" w:color="auto" w:fill="auto"/>
            <w:vAlign w:val="center"/>
          </w:tcPr>
          <w:p w14:paraId="1E9C11F7" w14:textId="77777777" w:rsidR="00B70088" w:rsidRPr="00214D80" w:rsidRDefault="00B70088" w:rsidP="00464DE9">
            <w:pPr>
              <w:jc w:val="center"/>
              <w:rPr>
                <w:lang w:val="en-GB"/>
              </w:rPr>
            </w:pPr>
            <w:r w:rsidRPr="00214D80">
              <w:rPr>
                <w:lang w:val="en-GB"/>
              </w:rPr>
              <w:sym w:font="Webdings" w:char="F061"/>
            </w:r>
          </w:p>
        </w:tc>
        <w:tc>
          <w:tcPr>
            <w:tcW w:w="651" w:type="dxa"/>
            <w:shd w:val="clear" w:color="auto" w:fill="auto"/>
            <w:vAlign w:val="center"/>
          </w:tcPr>
          <w:p w14:paraId="646A0207" w14:textId="77777777" w:rsidR="00B70088" w:rsidRPr="00464DE9" w:rsidRDefault="00B70088" w:rsidP="00464DE9">
            <w:pPr>
              <w:jc w:val="center"/>
              <w:rPr>
                <w:lang w:val="en-GB"/>
              </w:rPr>
            </w:pPr>
            <w:r w:rsidRPr="00464DE9">
              <w:rPr>
                <w:lang w:val="en-GB"/>
              </w:rPr>
              <w:sym w:font="Webdings" w:char="F061"/>
            </w:r>
          </w:p>
        </w:tc>
        <w:tc>
          <w:tcPr>
            <w:tcW w:w="654" w:type="dxa"/>
            <w:shd w:val="clear" w:color="auto" w:fill="auto"/>
            <w:vAlign w:val="center"/>
          </w:tcPr>
          <w:p w14:paraId="51DCA374" w14:textId="77777777" w:rsidR="00B70088" w:rsidRPr="00464DE9" w:rsidRDefault="00B70088" w:rsidP="00464DE9">
            <w:pPr>
              <w:jc w:val="center"/>
              <w:rPr>
                <w:lang w:val="en-GB"/>
              </w:rPr>
            </w:pPr>
            <w:r w:rsidRPr="00464DE9">
              <w:rPr>
                <w:lang w:val="en-GB"/>
              </w:rPr>
              <w:sym w:font="Webdings" w:char="F061"/>
            </w:r>
          </w:p>
        </w:tc>
        <w:tc>
          <w:tcPr>
            <w:tcW w:w="660" w:type="dxa"/>
            <w:shd w:val="clear" w:color="auto" w:fill="auto"/>
            <w:vAlign w:val="center"/>
          </w:tcPr>
          <w:p w14:paraId="18777BF9"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3ADBC956"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1CC7C5D5"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36FD2AD6"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29611EE6" w14:textId="6D29A30D" w:rsidR="00B70088" w:rsidRPr="00464DE9" w:rsidRDefault="00B70088" w:rsidP="00464DE9">
            <w:pPr>
              <w:jc w:val="center"/>
              <w:rPr>
                <w:lang w:val="en-GB"/>
              </w:rPr>
            </w:pPr>
          </w:p>
        </w:tc>
        <w:tc>
          <w:tcPr>
            <w:tcW w:w="673" w:type="dxa"/>
            <w:shd w:val="clear" w:color="auto" w:fill="auto"/>
            <w:vAlign w:val="center"/>
          </w:tcPr>
          <w:p w14:paraId="0DEB1827"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0F0A454C" w14:textId="77777777" w:rsidR="00B70088" w:rsidRPr="00464DE9" w:rsidRDefault="00B70088" w:rsidP="00464DE9">
            <w:pPr>
              <w:jc w:val="center"/>
              <w:rPr>
                <w:lang w:val="en-GB"/>
              </w:rPr>
            </w:pPr>
            <w:r w:rsidRPr="00464DE9">
              <w:rPr>
                <w:lang w:val="en-GB"/>
              </w:rPr>
              <w:sym w:font="Webdings" w:char="F061"/>
            </w:r>
          </w:p>
        </w:tc>
      </w:tr>
      <w:tr w:rsidR="00B70088" w14:paraId="37656D44" w14:textId="77777777" w:rsidTr="00017762">
        <w:trPr>
          <w:jc w:val="center"/>
        </w:trPr>
        <w:tc>
          <w:tcPr>
            <w:tcW w:w="686" w:type="dxa"/>
            <w:shd w:val="clear" w:color="auto" w:fill="auto"/>
            <w:vAlign w:val="center"/>
          </w:tcPr>
          <w:p w14:paraId="63FC9404" w14:textId="77777777" w:rsidR="00B70088" w:rsidRPr="00464DE9" w:rsidRDefault="00B70088" w:rsidP="00464DE9">
            <w:pPr>
              <w:jc w:val="center"/>
              <w:rPr>
                <w:lang w:val="en-GB"/>
              </w:rPr>
            </w:pPr>
            <w:r w:rsidRPr="00464DE9">
              <w:rPr>
                <w:lang w:val="en-GB"/>
              </w:rPr>
              <w:t>36</w:t>
            </w:r>
          </w:p>
        </w:tc>
        <w:tc>
          <w:tcPr>
            <w:tcW w:w="567" w:type="dxa"/>
            <w:shd w:val="clear" w:color="auto" w:fill="auto"/>
            <w:vAlign w:val="center"/>
          </w:tcPr>
          <w:p w14:paraId="6BC75A48" w14:textId="77777777" w:rsidR="00B70088" w:rsidRPr="00214D80" w:rsidRDefault="00B70088" w:rsidP="00464DE9">
            <w:pPr>
              <w:jc w:val="center"/>
              <w:rPr>
                <w:lang w:val="en-GB"/>
              </w:rPr>
            </w:pPr>
            <w:r w:rsidRPr="00214D80">
              <w:rPr>
                <w:lang w:val="en-GB"/>
              </w:rPr>
              <w:sym w:font="Webdings" w:char="F061"/>
            </w:r>
          </w:p>
        </w:tc>
        <w:tc>
          <w:tcPr>
            <w:tcW w:w="651" w:type="dxa"/>
            <w:shd w:val="clear" w:color="auto" w:fill="auto"/>
            <w:vAlign w:val="center"/>
          </w:tcPr>
          <w:p w14:paraId="59DF6D86" w14:textId="77777777" w:rsidR="00B70088" w:rsidRPr="00464DE9" w:rsidRDefault="00B70088" w:rsidP="00464DE9">
            <w:pPr>
              <w:jc w:val="center"/>
              <w:rPr>
                <w:lang w:val="en-GB"/>
              </w:rPr>
            </w:pPr>
            <w:r w:rsidRPr="00464DE9">
              <w:rPr>
                <w:lang w:val="en-GB"/>
              </w:rPr>
              <w:sym w:font="Webdings" w:char="F061"/>
            </w:r>
          </w:p>
        </w:tc>
        <w:tc>
          <w:tcPr>
            <w:tcW w:w="654" w:type="dxa"/>
            <w:shd w:val="clear" w:color="auto" w:fill="auto"/>
            <w:vAlign w:val="center"/>
          </w:tcPr>
          <w:p w14:paraId="6B7980C6" w14:textId="77777777" w:rsidR="00B70088" w:rsidRPr="00464DE9" w:rsidRDefault="00B70088" w:rsidP="00464DE9">
            <w:pPr>
              <w:jc w:val="center"/>
              <w:rPr>
                <w:lang w:val="en-GB"/>
              </w:rPr>
            </w:pPr>
            <w:r w:rsidRPr="00464DE9">
              <w:rPr>
                <w:lang w:val="en-GB"/>
              </w:rPr>
              <w:sym w:font="Webdings" w:char="F061"/>
            </w:r>
          </w:p>
        </w:tc>
        <w:tc>
          <w:tcPr>
            <w:tcW w:w="660" w:type="dxa"/>
            <w:shd w:val="clear" w:color="auto" w:fill="auto"/>
            <w:vAlign w:val="center"/>
          </w:tcPr>
          <w:p w14:paraId="2F4E16A1"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61C6EB23"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273796F3"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1AA6BE13"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09D6918F" w14:textId="71612055" w:rsidR="00B70088" w:rsidRPr="00464DE9" w:rsidRDefault="00B70088" w:rsidP="00464DE9">
            <w:pPr>
              <w:jc w:val="center"/>
              <w:rPr>
                <w:lang w:val="en-GB"/>
              </w:rPr>
            </w:pPr>
          </w:p>
        </w:tc>
        <w:tc>
          <w:tcPr>
            <w:tcW w:w="673" w:type="dxa"/>
            <w:shd w:val="clear" w:color="auto" w:fill="auto"/>
            <w:vAlign w:val="center"/>
          </w:tcPr>
          <w:p w14:paraId="079AC656" w14:textId="77777777" w:rsidR="00B70088" w:rsidRPr="00464DE9" w:rsidRDefault="00B70088" w:rsidP="00464DE9">
            <w:pPr>
              <w:jc w:val="center"/>
              <w:rPr>
                <w:lang w:val="en-GB"/>
              </w:rPr>
            </w:pPr>
            <w:r w:rsidRPr="00464DE9">
              <w:rPr>
                <w:lang w:val="en-GB"/>
              </w:rPr>
              <w:sym w:font="Webdings" w:char="F061"/>
            </w:r>
          </w:p>
        </w:tc>
        <w:tc>
          <w:tcPr>
            <w:tcW w:w="673" w:type="dxa"/>
            <w:shd w:val="clear" w:color="auto" w:fill="auto"/>
            <w:vAlign w:val="center"/>
          </w:tcPr>
          <w:p w14:paraId="57B78B3C" w14:textId="77777777" w:rsidR="00B70088" w:rsidRPr="00464DE9" w:rsidRDefault="00B70088" w:rsidP="00464DE9">
            <w:pPr>
              <w:jc w:val="center"/>
              <w:rPr>
                <w:lang w:val="en-GB"/>
              </w:rPr>
            </w:pPr>
            <w:r w:rsidRPr="00464DE9">
              <w:rPr>
                <w:lang w:val="en-GB"/>
              </w:rPr>
              <w:sym w:font="Webdings" w:char="F061"/>
            </w:r>
          </w:p>
        </w:tc>
      </w:tr>
      <w:tr w:rsidR="00B70088" w14:paraId="1FF13688" w14:textId="77777777" w:rsidTr="00017762">
        <w:trPr>
          <w:jc w:val="center"/>
        </w:trPr>
        <w:tc>
          <w:tcPr>
            <w:tcW w:w="686" w:type="dxa"/>
            <w:shd w:val="clear" w:color="auto" w:fill="auto"/>
            <w:vAlign w:val="center"/>
          </w:tcPr>
          <w:p w14:paraId="491D95D4" w14:textId="77777777" w:rsidR="00B70088" w:rsidRPr="00464DE9" w:rsidRDefault="00B70088" w:rsidP="00464DE9">
            <w:pPr>
              <w:jc w:val="center"/>
              <w:rPr>
                <w:lang w:val="en-GB"/>
              </w:rPr>
            </w:pPr>
            <w:r w:rsidRPr="00464DE9">
              <w:rPr>
                <w:lang w:val="en-GB"/>
              </w:rPr>
              <w:t>37</w:t>
            </w:r>
          </w:p>
        </w:tc>
        <w:tc>
          <w:tcPr>
            <w:tcW w:w="567" w:type="dxa"/>
            <w:shd w:val="clear" w:color="auto" w:fill="auto"/>
            <w:vAlign w:val="center"/>
          </w:tcPr>
          <w:p w14:paraId="0F09D4D6" w14:textId="77777777" w:rsidR="00B70088" w:rsidRPr="00214D80" w:rsidRDefault="00B70088" w:rsidP="00464DE9">
            <w:pPr>
              <w:jc w:val="center"/>
              <w:rPr>
                <w:lang w:val="en-GB"/>
              </w:rPr>
            </w:pPr>
            <w:r w:rsidRPr="00214D80">
              <w:rPr>
                <w:lang w:val="en-GB"/>
              </w:rPr>
              <w:sym w:font="Webdings" w:char="F061"/>
            </w:r>
          </w:p>
        </w:tc>
        <w:tc>
          <w:tcPr>
            <w:tcW w:w="651" w:type="dxa"/>
            <w:shd w:val="clear" w:color="auto" w:fill="auto"/>
            <w:vAlign w:val="center"/>
          </w:tcPr>
          <w:p w14:paraId="0736E206" w14:textId="77777777" w:rsidR="00B70088" w:rsidRPr="00464DE9" w:rsidRDefault="00B70088" w:rsidP="00464DE9">
            <w:pPr>
              <w:jc w:val="center"/>
              <w:rPr>
                <w:lang w:val="en-GB"/>
              </w:rPr>
            </w:pPr>
            <w:r w:rsidRPr="00464DE9">
              <w:rPr>
                <w:lang w:val="en-GB"/>
              </w:rPr>
              <w:sym w:font="Webdings" w:char="F061"/>
            </w:r>
          </w:p>
        </w:tc>
        <w:tc>
          <w:tcPr>
            <w:tcW w:w="654" w:type="dxa"/>
            <w:shd w:val="clear" w:color="auto" w:fill="auto"/>
            <w:vAlign w:val="center"/>
          </w:tcPr>
          <w:p w14:paraId="5F89B035" w14:textId="77777777" w:rsidR="00B70088" w:rsidRPr="00464DE9" w:rsidRDefault="00B70088" w:rsidP="00464DE9">
            <w:pPr>
              <w:jc w:val="center"/>
              <w:rPr>
                <w:lang w:val="en-GB"/>
              </w:rPr>
            </w:pPr>
            <w:r w:rsidRPr="00464DE9">
              <w:rPr>
                <w:lang w:val="en-GB"/>
              </w:rPr>
              <w:sym w:font="Webdings" w:char="F061"/>
            </w:r>
          </w:p>
        </w:tc>
        <w:tc>
          <w:tcPr>
            <w:tcW w:w="660" w:type="dxa"/>
            <w:shd w:val="clear" w:color="auto" w:fill="auto"/>
            <w:vAlign w:val="center"/>
          </w:tcPr>
          <w:p w14:paraId="4039CBA7"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04469CD0" w14:textId="77777777" w:rsidR="00B70088" w:rsidRPr="00464DE9" w:rsidRDefault="00B70088" w:rsidP="00464DE9">
            <w:pPr>
              <w:jc w:val="center"/>
              <w:rPr>
                <w:lang w:val="en-GB"/>
              </w:rPr>
            </w:pPr>
          </w:p>
        </w:tc>
        <w:tc>
          <w:tcPr>
            <w:tcW w:w="673" w:type="dxa"/>
            <w:shd w:val="clear" w:color="auto" w:fill="auto"/>
            <w:vAlign w:val="center"/>
          </w:tcPr>
          <w:p w14:paraId="23FA948E" w14:textId="77777777" w:rsidR="00B70088" w:rsidRPr="00464DE9" w:rsidRDefault="00B70088" w:rsidP="00464DE9">
            <w:pPr>
              <w:jc w:val="center"/>
              <w:rPr>
                <w:lang w:val="en-GB"/>
              </w:rPr>
            </w:pPr>
          </w:p>
        </w:tc>
        <w:tc>
          <w:tcPr>
            <w:tcW w:w="673" w:type="dxa"/>
            <w:shd w:val="clear" w:color="auto" w:fill="auto"/>
            <w:vAlign w:val="center"/>
          </w:tcPr>
          <w:p w14:paraId="5F21DFE1" w14:textId="77777777" w:rsidR="00B70088" w:rsidRPr="00464DE9" w:rsidRDefault="00B70088" w:rsidP="00464DE9">
            <w:pPr>
              <w:jc w:val="center"/>
              <w:rPr>
                <w:lang w:val="en-GB"/>
              </w:rPr>
            </w:pPr>
          </w:p>
        </w:tc>
        <w:tc>
          <w:tcPr>
            <w:tcW w:w="673" w:type="dxa"/>
            <w:shd w:val="clear" w:color="auto" w:fill="auto"/>
            <w:vAlign w:val="center"/>
          </w:tcPr>
          <w:p w14:paraId="3196A1D7" w14:textId="77777777" w:rsidR="00B70088" w:rsidRPr="00464DE9" w:rsidRDefault="00B70088" w:rsidP="00464DE9">
            <w:pPr>
              <w:jc w:val="center"/>
              <w:rPr>
                <w:lang w:val="en-GB"/>
              </w:rPr>
            </w:pPr>
          </w:p>
        </w:tc>
        <w:tc>
          <w:tcPr>
            <w:tcW w:w="673" w:type="dxa"/>
            <w:shd w:val="clear" w:color="auto" w:fill="auto"/>
            <w:vAlign w:val="center"/>
          </w:tcPr>
          <w:p w14:paraId="7ACB8C8B" w14:textId="77777777" w:rsidR="00B70088" w:rsidRPr="00464DE9" w:rsidRDefault="00B70088" w:rsidP="00464DE9">
            <w:pPr>
              <w:jc w:val="center"/>
              <w:rPr>
                <w:lang w:val="en-GB"/>
              </w:rPr>
            </w:pPr>
          </w:p>
        </w:tc>
        <w:tc>
          <w:tcPr>
            <w:tcW w:w="673" w:type="dxa"/>
            <w:shd w:val="clear" w:color="auto" w:fill="auto"/>
            <w:vAlign w:val="center"/>
          </w:tcPr>
          <w:p w14:paraId="6DDBAFB9" w14:textId="77777777" w:rsidR="00B70088" w:rsidRPr="00464DE9" w:rsidRDefault="00B70088" w:rsidP="00464DE9">
            <w:pPr>
              <w:jc w:val="center"/>
              <w:rPr>
                <w:lang w:val="en-GB"/>
              </w:rPr>
            </w:pPr>
          </w:p>
        </w:tc>
      </w:tr>
      <w:tr w:rsidR="00B70088" w14:paraId="15A44DD9" w14:textId="77777777" w:rsidTr="00017762">
        <w:trPr>
          <w:jc w:val="center"/>
        </w:trPr>
        <w:tc>
          <w:tcPr>
            <w:tcW w:w="686" w:type="dxa"/>
            <w:shd w:val="clear" w:color="auto" w:fill="auto"/>
            <w:vAlign w:val="center"/>
          </w:tcPr>
          <w:p w14:paraId="03C5CFA9" w14:textId="77777777" w:rsidR="00B70088" w:rsidRPr="00464DE9" w:rsidRDefault="00B70088" w:rsidP="00464DE9">
            <w:pPr>
              <w:jc w:val="center"/>
              <w:rPr>
                <w:lang w:val="en-GB"/>
              </w:rPr>
            </w:pPr>
            <w:r w:rsidRPr="00464DE9">
              <w:rPr>
                <w:lang w:val="en-GB"/>
              </w:rPr>
              <w:t>38</w:t>
            </w:r>
          </w:p>
        </w:tc>
        <w:tc>
          <w:tcPr>
            <w:tcW w:w="567" w:type="dxa"/>
            <w:shd w:val="clear" w:color="auto" w:fill="auto"/>
            <w:vAlign w:val="center"/>
          </w:tcPr>
          <w:p w14:paraId="56BC281C" w14:textId="77777777" w:rsidR="00B70088" w:rsidRPr="00214D80" w:rsidRDefault="00B70088" w:rsidP="00464DE9">
            <w:pPr>
              <w:jc w:val="center"/>
              <w:rPr>
                <w:lang w:val="en-GB"/>
              </w:rPr>
            </w:pPr>
          </w:p>
        </w:tc>
        <w:tc>
          <w:tcPr>
            <w:tcW w:w="651" w:type="dxa"/>
            <w:shd w:val="clear" w:color="auto" w:fill="auto"/>
            <w:vAlign w:val="center"/>
          </w:tcPr>
          <w:p w14:paraId="0B5BB056" w14:textId="77777777" w:rsidR="00B70088" w:rsidRPr="00464DE9" w:rsidRDefault="00B70088" w:rsidP="00464DE9">
            <w:pPr>
              <w:jc w:val="center"/>
              <w:rPr>
                <w:lang w:val="en-GB"/>
              </w:rPr>
            </w:pPr>
          </w:p>
        </w:tc>
        <w:tc>
          <w:tcPr>
            <w:tcW w:w="654" w:type="dxa"/>
            <w:shd w:val="clear" w:color="auto" w:fill="auto"/>
            <w:vAlign w:val="center"/>
          </w:tcPr>
          <w:p w14:paraId="578897E0" w14:textId="77777777" w:rsidR="00B70088" w:rsidRPr="00464DE9" w:rsidRDefault="00B70088" w:rsidP="00464DE9">
            <w:pPr>
              <w:jc w:val="center"/>
              <w:rPr>
                <w:lang w:val="en-GB"/>
              </w:rPr>
            </w:pPr>
          </w:p>
        </w:tc>
        <w:tc>
          <w:tcPr>
            <w:tcW w:w="660" w:type="dxa"/>
            <w:shd w:val="clear" w:color="auto" w:fill="auto"/>
            <w:vAlign w:val="center"/>
          </w:tcPr>
          <w:p w14:paraId="2E3754E7"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1BC0E44F" w14:textId="77777777" w:rsidR="00B70088" w:rsidRPr="00464DE9" w:rsidRDefault="00B70088" w:rsidP="00464DE9">
            <w:pPr>
              <w:jc w:val="center"/>
              <w:rPr>
                <w:lang w:val="en-GB"/>
              </w:rPr>
            </w:pPr>
          </w:p>
        </w:tc>
        <w:tc>
          <w:tcPr>
            <w:tcW w:w="673" w:type="dxa"/>
            <w:shd w:val="clear" w:color="auto" w:fill="auto"/>
            <w:vAlign w:val="center"/>
          </w:tcPr>
          <w:p w14:paraId="52035BA0" w14:textId="77777777" w:rsidR="00B70088" w:rsidRPr="00464DE9" w:rsidRDefault="00B70088" w:rsidP="00464DE9">
            <w:pPr>
              <w:jc w:val="center"/>
              <w:rPr>
                <w:lang w:val="en-GB"/>
              </w:rPr>
            </w:pPr>
          </w:p>
        </w:tc>
        <w:tc>
          <w:tcPr>
            <w:tcW w:w="673" w:type="dxa"/>
            <w:shd w:val="clear" w:color="auto" w:fill="auto"/>
            <w:vAlign w:val="center"/>
          </w:tcPr>
          <w:p w14:paraId="65DEFA6A" w14:textId="77777777" w:rsidR="00B70088" w:rsidRPr="00464DE9" w:rsidRDefault="00B70088" w:rsidP="00464DE9">
            <w:pPr>
              <w:jc w:val="center"/>
              <w:rPr>
                <w:lang w:val="en-GB"/>
              </w:rPr>
            </w:pPr>
          </w:p>
        </w:tc>
        <w:tc>
          <w:tcPr>
            <w:tcW w:w="673" w:type="dxa"/>
            <w:shd w:val="clear" w:color="auto" w:fill="auto"/>
            <w:vAlign w:val="center"/>
          </w:tcPr>
          <w:p w14:paraId="3639A6ED" w14:textId="77777777" w:rsidR="00B70088" w:rsidRPr="00464DE9" w:rsidRDefault="00B70088" w:rsidP="00464DE9">
            <w:pPr>
              <w:jc w:val="center"/>
              <w:rPr>
                <w:lang w:val="en-GB"/>
              </w:rPr>
            </w:pPr>
          </w:p>
        </w:tc>
        <w:tc>
          <w:tcPr>
            <w:tcW w:w="673" w:type="dxa"/>
            <w:shd w:val="clear" w:color="auto" w:fill="auto"/>
            <w:vAlign w:val="center"/>
          </w:tcPr>
          <w:p w14:paraId="5CC59395" w14:textId="77777777" w:rsidR="00B70088" w:rsidRPr="00464DE9" w:rsidRDefault="00B70088" w:rsidP="00464DE9">
            <w:pPr>
              <w:jc w:val="center"/>
              <w:rPr>
                <w:lang w:val="en-GB"/>
              </w:rPr>
            </w:pPr>
          </w:p>
        </w:tc>
        <w:tc>
          <w:tcPr>
            <w:tcW w:w="673" w:type="dxa"/>
            <w:shd w:val="clear" w:color="auto" w:fill="auto"/>
            <w:vAlign w:val="center"/>
          </w:tcPr>
          <w:p w14:paraId="22BBB1E4" w14:textId="77777777" w:rsidR="00B70088" w:rsidRPr="00464DE9" w:rsidRDefault="00B70088" w:rsidP="00464DE9">
            <w:pPr>
              <w:jc w:val="center"/>
              <w:rPr>
                <w:lang w:val="en-GB"/>
              </w:rPr>
            </w:pPr>
          </w:p>
        </w:tc>
      </w:tr>
      <w:tr w:rsidR="00B70088" w14:paraId="262BE799" w14:textId="77777777" w:rsidTr="00017762">
        <w:trPr>
          <w:jc w:val="center"/>
        </w:trPr>
        <w:tc>
          <w:tcPr>
            <w:tcW w:w="686" w:type="dxa"/>
            <w:shd w:val="clear" w:color="auto" w:fill="auto"/>
            <w:vAlign w:val="center"/>
          </w:tcPr>
          <w:p w14:paraId="5B4B4563" w14:textId="77777777" w:rsidR="00B70088" w:rsidRPr="00464DE9" w:rsidRDefault="00B70088" w:rsidP="00464DE9">
            <w:pPr>
              <w:jc w:val="center"/>
              <w:rPr>
                <w:lang w:val="en-GB"/>
              </w:rPr>
            </w:pPr>
            <w:r w:rsidRPr="00464DE9">
              <w:rPr>
                <w:lang w:val="en-GB"/>
              </w:rPr>
              <w:t>39</w:t>
            </w:r>
          </w:p>
        </w:tc>
        <w:tc>
          <w:tcPr>
            <w:tcW w:w="567" w:type="dxa"/>
            <w:shd w:val="clear" w:color="auto" w:fill="auto"/>
            <w:vAlign w:val="center"/>
          </w:tcPr>
          <w:p w14:paraId="71B1D2B6" w14:textId="77777777" w:rsidR="00B70088" w:rsidRPr="00576B6D" w:rsidRDefault="00B70088" w:rsidP="00464DE9">
            <w:pPr>
              <w:jc w:val="center"/>
              <w:rPr>
                <w:highlight w:val="yellow"/>
                <w:lang w:val="en-GB"/>
              </w:rPr>
            </w:pPr>
          </w:p>
        </w:tc>
        <w:tc>
          <w:tcPr>
            <w:tcW w:w="651" w:type="dxa"/>
            <w:shd w:val="clear" w:color="auto" w:fill="auto"/>
            <w:vAlign w:val="center"/>
          </w:tcPr>
          <w:p w14:paraId="4DED7199" w14:textId="77777777" w:rsidR="00B70088" w:rsidRPr="00464DE9" w:rsidRDefault="00B70088" w:rsidP="00464DE9">
            <w:pPr>
              <w:jc w:val="center"/>
              <w:rPr>
                <w:lang w:val="en-GB"/>
              </w:rPr>
            </w:pPr>
          </w:p>
        </w:tc>
        <w:tc>
          <w:tcPr>
            <w:tcW w:w="654" w:type="dxa"/>
            <w:shd w:val="clear" w:color="auto" w:fill="auto"/>
            <w:vAlign w:val="center"/>
          </w:tcPr>
          <w:p w14:paraId="292BE090" w14:textId="77777777" w:rsidR="00B70088" w:rsidRPr="00464DE9" w:rsidRDefault="00B70088" w:rsidP="00464DE9">
            <w:pPr>
              <w:jc w:val="center"/>
              <w:rPr>
                <w:lang w:val="en-GB"/>
              </w:rPr>
            </w:pPr>
          </w:p>
        </w:tc>
        <w:tc>
          <w:tcPr>
            <w:tcW w:w="660" w:type="dxa"/>
            <w:shd w:val="clear" w:color="auto" w:fill="auto"/>
            <w:vAlign w:val="center"/>
          </w:tcPr>
          <w:p w14:paraId="1352AFF5"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663513F5" w14:textId="77777777" w:rsidR="00B70088" w:rsidRPr="00464DE9" w:rsidRDefault="00B70088" w:rsidP="00464DE9">
            <w:pPr>
              <w:jc w:val="center"/>
              <w:rPr>
                <w:lang w:val="en-GB"/>
              </w:rPr>
            </w:pPr>
          </w:p>
        </w:tc>
        <w:tc>
          <w:tcPr>
            <w:tcW w:w="673" w:type="dxa"/>
            <w:shd w:val="clear" w:color="auto" w:fill="auto"/>
            <w:vAlign w:val="center"/>
          </w:tcPr>
          <w:p w14:paraId="1D4B828F" w14:textId="77777777" w:rsidR="00B70088" w:rsidRPr="00464DE9" w:rsidRDefault="00B70088" w:rsidP="00464DE9">
            <w:pPr>
              <w:jc w:val="center"/>
              <w:rPr>
                <w:lang w:val="en-GB"/>
              </w:rPr>
            </w:pPr>
          </w:p>
        </w:tc>
        <w:tc>
          <w:tcPr>
            <w:tcW w:w="673" w:type="dxa"/>
            <w:shd w:val="clear" w:color="auto" w:fill="auto"/>
            <w:vAlign w:val="center"/>
          </w:tcPr>
          <w:p w14:paraId="74DC78A5" w14:textId="77777777" w:rsidR="00B70088" w:rsidRPr="00464DE9" w:rsidRDefault="00B70088" w:rsidP="00464DE9">
            <w:pPr>
              <w:jc w:val="center"/>
              <w:rPr>
                <w:lang w:val="en-GB"/>
              </w:rPr>
            </w:pPr>
          </w:p>
        </w:tc>
        <w:tc>
          <w:tcPr>
            <w:tcW w:w="673" w:type="dxa"/>
            <w:shd w:val="clear" w:color="auto" w:fill="auto"/>
            <w:vAlign w:val="center"/>
          </w:tcPr>
          <w:p w14:paraId="490D43D5" w14:textId="77777777" w:rsidR="00B70088" w:rsidRPr="00464DE9" w:rsidRDefault="00B70088" w:rsidP="00464DE9">
            <w:pPr>
              <w:jc w:val="center"/>
              <w:rPr>
                <w:lang w:val="en-GB"/>
              </w:rPr>
            </w:pPr>
          </w:p>
        </w:tc>
        <w:tc>
          <w:tcPr>
            <w:tcW w:w="673" w:type="dxa"/>
            <w:shd w:val="clear" w:color="auto" w:fill="auto"/>
            <w:vAlign w:val="center"/>
          </w:tcPr>
          <w:p w14:paraId="1CF01FD1" w14:textId="77777777" w:rsidR="00B70088" w:rsidRPr="00464DE9" w:rsidRDefault="00B70088" w:rsidP="00464DE9">
            <w:pPr>
              <w:jc w:val="center"/>
              <w:rPr>
                <w:lang w:val="en-GB"/>
              </w:rPr>
            </w:pPr>
          </w:p>
        </w:tc>
        <w:tc>
          <w:tcPr>
            <w:tcW w:w="673" w:type="dxa"/>
            <w:shd w:val="clear" w:color="auto" w:fill="auto"/>
            <w:vAlign w:val="center"/>
          </w:tcPr>
          <w:p w14:paraId="43015BCF" w14:textId="77777777" w:rsidR="00B70088" w:rsidRPr="00464DE9" w:rsidRDefault="00B70088" w:rsidP="00464DE9">
            <w:pPr>
              <w:jc w:val="center"/>
              <w:rPr>
                <w:lang w:val="en-GB"/>
              </w:rPr>
            </w:pPr>
          </w:p>
        </w:tc>
      </w:tr>
      <w:tr w:rsidR="00B70088" w14:paraId="746F9DD6" w14:textId="77777777" w:rsidTr="00017762">
        <w:trPr>
          <w:jc w:val="center"/>
        </w:trPr>
        <w:tc>
          <w:tcPr>
            <w:tcW w:w="686" w:type="dxa"/>
            <w:shd w:val="clear" w:color="auto" w:fill="auto"/>
            <w:vAlign w:val="center"/>
          </w:tcPr>
          <w:p w14:paraId="7D60926C" w14:textId="77777777" w:rsidR="00B70088" w:rsidRPr="00464DE9" w:rsidRDefault="00B70088" w:rsidP="00464DE9">
            <w:pPr>
              <w:jc w:val="center"/>
              <w:rPr>
                <w:lang w:val="en-GB"/>
              </w:rPr>
            </w:pPr>
            <w:r w:rsidRPr="00464DE9">
              <w:rPr>
                <w:lang w:val="en-GB"/>
              </w:rPr>
              <w:t>40</w:t>
            </w:r>
          </w:p>
        </w:tc>
        <w:tc>
          <w:tcPr>
            <w:tcW w:w="567" w:type="dxa"/>
            <w:shd w:val="clear" w:color="auto" w:fill="auto"/>
          </w:tcPr>
          <w:p w14:paraId="7CDE4220" w14:textId="77777777" w:rsidR="00B70088" w:rsidRPr="00576B6D" w:rsidRDefault="00B70088" w:rsidP="00464DE9">
            <w:pPr>
              <w:jc w:val="center"/>
              <w:rPr>
                <w:highlight w:val="yellow"/>
                <w:lang w:val="en-GB"/>
              </w:rPr>
            </w:pPr>
          </w:p>
        </w:tc>
        <w:tc>
          <w:tcPr>
            <w:tcW w:w="651" w:type="dxa"/>
            <w:shd w:val="clear" w:color="auto" w:fill="auto"/>
            <w:vAlign w:val="center"/>
          </w:tcPr>
          <w:p w14:paraId="759BC06E" w14:textId="77777777" w:rsidR="00B70088" w:rsidRPr="00464DE9" w:rsidRDefault="00B70088" w:rsidP="00464DE9">
            <w:pPr>
              <w:jc w:val="center"/>
              <w:rPr>
                <w:lang w:val="en-GB"/>
              </w:rPr>
            </w:pPr>
          </w:p>
        </w:tc>
        <w:tc>
          <w:tcPr>
            <w:tcW w:w="654" w:type="dxa"/>
            <w:shd w:val="clear" w:color="auto" w:fill="auto"/>
            <w:vAlign w:val="center"/>
          </w:tcPr>
          <w:p w14:paraId="73323112" w14:textId="77777777" w:rsidR="00B70088" w:rsidRPr="00464DE9" w:rsidRDefault="00B70088" w:rsidP="00464DE9">
            <w:pPr>
              <w:jc w:val="center"/>
              <w:rPr>
                <w:lang w:val="en-GB"/>
              </w:rPr>
            </w:pPr>
          </w:p>
        </w:tc>
        <w:tc>
          <w:tcPr>
            <w:tcW w:w="660" w:type="dxa"/>
            <w:shd w:val="clear" w:color="auto" w:fill="auto"/>
            <w:vAlign w:val="center"/>
          </w:tcPr>
          <w:p w14:paraId="67917C25" w14:textId="77777777" w:rsidR="00B70088" w:rsidRPr="00464DE9" w:rsidRDefault="00B70088" w:rsidP="00464DE9">
            <w:pPr>
              <w:jc w:val="center"/>
              <w:rPr>
                <w:lang w:val="en-GB"/>
              </w:rPr>
            </w:pPr>
            <w:r w:rsidRPr="00464DE9">
              <w:rPr>
                <w:lang w:val="en-GB"/>
              </w:rPr>
              <w:sym w:font="Webdings" w:char="F061"/>
            </w:r>
          </w:p>
        </w:tc>
        <w:tc>
          <w:tcPr>
            <w:tcW w:w="675" w:type="dxa"/>
            <w:shd w:val="clear" w:color="auto" w:fill="auto"/>
            <w:vAlign w:val="center"/>
          </w:tcPr>
          <w:p w14:paraId="535473FA" w14:textId="77777777" w:rsidR="00B70088" w:rsidRPr="00464DE9" w:rsidRDefault="00B70088" w:rsidP="00464DE9">
            <w:pPr>
              <w:jc w:val="center"/>
              <w:rPr>
                <w:lang w:val="en-GB"/>
              </w:rPr>
            </w:pPr>
          </w:p>
        </w:tc>
        <w:tc>
          <w:tcPr>
            <w:tcW w:w="673" w:type="dxa"/>
            <w:shd w:val="clear" w:color="auto" w:fill="auto"/>
            <w:vAlign w:val="center"/>
          </w:tcPr>
          <w:p w14:paraId="69F2242C" w14:textId="77777777" w:rsidR="00B70088" w:rsidRPr="00464DE9" w:rsidRDefault="00B70088" w:rsidP="00464DE9">
            <w:pPr>
              <w:jc w:val="center"/>
              <w:rPr>
                <w:lang w:val="en-GB"/>
              </w:rPr>
            </w:pPr>
          </w:p>
        </w:tc>
        <w:tc>
          <w:tcPr>
            <w:tcW w:w="673" w:type="dxa"/>
            <w:shd w:val="clear" w:color="auto" w:fill="auto"/>
            <w:vAlign w:val="center"/>
          </w:tcPr>
          <w:p w14:paraId="09628A79" w14:textId="77777777" w:rsidR="00B70088" w:rsidRPr="00464DE9" w:rsidRDefault="00B70088" w:rsidP="00464DE9">
            <w:pPr>
              <w:jc w:val="center"/>
              <w:rPr>
                <w:lang w:val="en-GB"/>
              </w:rPr>
            </w:pPr>
          </w:p>
        </w:tc>
        <w:tc>
          <w:tcPr>
            <w:tcW w:w="673" w:type="dxa"/>
            <w:shd w:val="clear" w:color="auto" w:fill="auto"/>
            <w:vAlign w:val="center"/>
          </w:tcPr>
          <w:p w14:paraId="2466F94F" w14:textId="77777777" w:rsidR="00B70088" w:rsidRPr="00464DE9" w:rsidRDefault="00B70088" w:rsidP="00464DE9">
            <w:pPr>
              <w:jc w:val="center"/>
              <w:rPr>
                <w:lang w:val="en-GB"/>
              </w:rPr>
            </w:pPr>
          </w:p>
        </w:tc>
        <w:tc>
          <w:tcPr>
            <w:tcW w:w="673" w:type="dxa"/>
            <w:shd w:val="clear" w:color="auto" w:fill="auto"/>
            <w:vAlign w:val="center"/>
          </w:tcPr>
          <w:p w14:paraId="1D770BC4" w14:textId="77777777" w:rsidR="00B70088" w:rsidRPr="00464DE9" w:rsidRDefault="00B70088" w:rsidP="00464DE9">
            <w:pPr>
              <w:jc w:val="center"/>
              <w:rPr>
                <w:lang w:val="en-GB"/>
              </w:rPr>
            </w:pPr>
          </w:p>
        </w:tc>
        <w:tc>
          <w:tcPr>
            <w:tcW w:w="673" w:type="dxa"/>
            <w:shd w:val="clear" w:color="auto" w:fill="auto"/>
            <w:vAlign w:val="center"/>
          </w:tcPr>
          <w:p w14:paraId="7B0B1D4A" w14:textId="77777777" w:rsidR="00B70088" w:rsidRPr="00464DE9" w:rsidRDefault="00B70088" w:rsidP="00464DE9">
            <w:pPr>
              <w:jc w:val="center"/>
              <w:rPr>
                <w:lang w:val="en-GB"/>
              </w:rPr>
            </w:pPr>
          </w:p>
        </w:tc>
      </w:tr>
    </w:tbl>
    <w:p w14:paraId="7907019E" w14:textId="77777777" w:rsidR="004C309F" w:rsidRDefault="004C309F" w:rsidP="004C309F">
      <w:pPr>
        <w:jc w:val="center"/>
        <w:rPr>
          <w:lang w:val="en-GB"/>
        </w:rPr>
      </w:pPr>
    </w:p>
    <w:p w14:paraId="1CD5F360" w14:textId="77777777" w:rsidR="004C309F" w:rsidRDefault="004C309F" w:rsidP="004C309F">
      <w:pPr>
        <w:rPr>
          <w:lang w:val="en-GB"/>
        </w:rPr>
      </w:pPr>
      <w:r>
        <w:rPr>
          <w:lang w:val="en-GB"/>
        </w:rPr>
        <w:br w:type="page"/>
      </w:r>
      <w:r w:rsidRPr="00A00E0A">
        <w:rPr>
          <w:b/>
          <w:lang w:val="en-GB"/>
        </w:rPr>
        <w:lastRenderedPageBreak/>
        <w:t>Appendix 3</w:t>
      </w:r>
      <w:r>
        <w:rPr>
          <w:lang w:val="en-GB"/>
        </w:rPr>
        <w:t xml:space="preserve">   </w:t>
      </w:r>
      <w:r w:rsidRPr="00DC59FB">
        <w:rPr>
          <w:b/>
          <w:lang w:val="en-GB"/>
        </w:rPr>
        <w:t>Mapping of Learning Outcomes to Benchmark Statement</w:t>
      </w:r>
    </w:p>
    <w:p w14:paraId="56E66FC8" w14:textId="77777777" w:rsidR="004C309F" w:rsidRDefault="004C309F" w:rsidP="004C309F">
      <w:pPr>
        <w:jc w:val="center"/>
        <w:rPr>
          <w:lang w:val="en-GB"/>
        </w:rPr>
      </w:pPr>
    </w:p>
    <w:p w14:paraId="615B378D" w14:textId="77777777" w:rsidR="004C309F" w:rsidRDefault="004C309F" w:rsidP="004C309F">
      <w:pPr>
        <w:rPr>
          <w:lang w:val="en-GB"/>
        </w:rPr>
      </w:pPr>
      <w:r>
        <w:rPr>
          <w:lang w:val="en-GB"/>
        </w:rPr>
        <w:t>The learning outcomes have been mapped to the Chemistry Benchmark Statement, 21</w:t>
      </w:r>
      <w:r w:rsidRPr="00286F95">
        <w:rPr>
          <w:vertAlign w:val="superscript"/>
          <w:lang w:val="en-GB"/>
        </w:rPr>
        <w:t>st</w:t>
      </w:r>
      <w:r>
        <w:rPr>
          <w:lang w:val="en-GB"/>
        </w:rPr>
        <w:t xml:space="preserve"> </w:t>
      </w:r>
      <w:r w:rsidR="00433E56">
        <w:rPr>
          <w:lang w:val="en-GB"/>
        </w:rPr>
        <w:t>January 2007</w:t>
      </w:r>
      <w:r>
        <w:rPr>
          <w:lang w:val="en-GB"/>
        </w:rPr>
        <w:t xml:space="preserve">. </w:t>
      </w:r>
      <w:r w:rsidR="00F259C0">
        <w:rPr>
          <w:lang w:val="en-GB"/>
        </w:rPr>
        <w:t xml:space="preserve">This </w:t>
      </w:r>
      <w:r>
        <w:rPr>
          <w:lang w:val="en-GB"/>
        </w:rPr>
        <w:t xml:space="preserve">is the best guide currently available as it lists the learning outcomes expected for a BSc (Hons) degree together with the additional learning outcomes appropriate for an integrated master’s degree. The latter are denoted by M in the tables below. </w:t>
      </w:r>
    </w:p>
    <w:p w14:paraId="036F0BA5" w14:textId="77777777" w:rsidR="004C309F" w:rsidRDefault="004C309F" w:rsidP="004C309F">
      <w:pPr>
        <w:rPr>
          <w:lang w:val="en-GB"/>
        </w:rPr>
      </w:pPr>
    </w:p>
    <w:p w14:paraId="561E703D" w14:textId="77777777" w:rsidR="004C309F" w:rsidRDefault="004C309F" w:rsidP="004C309F">
      <w:pPr>
        <w:rPr>
          <w:b/>
          <w:lang w:val="en-GB"/>
        </w:rPr>
      </w:pPr>
      <w:r w:rsidRPr="002A5F10">
        <w:rPr>
          <w:lang w:val="en-GB"/>
        </w:rPr>
        <w:t xml:space="preserve">The learning outcomes can be divided into two areas - subject knowledge and ability. </w:t>
      </w:r>
    </w:p>
    <w:p w14:paraId="68C4AFF2" w14:textId="77777777" w:rsidR="004C309F" w:rsidRDefault="004C309F" w:rsidP="004C309F">
      <w:pPr>
        <w:rPr>
          <w:b/>
          <w:lang w:val="en-GB"/>
        </w:rPr>
      </w:pPr>
    </w:p>
    <w:p w14:paraId="5C9EC44F" w14:textId="77777777" w:rsidR="004C309F" w:rsidRDefault="004C309F" w:rsidP="004C309F">
      <w:pPr>
        <w:rPr>
          <w:b/>
          <w:lang w:val="en-GB"/>
        </w:rPr>
      </w:pPr>
      <w:r w:rsidRPr="004C1E47">
        <w:rPr>
          <w:b/>
          <w:lang w:val="en-GB"/>
        </w:rPr>
        <w:t>SUBJECT KNOWLEDGE</w:t>
      </w:r>
    </w:p>
    <w:p w14:paraId="51DDEC08" w14:textId="77777777" w:rsidR="004C309F" w:rsidRPr="004C1E47" w:rsidRDefault="004C309F" w:rsidP="004C309F">
      <w:pPr>
        <w:rPr>
          <w:b/>
          <w:lang w:val="en-GB"/>
        </w:rPr>
      </w:pP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430"/>
        <w:gridCol w:w="1047"/>
        <w:gridCol w:w="1206"/>
        <w:gridCol w:w="1227"/>
        <w:gridCol w:w="1237"/>
        <w:gridCol w:w="1286"/>
        <w:gridCol w:w="1261"/>
      </w:tblGrid>
      <w:tr w:rsidR="004C309F" w:rsidRPr="00464DE9" w14:paraId="51AFB2FF" w14:textId="77777777" w:rsidTr="00464DE9">
        <w:trPr>
          <w:jc w:val="center"/>
        </w:trPr>
        <w:tc>
          <w:tcPr>
            <w:tcW w:w="1924" w:type="dxa"/>
            <w:gridSpan w:val="2"/>
            <w:shd w:val="clear" w:color="auto" w:fill="auto"/>
            <w:vAlign w:val="center"/>
          </w:tcPr>
          <w:p w14:paraId="49B4C6DF" w14:textId="77777777" w:rsidR="004C309F" w:rsidRPr="00464DE9" w:rsidRDefault="004C309F" w:rsidP="004C309F">
            <w:pPr>
              <w:rPr>
                <w:lang w:val="en-GB"/>
              </w:rPr>
            </w:pPr>
            <w:r w:rsidRPr="00464DE9">
              <w:rPr>
                <w:lang w:val="en-GB"/>
              </w:rPr>
              <w:t>LEARNING OUTCOME</w:t>
            </w:r>
          </w:p>
        </w:tc>
        <w:tc>
          <w:tcPr>
            <w:tcW w:w="1047" w:type="dxa"/>
            <w:shd w:val="clear" w:color="auto" w:fill="auto"/>
            <w:vAlign w:val="center"/>
          </w:tcPr>
          <w:p w14:paraId="373E3C4B" w14:textId="77777777" w:rsidR="004C309F" w:rsidRPr="00464DE9" w:rsidRDefault="004C309F" w:rsidP="00464DE9">
            <w:pPr>
              <w:jc w:val="center"/>
              <w:rPr>
                <w:lang w:val="en-GB"/>
              </w:rPr>
            </w:pPr>
            <w:r w:rsidRPr="00464DE9">
              <w:rPr>
                <w:lang w:val="en-GB"/>
              </w:rPr>
              <w:t>8</w:t>
            </w:r>
          </w:p>
        </w:tc>
        <w:tc>
          <w:tcPr>
            <w:tcW w:w="1206" w:type="dxa"/>
            <w:shd w:val="clear" w:color="auto" w:fill="auto"/>
            <w:vAlign w:val="center"/>
          </w:tcPr>
          <w:p w14:paraId="699BD692" w14:textId="77777777" w:rsidR="004C309F" w:rsidRPr="00464DE9" w:rsidRDefault="004C309F" w:rsidP="00464DE9">
            <w:pPr>
              <w:jc w:val="center"/>
              <w:rPr>
                <w:lang w:val="en-GB"/>
              </w:rPr>
            </w:pPr>
            <w:r w:rsidRPr="00464DE9">
              <w:rPr>
                <w:lang w:val="en-GB"/>
              </w:rPr>
              <w:t>9</w:t>
            </w:r>
          </w:p>
        </w:tc>
        <w:tc>
          <w:tcPr>
            <w:tcW w:w="1227" w:type="dxa"/>
            <w:shd w:val="clear" w:color="auto" w:fill="auto"/>
            <w:vAlign w:val="center"/>
          </w:tcPr>
          <w:p w14:paraId="1A838A44" w14:textId="77777777" w:rsidR="004C309F" w:rsidRPr="00464DE9" w:rsidRDefault="004C309F" w:rsidP="00464DE9">
            <w:pPr>
              <w:jc w:val="center"/>
              <w:rPr>
                <w:lang w:val="en-GB"/>
              </w:rPr>
            </w:pPr>
            <w:r w:rsidRPr="00464DE9">
              <w:rPr>
                <w:lang w:val="en-GB"/>
              </w:rPr>
              <w:t>10</w:t>
            </w:r>
          </w:p>
        </w:tc>
        <w:tc>
          <w:tcPr>
            <w:tcW w:w="1237" w:type="dxa"/>
            <w:shd w:val="clear" w:color="auto" w:fill="auto"/>
            <w:vAlign w:val="center"/>
          </w:tcPr>
          <w:p w14:paraId="435C0368" w14:textId="77777777" w:rsidR="004C309F" w:rsidRPr="00464DE9" w:rsidRDefault="004C309F" w:rsidP="00464DE9">
            <w:pPr>
              <w:jc w:val="center"/>
              <w:rPr>
                <w:lang w:val="en-GB"/>
              </w:rPr>
            </w:pPr>
            <w:r w:rsidRPr="00464DE9">
              <w:rPr>
                <w:lang w:val="en-GB"/>
              </w:rPr>
              <w:t>11</w:t>
            </w:r>
          </w:p>
        </w:tc>
        <w:tc>
          <w:tcPr>
            <w:tcW w:w="1286" w:type="dxa"/>
            <w:shd w:val="clear" w:color="auto" w:fill="auto"/>
            <w:vAlign w:val="center"/>
          </w:tcPr>
          <w:p w14:paraId="3BFB892B" w14:textId="77777777" w:rsidR="004C309F" w:rsidRPr="00464DE9" w:rsidRDefault="004C309F" w:rsidP="00464DE9">
            <w:pPr>
              <w:jc w:val="center"/>
              <w:rPr>
                <w:lang w:val="en-GB"/>
              </w:rPr>
            </w:pPr>
            <w:r w:rsidRPr="00464DE9">
              <w:rPr>
                <w:lang w:val="en-GB"/>
              </w:rPr>
              <w:t>12</w:t>
            </w:r>
          </w:p>
        </w:tc>
        <w:tc>
          <w:tcPr>
            <w:tcW w:w="1261" w:type="dxa"/>
            <w:shd w:val="clear" w:color="auto" w:fill="auto"/>
            <w:vAlign w:val="center"/>
          </w:tcPr>
          <w:p w14:paraId="3BCA0F09" w14:textId="77777777" w:rsidR="004C309F" w:rsidRPr="00464DE9" w:rsidRDefault="004C309F" w:rsidP="00464DE9">
            <w:pPr>
              <w:jc w:val="center"/>
              <w:rPr>
                <w:lang w:val="en-GB"/>
              </w:rPr>
            </w:pPr>
            <w:r w:rsidRPr="00464DE9">
              <w:rPr>
                <w:lang w:val="en-GB"/>
              </w:rPr>
              <w:t>13</w:t>
            </w:r>
          </w:p>
        </w:tc>
      </w:tr>
      <w:tr w:rsidR="004C309F" w:rsidRPr="00464DE9" w14:paraId="6764721E" w14:textId="77777777" w:rsidTr="00464DE9">
        <w:trPr>
          <w:jc w:val="center"/>
        </w:trPr>
        <w:tc>
          <w:tcPr>
            <w:tcW w:w="1494" w:type="dxa"/>
            <w:shd w:val="clear" w:color="auto" w:fill="auto"/>
            <w:vAlign w:val="center"/>
          </w:tcPr>
          <w:p w14:paraId="5C72BB99" w14:textId="77777777" w:rsidR="004C309F" w:rsidRPr="00464DE9" w:rsidRDefault="004C309F" w:rsidP="004C309F">
            <w:pPr>
              <w:rPr>
                <w:lang w:val="en-GB"/>
              </w:rPr>
            </w:pPr>
            <w:r w:rsidRPr="00464DE9">
              <w:rPr>
                <w:lang w:val="en-GB"/>
              </w:rPr>
              <w:t>BENCHMARK STATEMENT</w:t>
            </w:r>
          </w:p>
        </w:tc>
        <w:tc>
          <w:tcPr>
            <w:tcW w:w="430" w:type="dxa"/>
            <w:shd w:val="clear" w:color="auto" w:fill="auto"/>
            <w:vAlign w:val="center"/>
          </w:tcPr>
          <w:p w14:paraId="3893CA0E" w14:textId="77777777" w:rsidR="004C309F" w:rsidRPr="00464DE9" w:rsidRDefault="004C309F" w:rsidP="00464DE9">
            <w:pPr>
              <w:jc w:val="center"/>
              <w:rPr>
                <w:lang w:val="en-GB"/>
              </w:rPr>
            </w:pPr>
          </w:p>
        </w:tc>
        <w:tc>
          <w:tcPr>
            <w:tcW w:w="1047" w:type="dxa"/>
            <w:shd w:val="clear" w:color="auto" w:fill="auto"/>
            <w:vAlign w:val="center"/>
          </w:tcPr>
          <w:p w14:paraId="18BB3D07" w14:textId="77777777" w:rsidR="004C309F" w:rsidRPr="00464DE9" w:rsidRDefault="004C309F" w:rsidP="00464DE9">
            <w:pPr>
              <w:jc w:val="center"/>
              <w:rPr>
                <w:lang w:val="en-GB"/>
              </w:rPr>
            </w:pPr>
          </w:p>
        </w:tc>
        <w:tc>
          <w:tcPr>
            <w:tcW w:w="1206" w:type="dxa"/>
            <w:shd w:val="clear" w:color="auto" w:fill="auto"/>
            <w:vAlign w:val="center"/>
          </w:tcPr>
          <w:p w14:paraId="6220E306" w14:textId="77777777" w:rsidR="004C309F" w:rsidRPr="00464DE9" w:rsidRDefault="004C309F" w:rsidP="00464DE9">
            <w:pPr>
              <w:jc w:val="center"/>
              <w:rPr>
                <w:lang w:val="en-GB"/>
              </w:rPr>
            </w:pPr>
          </w:p>
        </w:tc>
        <w:tc>
          <w:tcPr>
            <w:tcW w:w="1227" w:type="dxa"/>
            <w:shd w:val="clear" w:color="auto" w:fill="auto"/>
            <w:vAlign w:val="center"/>
          </w:tcPr>
          <w:p w14:paraId="22B240D6" w14:textId="77777777" w:rsidR="004C309F" w:rsidRPr="00464DE9" w:rsidRDefault="004C309F" w:rsidP="00464DE9">
            <w:pPr>
              <w:jc w:val="center"/>
              <w:rPr>
                <w:lang w:val="en-GB"/>
              </w:rPr>
            </w:pPr>
          </w:p>
        </w:tc>
        <w:tc>
          <w:tcPr>
            <w:tcW w:w="1237" w:type="dxa"/>
            <w:shd w:val="clear" w:color="auto" w:fill="auto"/>
            <w:vAlign w:val="center"/>
          </w:tcPr>
          <w:p w14:paraId="2B6E1B8C" w14:textId="77777777" w:rsidR="004C309F" w:rsidRPr="00464DE9" w:rsidRDefault="004C309F" w:rsidP="00464DE9">
            <w:pPr>
              <w:jc w:val="center"/>
              <w:rPr>
                <w:lang w:val="en-GB"/>
              </w:rPr>
            </w:pPr>
          </w:p>
        </w:tc>
        <w:tc>
          <w:tcPr>
            <w:tcW w:w="1286" w:type="dxa"/>
            <w:shd w:val="clear" w:color="auto" w:fill="auto"/>
            <w:vAlign w:val="center"/>
          </w:tcPr>
          <w:p w14:paraId="3A23A07A" w14:textId="77777777" w:rsidR="004C309F" w:rsidRPr="00464DE9" w:rsidRDefault="004C309F" w:rsidP="00464DE9">
            <w:pPr>
              <w:jc w:val="center"/>
              <w:rPr>
                <w:lang w:val="en-GB"/>
              </w:rPr>
            </w:pPr>
          </w:p>
        </w:tc>
        <w:tc>
          <w:tcPr>
            <w:tcW w:w="1261" w:type="dxa"/>
            <w:shd w:val="clear" w:color="auto" w:fill="auto"/>
            <w:vAlign w:val="center"/>
          </w:tcPr>
          <w:p w14:paraId="03D04144" w14:textId="77777777" w:rsidR="004C309F" w:rsidRPr="00464DE9" w:rsidRDefault="004C309F" w:rsidP="00464DE9">
            <w:pPr>
              <w:jc w:val="center"/>
              <w:rPr>
                <w:lang w:val="en-GB"/>
              </w:rPr>
            </w:pPr>
          </w:p>
        </w:tc>
      </w:tr>
      <w:tr w:rsidR="004C309F" w:rsidRPr="00464DE9" w14:paraId="5CCB2C94" w14:textId="77777777" w:rsidTr="00464DE9">
        <w:trPr>
          <w:jc w:val="center"/>
        </w:trPr>
        <w:tc>
          <w:tcPr>
            <w:tcW w:w="1494" w:type="dxa"/>
            <w:shd w:val="clear" w:color="auto" w:fill="auto"/>
            <w:vAlign w:val="center"/>
          </w:tcPr>
          <w:p w14:paraId="137ACD61" w14:textId="77777777" w:rsidR="004C309F" w:rsidRPr="00464DE9" w:rsidRDefault="004C309F" w:rsidP="00464DE9">
            <w:pPr>
              <w:jc w:val="center"/>
              <w:rPr>
                <w:lang w:val="en-GB"/>
              </w:rPr>
            </w:pPr>
            <w:r w:rsidRPr="00464DE9">
              <w:rPr>
                <w:lang w:val="en-GB"/>
              </w:rPr>
              <w:t>4.2.1</w:t>
            </w:r>
          </w:p>
        </w:tc>
        <w:tc>
          <w:tcPr>
            <w:tcW w:w="430" w:type="dxa"/>
            <w:shd w:val="clear" w:color="auto" w:fill="auto"/>
            <w:vAlign w:val="center"/>
          </w:tcPr>
          <w:p w14:paraId="6925CBF7" w14:textId="77777777" w:rsidR="004C309F" w:rsidRPr="00464DE9" w:rsidRDefault="004C309F" w:rsidP="00464DE9">
            <w:pPr>
              <w:jc w:val="center"/>
              <w:rPr>
                <w:lang w:val="en-GB"/>
              </w:rPr>
            </w:pPr>
          </w:p>
        </w:tc>
        <w:tc>
          <w:tcPr>
            <w:tcW w:w="1047" w:type="dxa"/>
            <w:shd w:val="clear" w:color="auto" w:fill="auto"/>
            <w:vAlign w:val="center"/>
          </w:tcPr>
          <w:p w14:paraId="6A0EB8BE" w14:textId="77777777" w:rsidR="004C309F" w:rsidRPr="00464DE9" w:rsidRDefault="004C309F" w:rsidP="00464DE9">
            <w:pPr>
              <w:jc w:val="center"/>
              <w:rPr>
                <w:lang w:val="en-GB"/>
              </w:rPr>
            </w:pPr>
            <w:r w:rsidRPr="00464DE9">
              <w:rPr>
                <w:lang w:val="en-GB"/>
              </w:rPr>
              <w:sym w:font="Webdings" w:char="F061"/>
            </w:r>
          </w:p>
        </w:tc>
        <w:tc>
          <w:tcPr>
            <w:tcW w:w="1206" w:type="dxa"/>
            <w:shd w:val="clear" w:color="auto" w:fill="auto"/>
            <w:vAlign w:val="center"/>
          </w:tcPr>
          <w:p w14:paraId="51D22E15" w14:textId="77777777" w:rsidR="004C309F" w:rsidRPr="00464DE9" w:rsidRDefault="004C309F" w:rsidP="00464DE9">
            <w:pPr>
              <w:jc w:val="center"/>
              <w:rPr>
                <w:lang w:val="en-GB"/>
              </w:rPr>
            </w:pPr>
          </w:p>
        </w:tc>
        <w:tc>
          <w:tcPr>
            <w:tcW w:w="1227" w:type="dxa"/>
            <w:shd w:val="clear" w:color="auto" w:fill="auto"/>
            <w:vAlign w:val="center"/>
          </w:tcPr>
          <w:p w14:paraId="073ECC66" w14:textId="77777777" w:rsidR="004C309F" w:rsidRPr="00464DE9" w:rsidRDefault="004C309F" w:rsidP="00464DE9">
            <w:pPr>
              <w:jc w:val="center"/>
              <w:rPr>
                <w:lang w:val="en-GB"/>
              </w:rPr>
            </w:pPr>
            <w:r w:rsidRPr="00464DE9">
              <w:rPr>
                <w:lang w:val="en-GB"/>
              </w:rPr>
              <w:sym w:font="Webdings" w:char="F061"/>
            </w:r>
          </w:p>
        </w:tc>
        <w:tc>
          <w:tcPr>
            <w:tcW w:w="1237" w:type="dxa"/>
            <w:shd w:val="clear" w:color="auto" w:fill="auto"/>
            <w:vAlign w:val="center"/>
          </w:tcPr>
          <w:p w14:paraId="0F3426B2" w14:textId="77777777" w:rsidR="004C309F" w:rsidRPr="00464DE9" w:rsidRDefault="004C309F" w:rsidP="00464DE9">
            <w:pPr>
              <w:jc w:val="center"/>
              <w:rPr>
                <w:lang w:val="en-GB"/>
              </w:rPr>
            </w:pPr>
          </w:p>
        </w:tc>
        <w:tc>
          <w:tcPr>
            <w:tcW w:w="1286" w:type="dxa"/>
            <w:shd w:val="clear" w:color="auto" w:fill="auto"/>
            <w:vAlign w:val="center"/>
          </w:tcPr>
          <w:p w14:paraId="5EBD32A2" w14:textId="77777777" w:rsidR="004C309F" w:rsidRPr="00464DE9" w:rsidRDefault="004C309F" w:rsidP="00464DE9">
            <w:pPr>
              <w:jc w:val="center"/>
              <w:rPr>
                <w:lang w:val="en-GB"/>
              </w:rPr>
            </w:pPr>
          </w:p>
        </w:tc>
        <w:tc>
          <w:tcPr>
            <w:tcW w:w="1261" w:type="dxa"/>
            <w:shd w:val="clear" w:color="auto" w:fill="auto"/>
            <w:vAlign w:val="center"/>
          </w:tcPr>
          <w:p w14:paraId="1B4C64FE" w14:textId="77777777" w:rsidR="004C309F" w:rsidRPr="00464DE9" w:rsidRDefault="004C309F" w:rsidP="00464DE9">
            <w:pPr>
              <w:jc w:val="center"/>
              <w:rPr>
                <w:lang w:val="en-GB"/>
              </w:rPr>
            </w:pPr>
          </w:p>
        </w:tc>
      </w:tr>
      <w:tr w:rsidR="004C309F" w:rsidRPr="00464DE9" w14:paraId="21A9687C" w14:textId="77777777" w:rsidTr="00464DE9">
        <w:trPr>
          <w:jc w:val="center"/>
        </w:trPr>
        <w:tc>
          <w:tcPr>
            <w:tcW w:w="1494" w:type="dxa"/>
            <w:shd w:val="clear" w:color="auto" w:fill="auto"/>
            <w:vAlign w:val="center"/>
          </w:tcPr>
          <w:p w14:paraId="797A0E77" w14:textId="77777777" w:rsidR="004C309F" w:rsidRPr="00464DE9" w:rsidRDefault="004C309F" w:rsidP="00464DE9">
            <w:pPr>
              <w:jc w:val="center"/>
              <w:rPr>
                <w:lang w:val="en-GB"/>
              </w:rPr>
            </w:pPr>
            <w:r w:rsidRPr="00464DE9">
              <w:rPr>
                <w:lang w:val="en-GB"/>
              </w:rPr>
              <w:t>4.2.2</w:t>
            </w:r>
          </w:p>
        </w:tc>
        <w:tc>
          <w:tcPr>
            <w:tcW w:w="430" w:type="dxa"/>
            <w:shd w:val="clear" w:color="auto" w:fill="auto"/>
            <w:vAlign w:val="center"/>
          </w:tcPr>
          <w:p w14:paraId="5A89F03A" w14:textId="77777777" w:rsidR="004C309F" w:rsidRPr="00464DE9" w:rsidRDefault="004C309F" w:rsidP="00464DE9">
            <w:pPr>
              <w:jc w:val="center"/>
              <w:rPr>
                <w:lang w:val="en-GB"/>
              </w:rPr>
            </w:pPr>
          </w:p>
        </w:tc>
        <w:tc>
          <w:tcPr>
            <w:tcW w:w="1047" w:type="dxa"/>
            <w:shd w:val="clear" w:color="auto" w:fill="auto"/>
            <w:vAlign w:val="center"/>
          </w:tcPr>
          <w:p w14:paraId="78D1CACA" w14:textId="77777777" w:rsidR="004C309F" w:rsidRPr="00464DE9" w:rsidRDefault="004C309F" w:rsidP="00464DE9">
            <w:pPr>
              <w:jc w:val="center"/>
              <w:rPr>
                <w:lang w:val="en-GB"/>
              </w:rPr>
            </w:pPr>
            <w:r w:rsidRPr="00464DE9">
              <w:rPr>
                <w:lang w:val="en-GB"/>
              </w:rPr>
              <w:sym w:font="Webdings" w:char="F061"/>
            </w:r>
          </w:p>
        </w:tc>
        <w:tc>
          <w:tcPr>
            <w:tcW w:w="1206" w:type="dxa"/>
            <w:shd w:val="clear" w:color="auto" w:fill="auto"/>
            <w:vAlign w:val="center"/>
          </w:tcPr>
          <w:p w14:paraId="235DB2E7" w14:textId="77777777" w:rsidR="004C309F" w:rsidRPr="00464DE9" w:rsidRDefault="004C309F" w:rsidP="00464DE9">
            <w:pPr>
              <w:jc w:val="center"/>
              <w:rPr>
                <w:lang w:val="en-GB"/>
              </w:rPr>
            </w:pPr>
          </w:p>
        </w:tc>
        <w:tc>
          <w:tcPr>
            <w:tcW w:w="1227" w:type="dxa"/>
            <w:shd w:val="clear" w:color="auto" w:fill="auto"/>
            <w:vAlign w:val="center"/>
          </w:tcPr>
          <w:p w14:paraId="5CA503C9" w14:textId="77777777" w:rsidR="004C309F" w:rsidRPr="00464DE9" w:rsidRDefault="004C309F" w:rsidP="00464DE9">
            <w:pPr>
              <w:jc w:val="center"/>
              <w:rPr>
                <w:lang w:val="en-GB"/>
              </w:rPr>
            </w:pPr>
            <w:r w:rsidRPr="00464DE9">
              <w:rPr>
                <w:lang w:val="en-GB"/>
              </w:rPr>
              <w:sym w:font="Webdings" w:char="F061"/>
            </w:r>
          </w:p>
        </w:tc>
        <w:tc>
          <w:tcPr>
            <w:tcW w:w="1237" w:type="dxa"/>
            <w:shd w:val="clear" w:color="auto" w:fill="auto"/>
            <w:vAlign w:val="center"/>
          </w:tcPr>
          <w:p w14:paraId="418F14E1" w14:textId="77777777" w:rsidR="004C309F" w:rsidRPr="00464DE9" w:rsidRDefault="004C309F" w:rsidP="00464DE9">
            <w:pPr>
              <w:jc w:val="center"/>
              <w:rPr>
                <w:lang w:val="en-GB"/>
              </w:rPr>
            </w:pPr>
          </w:p>
        </w:tc>
        <w:tc>
          <w:tcPr>
            <w:tcW w:w="1286" w:type="dxa"/>
            <w:shd w:val="clear" w:color="auto" w:fill="auto"/>
            <w:vAlign w:val="center"/>
          </w:tcPr>
          <w:p w14:paraId="2920D3EE" w14:textId="77777777" w:rsidR="004C309F" w:rsidRPr="00464DE9" w:rsidRDefault="004C309F" w:rsidP="00464DE9">
            <w:pPr>
              <w:jc w:val="center"/>
              <w:rPr>
                <w:lang w:val="en-GB"/>
              </w:rPr>
            </w:pPr>
          </w:p>
        </w:tc>
        <w:tc>
          <w:tcPr>
            <w:tcW w:w="1261" w:type="dxa"/>
            <w:shd w:val="clear" w:color="auto" w:fill="auto"/>
            <w:vAlign w:val="center"/>
          </w:tcPr>
          <w:p w14:paraId="6B6F2348" w14:textId="77777777" w:rsidR="004C309F" w:rsidRPr="00464DE9" w:rsidRDefault="004C309F" w:rsidP="00464DE9">
            <w:pPr>
              <w:jc w:val="center"/>
              <w:rPr>
                <w:lang w:val="en-GB"/>
              </w:rPr>
            </w:pPr>
          </w:p>
        </w:tc>
      </w:tr>
      <w:tr w:rsidR="004C309F" w:rsidRPr="00464DE9" w14:paraId="54A2851E" w14:textId="77777777" w:rsidTr="00464DE9">
        <w:trPr>
          <w:jc w:val="center"/>
        </w:trPr>
        <w:tc>
          <w:tcPr>
            <w:tcW w:w="1494" w:type="dxa"/>
            <w:shd w:val="clear" w:color="auto" w:fill="auto"/>
            <w:vAlign w:val="center"/>
          </w:tcPr>
          <w:p w14:paraId="7B1A231A" w14:textId="77777777" w:rsidR="004C309F" w:rsidRPr="00464DE9" w:rsidRDefault="004C309F" w:rsidP="00464DE9">
            <w:pPr>
              <w:jc w:val="center"/>
              <w:rPr>
                <w:lang w:val="en-GB"/>
              </w:rPr>
            </w:pPr>
            <w:r w:rsidRPr="00464DE9">
              <w:rPr>
                <w:lang w:val="en-GB"/>
              </w:rPr>
              <w:t>4.2.3</w:t>
            </w:r>
          </w:p>
        </w:tc>
        <w:tc>
          <w:tcPr>
            <w:tcW w:w="430" w:type="dxa"/>
            <w:shd w:val="clear" w:color="auto" w:fill="auto"/>
            <w:vAlign w:val="center"/>
          </w:tcPr>
          <w:p w14:paraId="34C19648" w14:textId="77777777" w:rsidR="004C309F" w:rsidRPr="00464DE9" w:rsidRDefault="004C309F" w:rsidP="00464DE9">
            <w:pPr>
              <w:jc w:val="center"/>
              <w:rPr>
                <w:lang w:val="en-GB"/>
              </w:rPr>
            </w:pPr>
          </w:p>
        </w:tc>
        <w:tc>
          <w:tcPr>
            <w:tcW w:w="1047" w:type="dxa"/>
            <w:shd w:val="clear" w:color="auto" w:fill="auto"/>
            <w:vAlign w:val="center"/>
          </w:tcPr>
          <w:p w14:paraId="01AF0920" w14:textId="77777777" w:rsidR="004C309F" w:rsidRPr="00464DE9" w:rsidRDefault="004C309F" w:rsidP="00464DE9">
            <w:pPr>
              <w:jc w:val="center"/>
              <w:rPr>
                <w:lang w:val="en-GB"/>
              </w:rPr>
            </w:pPr>
            <w:r w:rsidRPr="00464DE9">
              <w:rPr>
                <w:lang w:val="en-GB"/>
              </w:rPr>
              <w:sym w:font="Webdings" w:char="F061"/>
            </w:r>
          </w:p>
        </w:tc>
        <w:tc>
          <w:tcPr>
            <w:tcW w:w="1206" w:type="dxa"/>
            <w:shd w:val="clear" w:color="auto" w:fill="auto"/>
            <w:vAlign w:val="center"/>
          </w:tcPr>
          <w:p w14:paraId="32FDB03F" w14:textId="77777777" w:rsidR="004C309F" w:rsidRPr="00464DE9" w:rsidRDefault="004C309F" w:rsidP="00464DE9">
            <w:pPr>
              <w:jc w:val="center"/>
              <w:rPr>
                <w:lang w:val="en-GB"/>
              </w:rPr>
            </w:pPr>
          </w:p>
        </w:tc>
        <w:tc>
          <w:tcPr>
            <w:tcW w:w="1227" w:type="dxa"/>
            <w:shd w:val="clear" w:color="auto" w:fill="auto"/>
            <w:vAlign w:val="center"/>
          </w:tcPr>
          <w:p w14:paraId="495F2D64" w14:textId="77777777" w:rsidR="004C309F" w:rsidRPr="00464DE9" w:rsidRDefault="004C309F" w:rsidP="00464DE9">
            <w:pPr>
              <w:jc w:val="center"/>
              <w:rPr>
                <w:lang w:val="en-GB"/>
              </w:rPr>
            </w:pPr>
            <w:r w:rsidRPr="00464DE9">
              <w:rPr>
                <w:lang w:val="en-GB"/>
              </w:rPr>
              <w:sym w:font="Webdings" w:char="F061"/>
            </w:r>
          </w:p>
        </w:tc>
        <w:tc>
          <w:tcPr>
            <w:tcW w:w="1237" w:type="dxa"/>
            <w:shd w:val="clear" w:color="auto" w:fill="auto"/>
            <w:vAlign w:val="center"/>
          </w:tcPr>
          <w:p w14:paraId="635D3143" w14:textId="77777777" w:rsidR="004C309F" w:rsidRPr="00464DE9" w:rsidRDefault="004C309F" w:rsidP="00464DE9">
            <w:pPr>
              <w:jc w:val="center"/>
              <w:rPr>
                <w:lang w:val="en-GB"/>
              </w:rPr>
            </w:pPr>
          </w:p>
        </w:tc>
        <w:tc>
          <w:tcPr>
            <w:tcW w:w="1286" w:type="dxa"/>
            <w:shd w:val="clear" w:color="auto" w:fill="auto"/>
            <w:vAlign w:val="center"/>
          </w:tcPr>
          <w:p w14:paraId="0937D2AD" w14:textId="77777777" w:rsidR="004C309F" w:rsidRPr="00464DE9" w:rsidRDefault="004C309F" w:rsidP="00464DE9">
            <w:pPr>
              <w:jc w:val="center"/>
              <w:rPr>
                <w:lang w:val="en-GB"/>
              </w:rPr>
            </w:pPr>
          </w:p>
        </w:tc>
        <w:tc>
          <w:tcPr>
            <w:tcW w:w="1261" w:type="dxa"/>
            <w:shd w:val="clear" w:color="auto" w:fill="auto"/>
            <w:vAlign w:val="center"/>
          </w:tcPr>
          <w:p w14:paraId="3D99E993" w14:textId="77777777" w:rsidR="004C309F" w:rsidRPr="00464DE9" w:rsidRDefault="004C309F" w:rsidP="00464DE9">
            <w:pPr>
              <w:jc w:val="center"/>
              <w:rPr>
                <w:lang w:val="en-GB"/>
              </w:rPr>
            </w:pPr>
          </w:p>
        </w:tc>
      </w:tr>
      <w:tr w:rsidR="004C309F" w:rsidRPr="00464DE9" w14:paraId="21ED8655" w14:textId="77777777" w:rsidTr="00464DE9">
        <w:trPr>
          <w:jc w:val="center"/>
        </w:trPr>
        <w:tc>
          <w:tcPr>
            <w:tcW w:w="1494" w:type="dxa"/>
            <w:shd w:val="clear" w:color="auto" w:fill="auto"/>
            <w:vAlign w:val="center"/>
          </w:tcPr>
          <w:p w14:paraId="79D9AC22" w14:textId="77777777" w:rsidR="004C309F" w:rsidRPr="00464DE9" w:rsidRDefault="004C309F" w:rsidP="00464DE9">
            <w:pPr>
              <w:jc w:val="center"/>
              <w:rPr>
                <w:lang w:val="en-GB"/>
              </w:rPr>
            </w:pPr>
            <w:r w:rsidRPr="00464DE9">
              <w:rPr>
                <w:lang w:val="en-GB"/>
              </w:rPr>
              <w:t>4.2.4</w:t>
            </w:r>
          </w:p>
        </w:tc>
        <w:tc>
          <w:tcPr>
            <w:tcW w:w="430" w:type="dxa"/>
            <w:shd w:val="clear" w:color="auto" w:fill="auto"/>
            <w:vAlign w:val="center"/>
          </w:tcPr>
          <w:p w14:paraId="2EAD8532" w14:textId="77777777" w:rsidR="004C309F" w:rsidRPr="00464DE9" w:rsidRDefault="004C309F" w:rsidP="00464DE9">
            <w:pPr>
              <w:jc w:val="center"/>
              <w:rPr>
                <w:lang w:val="en-GB"/>
              </w:rPr>
            </w:pPr>
          </w:p>
        </w:tc>
        <w:tc>
          <w:tcPr>
            <w:tcW w:w="1047" w:type="dxa"/>
            <w:shd w:val="clear" w:color="auto" w:fill="auto"/>
            <w:vAlign w:val="center"/>
          </w:tcPr>
          <w:p w14:paraId="51DB97EB" w14:textId="77777777" w:rsidR="004C309F" w:rsidRPr="00464DE9" w:rsidRDefault="004C309F" w:rsidP="00464DE9">
            <w:pPr>
              <w:jc w:val="center"/>
              <w:rPr>
                <w:lang w:val="en-GB"/>
              </w:rPr>
            </w:pPr>
            <w:r w:rsidRPr="00464DE9">
              <w:rPr>
                <w:lang w:val="en-GB"/>
              </w:rPr>
              <w:sym w:font="Webdings" w:char="F061"/>
            </w:r>
          </w:p>
        </w:tc>
        <w:tc>
          <w:tcPr>
            <w:tcW w:w="1206" w:type="dxa"/>
            <w:shd w:val="clear" w:color="auto" w:fill="auto"/>
            <w:vAlign w:val="center"/>
          </w:tcPr>
          <w:p w14:paraId="705FFA85" w14:textId="77777777" w:rsidR="004C309F" w:rsidRPr="00464DE9" w:rsidRDefault="004C309F" w:rsidP="00464DE9">
            <w:pPr>
              <w:jc w:val="center"/>
              <w:rPr>
                <w:lang w:val="en-GB"/>
              </w:rPr>
            </w:pPr>
          </w:p>
        </w:tc>
        <w:tc>
          <w:tcPr>
            <w:tcW w:w="1227" w:type="dxa"/>
            <w:shd w:val="clear" w:color="auto" w:fill="auto"/>
            <w:vAlign w:val="center"/>
          </w:tcPr>
          <w:p w14:paraId="2D1AAC97" w14:textId="77777777" w:rsidR="004C309F" w:rsidRPr="00464DE9" w:rsidRDefault="004C309F" w:rsidP="00464DE9">
            <w:pPr>
              <w:jc w:val="center"/>
              <w:rPr>
                <w:lang w:val="en-GB"/>
              </w:rPr>
            </w:pPr>
            <w:r w:rsidRPr="00464DE9">
              <w:rPr>
                <w:lang w:val="en-GB"/>
              </w:rPr>
              <w:sym w:font="Webdings" w:char="F061"/>
            </w:r>
          </w:p>
        </w:tc>
        <w:tc>
          <w:tcPr>
            <w:tcW w:w="1237" w:type="dxa"/>
            <w:shd w:val="clear" w:color="auto" w:fill="auto"/>
            <w:vAlign w:val="center"/>
          </w:tcPr>
          <w:p w14:paraId="735BE276" w14:textId="77777777" w:rsidR="004C309F" w:rsidRPr="00464DE9" w:rsidRDefault="004C309F" w:rsidP="00464DE9">
            <w:pPr>
              <w:jc w:val="center"/>
              <w:rPr>
                <w:lang w:val="en-GB"/>
              </w:rPr>
            </w:pPr>
          </w:p>
        </w:tc>
        <w:tc>
          <w:tcPr>
            <w:tcW w:w="1286" w:type="dxa"/>
            <w:shd w:val="clear" w:color="auto" w:fill="auto"/>
            <w:vAlign w:val="center"/>
          </w:tcPr>
          <w:p w14:paraId="270BBF41" w14:textId="77777777" w:rsidR="004C309F" w:rsidRPr="00464DE9" w:rsidRDefault="004C309F" w:rsidP="00464DE9">
            <w:pPr>
              <w:jc w:val="center"/>
              <w:rPr>
                <w:lang w:val="en-GB"/>
              </w:rPr>
            </w:pPr>
          </w:p>
        </w:tc>
        <w:tc>
          <w:tcPr>
            <w:tcW w:w="1261" w:type="dxa"/>
            <w:shd w:val="clear" w:color="auto" w:fill="auto"/>
            <w:vAlign w:val="center"/>
          </w:tcPr>
          <w:p w14:paraId="08B4FA28" w14:textId="77777777" w:rsidR="004C309F" w:rsidRPr="00464DE9" w:rsidRDefault="004C309F" w:rsidP="00464DE9">
            <w:pPr>
              <w:jc w:val="center"/>
              <w:rPr>
                <w:lang w:val="en-GB"/>
              </w:rPr>
            </w:pPr>
          </w:p>
        </w:tc>
      </w:tr>
      <w:tr w:rsidR="004C309F" w:rsidRPr="00464DE9" w14:paraId="3CACBC64" w14:textId="77777777" w:rsidTr="00464DE9">
        <w:trPr>
          <w:jc w:val="center"/>
        </w:trPr>
        <w:tc>
          <w:tcPr>
            <w:tcW w:w="1494" w:type="dxa"/>
            <w:shd w:val="clear" w:color="auto" w:fill="auto"/>
            <w:vAlign w:val="center"/>
          </w:tcPr>
          <w:p w14:paraId="30472E64" w14:textId="77777777" w:rsidR="004C309F" w:rsidRPr="00464DE9" w:rsidRDefault="004C309F" w:rsidP="00464DE9">
            <w:pPr>
              <w:jc w:val="center"/>
              <w:rPr>
                <w:lang w:val="en-GB"/>
              </w:rPr>
            </w:pPr>
            <w:r w:rsidRPr="00464DE9">
              <w:rPr>
                <w:lang w:val="en-GB"/>
              </w:rPr>
              <w:t>4.2.5</w:t>
            </w:r>
          </w:p>
        </w:tc>
        <w:tc>
          <w:tcPr>
            <w:tcW w:w="430" w:type="dxa"/>
            <w:shd w:val="clear" w:color="auto" w:fill="auto"/>
            <w:vAlign w:val="center"/>
          </w:tcPr>
          <w:p w14:paraId="35CB7F0E" w14:textId="77777777" w:rsidR="004C309F" w:rsidRPr="00464DE9" w:rsidRDefault="004C309F" w:rsidP="00464DE9">
            <w:pPr>
              <w:jc w:val="center"/>
              <w:rPr>
                <w:lang w:val="en-GB"/>
              </w:rPr>
            </w:pPr>
          </w:p>
        </w:tc>
        <w:tc>
          <w:tcPr>
            <w:tcW w:w="1047" w:type="dxa"/>
            <w:shd w:val="clear" w:color="auto" w:fill="auto"/>
            <w:vAlign w:val="center"/>
          </w:tcPr>
          <w:p w14:paraId="5AD615EC" w14:textId="77777777" w:rsidR="004C309F" w:rsidRPr="00464DE9" w:rsidRDefault="004C309F" w:rsidP="00464DE9">
            <w:pPr>
              <w:jc w:val="center"/>
              <w:rPr>
                <w:lang w:val="en-GB"/>
              </w:rPr>
            </w:pPr>
          </w:p>
        </w:tc>
        <w:tc>
          <w:tcPr>
            <w:tcW w:w="1206" w:type="dxa"/>
            <w:shd w:val="clear" w:color="auto" w:fill="auto"/>
            <w:vAlign w:val="center"/>
          </w:tcPr>
          <w:p w14:paraId="6213F6C5" w14:textId="77777777" w:rsidR="004C309F" w:rsidRPr="00464DE9" w:rsidRDefault="004C309F" w:rsidP="00464DE9">
            <w:pPr>
              <w:jc w:val="center"/>
              <w:rPr>
                <w:lang w:val="en-GB"/>
              </w:rPr>
            </w:pPr>
            <w:r w:rsidRPr="00464DE9">
              <w:rPr>
                <w:lang w:val="en-GB"/>
              </w:rPr>
              <w:sym w:font="Webdings" w:char="F061"/>
            </w:r>
          </w:p>
        </w:tc>
        <w:tc>
          <w:tcPr>
            <w:tcW w:w="1227" w:type="dxa"/>
            <w:shd w:val="clear" w:color="auto" w:fill="auto"/>
            <w:vAlign w:val="center"/>
          </w:tcPr>
          <w:p w14:paraId="32EEBCF5" w14:textId="77777777" w:rsidR="004C309F" w:rsidRPr="00464DE9" w:rsidRDefault="004C309F" w:rsidP="00464DE9">
            <w:pPr>
              <w:jc w:val="center"/>
              <w:rPr>
                <w:lang w:val="en-GB"/>
              </w:rPr>
            </w:pPr>
          </w:p>
        </w:tc>
        <w:tc>
          <w:tcPr>
            <w:tcW w:w="1237" w:type="dxa"/>
            <w:shd w:val="clear" w:color="auto" w:fill="auto"/>
            <w:vAlign w:val="center"/>
          </w:tcPr>
          <w:p w14:paraId="0BD3D13C" w14:textId="77777777" w:rsidR="004C309F" w:rsidRPr="00464DE9" w:rsidRDefault="004C309F" w:rsidP="00464DE9">
            <w:pPr>
              <w:jc w:val="center"/>
              <w:rPr>
                <w:lang w:val="en-GB"/>
              </w:rPr>
            </w:pPr>
            <w:r w:rsidRPr="00464DE9">
              <w:rPr>
                <w:lang w:val="en-GB"/>
              </w:rPr>
              <w:sym w:font="Webdings" w:char="F061"/>
            </w:r>
          </w:p>
        </w:tc>
        <w:tc>
          <w:tcPr>
            <w:tcW w:w="1286" w:type="dxa"/>
            <w:shd w:val="clear" w:color="auto" w:fill="auto"/>
            <w:vAlign w:val="center"/>
          </w:tcPr>
          <w:p w14:paraId="580E902F" w14:textId="77777777" w:rsidR="004C309F" w:rsidRPr="00464DE9" w:rsidRDefault="004C309F" w:rsidP="00464DE9">
            <w:pPr>
              <w:jc w:val="center"/>
              <w:rPr>
                <w:lang w:val="en-GB"/>
              </w:rPr>
            </w:pPr>
            <w:r w:rsidRPr="00464DE9">
              <w:rPr>
                <w:lang w:val="en-GB"/>
              </w:rPr>
              <w:sym w:font="Webdings" w:char="F061"/>
            </w:r>
          </w:p>
        </w:tc>
        <w:tc>
          <w:tcPr>
            <w:tcW w:w="1261" w:type="dxa"/>
            <w:shd w:val="clear" w:color="auto" w:fill="auto"/>
            <w:vAlign w:val="center"/>
          </w:tcPr>
          <w:p w14:paraId="41BE4D6A" w14:textId="77777777" w:rsidR="004C309F" w:rsidRPr="00464DE9" w:rsidRDefault="004C309F" w:rsidP="00464DE9">
            <w:pPr>
              <w:jc w:val="center"/>
              <w:rPr>
                <w:lang w:val="en-GB"/>
              </w:rPr>
            </w:pPr>
          </w:p>
        </w:tc>
      </w:tr>
      <w:tr w:rsidR="004C309F" w:rsidRPr="00464DE9" w14:paraId="2367CDD3" w14:textId="77777777" w:rsidTr="00464DE9">
        <w:trPr>
          <w:jc w:val="center"/>
        </w:trPr>
        <w:tc>
          <w:tcPr>
            <w:tcW w:w="1494" w:type="dxa"/>
            <w:shd w:val="clear" w:color="auto" w:fill="auto"/>
            <w:vAlign w:val="center"/>
          </w:tcPr>
          <w:p w14:paraId="49C41CD9" w14:textId="77777777" w:rsidR="004C309F" w:rsidRPr="00464DE9" w:rsidRDefault="004C309F" w:rsidP="00464DE9">
            <w:pPr>
              <w:jc w:val="center"/>
              <w:rPr>
                <w:lang w:val="en-GB"/>
              </w:rPr>
            </w:pPr>
            <w:r w:rsidRPr="00464DE9">
              <w:rPr>
                <w:lang w:val="en-GB"/>
              </w:rPr>
              <w:t>4.4.1</w:t>
            </w:r>
          </w:p>
        </w:tc>
        <w:tc>
          <w:tcPr>
            <w:tcW w:w="430" w:type="dxa"/>
            <w:shd w:val="clear" w:color="auto" w:fill="auto"/>
            <w:vAlign w:val="center"/>
          </w:tcPr>
          <w:p w14:paraId="0393867B" w14:textId="77777777" w:rsidR="004C309F" w:rsidRPr="00464DE9" w:rsidRDefault="004C309F" w:rsidP="00464DE9">
            <w:pPr>
              <w:jc w:val="center"/>
              <w:rPr>
                <w:lang w:val="en-GB"/>
              </w:rPr>
            </w:pPr>
            <w:r w:rsidRPr="00464DE9">
              <w:rPr>
                <w:lang w:val="en-GB"/>
              </w:rPr>
              <w:t>M</w:t>
            </w:r>
          </w:p>
        </w:tc>
        <w:tc>
          <w:tcPr>
            <w:tcW w:w="1047" w:type="dxa"/>
            <w:shd w:val="clear" w:color="auto" w:fill="auto"/>
            <w:vAlign w:val="center"/>
          </w:tcPr>
          <w:p w14:paraId="4D9AC166" w14:textId="77777777" w:rsidR="004C309F" w:rsidRPr="00464DE9" w:rsidRDefault="004C309F" w:rsidP="00464DE9">
            <w:pPr>
              <w:jc w:val="center"/>
              <w:rPr>
                <w:lang w:val="en-GB"/>
              </w:rPr>
            </w:pPr>
          </w:p>
        </w:tc>
        <w:tc>
          <w:tcPr>
            <w:tcW w:w="1206" w:type="dxa"/>
            <w:shd w:val="clear" w:color="auto" w:fill="auto"/>
            <w:vAlign w:val="center"/>
          </w:tcPr>
          <w:p w14:paraId="44FA400B" w14:textId="77777777" w:rsidR="004C309F" w:rsidRPr="00464DE9" w:rsidRDefault="004C309F" w:rsidP="00464DE9">
            <w:pPr>
              <w:jc w:val="center"/>
              <w:rPr>
                <w:lang w:val="en-GB"/>
              </w:rPr>
            </w:pPr>
            <w:r w:rsidRPr="00464DE9">
              <w:rPr>
                <w:lang w:val="en-GB"/>
              </w:rPr>
              <w:sym w:font="Webdings" w:char="F061"/>
            </w:r>
          </w:p>
        </w:tc>
        <w:tc>
          <w:tcPr>
            <w:tcW w:w="1227" w:type="dxa"/>
            <w:shd w:val="clear" w:color="auto" w:fill="auto"/>
            <w:vAlign w:val="center"/>
          </w:tcPr>
          <w:p w14:paraId="4F77C59B" w14:textId="77777777" w:rsidR="004C309F" w:rsidRPr="00464DE9" w:rsidRDefault="004C309F" w:rsidP="00464DE9">
            <w:pPr>
              <w:jc w:val="center"/>
              <w:rPr>
                <w:lang w:val="en-GB"/>
              </w:rPr>
            </w:pPr>
          </w:p>
        </w:tc>
        <w:tc>
          <w:tcPr>
            <w:tcW w:w="1237" w:type="dxa"/>
            <w:shd w:val="clear" w:color="auto" w:fill="auto"/>
            <w:vAlign w:val="center"/>
          </w:tcPr>
          <w:p w14:paraId="40E49C75" w14:textId="77777777" w:rsidR="004C309F" w:rsidRPr="00464DE9" w:rsidRDefault="004C309F" w:rsidP="00464DE9">
            <w:pPr>
              <w:jc w:val="center"/>
              <w:rPr>
                <w:lang w:val="en-GB"/>
              </w:rPr>
            </w:pPr>
            <w:r w:rsidRPr="00464DE9">
              <w:rPr>
                <w:lang w:val="en-GB"/>
              </w:rPr>
              <w:sym w:font="Webdings" w:char="F061"/>
            </w:r>
          </w:p>
        </w:tc>
        <w:tc>
          <w:tcPr>
            <w:tcW w:w="1286" w:type="dxa"/>
            <w:shd w:val="clear" w:color="auto" w:fill="auto"/>
            <w:vAlign w:val="center"/>
          </w:tcPr>
          <w:p w14:paraId="1D53037B" w14:textId="77777777" w:rsidR="004C309F" w:rsidRPr="00464DE9" w:rsidRDefault="004C309F" w:rsidP="00464DE9">
            <w:pPr>
              <w:jc w:val="center"/>
              <w:rPr>
                <w:lang w:val="en-GB"/>
              </w:rPr>
            </w:pPr>
            <w:r w:rsidRPr="00464DE9">
              <w:rPr>
                <w:lang w:val="en-GB"/>
              </w:rPr>
              <w:sym w:font="Webdings" w:char="F061"/>
            </w:r>
          </w:p>
        </w:tc>
        <w:tc>
          <w:tcPr>
            <w:tcW w:w="1261" w:type="dxa"/>
            <w:shd w:val="clear" w:color="auto" w:fill="auto"/>
            <w:vAlign w:val="center"/>
          </w:tcPr>
          <w:p w14:paraId="14B94A65" w14:textId="77777777" w:rsidR="004C309F" w:rsidRPr="00464DE9" w:rsidRDefault="004C309F" w:rsidP="00464DE9">
            <w:pPr>
              <w:jc w:val="center"/>
              <w:rPr>
                <w:lang w:val="en-GB"/>
              </w:rPr>
            </w:pPr>
          </w:p>
        </w:tc>
      </w:tr>
      <w:tr w:rsidR="004C309F" w:rsidRPr="00464DE9" w14:paraId="6DBDE20B" w14:textId="77777777" w:rsidTr="00464DE9">
        <w:trPr>
          <w:jc w:val="center"/>
        </w:trPr>
        <w:tc>
          <w:tcPr>
            <w:tcW w:w="1494" w:type="dxa"/>
            <w:shd w:val="clear" w:color="auto" w:fill="auto"/>
            <w:vAlign w:val="center"/>
          </w:tcPr>
          <w:p w14:paraId="604FD5EB" w14:textId="77777777" w:rsidR="004C309F" w:rsidRPr="00464DE9" w:rsidRDefault="004C309F" w:rsidP="00464DE9">
            <w:pPr>
              <w:jc w:val="center"/>
              <w:rPr>
                <w:lang w:val="en-GB"/>
              </w:rPr>
            </w:pPr>
            <w:r w:rsidRPr="00464DE9">
              <w:rPr>
                <w:lang w:val="en-GB"/>
              </w:rPr>
              <w:t>4.4.2</w:t>
            </w:r>
          </w:p>
        </w:tc>
        <w:tc>
          <w:tcPr>
            <w:tcW w:w="430" w:type="dxa"/>
            <w:shd w:val="clear" w:color="auto" w:fill="auto"/>
            <w:vAlign w:val="center"/>
          </w:tcPr>
          <w:p w14:paraId="71CE7009" w14:textId="77777777" w:rsidR="004C309F" w:rsidRPr="00464DE9" w:rsidRDefault="004C309F" w:rsidP="00464DE9">
            <w:pPr>
              <w:jc w:val="center"/>
              <w:rPr>
                <w:lang w:val="en-GB"/>
              </w:rPr>
            </w:pPr>
            <w:r w:rsidRPr="00464DE9">
              <w:rPr>
                <w:lang w:val="en-GB"/>
              </w:rPr>
              <w:t>M</w:t>
            </w:r>
          </w:p>
        </w:tc>
        <w:tc>
          <w:tcPr>
            <w:tcW w:w="1047" w:type="dxa"/>
            <w:shd w:val="clear" w:color="auto" w:fill="auto"/>
            <w:vAlign w:val="center"/>
          </w:tcPr>
          <w:p w14:paraId="17ACF70B" w14:textId="77777777" w:rsidR="004C309F" w:rsidRPr="00464DE9" w:rsidRDefault="004C309F" w:rsidP="00464DE9">
            <w:pPr>
              <w:jc w:val="center"/>
              <w:rPr>
                <w:lang w:val="en-GB"/>
              </w:rPr>
            </w:pPr>
          </w:p>
        </w:tc>
        <w:tc>
          <w:tcPr>
            <w:tcW w:w="1206" w:type="dxa"/>
            <w:shd w:val="clear" w:color="auto" w:fill="auto"/>
            <w:vAlign w:val="center"/>
          </w:tcPr>
          <w:p w14:paraId="618E1884" w14:textId="77777777" w:rsidR="004C309F" w:rsidRPr="00464DE9" w:rsidRDefault="004C309F" w:rsidP="00464DE9">
            <w:pPr>
              <w:jc w:val="center"/>
              <w:rPr>
                <w:lang w:val="en-GB"/>
              </w:rPr>
            </w:pPr>
          </w:p>
        </w:tc>
        <w:tc>
          <w:tcPr>
            <w:tcW w:w="1227" w:type="dxa"/>
            <w:shd w:val="clear" w:color="auto" w:fill="auto"/>
            <w:vAlign w:val="center"/>
          </w:tcPr>
          <w:p w14:paraId="234F70A6" w14:textId="77777777" w:rsidR="004C309F" w:rsidRPr="00464DE9" w:rsidRDefault="004C309F" w:rsidP="00464DE9">
            <w:pPr>
              <w:jc w:val="center"/>
              <w:rPr>
                <w:lang w:val="en-GB"/>
              </w:rPr>
            </w:pPr>
          </w:p>
        </w:tc>
        <w:tc>
          <w:tcPr>
            <w:tcW w:w="1237" w:type="dxa"/>
            <w:shd w:val="clear" w:color="auto" w:fill="auto"/>
            <w:vAlign w:val="center"/>
          </w:tcPr>
          <w:p w14:paraId="39A14AF9" w14:textId="77777777" w:rsidR="004C309F" w:rsidRPr="00464DE9" w:rsidRDefault="004C309F" w:rsidP="00464DE9">
            <w:pPr>
              <w:jc w:val="center"/>
              <w:rPr>
                <w:lang w:val="en-GB"/>
              </w:rPr>
            </w:pPr>
            <w:r w:rsidRPr="00464DE9">
              <w:rPr>
                <w:lang w:val="en-GB"/>
              </w:rPr>
              <w:sym w:font="Webdings" w:char="F061"/>
            </w:r>
          </w:p>
        </w:tc>
        <w:tc>
          <w:tcPr>
            <w:tcW w:w="1286" w:type="dxa"/>
            <w:shd w:val="clear" w:color="auto" w:fill="auto"/>
            <w:vAlign w:val="center"/>
          </w:tcPr>
          <w:p w14:paraId="7BC614E9" w14:textId="77777777" w:rsidR="004C309F" w:rsidRPr="00464DE9" w:rsidRDefault="004C309F" w:rsidP="00464DE9">
            <w:pPr>
              <w:jc w:val="center"/>
              <w:rPr>
                <w:lang w:val="en-GB"/>
              </w:rPr>
            </w:pPr>
            <w:r w:rsidRPr="00464DE9">
              <w:rPr>
                <w:lang w:val="en-GB"/>
              </w:rPr>
              <w:sym w:font="Webdings" w:char="F061"/>
            </w:r>
          </w:p>
        </w:tc>
        <w:tc>
          <w:tcPr>
            <w:tcW w:w="1261" w:type="dxa"/>
            <w:shd w:val="clear" w:color="auto" w:fill="auto"/>
            <w:vAlign w:val="center"/>
          </w:tcPr>
          <w:p w14:paraId="791D2268" w14:textId="77777777" w:rsidR="004C309F" w:rsidRPr="00464DE9" w:rsidRDefault="004C309F" w:rsidP="00464DE9">
            <w:pPr>
              <w:jc w:val="center"/>
              <w:rPr>
                <w:lang w:val="en-GB"/>
              </w:rPr>
            </w:pPr>
          </w:p>
        </w:tc>
      </w:tr>
      <w:tr w:rsidR="004C309F" w:rsidRPr="00464DE9" w14:paraId="372E8EE9" w14:textId="77777777" w:rsidTr="00464DE9">
        <w:trPr>
          <w:jc w:val="center"/>
        </w:trPr>
        <w:tc>
          <w:tcPr>
            <w:tcW w:w="1494" w:type="dxa"/>
            <w:shd w:val="clear" w:color="auto" w:fill="auto"/>
            <w:vAlign w:val="center"/>
          </w:tcPr>
          <w:p w14:paraId="2895C05A" w14:textId="77777777" w:rsidR="004C309F" w:rsidRPr="00464DE9" w:rsidRDefault="004C309F" w:rsidP="00464DE9">
            <w:pPr>
              <w:jc w:val="center"/>
              <w:rPr>
                <w:lang w:val="en-GB"/>
              </w:rPr>
            </w:pPr>
            <w:r w:rsidRPr="00464DE9">
              <w:rPr>
                <w:lang w:val="en-GB"/>
              </w:rPr>
              <w:t>4.4.3</w:t>
            </w:r>
          </w:p>
        </w:tc>
        <w:tc>
          <w:tcPr>
            <w:tcW w:w="430" w:type="dxa"/>
            <w:shd w:val="clear" w:color="auto" w:fill="auto"/>
            <w:vAlign w:val="center"/>
          </w:tcPr>
          <w:p w14:paraId="1400F605" w14:textId="77777777" w:rsidR="004C309F" w:rsidRPr="00464DE9" w:rsidRDefault="004C309F" w:rsidP="00464DE9">
            <w:pPr>
              <w:jc w:val="center"/>
              <w:rPr>
                <w:lang w:val="en-GB"/>
              </w:rPr>
            </w:pPr>
            <w:r w:rsidRPr="00464DE9">
              <w:rPr>
                <w:lang w:val="en-GB"/>
              </w:rPr>
              <w:t>M</w:t>
            </w:r>
          </w:p>
        </w:tc>
        <w:tc>
          <w:tcPr>
            <w:tcW w:w="1047" w:type="dxa"/>
            <w:shd w:val="clear" w:color="auto" w:fill="auto"/>
            <w:vAlign w:val="center"/>
          </w:tcPr>
          <w:p w14:paraId="03EACF93" w14:textId="77777777" w:rsidR="004C309F" w:rsidRPr="00464DE9" w:rsidRDefault="004C309F" w:rsidP="00464DE9">
            <w:pPr>
              <w:jc w:val="center"/>
              <w:rPr>
                <w:lang w:val="en-GB"/>
              </w:rPr>
            </w:pPr>
          </w:p>
        </w:tc>
        <w:tc>
          <w:tcPr>
            <w:tcW w:w="1206" w:type="dxa"/>
            <w:shd w:val="clear" w:color="auto" w:fill="auto"/>
            <w:vAlign w:val="center"/>
          </w:tcPr>
          <w:p w14:paraId="6229DEE4" w14:textId="77777777" w:rsidR="004C309F" w:rsidRPr="00464DE9" w:rsidRDefault="004C309F" w:rsidP="00464DE9">
            <w:pPr>
              <w:jc w:val="center"/>
              <w:rPr>
                <w:lang w:val="en-GB"/>
              </w:rPr>
            </w:pPr>
          </w:p>
        </w:tc>
        <w:tc>
          <w:tcPr>
            <w:tcW w:w="1227" w:type="dxa"/>
            <w:shd w:val="clear" w:color="auto" w:fill="auto"/>
            <w:vAlign w:val="center"/>
          </w:tcPr>
          <w:p w14:paraId="7B58BC46" w14:textId="77777777" w:rsidR="004C309F" w:rsidRPr="00464DE9" w:rsidRDefault="004C309F" w:rsidP="00464DE9">
            <w:pPr>
              <w:jc w:val="center"/>
              <w:rPr>
                <w:lang w:val="en-GB"/>
              </w:rPr>
            </w:pPr>
          </w:p>
        </w:tc>
        <w:tc>
          <w:tcPr>
            <w:tcW w:w="1237" w:type="dxa"/>
            <w:shd w:val="clear" w:color="auto" w:fill="auto"/>
            <w:vAlign w:val="center"/>
          </w:tcPr>
          <w:p w14:paraId="163BB567" w14:textId="77777777" w:rsidR="004C309F" w:rsidRPr="00464DE9" w:rsidRDefault="004C309F" w:rsidP="00464DE9">
            <w:pPr>
              <w:jc w:val="center"/>
              <w:rPr>
                <w:lang w:val="en-GB"/>
              </w:rPr>
            </w:pPr>
            <w:r w:rsidRPr="00464DE9">
              <w:rPr>
                <w:lang w:val="en-GB"/>
              </w:rPr>
              <w:sym w:font="Webdings" w:char="F061"/>
            </w:r>
          </w:p>
        </w:tc>
        <w:tc>
          <w:tcPr>
            <w:tcW w:w="1286" w:type="dxa"/>
            <w:shd w:val="clear" w:color="auto" w:fill="auto"/>
            <w:vAlign w:val="center"/>
          </w:tcPr>
          <w:p w14:paraId="0BAB0085" w14:textId="77777777" w:rsidR="004C309F" w:rsidRPr="00464DE9" w:rsidRDefault="004C309F" w:rsidP="00464DE9">
            <w:pPr>
              <w:jc w:val="center"/>
              <w:rPr>
                <w:lang w:val="en-GB"/>
              </w:rPr>
            </w:pPr>
          </w:p>
        </w:tc>
        <w:tc>
          <w:tcPr>
            <w:tcW w:w="1261" w:type="dxa"/>
            <w:shd w:val="clear" w:color="auto" w:fill="auto"/>
            <w:vAlign w:val="center"/>
          </w:tcPr>
          <w:p w14:paraId="3A3FA876" w14:textId="77777777" w:rsidR="004C309F" w:rsidRPr="00464DE9" w:rsidRDefault="004C309F" w:rsidP="00464DE9">
            <w:pPr>
              <w:jc w:val="center"/>
              <w:rPr>
                <w:lang w:val="en-GB"/>
              </w:rPr>
            </w:pPr>
          </w:p>
        </w:tc>
      </w:tr>
      <w:tr w:rsidR="004C309F" w:rsidRPr="00464DE9" w14:paraId="75B249A4" w14:textId="77777777" w:rsidTr="00464DE9">
        <w:trPr>
          <w:jc w:val="center"/>
        </w:trPr>
        <w:tc>
          <w:tcPr>
            <w:tcW w:w="1494" w:type="dxa"/>
            <w:shd w:val="clear" w:color="auto" w:fill="auto"/>
            <w:vAlign w:val="center"/>
          </w:tcPr>
          <w:p w14:paraId="102D4488" w14:textId="77777777" w:rsidR="004C309F" w:rsidRPr="00464DE9" w:rsidRDefault="004C309F" w:rsidP="00464DE9">
            <w:pPr>
              <w:jc w:val="center"/>
              <w:rPr>
                <w:lang w:val="en-GB"/>
              </w:rPr>
            </w:pPr>
            <w:r w:rsidRPr="00464DE9">
              <w:rPr>
                <w:lang w:val="en-GB"/>
              </w:rPr>
              <w:t>4.4.4</w:t>
            </w:r>
          </w:p>
        </w:tc>
        <w:tc>
          <w:tcPr>
            <w:tcW w:w="430" w:type="dxa"/>
            <w:shd w:val="clear" w:color="auto" w:fill="auto"/>
            <w:vAlign w:val="center"/>
          </w:tcPr>
          <w:p w14:paraId="33AADE9D" w14:textId="77777777" w:rsidR="004C309F" w:rsidRPr="00464DE9" w:rsidRDefault="004C309F" w:rsidP="00464DE9">
            <w:pPr>
              <w:jc w:val="center"/>
              <w:rPr>
                <w:lang w:val="en-GB"/>
              </w:rPr>
            </w:pPr>
            <w:r w:rsidRPr="00464DE9">
              <w:rPr>
                <w:lang w:val="en-GB"/>
              </w:rPr>
              <w:t>M</w:t>
            </w:r>
          </w:p>
        </w:tc>
        <w:tc>
          <w:tcPr>
            <w:tcW w:w="1047" w:type="dxa"/>
            <w:shd w:val="clear" w:color="auto" w:fill="auto"/>
            <w:vAlign w:val="center"/>
          </w:tcPr>
          <w:p w14:paraId="3D2AF245" w14:textId="77777777" w:rsidR="004C309F" w:rsidRPr="00464DE9" w:rsidRDefault="004C309F" w:rsidP="00464DE9">
            <w:pPr>
              <w:jc w:val="center"/>
              <w:rPr>
                <w:lang w:val="en-GB"/>
              </w:rPr>
            </w:pPr>
          </w:p>
        </w:tc>
        <w:tc>
          <w:tcPr>
            <w:tcW w:w="1206" w:type="dxa"/>
            <w:shd w:val="clear" w:color="auto" w:fill="auto"/>
            <w:vAlign w:val="center"/>
          </w:tcPr>
          <w:p w14:paraId="339D149D" w14:textId="77777777" w:rsidR="004C309F" w:rsidRPr="00464DE9" w:rsidRDefault="004C309F" w:rsidP="00464DE9">
            <w:pPr>
              <w:jc w:val="center"/>
              <w:rPr>
                <w:lang w:val="en-GB"/>
              </w:rPr>
            </w:pPr>
          </w:p>
        </w:tc>
        <w:tc>
          <w:tcPr>
            <w:tcW w:w="1227" w:type="dxa"/>
            <w:shd w:val="clear" w:color="auto" w:fill="auto"/>
            <w:vAlign w:val="center"/>
          </w:tcPr>
          <w:p w14:paraId="2C2C92D1" w14:textId="77777777" w:rsidR="004C309F" w:rsidRPr="00464DE9" w:rsidRDefault="004C309F" w:rsidP="00464DE9">
            <w:pPr>
              <w:jc w:val="center"/>
              <w:rPr>
                <w:lang w:val="en-GB"/>
              </w:rPr>
            </w:pPr>
            <w:r w:rsidRPr="00464DE9">
              <w:rPr>
                <w:lang w:val="en-GB"/>
              </w:rPr>
              <w:sym w:font="Webdings" w:char="F061"/>
            </w:r>
          </w:p>
        </w:tc>
        <w:tc>
          <w:tcPr>
            <w:tcW w:w="1237" w:type="dxa"/>
            <w:shd w:val="clear" w:color="auto" w:fill="auto"/>
            <w:vAlign w:val="center"/>
          </w:tcPr>
          <w:p w14:paraId="45093637" w14:textId="77777777" w:rsidR="004C309F" w:rsidRPr="00464DE9" w:rsidRDefault="004C309F" w:rsidP="00464DE9">
            <w:pPr>
              <w:jc w:val="center"/>
              <w:rPr>
                <w:lang w:val="en-GB"/>
              </w:rPr>
            </w:pPr>
            <w:r w:rsidRPr="00464DE9">
              <w:rPr>
                <w:lang w:val="en-GB"/>
              </w:rPr>
              <w:sym w:font="Webdings" w:char="F061"/>
            </w:r>
          </w:p>
        </w:tc>
        <w:tc>
          <w:tcPr>
            <w:tcW w:w="1286" w:type="dxa"/>
            <w:shd w:val="clear" w:color="auto" w:fill="auto"/>
            <w:vAlign w:val="center"/>
          </w:tcPr>
          <w:p w14:paraId="0D71B11A" w14:textId="77777777" w:rsidR="004C309F" w:rsidRPr="00464DE9" w:rsidRDefault="004C309F" w:rsidP="00464DE9">
            <w:pPr>
              <w:jc w:val="center"/>
              <w:rPr>
                <w:lang w:val="en-GB"/>
              </w:rPr>
            </w:pPr>
            <w:r w:rsidRPr="00464DE9">
              <w:rPr>
                <w:lang w:val="en-GB"/>
              </w:rPr>
              <w:sym w:font="Webdings" w:char="F061"/>
            </w:r>
          </w:p>
        </w:tc>
        <w:tc>
          <w:tcPr>
            <w:tcW w:w="1261" w:type="dxa"/>
            <w:shd w:val="clear" w:color="auto" w:fill="auto"/>
            <w:vAlign w:val="center"/>
          </w:tcPr>
          <w:p w14:paraId="5DA3F31B" w14:textId="77777777" w:rsidR="004C309F" w:rsidRPr="00464DE9" w:rsidRDefault="004C309F" w:rsidP="00464DE9">
            <w:pPr>
              <w:jc w:val="center"/>
              <w:rPr>
                <w:lang w:val="en-GB"/>
              </w:rPr>
            </w:pPr>
          </w:p>
        </w:tc>
      </w:tr>
      <w:tr w:rsidR="004C309F" w:rsidRPr="00464DE9" w14:paraId="4E987AA3" w14:textId="77777777" w:rsidTr="00464DE9">
        <w:trPr>
          <w:jc w:val="center"/>
        </w:trPr>
        <w:tc>
          <w:tcPr>
            <w:tcW w:w="1494" w:type="dxa"/>
            <w:shd w:val="clear" w:color="auto" w:fill="auto"/>
            <w:vAlign w:val="center"/>
          </w:tcPr>
          <w:p w14:paraId="53C01BED" w14:textId="77777777" w:rsidR="004C309F" w:rsidRPr="00464DE9" w:rsidRDefault="004C309F" w:rsidP="00464DE9">
            <w:pPr>
              <w:jc w:val="center"/>
              <w:rPr>
                <w:lang w:val="en-GB"/>
              </w:rPr>
            </w:pPr>
            <w:r w:rsidRPr="00464DE9">
              <w:rPr>
                <w:lang w:val="en-GB"/>
              </w:rPr>
              <w:t>4.4.5</w:t>
            </w:r>
          </w:p>
        </w:tc>
        <w:tc>
          <w:tcPr>
            <w:tcW w:w="430" w:type="dxa"/>
            <w:shd w:val="clear" w:color="auto" w:fill="auto"/>
            <w:vAlign w:val="center"/>
          </w:tcPr>
          <w:p w14:paraId="0BFC3CFA" w14:textId="77777777" w:rsidR="004C309F" w:rsidRPr="00464DE9" w:rsidRDefault="004C309F" w:rsidP="00464DE9">
            <w:pPr>
              <w:jc w:val="center"/>
              <w:rPr>
                <w:lang w:val="en-GB"/>
              </w:rPr>
            </w:pPr>
            <w:r w:rsidRPr="00464DE9">
              <w:rPr>
                <w:lang w:val="en-GB"/>
              </w:rPr>
              <w:t>M</w:t>
            </w:r>
          </w:p>
        </w:tc>
        <w:tc>
          <w:tcPr>
            <w:tcW w:w="1047" w:type="dxa"/>
            <w:shd w:val="clear" w:color="auto" w:fill="auto"/>
            <w:vAlign w:val="center"/>
          </w:tcPr>
          <w:p w14:paraId="66BBE92E" w14:textId="77777777" w:rsidR="004C309F" w:rsidRPr="00464DE9" w:rsidRDefault="004C309F" w:rsidP="00464DE9">
            <w:pPr>
              <w:jc w:val="center"/>
              <w:rPr>
                <w:lang w:val="en-GB"/>
              </w:rPr>
            </w:pPr>
          </w:p>
        </w:tc>
        <w:tc>
          <w:tcPr>
            <w:tcW w:w="1206" w:type="dxa"/>
            <w:shd w:val="clear" w:color="auto" w:fill="auto"/>
            <w:vAlign w:val="center"/>
          </w:tcPr>
          <w:p w14:paraId="51ED89EA" w14:textId="77777777" w:rsidR="004C309F" w:rsidRPr="00464DE9" w:rsidRDefault="004C309F" w:rsidP="00464DE9">
            <w:pPr>
              <w:jc w:val="center"/>
              <w:rPr>
                <w:lang w:val="en-GB"/>
              </w:rPr>
            </w:pPr>
          </w:p>
        </w:tc>
        <w:tc>
          <w:tcPr>
            <w:tcW w:w="1227" w:type="dxa"/>
            <w:shd w:val="clear" w:color="auto" w:fill="auto"/>
            <w:vAlign w:val="center"/>
          </w:tcPr>
          <w:p w14:paraId="20D0A7AF" w14:textId="77777777" w:rsidR="004C309F" w:rsidRPr="00464DE9" w:rsidRDefault="004C309F" w:rsidP="00464DE9">
            <w:pPr>
              <w:jc w:val="center"/>
              <w:rPr>
                <w:lang w:val="en-GB"/>
              </w:rPr>
            </w:pPr>
          </w:p>
        </w:tc>
        <w:tc>
          <w:tcPr>
            <w:tcW w:w="1237" w:type="dxa"/>
            <w:shd w:val="clear" w:color="auto" w:fill="auto"/>
            <w:vAlign w:val="center"/>
          </w:tcPr>
          <w:p w14:paraId="7FBD9799" w14:textId="77777777" w:rsidR="004C309F" w:rsidRPr="00464DE9" w:rsidRDefault="004C309F" w:rsidP="00464DE9">
            <w:pPr>
              <w:jc w:val="center"/>
              <w:rPr>
                <w:lang w:val="en-GB"/>
              </w:rPr>
            </w:pPr>
          </w:p>
        </w:tc>
        <w:tc>
          <w:tcPr>
            <w:tcW w:w="1286" w:type="dxa"/>
            <w:shd w:val="clear" w:color="auto" w:fill="auto"/>
            <w:vAlign w:val="center"/>
          </w:tcPr>
          <w:p w14:paraId="276DBD2C" w14:textId="77777777" w:rsidR="004C309F" w:rsidRPr="00464DE9" w:rsidRDefault="004C309F" w:rsidP="00464DE9">
            <w:pPr>
              <w:jc w:val="center"/>
              <w:rPr>
                <w:lang w:val="en-GB"/>
              </w:rPr>
            </w:pPr>
          </w:p>
        </w:tc>
        <w:tc>
          <w:tcPr>
            <w:tcW w:w="1261" w:type="dxa"/>
            <w:shd w:val="clear" w:color="auto" w:fill="auto"/>
            <w:vAlign w:val="center"/>
          </w:tcPr>
          <w:p w14:paraId="37FF0CBD" w14:textId="77777777" w:rsidR="004C309F" w:rsidRPr="00464DE9" w:rsidRDefault="004C309F" w:rsidP="00464DE9">
            <w:pPr>
              <w:jc w:val="center"/>
              <w:rPr>
                <w:lang w:val="en-GB"/>
              </w:rPr>
            </w:pPr>
            <w:r w:rsidRPr="00464DE9">
              <w:rPr>
                <w:lang w:val="en-GB"/>
              </w:rPr>
              <w:sym w:font="Webdings" w:char="F061"/>
            </w:r>
          </w:p>
        </w:tc>
      </w:tr>
    </w:tbl>
    <w:p w14:paraId="4AA5A019" w14:textId="77777777" w:rsidR="004C309F" w:rsidRDefault="004C309F" w:rsidP="004C309F">
      <w:pPr>
        <w:jc w:val="center"/>
        <w:rPr>
          <w:lang w:val="en-GB"/>
        </w:rPr>
      </w:pPr>
    </w:p>
    <w:p w14:paraId="4EFBB39A" w14:textId="77777777" w:rsidR="004C309F" w:rsidRDefault="004C309F" w:rsidP="004C309F">
      <w:pPr>
        <w:jc w:val="center"/>
        <w:rPr>
          <w:lang w:val="en-GB"/>
        </w:rPr>
      </w:pPr>
    </w:p>
    <w:p w14:paraId="2925F097" w14:textId="77777777" w:rsidR="004C309F" w:rsidRDefault="004C309F" w:rsidP="004C309F">
      <w:pPr>
        <w:rPr>
          <w:b/>
          <w:lang w:val="en-GB"/>
        </w:rPr>
      </w:pPr>
      <w:smartTag w:uri="urn:schemas-microsoft-com:office:smarttags" w:element="PersonName">
        <w:r>
          <w:rPr>
            <w:b/>
            <w:lang w:val="en-GB"/>
          </w:rPr>
          <w:t>CHEM</w:t>
        </w:r>
      </w:smartTag>
      <w:r>
        <w:rPr>
          <w:b/>
          <w:lang w:val="en-GB"/>
        </w:rPr>
        <w:t>ISTRY-RELATED COGNITIVE ABILITIES AND SKILLS</w:t>
      </w:r>
    </w:p>
    <w:p w14:paraId="2F8B9BEF" w14:textId="77777777" w:rsidR="004C309F" w:rsidRPr="004C1E47" w:rsidRDefault="004C309F" w:rsidP="004C309F">
      <w:pPr>
        <w:rPr>
          <w:b/>
          <w:lang w:val="en-GB"/>
        </w:rPr>
      </w:pPr>
    </w:p>
    <w:tbl>
      <w:tblPr>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383"/>
        <w:gridCol w:w="790"/>
        <w:gridCol w:w="823"/>
        <w:gridCol w:w="841"/>
        <w:gridCol w:w="848"/>
        <w:gridCol w:w="829"/>
        <w:gridCol w:w="771"/>
        <w:gridCol w:w="813"/>
        <w:gridCol w:w="739"/>
        <w:gridCol w:w="815"/>
      </w:tblGrid>
      <w:tr w:rsidR="004C309F" w:rsidRPr="00464DE9" w14:paraId="037A955C" w14:textId="77777777" w:rsidTr="00464DE9">
        <w:trPr>
          <w:jc w:val="center"/>
        </w:trPr>
        <w:tc>
          <w:tcPr>
            <w:tcW w:w="1802" w:type="dxa"/>
            <w:gridSpan w:val="2"/>
            <w:shd w:val="clear" w:color="auto" w:fill="auto"/>
            <w:vAlign w:val="center"/>
          </w:tcPr>
          <w:p w14:paraId="19E9F9D1" w14:textId="77777777" w:rsidR="004C309F" w:rsidRPr="00464DE9" w:rsidRDefault="004C309F" w:rsidP="004C309F">
            <w:pPr>
              <w:rPr>
                <w:lang w:val="en-GB"/>
              </w:rPr>
            </w:pPr>
            <w:r w:rsidRPr="00464DE9">
              <w:rPr>
                <w:lang w:val="en-GB"/>
              </w:rPr>
              <w:t>LEARNING OUTCOME</w:t>
            </w:r>
          </w:p>
        </w:tc>
        <w:tc>
          <w:tcPr>
            <w:tcW w:w="798" w:type="dxa"/>
            <w:shd w:val="clear" w:color="auto" w:fill="auto"/>
            <w:vAlign w:val="center"/>
          </w:tcPr>
          <w:p w14:paraId="4021802C" w14:textId="77777777" w:rsidR="004C309F" w:rsidRPr="00464DE9" w:rsidRDefault="004C309F" w:rsidP="00464DE9">
            <w:pPr>
              <w:jc w:val="center"/>
              <w:rPr>
                <w:lang w:val="en-GB"/>
              </w:rPr>
            </w:pPr>
            <w:r w:rsidRPr="00464DE9">
              <w:rPr>
                <w:lang w:val="en-GB"/>
              </w:rPr>
              <w:t>14</w:t>
            </w:r>
          </w:p>
        </w:tc>
        <w:tc>
          <w:tcPr>
            <w:tcW w:w="832" w:type="dxa"/>
            <w:shd w:val="clear" w:color="auto" w:fill="auto"/>
            <w:vAlign w:val="center"/>
          </w:tcPr>
          <w:p w14:paraId="603EE921" w14:textId="77777777" w:rsidR="004C309F" w:rsidRPr="00464DE9" w:rsidRDefault="004C309F" w:rsidP="00464DE9">
            <w:pPr>
              <w:jc w:val="center"/>
              <w:rPr>
                <w:lang w:val="en-GB"/>
              </w:rPr>
            </w:pPr>
            <w:r w:rsidRPr="00464DE9">
              <w:rPr>
                <w:lang w:val="en-GB"/>
              </w:rPr>
              <w:t>15</w:t>
            </w:r>
          </w:p>
        </w:tc>
        <w:tc>
          <w:tcPr>
            <w:tcW w:w="850" w:type="dxa"/>
            <w:shd w:val="clear" w:color="auto" w:fill="auto"/>
            <w:vAlign w:val="center"/>
          </w:tcPr>
          <w:p w14:paraId="68828C53" w14:textId="77777777" w:rsidR="004C309F" w:rsidRPr="00464DE9" w:rsidRDefault="004C309F" w:rsidP="00464DE9">
            <w:pPr>
              <w:jc w:val="center"/>
              <w:rPr>
                <w:lang w:val="en-GB"/>
              </w:rPr>
            </w:pPr>
            <w:r w:rsidRPr="00464DE9">
              <w:rPr>
                <w:lang w:val="en-GB"/>
              </w:rPr>
              <w:t>16</w:t>
            </w:r>
          </w:p>
        </w:tc>
        <w:tc>
          <w:tcPr>
            <w:tcW w:w="857" w:type="dxa"/>
            <w:shd w:val="clear" w:color="auto" w:fill="auto"/>
            <w:vAlign w:val="center"/>
          </w:tcPr>
          <w:p w14:paraId="734E3739" w14:textId="77777777" w:rsidR="004C309F" w:rsidRPr="00464DE9" w:rsidRDefault="004C309F" w:rsidP="00464DE9">
            <w:pPr>
              <w:jc w:val="center"/>
              <w:rPr>
                <w:lang w:val="en-GB"/>
              </w:rPr>
            </w:pPr>
            <w:r w:rsidRPr="00464DE9">
              <w:rPr>
                <w:lang w:val="en-GB"/>
              </w:rPr>
              <w:t>17</w:t>
            </w:r>
          </w:p>
        </w:tc>
        <w:tc>
          <w:tcPr>
            <w:tcW w:w="838" w:type="dxa"/>
            <w:shd w:val="clear" w:color="auto" w:fill="auto"/>
            <w:vAlign w:val="center"/>
          </w:tcPr>
          <w:p w14:paraId="1AA97534" w14:textId="77777777" w:rsidR="004C309F" w:rsidRPr="00464DE9" w:rsidRDefault="004C309F" w:rsidP="00464DE9">
            <w:pPr>
              <w:jc w:val="center"/>
              <w:rPr>
                <w:lang w:val="en-GB"/>
              </w:rPr>
            </w:pPr>
            <w:r w:rsidRPr="00464DE9">
              <w:rPr>
                <w:lang w:val="en-GB"/>
              </w:rPr>
              <w:t>18</w:t>
            </w:r>
          </w:p>
        </w:tc>
        <w:tc>
          <w:tcPr>
            <w:tcW w:w="778" w:type="dxa"/>
            <w:shd w:val="clear" w:color="auto" w:fill="auto"/>
            <w:vAlign w:val="center"/>
          </w:tcPr>
          <w:p w14:paraId="72020A27" w14:textId="77777777" w:rsidR="004C309F" w:rsidRPr="00464DE9" w:rsidRDefault="004C309F" w:rsidP="00464DE9">
            <w:pPr>
              <w:jc w:val="center"/>
              <w:rPr>
                <w:lang w:val="en-GB"/>
              </w:rPr>
            </w:pPr>
            <w:r w:rsidRPr="00464DE9">
              <w:rPr>
                <w:lang w:val="en-GB"/>
              </w:rPr>
              <w:t>19</w:t>
            </w:r>
          </w:p>
        </w:tc>
        <w:tc>
          <w:tcPr>
            <w:tcW w:w="821" w:type="dxa"/>
            <w:shd w:val="clear" w:color="auto" w:fill="auto"/>
            <w:vAlign w:val="center"/>
          </w:tcPr>
          <w:p w14:paraId="534C7832" w14:textId="77777777" w:rsidR="004C309F" w:rsidRPr="00464DE9" w:rsidRDefault="004C309F" w:rsidP="00464DE9">
            <w:pPr>
              <w:jc w:val="center"/>
              <w:rPr>
                <w:lang w:val="en-GB"/>
              </w:rPr>
            </w:pPr>
            <w:r w:rsidRPr="00464DE9">
              <w:rPr>
                <w:lang w:val="en-GB"/>
              </w:rPr>
              <w:t>20</w:t>
            </w:r>
          </w:p>
        </w:tc>
        <w:tc>
          <w:tcPr>
            <w:tcW w:w="746" w:type="dxa"/>
            <w:shd w:val="clear" w:color="auto" w:fill="auto"/>
            <w:vAlign w:val="center"/>
          </w:tcPr>
          <w:p w14:paraId="37AC0416" w14:textId="77777777" w:rsidR="004C309F" w:rsidRPr="00464DE9" w:rsidRDefault="004C309F" w:rsidP="00464DE9">
            <w:pPr>
              <w:jc w:val="center"/>
              <w:rPr>
                <w:lang w:val="en-GB"/>
              </w:rPr>
            </w:pPr>
            <w:r w:rsidRPr="00464DE9">
              <w:rPr>
                <w:lang w:val="en-GB"/>
              </w:rPr>
              <w:t>21</w:t>
            </w:r>
          </w:p>
        </w:tc>
        <w:tc>
          <w:tcPr>
            <w:tcW w:w="824" w:type="dxa"/>
            <w:shd w:val="clear" w:color="auto" w:fill="auto"/>
            <w:vAlign w:val="center"/>
          </w:tcPr>
          <w:p w14:paraId="5D258560" w14:textId="77777777" w:rsidR="004C309F" w:rsidRPr="00464DE9" w:rsidRDefault="004C309F" w:rsidP="00464DE9">
            <w:pPr>
              <w:jc w:val="center"/>
              <w:rPr>
                <w:lang w:val="en-GB"/>
              </w:rPr>
            </w:pPr>
            <w:r w:rsidRPr="00464DE9">
              <w:rPr>
                <w:lang w:val="en-GB"/>
              </w:rPr>
              <w:t>22</w:t>
            </w:r>
          </w:p>
        </w:tc>
      </w:tr>
      <w:tr w:rsidR="004C309F" w:rsidRPr="00464DE9" w14:paraId="026FBBAD" w14:textId="77777777" w:rsidTr="00464DE9">
        <w:trPr>
          <w:jc w:val="center"/>
        </w:trPr>
        <w:tc>
          <w:tcPr>
            <w:tcW w:w="1419" w:type="dxa"/>
            <w:shd w:val="clear" w:color="auto" w:fill="auto"/>
            <w:vAlign w:val="center"/>
          </w:tcPr>
          <w:p w14:paraId="10C0A9F7" w14:textId="77777777" w:rsidR="004C309F" w:rsidRPr="00464DE9" w:rsidRDefault="004C309F" w:rsidP="004C309F">
            <w:pPr>
              <w:rPr>
                <w:lang w:val="en-GB"/>
              </w:rPr>
            </w:pPr>
            <w:r w:rsidRPr="00464DE9">
              <w:rPr>
                <w:lang w:val="en-GB"/>
              </w:rPr>
              <w:t>BENCHMARK STATEMENT</w:t>
            </w:r>
          </w:p>
        </w:tc>
        <w:tc>
          <w:tcPr>
            <w:tcW w:w="383" w:type="dxa"/>
            <w:shd w:val="clear" w:color="auto" w:fill="auto"/>
            <w:vAlign w:val="center"/>
          </w:tcPr>
          <w:p w14:paraId="4A451D68" w14:textId="77777777" w:rsidR="004C309F" w:rsidRPr="00464DE9" w:rsidRDefault="004C309F" w:rsidP="00464DE9">
            <w:pPr>
              <w:jc w:val="center"/>
              <w:rPr>
                <w:lang w:val="en-GB"/>
              </w:rPr>
            </w:pPr>
          </w:p>
        </w:tc>
        <w:tc>
          <w:tcPr>
            <w:tcW w:w="798" w:type="dxa"/>
            <w:shd w:val="clear" w:color="auto" w:fill="auto"/>
            <w:vAlign w:val="center"/>
          </w:tcPr>
          <w:p w14:paraId="5885ECDB" w14:textId="77777777" w:rsidR="004C309F" w:rsidRPr="00464DE9" w:rsidRDefault="004C309F" w:rsidP="00464DE9">
            <w:pPr>
              <w:jc w:val="center"/>
              <w:rPr>
                <w:lang w:val="en-GB"/>
              </w:rPr>
            </w:pPr>
          </w:p>
        </w:tc>
        <w:tc>
          <w:tcPr>
            <w:tcW w:w="832" w:type="dxa"/>
            <w:shd w:val="clear" w:color="auto" w:fill="auto"/>
            <w:vAlign w:val="center"/>
          </w:tcPr>
          <w:p w14:paraId="24DC71BD" w14:textId="77777777" w:rsidR="004C309F" w:rsidRPr="00464DE9" w:rsidRDefault="004C309F" w:rsidP="00464DE9">
            <w:pPr>
              <w:jc w:val="center"/>
              <w:rPr>
                <w:lang w:val="en-GB"/>
              </w:rPr>
            </w:pPr>
          </w:p>
        </w:tc>
        <w:tc>
          <w:tcPr>
            <w:tcW w:w="850" w:type="dxa"/>
            <w:shd w:val="clear" w:color="auto" w:fill="auto"/>
            <w:vAlign w:val="center"/>
          </w:tcPr>
          <w:p w14:paraId="380433E1" w14:textId="77777777" w:rsidR="004C309F" w:rsidRPr="00464DE9" w:rsidRDefault="004C309F" w:rsidP="00464DE9">
            <w:pPr>
              <w:jc w:val="center"/>
              <w:rPr>
                <w:lang w:val="en-GB"/>
              </w:rPr>
            </w:pPr>
          </w:p>
        </w:tc>
        <w:tc>
          <w:tcPr>
            <w:tcW w:w="857" w:type="dxa"/>
            <w:shd w:val="clear" w:color="auto" w:fill="auto"/>
            <w:vAlign w:val="center"/>
          </w:tcPr>
          <w:p w14:paraId="14471EE0" w14:textId="77777777" w:rsidR="004C309F" w:rsidRPr="00464DE9" w:rsidRDefault="004C309F" w:rsidP="00464DE9">
            <w:pPr>
              <w:jc w:val="center"/>
              <w:rPr>
                <w:lang w:val="en-GB"/>
              </w:rPr>
            </w:pPr>
          </w:p>
        </w:tc>
        <w:tc>
          <w:tcPr>
            <w:tcW w:w="838" w:type="dxa"/>
            <w:shd w:val="clear" w:color="auto" w:fill="auto"/>
            <w:vAlign w:val="center"/>
          </w:tcPr>
          <w:p w14:paraId="07782C94" w14:textId="77777777" w:rsidR="004C309F" w:rsidRPr="00464DE9" w:rsidRDefault="004C309F" w:rsidP="00464DE9">
            <w:pPr>
              <w:jc w:val="center"/>
              <w:rPr>
                <w:lang w:val="en-GB"/>
              </w:rPr>
            </w:pPr>
          </w:p>
        </w:tc>
        <w:tc>
          <w:tcPr>
            <w:tcW w:w="778" w:type="dxa"/>
            <w:shd w:val="clear" w:color="auto" w:fill="auto"/>
            <w:vAlign w:val="center"/>
          </w:tcPr>
          <w:p w14:paraId="2852DBE5" w14:textId="77777777" w:rsidR="004C309F" w:rsidRPr="00464DE9" w:rsidRDefault="004C309F" w:rsidP="00464DE9">
            <w:pPr>
              <w:jc w:val="center"/>
              <w:rPr>
                <w:lang w:val="en-GB"/>
              </w:rPr>
            </w:pPr>
          </w:p>
        </w:tc>
        <w:tc>
          <w:tcPr>
            <w:tcW w:w="821" w:type="dxa"/>
            <w:shd w:val="clear" w:color="auto" w:fill="auto"/>
          </w:tcPr>
          <w:p w14:paraId="0DCAA787" w14:textId="77777777" w:rsidR="004C309F" w:rsidRPr="00464DE9" w:rsidRDefault="004C309F" w:rsidP="00464DE9">
            <w:pPr>
              <w:jc w:val="center"/>
              <w:rPr>
                <w:lang w:val="en-GB"/>
              </w:rPr>
            </w:pPr>
          </w:p>
        </w:tc>
        <w:tc>
          <w:tcPr>
            <w:tcW w:w="746" w:type="dxa"/>
            <w:shd w:val="clear" w:color="auto" w:fill="auto"/>
          </w:tcPr>
          <w:p w14:paraId="32899686" w14:textId="77777777" w:rsidR="004C309F" w:rsidRPr="00464DE9" w:rsidRDefault="004C309F" w:rsidP="00464DE9">
            <w:pPr>
              <w:jc w:val="center"/>
              <w:rPr>
                <w:lang w:val="en-GB"/>
              </w:rPr>
            </w:pPr>
          </w:p>
        </w:tc>
        <w:tc>
          <w:tcPr>
            <w:tcW w:w="824" w:type="dxa"/>
            <w:shd w:val="clear" w:color="auto" w:fill="auto"/>
            <w:vAlign w:val="center"/>
          </w:tcPr>
          <w:p w14:paraId="63605A29" w14:textId="77777777" w:rsidR="004C309F" w:rsidRPr="00464DE9" w:rsidRDefault="004C309F" w:rsidP="00464DE9">
            <w:pPr>
              <w:jc w:val="center"/>
              <w:rPr>
                <w:lang w:val="en-GB"/>
              </w:rPr>
            </w:pPr>
          </w:p>
        </w:tc>
      </w:tr>
      <w:tr w:rsidR="004C309F" w:rsidRPr="00464DE9" w14:paraId="0357300E" w14:textId="77777777" w:rsidTr="00464DE9">
        <w:trPr>
          <w:jc w:val="center"/>
        </w:trPr>
        <w:tc>
          <w:tcPr>
            <w:tcW w:w="1419" w:type="dxa"/>
            <w:shd w:val="clear" w:color="auto" w:fill="auto"/>
            <w:vAlign w:val="center"/>
          </w:tcPr>
          <w:p w14:paraId="137F9B17" w14:textId="77777777" w:rsidR="004C309F" w:rsidRPr="00464DE9" w:rsidRDefault="004C309F" w:rsidP="00464DE9">
            <w:pPr>
              <w:jc w:val="center"/>
              <w:rPr>
                <w:lang w:val="en-GB"/>
              </w:rPr>
            </w:pPr>
            <w:r w:rsidRPr="00464DE9">
              <w:rPr>
                <w:lang w:val="en-GB"/>
              </w:rPr>
              <w:t>5.3.1</w:t>
            </w:r>
          </w:p>
        </w:tc>
        <w:tc>
          <w:tcPr>
            <w:tcW w:w="383" w:type="dxa"/>
            <w:shd w:val="clear" w:color="auto" w:fill="auto"/>
            <w:vAlign w:val="center"/>
          </w:tcPr>
          <w:p w14:paraId="216D8086" w14:textId="77777777" w:rsidR="004C309F" w:rsidRPr="00464DE9" w:rsidRDefault="004C309F" w:rsidP="00464DE9">
            <w:pPr>
              <w:jc w:val="center"/>
              <w:rPr>
                <w:lang w:val="en-GB"/>
              </w:rPr>
            </w:pPr>
          </w:p>
        </w:tc>
        <w:tc>
          <w:tcPr>
            <w:tcW w:w="798" w:type="dxa"/>
            <w:shd w:val="clear" w:color="auto" w:fill="auto"/>
            <w:vAlign w:val="center"/>
          </w:tcPr>
          <w:p w14:paraId="00E863E2" w14:textId="77777777" w:rsidR="004C309F" w:rsidRPr="00464DE9" w:rsidRDefault="004C309F" w:rsidP="00464DE9">
            <w:pPr>
              <w:jc w:val="center"/>
              <w:rPr>
                <w:lang w:val="en-GB"/>
              </w:rPr>
            </w:pPr>
            <w:r w:rsidRPr="00464DE9">
              <w:rPr>
                <w:lang w:val="en-GB"/>
              </w:rPr>
              <w:sym w:font="Webdings" w:char="F061"/>
            </w:r>
          </w:p>
        </w:tc>
        <w:tc>
          <w:tcPr>
            <w:tcW w:w="832" w:type="dxa"/>
            <w:shd w:val="clear" w:color="auto" w:fill="auto"/>
            <w:vAlign w:val="center"/>
          </w:tcPr>
          <w:p w14:paraId="6E4C885A" w14:textId="77777777" w:rsidR="004C309F" w:rsidRPr="00464DE9" w:rsidRDefault="004C309F" w:rsidP="00464DE9">
            <w:pPr>
              <w:jc w:val="center"/>
              <w:rPr>
                <w:lang w:val="en-GB"/>
              </w:rPr>
            </w:pPr>
          </w:p>
        </w:tc>
        <w:tc>
          <w:tcPr>
            <w:tcW w:w="850" w:type="dxa"/>
            <w:shd w:val="clear" w:color="auto" w:fill="auto"/>
            <w:vAlign w:val="center"/>
          </w:tcPr>
          <w:p w14:paraId="0917C7D5" w14:textId="77777777" w:rsidR="004C309F" w:rsidRPr="00464DE9" w:rsidRDefault="004C309F" w:rsidP="00464DE9">
            <w:pPr>
              <w:jc w:val="center"/>
              <w:rPr>
                <w:lang w:val="en-GB"/>
              </w:rPr>
            </w:pPr>
          </w:p>
        </w:tc>
        <w:tc>
          <w:tcPr>
            <w:tcW w:w="857" w:type="dxa"/>
            <w:shd w:val="clear" w:color="auto" w:fill="auto"/>
            <w:vAlign w:val="center"/>
          </w:tcPr>
          <w:p w14:paraId="7059DB04" w14:textId="77777777" w:rsidR="004C309F" w:rsidRPr="00464DE9" w:rsidRDefault="004C309F" w:rsidP="00464DE9">
            <w:pPr>
              <w:jc w:val="center"/>
              <w:rPr>
                <w:lang w:val="en-GB"/>
              </w:rPr>
            </w:pPr>
          </w:p>
        </w:tc>
        <w:tc>
          <w:tcPr>
            <w:tcW w:w="838" w:type="dxa"/>
            <w:shd w:val="clear" w:color="auto" w:fill="auto"/>
            <w:vAlign w:val="center"/>
          </w:tcPr>
          <w:p w14:paraId="423421D6" w14:textId="77777777" w:rsidR="004C309F" w:rsidRPr="00464DE9" w:rsidRDefault="004C309F" w:rsidP="00464DE9">
            <w:pPr>
              <w:jc w:val="center"/>
              <w:rPr>
                <w:lang w:val="en-GB"/>
              </w:rPr>
            </w:pPr>
          </w:p>
        </w:tc>
        <w:tc>
          <w:tcPr>
            <w:tcW w:w="778" w:type="dxa"/>
            <w:shd w:val="clear" w:color="auto" w:fill="auto"/>
            <w:vAlign w:val="center"/>
          </w:tcPr>
          <w:p w14:paraId="6502F278" w14:textId="77777777" w:rsidR="004C309F" w:rsidRPr="00464DE9" w:rsidRDefault="004C309F" w:rsidP="00464DE9">
            <w:pPr>
              <w:jc w:val="center"/>
              <w:rPr>
                <w:lang w:val="en-GB"/>
              </w:rPr>
            </w:pPr>
          </w:p>
        </w:tc>
        <w:tc>
          <w:tcPr>
            <w:tcW w:w="821" w:type="dxa"/>
            <w:shd w:val="clear" w:color="auto" w:fill="auto"/>
          </w:tcPr>
          <w:p w14:paraId="3D1CDCBB" w14:textId="77777777" w:rsidR="004C309F" w:rsidRPr="00464DE9" w:rsidRDefault="004C309F" w:rsidP="00464DE9">
            <w:pPr>
              <w:jc w:val="center"/>
              <w:rPr>
                <w:lang w:val="en-GB"/>
              </w:rPr>
            </w:pPr>
          </w:p>
        </w:tc>
        <w:tc>
          <w:tcPr>
            <w:tcW w:w="746" w:type="dxa"/>
            <w:shd w:val="clear" w:color="auto" w:fill="auto"/>
          </w:tcPr>
          <w:p w14:paraId="174CC46F" w14:textId="77777777" w:rsidR="004C309F" w:rsidRPr="00464DE9" w:rsidRDefault="004C309F" w:rsidP="00464DE9">
            <w:pPr>
              <w:jc w:val="center"/>
              <w:rPr>
                <w:lang w:val="en-GB"/>
              </w:rPr>
            </w:pPr>
          </w:p>
        </w:tc>
        <w:tc>
          <w:tcPr>
            <w:tcW w:w="824" w:type="dxa"/>
            <w:shd w:val="clear" w:color="auto" w:fill="auto"/>
            <w:vAlign w:val="center"/>
          </w:tcPr>
          <w:p w14:paraId="77188946" w14:textId="77777777" w:rsidR="004C309F" w:rsidRPr="00464DE9" w:rsidRDefault="004C309F" w:rsidP="00464DE9">
            <w:pPr>
              <w:jc w:val="center"/>
              <w:rPr>
                <w:lang w:val="en-GB"/>
              </w:rPr>
            </w:pPr>
          </w:p>
        </w:tc>
      </w:tr>
      <w:tr w:rsidR="004C309F" w:rsidRPr="00464DE9" w14:paraId="6D1E3C14" w14:textId="77777777" w:rsidTr="00464DE9">
        <w:trPr>
          <w:jc w:val="center"/>
        </w:trPr>
        <w:tc>
          <w:tcPr>
            <w:tcW w:w="1419" w:type="dxa"/>
            <w:shd w:val="clear" w:color="auto" w:fill="auto"/>
            <w:vAlign w:val="center"/>
          </w:tcPr>
          <w:p w14:paraId="42DB32AC" w14:textId="77777777" w:rsidR="004C309F" w:rsidRPr="00464DE9" w:rsidRDefault="004C309F" w:rsidP="00464DE9">
            <w:pPr>
              <w:jc w:val="center"/>
              <w:rPr>
                <w:lang w:val="en-GB"/>
              </w:rPr>
            </w:pPr>
            <w:r w:rsidRPr="00464DE9">
              <w:rPr>
                <w:lang w:val="en-GB"/>
              </w:rPr>
              <w:t>5.3.2</w:t>
            </w:r>
          </w:p>
        </w:tc>
        <w:tc>
          <w:tcPr>
            <w:tcW w:w="383" w:type="dxa"/>
            <w:shd w:val="clear" w:color="auto" w:fill="auto"/>
            <w:vAlign w:val="center"/>
          </w:tcPr>
          <w:p w14:paraId="6E33C30E" w14:textId="77777777" w:rsidR="004C309F" w:rsidRPr="00464DE9" w:rsidRDefault="004C309F" w:rsidP="00464DE9">
            <w:pPr>
              <w:jc w:val="center"/>
              <w:rPr>
                <w:lang w:val="en-GB"/>
              </w:rPr>
            </w:pPr>
          </w:p>
        </w:tc>
        <w:tc>
          <w:tcPr>
            <w:tcW w:w="798" w:type="dxa"/>
            <w:shd w:val="clear" w:color="auto" w:fill="auto"/>
            <w:vAlign w:val="center"/>
          </w:tcPr>
          <w:p w14:paraId="52CED05E" w14:textId="77777777" w:rsidR="004C309F" w:rsidRPr="00464DE9" w:rsidRDefault="004C309F" w:rsidP="00464DE9">
            <w:pPr>
              <w:jc w:val="center"/>
              <w:rPr>
                <w:lang w:val="en-GB"/>
              </w:rPr>
            </w:pPr>
          </w:p>
        </w:tc>
        <w:tc>
          <w:tcPr>
            <w:tcW w:w="832" w:type="dxa"/>
            <w:shd w:val="clear" w:color="auto" w:fill="auto"/>
            <w:vAlign w:val="center"/>
          </w:tcPr>
          <w:p w14:paraId="631C8FB8" w14:textId="77777777" w:rsidR="004C309F" w:rsidRPr="00464DE9" w:rsidRDefault="004C309F" w:rsidP="00464DE9">
            <w:pPr>
              <w:jc w:val="center"/>
              <w:rPr>
                <w:lang w:val="en-GB"/>
              </w:rPr>
            </w:pPr>
            <w:r w:rsidRPr="00464DE9">
              <w:rPr>
                <w:lang w:val="en-GB"/>
              </w:rPr>
              <w:sym w:font="Webdings" w:char="F061"/>
            </w:r>
          </w:p>
        </w:tc>
        <w:tc>
          <w:tcPr>
            <w:tcW w:w="850" w:type="dxa"/>
            <w:shd w:val="clear" w:color="auto" w:fill="auto"/>
            <w:vAlign w:val="center"/>
          </w:tcPr>
          <w:p w14:paraId="59C2836C" w14:textId="77777777" w:rsidR="004C309F" w:rsidRPr="00464DE9" w:rsidRDefault="004C309F" w:rsidP="00464DE9">
            <w:pPr>
              <w:jc w:val="center"/>
              <w:rPr>
                <w:lang w:val="en-GB"/>
              </w:rPr>
            </w:pPr>
          </w:p>
        </w:tc>
        <w:tc>
          <w:tcPr>
            <w:tcW w:w="857" w:type="dxa"/>
            <w:shd w:val="clear" w:color="auto" w:fill="auto"/>
            <w:vAlign w:val="center"/>
          </w:tcPr>
          <w:p w14:paraId="1638B08F" w14:textId="77777777" w:rsidR="004C309F" w:rsidRPr="00464DE9" w:rsidRDefault="004C309F" w:rsidP="00464DE9">
            <w:pPr>
              <w:jc w:val="center"/>
              <w:rPr>
                <w:lang w:val="en-GB"/>
              </w:rPr>
            </w:pPr>
          </w:p>
        </w:tc>
        <w:tc>
          <w:tcPr>
            <w:tcW w:w="838" w:type="dxa"/>
            <w:shd w:val="clear" w:color="auto" w:fill="auto"/>
            <w:vAlign w:val="center"/>
          </w:tcPr>
          <w:p w14:paraId="17DA2E20" w14:textId="77777777" w:rsidR="004C309F" w:rsidRPr="00464DE9" w:rsidRDefault="004C309F" w:rsidP="00464DE9">
            <w:pPr>
              <w:jc w:val="center"/>
              <w:rPr>
                <w:lang w:val="en-GB"/>
              </w:rPr>
            </w:pPr>
          </w:p>
        </w:tc>
        <w:tc>
          <w:tcPr>
            <w:tcW w:w="778" w:type="dxa"/>
            <w:shd w:val="clear" w:color="auto" w:fill="auto"/>
            <w:vAlign w:val="center"/>
          </w:tcPr>
          <w:p w14:paraId="282842BD" w14:textId="77777777" w:rsidR="004C309F" w:rsidRPr="00464DE9" w:rsidRDefault="004C309F" w:rsidP="00464DE9">
            <w:pPr>
              <w:jc w:val="center"/>
              <w:rPr>
                <w:lang w:val="en-GB"/>
              </w:rPr>
            </w:pPr>
          </w:p>
        </w:tc>
        <w:tc>
          <w:tcPr>
            <w:tcW w:w="821" w:type="dxa"/>
            <w:shd w:val="clear" w:color="auto" w:fill="auto"/>
          </w:tcPr>
          <w:p w14:paraId="2B952095" w14:textId="77777777" w:rsidR="004C309F" w:rsidRPr="00464DE9" w:rsidRDefault="004C309F" w:rsidP="00464DE9">
            <w:pPr>
              <w:jc w:val="center"/>
              <w:rPr>
                <w:lang w:val="en-GB"/>
              </w:rPr>
            </w:pPr>
          </w:p>
        </w:tc>
        <w:tc>
          <w:tcPr>
            <w:tcW w:w="746" w:type="dxa"/>
            <w:shd w:val="clear" w:color="auto" w:fill="auto"/>
          </w:tcPr>
          <w:p w14:paraId="130FB864" w14:textId="77777777" w:rsidR="004C309F" w:rsidRPr="00464DE9" w:rsidRDefault="004C309F" w:rsidP="00464DE9">
            <w:pPr>
              <w:jc w:val="center"/>
              <w:rPr>
                <w:lang w:val="en-GB"/>
              </w:rPr>
            </w:pPr>
          </w:p>
        </w:tc>
        <w:tc>
          <w:tcPr>
            <w:tcW w:w="824" w:type="dxa"/>
            <w:shd w:val="clear" w:color="auto" w:fill="auto"/>
            <w:vAlign w:val="center"/>
          </w:tcPr>
          <w:p w14:paraId="5D219A03" w14:textId="77777777" w:rsidR="004C309F" w:rsidRPr="00464DE9" w:rsidRDefault="004C309F" w:rsidP="00464DE9">
            <w:pPr>
              <w:jc w:val="center"/>
              <w:rPr>
                <w:lang w:val="en-GB"/>
              </w:rPr>
            </w:pPr>
          </w:p>
        </w:tc>
      </w:tr>
      <w:tr w:rsidR="004C309F" w:rsidRPr="00464DE9" w14:paraId="74BDB495" w14:textId="77777777" w:rsidTr="00464DE9">
        <w:trPr>
          <w:jc w:val="center"/>
        </w:trPr>
        <w:tc>
          <w:tcPr>
            <w:tcW w:w="1419" w:type="dxa"/>
            <w:shd w:val="clear" w:color="auto" w:fill="auto"/>
            <w:vAlign w:val="center"/>
          </w:tcPr>
          <w:p w14:paraId="3BF3C70C" w14:textId="77777777" w:rsidR="004C309F" w:rsidRPr="00464DE9" w:rsidRDefault="004C309F" w:rsidP="00464DE9">
            <w:pPr>
              <w:jc w:val="center"/>
              <w:rPr>
                <w:lang w:val="en-GB"/>
              </w:rPr>
            </w:pPr>
            <w:r w:rsidRPr="00464DE9">
              <w:rPr>
                <w:lang w:val="en-GB"/>
              </w:rPr>
              <w:t>5.3.3</w:t>
            </w:r>
          </w:p>
        </w:tc>
        <w:tc>
          <w:tcPr>
            <w:tcW w:w="383" w:type="dxa"/>
            <w:shd w:val="clear" w:color="auto" w:fill="auto"/>
            <w:vAlign w:val="center"/>
          </w:tcPr>
          <w:p w14:paraId="1227F3E6" w14:textId="77777777" w:rsidR="004C309F" w:rsidRPr="00464DE9" w:rsidRDefault="004C309F" w:rsidP="00464DE9">
            <w:pPr>
              <w:jc w:val="center"/>
              <w:rPr>
                <w:lang w:val="en-GB"/>
              </w:rPr>
            </w:pPr>
          </w:p>
        </w:tc>
        <w:tc>
          <w:tcPr>
            <w:tcW w:w="798" w:type="dxa"/>
            <w:shd w:val="clear" w:color="auto" w:fill="auto"/>
            <w:vAlign w:val="center"/>
          </w:tcPr>
          <w:p w14:paraId="21C47E8C" w14:textId="77777777" w:rsidR="004C309F" w:rsidRPr="00464DE9" w:rsidRDefault="004C309F" w:rsidP="00464DE9">
            <w:pPr>
              <w:jc w:val="center"/>
              <w:rPr>
                <w:lang w:val="en-GB"/>
              </w:rPr>
            </w:pPr>
          </w:p>
        </w:tc>
        <w:tc>
          <w:tcPr>
            <w:tcW w:w="832" w:type="dxa"/>
            <w:shd w:val="clear" w:color="auto" w:fill="auto"/>
            <w:vAlign w:val="center"/>
          </w:tcPr>
          <w:p w14:paraId="0A3778FC" w14:textId="77777777" w:rsidR="004C309F" w:rsidRPr="00464DE9" w:rsidRDefault="004C309F" w:rsidP="00464DE9">
            <w:pPr>
              <w:jc w:val="center"/>
              <w:rPr>
                <w:lang w:val="en-GB"/>
              </w:rPr>
            </w:pPr>
          </w:p>
        </w:tc>
        <w:tc>
          <w:tcPr>
            <w:tcW w:w="850" w:type="dxa"/>
            <w:shd w:val="clear" w:color="auto" w:fill="auto"/>
            <w:vAlign w:val="center"/>
          </w:tcPr>
          <w:p w14:paraId="0D2910E6" w14:textId="77777777" w:rsidR="004C309F" w:rsidRPr="00464DE9" w:rsidRDefault="004C309F" w:rsidP="00464DE9">
            <w:pPr>
              <w:jc w:val="center"/>
              <w:rPr>
                <w:lang w:val="en-GB"/>
              </w:rPr>
            </w:pPr>
          </w:p>
        </w:tc>
        <w:tc>
          <w:tcPr>
            <w:tcW w:w="857" w:type="dxa"/>
            <w:shd w:val="clear" w:color="auto" w:fill="auto"/>
            <w:vAlign w:val="center"/>
          </w:tcPr>
          <w:p w14:paraId="7B7A079D" w14:textId="77777777" w:rsidR="004C309F" w:rsidRPr="00464DE9" w:rsidRDefault="004C309F" w:rsidP="00464DE9">
            <w:pPr>
              <w:jc w:val="center"/>
              <w:rPr>
                <w:lang w:val="en-GB"/>
              </w:rPr>
            </w:pPr>
            <w:r w:rsidRPr="00464DE9">
              <w:rPr>
                <w:lang w:val="en-GB"/>
              </w:rPr>
              <w:sym w:font="Webdings" w:char="F061"/>
            </w:r>
          </w:p>
        </w:tc>
        <w:tc>
          <w:tcPr>
            <w:tcW w:w="838" w:type="dxa"/>
            <w:shd w:val="clear" w:color="auto" w:fill="auto"/>
            <w:vAlign w:val="center"/>
          </w:tcPr>
          <w:p w14:paraId="13831DDB" w14:textId="77777777" w:rsidR="004C309F" w:rsidRPr="00464DE9" w:rsidRDefault="004C309F" w:rsidP="00464DE9">
            <w:pPr>
              <w:jc w:val="center"/>
              <w:rPr>
                <w:lang w:val="en-GB"/>
              </w:rPr>
            </w:pPr>
          </w:p>
        </w:tc>
        <w:tc>
          <w:tcPr>
            <w:tcW w:w="778" w:type="dxa"/>
            <w:shd w:val="clear" w:color="auto" w:fill="auto"/>
            <w:vAlign w:val="center"/>
          </w:tcPr>
          <w:p w14:paraId="281D0BF0" w14:textId="77777777" w:rsidR="004C309F" w:rsidRPr="00464DE9" w:rsidRDefault="004C309F" w:rsidP="00464DE9">
            <w:pPr>
              <w:jc w:val="center"/>
              <w:rPr>
                <w:lang w:val="en-GB"/>
              </w:rPr>
            </w:pPr>
          </w:p>
        </w:tc>
        <w:tc>
          <w:tcPr>
            <w:tcW w:w="821" w:type="dxa"/>
            <w:shd w:val="clear" w:color="auto" w:fill="auto"/>
          </w:tcPr>
          <w:p w14:paraId="7D5FC48F" w14:textId="77777777" w:rsidR="004C309F" w:rsidRPr="00464DE9" w:rsidRDefault="004C309F" w:rsidP="00464DE9">
            <w:pPr>
              <w:jc w:val="center"/>
              <w:rPr>
                <w:lang w:val="en-GB"/>
              </w:rPr>
            </w:pPr>
          </w:p>
        </w:tc>
        <w:tc>
          <w:tcPr>
            <w:tcW w:w="746" w:type="dxa"/>
            <w:shd w:val="clear" w:color="auto" w:fill="auto"/>
          </w:tcPr>
          <w:p w14:paraId="5E04A200" w14:textId="77777777" w:rsidR="004C309F" w:rsidRPr="00464DE9" w:rsidRDefault="004C309F" w:rsidP="00464DE9">
            <w:pPr>
              <w:jc w:val="center"/>
              <w:rPr>
                <w:lang w:val="en-GB"/>
              </w:rPr>
            </w:pPr>
          </w:p>
        </w:tc>
        <w:tc>
          <w:tcPr>
            <w:tcW w:w="824" w:type="dxa"/>
            <w:shd w:val="clear" w:color="auto" w:fill="auto"/>
            <w:vAlign w:val="center"/>
          </w:tcPr>
          <w:p w14:paraId="72C7C42C" w14:textId="77777777" w:rsidR="004C309F" w:rsidRPr="00464DE9" w:rsidRDefault="004C309F" w:rsidP="00464DE9">
            <w:pPr>
              <w:jc w:val="center"/>
              <w:rPr>
                <w:lang w:val="en-GB"/>
              </w:rPr>
            </w:pPr>
          </w:p>
        </w:tc>
      </w:tr>
      <w:tr w:rsidR="004C309F" w:rsidRPr="00464DE9" w14:paraId="2B1BEDD8" w14:textId="77777777" w:rsidTr="00464DE9">
        <w:trPr>
          <w:jc w:val="center"/>
        </w:trPr>
        <w:tc>
          <w:tcPr>
            <w:tcW w:w="1419" w:type="dxa"/>
            <w:shd w:val="clear" w:color="auto" w:fill="auto"/>
            <w:vAlign w:val="center"/>
          </w:tcPr>
          <w:p w14:paraId="2CC5A7D9" w14:textId="77777777" w:rsidR="004C309F" w:rsidRPr="00464DE9" w:rsidRDefault="004C309F" w:rsidP="00464DE9">
            <w:pPr>
              <w:jc w:val="center"/>
              <w:rPr>
                <w:lang w:val="en-GB"/>
              </w:rPr>
            </w:pPr>
            <w:r w:rsidRPr="00464DE9">
              <w:rPr>
                <w:lang w:val="en-GB"/>
              </w:rPr>
              <w:t>5.3.4</w:t>
            </w:r>
          </w:p>
        </w:tc>
        <w:tc>
          <w:tcPr>
            <w:tcW w:w="383" w:type="dxa"/>
            <w:shd w:val="clear" w:color="auto" w:fill="auto"/>
            <w:vAlign w:val="center"/>
          </w:tcPr>
          <w:p w14:paraId="35C50314" w14:textId="77777777" w:rsidR="004C309F" w:rsidRPr="00464DE9" w:rsidRDefault="004C309F" w:rsidP="00464DE9">
            <w:pPr>
              <w:jc w:val="center"/>
              <w:rPr>
                <w:lang w:val="en-GB"/>
              </w:rPr>
            </w:pPr>
          </w:p>
        </w:tc>
        <w:tc>
          <w:tcPr>
            <w:tcW w:w="798" w:type="dxa"/>
            <w:shd w:val="clear" w:color="auto" w:fill="auto"/>
            <w:vAlign w:val="center"/>
          </w:tcPr>
          <w:p w14:paraId="6213E889" w14:textId="77777777" w:rsidR="004C309F" w:rsidRPr="00464DE9" w:rsidRDefault="004C309F" w:rsidP="00464DE9">
            <w:pPr>
              <w:jc w:val="center"/>
              <w:rPr>
                <w:lang w:val="en-GB"/>
              </w:rPr>
            </w:pPr>
          </w:p>
        </w:tc>
        <w:tc>
          <w:tcPr>
            <w:tcW w:w="832" w:type="dxa"/>
            <w:shd w:val="clear" w:color="auto" w:fill="auto"/>
            <w:vAlign w:val="center"/>
          </w:tcPr>
          <w:p w14:paraId="30CCBA8B" w14:textId="77777777" w:rsidR="004C309F" w:rsidRPr="00464DE9" w:rsidRDefault="004C309F" w:rsidP="00464DE9">
            <w:pPr>
              <w:jc w:val="center"/>
              <w:rPr>
                <w:lang w:val="en-GB"/>
              </w:rPr>
            </w:pPr>
          </w:p>
        </w:tc>
        <w:tc>
          <w:tcPr>
            <w:tcW w:w="850" w:type="dxa"/>
            <w:shd w:val="clear" w:color="auto" w:fill="auto"/>
            <w:vAlign w:val="center"/>
          </w:tcPr>
          <w:p w14:paraId="391D3A1E" w14:textId="77777777" w:rsidR="004C309F" w:rsidRPr="00464DE9" w:rsidRDefault="004C309F" w:rsidP="00464DE9">
            <w:pPr>
              <w:jc w:val="center"/>
              <w:rPr>
                <w:lang w:val="en-GB"/>
              </w:rPr>
            </w:pPr>
            <w:r w:rsidRPr="00464DE9">
              <w:rPr>
                <w:lang w:val="en-GB"/>
              </w:rPr>
              <w:sym w:font="Webdings" w:char="F061"/>
            </w:r>
          </w:p>
        </w:tc>
        <w:tc>
          <w:tcPr>
            <w:tcW w:w="857" w:type="dxa"/>
            <w:shd w:val="clear" w:color="auto" w:fill="auto"/>
            <w:vAlign w:val="center"/>
          </w:tcPr>
          <w:p w14:paraId="314B5FA6" w14:textId="77777777" w:rsidR="004C309F" w:rsidRPr="00464DE9" w:rsidRDefault="004C309F" w:rsidP="00464DE9">
            <w:pPr>
              <w:jc w:val="center"/>
              <w:rPr>
                <w:lang w:val="en-GB"/>
              </w:rPr>
            </w:pPr>
          </w:p>
        </w:tc>
        <w:tc>
          <w:tcPr>
            <w:tcW w:w="838" w:type="dxa"/>
            <w:shd w:val="clear" w:color="auto" w:fill="auto"/>
            <w:vAlign w:val="center"/>
          </w:tcPr>
          <w:p w14:paraId="33A13979" w14:textId="77777777" w:rsidR="004C309F" w:rsidRPr="00464DE9" w:rsidRDefault="004C309F" w:rsidP="00464DE9">
            <w:pPr>
              <w:jc w:val="center"/>
              <w:rPr>
                <w:lang w:val="en-GB"/>
              </w:rPr>
            </w:pPr>
          </w:p>
        </w:tc>
        <w:tc>
          <w:tcPr>
            <w:tcW w:w="778" w:type="dxa"/>
            <w:shd w:val="clear" w:color="auto" w:fill="auto"/>
            <w:vAlign w:val="center"/>
          </w:tcPr>
          <w:p w14:paraId="4B26AC73" w14:textId="77777777" w:rsidR="004C309F" w:rsidRPr="00464DE9" w:rsidRDefault="004C309F" w:rsidP="00464DE9">
            <w:pPr>
              <w:jc w:val="center"/>
              <w:rPr>
                <w:lang w:val="en-GB"/>
              </w:rPr>
            </w:pPr>
          </w:p>
        </w:tc>
        <w:tc>
          <w:tcPr>
            <w:tcW w:w="821" w:type="dxa"/>
            <w:shd w:val="clear" w:color="auto" w:fill="auto"/>
          </w:tcPr>
          <w:p w14:paraId="25B29B49" w14:textId="77777777" w:rsidR="004C309F" w:rsidRPr="00464DE9" w:rsidRDefault="004C309F" w:rsidP="00464DE9">
            <w:pPr>
              <w:jc w:val="center"/>
              <w:rPr>
                <w:lang w:val="en-GB"/>
              </w:rPr>
            </w:pPr>
          </w:p>
        </w:tc>
        <w:tc>
          <w:tcPr>
            <w:tcW w:w="746" w:type="dxa"/>
            <w:shd w:val="clear" w:color="auto" w:fill="auto"/>
          </w:tcPr>
          <w:p w14:paraId="4FFBFB63" w14:textId="77777777" w:rsidR="004C309F" w:rsidRPr="00464DE9" w:rsidRDefault="004C309F" w:rsidP="00464DE9">
            <w:pPr>
              <w:jc w:val="center"/>
              <w:rPr>
                <w:lang w:val="en-GB"/>
              </w:rPr>
            </w:pPr>
          </w:p>
        </w:tc>
        <w:tc>
          <w:tcPr>
            <w:tcW w:w="824" w:type="dxa"/>
            <w:shd w:val="clear" w:color="auto" w:fill="auto"/>
            <w:vAlign w:val="center"/>
          </w:tcPr>
          <w:p w14:paraId="10E7E3D4" w14:textId="77777777" w:rsidR="004C309F" w:rsidRPr="00464DE9" w:rsidRDefault="004C309F" w:rsidP="00464DE9">
            <w:pPr>
              <w:jc w:val="center"/>
              <w:rPr>
                <w:lang w:val="en-GB"/>
              </w:rPr>
            </w:pPr>
          </w:p>
        </w:tc>
      </w:tr>
      <w:tr w:rsidR="004C309F" w:rsidRPr="00464DE9" w14:paraId="45E77633" w14:textId="77777777" w:rsidTr="00464DE9">
        <w:trPr>
          <w:jc w:val="center"/>
        </w:trPr>
        <w:tc>
          <w:tcPr>
            <w:tcW w:w="1419" w:type="dxa"/>
            <w:shd w:val="clear" w:color="auto" w:fill="auto"/>
            <w:vAlign w:val="center"/>
          </w:tcPr>
          <w:p w14:paraId="6980494A" w14:textId="77777777" w:rsidR="004C309F" w:rsidRPr="00464DE9" w:rsidRDefault="004C309F" w:rsidP="00464DE9">
            <w:pPr>
              <w:jc w:val="center"/>
              <w:rPr>
                <w:lang w:val="en-GB"/>
              </w:rPr>
            </w:pPr>
            <w:r w:rsidRPr="00464DE9">
              <w:rPr>
                <w:lang w:val="en-GB"/>
              </w:rPr>
              <w:t>5.3.5</w:t>
            </w:r>
          </w:p>
        </w:tc>
        <w:tc>
          <w:tcPr>
            <w:tcW w:w="383" w:type="dxa"/>
            <w:shd w:val="clear" w:color="auto" w:fill="auto"/>
            <w:vAlign w:val="center"/>
          </w:tcPr>
          <w:p w14:paraId="79888335" w14:textId="77777777" w:rsidR="004C309F" w:rsidRPr="00464DE9" w:rsidRDefault="004C309F" w:rsidP="00464DE9">
            <w:pPr>
              <w:jc w:val="center"/>
              <w:rPr>
                <w:lang w:val="en-GB"/>
              </w:rPr>
            </w:pPr>
          </w:p>
        </w:tc>
        <w:tc>
          <w:tcPr>
            <w:tcW w:w="798" w:type="dxa"/>
            <w:shd w:val="clear" w:color="auto" w:fill="auto"/>
            <w:vAlign w:val="center"/>
          </w:tcPr>
          <w:p w14:paraId="051E749B" w14:textId="77777777" w:rsidR="004C309F" w:rsidRPr="00464DE9" w:rsidRDefault="004C309F" w:rsidP="00464DE9">
            <w:pPr>
              <w:jc w:val="center"/>
              <w:rPr>
                <w:lang w:val="en-GB"/>
              </w:rPr>
            </w:pPr>
          </w:p>
        </w:tc>
        <w:tc>
          <w:tcPr>
            <w:tcW w:w="832" w:type="dxa"/>
            <w:shd w:val="clear" w:color="auto" w:fill="auto"/>
            <w:vAlign w:val="center"/>
          </w:tcPr>
          <w:p w14:paraId="7C6C0498" w14:textId="77777777" w:rsidR="004C309F" w:rsidRPr="00464DE9" w:rsidRDefault="004C309F" w:rsidP="00464DE9">
            <w:pPr>
              <w:jc w:val="center"/>
              <w:rPr>
                <w:lang w:val="en-GB"/>
              </w:rPr>
            </w:pPr>
          </w:p>
        </w:tc>
        <w:tc>
          <w:tcPr>
            <w:tcW w:w="850" w:type="dxa"/>
            <w:shd w:val="clear" w:color="auto" w:fill="auto"/>
            <w:vAlign w:val="center"/>
          </w:tcPr>
          <w:p w14:paraId="56F93474" w14:textId="77777777" w:rsidR="004C309F" w:rsidRPr="00464DE9" w:rsidRDefault="004C309F" w:rsidP="00464DE9">
            <w:pPr>
              <w:jc w:val="center"/>
              <w:rPr>
                <w:lang w:val="en-GB"/>
              </w:rPr>
            </w:pPr>
          </w:p>
        </w:tc>
        <w:tc>
          <w:tcPr>
            <w:tcW w:w="857" w:type="dxa"/>
            <w:shd w:val="clear" w:color="auto" w:fill="auto"/>
            <w:vAlign w:val="center"/>
          </w:tcPr>
          <w:p w14:paraId="315E1C16" w14:textId="77777777" w:rsidR="004C309F" w:rsidRPr="00464DE9" w:rsidRDefault="004C309F" w:rsidP="00464DE9">
            <w:pPr>
              <w:jc w:val="center"/>
              <w:rPr>
                <w:lang w:val="en-GB"/>
              </w:rPr>
            </w:pPr>
          </w:p>
        </w:tc>
        <w:tc>
          <w:tcPr>
            <w:tcW w:w="838" w:type="dxa"/>
            <w:shd w:val="clear" w:color="auto" w:fill="auto"/>
            <w:vAlign w:val="center"/>
          </w:tcPr>
          <w:p w14:paraId="02683896" w14:textId="77777777" w:rsidR="004C309F" w:rsidRPr="00464DE9" w:rsidRDefault="004C309F" w:rsidP="00464DE9">
            <w:pPr>
              <w:jc w:val="center"/>
              <w:rPr>
                <w:lang w:val="en-GB"/>
              </w:rPr>
            </w:pPr>
            <w:r w:rsidRPr="00464DE9">
              <w:rPr>
                <w:lang w:val="en-GB"/>
              </w:rPr>
              <w:sym w:font="Webdings" w:char="F061"/>
            </w:r>
          </w:p>
        </w:tc>
        <w:tc>
          <w:tcPr>
            <w:tcW w:w="778" w:type="dxa"/>
            <w:shd w:val="clear" w:color="auto" w:fill="auto"/>
            <w:vAlign w:val="center"/>
          </w:tcPr>
          <w:p w14:paraId="734F75A1" w14:textId="77777777" w:rsidR="004C309F" w:rsidRPr="00464DE9" w:rsidRDefault="004C309F" w:rsidP="00464DE9">
            <w:pPr>
              <w:jc w:val="center"/>
              <w:rPr>
                <w:lang w:val="en-GB"/>
              </w:rPr>
            </w:pPr>
          </w:p>
        </w:tc>
        <w:tc>
          <w:tcPr>
            <w:tcW w:w="821" w:type="dxa"/>
            <w:shd w:val="clear" w:color="auto" w:fill="auto"/>
            <w:vAlign w:val="center"/>
          </w:tcPr>
          <w:p w14:paraId="4A60A8F6" w14:textId="77777777" w:rsidR="004C309F" w:rsidRPr="00464DE9" w:rsidRDefault="004C309F" w:rsidP="00464DE9">
            <w:pPr>
              <w:jc w:val="center"/>
              <w:rPr>
                <w:lang w:val="en-GB"/>
              </w:rPr>
            </w:pPr>
          </w:p>
        </w:tc>
        <w:tc>
          <w:tcPr>
            <w:tcW w:w="746" w:type="dxa"/>
            <w:shd w:val="clear" w:color="auto" w:fill="auto"/>
          </w:tcPr>
          <w:p w14:paraId="793EBF81" w14:textId="77777777" w:rsidR="004C309F" w:rsidRPr="00464DE9" w:rsidRDefault="004C309F" w:rsidP="00464DE9">
            <w:pPr>
              <w:jc w:val="center"/>
              <w:rPr>
                <w:lang w:val="en-GB"/>
              </w:rPr>
            </w:pPr>
          </w:p>
        </w:tc>
        <w:tc>
          <w:tcPr>
            <w:tcW w:w="824" w:type="dxa"/>
            <w:shd w:val="clear" w:color="auto" w:fill="auto"/>
            <w:vAlign w:val="center"/>
          </w:tcPr>
          <w:p w14:paraId="7745A568" w14:textId="77777777" w:rsidR="004C309F" w:rsidRPr="00464DE9" w:rsidRDefault="004C309F" w:rsidP="00464DE9">
            <w:pPr>
              <w:jc w:val="center"/>
              <w:rPr>
                <w:lang w:val="en-GB"/>
              </w:rPr>
            </w:pPr>
          </w:p>
        </w:tc>
      </w:tr>
      <w:tr w:rsidR="004C309F" w:rsidRPr="00464DE9" w14:paraId="5520CB82" w14:textId="77777777" w:rsidTr="00464DE9">
        <w:trPr>
          <w:jc w:val="center"/>
        </w:trPr>
        <w:tc>
          <w:tcPr>
            <w:tcW w:w="1419" w:type="dxa"/>
            <w:shd w:val="clear" w:color="auto" w:fill="auto"/>
            <w:vAlign w:val="center"/>
          </w:tcPr>
          <w:p w14:paraId="5BAE6043" w14:textId="77777777" w:rsidR="004C309F" w:rsidRPr="00464DE9" w:rsidRDefault="004C309F" w:rsidP="00464DE9">
            <w:pPr>
              <w:jc w:val="center"/>
              <w:rPr>
                <w:lang w:val="en-GB"/>
              </w:rPr>
            </w:pPr>
            <w:r w:rsidRPr="00464DE9">
              <w:rPr>
                <w:lang w:val="en-GB"/>
              </w:rPr>
              <w:t>5.3.6</w:t>
            </w:r>
          </w:p>
        </w:tc>
        <w:tc>
          <w:tcPr>
            <w:tcW w:w="383" w:type="dxa"/>
            <w:shd w:val="clear" w:color="auto" w:fill="auto"/>
            <w:vAlign w:val="center"/>
          </w:tcPr>
          <w:p w14:paraId="4BAFCD18" w14:textId="77777777" w:rsidR="004C309F" w:rsidRPr="00464DE9" w:rsidRDefault="004C309F" w:rsidP="00464DE9">
            <w:pPr>
              <w:jc w:val="center"/>
              <w:rPr>
                <w:lang w:val="en-GB"/>
              </w:rPr>
            </w:pPr>
          </w:p>
        </w:tc>
        <w:tc>
          <w:tcPr>
            <w:tcW w:w="798" w:type="dxa"/>
            <w:shd w:val="clear" w:color="auto" w:fill="auto"/>
            <w:vAlign w:val="center"/>
          </w:tcPr>
          <w:p w14:paraId="325BFAFF" w14:textId="77777777" w:rsidR="004C309F" w:rsidRPr="00464DE9" w:rsidRDefault="004C309F" w:rsidP="00464DE9">
            <w:pPr>
              <w:jc w:val="center"/>
              <w:rPr>
                <w:lang w:val="en-GB"/>
              </w:rPr>
            </w:pPr>
          </w:p>
        </w:tc>
        <w:tc>
          <w:tcPr>
            <w:tcW w:w="832" w:type="dxa"/>
            <w:shd w:val="clear" w:color="auto" w:fill="auto"/>
            <w:vAlign w:val="center"/>
          </w:tcPr>
          <w:p w14:paraId="0DB8C3FC" w14:textId="77777777" w:rsidR="004C309F" w:rsidRPr="00464DE9" w:rsidRDefault="004C309F" w:rsidP="00464DE9">
            <w:pPr>
              <w:jc w:val="center"/>
              <w:rPr>
                <w:lang w:val="en-GB"/>
              </w:rPr>
            </w:pPr>
          </w:p>
        </w:tc>
        <w:tc>
          <w:tcPr>
            <w:tcW w:w="850" w:type="dxa"/>
            <w:shd w:val="clear" w:color="auto" w:fill="auto"/>
            <w:vAlign w:val="center"/>
          </w:tcPr>
          <w:p w14:paraId="044348A2" w14:textId="77777777" w:rsidR="004C309F" w:rsidRPr="00464DE9" w:rsidRDefault="004C309F" w:rsidP="00464DE9">
            <w:pPr>
              <w:jc w:val="center"/>
              <w:rPr>
                <w:lang w:val="en-GB"/>
              </w:rPr>
            </w:pPr>
          </w:p>
        </w:tc>
        <w:tc>
          <w:tcPr>
            <w:tcW w:w="857" w:type="dxa"/>
            <w:shd w:val="clear" w:color="auto" w:fill="auto"/>
            <w:vAlign w:val="center"/>
          </w:tcPr>
          <w:p w14:paraId="2446172A" w14:textId="77777777" w:rsidR="004C309F" w:rsidRPr="00464DE9" w:rsidRDefault="004C309F" w:rsidP="00464DE9">
            <w:pPr>
              <w:jc w:val="center"/>
              <w:rPr>
                <w:lang w:val="en-GB"/>
              </w:rPr>
            </w:pPr>
          </w:p>
        </w:tc>
        <w:tc>
          <w:tcPr>
            <w:tcW w:w="838" w:type="dxa"/>
            <w:shd w:val="clear" w:color="auto" w:fill="auto"/>
            <w:vAlign w:val="center"/>
          </w:tcPr>
          <w:p w14:paraId="2FF37575" w14:textId="77777777" w:rsidR="004C309F" w:rsidRPr="00464DE9" w:rsidRDefault="004C309F" w:rsidP="00464DE9">
            <w:pPr>
              <w:jc w:val="center"/>
              <w:rPr>
                <w:lang w:val="en-GB"/>
              </w:rPr>
            </w:pPr>
          </w:p>
        </w:tc>
        <w:tc>
          <w:tcPr>
            <w:tcW w:w="778" w:type="dxa"/>
            <w:shd w:val="clear" w:color="auto" w:fill="auto"/>
            <w:vAlign w:val="center"/>
          </w:tcPr>
          <w:p w14:paraId="29EDE31F" w14:textId="77777777" w:rsidR="004C309F" w:rsidRPr="00464DE9" w:rsidRDefault="004C309F" w:rsidP="00464DE9">
            <w:pPr>
              <w:jc w:val="center"/>
              <w:rPr>
                <w:lang w:val="en-GB"/>
              </w:rPr>
            </w:pPr>
            <w:r w:rsidRPr="00464DE9">
              <w:rPr>
                <w:lang w:val="en-GB"/>
              </w:rPr>
              <w:sym w:font="Webdings" w:char="F061"/>
            </w:r>
          </w:p>
        </w:tc>
        <w:tc>
          <w:tcPr>
            <w:tcW w:w="821" w:type="dxa"/>
            <w:shd w:val="clear" w:color="auto" w:fill="auto"/>
            <w:vAlign w:val="center"/>
          </w:tcPr>
          <w:p w14:paraId="262ED908" w14:textId="77777777" w:rsidR="004C309F" w:rsidRPr="00464DE9" w:rsidRDefault="004C309F" w:rsidP="00464DE9">
            <w:pPr>
              <w:jc w:val="center"/>
              <w:rPr>
                <w:lang w:val="en-GB"/>
              </w:rPr>
            </w:pPr>
          </w:p>
        </w:tc>
        <w:tc>
          <w:tcPr>
            <w:tcW w:w="746" w:type="dxa"/>
            <w:shd w:val="clear" w:color="auto" w:fill="auto"/>
          </w:tcPr>
          <w:p w14:paraId="6E48C74B" w14:textId="77777777" w:rsidR="004C309F" w:rsidRPr="00464DE9" w:rsidRDefault="004C309F" w:rsidP="00464DE9">
            <w:pPr>
              <w:jc w:val="center"/>
              <w:rPr>
                <w:lang w:val="en-GB"/>
              </w:rPr>
            </w:pPr>
          </w:p>
        </w:tc>
        <w:tc>
          <w:tcPr>
            <w:tcW w:w="824" w:type="dxa"/>
            <w:shd w:val="clear" w:color="auto" w:fill="auto"/>
            <w:vAlign w:val="center"/>
          </w:tcPr>
          <w:p w14:paraId="79127BB5" w14:textId="77777777" w:rsidR="004C309F" w:rsidRPr="00464DE9" w:rsidRDefault="004C309F" w:rsidP="00464DE9">
            <w:pPr>
              <w:jc w:val="center"/>
              <w:rPr>
                <w:lang w:val="en-GB"/>
              </w:rPr>
            </w:pPr>
          </w:p>
        </w:tc>
      </w:tr>
      <w:tr w:rsidR="004C309F" w:rsidRPr="00464DE9" w14:paraId="0520B166" w14:textId="77777777" w:rsidTr="00464DE9">
        <w:trPr>
          <w:jc w:val="center"/>
        </w:trPr>
        <w:tc>
          <w:tcPr>
            <w:tcW w:w="1419" w:type="dxa"/>
            <w:shd w:val="clear" w:color="auto" w:fill="auto"/>
            <w:vAlign w:val="center"/>
          </w:tcPr>
          <w:p w14:paraId="662C24B3" w14:textId="77777777" w:rsidR="004C309F" w:rsidRPr="00464DE9" w:rsidRDefault="004C309F" w:rsidP="00464DE9">
            <w:pPr>
              <w:jc w:val="center"/>
              <w:rPr>
                <w:lang w:val="en-GB"/>
              </w:rPr>
            </w:pPr>
            <w:r w:rsidRPr="00464DE9">
              <w:rPr>
                <w:lang w:val="en-GB"/>
              </w:rPr>
              <w:t>5.4.1</w:t>
            </w:r>
          </w:p>
        </w:tc>
        <w:tc>
          <w:tcPr>
            <w:tcW w:w="383" w:type="dxa"/>
            <w:shd w:val="clear" w:color="auto" w:fill="auto"/>
            <w:vAlign w:val="center"/>
          </w:tcPr>
          <w:p w14:paraId="4688C523" w14:textId="77777777" w:rsidR="004C309F" w:rsidRPr="00464DE9" w:rsidRDefault="004C309F" w:rsidP="00464DE9">
            <w:pPr>
              <w:jc w:val="center"/>
              <w:rPr>
                <w:lang w:val="en-GB"/>
              </w:rPr>
            </w:pPr>
            <w:r w:rsidRPr="00464DE9">
              <w:rPr>
                <w:lang w:val="en-GB"/>
              </w:rPr>
              <w:t>M</w:t>
            </w:r>
          </w:p>
        </w:tc>
        <w:tc>
          <w:tcPr>
            <w:tcW w:w="798" w:type="dxa"/>
            <w:shd w:val="clear" w:color="auto" w:fill="auto"/>
            <w:vAlign w:val="center"/>
          </w:tcPr>
          <w:p w14:paraId="07FFAEF4" w14:textId="77777777" w:rsidR="004C309F" w:rsidRPr="00464DE9" w:rsidRDefault="004C309F" w:rsidP="00464DE9">
            <w:pPr>
              <w:jc w:val="center"/>
              <w:rPr>
                <w:lang w:val="en-GB"/>
              </w:rPr>
            </w:pPr>
          </w:p>
        </w:tc>
        <w:tc>
          <w:tcPr>
            <w:tcW w:w="832" w:type="dxa"/>
            <w:shd w:val="clear" w:color="auto" w:fill="auto"/>
            <w:vAlign w:val="center"/>
          </w:tcPr>
          <w:p w14:paraId="76E774F1" w14:textId="77777777" w:rsidR="004C309F" w:rsidRPr="00464DE9" w:rsidRDefault="004C309F" w:rsidP="00464DE9">
            <w:pPr>
              <w:jc w:val="center"/>
              <w:rPr>
                <w:lang w:val="en-GB"/>
              </w:rPr>
            </w:pPr>
          </w:p>
        </w:tc>
        <w:tc>
          <w:tcPr>
            <w:tcW w:w="850" w:type="dxa"/>
            <w:shd w:val="clear" w:color="auto" w:fill="auto"/>
            <w:vAlign w:val="center"/>
          </w:tcPr>
          <w:p w14:paraId="287E4B7F" w14:textId="77777777" w:rsidR="004C309F" w:rsidRPr="00464DE9" w:rsidRDefault="004C309F" w:rsidP="00464DE9">
            <w:pPr>
              <w:jc w:val="center"/>
              <w:rPr>
                <w:lang w:val="en-GB"/>
              </w:rPr>
            </w:pPr>
          </w:p>
        </w:tc>
        <w:tc>
          <w:tcPr>
            <w:tcW w:w="857" w:type="dxa"/>
            <w:shd w:val="clear" w:color="auto" w:fill="auto"/>
            <w:vAlign w:val="center"/>
          </w:tcPr>
          <w:p w14:paraId="10230A0D" w14:textId="77777777" w:rsidR="004C309F" w:rsidRPr="00464DE9" w:rsidRDefault="004C309F" w:rsidP="00464DE9">
            <w:pPr>
              <w:jc w:val="center"/>
              <w:rPr>
                <w:lang w:val="en-GB"/>
              </w:rPr>
            </w:pPr>
          </w:p>
        </w:tc>
        <w:tc>
          <w:tcPr>
            <w:tcW w:w="838" w:type="dxa"/>
            <w:shd w:val="clear" w:color="auto" w:fill="auto"/>
            <w:vAlign w:val="center"/>
          </w:tcPr>
          <w:p w14:paraId="2B455011" w14:textId="77777777" w:rsidR="004C309F" w:rsidRPr="00464DE9" w:rsidRDefault="004C309F" w:rsidP="00464DE9">
            <w:pPr>
              <w:jc w:val="center"/>
              <w:rPr>
                <w:lang w:val="en-GB"/>
              </w:rPr>
            </w:pPr>
          </w:p>
        </w:tc>
        <w:tc>
          <w:tcPr>
            <w:tcW w:w="778" w:type="dxa"/>
            <w:shd w:val="clear" w:color="auto" w:fill="auto"/>
            <w:vAlign w:val="center"/>
          </w:tcPr>
          <w:p w14:paraId="1D1D709F" w14:textId="77777777" w:rsidR="004C309F" w:rsidRPr="00464DE9" w:rsidRDefault="004C309F" w:rsidP="00464DE9">
            <w:pPr>
              <w:jc w:val="center"/>
              <w:rPr>
                <w:lang w:val="en-GB"/>
              </w:rPr>
            </w:pPr>
          </w:p>
        </w:tc>
        <w:tc>
          <w:tcPr>
            <w:tcW w:w="821" w:type="dxa"/>
            <w:shd w:val="clear" w:color="auto" w:fill="auto"/>
            <w:vAlign w:val="center"/>
          </w:tcPr>
          <w:p w14:paraId="0D765271" w14:textId="77777777" w:rsidR="004C309F" w:rsidRPr="00464DE9" w:rsidRDefault="004C309F" w:rsidP="00464DE9">
            <w:pPr>
              <w:jc w:val="center"/>
              <w:rPr>
                <w:lang w:val="en-GB"/>
              </w:rPr>
            </w:pPr>
            <w:r w:rsidRPr="00464DE9">
              <w:rPr>
                <w:lang w:val="en-GB"/>
              </w:rPr>
              <w:sym w:font="Webdings" w:char="F061"/>
            </w:r>
          </w:p>
        </w:tc>
        <w:tc>
          <w:tcPr>
            <w:tcW w:w="746" w:type="dxa"/>
            <w:shd w:val="clear" w:color="auto" w:fill="auto"/>
          </w:tcPr>
          <w:p w14:paraId="0F4561E4" w14:textId="77777777" w:rsidR="004C309F" w:rsidRPr="00464DE9" w:rsidRDefault="004C309F" w:rsidP="00464DE9">
            <w:pPr>
              <w:jc w:val="center"/>
              <w:rPr>
                <w:lang w:val="en-GB"/>
              </w:rPr>
            </w:pPr>
          </w:p>
        </w:tc>
        <w:tc>
          <w:tcPr>
            <w:tcW w:w="824" w:type="dxa"/>
            <w:shd w:val="clear" w:color="auto" w:fill="auto"/>
            <w:vAlign w:val="center"/>
          </w:tcPr>
          <w:p w14:paraId="73C91B14" w14:textId="77777777" w:rsidR="004C309F" w:rsidRPr="00464DE9" w:rsidRDefault="004C309F" w:rsidP="00464DE9">
            <w:pPr>
              <w:jc w:val="center"/>
              <w:rPr>
                <w:lang w:val="en-GB"/>
              </w:rPr>
            </w:pPr>
          </w:p>
        </w:tc>
      </w:tr>
      <w:tr w:rsidR="004C309F" w:rsidRPr="00464DE9" w14:paraId="0B97B624" w14:textId="77777777" w:rsidTr="00464DE9">
        <w:trPr>
          <w:jc w:val="center"/>
        </w:trPr>
        <w:tc>
          <w:tcPr>
            <w:tcW w:w="1419" w:type="dxa"/>
            <w:shd w:val="clear" w:color="auto" w:fill="auto"/>
            <w:vAlign w:val="center"/>
          </w:tcPr>
          <w:p w14:paraId="52425585" w14:textId="77777777" w:rsidR="004C309F" w:rsidRPr="00464DE9" w:rsidRDefault="004C309F" w:rsidP="00464DE9">
            <w:pPr>
              <w:jc w:val="center"/>
              <w:rPr>
                <w:lang w:val="en-GB"/>
              </w:rPr>
            </w:pPr>
            <w:r w:rsidRPr="00464DE9">
              <w:rPr>
                <w:lang w:val="en-GB"/>
              </w:rPr>
              <w:t>5.4.2</w:t>
            </w:r>
          </w:p>
        </w:tc>
        <w:tc>
          <w:tcPr>
            <w:tcW w:w="383" w:type="dxa"/>
            <w:shd w:val="clear" w:color="auto" w:fill="auto"/>
            <w:vAlign w:val="center"/>
          </w:tcPr>
          <w:p w14:paraId="55D7A363" w14:textId="77777777" w:rsidR="004C309F" w:rsidRPr="00464DE9" w:rsidRDefault="004C309F" w:rsidP="00464DE9">
            <w:pPr>
              <w:jc w:val="center"/>
              <w:rPr>
                <w:lang w:val="en-GB"/>
              </w:rPr>
            </w:pPr>
            <w:r w:rsidRPr="00464DE9">
              <w:rPr>
                <w:lang w:val="en-GB"/>
              </w:rPr>
              <w:t>M</w:t>
            </w:r>
          </w:p>
        </w:tc>
        <w:tc>
          <w:tcPr>
            <w:tcW w:w="798" w:type="dxa"/>
            <w:shd w:val="clear" w:color="auto" w:fill="auto"/>
            <w:vAlign w:val="center"/>
          </w:tcPr>
          <w:p w14:paraId="4CA3DF29" w14:textId="77777777" w:rsidR="004C309F" w:rsidRPr="00464DE9" w:rsidRDefault="004C309F" w:rsidP="00464DE9">
            <w:pPr>
              <w:jc w:val="center"/>
              <w:rPr>
                <w:lang w:val="en-GB"/>
              </w:rPr>
            </w:pPr>
          </w:p>
        </w:tc>
        <w:tc>
          <w:tcPr>
            <w:tcW w:w="832" w:type="dxa"/>
            <w:shd w:val="clear" w:color="auto" w:fill="auto"/>
            <w:vAlign w:val="center"/>
          </w:tcPr>
          <w:p w14:paraId="45B50BB3" w14:textId="77777777" w:rsidR="004C309F" w:rsidRPr="00464DE9" w:rsidRDefault="004C309F" w:rsidP="00464DE9">
            <w:pPr>
              <w:jc w:val="center"/>
              <w:rPr>
                <w:lang w:val="en-GB"/>
              </w:rPr>
            </w:pPr>
          </w:p>
        </w:tc>
        <w:tc>
          <w:tcPr>
            <w:tcW w:w="850" w:type="dxa"/>
            <w:shd w:val="clear" w:color="auto" w:fill="auto"/>
            <w:vAlign w:val="center"/>
          </w:tcPr>
          <w:p w14:paraId="4D8EA9C5" w14:textId="77777777" w:rsidR="004C309F" w:rsidRPr="00464DE9" w:rsidRDefault="004C309F" w:rsidP="00464DE9">
            <w:pPr>
              <w:jc w:val="center"/>
              <w:rPr>
                <w:lang w:val="en-GB"/>
              </w:rPr>
            </w:pPr>
          </w:p>
        </w:tc>
        <w:tc>
          <w:tcPr>
            <w:tcW w:w="857" w:type="dxa"/>
            <w:shd w:val="clear" w:color="auto" w:fill="auto"/>
            <w:vAlign w:val="center"/>
          </w:tcPr>
          <w:p w14:paraId="7513B8F0" w14:textId="77777777" w:rsidR="004C309F" w:rsidRPr="00464DE9" w:rsidRDefault="004C309F" w:rsidP="00464DE9">
            <w:pPr>
              <w:jc w:val="center"/>
              <w:rPr>
                <w:lang w:val="en-GB"/>
              </w:rPr>
            </w:pPr>
          </w:p>
        </w:tc>
        <w:tc>
          <w:tcPr>
            <w:tcW w:w="838" w:type="dxa"/>
            <w:shd w:val="clear" w:color="auto" w:fill="auto"/>
            <w:vAlign w:val="center"/>
          </w:tcPr>
          <w:p w14:paraId="10AACF3E" w14:textId="77777777" w:rsidR="004C309F" w:rsidRPr="00464DE9" w:rsidRDefault="004C309F" w:rsidP="00464DE9">
            <w:pPr>
              <w:jc w:val="center"/>
              <w:rPr>
                <w:lang w:val="en-GB"/>
              </w:rPr>
            </w:pPr>
          </w:p>
        </w:tc>
        <w:tc>
          <w:tcPr>
            <w:tcW w:w="778" w:type="dxa"/>
            <w:shd w:val="clear" w:color="auto" w:fill="auto"/>
            <w:vAlign w:val="center"/>
          </w:tcPr>
          <w:p w14:paraId="03DD4156" w14:textId="77777777" w:rsidR="004C309F" w:rsidRPr="00464DE9" w:rsidRDefault="004C309F" w:rsidP="00464DE9">
            <w:pPr>
              <w:jc w:val="center"/>
              <w:rPr>
                <w:lang w:val="en-GB"/>
              </w:rPr>
            </w:pPr>
          </w:p>
        </w:tc>
        <w:tc>
          <w:tcPr>
            <w:tcW w:w="821" w:type="dxa"/>
            <w:shd w:val="clear" w:color="auto" w:fill="auto"/>
            <w:vAlign w:val="center"/>
          </w:tcPr>
          <w:p w14:paraId="5A20427A" w14:textId="77777777" w:rsidR="004C309F" w:rsidRPr="00464DE9" w:rsidRDefault="004C309F" w:rsidP="00464DE9">
            <w:pPr>
              <w:jc w:val="center"/>
              <w:rPr>
                <w:lang w:val="en-GB"/>
              </w:rPr>
            </w:pPr>
          </w:p>
        </w:tc>
        <w:tc>
          <w:tcPr>
            <w:tcW w:w="746" w:type="dxa"/>
            <w:shd w:val="clear" w:color="auto" w:fill="auto"/>
          </w:tcPr>
          <w:p w14:paraId="22A3320A" w14:textId="77777777" w:rsidR="004C309F" w:rsidRPr="00464DE9" w:rsidRDefault="004C309F" w:rsidP="00464DE9">
            <w:pPr>
              <w:jc w:val="center"/>
              <w:rPr>
                <w:lang w:val="en-GB"/>
              </w:rPr>
            </w:pPr>
            <w:r w:rsidRPr="00464DE9">
              <w:rPr>
                <w:lang w:val="en-GB"/>
              </w:rPr>
              <w:sym w:font="Webdings" w:char="F061"/>
            </w:r>
          </w:p>
        </w:tc>
        <w:tc>
          <w:tcPr>
            <w:tcW w:w="824" w:type="dxa"/>
            <w:shd w:val="clear" w:color="auto" w:fill="auto"/>
            <w:vAlign w:val="center"/>
          </w:tcPr>
          <w:p w14:paraId="69C37CCD" w14:textId="77777777" w:rsidR="004C309F" w:rsidRPr="00464DE9" w:rsidRDefault="004C309F" w:rsidP="00464DE9">
            <w:pPr>
              <w:jc w:val="center"/>
              <w:rPr>
                <w:lang w:val="en-GB"/>
              </w:rPr>
            </w:pPr>
          </w:p>
        </w:tc>
      </w:tr>
      <w:tr w:rsidR="004C309F" w:rsidRPr="00464DE9" w14:paraId="0075E208" w14:textId="77777777" w:rsidTr="00464DE9">
        <w:trPr>
          <w:jc w:val="center"/>
        </w:trPr>
        <w:tc>
          <w:tcPr>
            <w:tcW w:w="1419" w:type="dxa"/>
            <w:shd w:val="clear" w:color="auto" w:fill="auto"/>
            <w:vAlign w:val="center"/>
          </w:tcPr>
          <w:p w14:paraId="56334B9C" w14:textId="77777777" w:rsidR="004C309F" w:rsidRPr="00464DE9" w:rsidRDefault="004C309F" w:rsidP="00464DE9">
            <w:pPr>
              <w:jc w:val="center"/>
              <w:rPr>
                <w:lang w:val="en-GB"/>
              </w:rPr>
            </w:pPr>
            <w:r w:rsidRPr="00464DE9">
              <w:rPr>
                <w:lang w:val="en-GB"/>
              </w:rPr>
              <w:t>5.4.3</w:t>
            </w:r>
          </w:p>
        </w:tc>
        <w:tc>
          <w:tcPr>
            <w:tcW w:w="383" w:type="dxa"/>
            <w:shd w:val="clear" w:color="auto" w:fill="auto"/>
            <w:vAlign w:val="center"/>
          </w:tcPr>
          <w:p w14:paraId="08E872EC" w14:textId="77777777" w:rsidR="004C309F" w:rsidRPr="00464DE9" w:rsidRDefault="004C309F" w:rsidP="00464DE9">
            <w:pPr>
              <w:jc w:val="center"/>
              <w:rPr>
                <w:lang w:val="en-GB"/>
              </w:rPr>
            </w:pPr>
            <w:r w:rsidRPr="00464DE9">
              <w:rPr>
                <w:lang w:val="en-GB"/>
              </w:rPr>
              <w:t>M</w:t>
            </w:r>
          </w:p>
        </w:tc>
        <w:tc>
          <w:tcPr>
            <w:tcW w:w="798" w:type="dxa"/>
            <w:shd w:val="clear" w:color="auto" w:fill="auto"/>
            <w:vAlign w:val="center"/>
          </w:tcPr>
          <w:p w14:paraId="588D73A4" w14:textId="77777777" w:rsidR="004C309F" w:rsidRPr="00464DE9" w:rsidRDefault="004C309F" w:rsidP="00464DE9">
            <w:pPr>
              <w:jc w:val="center"/>
              <w:rPr>
                <w:lang w:val="en-GB"/>
              </w:rPr>
            </w:pPr>
          </w:p>
        </w:tc>
        <w:tc>
          <w:tcPr>
            <w:tcW w:w="832" w:type="dxa"/>
            <w:shd w:val="clear" w:color="auto" w:fill="auto"/>
            <w:vAlign w:val="center"/>
          </w:tcPr>
          <w:p w14:paraId="459A455A" w14:textId="77777777" w:rsidR="004C309F" w:rsidRPr="00464DE9" w:rsidRDefault="004C309F" w:rsidP="00464DE9">
            <w:pPr>
              <w:jc w:val="center"/>
              <w:rPr>
                <w:lang w:val="en-GB"/>
              </w:rPr>
            </w:pPr>
          </w:p>
        </w:tc>
        <w:tc>
          <w:tcPr>
            <w:tcW w:w="850" w:type="dxa"/>
            <w:shd w:val="clear" w:color="auto" w:fill="auto"/>
            <w:vAlign w:val="center"/>
          </w:tcPr>
          <w:p w14:paraId="4A636151" w14:textId="77777777" w:rsidR="004C309F" w:rsidRPr="00464DE9" w:rsidRDefault="004C309F" w:rsidP="00464DE9">
            <w:pPr>
              <w:jc w:val="center"/>
              <w:rPr>
                <w:lang w:val="en-GB"/>
              </w:rPr>
            </w:pPr>
          </w:p>
        </w:tc>
        <w:tc>
          <w:tcPr>
            <w:tcW w:w="857" w:type="dxa"/>
            <w:shd w:val="clear" w:color="auto" w:fill="auto"/>
            <w:vAlign w:val="center"/>
          </w:tcPr>
          <w:p w14:paraId="61992F2C" w14:textId="77777777" w:rsidR="004C309F" w:rsidRPr="00464DE9" w:rsidRDefault="004C309F" w:rsidP="00464DE9">
            <w:pPr>
              <w:jc w:val="center"/>
              <w:rPr>
                <w:lang w:val="en-GB"/>
              </w:rPr>
            </w:pPr>
          </w:p>
        </w:tc>
        <w:tc>
          <w:tcPr>
            <w:tcW w:w="838" w:type="dxa"/>
            <w:shd w:val="clear" w:color="auto" w:fill="auto"/>
            <w:vAlign w:val="center"/>
          </w:tcPr>
          <w:p w14:paraId="4CB3A784" w14:textId="77777777" w:rsidR="004C309F" w:rsidRPr="00464DE9" w:rsidRDefault="004C309F" w:rsidP="00464DE9">
            <w:pPr>
              <w:jc w:val="center"/>
              <w:rPr>
                <w:lang w:val="en-GB"/>
              </w:rPr>
            </w:pPr>
          </w:p>
        </w:tc>
        <w:tc>
          <w:tcPr>
            <w:tcW w:w="778" w:type="dxa"/>
            <w:shd w:val="clear" w:color="auto" w:fill="auto"/>
            <w:vAlign w:val="center"/>
          </w:tcPr>
          <w:p w14:paraId="232E4873" w14:textId="77777777" w:rsidR="004C309F" w:rsidRPr="00464DE9" w:rsidRDefault="004C309F" w:rsidP="00464DE9">
            <w:pPr>
              <w:jc w:val="center"/>
              <w:rPr>
                <w:lang w:val="en-GB"/>
              </w:rPr>
            </w:pPr>
          </w:p>
        </w:tc>
        <w:tc>
          <w:tcPr>
            <w:tcW w:w="821" w:type="dxa"/>
            <w:shd w:val="clear" w:color="auto" w:fill="auto"/>
            <w:vAlign w:val="center"/>
          </w:tcPr>
          <w:p w14:paraId="419E20EB" w14:textId="77777777" w:rsidR="004C309F" w:rsidRPr="00464DE9" w:rsidRDefault="004C309F" w:rsidP="00464DE9">
            <w:pPr>
              <w:jc w:val="center"/>
              <w:rPr>
                <w:lang w:val="en-GB"/>
              </w:rPr>
            </w:pPr>
          </w:p>
        </w:tc>
        <w:tc>
          <w:tcPr>
            <w:tcW w:w="746" w:type="dxa"/>
            <w:shd w:val="clear" w:color="auto" w:fill="auto"/>
          </w:tcPr>
          <w:p w14:paraId="6A61B99A" w14:textId="77777777" w:rsidR="004C309F" w:rsidRPr="00464DE9" w:rsidRDefault="004C309F" w:rsidP="00464DE9">
            <w:pPr>
              <w:jc w:val="center"/>
              <w:rPr>
                <w:lang w:val="en-GB"/>
              </w:rPr>
            </w:pPr>
          </w:p>
        </w:tc>
        <w:tc>
          <w:tcPr>
            <w:tcW w:w="824" w:type="dxa"/>
            <w:shd w:val="clear" w:color="auto" w:fill="auto"/>
            <w:vAlign w:val="center"/>
          </w:tcPr>
          <w:p w14:paraId="421A27CE" w14:textId="77777777" w:rsidR="004C309F" w:rsidRPr="00464DE9" w:rsidRDefault="004C309F" w:rsidP="00464DE9">
            <w:pPr>
              <w:jc w:val="center"/>
              <w:rPr>
                <w:lang w:val="en-GB"/>
              </w:rPr>
            </w:pPr>
            <w:r w:rsidRPr="00464DE9">
              <w:rPr>
                <w:lang w:val="en-GB"/>
              </w:rPr>
              <w:sym w:font="Webdings" w:char="F061"/>
            </w:r>
          </w:p>
        </w:tc>
      </w:tr>
    </w:tbl>
    <w:p w14:paraId="456CF85D" w14:textId="77777777" w:rsidR="004C309F" w:rsidRDefault="004C309F" w:rsidP="004C309F">
      <w:pPr>
        <w:jc w:val="center"/>
        <w:rPr>
          <w:lang w:val="en-GB"/>
        </w:rPr>
      </w:pPr>
    </w:p>
    <w:p w14:paraId="0080EF1E" w14:textId="77777777" w:rsidR="004C309F" w:rsidRDefault="004C309F" w:rsidP="004C309F">
      <w:pPr>
        <w:jc w:val="center"/>
        <w:rPr>
          <w:lang w:val="en-GB"/>
        </w:rPr>
      </w:pPr>
    </w:p>
    <w:p w14:paraId="6D61FCFB" w14:textId="77777777" w:rsidR="004C309F" w:rsidRDefault="004C309F" w:rsidP="004C309F">
      <w:pPr>
        <w:rPr>
          <w:b/>
          <w:lang w:val="en-GB"/>
        </w:rPr>
      </w:pPr>
      <w:smartTag w:uri="urn:schemas-microsoft-com:office:smarttags" w:element="PersonName">
        <w:r>
          <w:rPr>
            <w:b/>
            <w:lang w:val="en-GB"/>
          </w:rPr>
          <w:t>CHEM</w:t>
        </w:r>
      </w:smartTag>
      <w:r>
        <w:rPr>
          <w:b/>
          <w:lang w:val="en-GB"/>
        </w:rPr>
        <w:t>ISTRY-RELATED PRACTICAL SKILLS</w:t>
      </w:r>
    </w:p>
    <w:p w14:paraId="63331408" w14:textId="77777777" w:rsidR="004C309F" w:rsidRPr="004C1E47" w:rsidRDefault="004C309F" w:rsidP="004C309F">
      <w:pPr>
        <w:rPr>
          <w:b/>
          <w:lang w:val="en-GB"/>
        </w:rPr>
      </w:pP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396"/>
        <w:gridCol w:w="1072"/>
        <w:gridCol w:w="1046"/>
        <w:gridCol w:w="1132"/>
        <w:gridCol w:w="1076"/>
        <w:gridCol w:w="1047"/>
        <w:gridCol w:w="1133"/>
        <w:gridCol w:w="876"/>
      </w:tblGrid>
      <w:tr w:rsidR="004C309F" w14:paraId="08EFA57D" w14:textId="77777777" w:rsidTr="00464DE9">
        <w:trPr>
          <w:jc w:val="center"/>
        </w:trPr>
        <w:tc>
          <w:tcPr>
            <w:tcW w:w="1941" w:type="dxa"/>
            <w:gridSpan w:val="2"/>
            <w:shd w:val="clear" w:color="auto" w:fill="auto"/>
            <w:vAlign w:val="center"/>
          </w:tcPr>
          <w:p w14:paraId="39945D09" w14:textId="77777777" w:rsidR="004C309F" w:rsidRPr="00464DE9" w:rsidRDefault="004C309F" w:rsidP="004C309F">
            <w:pPr>
              <w:rPr>
                <w:lang w:val="en-GB"/>
              </w:rPr>
            </w:pPr>
            <w:r w:rsidRPr="00464DE9">
              <w:rPr>
                <w:lang w:val="en-GB"/>
              </w:rPr>
              <w:t>LEARNING OUTCOME</w:t>
            </w:r>
          </w:p>
        </w:tc>
        <w:tc>
          <w:tcPr>
            <w:tcW w:w="1072" w:type="dxa"/>
            <w:shd w:val="clear" w:color="auto" w:fill="auto"/>
            <w:vAlign w:val="center"/>
          </w:tcPr>
          <w:p w14:paraId="0BC1EBDA" w14:textId="77777777" w:rsidR="004C309F" w:rsidRPr="00464DE9" w:rsidRDefault="004C309F" w:rsidP="00464DE9">
            <w:pPr>
              <w:jc w:val="center"/>
              <w:rPr>
                <w:lang w:val="en-GB"/>
              </w:rPr>
            </w:pPr>
            <w:r w:rsidRPr="00464DE9">
              <w:rPr>
                <w:lang w:val="en-GB"/>
              </w:rPr>
              <w:t>23</w:t>
            </w:r>
          </w:p>
        </w:tc>
        <w:tc>
          <w:tcPr>
            <w:tcW w:w="1046" w:type="dxa"/>
            <w:shd w:val="clear" w:color="auto" w:fill="auto"/>
            <w:vAlign w:val="center"/>
          </w:tcPr>
          <w:p w14:paraId="2981CBE9" w14:textId="77777777" w:rsidR="004C309F" w:rsidRPr="00464DE9" w:rsidRDefault="004C309F" w:rsidP="00464DE9">
            <w:pPr>
              <w:jc w:val="center"/>
              <w:rPr>
                <w:lang w:val="en-GB"/>
              </w:rPr>
            </w:pPr>
            <w:r w:rsidRPr="00464DE9">
              <w:rPr>
                <w:lang w:val="en-GB"/>
              </w:rPr>
              <w:t>24</w:t>
            </w:r>
          </w:p>
        </w:tc>
        <w:tc>
          <w:tcPr>
            <w:tcW w:w="1132" w:type="dxa"/>
            <w:shd w:val="clear" w:color="auto" w:fill="auto"/>
            <w:vAlign w:val="center"/>
          </w:tcPr>
          <w:p w14:paraId="73786895" w14:textId="77777777" w:rsidR="004C309F" w:rsidRPr="00464DE9" w:rsidRDefault="004C309F" w:rsidP="00464DE9">
            <w:pPr>
              <w:jc w:val="center"/>
              <w:rPr>
                <w:lang w:val="en-GB"/>
              </w:rPr>
            </w:pPr>
            <w:r w:rsidRPr="00464DE9">
              <w:rPr>
                <w:lang w:val="en-GB"/>
              </w:rPr>
              <w:t>25</w:t>
            </w:r>
          </w:p>
        </w:tc>
        <w:tc>
          <w:tcPr>
            <w:tcW w:w="1076" w:type="dxa"/>
            <w:shd w:val="clear" w:color="auto" w:fill="auto"/>
            <w:vAlign w:val="center"/>
          </w:tcPr>
          <w:p w14:paraId="6D510C25" w14:textId="77777777" w:rsidR="004C309F" w:rsidRPr="00464DE9" w:rsidRDefault="004C309F" w:rsidP="00464DE9">
            <w:pPr>
              <w:jc w:val="center"/>
              <w:rPr>
                <w:lang w:val="en-GB"/>
              </w:rPr>
            </w:pPr>
            <w:r w:rsidRPr="00464DE9">
              <w:rPr>
                <w:lang w:val="en-GB"/>
              </w:rPr>
              <w:t>26</w:t>
            </w:r>
          </w:p>
        </w:tc>
        <w:tc>
          <w:tcPr>
            <w:tcW w:w="1047" w:type="dxa"/>
            <w:shd w:val="clear" w:color="auto" w:fill="auto"/>
            <w:vAlign w:val="center"/>
          </w:tcPr>
          <w:p w14:paraId="594BD68F" w14:textId="77777777" w:rsidR="004C309F" w:rsidRPr="00464DE9" w:rsidRDefault="004C309F" w:rsidP="00464DE9">
            <w:pPr>
              <w:jc w:val="center"/>
              <w:rPr>
                <w:lang w:val="en-GB"/>
              </w:rPr>
            </w:pPr>
            <w:r w:rsidRPr="00464DE9">
              <w:rPr>
                <w:lang w:val="en-GB"/>
              </w:rPr>
              <w:t>27</w:t>
            </w:r>
          </w:p>
        </w:tc>
        <w:tc>
          <w:tcPr>
            <w:tcW w:w="1133" w:type="dxa"/>
            <w:shd w:val="clear" w:color="auto" w:fill="auto"/>
            <w:vAlign w:val="center"/>
          </w:tcPr>
          <w:p w14:paraId="4D73142D" w14:textId="77777777" w:rsidR="004C309F" w:rsidRPr="00464DE9" w:rsidRDefault="004C309F" w:rsidP="00464DE9">
            <w:pPr>
              <w:jc w:val="center"/>
              <w:rPr>
                <w:lang w:val="en-GB"/>
              </w:rPr>
            </w:pPr>
            <w:r w:rsidRPr="00464DE9">
              <w:rPr>
                <w:lang w:val="en-GB"/>
              </w:rPr>
              <w:t>28</w:t>
            </w:r>
          </w:p>
        </w:tc>
        <w:tc>
          <w:tcPr>
            <w:tcW w:w="876" w:type="dxa"/>
            <w:shd w:val="clear" w:color="auto" w:fill="auto"/>
            <w:vAlign w:val="center"/>
          </w:tcPr>
          <w:p w14:paraId="52D9CF39" w14:textId="77777777" w:rsidR="004C309F" w:rsidRPr="00464DE9" w:rsidRDefault="004C309F" w:rsidP="00464DE9">
            <w:pPr>
              <w:jc w:val="center"/>
              <w:rPr>
                <w:lang w:val="en-GB"/>
              </w:rPr>
            </w:pPr>
            <w:r w:rsidRPr="00464DE9">
              <w:rPr>
                <w:lang w:val="en-GB"/>
              </w:rPr>
              <w:t>29</w:t>
            </w:r>
          </w:p>
        </w:tc>
      </w:tr>
      <w:tr w:rsidR="004C309F" w14:paraId="4FE186B1" w14:textId="77777777" w:rsidTr="00464DE9">
        <w:trPr>
          <w:jc w:val="center"/>
        </w:trPr>
        <w:tc>
          <w:tcPr>
            <w:tcW w:w="1545" w:type="dxa"/>
            <w:shd w:val="clear" w:color="auto" w:fill="auto"/>
            <w:vAlign w:val="center"/>
          </w:tcPr>
          <w:p w14:paraId="6CAC4F79" w14:textId="77777777" w:rsidR="004C309F" w:rsidRPr="00464DE9" w:rsidRDefault="004C309F" w:rsidP="004C309F">
            <w:pPr>
              <w:rPr>
                <w:lang w:val="en-GB"/>
              </w:rPr>
            </w:pPr>
            <w:r w:rsidRPr="00464DE9">
              <w:rPr>
                <w:lang w:val="en-GB"/>
              </w:rPr>
              <w:t>BENCHMARK STATEMENT</w:t>
            </w:r>
          </w:p>
        </w:tc>
        <w:tc>
          <w:tcPr>
            <w:tcW w:w="396" w:type="dxa"/>
            <w:shd w:val="clear" w:color="auto" w:fill="auto"/>
            <w:vAlign w:val="center"/>
          </w:tcPr>
          <w:p w14:paraId="2971D576" w14:textId="77777777" w:rsidR="004C309F" w:rsidRPr="00464DE9" w:rsidRDefault="004C309F" w:rsidP="00464DE9">
            <w:pPr>
              <w:jc w:val="center"/>
              <w:rPr>
                <w:lang w:val="en-GB"/>
              </w:rPr>
            </w:pPr>
          </w:p>
        </w:tc>
        <w:tc>
          <w:tcPr>
            <w:tcW w:w="1072" w:type="dxa"/>
            <w:shd w:val="clear" w:color="auto" w:fill="auto"/>
            <w:vAlign w:val="center"/>
          </w:tcPr>
          <w:p w14:paraId="0F16D721" w14:textId="77777777" w:rsidR="004C309F" w:rsidRPr="00464DE9" w:rsidRDefault="004C309F" w:rsidP="00464DE9">
            <w:pPr>
              <w:jc w:val="center"/>
              <w:rPr>
                <w:lang w:val="en-GB"/>
              </w:rPr>
            </w:pPr>
          </w:p>
        </w:tc>
        <w:tc>
          <w:tcPr>
            <w:tcW w:w="1046" w:type="dxa"/>
            <w:shd w:val="clear" w:color="auto" w:fill="auto"/>
            <w:vAlign w:val="center"/>
          </w:tcPr>
          <w:p w14:paraId="7A47B67F" w14:textId="77777777" w:rsidR="004C309F" w:rsidRPr="00464DE9" w:rsidRDefault="004C309F" w:rsidP="00464DE9">
            <w:pPr>
              <w:jc w:val="center"/>
              <w:rPr>
                <w:lang w:val="en-GB"/>
              </w:rPr>
            </w:pPr>
          </w:p>
        </w:tc>
        <w:tc>
          <w:tcPr>
            <w:tcW w:w="1132" w:type="dxa"/>
            <w:shd w:val="clear" w:color="auto" w:fill="auto"/>
            <w:vAlign w:val="center"/>
          </w:tcPr>
          <w:p w14:paraId="2C31181B" w14:textId="77777777" w:rsidR="004C309F" w:rsidRPr="00464DE9" w:rsidRDefault="004C309F" w:rsidP="00464DE9">
            <w:pPr>
              <w:jc w:val="center"/>
              <w:rPr>
                <w:lang w:val="en-GB"/>
              </w:rPr>
            </w:pPr>
          </w:p>
        </w:tc>
        <w:tc>
          <w:tcPr>
            <w:tcW w:w="1076" w:type="dxa"/>
            <w:shd w:val="clear" w:color="auto" w:fill="auto"/>
            <w:vAlign w:val="center"/>
          </w:tcPr>
          <w:p w14:paraId="727681EC" w14:textId="77777777" w:rsidR="004C309F" w:rsidRPr="00464DE9" w:rsidRDefault="004C309F" w:rsidP="00464DE9">
            <w:pPr>
              <w:jc w:val="center"/>
              <w:rPr>
                <w:lang w:val="en-GB"/>
              </w:rPr>
            </w:pPr>
          </w:p>
        </w:tc>
        <w:tc>
          <w:tcPr>
            <w:tcW w:w="1047" w:type="dxa"/>
            <w:shd w:val="clear" w:color="auto" w:fill="auto"/>
            <w:vAlign w:val="center"/>
          </w:tcPr>
          <w:p w14:paraId="47632AD4" w14:textId="77777777" w:rsidR="004C309F" w:rsidRPr="00464DE9" w:rsidRDefault="004C309F" w:rsidP="00464DE9">
            <w:pPr>
              <w:jc w:val="center"/>
              <w:rPr>
                <w:lang w:val="en-GB"/>
              </w:rPr>
            </w:pPr>
          </w:p>
        </w:tc>
        <w:tc>
          <w:tcPr>
            <w:tcW w:w="1133" w:type="dxa"/>
            <w:shd w:val="clear" w:color="auto" w:fill="auto"/>
            <w:vAlign w:val="center"/>
          </w:tcPr>
          <w:p w14:paraId="426ED6AA" w14:textId="77777777" w:rsidR="004C309F" w:rsidRPr="00464DE9" w:rsidRDefault="004C309F" w:rsidP="00464DE9">
            <w:pPr>
              <w:jc w:val="center"/>
              <w:rPr>
                <w:lang w:val="en-GB"/>
              </w:rPr>
            </w:pPr>
          </w:p>
        </w:tc>
        <w:tc>
          <w:tcPr>
            <w:tcW w:w="876" w:type="dxa"/>
            <w:shd w:val="clear" w:color="auto" w:fill="auto"/>
            <w:vAlign w:val="center"/>
          </w:tcPr>
          <w:p w14:paraId="312E14D2" w14:textId="77777777" w:rsidR="004C309F" w:rsidRPr="00464DE9" w:rsidRDefault="004C309F" w:rsidP="00464DE9">
            <w:pPr>
              <w:jc w:val="center"/>
              <w:rPr>
                <w:lang w:val="en-GB"/>
              </w:rPr>
            </w:pPr>
          </w:p>
        </w:tc>
      </w:tr>
      <w:tr w:rsidR="004C309F" w14:paraId="74640A67" w14:textId="77777777" w:rsidTr="00464DE9">
        <w:trPr>
          <w:jc w:val="center"/>
        </w:trPr>
        <w:tc>
          <w:tcPr>
            <w:tcW w:w="1545" w:type="dxa"/>
            <w:shd w:val="clear" w:color="auto" w:fill="auto"/>
            <w:vAlign w:val="center"/>
          </w:tcPr>
          <w:p w14:paraId="19F91C4E" w14:textId="77777777" w:rsidR="004C309F" w:rsidRPr="00464DE9" w:rsidRDefault="004C309F" w:rsidP="00464DE9">
            <w:pPr>
              <w:jc w:val="center"/>
              <w:rPr>
                <w:lang w:val="en-GB"/>
              </w:rPr>
            </w:pPr>
            <w:r w:rsidRPr="00464DE9">
              <w:rPr>
                <w:lang w:val="en-GB"/>
              </w:rPr>
              <w:t>5.5.1</w:t>
            </w:r>
          </w:p>
        </w:tc>
        <w:tc>
          <w:tcPr>
            <w:tcW w:w="396" w:type="dxa"/>
            <w:shd w:val="clear" w:color="auto" w:fill="auto"/>
            <w:vAlign w:val="center"/>
          </w:tcPr>
          <w:p w14:paraId="04BF9450" w14:textId="77777777" w:rsidR="004C309F" w:rsidRPr="00464DE9" w:rsidRDefault="004C309F" w:rsidP="00464DE9">
            <w:pPr>
              <w:jc w:val="center"/>
              <w:rPr>
                <w:lang w:val="en-GB"/>
              </w:rPr>
            </w:pPr>
          </w:p>
        </w:tc>
        <w:tc>
          <w:tcPr>
            <w:tcW w:w="1072" w:type="dxa"/>
            <w:shd w:val="clear" w:color="auto" w:fill="auto"/>
            <w:vAlign w:val="center"/>
          </w:tcPr>
          <w:p w14:paraId="44A9687A" w14:textId="77777777" w:rsidR="004C309F" w:rsidRPr="00464DE9" w:rsidRDefault="004C309F" w:rsidP="00464DE9">
            <w:pPr>
              <w:jc w:val="center"/>
              <w:rPr>
                <w:lang w:val="en-GB"/>
              </w:rPr>
            </w:pPr>
            <w:r w:rsidRPr="00464DE9">
              <w:rPr>
                <w:lang w:val="en-GB"/>
              </w:rPr>
              <w:sym w:font="Webdings" w:char="F061"/>
            </w:r>
          </w:p>
        </w:tc>
        <w:tc>
          <w:tcPr>
            <w:tcW w:w="1046" w:type="dxa"/>
            <w:shd w:val="clear" w:color="auto" w:fill="auto"/>
            <w:vAlign w:val="center"/>
          </w:tcPr>
          <w:p w14:paraId="3219D8A1" w14:textId="77777777" w:rsidR="004C309F" w:rsidRPr="00464DE9" w:rsidRDefault="004C309F" w:rsidP="00464DE9">
            <w:pPr>
              <w:jc w:val="center"/>
              <w:rPr>
                <w:lang w:val="en-GB"/>
              </w:rPr>
            </w:pPr>
          </w:p>
        </w:tc>
        <w:tc>
          <w:tcPr>
            <w:tcW w:w="1132" w:type="dxa"/>
            <w:shd w:val="clear" w:color="auto" w:fill="auto"/>
            <w:vAlign w:val="center"/>
          </w:tcPr>
          <w:p w14:paraId="249856D5" w14:textId="77777777" w:rsidR="004C309F" w:rsidRPr="00464DE9" w:rsidRDefault="004C309F" w:rsidP="00464DE9">
            <w:pPr>
              <w:jc w:val="center"/>
              <w:rPr>
                <w:lang w:val="en-GB"/>
              </w:rPr>
            </w:pPr>
          </w:p>
        </w:tc>
        <w:tc>
          <w:tcPr>
            <w:tcW w:w="1076" w:type="dxa"/>
            <w:shd w:val="clear" w:color="auto" w:fill="auto"/>
            <w:vAlign w:val="center"/>
          </w:tcPr>
          <w:p w14:paraId="0347E1A7" w14:textId="77777777" w:rsidR="004C309F" w:rsidRPr="00464DE9" w:rsidRDefault="004C309F" w:rsidP="00464DE9">
            <w:pPr>
              <w:jc w:val="center"/>
              <w:rPr>
                <w:lang w:val="en-GB"/>
              </w:rPr>
            </w:pPr>
          </w:p>
        </w:tc>
        <w:tc>
          <w:tcPr>
            <w:tcW w:w="1047" w:type="dxa"/>
            <w:shd w:val="clear" w:color="auto" w:fill="auto"/>
            <w:vAlign w:val="center"/>
          </w:tcPr>
          <w:p w14:paraId="77A886F3" w14:textId="77777777" w:rsidR="004C309F" w:rsidRPr="00464DE9" w:rsidRDefault="004C309F" w:rsidP="00464DE9">
            <w:pPr>
              <w:jc w:val="center"/>
              <w:rPr>
                <w:lang w:val="en-GB"/>
              </w:rPr>
            </w:pPr>
            <w:r w:rsidRPr="00464DE9">
              <w:rPr>
                <w:lang w:val="en-GB"/>
              </w:rPr>
              <w:sym w:font="Webdings" w:char="F061"/>
            </w:r>
          </w:p>
        </w:tc>
        <w:tc>
          <w:tcPr>
            <w:tcW w:w="1133" w:type="dxa"/>
            <w:shd w:val="clear" w:color="auto" w:fill="auto"/>
            <w:vAlign w:val="center"/>
          </w:tcPr>
          <w:p w14:paraId="174E1CD5" w14:textId="77777777" w:rsidR="004C309F" w:rsidRPr="00464DE9" w:rsidRDefault="004C309F" w:rsidP="00464DE9">
            <w:pPr>
              <w:jc w:val="center"/>
              <w:rPr>
                <w:lang w:val="en-GB"/>
              </w:rPr>
            </w:pPr>
          </w:p>
        </w:tc>
        <w:tc>
          <w:tcPr>
            <w:tcW w:w="876" w:type="dxa"/>
            <w:shd w:val="clear" w:color="auto" w:fill="auto"/>
            <w:vAlign w:val="center"/>
          </w:tcPr>
          <w:p w14:paraId="2AB4C7DC" w14:textId="77777777" w:rsidR="004C309F" w:rsidRPr="00464DE9" w:rsidRDefault="004C309F" w:rsidP="00464DE9">
            <w:pPr>
              <w:jc w:val="center"/>
              <w:rPr>
                <w:lang w:val="en-GB"/>
              </w:rPr>
            </w:pPr>
          </w:p>
        </w:tc>
      </w:tr>
      <w:tr w:rsidR="004C309F" w14:paraId="0F299749" w14:textId="77777777" w:rsidTr="00464DE9">
        <w:trPr>
          <w:jc w:val="center"/>
        </w:trPr>
        <w:tc>
          <w:tcPr>
            <w:tcW w:w="1545" w:type="dxa"/>
            <w:shd w:val="clear" w:color="auto" w:fill="auto"/>
            <w:vAlign w:val="center"/>
          </w:tcPr>
          <w:p w14:paraId="3CEFF632" w14:textId="77777777" w:rsidR="004C309F" w:rsidRPr="00464DE9" w:rsidRDefault="004C309F" w:rsidP="00464DE9">
            <w:pPr>
              <w:jc w:val="center"/>
              <w:rPr>
                <w:lang w:val="en-GB"/>
              </w:rPr>
            </w:pPr>
            <w:r w:rsidRPr="00464DE9">
              <w:rPr>
                <w:lang w:val="en-GB"/>
              </w:rPr>
              <w:t>5.5.2</w:t>
            </w:r>
          </w:p>
        </w:tc>
        <w:tc>
          <w:tcPr>
            <w:tcW w:w="396" w:type="dxa"/>
            <w:shd w:val="clear" w:color="auto" w:fill="auto"/>
            <w:vAlign w:val="center"/>
          </w:tcPr>
          <w:p w14:paraId="5CC4C1D7" w14:textId="77777777" w:rsidR="004C309F" w:rsidRPr="00464DE9" w:rsidRDefault="004C309F" w:rsidP="00464DE9">
            <w:pPr>
              <w:jc w:val="center"/>
              <w:rPr>
                <w:lang w:val="en-GB"/>
              </w:rPr>
            </w:pPr>
          </w:p>
        </w:tc>
        <w:tc>
          <w:tcPr>
            <w:tcW w:w="1072" w:type="dxa"/>
            <w:shd w:val="clear" w:color="auto" w:fill="auto"/>
            <w:vAlign w:val="center"/>
          </w:tcPr>
          <w:p w14:paraId="034D419B" w14:textId="77777777" w:rsidR="004C309F" w:rsidRPr="00464DE9" w:rsidRDefault="004C309F" w:rsidP="00464DE9">
            <w:pPr>
              <w:jc w:val="center"/>
              <w:rPr>
                <w:lang w:val="en-GB"/>
              </w:rPr>
            </w:pPr>
            <w:r w:rsidRPr="00464DE9">
              <w:rPr>
                <w:lang w:val="en-GB"/>
              </w:rPr>
              <w:sym w:font="Webdings" w:char="F061"/>
            </w:r>
          </w:p>
        </w:tc>
        <w:tc>
          <w:tcPr>
            <w:tcW w:w="1046" w:type="dxa"/>
            <w:shd w:val="clear" w:color="auto" w:fill="auto"/>
            <w:vAlign w:val="center"/>
          </w:tcPr>
          <w:p w14:paraId="45DA8B62" w14:textId="77777777" w:rsidR="004C309F" w:rsidRPr="00464DE9" w:rsidRDefault="004C309F" w:rsidP="00464DE9">
            <w:pPr>
              <w:jc w:val="center"/>
              <w:rPr>
                <w:lang w:val="en-GB"/>
              </w:rPr>
            </w:pPr>
          </w:p>
        </w:tc>
        <w:tc>
          <w:tcPr>
            <w:tcW w:w="1132" w:type="dxa"/>
            <w:shd w:val="clear" w:color="auto" w:fill="auto"/>
            <w:vAlign w:val="center"/>
          </w:tcPr>
          <w:p w14:paraId="6C2211A8" w14:textId="77777777" w:rsidR="004C309F" w:rsidRPr="00464DE9" w:rsidRDefault="004C309F" w:rsidP="00464DE9">
            <w:pPr>
              <w:jc w:val="center"/>
              <w:rPr>
                <w:lang w:val="en-GB"/>
              </w:rPr>
            </w:pPr>
          </w:p>
        </w:tc>
        <w:tc>
          <w:tcPr>
            <w:tcW w:w="1076" w:type="dxa"/>
            <w:shd w:val="clear" w:color="auto" w:fill="auto"/>
            <w:vAlign w:val="center"/>
          </w:tcPr>
          <w:p w14:paraId="720C4FD1" w14:textId="77777777" w:rsidR="004C309F" w:rsidRPr="00464DE9" w:rsidRDefault="004C309F" w:rsidP="00464DE9">
            <w:pPr>
              <w:jc w:val="center"/>
              <w:rPr>
                <w:lang w:val="en-GB"/>
              </w:rPr>
            </w:pPr>
          </w:p>
        </w:tc>
        <w:tc>
          <w:tcPr>
            <w:tcW w:w="1047" w:type="dxa"/>
            <w:shd w:val="clear" w:color="auto" w:fill="auto"/>
            <w:vAlign w:val="center"/>
          </w:tcPr>
          <w:p w14:paraId="5D5EF372" w14:textId="77777777" w:rsidR="004C309F" w:rsidRPr="00464DE9" w:rsidRDefault="004C309F" w:rsidP="00464DE9">
            <w:pPr>
              <w:jc w:val="center"/>
              <w:rPr>
                <w:lang w:val="en-GB"/>
              </w:rPr>
            </w:pPr>
          </w:p>
        </w:tc>
        <w:tc>
          <w:tcPr>
            <w:tcW w:w="1133" w:type="dxa"/>
            <w:shd w:val="clear" w:color="auto" w:fill="auto"/>
            <w:vAlign w:val="center"/>
          </w:tcPr>
          <w:p w14:paraId="1EAE3342" w14:textId="77777777" w:rsidR="004C309F" w:rsidRPr="00464DE9" w:rsidRDefault="004C309F" w:rsidP="00464DE9">
            <w:pPr>
              <w:jc w:val="center"/>
              <w:rPr>
                <w:lang w:val="en-GB"/>
              </w:rPr>
            </w:pPr>
          </w:p>
        </w:tc>
        <w:tc>
          <w:tcPr>
            <w:tcW w:w="876" w:type="dxa"/>
            <w:shd w:val="clear" w:color="auto" w:fill="auto"/>
            <w:vAlign w:val="center"/>
          </w:tcPr>
          <w:p w14:paraId="1BF13276" w14:textId="77777777" w:rsidR="004C309F" w:rsidRPr="00464DE9" w:rsidRDefault="004C309F" w:rsidP="00464DE9">
            <w:pPr>
              <w:jc w:val="center"/>
              <w:rPr>
                <w:lang w:val="en-GB"/>
              </w:rPr>
            </w:pPr>
          </w:p>
        </w:tc>
      </w:tr>
      <w:tr w:rsidR="004C309F" w14:paraId="1FC035C6" w14:textId="77777777" w:rsidTr="00464DE9">
        <w:trPr>
          <w:jc w:val="center"/>
        </w:trPr>
        <w:tc>
          <w:tcPr>
            <w:tcW w:w="1545" w:type="dxa"/>
            <w:shd w:val="clear" w:color="auto" w:fill="auto"/>
            <w:vAlign w:val="center"/>
          </w:tcPr>
          <w:p w14:paraId="499D8AC2" w14:textId="77777777" w:rsidR="004C309F" w:rsidRPr="00464DE9" w:rsidRDefault="004C309F" w:rsidP="00464DE9">
            <w:pPr>
              <w:jc w:val="center"/>
              <w:rPr>
                <w:lang w:val="en-GB"/>
              </w:rPr>
            </w:pPr>
            <w:r w:rsidRPr="00464DE9">
              <w:rPr>
                <w:lang w:val="en-GB"/>
              </w:rPr>
              <w:t>5.5.3</w:t>
            </w:r>
          </w:p>
        </w:tc>
        <w:tc>
          <w:tcPr>
            <w:tcW w:w="396" w:type="dxa"/>
            <w:shd w:val="clear" w:color="auto" w:fill="auto"/>
            <w:vAlign w:val="center"/>
          </w:tcPr>
          <w:p w14:paraId="3BE11A01" w14:textId="77777777" w:rsidR="004C309F" w:rsidRPr="00464DE9" w:rsidRDefault="004C309F" w:rsidP="00464DE9">
            <w:pPr>
              <w:jc w:val="center"/>
              <w:rPr>
                <w:lang w:val="en-GB"/>
              </w:rPr>
            </w:pPr>
          </w:p>
        </w:tc>
        <w:tc>
          <w:tcPr>
            <w:tcW w:w="1072" w:type="dxa"/>
            <w:shd w:val="clear" w:color="auto" w:fill="auto"/>
            <w:vAlign w:val="center"/>
          </w:tcPr>
          <w:p w14:paraId="45AF76EC" w14:textId="77777777" w:rsidR="004C309F" w:rsidRPr="00464DE9" w:rsidRDefault="004C309F" w:rsidP="00464DE9">
            <w:pPr>
              <w:jc w:val="center"/>
              <w:rPr>
                <w:lang w:val="en-GB"/>
              </w:rPr>
            </w:pPr>
          </w:p>
        </w:tc>
        <w:tc>
          <w:tcPr>
            <w:tcW w:w="1046" w:type="dxa"/>
            <w:shd w:val="clear" w:color="auto" w:fill="auto"/>
            <w:vAlign w:val="center"/>
          </w:tcPr>
          <w:p w14:paraId="77721E69" w14:textId="77777777" w:rsidR="004C309F" w:rsidRPr="00464DE9" w:rsidRDefault="004C309F" w:rsidP="00464DE9">
            <w:pPr>
              <w:jc w:val="center"/>
              <w:rPr>
                <w:lang w:val="en-GB"/>
              </w:rPr>
            </w:pPr>
          </w:p>
        </w:tc>
        <w:tc>
          <w:tcPr>
            <w:tcW w:w="1132" w:type="dxa"/>
            <w:shd w:val="clear" w:color="auto" w:fill="auto"/>
            <w:vAlign w:val="center"/>
          </w:tcPr>
          <w:p w14:paraId="7005AAD0" w14:textId="77777777" w:rsidR="004C309F" w:rsidRPr="00464DE9" w:rsidRDefault="004C309F" w:rsidP="00464DE9">
            <w:pPr>
              <w:jc w:val="center"/>
              <w:rPr>
                <w:lang w:val="en-GB"/>
              </w:rPr>
            </w:pPr>
            <w:r w:rsidRPr="00464DE9">
              <w:rPr>
                <w:lang w:val="en-GB"/>
              </w:rPr>
              <w:sym w:font="Webdings" w:char="F061"/>
            </w:r>
          </w:p>
        </w:tc>
        <w:tc>
          <w:tcPr>
            <w:tcW w:w="1076" w:type="dxa"/>
            <w:shd w:val="clear" w:color="auto" w:fill="auto"/>
            <w:vAlign w:val="center"/>
          </w:tcPr>
          <w:p w14:paraId="2476D364" w14:textId="77777777" w:rsidR="004C309F" w:rsidRPr="00464DE9" w:rsidRDefault="004C309F" w:rsidP="00464DE9">
            <w:pPr>
              <w:jc w:val="center"/>
              <w:rPr>
                <w:lang w:val="en-GB"/>
              </w:rPr>
            </w:pPr>
          </w:p>
        </w:tc>
        <w:tc>
          <w:tcPr>
            <w:tcW w:w="1047" w:type="dxa"/>
            <w:shd w:val="clear" w:color="auto" w:fill="auto"/>
            <w:vAlign w:val="center"/>
          </w:tcPr>
          <w:p w14:paraId="7D987778" w14:textId="77777777" w:rsidR="004C309F" w:rsidRPr="00464DE9" w:rsidRDefault="004C309F" w:rsidP="00464DE9">
            <w:pPr>
              <w:jc w:val="center"/>
              <w:rPr>
                <w:lang w:val="en-GB"/>
              </w:rPr>
            </w:pPr>
          </w:p>
        </w:tc>
        <w:tc>
          <w:tcPr>
            <w:tcW w:w="1133" w:type="dxa"/>
            <w:shd w:val="clear" w:color="auto" w:fill="auto"/>
            <w:vAlign w:val="center"/>
          </w:tcPr>
          <w:p w14:paraId="5D2C361F" w14:textId="77777777" w:rsidR="004C309F" w:rsidRPr="00464DE9" w:rsidRDefault="004C309F" w:rsidP="00464DE9">
            <w:pPr>
              <w:jc w:val="center"/>
              <w:rPr>
                <w:lang w:val="en-GB"/>
              </w:rPr>
            </w:pPr>
          </w:p>
        </w:tc>
        <w:tc>
          <w:tcPr>
            <w:tcW w:w="876" w:type="dxa"/>
            <w:shd w:val="clear" w:color="auto" w:fill="auto"/>
            <w:vAlign w:val="center"/>
          </w:tcPr>
          <w:p w14:paraId="04252319" w14:textId="77777777" w:rsidR="004C309F" w:rsidRPr="00464DE9" w:rsidRDefault="004C309F" w:rsidP="00464DE9">
            <w:pPr>
              <w:jc w:val="center"/>
              <w:rPr>
                <w:lang w:val="en-GB"/>
              </w:rPr>
            </w:pPr>
          </w:p>
        </w:tc>
      </w:tr>
      <w:tr w:rsidR="004C309F" w14:paraId="2C2196DC" w14:textId="77777777" w:rsidTr="00464DE9">
        <w:trPr>
          <w:jc w:val="center"/>
        </w:trPr>
        <w:tc>
          <w:tcPr>
            <w:tcW w:w="1545" w:type="dxa"/>
            <w:shd w:val="clear" w:color="auto" w:fill="auto"/>
            <w:vAlign w:val="center"/>
          </w:tcPr>
          <w:p w14:paraId="2BDBAF8B" w14:textId="77777777" w:rsidR="004C309F" w:rsidRPr="00464DE9" w:rsidRDefault="004C309F" w:rsidP="00464DE9">
            <w:pPr>
              <w:jc w:val="center"/>
              <w:rPr>
                <w:lang w:val="en-GB"/>
              </w:rPr>
            </w:pPr>
            <w:r w:rsidRPr="00464DE9">
              <w:rPr>
                <w:lang w:val="en-GB"/>
              </w:rPr>
              <w:t>5.5.4</w:t>
            </w:r>
          </w:p>
        </w:tc>
        <w:tc>
          <w:tcPr>
            <w:tcW w:w="396" w:type="dxa"/>
            <w:shd w:val="clear" w:color="auto" w:fill="auto"/>
            <w:vAlign w:val="center"/>
          </w:tcPr>
          <w:p w14:paraId="25EA2D55" w14:textId="77777777" w:rsidR="004C309F" w:rsidRPr="00464DE9" w:rsidRDefault="004C309F" w:rsidP="00464DE9">
            <w:pPr>
              <w:jc w:val="center"/>
              <w:rPr>
                <w:lang w:val="en-GB"/>
              </w:rPr>
            </w:pPr>
          </w:p>
        </w:tc>
        <w:tc>
          <w:tcPr>
            <w:tcW w:w="1072" w:type="dxa"/>
            <w:shd w:val="clear" w:color="auto" w:fill="auto"/>
            <w:vAlign w:val="center"/>
          </w:tcPr>
          <w:p w14:paraId="23D9D472" w14:textId="77777777" w:rsidR="004C309F" w:rsidRPr="00464DE9" w:rsidRDefault="004C309F" w:rsidP="00464DE9">
            <w:pPr>
              <w:jc w:val="center"/>
              <w:rPr>
                <w:lang w:val="en-GB"/>
              </w:rPr>
            </w:pPr>
          </w:p>
        </w:tc>
        <w:tc>
          <w:tcPr>
            <w:tcW w:w="1046" w:type="dxa"/>
            <w:shd w:val="clear" w:color="auto" w:fill="auto"/>
            <w:vAlign w:val="center"/>
          </w:tcPr>
          <w:p w14:paraId="76B7E696" w14:textId="77777777" w:rsidR="004C309F" w:rsidRPr="00464DE9" w:rsidRDefault="004C309F" w:rsidP="00464DE9">
            <w:pPr>
              <w:jc w:val="center"/>
              <w:rPr>
                <w:lang w:val="en-GB"/>
              </w:rPr>
            </w:pPr>
            <w:r w:rsidRPr="00464DE9">
              <w:rPr>
                <w:lang w:val="en-GB"/>
              </w:rPr>
              <w:sym w:font="Webdings" w:char="F061"/>
            </w:r>
          </w:p>
        </w:tc>
        <w:tc>
          <w:tcPr>
            <w:tcW w:w="1132" w:type="dxa"/>
            <w:shd w:val="clear" w:color="auto" w:fill="auto"/>
            <w:vAlign w:val="center"/>
          </w:tcPr>
          <w:p w14:paraId="08160C25" w14:textId="77777777" w:rsidR="004C309F" w:rsidRPr="00464DE9" w:rsidRDefault="004C309F" w:rsidP="00464DE9">
            <w:pPr>
              <w:jc w:val="center"/>
              <w:rPr>
                <w:lang w:val="en-GB"/>
              </w:rPr>
            </w:pPr>
          </w:p>
        </w:tc>
        <w:tc>
          <w:tcPr>
            <w:tcW w:w="1076" w:type="dxa"/>
            <w:shd w:val="clear" w:color="auto" w:fill="auto"/>
            <w:vAlign w:val="center"/>
          </w:tcPr>
          <w:p w14:paraId="50DCA076" w14:textId="77777777" w:rsidR="004C309F" w:rsidRPr="00464DE9" w:rsidRDefault="004C309F" w:rsidP="00464DE9">
            <w:pPr>
              <w:jc w:val="center"/>
              <w:rPr>
                <w:lang w:val="en-GB"/>
              </w:rPr>
            </w:pPr>
          </w:p>
        </w:tc>
        <w:tc>
          <w:tcPr>
            <w:tcW w:w="1047" w:type="dxa"/>
            <w:shd w:val="clear" w:color="auto" w:fill="auto"/>
            <w:vAlign w:val="center"/>
          </w:tcPr>
          <w:p w14:paraId="3B04B179" w14:textId="77777777" w:rsidR="004C309F" w:rsidRPr="00464DE9" w:rsidRDefault="004C309F" w:rsidP="00464DE9">
            <w:pPr>
              <w:jc w:val="center"/>
              <w:rPr>
                <w:lang w:val="en-GB"/>
              </w:rPr>
            </w:pPr>
          </w:p>
        </w:tc>
        <w:tc>
          <w:tcPr>
            <w:tcW w:w="1133" w:type="dxa"/>
            <w:shd w:val="clear" w:color="auto" w:fill="auto"/>
            <w:vAlign w:val="center"/>
          </w:tcPr>
          <w:p w14:paraId="3E194A4C" w14:textId="77777777" w:rsidR="004C309F" w:rsidRPr="00464DE9" w:rsidRDefault="004C309F" w:rsidP="00464DE9">
            <w:pPr>
              <w:jc w:val="center"/>
              <w:rPr>
                <w:lang w:val="en-GB"/>
              </w:rPr>
            </w:pPr>
          </w:p>
        </w:tc>
        <w:tc>
          <w:tcPr>
            <w:tcW w:w="876" w:type="dxa"/>
            <w:shd w:val="clear" w:color="auto" w:fill="auto"/>
            <w:vAlign w:val="center"/>
          </w:tcPr>
          <w:p w14:paraId="6B440931" w14:textId="77777777" w:rsidR="004C309F" w:rsidRPr="00464DE9" w:rsidRDefault="004C309F" w:rsidP="00464DE9">
            <w:pPr>
              <w:jc w:val="center"/>
              <w:rPr>
                <w:lang w:val="en-GB"/>
              </w:rPr>
            </w:pPr>
          </w:p>
        </w:tc>
      </w:tr>
      <w:tr w:rsidR="004C309F" w14:paraId="637BACF5" w14:textId="77777777" w:rsidTr="00464DE9">
        <w:trPr>
          <w:jc w:val="center"/>
        </w:trPr>
        <w:tc>
          <w:tcPr>
            <w:tcW w:w="1545" w:type="dxa"/>
            <w:shd w:val="clear" w:color="auto" w:fill="auto"/>
            <w:vAlign w:val="center"/>
          </w:tcPr>
          <w:p w14:paraId="1FA54BB8" w14:textId="77777777" w:rsidR="004C309F" w:rsidRPr="00464DE9" w:rsidRDefault="004C309F" w:rsidP="00464DE9">
            <w:pPr>
              <w:jc w:val="center"/>
              <w:rPr>
                <w:lang w:val="en-GB"/>
              </w:rPr>
            </w:pPr>
            <w:r w:rsidRPr="00464DE9">
              <w:rPr>
                <w:lang w:val="en-GB"/>
              </w:rPr>
              <w:t>5.5.5</w:t>
            </w:r>
          </w:p>
        </w:tc>
        <w:tc>
          <w:tcPr>
            <w:tcW w:w="396" w:type="dxa"/>
            <w:shd w:val="clear" w:color="auto" w:fill="auto"/>
            <w:vAlign w:val="center"/>
          </w:tcPr>
          <w:p w14:paraId="2356847F" w14:textId="77777777" w:rsidR="004C309F" w:rsidRPr="00464DE9" w:rsidRDefault="004C309F" w:rsidP="00464DE9">
            <w:pPr>
              <w:jc w:val="center"/>
              <w:rPr>
                <w:lang w:val="en-GB"/>
              </w:rPr>
            </w:pPr>
          </w:p>
        </w:tc>
        <w:tc>
          <w:tcPr>
            <w:tcW w:w="1072" w:type="dxa"/>
            <w:shd w:val="clear" w:color="auto" w:fill="auto"/>
            <w:vAlign w:val="center"/>
          </w:tcPr>
          <w:p w14:paraId="4925CDE2" w14:textId="77777777" w:rsidR="004C309F" w:rsidRPr="00464DE9" w:rsidRDefault="004C309F" w:rsidP="00464DE9">
            <w:pPr>
              <w:jc w:val="center"/>
              <w:rPr>
                <w:lang w:val="en-GB"/>
              </w:rPr>
            </w:pPr>
          </w:p>
        </w:tc>
        <w:tc>
          <w:tcPr>
            <w:tcW w:w="1046" w:type="dxa"/>
            <w:shd w:val="clear" w:color="auto" w:fill="auto"/>
            <w:vAlign w:val="center"/>
          </w:tcPr>
          <w:p w14:paraId="4A583776" w14:textId="77777777" w:rsidR="004C309F" w:rsidRPr="00464DE9" w:rsidRDefault="004C309F" w:rsidP="00464DE9">
            <w:pPr>
              <w:jc w:val="center"/>
              <w:rPr>
                <w:lang w:val="en-GB"/>
              </w:rPr>
            </w:pPr>
          </w:p>
        </w:tc>
        <w:tc>
          <w:tcPr>
            <w:tcW w:w="1132" w:type="dxa"/>
            <w:shd w:val="clear" w:color="auto" w:fill="auto"/>
            <w:vAlign w:val="center"/>
          </w:tcPr>
          <w:p w14:paraId="355473F9" w14:textId="77777777" w:rsidR="004C309F" w:rsidRPr="00464DE9" w:rsidRDefault="004C309F" w:rsidP="004C309F">
            <w:pPr>
              <w:rPr>
                <w:lang w:val="en-GB"/>
              </w:rPr>
            </w:pPr>
          </w:p>
        </w:tc>
        <w:tc>
          <w:tcPr>
            <w:tcW w:w="1076" w:type="dxa"/>
            <w:shd w:val="clear" w:color="auto" w:fill="auto"/>
            <w:vAlign w:val="center"/>
          </w:tcPr>
          <w:p w14:paraId="03F1E397" w14:textId="77777777" w:rsidR="004C309F" w:rsidRPr="00464DE9" w:rsidRDefault="004C309F" w:rsidP="00464DE9">
            <w:pPr>
              <w:jc w:val="center"/>
              <w:rPr>
                <w:lang w:val="en-GB"/>
              </w:rPr>
            </w:pPr>
            <w:r w:rsidRPr="00464DE9">
              <w:rPr>
                <w:lang w:val="en-GB"/>
              </w:rPr>
              <w:sym w:font="Webdings" w:char="F061"/>
            </w:r>
          </w:p>
        </w:tc>
        <w:tc>
          <w:tcPr>
            <w:tcW w:w="1047" w:type="dxa"/>
            <w:shd w:val="clear" w:color="auto" w:fill="auto"/>
            <w:vAlign w:val="center"/>
          </w:tcPr>
          <w:p w14:paraId="71B4B9F2" w14:textId="77777777" w:rsidR="004C309F" w:rsidRPr="00464DE9" w:rsidRDefault="004C309F" w:rsidP="00464DE9">
            <w:pPr>
              <w:jc w:val="center"/>
              <w:rPr>
                <w:lang w:val="en-GB"/>
              </w:rPr>
            </w:pPr>
          </w:p>
        </w:tc>
        <w:tc>
          <w:tcPr>
            <w:tcW w:w="1133" w:type="dxa"/>
            <w:shd w:val="clear" w:color="auto" w:fill="auto"/>
            <w:vAlign w:val="center"/>
          </w:tcPr>
          <w:p w14:paraId="3D4E6B8E" w14:textId="77777777" w:rsidR="004C309F" w:rsidRPr="00464DE9" w:rsidRDefault="004C309F" w:rsidP="00464DE9">
            <w:pPr>
              <w:jc w:val="center"/>
              <w:rPr>
                <w:lang w:val="en-GB"/>
              </w:rPr>
            </w:pPr>
          </w:p>
        </w:tc>
        <w:tc>
          <w:tcPr>
            <w:tcW w:w="876" w:type="dxa"/>
            <w:shd w:val="clear" w:color="auto" w:fill="auto"/>
            <w:vAlign w:val="center"/>
          </w:tcPr>
          <w:p w14:paraId="0480FD22" w14:textId="77777777" w:rsidR="004C309F" w:rsidRPr="00464DE9" w:rsidRDefault="004C309F" w:rsidP="00464DE9">
            <w:pPr>
              <w:jc w:val="center"/>
              <w:rPr>
                <w:lang w:val="en-GB"/>
              </w:rPr>
            </w:pPr>
          </w:p>
        </w:tc>
      </w:tr>
      <w:tr w:rsidR="004C309F" w14:paraId="6CD63038" w14:textId="77777777" w:rsidTr="00464DE9">
        <w:trPr>
          <w:jc w:val="center"/>
        </w:trPr>
        <w:tc>
          <w:tcPr>
            <w:tcW w:w="1545" w:type="dxa"/>
            <w:shd w:val="clear" w:color="auto" w:fill="auto"/>
            <w:vAlign w:val="center"/>
          </w:tcPr>
          <w:p w14:paraId="1AA72845" w14:textId="77777777" w:rsidR="004C309F" w:rsidRPr="00464DE9" w:rsidRDefault="004C309F" w:rsidP="00464DE9">
            <w:pPr>
              <w:jc w:val="center"/>
              <w:rPr>
                <w:lang w:val="en-GB"/>
              </w:rPr>
            </w:pPr>
            <w:r w:rsidRPr="00464DE9">
              <w:rPr>
                <w:lang w:val="en-GB"/>
              </w:rPr>
              <w:t>5.6.1</w:t>
            </w:r>
          </w:p>
        </w:tc>
        <w:tc>
          <w:tcPr>
            <w:tcW w:w="396" w:type="dxa"/>
            <w:shd w:val="clear" w:color="auto" w:fill="auto"/>
            <w:vAlign w:val="center"/>
          </w:tcPr>
          <w:p w14:paraId="19C09CCF" w14:textId="77777777" w:rsidR="004C309F" w:rsidRPr="00464DE9" w:rsidRDefault="004C309F" w:rsidP="00464DE9">
            <w:pPr>
              <w:jc w:val="center"/>
              <w:rPr>
                <w:lang w:val="en-GB"/>
              </w:rPr>
            </w:pPr>
            <w:r w:rsidRPr="00464DE9">
              <w:rPr>
                <w:lang w:val="en-GB"/>
              </w:rPr>
              <w:t>M</w:t>
            </w:r>
          </w:p>
        </w:tc>
        <w:tc>
          <w:tcPr>
            <w:tcW w:w="1072" w:type="dxa"/>
            <w:shd w:val="clear" w:color="auto" w:fill="auto"/>
            <w:vAlign w:val="center"/>
          </w:tcPr>
          <w:p w14:paraId="0D4C7E74" w14:textId="77777777" w:rsidR="004C309F" w:rsidRPr="00464DE9" w:rsidRDefault="004C309F" w:rsidP="00464DE9">
            <w:pPr>
              <w:jc w:val="center"/>
              <w:rPr>
                <w:lang w:val="en-GB"/>
              </w:rPr>
            </w:pPr>
          </w:p>
        </w:tc>
        <w:tc>
          <w:tcPr>
            <w:tcW w:w="1046" w:type="dxa"/>
            <w:shd w:val="clear" w:color="auto" w:fill="auto"/>
            <w:vAlign w:val="center"/>
          </w:tcPr>
          <w:p w14:paraId="4A9BE608" w14:textId="77777777" w:rsidR="004C309F" w:rsidRPr="00464DE9" w:rsidRDefault="004C309F" w:rsidP="00464DE9">
            <w:pPr>
              <w:jc w:val="center"/>
              <w:rPr>
                <w:lang w:val="en-GB"/>
              </w:rPr>
            </w:pPr>
          </w:p>
        </w:tc>
        <w:tc>
          <w:tcPr>
            <w:tcW w:w="1132" w:type="dxa"/>
            <w:shd w:val="clear" w:color="auto" w:fill="auto"/>
            <w:vAlign w:val="center"/>
          </w:tcPr>
          <w:p w14:paraId="59D49C18" w14:textId="77777777" w:rsidR="004C309F" w:rsidRPr="00464DE9" w:rsidRDefault="004C309F" w:rsidP="00464DE9">
            <w:pPr>
              <w:jc w:val="center"/>
              <w:rPr>
                <w:lang w:val="en-GB"/>
              </w:rPr>
            </w:pPr>
          </w:p>
        </w:tc>
        <w:tc>
          <w:tcPr>
            <w:tcW w:w="1076" w:type="dxa"/>
            <w:shd w:val="clear" w:color="auto" w:fill="auto"/>
            <w:vAlign w:val="center"/>
          </w:tcPr>
          <w:p w14:paraId="4C7520BB" w14:textId="77777777" w:rsidR="004C309F" w:rsidRPr="00464DE9" w:rsidRDefault="004C309F" w:rsidP="00464DE9">
            <w:pPr>
              <w:jc w:val="center"/>
              <w:rPr>
                <w:lang w:val="en-GB"/>
              </w:rPr>
            </w:pPr>
          </w:p>
        </w:tc>
        <w:tc>
          <w:tcPr>
            <w:tcW w:w="1047" w:type="dxa"/>
            <w:shd w:val="clear" w:color="auto" w:fill="auto"/>
            <w:vAlign w:val="center"/>
          </w:tcPr>
          <w:p w14:paraId="447581DF" w14:textId="77777777" w:rsidR="004C309F" w:rsidRPr="00464DE9" w:rsidRDefault="004C309F" w:rsidP="00464DE9">
            <w:pPr>
              <w:jc w:val="center"/>
              <w:rPr>
                <w:lang w:val="en-GB"/>
              </w:rPr>
            </w:pPr>
          </w:p>
        </w:tc>
        <w:tc>
          <w:tcPr>
            <w:tcW w:w="1133" w:type="dxa"/>
            <w:shd w:val="clear" w:color="auto" w:fill="auto"/>
            <w:vAlign w:val="center"/>
          </w:tcPr>
          <w:p w14:paraId="6B041CFA" w14:textId="77777777" w:rsidR="004C309F" w:rsidRPr="00464DE9" w:rsidRDefault="004C309F" w:rsidP="00464DE9">
            <w:pPr>
              <w:jc w:val="center"/>
              <w:rPr>
                <w:lang w:val="en-GB"/>
              </w:rPr>
            </w:pPr>
            <w:r w:rsidRPr="00464DE9">
              <w:rPr>
                <w:lang w:val="en-GB"/>
              </w:rPr>
              <w:sym w:font="Webdings" w:char="F061"/>
            </w:r>
          </w:p>
        </w:tc>
        <w:tc>
          <w:tcPr>
            <w:tcW w:w="876" w:type="dxa"/>
            <w:shd w:val="clear" w:color="auto" w:fill="auto"/>
            <w:vAlign w:val="center"/>
          </w:tcPr>
          <w:p w14:paraId="17D8A247" w14:textId="77777777" w:rsidR="004C309F" w:rsidRPr="00464DE9" w:rsidRDefault="004C309F" w:rsidP="00464DE9">
            <w:pPr>
              <w:jc w:val="center"/>
              <w:rPr>
                <w:lang w:val="en-GB"/>
              </w:rPr>
            </w:pPr>
          </w:p>
        </w:tc>
      </w:tr>
      <w:tr w:rsidR="004C309F" w14:paraId="25C76AA6" w14:textId="77777777" w:rsidTr="00464DE9">
        <w:trPr>
          <w:jc w:val="center"/>
        </w:trPr>
        <w:tc>
          <w:tcPr>
            <w:tcW w:w="1545" w:type="dxa"/>
            <w:shd w:val="clear" w:color="auto" w:fill="auto"/>
            <w:vAlign w:val="center"/>
          </w:tcPr>
          <w:p w14:paraId="7004B78C" w14:textId="77777777" w:rsidR="004C309F" w:rsidRPr="00464DE9" w:rsidRDefault="004C309F" w:rsidP="00464DE9">
            <w:pPr>
              <w:jc w:val="center"/>
              <w:rPr>
                <w:lang w:val="en-GB"/>
              </w:rPr>
            </w:pPr>
            <w:r w:rsidRPr="00464DE9">
              <w:rPr>
                <w:lang w:val="en-GB"/>
              </w:rPr>
              <w:t>5.6.2</w:t>
            </w:r>
          </w:p>
        </w:tc>
        <w:tc>
          <w:tcPr>
            <w:tcW w:w="396" w:type="dxa"/>
            <w:shd w:val="clear" w:color="auto" w:fill="auto"/>
            <w:vAlign w:val="center"/>
          </w:tcPr>
          <w:p w14:paraId="00026296" w14:textId="77777777" w:rsidR="004C309F" w:rsidRPr="00464DE9" w:rsidRDefault="004C309F" w:rsidP="00464DE9">
            <w:pPr>
              <w:jc w:val="center"/>
              <w:rPr>
                <w:lang w:val="en-GB"/>
              </w:rPr>
            </w:pPr>
            <w:r w:rsidRPr="00464DE9">
              <w:rPr>
                <w:lang w:val="en-GB"/>
              </w:rPr>
              <w:t>M</w:t>
            </w:r>
          </w:p>
        </w:tc>
        <w:tc>
          <w:tcPr>
            <w:tcW w:w="1072" w:type="dxa"/>
            <w:shd w:val="clear" w:color="auto" w:fill="auto"/>
            <w:vAlign w:val="center"/>
          </w:tcPr>
          <w:p w14:paraId="768CB72E" w14:textId="77777777" w:rsidR="004C309F" w:rsidRPr="00464DE9" w:rsidRDefault="004C309F" w:rsidP="00464DE9">
            <w:pPr>
              <w:jc w:val="center"/>
              <w:rPr>
                <w:lang w:val="en-GB"/>
              </w:rPr>
            </w:pPr>
          </w:p>
        </w:tc>
        <w:tc>
          <w:tcPr>
            <w:tcW w:w="1046" w:type="dxa"/>
            <w:shd w:val="clear" w:color="auto" w:fill="auto"/>
            <w:vAlign w:val="center"/>
          </w:tcPr>
          <w:p w14:paraId="0F5C63BD" w14:textId="77777777" w:rsidR="004C309F" w:rsidRPr="00464DE9" w:rsidRDefault="004C309F" w:rsidP="00464DE9">
            <w:pPr>
              <w:jc w:val="center"/>
              <w:rPr>
                <w:lang w:val="en-GB"/>
              </w:rPr>
            </w:pPr>
          </w:p>
        </w:tc>
        <w:tc>
          <w:tcPr>
            <w:tcW w:w="1132" w:type="dxa"/>
            <w:shd w:val="clear" w:color="auto" w:fill="auto"/>
            <w:vAlign w:val="center"/>
          </w:tcPr>
          <w:p w14:paraId="666B0D05" w14:textId="77777777" w:rsidR="004C309F" w:rsidRPr="00464DE9" w:rsidRDefault="004C309F" w:rsidP="00464DE9">
            <w:pPr>
              <w:jc w:val="center"/>
              <w:rPr>
                <w:lang w:val="en-GB"/>
              </w:rPr>
            </w:pPr>
          </w:p>
        </w:tc>
        <w:tc>
          <w:tcPr>
            <w:tcW w:w="1076" w:type="dxa"/>
            <w:shd w:val="clear" w:color="auto" w:fill="auto"/>
            <w:vAlign w:val="center"/>
          </w:tcPr>
          <w:p w14:paraId="33DF5DF8" w14:textId="77777777" w:rsidR="004C309F" w:rsidRPr="00464DE9" w:rsidRDefault="004C309F" w:rsidP="00464DE9">
            <w:pPr>
              <w:jc w:val="center"/>
              <w:rPr>
                <w:lang w:val="en-GB"/>
              </w:rPr>
            </w:pPr>
          </w:p>
        </w:tc>
        <w:tc>
          <w:tcPr>
            <w:tcW w:w="1047" w:type="dxa"/>
            <w:shd w:val="clear" w:color="auto" w:fill="auto"/>
            <w:vAlign w:val="center"/>
          </w:tcPr>
          <w:p w14:paraId="1B24D52D" w14:textId="77777777" w:rsidR="004C309F" w:rsidRPr="00464DE9" w:rsidRDefault="004C309F" w:rsidP="00464DE9">
            <w:pPr>
              <w:jc w:val="center"/>
              <w:rPr>
                <w:lang w:val="en-GB"/>
              </w:rPr>
            </w:pPr>
          </w:p>
        </w:tc>
        <w:tc>
          <w:tcPr>
            <w:tcW w:w="1133" w:type="dxa"/>
            <w:shd w:val="clear" w:color="auto" w:fill="auto"/>
            <w:vAlign w:val="center"/>
          </w:tcPr>
          <w:p w14:paraId="6F12F045" w14:textId="77777777" w:rsidR="004C309F" w:rsidRPr="00464DE9" w:rsidRDefault="004C309F" w:rsidP="00464DE9">
            <w:pPr>
              <w:jc w:val="center"/>
              <w:rPr>
                <w:lang w:val="en-GB"/>
              </w:rPr>
            </w:pPr>
            <w:r w:rsidRPr="00464DE9">
              <w:rPr>
                <w:lang w:val="en-GB"/>
              </w:rPr>
              <w:sym w:font="Webdings" w:char="F061"/>
            </w:r>
          </w:p>
        </w:tc>
        <w:tc>
          <w:tcPr>
            <w:tcW w:w="876" w:type="dxa"/>
            <w:shd w:val="clear" w:color="auto" w:fill="auto"/>
            <w:vAlign w:val="center"/>
          </w:tcPr>
          <w:p w14:paraId="44986780" w14:textId="77777777" w:rsidR="004C309F" w:rsidRPr="00464DE9" w:rsidRDefault="004C309F" w:rsidP="00464DE9">
            <w:pPr>
              <w:jc w:val="center"/>
              <w:rPr>
                <w:lang w:val="en-GB"/>
              </w:rPr>
            </w:pPr>
          </w:p>
        </w:tc>
      </w:tr>
      <w:tr w:rsidR="004C309F" w14:paraId="6C4DAE4D" w14:textId="77777777" w:rsidTr="00464DE9">
        <w:trPr>
          <w:jc w:val="center"/>
        </w:trPr>
        <w:tc>
          <w:tcPr>
            <w:tcW w:w="1545" w:type="dxa"/>
            <w:shd w:val="clear" w:color="auto" w:fill="auto"/>
            <w:vAlign w:val="center"/>
          </w:tcPr>
          <w:p w14:paraId="6E533147" w14:textId="77777777" w:rsidR="004C309F" w:rsidRPr="00464DE9" w:rsidRDefault="004C309F" w:rsidP="00464DE9">
            <w:pPr>
              <w:jc w:val="center"/>
              <w:rPr>
                <w:lang w:val="en-GB"/>
              </w:rPr>
            </w:pPr>
            <w:r w:rsidRPr="00464DE9">
              <w:rPr>
                <w:lang w:val="en-GB"/>
              </w:rPr>
              <w:t>5.6.3</w:t>
            </w:r>
          </w:p>
        </w:tc>
        <w:tc>
          <w:tcPr>
            <w:tcW w:w="396" w:type="dxa"/>
            <w:shd w:val="clear" w:color="auto" w:fill="auto"/>
            <w:vAlign w:val="center"/>
          </w:tcPr>
          <w:p w14:paraId="08965BDF" w14:textId="77777777" w:rsidR="004C309F" w:rsidRPr="00464DE9" w:rsidRDefault="004C309F" w:rsidP="00464DE9">
            <w:pPr>
              <w:jc w:val="center"/>
              <w:rPr>
                <w:lang w:val="en-GB"/>
              </w:rPr>
            </w:pPr>
            <w:r w:rsidRPr="00464DE9">
              <w:rPr>
                <w:lang w:val="en-GB"/>
              </w:rPr>
              <w:t>M</w:t>
            </w:r>
          </w:p>
        </w:tc>
        <w:tc>
          <w:tcPr>
            <w:tcW w:w="1072" w:type="dxa"/>
            <w:shd w:val="clear" w:color="auto" w:fill="auto"/>
            <w:vAlign w:val="center"/>
          </w:tcPr>
          <w:p w14:paraId="0B4F1CDB" w14:textId="77777777" w:rsidR="004C309F" w:rsidRPr="00464DE9" w:rsidRDefault="004C309F" w:rsidP="00464DE9">
            <w:pPr>
              <w:jc w:val="center"/>
              <w:rPr>
                <w:lang w:val="en-GB"/>
              </w:rPr>
            </w:pPr>
          </w:p>
        </w:tc>
        <w:tc>
          <w:tcPr>
            <w:tcW w:w="1046" w:type="dxa"/>
            <w:shd w:val="clear" w:color="auto" w:fill="auto"/>
            <w:vAlign w:val="center"/>
          </w:tcPr>
          <w:p w14:paraId="7512C2CA" w14:textId="77777777" w:rsidR="004C309F" w:rsidRPr="00464DE9" w:rsidRDefault="004C309F" w:rsidP="00464DE9">
            <w:pPr>
              <w:jc w:val="center"/>
              <w:rPr>
                <w:lang w:val="en-GB"/>
              </w:rPr>
            </w:pPr>
          </w:p>
        </w:tc>
        <w:tc>
          <w:tcPr>
            <w:tcW w:w="1132" w:type="dxa"/>
            <w:shd w:val="clear" w:color="auto" w:fill="auto"/>
            <w:vAlign w:val="center"/>
          </w:tcPr>
          <w:p w14:paraId="6BC7B94A" w14:textId="77777777" w:rsidR="004C309F" w:rsidRPr="00464DE9" w:rsidRDefault="004C309F" w:rsidP="00464DE9">
            <w:pPr>
              <w:jc w:val="center"/>
              <w:rPr>
                <w:lang w:val="en-GB"/>
              </w:rPr>
            </w:pPr>
          </w:p>
        </w:tc>
        <w:tc>
          <w:tcPr>
            <w:tcW w:w="1076" w:type="dxa"/>
            <w:shd w:val="clear" w:color="auto" w:fill="auto"/>
            <w:vAlign w:val="center"/>
          </w:tcPr>
          <w:p w14:paraId="681C3A1A" w14:textId="77777777" w:rsidR="004C309F" w:rsidRPr="00464DE9" w:rsidRDefault="004C309F" w:rsidP="00464DE9">
            <w:pPr>
              <w:jc w:val="center"/>
              <w:rPr>
                <w:lang w:val="en-GB"/>
              </w:rPr>
            </w:pPr>
          </w:p>
        </w:tc>
        <w:tc>
          <w:tcPr>
            <w:tcW w:w="1047" w:type="dxa"/>
            <w:shd w:val="clear" w:color="auto" w:fill="auto"/>
            <w:vAlign w:val="center"/>
          </w:tcPr>
          <w:p w14:paraId="1DEDD8C8" w14:textId="77777777" w:rsidR="004C309F" w:rsidRPr="00464DE9" w:rsidRDefault="004C309F" w:rsidP="00464DE9">
            <w:pPr>
              <w:jc w:val="center"/>
              <w:rPr>
                <w:lang w:val="en-GB"/>
              </w:rPr>
            </w:pPr>
          </w:p>
        </w:tc>
        <w:tc>
          <w:tcPr>
            <w:tcW w:w="1133" w:type="dxa"/>
            <w:shd w:val="clear" w:color="auto" w:fill="auto"/>
            <w:vAlign w:val="center"/>
          </w:tcPr>
          <w:p w14:paraId="48A22242" w14:textId="77777777" w:rsidR="004C309F" w:rsidRPr="00464DE9" w:rsidRDefault="004C309F" w:rsidP="00464DE9">
            <w:pPr>
              <w:jc w:val="center"/>
              <w:rPr>
                <w:lang w:val="en-GB"/>
              </w:rPr>
            </w:pPr>
          </w:p>
        </w:tc>
        <w:tc>
          <w:tcPr>
            <w:tcW w:w="876" w:type="dxa"/>
            <w:shd w:val="clear" w:color="auto" w:fill="auto"/>
            <w:vAlign w:val="center"/>
          </w:tcPr>
          <w:p w14:paraId="0F092143" w14:textId="77777777" w:rsidR="004C309F" w:rsidRPr="00464DE9" w:rsidRDefault="004C309F" w:rsidP="00464DE9">
            <w:pPr>
              <w:jc w:val="center"/>
              <w:rPr>
                <w:lang w:val="en-GB"/>
              </w:rPr>
            </w:pPr>
            <w:r w:rsidRPr="00464DE9">
              <w:rPr>
                <w:lang w:val="en-GB"/>
              </w:rPr>
              <w:sym w:font="Webdings" w:char="F061"/>
            </w:r>
          </w:p>
        </w:tc>
      </w:tr>
      <w:tr w:rsidR="004C309F" w14:paraId="34E48FFF" w14:textId="77777777" w:rsidTr="00464DE9">
        <w:trPr>
          <w:jc w:val="center"/>
        </w:trPr>
        <w:tc>
          <w:tcPr>
            <w:tcW w:w="1545" w:type="dxa"/>
            <w:shd w:val="clear" w:color="auto" w:fill="auto"/>
            <w:vAlign w:val="center"/>
          </w:tcPr>
          <w:p w14:paraId="7B24AB31" w14:textId="77777777" w:rsidR="004C309F" w:rsidRPr="00464DE9" w:rsidRDefault="004C309F" w:rsidP="00464DE9">
            <w:pPr>
              <w:jc w:val="center"/>
              <w:rPr>
                <w:lang w:val="en-GB"/>
              </w:rPr>
            </w:pPr>
            <w:r w:rsidRPr="00464DE9">
              <w:rPr>
                <w:lang w:val="en-GB"/>
              </w:rPr>
              <w:t>5.6.4</w:t>
            </w:r>
          </w:p>
        </w:tc>
        <w:tc>
          <w:tcPr>
            <w:tcW w:w="396" w:type="dxa"/>
            <w:shd w:val="clear" w:color="auto" w:fill="auto"/>
            <w:vAlign w:val="center"/>
          </w:tcPr>
          <w:p w14:paraId="48C8744E" w14:textId="77777777" w:rsidR="004C309F" w:rsidRPr="00464DE9" w:rsidRDefault="004C309F" w:rsidP="00464DE9">
            <w:pPr>
              <w:jc w:val="center"/>
              <w:rPr>
                <w:lang w:val="en-GB"/>
              </w:rPr>
            </w:pPr>
            <w:r w:rsidRPr="00464DE9">
              <w:rPr>
                <w:lang w:val="en-GB"/>
              </w:rPr>
              <w:t>M</w:t>
            </w:r>
          </w:p>
        </w:tc>
        <w:tc>
          <w:tcPr>
            <w:tcW w:w="1072" w:type="dxa"/>
            <w:shd w:val="clear" w:color="auto" w:fill="auto"/>
            <w:vAlign w:val="center"/>
          </w:tcPr>
          <w:p w14:paraId="4D22B7C4" w14:textId="77777777" w:rsidR="004C309F" w:rsidRPr="00464DE9" w:rsidRDefault="004C309F" w:rsidP="00464DE9">
            <w:pPr>
              <w:jc w:val="center"/>
              <w:rPr>
                <w:lang w:val="en-GB"/>
              </w:rPr>
            </w:pPr>
          </w:p>
        </w:tc>
        <w:tc>
          <w:tcPr>
            <w:tcW w:w="1046" w:type="dxa"/>
            <w:shd w:val="clear" w:color="auto" w:fill="auto"/>
            <w:vAlign w:val="center"/>
          </w:tcPr>
          <w:p w14:paraId="47F0B577" w14:textId="77777777" w:rsidR="004C309F" w:rsidRPr="00464DE9" w:rsidRDefault="004C309F" w:rsidP="00464DE9">
            <w:pPr>
              <w:jc w:val="center"/>
              <w:rPr>
                <w:lang w:val="en-GB"/>
              </w:rPr>
            </w:pPr>
          </w:p>
        </w:tc>
        <w:tc>
          <w:tcPr>
            <w:tcW w:w="1132" w:type="dxa"/>
            <w:shd w:val="clear" w:color="auto" w:fill="auto"/>
            <w:vAlign w:val="center"/>
          </w:tcPr>
          <w:p w14:paraId="786E7935" w14:textId="77777777" w:rsidR="004C309F" w:rsidRPr="00464DE9" w:rsidRDefault="004C309F" w:rsidP="00464DE9">
            <w:pPr>
              <w:jc w:val="center"/>
              <w:rPr>
                <w:lang w:val="en-GB"/>
              </w:rPr>
            </w:pPr>
          </w:p>
        </w:tc>
        <w:tc>
          <w:tcPr>
            <w:tcW w:w="1076" w:type="dxa"/>
            <w:shd w:val="clear" w:color="auto" w:fill="auto"/>
            <w:vAlign w:val="center"/>
          </w:tcPr>
          <w:p w14:paraId="412CE46F" w14:textId="77777777" w:rsidR="004C309F" w:rsidRPr="00464DE9" w:rsidRDefault="004C309F" w:rsidP="00464DE9">
            <w:pPr>
              <w:jc w:val="center"/>
              <w:rPr>
                <w:lang w:val="en-GB"/>
              </w:rPr>
            </w:pPr>
          </w:p>
        </w:tc>
        <w:tc>
          <w:tcPr>
            <w:tcW w:w="1047" w:type="dxa"/>
            <w:shd w:val="clear" w:color="auto" w:fill="auto"/>
            <w:vAlign w:val="center"/>
          </w:tcPr>
          <w:p w14:paraId="72444BAA" w14:textId="77777777" w:rsidR="004C309F" w:rsidRPr="00464DE9" w:rsidRDefault="004C309F" w:rsidP="00464DE9">
            <w:pPr>
              <w:jc w:val="center"/>
              <w:rPr>
                <w:lang w:val="en-GB"/>
              </w:rPr>
            </w:pPr>
          </w:p>
        </w:tc>
        <w:tc>
          <w:tcPr>
            <w:tcW w:w="1133" w:type="dxa"/>
            <w:shd w:val="clear" w:color="auto" w:fill="auto"/>
            <w:vAlign w:val="center"/>
          </w:tcPr>
          <w:p w14:paraId="4117B4B1" w14:textId="77777777" w:rsidR="004C309F" w:rsidRPr="00464DE9" w:rsidRDefault="004C309F" w:rsidP="00464DE9">
            <w:pPr>
              <w:jc w:val="center"/>
              <w:rPr>
                <w:lang w:val="en-GB"/>
              </w:rPr>
            </w:pPr>
          </w:p>
        </w:tc>
        <w:tc>
          <w:tcPr>
            <w:tcW w:w="876" w:type="dxa"/>
            <w:shd w:val="clear" w:color="auto" w:fill="auto"/>
            <w:vAlign w:val="center"/>
          </w:tcPr>
          <w:p w14:paraId="457BAE8F" w14:textId="77777777" w:rsidR="004C309F" w:rsidRPr="00464DE9" w:rsidRDefault="004C309F" w:rsidP="00464DE9">
            <w:pPr>
              <w:jc w:val="center"/>
              <w:rPr>
                <w:lang w:val="en-GB"/>
              </w:rPr>
            </w:pPr>
            <w:r w:rsidRPr="00464DE9">
              <w:rPr>
                <w:lang w:val="en-GB"/>
              </w:rPr>
              <w:sym w:font="Webdings" w:char="F061"/>
            </w:r>
          </w:p>
        </w:tc>
      </w:tr>
    </w:tbl>
    <w:p w14:paraId="3F7500A1" w14:textId="77777777" w:rsidR="004C309F" w:rsidRDefault="004C309F" w:rsidP="004C309F">
      <w:pPr>
        <w:jc w:val="center"/>
        <w:rPr>
          <w:lang w:val="en-GB"/>
        </w:rPr>
      </w:pPr>
    </w:p>
    <w:p w14:paraId="06A5F5E9" w14:textId="77777777" w:rsidR="004C309F" w:rsidRDefault="004C309F" w:rsidP="004C309F">
      <w:pPr>
        <w:jc w:val="center"/>
        <w:rPr>
          <w:lang w:val="en-GB"/>
        </w:rPr>
      </w:pPr>
    </w:p>
    <w:p w14:paraId="27D7A1D2" w14:textId="77777777" w:rsidR="004C309F" w:rsidRDefault="004C309F" w:rsidP="004C309F">
      <w:pPr>
        <w:rPr>
          <w:b/>
          <w:lang w:val="en-GB"/>
        </w:rPr>
      </w:pPr>
      <w:r>
        <w:rPr>
          <w:b/>
          <w:lang w:val="en-GB"/>
        </w:rPr>
        <w:br w:type="page"/>
      </w:r>
      <w:r>
        <w:rPr>
          <w:b/>
          <w:lang w:val="en-GB"/>
        </w:rPr>
        <w:lastRenderedPageBreak/>
        <w:t>TRANSFERABLE SKILLS</w:t>
      </w:r>
    </w:p>
    <w:p w14:paraId="1667B548" w14:textId="77777777" w:rsidR="004C309F" w:rsidRPr="004C1E47" w:rsidRDefault="004C309F" w:rsidP="004C309F">
      <w:pPr>
        <w:rPr>
          <w:b/>
          <w:lang w:val="en-GB"/>
        </w:rPr>
      </w:pP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903"/>
        <w:gridCol w:w="619"/>
        <w:gridCol w:w="632"/>
        <w:gridCol w:w="639"/>
        <w:gridCol w:w="542"/>
        <w:gridCol w:w="593"/>
        <w:gridCol w:w="540"/>
        <w:gridCol w:w="532"/>
        <w:gridCol w:w="628"/>
        <w:gridCol w:w="537"/>
        <w:gridCol w:w="589"/>
        <w:gridCol w:w="583"/>
      </w:tblGrid>
      <w:tr w:rsidR="004C309F" w:rsidRPr="00464DE9" w14:paraId="77A5A5D8" w14:textId="77777777" w:rsidTr="00464DE9">
        <w:trPr>
          <w:jc w:val="center"/>
        </w:trPr>
        <w:tc>
          <w:tcPr>
            <w:tcW w:w="2614" w:type="dxa"/>
            <w:gridSpan w:val="2"/>
            <w:shd w:val="clear" w:color="auto" w:fill="auto"/>
            <w:vAlign w:val="center"/>
          </w:tcPr>
          <w:p w14:paraId="23A24348" w14:textId="77777777" w:rsidR="004C309F" w:rsidRPr="00464DE9" w:rsidRDefault="004C309F" w:rsidP="004C309F">
            <w:pPr>
              <w:rPr>
                <w:lang w:val="en-GB"/>
              </w:rPr>
            </w:pPr>
            <w:r w:rsidRPr="00464DE9">
              <w:rPr>
                <w:lang w:val="en-GB"/>
              </w:rPr>
              <w:t>LEARNING OUTCOME</w:t>
            </w:r>
          </w:p>
        </w:tc>
        <w:tc>
          <w:tcPr>
            <w:tcW w:w="619" w:type="dxa"/>
            <w:shd w:val="clear" w:color="auto" w:fill="auto"/>
            <w:vAlign w:val="center"/>
          </w:tcPr>
          <w:p w14:paraId="22FBD682" w14:textId="77777777" w:rsidR="004C309F" w:rsidRPr="00464DE9" w:rsidRDefault="004C309F" w:rsidP="00464DE9">
            <w:pPr>
              <w:jc w:val="center"/>
              <w:rPr>
                <w:lang w:val="en-GB"/>
              </w:rPr>
            </w:pPr>
            <w:r w:rsidRPr="00464DE9">
              <w:rPr>
                <w:lang w:val="en-GB"/>
              </w:rPr>
              <w:t>30</w:t>
            </w:r>
          </w:p>
        </w:tc>
        <w:tc>
          <w:tcPr>
            <w:tcW w:w="632" w:type="dxa"/>
            <w:shd w:val="clear" w:color="auto" w:fill="auto"/>
            <w:vAlign w:val="center"/>
          </w:tcPr>
          <w:p w14:paraId="3260F94B" w14:textId="77777777" w:rsidR="004C309F" w:rsidRPr="00464DE9" w:rsidRDefault="004C309F" w:rsidP="00464DE9">
            <w:pPr>
              <w:jc w:val="center"/>
              <w:rPr>
                <w:lang w:val="en-GB"/>
              </w:rPr>
            </w:pPr>
            <w:r w:rsidRPr="00464DE9">
              <w:rPr>
                <w:lang w:val="en-GB"/>
              </w:rPr>
              <w:t>31</w:t>
            </w:r>
          </w:p>
        </w:tc>
        <w:tc>
          <w:tcPr>
            <w:tcW w:w="639" w:type="dxa"/>
            <w:shd w:val="clear" w:color="auto" w:fill="auto"/>
            <w:vAlign w:val="center"/>
          </w:tcPr>
          <w:p w14:paraId="4D487156" w14:textId="77777777" w:rsidR="004C309F" w:rsidRPr="00464DE9" w:rsidRDefault="004C309F" w:rsidP="00464DE9">
            <w:pPr>
              <w:jc w:val="center"/>
              <w:rPr>
                <w:lang w:val="en-GB"/>
              </w:rPr>
            </w:pPr>
            <w:r w:rsidRPr="00464DE9">
              <w:rPr>
                <w:lang w:val="en-GB"/>
              </w:rPr>
              <w:t>32</w:t>
            </w:r>
          </w:p>
        </w:tc>
        <w:tc>
          <w:tcPr>
            <w:tcW w:w="542" w:type="dxa"/>
            <w:shd w:val="clear" w:color="auto" w:fill="auto"/>
            <w:vAlign w:val="center"/>
          </w:tcPr>
          <w:p w14:paraId="6F30C7D5" w14:textId="77777777" w:rsidR="004C309F" w:rsidRPr="00464DE9" w:rsidRDefault="004C309F" w:rsidP="00464DE9">
            <w:pPr>
              <w:jc w:val="center"/>
              <w:rPr>
                <w:lang w:val="en-GB"/>
              </w:rPr>
            </w:pPr>
            <w:r w:rsidRPr="00464DE9">
              <w:rPr>
                <w:lang w:val="en-GB"/>
              </w:rPr>
              <w:t>33</w:t>
            </w:r>
          </w:p>
        </w:tc>
        <w:tc>
          <w:tcPr>
            <w:tcW w:w="593" w:type="dxa"/>
            <w:shd w:val="clear" w:color="auto" w:fill="auto"/>
            <w:vAlign w:val="center"/>
          </w:tcPr>
          <w:p w14:paraId="3D6F1D2E" w14:textId="77777777" w:rsidR="004C309F" w:rsidRPr="00464DE9" w:rsidRDefault="004C309F" w:rsidP="00464DE9">
            <w:pPr>
              <w:jc w:val="center"/>
              <w:rPr>
                <w:lang w:val="en-GB"/>
              </w:rPr>
            </w:pPr>
            <w:r w:rsidRPr="00464DE9">
              <w:rPr>
                <w:lang w:val="en-GB"/>
              </w:rPr>
              <w:t>34</w:t>
            </w:r>
          </w:p>
        </w:tc>
        <w:tc>
          <w:tcPr>
            <w:tcW w:w="540" w:type="dxa"/>
            <w:shd w:val="clear" w:color="auto" w:fill="auto"/>
            <w:vAlign w:val="center"/>
          </w:tcPr>
          <w:p w14:paraId="6ABF4FA4" w14:textId="77777777" w:rsidR="004C309F" w:rsidRPr="00464DE9" w:rsidRDefault="004C309F" w:rsidP="00464DE9">
            <w:pPr>
              <w:jc w:val="center"/>
              <w:rPr>
                <w:lang w:val="en-GB"/>
              </w:rPr>
            </w:pPr>
            <w:r w:rsidRPr="00464DE9">
              <w:rPr>
                <w:lang w:val="en-GB"/>
              </w:rPr>
              <w:t>35</w:t>
            </w:r>
          </w:p>
        </w:tc>
        <w:tc>
          <w:tcPr>
            <w:tcW w:w="532" w:type="dxa"/>
            <w:shd w:val="clear" w:color="auto" w:fill="auto"/>
            <w:vAlign w:val="center"/>
          </w:tcPr>
          <w:p w14:paraId="485F2FED" w14:textId="77777777" w:rsidR="004C309F" w:rsidRPr="00464DE9" w:rsidRDefault="004C309F" w:rsidP="00464DE9">
            <w:pPr>
              <w:jc w:val="center"/>
              <w:rPr>
                <w:lang w:val="en-GB"/>
              </w:rPr>
            </w:pPr>
            <w:r w:rsidRPr="00464DE9">
              <w:rPr>
                <w:lang w:val="en-GB"/>
              </w:rPr>
              <w:t>36</w:t>
            </w:r>
          </w:p>
        </w:tc>
        <w:tc>
          <w:tcPr>
            <w:tcW w:w="628" w:type="dxa"/>
            <w:shd w:val="clear" w:color="auto" w:fill="auto"/>
            <w:vAlign w:val="center"/>
          </w:tcPr>
          <w:p w14:paraId="06BE7FC7" w14:textId="77777777" w:rsidR="004C309F" w:rsidRPr="00464DE9" w:rsidRDefault="004C309F" w:rsidP="00464DE9">
            <w:pPr>
              <w:jc w:val="center"/>
              <w:rPr>
                <w:lang w:val="en-GB"/>
              </w:rPr>
            </w:pPr>
            <w:r w:rsidRPr="00464DE9">
              <w:rPr>
                <w:lang w:val="en-GB"/>
              </w:rPr>
              <w:t>37</w:t>
            </w:r>
          </w:p>
        </w:tc>
        <w:tc>
          <w:tcPr>
            <w:tcW w:w="537" w:type="dxa"/>
            <w:shd w:val="clear" w:color="auto" w:fill="auto"/>
            <w:vAlign w:val="center"/>
          </w:tcPr>
          <w:p w14:paraId="55389F40" w14:textId="77777777" w:rsidR="004C309F" w:rsidRPr="00464DE9" w:rsidRDefault="004C309F" w:rsidP="00464DE9">
            <w:pPr>
              <w:jc w:val="center"/>
              <w:rPr>
                <w:lang w:val="en-GB"/>
              </w:rPr>
            </w:pPr>
            <w:r w:rsidRPr="00464DE9">
              <w:rPr>
                <w:lang w:val="en-GB"/>
              </w:rPr>
              <w:t>38</w:t>
            </w:r>
          </w:p>
        </w:tc>
        <w:tc>
          <w:tcPr>
            <w:tcW w:w="589" w:type="dxa"/>
            <w:shd w:val="clear" w:color="auto" w:fill="auto"/>
            <w:vAlign w:val="center"/>
          </w:tcPr>
          <w:p w14:paraId="78424FA9" w14:textId="77777777" w:rsidR="004C309F" w:rsidRPr="00464DE9" w:rsidRDefault="004C309F" w:rsidP="00464DE9">
            <w:pPr>
              <w:jc w:val="center"/>
              <w:rPr>
                <w:lang w:val="en-GB"/>
              </w:rPr>
            </w:pPr>
            <w:r w:rsidRPr="00464DE9">
              <w:rPr>
                <w:lang w:val="en-GB"/>
              </w:rPr>
              <w:t>39</w:t>
            </w:r>
          </w:p>
        </w:tc>
        <w:tc>
          <w:tcPr>
            <w:tcW w:w="583" w:type="dxa"/>
            <w:shd w:val="clear" w:color="auto" w:fill="auto"/>
            <w:vAlign w:val="center"/>
          </w:tcPr>
          <w:p w14:paraId="22F6F870" w14:textId="77777777" w:rsidR="004C309F" w:rsidRPr="00464DE9" w:rsidRDefault="004C309F" w:rsidP="00464DE9">
            <w:pPr>
              <w:jc w:val="center"/>
              <w:rPr>
                <w:lang w:val="en-GB"/>
              </w:rPr>
            </w:pPr>
            <w:r w:rsidRPr="00464DE9">
              <w:rPr>
                <w:lang w:val="en-GB"/>
              </w:rPr>
              <w:t>40</w:t>
            </w:r>
          </w:p>
        </w:tc>
      </w:tr>
      <w:tr w:rsidR="004C309F" w:rsidRPr="00464DE9" w14:paraId="0600EAC2" w14:textId="77777777" w:rsidTr="00464DE9">
        <w:trPr>
          <w:jc w:val="center"/>
        </w:trPr>
        <w:tc>
          <w:tcPr>
            <w:tcW w:w="1711" w:type="dxa"/>
            <w:shd w:val="clear" w:color="auto" w:fill="auto"/>
            <w:vAlign w:val="center"/>
          </w:tcPr>
          <w:p w14:paraId="28D84269" w14:textId="77777777" w:rsidR="004C309F" w:rsidRPr="00464DE9" w:rsidRDefault="004C309F" w:rsidP="004C309F">
            <w:pPr>
              <w:rPr>
                <w:lang w:val="en-GB"/>
              </w:rPr>
            </w:pPr>
            <w:r w:rsidRPr="00464DE9">
              <w:rPr>
                <w:lang w:val="en-GB"/>
              </w:rPr>
              <w:t>BENCHMARK STATEMENT</w:t>
            </w:r>
          </w:p>
        </w:tc>
        <w:tc>
          <w:tcPr>
            <w:tcW w:w="903" w:type="dxa"/>
            <w:shd w:val="clear" w:color="auto" w:fill="auto"/>
            <w:vAlign w:val="center"/>
          </w:tcPr>
          <w:p w14:paraId="0B788233" w14:textId="77777777" w:rsidR="004C309F" w:rsidRPr="00464DE9" w:rsidRDefault="004C309F" w:rsidP="00464DE9">
            <w:pPr>
              <w:jc w:val="center"/>
              <w:rPr>
                <w:lang w:val="en-GB"/>
              </w:rPr>
            </w:pPr>
          </w:p>
        </w:tc>
        <w:tc>
          <w:tcPr>
            <w:tcW w:w="619" w:type="dxa"/>
            <w:shd w:val="clear" w:color="auto" w:fill="auto"/>
            <w:vAlign w:val="center"/>
          </w:tcPr>
          <w:p w14:paraId="2927A004" w14:textId="77777777" w:rsidR="004C309F" w:rsidRPr="00464DE9" w:rsidRDefault="004C309F" w:rsidP="00464DE9">
            <w:pPr>
              <w:jc w:val="center"/>
              <w:rPr>
                <w:lang w:val="en-GB"/>
              </w:rPr>
            </w:pPr>
          </w:p>
        </w:tc>
        <w:tc>
          <w:tcPr>
            <w:tcW w:w="632" w:type="dxa"/>
            <w:shd w:val="clear" w:color="auto" w:fill="auto"/>
            <w:vAlign w:val="center"/>
          </w:tcPr>
          <w:p w14:paraId="703289D9" w14:textId="77777777" w:rsidR="004C309F" w:rsidRPr="00464DE9" w:rsidRDefault="004C309F" w:rsidP="00464DE9">
            <w:pPr>
              <w:jc w:val="center"/>
              <w:rPr>
                <w:lang w:val="en-GB"/>
              </w:rPr>
            </w:pPr>
          </w:p>
        </w:tc>
        <w:tc>
          <w:tcPr>
            <w:tcW w:w="639" w:type="dxa"/>
            <w:shd w:val="clear" w:color="auto" w:fill="auto"/>
            <w:vAlign w:val="center"/>
          </w:tcPr>
          <w:p w14:paraId="5DDF4636" w14:textId="77777777" w:rsidR="004C309F" w:rsidRPr="00464DE9" w:rsidRDefault="004C309F" w:rsidP="00464DE9">
            <w:pPr>
              <w:jc w:val="center"/>
              <w:rPr>
                <w:lang w:val="en-GB"/>
              </w:rPr>
            </w:pPr>
          </w:p>
        </w:tc>
        <w:tc>
          <w:tcPr>
            <w:tcW w:w="542" w:type="dxa"/>
            <w:shd w:val="clear" w:color="auto" w:fill="auto"/>
            <w:vAlign w:val="center"/>
          </w:tcPr>
          <w:p w14:paraId="59957389" w14:textId="77777777" w:rsidR="004C309F" w:rsidRPr="00464DE9" w:rsidRDefault="004C309F" w:rsidP="00464DE9">
            <w:pPr>
              <w:jc w:val="center"/>
              <w:rPr>
                <w:lang w:val="en-GB"/>
              </w:rPr>
            </w:pPr>
          </w:p>
        </w:tc>
        <w:tc>
          <w:tcPr>
            <w:tcW w:w="593" w:type="dxa"/>
            <w:shd w:val="clear" w:color="auto" w:fill="auto"/>
            <w:vAlign w:val="center"/>
          </w:tcPr>
          <w:p w14:paraId="557E3A84" w14:textId="77777777" w:rsidR="004C309F" w:rsidRPr="00464DE9" w:rsidRDefault="004C309F" w:rsidP="00464DE9">
            <w:pPr>
              <w:jc w:val="center"/>
              <w:rPr>
                <w:lang w:val="en-GB"/>
              </w:rPr>
            </w:pPr>
          </w:p>
        </w:tc>
        <w:tc>
          <w:tcPr>
            <w:tcW w:w="540" w:type="dxa"/>
            <w:shd w:val="clear" w:color="auto" w:fill="auto"/>
            <w:vAlign w:val="center"/>
          </w:tcPr>
          <w:p w14:paraId="6697BB6F" w14:textId="77777777" w:rsidR="004C309F" w:rsidRPr="00464DE9" w:rsidRDefault="004C309F" w:rsidP="00464DE9">
            <w:pPr>
              <w:jc w:val="center"/>
              <w:rPr>
                <w:lang w:val="en-GB"/>
              </w:rPr>
            </w:pPr>
          </w:p>
        </w:tc>
        <w:tc>
          <w:tcPr>
            <w:tcW w:w="532" w:type="dxa"/>
            <w:shd w:val="clear" w:color="auto" w:fill="auto"/>
            <w:vAlign w:val="center"/>
          </w:tcPr>
          <w:p w14:paraId="65FE773A" w14:textId="77777777" w:rsidR="004C309F" w:rsidRPr="00464DE9" w:rsidRDefault="004C309F" w:rsidP="00464DE9">
            <w:pPr>
              <w:jc w:val="center"/>
              <w:rPr>
                <w:lang w:val="en-GB"/>
              </w:rPr>
            </w:pPr>
          </w:p>
        </w:tc>
        <w:tc>
          <w:tcPr>
            <w:tcW w:w="628" w:type="dxa"/>
            <w:shd w:val="clear" w:color="auto" w:fill="auto"/>
          </w:tcPr>
          <w:p w14:paraId="6E30C71B" w14:textId="77777777" w:rsidR="004C309F" w:rsidRPr="00464DE9" w:rsidRDefault="004C309F" w:rsidP="00464DE9">
            <w:pPr>
              <w:jc w:val="center"/>
              <w:rPr>
                <w:lang w:val="en-GB"/>
              </w:rPr>
            </w:pPr>
          </w:p>
        </w:tc>
        <w:tc>
          <w:tcPr>
            <w:tcW w:w="537" w:type="dxa"/>
            <w:shd w:val="clear" w:color="auto" w:fill="auto"/>
          </w:tcPr>
          <w:p w14:paraId="60534B3F" w14:textId="77777777" w:rsidR="004C309F" w:rsidRPr="00464DE9" w:rsidRDefault="004C309F" w:rsidP="00464DE9">
            <w:pPr>
              <w:jc w:val="center"/>
              <w:rPr>
                <w:lang w:val="en-GB"/>
              </w:rPr>
            </w:pPr>
          </w:p>
        </w:tc>
        <w:tc>
          <w:tcPr>
            <w:tcW w:w="589" w:type="dxa"/>
            <w:shd w:val="clear" w:color="auto" w:fill="auto"/>
          </w:tcPr>
          <w:p w14:paraId="767A9436" w14:textId="77777777" w:rsidR="004C309F" w:rsidRPr="00464DE9" w:rsidRDefault="004C309F" w:rsidP="00464DE9">
            <w:pPr>
              <w:jc w:val="center"/>
              <w:rPr>
                <w:lang w:val="en-GB"/>
              </w:rPr>
            </w:pPr>
          </w:p>
        </w:tc>
        <w:tc>
          <w:tcPr>
            <w:tcW w:w="583" w:type="dxa"/>
            <w:shd w:val="clear" w:color="auto" w:fill="auto"/>
            <w:vAlign w:val="center"/>
          </w:tcPr>
          <w:p w14:paraId="5794E423" w14:textId="77777777" w:rsidR="004C309F" w:rsidRPr="00464DE9" w:rsidRDefault="004C309F" w:rsidP="00464DE9">
            <w:pPr>
              <w:jc w:val="center"/>
              <w:rPr>
                <w:lang w:val="en-GB"/>
              </w:rPr>
            </w:pPr>
          </w:p>
        </w:tc>
      </w:tr>
      <w:tr w:rsidR="004C309F" w:rsidRPr="00464DE9" w14:paraId="6D12DD9C" w14:textId="77777777" w:rsidTr="00464DE9">
        <w:trPr>
          <w:jc w:val="center"/>
        </w:trPr>
        <w:tc>
          <w:tcPr>
            <w:tcW w:w="1711" w:type="dxa"/>
            <w:shd w:val="clear" w:color="auto" w:fill="auto"/>
            <w:vAlign w:val="center"/>
          </w:tcPr>
          <w:p w14:paraId="6C3AD85C" w14:textId="77777777" w:rsidR="004C309F" w:rsidRPr="00464DE9" w:rsidRDefault="004C309F" w:rsidP="00464DE9">
            <w:pPr>
              <w:jc w:val="center"/>
              <w:rPr>
                <w:lang w:val="en-GB"/>
              </w:rPr>
            </w:pPr>
            <w:r w:rsidRPr="00464DE9">
              <w:rPr>
                <w:lang w:val="en-GB"/>
              </w:rPr>
              <w:t>5.7.1</w:t>
            </w:r>
          </w:p>
        </w:tc>
        <w:tc>
          <w:tcPr>
            <w:tcW w:w="903" w:type="dxa"/>
            <w:shd w:val="clear" w:color="auto" w:fill="auto"/>
            <w:vAlign w:val="center"/>
          </w:tcPr>
          <w:p w14:paraId="288B30FE" w14:textId="77777777" w:rsidR="004C309F" w:rsidRPr="00464DE9" w:rsidRDefault="004C309F" w:rsidP="00464DE9">
            <w:pPr>
              <w:jc w:val="center"/>
              <w:rPr>
                <w:lang w:val="en-GB"/>
              </w:rPr>
            </w:pPr>
          </w:p>
        </w:tc>
        <w:tc>
          <w:tcPr>
            <w:tcW w:w="619" w:type="dxa"/>
            <w:shd w:val="clear" w:color="auto" w:fill="auto"/>
            <w:vAlign w:val="center"/>
          </w:tcPr>
          <w:p w14:paraId="7EE34594" w14:textId="77777777" w:rsidR="004C309F" w:rsidRPr="00464DE9" w:rsidRDefault="004C309F" w:rsidP="00464DE9">
            <w:pPr>
              <w:jc w:val="center"/>
              <w:rPr>
                <w:lang w:val="en-GB"/>
              </w:rPr>
            </w:pPr>
          </w:p>
        </w:tc>
        <w:tc>
          <w:tcPr>
            <w:tcW w:w="632" w:type="dxa"/>
            <w:shd w:val="clear" w:color="auto" w:fill="auto"/>
            <w:vAlign w:val="center"/>
          </w:tcPr>
          <w:p w14:paraId="6FF13FA4" w14:textId="77777777" w:rsidR="004C309F" w:rsidRPr="00464DE9" w:rsidRDefault="004C309F" w:rsidP="00464DE9">
            <w:pPr>
              <w:jc w:val="center"/>
              <w:rPr>
                <w:lang w:val="en-GB"/>
              </w:rPr>
            </w:pPr>
          </w:p>
        </w:tc>
        <w:tc>
          <w:tcPr>
            <w:tcW w:w="639" w:type="dxa"/>
            <w:shd w:val="clear" w:color="auto" w:fill="auto"/>
            <w:vAlign w:val="center"/>
          </w:tcPr>
          <w:p w14:paraId="1523609B" w14:textId="77777777" w:rsidR="004C309F" w:rsidRPr="00464DE9" w:rsidRDefault="004C309F" w:rsidP="00464DE9">
            <w:pPr>
              <w:jc w:val="center"/>
              <w:rPr>
                <w:lang w:val="en-GB"/>
              </w:rPr>
            </w:pPr>
            <w:r w:rsidRPr="00464DE9">
              <w:rPr>
                <w:lang w:val="en-GB"/>
              </w:rPr>
              <w:sym w:font="Webdings" w:char="F061"/>
            </w:r>
          </w:p>
        </w:tc>
        <w:tc>
          <w:tcPr>
            <w:tcW w:w="542" w:type="dxa"/>
            <w:shd w:val="clear" w:color="auto" w:fill="auto"/>
            <w:vAlign w:val="center"/>
          </w:tcPr>
          <w:p w14:paraId="093DCEB0" w14:textId="77777777" w:rsidR="004C309F" w:rsidRPr="00464DE9" w:rsidRDefault="004C309F" w:rsidP="00464DE9">
            <w:pPr>
              <w:jc w:val="center"/>
              <w:rPr>
                <w:lang w:val="en-GB"/>
              </w:rPr>
            </w:pPr>
          </w:p>
        </w:tc>
        <w:tc>
          <w:tcPr>
            <w:tcW w:w="593" w:type="dxa"/>
            <w:shd w:val="clear" w:color="auto" w:fill="auto"/>
            <w:vAlign w:val="center"/>
          </w:tcPr>
          <w:p w14:paraId="232EE824" w14:textId="77777777" w:rsidR="004C309F" w:rsidRPr="00464DE9" w:rsidRDefault="004C309F" w:rsidP="00464DE9">
            <w:pPr>
              <w:jc w:val="center"/>
              <w:rPr>
                <w:lang w:val="en-GB"/>
              </w:rPr>
            </w:pPr>
          </w:p>
        </w:tc>
        <w:tc>
          <w:tcPr>
            <w:tcW w:w="540" w:type="dxa"/>
            <w:shd w:val="clear" w:color="auto" w:fill="auto"/>
            <w:vAlign w:val="center"/>
          </w:tcPr>
          <w:p w14:paraId="598C7B61" w14:textId="77777777" w:rsidR="004C309F" w:rsidRPr="00464DE9" w:rsidRDefault="004C309F" w:rsidP="00464DE9">
            <w:pPr>
              <w:jc w:val="center"/>
              <w:rPr>
                <w:lang w:val="en-GB"/>
              </w:rPr>
            </w:pPr>
          </w:p>
        </w:tc>
        <w:tc>
          <w:tcPr>
            <w:tcW w:w="532" w:type="dxa"/>
            <w:shd w:val="clear" w:color="auto" w:fill="auto"/>
            <w:vAlign w:val="center"/>
          </w:tcPr>
          <w:p w14:paraId="7D660AF5" w14:textId="77777777" w:rsidR="004C309F" w:rsidRPr="00464DE9" w:rsidRDefault="004C309F" w:rsidP="00464DE9">
            <w:pPr>
              <w:jc w:val="center"/>
              <w:rPr>
                <w:lang w:val="en-GB"/>
              </w:rPr>
            </w:pPr>
          </w:p>
        </w:tc>
        <w:tc>
          <w:tcPr>
            <w:tcW w:w="628" w:type="dxa"/>
            <w:shd w:val="clear" w:color="auto" w:fill="auto"/>
            <w:vAlign w:val="center"/>
          </w:tcPr>
          <w:p w14:paraId="4EBF4739" w14:textId="77777777" w:rsidR="004C309F" w:rsidRPr="00464DE9" w:rsidRDefault="004C309F" w:rsidP="00464DE9">
            <w:pPr>
              <w:jc w:val="center"/>
              <w:rPr>
                <w:lang w:val="en-GB"/>
              </w:rPr>
            </w:pPr>
          </w:p>
        </w:tc>
        <w:tc>
          <w:tcPr>
            <w:tcW w:w="537" w:type="dxa"/>
            <w:shd w:val="clear" w:color="auto" w:fill="auto"/>
            <w:vAlign w:val="center"/>
          </w:tcPr>
          <w:p w14:paraId="1B1C370B" w14:textId="77777777" w:rsidR="004C309F" w:rsidRPr="00464DE9" w:rsidRDefault="004C309F" w:rsidP="00464DE9">
            <w:pPr>
              <w:jc w:val="center"/>
              <w:rPr>
                <w:lang w:val="en-GB"/>
              </w:rPr>
            </w:pPr>
          </w:p>
        </w:tc>
        <w:tc>
          <w:tcPr>
            <w:tcW w:w="589" w:type="dxa"/>
            <w:shd w:val="clear" w:color="auto" w:fill="auto"/>
            <w:vAlign w:val="center"/>
          </w:tcPr>
          <w:p w14:paraId="2478529A" w14:textId="77777777" w:rsidR="004C309F" w:rsidRPr="00464DE9" w:rsidRDefault="004C309F" w:rsidP="00464DE9">
            <w:pPr>
              <w:jc w:val="center"/>
              <w:rPr>
                <w:lang w:val="en-GB"/>
              </w:rPr>
            </w:pPr>
          </w:p>
        </w:tc>
        <w:tc>
          <w:tcPr>
            <w:tcW w:w="583" w:type="dxa"/>
            <w:shd w:val="clear" w:color="auto" w:fill="auto"/>
            <w:vAlign w:val="center"/>
          </w:tcPr>
          <w:p w14:paraId="37059ADD" w14:textId="77777777" w:rsidR="004C309F" w:rsidRPr="00464DE9" w:rsidRDefault="004C309F" w:rsidP="00464DE9">
            <w:pPr>
              <w:jc w:val="center"/>
              <w:rPr>
                <w:lang w:val="en-GB"/>
              </w:rPr>
            </w:pPr>
          </w:p>
        </w:tc>
      </w:tr>
      <w:tr w:rsidR="004C309F" w:rsidRPr="00464DE9" w14:paraId="4211DB2B" w14:textId="77777777" w:rsidTr="00464DE9">
        <w:trPr>
          <w:jc w:val="center"/>
        </w:trPr>
        <w:tc>
          <w:tcPr>
            <w:tcW w:w="1711" w:type="dxa"/>
            <w:shd w:val="clear" w:color="auto" w:fill="auto"/>
            <w:vAlign w:val="center"/>
          </w:tcPr>
          <w:p w14:paraId="07CC94E6" w14:textId="77777777" w:rsidR="004C309F" w:rsidRPr="00464DE9" w:rsidRDefault="004C309F" w:rsidP="00464DE9">
            <w:pPr>
              <w:jc w:val="center"/>
              <w:rPr>
                <w:lang w:val="en-GB"/>
              </w:rPr>
            </w:pPr>
            <w:r w:rsidRPr="00464DE9">
              <w:rPr>
                <w:lang w:val="en-GB"/>
              </w:rPr>
              <w:t>5.7.2</w:t>
            </w:r>
          </w:p>
        </w:tc>
        <w:tc>
          <w:tcPr>
            <w:tcW w:w="903" w:type="dxa"/>
            <w:shd w:val="clear" w:color="auto" w:fill="auto"/>
            <w:vAlign w:val="center"/>
          </w:tcPr>
          <w:p w14:paraId="4E78EC55" w14:textId="77777777" w:rsidR="004C309F" w:rsidRPr="00464DE9" w:rsidRDefault="004C309F" w:rsidP="00464DE9">
            <w:pPr>
              <w:jc w:val="center"/>
              <w:rPr>
                <w:lang w:val="en-GB"/>
              </w:rPr>
            </w:pPr>
          </w:p>
        </w:tc>
        <w:tc>
          <w:tcPr>
            <w:tcW w:w="619" w:type="dxa"/>
            <w:shd w:val="clear" w:color="auto" w:fill="auto"/>
            <w:vAlign w:val="center"/>
          </w:tcPr>
          <w:p w14:paraId="100F5C3D" w14:textId="77777777" w:rsidR="004C309F" w:rsidRPr="00464DE9" w:rsidRDefault="004C309F" w:rsidP="00464DE9">
            <w:pPr>
              <w:jc w:val="center"/>
              <w:rPr>
                <w:lang w:val="en-GB"/>
              </w:rPr>
            </w:pPr>
          </w:p>
        </w:tc>
        <w:tc>
          <w:tcPr>
            <w:tcW w:w="632" w:type="dxa"/>
            <w:shd w:val="clear" w:color="auto" w:fill="auto"/>
            <w:vAlign w:val="center"/>
          </w:tcPr>
          <w:p w14:paraId="38523E18" w14:textId="77777777" w:rsidR="004C309F" w:rsidRPr="00464DE9" w:rsidRDefault="004C309F" w:rsidP="00464DE9">
            <w:pPr>
              <w:jc w:val="center"/>
              <w:rPr>
                <w:lang w:val="en-GB"/>
              </w:rPr>
            </w:pPr>
          </w:p>
        </w:tc>
        <w:tc>
          <w:tcPr>
            <w:tcW w:w="639" w:type="dxa"/>
            <w:shd w:val="clear" w:color="auto" w:fill="auto"/>
            <w:vAlign w:val="center"/>
          </w:tcPr>
          <w:p w14:paraId="4624DF75" w14:textId="77777777" w:rsidR="004C309F" w:rsidRPr="00464DE9" w:rsidRDefault="004C309F" w:rsidP="00464DE9">
            <w:pPr>
              <w:jc w:val="center"/>
              <w:rPr>
                <w:lang w:val="en-GB"/>
              </w:rPr>
            </w:pPr>
          </w:p>
        </w:tc>
        <w:tc>
          <w:tcPr>
            <w:tcW w:w="542" w:type="dxa"/>
            <w:shd w:val="clear" w:color="auto" w:fill="auto"/>
            <w:vAlign w:val="center"/>
          </w:tcPr>
          <w:p w14:paraId="0F9D62F3" w14:textId="77777777" w:rsidR="004C309F" w:rsidRPr="00464DE9" w:rsidRDefault="004C309F" w:rsidP="00464DE9">
            <w:pPr>
              <w:jc w:val="center"/>
              <w:rPr>
                <w:lang w:val="en-GB"/>
              </w:rPr>
            </w:pPr>
          </w:p>
        </w:tc>
        <w:tc>
          <w:tcPr>
            <w:tcW w:w="593" w:type="dxa"/>
            <w:shd w:val="clear" w:color="auto" w:fill="auto"/>
            <w:vAlign w:val="center"/>
          </w:tcPr>
          <w:p w14:paraId="23E9B6C8" w14:textId="77777777" w:rsidR="004C309F" w:rsidRPr="00464DE9" w:rsidRDefault="004C309F" w:rsidP="00464DE9">
            <w:pPr>
              <w:jc w:val="center"/>
              <w:rPr>
                <w:lang w:val="en-GB"/>
              </w:rPr>
            </w:pPr>
          </w:p>
        </w:tc>
        <w:tc>
          <w:tcPr>
            <w:tcW w:w="540" w:type="dxa"/>
            <w:shd w:val="clear" w:color="auto" w:fill="auto"/>
            <w:vAlign w:val="center"/>
          </w:tcPr>
          <w:p w14:paraId="5815DA77" w14:textId="77777777" w:rsidR="004C309F" w:rsidRPr="00464DE9" w:rsidRDefault="004C309F" w:rsidP="00464DE9">
            <w:pPr>
              <w:jc w:val="center"/>
              <w:rPr>
                <w:lang w:val="en-GB"/>
              </w:rPr>
            </w:pPr>
          </w:p>
        </w:tc>
        <w:tc>
          <w:tcPr>
            <w:tcW w:w="532" w:type="dxa"/>
            <w:shd w:val="clear" w:color="auto" w:fill="auto"/>
            <w:vAlign w:val="center"/>
          </w:tcPr>
          <w:p w14:paraId="596AEFD4" w14:textId="77777777" w:rsidR="004C309F" w:rsidRPr="00464DE9" w:rsidRDefault="004C309F" w:rsidP="00464DE9">
            <w:pPr>
              <w:jc w:val="center"/>
              <w:rPr>
                <w:lang w:val="en-GB"/>
              </w:rPr>
            </w:pPr>
            <w:r w:rsidRPr="00464DE9">
              <w:rPr>
                <w:lang w:val="en-GB"/>
              </w:rPr>
              <w:sym w:font="Webdings" w:char="F061"/>
            </w:r>
          </w:p>
        </w:tc>
        <w:tc>
          <w:tcPr>
            <w:tcW w:w="628" w:type="dxa"/>
            <w:shd w:val="clear" w:color="auto" w:fill="auto"/>
            <w:vAlign w:val="center"/>
          </w:tcPr>
          <w:p w14:paraId="767F87BB" w14:textId="77777777" w:rsidR="004C309F" w:rsidRPr="00464DE9" w:rsidRDefault="004C309F" w:rsidP="00464DE9">
            <w:pPr>
              <w:jc w:val="center"/>
              <w:rPr>
                <w:lang w:val="en-GB"/>
              </w:rPr>
            </w:pPr>
          </w:p>
        </w:tc>
        <w:tc>
          <w:tcPr>
            <w:tcW w:w="537" w:type="dxa"/>
            <w:shd w:val="clear" w:color="auto" w:fill="auto"/>
            <w:vAlign w:val="center"/>
          </w:tcPr>
          <w:p w14:paraId="15870A78" w14:textId="77777777" w:rsidR="004C309F" w:rsidRPr="00464DE9" w:rsidRDefault="004C309F" w:rsidP="00464DE9">
            <w:pPr>
              <w:jc w:val="center"/>
              <w:rPr>
                <w:lang w:val="en-GB"/>
              </w:rPr>
            </w:pPr>
          </w:p>
        </w:tc>
        <w:tc>
          <w:tcPr>
            <w:tcW w:w="589" w:type="dxa"/>
            <w:shd w:val="clear" w:color="auto" w:fill="auto"/>
            <w:vAlign w:val="center"/>
          </w:tcPr>
          <w:p w14:paraId="78A9690B" w14:textId="77777777" w:rsidR="004C309F" w:rsidRPr="00464DE9" w:rsidRDefault="004C309F" w:rsidP="00464DE9">
            <w:pPr>
              <w:jc w:val="center"/>
              <w:rPr>
                <w:lang w:val="en-GB"/>
              </w:rPr>
            </w:pPr>
          </w:p>
        </w:tc>
        <w:tc>
          <w:tcPr>
            <w:tcW w:w="583" w:type="dxa"/>
            <w:shd w:val="clear" w:color="auto" w:fill="auto"/>
            <w:vAlign w:val="center"/>
          </w:tcPr>
          <w:p w14:paraId="162FC7D4" w14:textId="77777777" w:rsidR="004C309F" w:rsidRPr="00464DE9" w:rsidRDefault="004C309F" w:rsidP="00464DE9">
            <w:pPr>
              <w:jc w:val="center"/>
              <w:rPr>
                <w:lang w:val="en-GB"/>
              </w:rPr>
            </w:pPr>
          </w:p>
        </w:tc>
      </w:tr>
      <w:tr w:rsidR="004C309F" w:rsidRPr="00464DE9" w14:paraId="3DD576E6" w14:textId="77777777" w:rsidTr="00464DE9">
        <w:trPr>
          <w:jc w:val="center"/>
        </w:trPr>
        <w:tc>
          <w:tcPr>
            <w:tcW w:w="1711" w:type="dxa"/>
            <w:shd w:val="clear" w:color="auto" w:fill="auto"/>
            <w:vAlign w:val="center"/>
          </w:tcPr>
          <w:p w14:paraId="4211E194" w14:textId="77777777" w:rsidR="004C309F" w:rsidRPr="00464DE9" w:rsidRDefault="004C309F" w:rsidP="00464DE9">
            <w:pPr>
              <w:jc w:val="center"/>
              <w:rPr>
                <w:lang w:val="en-GB"/>
              </w:rPr>
            </w:pPr>
            <w:r w:rsidRPr="00464DE9">
              <w:rPr>
                <w:lang w:val="en-GB"/>
              </w:rPr>
              <w:t>5.7.3</w:t>
            </w:r>
          </w:p>
        </w:tc>
        <w:tc>
          <w:tcPr>
            <w:tcW w:w="903" w:type="dxa"/>
            <w:shd w:val="clear" w:color="auto" w:fill="auto"/>
            <w:vAlign w:val="center"/>
          </w:tcPr>
          <w:p w14:paraId="4307C641" w14:textId="77777777" w:rsidR="004C309F" w:rsidRPr="00464DE9" w:rsidRDefault="004C309F" w:rsidP="00464DE9">
            <w:pPr>
              <w:jc w:val="center"/>
              <w:rPr>
                <w:lang w:val="en-GB"/>
              </w:rPr>
            </w:pPr>
          </w:p>
        </w:tc>
        <w:tc>
          <w:tcPr>
            <w:tcW w:w="619" w:type="dxa"/>
            <w:shd w:val="clear" w:color="auto" w:fill="auto"/>
            <w:vAlign w:val="center"/>
          </w:tcPr>
          <w:p w14:paraId="1C4D7D23" w14:textId="77777777" w:rsidR="004C309F" w:rsidRPr="00464DE9" w:rsidRDefault="004C309F" w:rsidP="00464DE9">
            <w:pPr>
              <w:jc w:val="center"/>
              <w:rPr>
                <w:lang w:val="en-GB"/>
              </w:rPr>
            </w:pPr>
          </w:p>
        </w:tc>
        <w:tc>
          <w:tcPr>
            <w:tcW w:w="632" w:type="dxa"/>
            <w:shd w:val="clear" w:color="auto" w:fill="auto"/>
            <w:vAlign w:val="center"/>
          </w:tcPr>
          <w:p w14:paraId="63C6732A" w14:textId="77777777" w:rsidR="004C309F" w:rsidRPr="00464DE9" w:rsidRDefault="004C309F" w:rsidP="00464DE9">
            <w:pPr>
              <w:jc w:val="center"/>
              <w:rPr>
                <w:lang w:val="en-GB"/>
              </w:rPr>
            </w:pPr>
            <w:r w:rsidRPr="00464DE9">
              <w:rPr>
                <w:lang w:val="en-GB"/>
              </w:rPr>
              <w:sym w:font="Webdings" w:char="F061"/>
            </w:r>
          </w:p>
        </w:tc>
        <w:tc>
          <w:tcPr>
            <w:tcW w:w="639" w:type="dxa"/>
            <w:shd w:val="clear" w:color="auto" w:fill="auto"/>
            <w:vAlign w:val="center"/>
          </w:tcPr>
          <w:p w14:paraId="4F3D0F16" w14:textId="77777777" w:rsidR="004C309F" w:rsidRPr="00464DE9" w:rsidRDefault="004C309F" w:rsidP="00464DE9">
            <w:pPr>
              <w:jc w:val="center"/>
              <w:rPr>
                <w:lang w:val="en-GB"/>
              </w:rPr>
            </w:pPr>
          </w:p>
        </w:tc>
        <w:tc>
          <w:tcPr>
            <w:tcW w:w="542" w:type="dxa"/>
            <w:shd w:val="clear" w:color="auto" w:fill="auto"/>
            <w:vAlign w:val="center"/>
          </w:tcPr>
          <w:p w14:paraId="7478B05B" w14:textId="77777777" w:rsidR="004C309F" w:rsidRPr="00464DE9" w:rsidRDefault="004C309F" w:rsidP="00464DE9">
            <w:pPr>
              <w:jc w:val="center"/>
              <w:rPr>
                <w:lang w:val="en-GB"/>
              </w:rPr>
            </w:pPr>
          </w:p>
        </w:tc>
        <w:tc>
          <w:tcPr>
            <w:tcW w:w="593" w:type="dxa"/>
            <w:shd w:val="clear" w:color="auto" w:fill="auto"/>
            <w:vAlign w:val="center"/>
          </w:tcPr>
          <w:p w14:paraId="55128C71" w14:textId="77777777" w:rsidR="004C309F" w:rsidRPr="00464DE9" w:rsidRDefault="004C309F" w:rsidP="00464DE9">
            <w:pPr>
              <w:jc w:val="center"/>
              <w:rPr>
                <w:lang w:val="en-GB"/>
              </w:rPr>
            </w:pPr>
          </w:p>
        </w:tc>
        <w:tc>
          <w:tcPr>
            <w:tcW w:w="540" w:type="dxa"/>
            <w:shd w:val="clear" w:color="auto" w:fill="auto"/>
            <w:vAlign w:val="center"/>
          </w:tcPr>
          <w:p w14:paraId="43A2AEC8" w14:textId="77777777" w:rsidR="004C309F" w:rsidRPr="00464DE9" w:rsidRDefault="004C309F" w:rsidP="00464DE9">
            <w:pPr>
              <w:jc w:val="center"/>
              <w:rPr>
                <w:lang w:val="en-GB"/>
              </w:rPr>
            </w:pPr>
          </w:p>
        </w:tc>
        <w:tc>
          <w:tcPr>
            <w:tcW w:w="532" w:type="dxa"/>
            <w:shd w:val="clear" w:color="auto" w:fill="auto"/>
            <w:vAlign w:val="center"/>
          </w:tcPr>
          <w:p w14:paraId="5317FF6E" w14:textId="77777777" w:rsidR="004C309F" w:rsidRPr="00464DE9" w:rsidRDefault="004C309F" w:rsidP="00464DE9">
            <w:pPr>
              <w:jc w:val="center"/>
              <w:rPr>
                <w:lang w:val="en-GB"/>
              </w:rPr>
            </w:pPr>
          </w:p>
        </w:tc>
        <w:tc>
          <w:tcPr>
            <w:tcW w:w="628" w:type="dxa"/>
            <w:shd w:val="clear" w:color="auto" w:fill="auto"/>
            <w:vAlign w:val="center"/>
          </w:tcPr>
          <w:p w14:paraId="5AAEF175" w14:textId="77777777" w:rsidR="004C309F" w:rsidRPr="00464DE9" w:rsidRDefault="004C309F" w:rsidP="00464DE9">
            <w:pPr>
              <w:jc w:val="center"/>
              <w:rPr>
                <w:lang w:val="en-GB"/>
              </w:rPr>
            </w:pPr>
          </w:p>
        </w:tc>
        <w:tc>
          <w:tcPr>
            <w:tcW w:w="537" w:type="dxa"/>
            <w:shd w:val="clear" w:color="auto" w:fill="auto"/>
            <w:vAlign w:val="center"/>
          </w:tcPr>
          <w:p w14:paraId="0471EED3" w14:textId="77777777" w:rsidR="004C309F" w:rsidRPr="00464DE9" w:rsidRDefault="004C309F" w:rsidP="00464DE9">
            <w:pPr>
              <w:jc w:val="center"/>
              <w:rPr>
                <w:lang w:val="en-GB"/>
              </w:rPr>
            </w:pPr>
          </w:p>
        </w:tc>
        <w:tc>
          <w:tcPr>
            <w:tcW w:w="589" w:type="dxa"/>
            <w:shd w:val="clear" w:color="auto" w:fill="auto"/>
            <w:vAlign w:val="center"/>
          </w:tcPr>
          <w:p w14:paraId="21E3B58C" w14:textId="77777777" w:rsidR="004C309F" w:rsidRPr="00464DE9" w:rsidRDefault="004C309F" w:rsidP="00464DE9">
            <w:pPr>
              <w:jc w:val="center"/>
              <w:rPr>
                <w:lang w:val="en-GB"/>
              </w:rPr>
            </w:pPr>
          </w:p>
        </w:tc>
        <w:tc>
          <w:tcPr>
            <w:tcW w:w="583" w:type="dxa"/>
            <w:shd w:val="clear" w:color="auto" w:fill="auto"/>
            <w:vAlign w:val="center"/>
          </w:tcPr>
          <w:p w14:paraId="37B88BBC" w14:textId="77777777" w:rsidR="004C309F" w:rsidRPr="00464DE9" w:rsidRDefault="004C309F" w:rsidP="00464DE9">
            <w:pPr>
              <w:jc w:val="center"/>
              <w:rPr>
                <w:lang w:val="en-GB"/>
              </w:rPr>
            </w:pPr>
          </w:p>
        </w:tc>
      </w:tr>
      <w:tr w:rsidR="004C309F" w:rsidRPr="00464DE9" w14:paraId="72DC4F4A" w14:textId="77777777" w:rsidTr="00464DE9">
        <w:trPr>
          <w:jc w:val="center"/>
        </w:trPr>
        <w:tc>
          <w:tcPr>
            <w:tcW w:w="1711" w:type="dxa"/>
            <w:shd w:val="clear" w:color="auto" w:fill="auto"/>
            <w:vAlign w:val="center"/>
          </w:tcPr>
          <w:p w14:paraId="413F39F5" w14:textId="77777777" w:rsidR="004C309F" w:rsidRPr="00464DE9" w:rsidRDefault="004C309F" w:rsidP="00464DE9">
            <w:pPr>
              <w:jc w:val="center"/>
              <w:rPr>
                <w:lang w:val="en-GB"/>
              </w:rPr>
            </w:pPr>
            <w:r w:rsidRPr="00464DE9">
              <w:rPr>
                <w:lang w:val="en-GB"/>
              </w:rPr>
              <w:t>5.7.4</w:t>
            </w:r>
          </w:p>
        </w:tc>
        <w:tc>
          <w:tcPr>
            <w:tcW w:w="903" w:type="dxa"/>
            <w:shd w:val="clear" w:color="auto" w:fill="auto"/>
            <w:vAlign w:val="center"/>
          </w:tcPr>
          <w:p w14:paraId="319F5521" w14:textId="77777777" w:rsidR="004C309F" w:rsidRPr="00464DE9" w:rsidRDefault="004C309F" w:rsidP="00464DE9">
            <w:pPr>
              <w:jc w:val="center"/>
              <w:rPr>
                <w:lang w:val="en-GB"/>
              </w:rPr>
            </w:pPr>
          </w:p>
        </w:tc>
        <w:tc>
          <w:tcPr>
            <w:tcW w:w="619" w:type="dxa"/>
            <w:shd w:val="clear" w:color="auto" w:fill="auto"/>
            <w:vAlign w:val="center"/>
          </w:tcPr>
          <w:p w14:paraId="4891A6C2" w14:textId="77777777" w:rsidR="004C309F" w:rsidRPr="00464DE9" w:rsidRDefault="004C309F" w:rsidP="00464DE9">
            <w:pPr>
              <w:jc w:val="center"/>
              <w:rPr>
                <w:lang w:val="en-GB"/>
              </w:rPr>
            </w:pPr>
          </w:p>
        </w:tc>
        <w:tc>
          <w:tcPr>
            <w:tcW w:w="632" w:type="dxa"/>
            <w:shd w:val="clear" w:color="auto" w:fill="auto"/>
            <w:vAlign w:val="center"/>
          </w:tcPr>
          <w:p w14:paraId="16B73D2A" w14:textId="77777777" w:rsidR="004C309F" w:rsidRPr="00464DE9" w:rsidRDefault="004C309F" w:rsidP="00464DE9">
            <w:pPr>
              <w:jc w:val="center"/>
              <w:rPr>
                <w:lang w:val="en-GB"/>
              </w:rPr>
            </w:pPr>
          </w:p>
        </w:tc>
        <w:tc>
          <w:tcPr>
            <w:tcW w:w="639" w:type="dxa"/>
            <w:shd w:val="clear" w:color="auto" w:fill="auto"/>
            <w:vAlign w:val="center"/>
          </w:tcPr>
          <w:p w14:paraId="0EB24230" w14:textId="77777777" w:rsidR="004C309F" w:rsidRPr="00464DE9" w:rsidRDefault="004C309F" w:rsidP="00464DE9">
            <w:pPr>
              <w:jc w:val="center"/>
              <w:rPr>
                <w:lang w:val="en-GB"/>
              </w:rPr>
            </w:pPr>
          </w:p>
        </w:tc>
        <w:tc>
          <w:tcPr>
            <w:tcW w:w="542" w:type="dxa"/>
            <w:shd w:val="clear" w:color="auto" w:fill="auto"/>
            <w:vAlign w:val="center"/>
          </w:tcPr>
          <w:p w14:paraId="67A1DB51" w14:textId="77777777" w:rsidR="004C309F" w:rsidRPr="00464DE9" w:rsidRDefault="004C309F" w:rsidP="00464DE9">
            <w:pPr>
              <w:jc w:val="center"/>
              <w:rPr>
                <w:lang w:val="en-GB"/>
              </w:rPr>
            </w:pPr>
          </w:p>
        </w:tc>
        <w:tc>
          <w:tcPr>
            <w:tcW w:w="593" w:type="dxa"/>
            <w:shd w:val="clear" w:color="auto" w:fill="auto"/>
            <w:vAlign w:val="center"/>
          </w:tcPr>
          <w:p w14:paraId="47678EE3" w14:textId="77777777" w:rsidR="004C309F" w:rsidRPr="00464DE9" w:rsidRDefault="004C309F" w:rsidP="00464DE9">
            <w:pPr>
              <w:jc w:val="center"/>
              <w:rPr>
                <w:lang w:val="en-GB"/>
              </w:rPr>
            </w:pPr>
            <w:r w:rsidRPr="00464DE9">
              <w:rPr>
                <w:lang w:val="en-GB"/>
              </w:rPr>
              <w:sym w:font="Webdings" w:char="F061"/>
            </w:r>
          </w:p>
        </w:tc>
        <w:tc>
          <w:tcPr>
            <w:tcW w:w="540" w:type="dxa"/>
            <w:shd w:val="clear" w:color="auto" w:fill="auto"/>
            <w:vAlign w:val="center"/>
          </w:tcPr>
          <w:p w14:paraId="6AE179D9" w14:textId="77777777" w:rsidR="004C309F" w:rsidRPr="00464DE9" w:rsidRDefault="004C309F" w:rsidP="00464DE9">
            <w:pPr>
              <w:jc w:val="center"/>
              <w:rPr>
                <w:lang w:val="en-GB"/>
              </w:rPr>
            </w:pPr>
          </w:p>
        </w:tc>
        <w:tc>
          <w:tcPr>
            <w:tcW w:w="532" w:type="dxa"/>
            <w:shd w:val="clear" w:color="auto" w:fill="auto"/>
            <w:vAlign w:val="center"/>
          </w:tcPr>
          <w:p w14:paraId="670C5C70" w14:textId="77777777" w:rsidR="004C309F" w:rsidRPr="00464DE9" w:rsidRDefault="004C309F" w:rsidP="00464DE9">
            <w:pPr>
              <w:jc w:val="center"/>
              <w:rPr>
                <w:lang w:val="en-GB"/>
              </w:rPr>
            </w:pPr>
          </w:p>
        </w:tc>
        <w:tc>
          <w:tcPr>
            <w:tcW w:w="628" w:type="dxa"/>
            <w:shd w:val="clear" w:color="auto" w:fill="auto"/>
            <w:vAlign w:val="center"/>
          </w:tcPr>
          <w:p w14:paraId="60431006" w14:textId="77777777" w:rsidR="004C309F" w:rsidRPr="00464DE9" w:rsidRDefault="004C309F" w:rsidP="00464DE9">
            <w:pPr>
              <w:jc w:val="center"/>
              <w:rPr>
                <w:lang w:val="en-GB"/>
              </w:rPr>
            </w:pPr>
          </w:p>
        </w:tc>
        <w:tc>
          <w:tcPr>
            <w:tcW w:w="537" w:type="dxa"/>
            <w:shd w:val="clear" w:color="auto" w:fill="auto"/>
            <w:vAlign w:val="center"/>
          </w:tcPr>
          <w:p w14:paraId="07CAA022" w14:textId="77777777" w:rsidR="004C309F" w:rsidRPr="00464DE9" w:rsidRDefault="004C309F" w:rsidP="00464DE9">
            <w:pPr>
              <w:jc w:val="center"/>
              <w:rPr>
                <w:lang w:val="en-GB"/>
              </w:rPr>
            </w:pPr>
          </w:p>
        </w:tc>
        <w:tc>
          <w:tcPr>
            <w:tcW w:w="589" w:type="dxa"/>
            <w:shd w:val="clear" w:color="auto" w:fill="auto"/>
            <w:vAlign w:val="center"/>
          </w:tcPr>
          <w:p w14:paraId="036DE5B0" w14:textId="77777777" w:rsidR="004C309F" w:rsidRPr="00464DE9" w:rsidRDefault="004C309F" w:rsidP="00464DE9">
            <w:pPr>
              <w:jc w:val="center"/>
              <w:rPr>
                <w:lang w:val="en-GB"/>
              </w:rPr>
            </w:pPr>
          </w:p>
        </w:tc>
        <w:tc>
          <w:tcPr>
            <w:tcW w:w="583" w:type="dxa"/>
            <w:shd w:val="clear" w:color="auto" w:fill="auto"/>
            <w:vAlign w:val="center"/>
          </w:tcPr>
          <w:p w14:paraId="2A11404B" w14:textId="77777777" w:rsidR="004C309F" w:rsidRPr="00464DE9" w:rsidRDefault="004C309F" w:rsidP="00464DE9">
            <w:pPr>
              <w:jc w:val="center"/>
              <w:rPr>
                <w:lang w:val="en-GB"/>
              </w:rPr>
            </w:pPr>
          </w:p>
        </w:tc>
      </w:tr>
      <w:tr w:rsidR="004C309F" w:rsidRPr="00464DE9" w14:paraId="6F082A33" w14:textId="77777777" w:rsidTr="00464DE9">
        <w:trPr>
          <w:jc w:val="center"/>
        </w:trPr>
        <w:tc>
          <w:tcPr>
            <w:tcW w:w="1711" w:type="dxa"/>
            <w:shd w:val="clear" w:color="auto" w:fill="auto"/>
            <w:vAlign w:val="center"/>
          </w:tcPr>
          <w:p w14:paraId="08DAC61E" w14:textId="77777777" w:rsidR="004C309F" w:rsidRPr="00464DE9" w:rsidRDefault="004C309F" w:rsidP="00464DE9">
            <w:pPr>
              <w:jc w:val="center"/>
              <w:rPr>
                <w:lang w:val="en-GB"/>
              </w:rPr>
            </w:pPr>
            <w:r w:rsidRPr="00464DE9">
              <w:rPr>
                <w:lang w:val="en-GB"/>
              </w:rPr>
              <w:t>5.7.5</w:t>
            </w:r>
          </w:p>
        </w:tc>
        <w:tc>
          <w:tcPr>
            <w:tcW w:w="903" w:type="dxa"/>
            <w:shd w:val="clear" w:color="auto" w:fill="auto"/>
            <w:vAlign w:val="center"/>
          </w:tcPr>
          <w:p w14:paraId="4BEF26AB" w14:textId="77777777" w:rsidR="004C309F" w:rsidRPr="00464DE9" w:rsidRDefault="004C309F" w:rsidP="00464DE9">
            <w:pPr>
              <w:jc w:val="center"/>
              <w:rPr>
                <w:lang w:val="en-GB"/>
              </w:rPr>
            </w:pPr>
          </w:p>
        </w:tc>
        <w:tc>
          <w:tcPr>
            <w:tcW w:w="619" w:type="dxa"/>
            <w:shd w:val="clear" w:color="auto" w:fill="auto"/>
            <w:vAlign w:val="center"/>
          </w:tcPr>
          <w:p w14:paraId="30AB49AF" w14:textId="77777777" w:rsidR="004C309F" w:rsidRPr="00464DE9" w:rsidRDefault="004C309F" w:rsidP="00464DE9">
            <w:pPr>
              <w:jc w:val="center"/>
              <w:rPr>
                <w:lang w:val="en-GB"/>
              </w:rPr>
            </w:pPr>
          </w:p>
        </w:tc>
        <w:tc>
          <w:tcPr>
            <w:tcW w:w="632" w:type="dxa"/>
            <w:shd w:val="clear" w:color="auto" w:fill="auto"/>
            <w:vAlign w:val="center"/>
          </w:tcPr>
          <w:p w14:paraId="36369711" w14:textId="77777777" w:rsidR="004C309F" w:rsidRPr="00464DE9" w:rsidRDefault="004C309F" w:rsidP="00464DE9">
            <w:pPr>
              <w:jc w:val="center"/>
              <w:rPr>
                <w:lang w:val="en-GB"/>
              </w:rPr>
            </w:pPr>
            <w:r w:rsidRPr="00464DE9">
              <w:rPr>
                <w:lang w:val="en-GB"/>
              </w:rPr>
              <w:sym w:font="Webdings" w:char="F061"/>
            </w:r>
          </w:p>
        </w:tc>
        <w:tc>
          <w:tcPr>
            <w:tcW w:w="639" w:type="dxa"/>
            <w:shd w:val="clear" w:color="auto" w:fill="auto"/>
            <w:vAlign w:val="center"/>
          </w:tcPr>
          <w:p w14:paraId="674E2E81" w14:textId="77777777" w:rsidR="004C309F" w:rsidRPr="00464DE9" w:rsidRDefault="004C309F" w:rsidP="00464DE9">
            <w:pPr>
              <w:jc w:val="center"/>
              <w:rPr>
                <w:lang w:val="en-GB"/>
              </w:rPr>
            </w:pPr>
          </w:p>
        </w:tc>
        <w:tc>
          <w:tcPr>
            <w:tcW w:w="542" w:type="dxa"/>
            <w:shd w:val="clear" w:color="auto" w:fill="auto"/>
            <w:vAlign w:val="center"/>
          </w:tcPr>
          <w:p w14:paraId="3D5B0812" w14:textId="77777777" w:rsidR="004C309F" w:rsidRPr="00464DE9" w:rsidRDefault="004C309F" w:rsidP="00464DE9">
            <w:pPr>
              <w:jc w:val="center"/>
              <w:rPr>
                <w:lang w:val="en-GB"/>
              </w:rPr>
            </w:pPr>
          </w:p>
        </w:tc>
        <w:tc>
          <w:tcPr>
            <w:tcW w:w="593" w:type="dxa"/>
            <w:shd w:val="clear" w:color="auto" w:fill="auto"/>
            <w:vAlign w:val="center"/>
          </w:tcPr>
          <w:p w14:paraId="68516205" w14:textId="77777777" w:rsidR="004C309F" w:rsidRPr="00464DE9" w:rsidRDefault="004C309F" w:rsidP="00464DE9">
            <w:pPr>
              <w:jc w:val="center"/>
              <w:rPr>
                <w:lang w:val="en-GB"/>
              </w:rPr>
            </w:pPr>
          </w:p>
        </w:tc>
        <w:tc>
          <w:tcPr>
            <w:tcW w:w="540" w:type="dxa"/>
            <w:shd w:val="clear" w:color="auto" w:fill="auto"/>
            <w:vAlign w:val="center"/>
          </w:tcPr>
          <w:p w14:paraId="152A3E99" w14:textId="77777777" w:rsidR="004C309F" w:rsidRPr="00464DE9" w:rsidRDefault="004C309F" w:rsidP="00464DE9">
            <w:pPr>
              <w:jc w:val="center"/>
              <w:rPr>
                <w:lang w:val="en-GB"/>
              </w:rPr>
            </w:pPr>
          </w:p>
        </w:tc>
        <w:tc>
          <w:tcPr>
            <w:tcW w:w="532" w:type="dxa"/>
            <w:shd w:val="clear" w:color="auto" w:fill="auto"/>
            <w:vAlign w:val="center"/>
          </w:tcPr>
          <w:p w14:paraId="10B032D3" w14:textId="77777777" w:rsidR="004C309F" w:rsidRPr="00464DE9" w:rsidRDefault="004C309F" w:rsidP="00464DE9">
            <w:pPr>
              <w:jc w:val="center"/>
              <w:rPr>
                <w:lang w:val="en-GB"/>
              </w:rPr>
            </w:pPr>
          </w:p>
        </w:tc>
        <w:tc>
          <w:tcPr>
            <w:tcW w:w="628" w:type="dxa"/>
            <w:shd w:val="clear" w:color="auto" w:fill="auto"/>
            <w:vAlign w:val="center"/>
          </w:tcPr>
          <w:p w14:paraId="529A87D1" w14:textId="77777777" w:rsidR="004C309F" w:rsidRPr="00464DE9" w:rsidRDefault="004C309F" w:rsidP="00464DE9">
            <w:pPr>
              <w:jc w:val="center"/>
              <w:rPr>
                <w:lang w:val="en-GB"/>
              </w:rPr>
            </w:pPr>
          </w:p>
        </w:tc>
        <w:tc>
          <w:tcPr>
            <w:tcW w:w="537" w:type="dxa"/>
            <w:shd w:val="clear" w:color="auto" w:fill="auto"/>
            <w:vAlign w:val="center"/>
          </w:tcPr>
          <w:p w14:paraId="0D593B7D" w14:textId="77777777" w:rsidR="004C309F" w:rsidRPr="00464DE9" w:rsidRDefault="004C309F" w:rsidP="00464DE9">
            <w:pPr>
              <w:jc w:val="center"/>
              <w:rPr>
                <w:lang w:val="en-GB"/>
              </w:rPr>
            </w:pPr>
          </w:p>
        </w:tc>
        <w:tc>
          <w:tcPr>
            <w:tcW w:w="589" w:type="dxa"/>
            <w:shd w:val="clear" w:color="auto" w:fill="auto"/>
            <w:vAlign w:val="center"/>
          </w:tcPr>
          <w:p w14:paraId="334BE6BB" w14:textId="77777777" w:rsidR="004C309F" w:rsidRPr="00464DE9" w:rsidRDefault="004C309F" w:rsidP="00464DE9">
            <w:pPr>
              <w:jc w:val="center"/>
              <w:rPr>
                <w:lang w:val="en-GB"/>
              </w:rPr>
            </w:pPr>
          </w:p>
        </w:tc>
        <w:tc>
          <w:tcPr>
            <w:tcW w:w="583" w:type="dxa"/>
            <w:shd w:val="clear" w:color="auto" w:fill="auto"/>
            <w:vAlign w:val="center"/>
          </w:tcPr>
          <w:p w14:paraId="01DF4FE1" w14:textId="77777777" w:rsidR="004C309F" w:rsidRPr="00464DE9" w:rsidRDefault="004C309F" w:rsidP="00464DE9">
            <w:pPr>
              <w:jc w:val="center"/>
              <w:rPr>
                <w:lang w:val="en-GB"/>
              </w:rPr>
            </w:pPr>
          </w:p>
        </w:tc>
      </w:tr>
      <w:tr w:rsidR="004C309F" w:rsidRPr="00464DE9" w14:paraId="433D4521" w14:textId="77777777" w:rsidTr="00464DE9">
        <w:trPr>
          <w:jc w:val="center"/>
        </w:trPr>
        <w:tc>
          <w:tcPr>
            <w:tcW w:w="1711" w:type="dxa"/>
            <w:shd w:val="clear" w:color="auto" w:fill="auto"/>
            <w:vAlign w:val="center"/>
          </w:tcPr>
          <w:p w14:paraId="2747E0F7" w14:textId="77777777" w:rsidR="004C309F" w:rsidRPr="00464DE9" w:rsidRDefault="004C309F" w:rsidP="00464DE9">
            <w:pPr>
              <w:jc w:val="center"/>
              <w:rPr>
                <w:lang w:val="en-GB"/>
              </w:rPr>
            </w:pPr>
            <w:r w:rsidRPr="00464DE9">
              <w:rPr>
                <w:lang w:val="en-GB"/>
              </w:rPr>
              <w:t>5.7.6</w:t>
            </w:r>
          </w:p>
        </w:tc>
        <w:tc>
          <w:tcPr>
            <w:tcW w:w="903" w:type="dxa"/>
            <w:shd w:val="clear" w:color="auto" w:fill="auto"/>
            <w:vAlign w:val="center"/>
          </w:tcPr>
          <w:p w14:paraId="0B8E26A5" w14:textId="77777777" w:rsidR="004C309F" w:rsidRPr="00464DE9" w:rsidRDefault="004C309F" w:rsidP="00464DE9">
            <w:pPr>
              <w:jc w:val="center"/>
              <w:rPr>
                <w:lang w:val="en-GB"/>
              </w:rPr>
            </w:pPr>
          </w:p>
        </w:tc>
        <w:tc>
          <w:tcPr>
            <w:tcW w:w="619" w:type="dxa"/>
            <w:shd w:val="clear" w:color="auto" w:fill="auto"/>
            <w:vAlign w:val="center"/>
          </w:tcPr>
          <w:p w14:paraId="676D4348" w14:textId="77777777" w:rsidR="004C309F" w:rsidRPr="00464DE9" w:rsidRDefault="004C309F" w:rsidP="00464DE9">
            <w:pPr>
              <w:jc w:val="center"/>
              <w:rPr>
                <w:lang w:val="en-GB"/>
              </w:rPr>
            </w:pPr>
            <w:r w:rsidRPr="00464DE9">
              <w:rPr>
                <w:lang w:val="en-GB"/>
              </w:rPr>
              <w:sym w:font="Webdings" w:char="F061"/>
            </w:r>
          </w:p>
        </w:tc>
        <w:tc>
          <w:tcPr>
            <w:tcW w:w="632" w:type="dxa"/>
            <w:shd w:val="clear" w:color="auto" w:fill="auto"/>
            <w:vAlign w:val="center"/>
          </w:tcPr>
          <w:p w14:paraId="65BB1BF6" w14:textId="77777777" w:rsidR="004C309F" w:rsidRPr="00464DE9" w:rsidRDefault="004C309F" w:rsidP="00464DE9">
            <w:pPr>
              <w:jc w:val="center"/>
              <w:rPr>
                <w:lang w:val="en-GB"/>
              </w:rPr>
            </w:pPr>
          </w:p>
        </w:tc>
        <w:tc>
          <w:tcPr>
            <w:tcW w:w="639" w:type="dxa"/>
            <w:shd w:val="clear" w:color="auto" w:fill="auto"/>
            <w:vAlign w:val="center"/>
          </w:tcPr>
          <w:p w14:paraId="562CA167" w14:textId="77777777" w:rsidR="004C309F" w:rsidRPr="00464DE9" w:rsidRDefault="004C309F" w:rsidP="00464DE9">
            <w:pPr>
              <w:jc w:val="center"/>
              <w:rPr>
                <w:lang w:val="en-GB"/>
              </w:rPr>
            </w:pPr>
          </w:p>
        </w:tc>
        <w:tc>
          <w:tcPr>
            <w:tcW w:w="542" w:type="dxa"/>
            <w:shd w:val="clear" w:color="auto" w:fill="auto"/>
            <w:vAlign w:val="center"/>
          </w:tcPr>
          <w:p w14:paraId="0938E1FC" w14:textId="77777777" w:rsidR="004C309F" w:rsidRPr="00464DE9" w:rsidRDefault="004C309F" w:rsidP="00464DE9">
            <w:pPr>
              <w:jc w:val="center"/>
              <w:rPr>
                <w:lang w:val="en-GB"/>
              </w:rPr>
            </w:pPr>
          </w:p>
        </w:tc>
        <w:tc>
          <w:tcPr>
            <w:tcW w:w="593" w:type="dxa"/>
            <w:shd w:val="clear" w:color="auto" w:fill="auto"/>
            <w:vAlign w:val="center"/>
          </w:tcPr>
          <w:p w14:paraId="664233CC" w14:textId="77777777" w:rsidR="004C309F" w:rsidRPr="00464DE9" w:rsidRDefault="004C309F" w:rsidP="00464DE9">
            <w:pPr>
              <w:jc w:val="center"/>
              <w:rPr>
                <w:lang w:val="en-GB"/>
              </w:rPr>
            </w:pPr>
          </w:p>
        </w:tc>
        <w:tc>
          <w:tcPr>
            <w:tcW w:w="540" w:type="dxa"/>
            <w:shd w:val="clear" w:color="auto" w:fill="auto"/>
            <w:vAlign w:val="center"/>
          </w:tcPr>
          <w:p w14:paraId="14C9FC3E" w14:textId="77777777" w:rsidR="004C309F" w:rsidRPr="00464DE9" w:rsidRDefault="004C309F" w:rsidP="00464DE9">
            <w:pPr>
              <w:jc w:val="center"/>
              <w:rPr>
                <w:lang w:val="en-GB"/>
              </w:rPr>
            </w:pPr>
          </w:p>
        </w:tc>
        <w:tc>
          <w:tcPr>
            <w:tcW w:w="532" w:type="dxa"/>
            <w:shd w:val="clear" w:color="auto" w:fill="auto"/>
            <w:vAlign w:val="center"/>
          </w:tcPr>
          <w:p w14:paraId="23DE95EA" w14:textId="77777777" w:rsidR="004C309F" w:rsidRPr="00464DE9" w:rsidRDefault="004C309F" w:rsidP="00464DE9">
            <w:pPr>
              <w:jc w:val="center"/>
              <w:rPr>
                <w:lang w:val="en-GB"/>
              </w:rPr>
            </w:pPr>
          </w:p>
        </w:tc>
        <w:tc>
          <w:tcPr>
            <w:tcW w:w="628" w:type="dxa"/>
            <w:shd w:val="clear" w:color="auto" w:fill="auto"/>
            <w:vAlign w:val="center"/>
          </w:tcPr>
          <w:p w14:paraId="2D29FF1C" w14:textId="77777777" w:rsidR="004C309F" w:rsidRPr="00464DE9" w:rsidRDefault="004C309F" w:rsidP="00464DE9">
            <w:pPr>
              <w:jc w:val="center"/>
              <w:rPr>
                <w:lang w:val="en-GB"/>
              </w:rPr>
            </w:pPr>
          </w:p>
        </w:tc>
        <w:tc>
          <w:tcPr>
            <w:tcW w:w="537" w:type="dxa"/>
            <w:shd w:val="clear" w:color="auto" w:fill="auto"/>
            <w:vAlign w:val="center"/>
          </w:tcPr>
          <w:p w14:paraId="3F2CAB7D" w14:textId="77777777" w:rsidR="004C309F" w:rsidRPr="00464DE9" w:rsidRDefault="004C309F" w:rsidP="00464DE9">
            <w:pPr>
              <w:jc w:val="center"/>
              <w:rPr>
                <w:lang w:val="en-GB"/>
              </w:rPr>
            </w:pPr>
          </w:p>
        </w:tc>
        <w:tc>
          <w:tcPr>
            <w:tcW w:w="589" w:type="dxa"/>
            <w:shd w:val="clear" w:color="auto" w:fill="auto"/>
            <w:vAlign w:val="center"/>
          </w:tcPr>
          <w:p w14:paraId="2FBBBDD7" w14:textId="77777777" w:rsidR="004C309F" w:rsidRPr="00464DE9" w:rsidRDefault="004C309F" w:rsidP="00464DE9">
            <w:pPr>
              <w:jc w:val="center"/>
              <w:rPr>
                <w:lang w:val="en-GB"/>
              </w:rPr>
            </w:pPr>
          </w:p>
        </w:tc>
        <w:tc>
          <w:tcPr>
            <w:tcW w:w="583" w:type="dxa"/>
            <w:shd w:val="clear" w:color="auto" w:fill="auto"/>
            <w:vAlign w:val="center"/>
          </w:tcPr>
          <w:p w14:paraId="506EBC5E" w14:textId="77777777" w:rsidR="004C309F" w:rsidRPr="00464DE9" w:rsidRDefault="004C309F" w:rsidP="00464DE9">
            <w:pPr>
              <w:jc w:val="center"/>
              <w:rPr>
                <w:lang w:val="en-GB"/>
              </w:rPr>
            </w:pPr>
          </w:p>
        </w:tc>
      </w:tr>
      <w:tr w:rsidR="004C309F" w:rsidRPr="00464DE9" w14:paraId="1A755EB2" w14:textId="77777777" w:rsidTr="00464DE9">
        <w:trPr>
          <w:jc w:val="center"/>
        </w:trPr>
        <w:tc>
          <w:tcPr>
            <w:tcW w:w="1711" w:type="dxa"/>
            <w:shd w:val="clear" w:color="auto" w:fill="auto"/>
            <w:vAlign w:val="center"/>
          </w:tcPr>
          <w:p w14:paraId="2091DACE" w14:textId="77777777" w:rsidR="004C309F" w:rsidRPr="00464DE9" w:rsidRDefault="004C309F" w:rsidP="00464DE9">
            <w:pPr>
              <w:jc w:val="center"/>
              <w:rPr>
                <w:lang w:val="en-GB"/>
              </w:rPr>
            </w:pPr>
            <w:r w:rsidRPr="00464DE9">
              <w:rPr>
                <w:lang w:val="en-GB"/>
              </w:rPr>
              <w:t>5.7.7</w:t>
            </w:r>
          </w:p>
        </w:tc>
        <w:tc>
          <w:tcPr>
            <w:tcW w:w="903" w:type="dxa"/>
            <w:shd w:val="clear" w:color="auto" w:fill="auto"/>
            <w:vAlign w:val="center"/>
          </w:tcPr>
          <w:p w14:paraId="1683E62F" w14:textId="77777777" w:rsidR="004C309F" w:rsidRPr="00464DE9" w:rsidRDefault="004C309F" w:rsidP="00464DE9">
            <w:pPr>
              <w:jc w:val="center"/>
              <w:rPr>
                <w:lang w:val="en-GB"/>
              </w:rPr>
            </w:pPr>
          </w:p>
        </w:tc>
        <w:tc>
          <w:tcPr>
            <w:tcW w:w="619" w:type="dxa"/>
            <w:shd w:val="clear" w:color="auto" w:fill="auto"/>
            <w:vAlign w:val="center"/>
          </w:tcPr>
          <w:p w14:paraId="5D224847" w14:textId="77777777" w:rsidR="004C309F" w:rsidRPr="00464DE9" w:rsidRDefault="004C309F" w:rsidP="00464DE9">
            <w:pPr>
              <w:jc w:val="center"/>
              <w:rPr>
                <w:lang w:val="en-GB"/>
              </w:rPr>
            </w:pPr>
          </w:p>
        </w:tc>
        <w:tc>
          <w:tcPr>
            <w:tcW w:w="632" w:type="dxa"/>
            <w:shd w:val="clear" w:color="auto" w:fill="auto"/>
            <w:vAlign w:val="center"/>
          </w:tcPr>
          <w:p w14:paraId="073BB645" w14:textId="77777777" w:rsidR="004C309F" w:rsidRPr="00464DE9" w:rsidRDefault="004C309F" w:rsidP="00464DE9">
            <w:pPr>
              <w:jc w:val="center"/>
              <w:rPr>
                <w:lang w:val="en-GB"/>
              </w:rPr>
            </w:pPr>
          </w:p>
        </w:tc>
        <w:tc>
          <w:tcPr>
            <w:tcW w:w="639" w:type="dxa"/>
            <w:shd w:val="clear" w:color="auto" w:fill="auto"/>
            <w:vAlign w:val="center"/>
          </w:tcPr>
          <w:p w14:paraId="18CC2CD1" w14:textId="77777777" w:rsidR="004C309F" w:rsidRPr="00464DE9" w:rsidRDefault="004C309F" w:rsidP="00464DE9">
            <w:pPr>
              <w:jc w:val="center"/>
              <w:rPr>
                <w:lang w:val="en-GB"/>
              </w:rPr>
            </w:pPr>
          </w:p>
        </w:tc>
        <w:tc>
          <w:tcPr>
            <w:tcW w:w="542" w:type="dxa"/>
            <w:shd w:val="clear" w:color="auto" w:fill="auto"/>
            <w:vAlign w:val="center"/>
          </w:tcPr>
          <w:p w14:paraId="6BE006CB" w14:textId="77777777" w:rsidR="004C309F" w:rsidRPr="00464DE9" w:rsidRDefault="004C309F" w:rsidP="00464DE9">
            <w:pPr>
              <w:jc w:val="center"/>
              <w:rPr>
                <w:lang w:val="en-GB"/>
              </w:rPr>
            </w:pPr>
            <w:r w:rsidRPr="00464DE9">
              <w:rPr>
                <w:lang w:val="en-GB"/>
              </w:rPr>
              <w:sym w:font="Webdings" w:char="F061"/>
            </w:r>
          </w:p>
        </w:tc>
        <w:tc>
          <w:tcPr>
            <w:tcW w:w="593" w:type="dxa"/>
            <w:shd w:val="clear" w:color="auto" w:fill="auto"/>
            <w:vAlign w:val="center"/>
          </w:tcPr>
          <w:p w14:paraId="0C7194C8" w14:textId="77777777" w:rsidR="004C309F" w:rsidRPr="00464DE9" w:rsidRDefault="004C309F" w:rsidP="00464DE9">
            <w:pPr>
              <w:jc w:val="center"/>
              <w:rPr>
                <w:lang w:val="en-GB"/>
              </w:rPr>
            </w:pPr>
          </w:p>
        </w:tc>
        <w:tc>
          <w:tcPr>
            <w:tcW w:w="540" w:type="dxa"/>
            <w:shd w:val="clear" w:color="auto" w:fill="auto"/>
            <w:vAlign w:val="center"/>
          </w:tcPr>
          <w:p w14:paraId="7C657A05" w14:textId="77777777" w:rsidR="004C309F" w:rsidRPr="00464DE9" w:rsidRDefault="004C309F" w:rsidP="00464DE9">
            <w:pPr>
              <w:jc w:val="center"/>
              <w:rPr>
                <w:lang w:val="en-GB"/>
              </w:rPr>
            </w:pPr>
          </w:p>
        </w:tc>
        <w:tc>
          <w:tcPr>
            <w:tcW w:w="532" w:type="dxa"/>
            <w:shd w:val="clear" w:color="auto" w:fill="auto"/>
            <w:vAlign w:val="center"/>
          </w:tcPr>
          <w:p w14:paraId="5C0708F3" w14:textId="77777777" w:rsidR="004C309F" w:rsidRPr="00464DE9" w:rsidRDefault="004C309F" w:rsidP="00464DE9">
            <w:pPr>
              <w:jc w:val="center"/>
              <w:rPr>
                <w:lang w:val="en-GB"/>
              </w:rPr>
            </w:pPr>
          </w:p>
        </w:tc>
        <w:tc>
          <w:tcPr>
            <w:tcW w:w="628" w:type="dxa"/>
            <w:shd w:val="clear" w:color="auto" w:fill="auto"/>
            <w:vAlign w:val="center"/>
          </w:tcPr>
          <w:p w14:paraId="14EF4B4A" w14:textId="77777777" w:rsidR="004C309F" w:rsidRPr="00464DE9" w:rsidRDefault="004C309F" w:rsidP="00464DE9">
            <w:pPr>
              <w:jc w:val="center"/>
              <w:rPr>
                <w:lang w:val="en-GB"/>
              </w:rPr>
            </w:pPr>
          </w:p>
        </w:tc>
        <w:tc>
          <w:tcPr>
            <w:tcW w:w="537" w:type="dxa"/>
            <w:shd w:val="clear" w:color="auto" w:fill="auto"/>
            <w:vAlign w:val="center"/>
          </w:tcPr>
          <w:p w14:paraId="3B2816C5" w14:textId="77777777" w:rsidR="004C309F" w:rsidRPr="00464DE9" w:rsidRDefault="004C309F" w:rsidP="00464DE9">
            <w:pPr>
              <w:jc w:val="center"/>
              <w:rPr>
                <w:lang w:val="en-GB"/>
              </w:rPr>
            </w:pPr>
          </w:p>
        </w:tc>
        <w:tc>
          <w:tcPr>
            <w:tcW w:w="589" w:type="dxa"/>
            <w:shd w:val="clear" w:color="auto" w:fill="auto"/>
            <w:vAlign w:val="center"/>
          </w:tcPr>
          <w:p w14:paraId="0BFE68F3" w14:textId="77777777" w:rsidR="004C309F" w:rsidRPr="00464DE9" w:rsidRDefault="004C309F" w:rsidP="00464DE9">
            <w:pPr>
              <w:jc w:val="center"/>
              <w:rPr>
                <w:lang w:val="en-GB"/>
              </w:rPr>
            </w:pPr>
          </w:p>
        </w:tc>
        <w:tc>
          <w:tcPr>
            <w:tcW w:w="583" w:type="dxa"/>
            <w:shd w:val="clear" w:color="auto" w:fill="auto"/>
            <w:vAlign w:val="center"/>
          </w:tcPr>
          <w:p w14:paraId="3A0CDC8A" w14:textId="77777777" w:rsidR="004C309F" w:rsidRPr="00464DE9" w:rsidRDefault="004C309F" w:rsidP="00464DE9">
            <w:pPr>
              <w:jc w:val="center"/>
              <w:rPr>
                <w:lang w:val="en-GB"/>
              </w:rPr>
            </w:pPr>
          </w:p>
        </w:tc>
      </w:tr>
      <w:tr w:rsidR="004C309F" w:rsidRPr="00464DE9" w14:paraId="3F57A068" w14:textId="77777777" w:rsidTr="00464DE9">
        <w:trPr>
          <w:jc w:val="center"/>
        </w:trPr>
        <w:tc>
          <w:tcPr>
            <w:tcW w:w="1711" w:type="dxa"/>
            <w:shd w:val="clear" w:color="auto" w:fill="auto"/>
            <w:vAlign w:val="center"/>
          </w:tcPr>
          <w:p w14:paraId="23BE8DDC" w14:textId="77777777" w:rsidR="004C309F" w:rsidRPr="00464DE9" w:rsidRDefault="004C309F" w:rsidP="00464DE9">
            <w:pPr>
              <w:jc w:val="center"/>
              <w:rPr>
                <w:lang w:val="en-GB"/>
              </w:rPr>
            </w:pPr>
            <w:r w:rsidRPr="00464DE9">
              <w:rPr>
                <w:lang w:val="en-GB"/>
              </w:rPr>
              <w:t>5.7.8</w:t>
            </w:r>
          </w:p>
        </w:tc>
        <w:tc>
          <w:tcPr>
            <w:tcW w:w="903" w:type="dxa"/>
            <w:shd w:val="clear" w:color="auto" w:fill="auto"/>
            <w:vAlign w:val="center"/>
          </w:tcPr>
          <w:p w14:paraId="6054F76E" w14:textId="77777777" w:rsidR="004C309F" w:rsidRPr="00464DE9" w:rsidRDefault="004C309F" w:rsidP="00464DE9">
            <w:pPr>
              <w:jc w:val="center"/>
              <w:rPr>
                <w:lang w:val="en-GB"/>
              </w:rPr>
            </w:pPr>
          </w:p>
        </w:tc>
        <w:tc>
          <w:tcPr>
            <w:tcW w:w="619" w:type="dxa"/>
            <w:shd w:val="clear" w:color="auto" w:fill="auto"/>
            <w:vAlign w:val="center"/>
          </w:tcPr>
          <w:p w14:paraId="36A50DE1" w14:textId="77777777" w:rsidR="004C309F" w:rsidRPr="00464DE9" w:rsidRDefault="004C309F" w:rsidP="00464DE9">
            <w:pPr>
              <w:jc w:val="center"/>
              <w:rPr>
                <w:lang w:val="en-GB"/>
              </w:rPr>
            </w:pPr>
          </w:p>
        </w:tc>
        <w:tc>
          <w:tcPr>
            <w:tcW w:w="632" w:type="dxa"/>
            <w:shd w:val="clear" w:color="auto" w:fill="auto"/>
            <w:vAlign w:val="center"/>
          </w:tcPr>
          <w:p w14:paraId="75123F2F" w14:textId="77777777" w:rsidR="004C309F" w:rsidRPr="00464DE9" w:rsidRDefault="004C309F" w:rsidP="00464DE9">
            <w:pPr>
              <w:jc w:val="center"/>
              <w:rPr>
                <w:lang w:val="en-GB"/>
              </w:rPr>
            </w:pPr>
          </w:p>
        </w:tc>
        <w:tc>
          <w:tcPr>
            <w:tcW w:w="639" w:type="dxa"/>
            <w:shd w:val="clear" w:color="auto" w:fill="auto"/>
            <w:vAlign w:val="center"/>
          </w:tcPr>
          <w:p w14:paraId="580EF518" w14:textId="77777777" w:rsidR="004C309F" w:rsidRPr="00464DE9" w:rsidRDefault="004C309F" w:rsidP="00464DE9">
            <w:pPr>
              <w:jc w:val="center"/>
              <w:rPr>
                <w:lang w:val="en-GB"/>
              </w:rPr>
            </w:pPr>
          </w:p>
        </w:tc>
        <w:tc>
          <w:tcPr>
            <w:tcW w:w="542" w:type="dxa"/>
            <w:shd w:val="clear" w:color="auto" w:fill="auto"/>
            <w:vAlign w:val="center"/>
          </w:tcPr>
          <w:p w14:paraId="50DD7FD8" w14:textId="77777777" w:rsidR="004C309F" w:rsidRPr="00464DE9" w:rsidRDefault="004C309F" w:rsidP="00464DE9">
            <w:pPr>
              <w:jc w:val="center"/>
              <w:rPr>
                <w:lang w:val="en-GB"/>
              </w:rPr>
            </w:pPr>
          </w:p>
        </w:tc>
        <w:tc>
          <w:tcPr>
            <w:tcW w:w="593" w:type="dxa"/>
            <w:shd w:val="clear" w:color="auto" w:fill="auto"/>
            <w:vAlign w:val="center"/>
          </w:tcPr>
          <w:p w14:paraId="5C7E7169" w14:textId="77777777" w:rsidR="004C309F" w:rsidRPr="00464DE9" w:rsidRDefault="004C309F" w:rsidP="00464DE9">
            <w:pPr>
              <w:jc w:val="center"/>
              <w:rPr>
                <w:lang w:val="en-GB"/>
              </w:rPr>
            </w:pPr>
          </w:p>
        </w:tc>
        <w:tc>
          <w:tcPr>
            <w:tcW w:w="540" w:type="dxa"/>
            <w:shd w:val="clear" w:color="auto" w:fill="auto"/>
            <w:vAlign w:val="center"/>
          </w:tcPr>
          <w:p w14:paraId="79D1B137" w14:textId="77777777" w:rsidR="004C309F" w:rsidRPr="00464DE9" w:rsidRDefault="004C309F" w:rsidP="00464DE9">
            <w:pPr>
              <w:jc w:val="center"/>
              <w:rPr>
                <w:lang w:val="en-GB"/>
              </w:rPr>
            </w:pPr>
            <w:r w:rsidRPr="00464DE9">
              <w:rPr>
                <w:lang w:val="en-GB"/>
              </w:rPr>
              <w:sym w:font="Webdings" w:char="F061"/>
            </w:r>
          </w:p>
        </w:tc>
        <w:tc>
          <w:tcPr>
            <w:tcW w:w="532" w:type="dxa"/>
            <w:shd w:val="clear" w:color="auto" w:fill="auto"/>
            <w:vAlign w:val="center"/>
          </w:tcPr>
          <w:p w14:paraId="7C8896A5" w14:textId="77777777" w:rsidR="004C309F" w:rsidRPr="00464DE9" w:rsidRDefault="004C309F" w:rsidP="00464DE9">
            <w:pPr>
              <w:jc w:val="center"/>
              <w:rPr>
                <w:lang w:val="en-GB"/>
              </w:rPr>
            </w:pPr>
          </w:p>
        </w:tc>
        <w:tc>
          <w:tcPr>
            <w:tcW w:w="628" w:type="dxa"/>
            <w:shd w:val="clear" w:color="auto" w:fill="auto"/>
            <w:vAlign w:val="center"/>
          </w:tcPr>
          <w:p w14:paraId="1F0827F6" w14:textId="77777777" w:rsidR="004C309F" w:rsidRPr="00464DE9" w:rsidRDefault="004C309F" w:rsidP="00464DE9">
            <w:pPr>
              <w:jc w:val="center"/>
              <w:rPr>
                <w:lang w:val="en-GB"/>
              </w:rPr>
            </w:pPr>
          </w:p>
        </w:tc>
        <w:tc>
          <w:tcPr>
            <w:tcW w:w="537" w:type="dxa"/>
            <w:shd w:val="clear" w:color="auto" w:fill="auto"/>
            <w:vAlign w:val="center"/>
          </w:tcPr>
          <w:p w14:paraId="16F1D120" w14:textId="77777777" w:rsidR="004C309F" w:rsidRPr="00464DE9" w:rsidRDefault="004C309F" w:rsidP="00464DE9">
            <w:pPr>
              <w:jc w:val="center"/>
              <w:rPr>
                <w:lang w:val="en-GB"/>
              </w:rPr>
            </w:pPr>
          </w:p>
        </w:tc>
        <w:tc>
          <w:tcPr>
            <w:tcW w:w="589" w:type="dxa"/>
            <w:shd w:val="clear" w:color="auto" w:fill="auto"/>
            <w:vAlign w:val="center"/>
          </w:tcPr>
          <w:p w14:paraId="55F07A69" w14:textId="77777777" w:rsidR="004C309F" w:rsidRPr="00464DE9" w:rsidRDefault="004C309F" w:rsidP="00464DE9">
            <w:pPr>
              <w:jc w:val="center"/>
              <w:rPr>
                <w:lang w:val="en-GB"/>
              </w:rPr>
            </w:pPr>
          </w:p>
        </w:tc>
        <w:tc>
          <w:tcPr>
            <w:tcW w:w="583" w:type="dxa"/>
            <w:shd w:val="clear" w:color="auto" w:fill="auto"/>
            <w:vAlign w:val="center"/>
          </w:tcPr>
          <w:p w14:paraId="0594FA6B" w14:textId="77777777" w:rsidR="004C309F" w:rsidRPr="00464DE9" w:rsidRDefault="004C309F" w:rsidP="00464DE9">
            <w:pPr>
              <w:jc w:val="center"/>
              <w:rPr>
                <w:lang w:val="en-GB"/>
              </w:rPr>
            </w:pPr>
          </w:p>
        </w:tc>
      </w:tr>
      <w:tr w:rsidR="004C309F" w:rsidRPr="00464DE9" w14:paraId="2F9703ED" w14:textId="77777777" w:rsidTr="00464DE9">
        <w:trPr>
          <w:jc w:val="center"/>
        </w:trPr>
        <w:tc>
          <w:tcPr>
            <w:tcW w:w="1711" w:type="dxa"/>
            <w:shd w:val="clear" w:color="auto" w:fill="auto"/>
            <w:vAlign w:val="center"/>
          </w:tcPr>
          <w:p w14:paraId="1FB17ED7" w14:textId="77777777" w:rsidR="004C309F" w:rsidRPr="00464DE9" w:rsidRDefault="004C309F" w:rsidP="00464DE9">
            <w:pPr>
              <w:jc w:val="center"/>
              <w:rPr>
                <w:lang w:val="en-GB"/>
              </w:rPr>
            </w:pPr>
            <w:r w:rsidRPr="00464DE9">
              <w:rPr>
                <w:lang w:val="en-GB"/>
              </w:rPr>
              <w:t>5.8.1</w:t>
            </w:r>
          </w:p>
        </w:tc>
        <w:tc>
          <w:tcPr>
            <w:tcW w:w="903" w:type="dxa"/>
            <w:shd w:val="clear" w:color="auto" w:fill="auto"/>
            <w:vAlign w:val="center"/>
          </w:tcPr>
          <w:p w14:paraId="775BB566" w14:textId="77777777" w:rsidR="004C309F" w:rsidRPr="00464DE9" w:rsidRDefault="004C309F" w:rsidP="00464DE9">
            <w:pPr>
              <w:jc w:val="center"/>
              <w:rPr>
                <w:lang w:val="en-GB"/>
              </w:rPr>
            </w:pPr>
            <w:r w:rsidRPr="00464DE9">
              <w:rPr>
                <w:lang w:val="en-GB"/>
              </w:rPr>
              <w:t>M</w:t>
            </w:r>
          </w:p>
        </w:tc>
        <w:tc>
          <w:tcPr>
            <w:tcW w:w="619" w:type="dxa"/>
            <w:shd w:val="clear" w:color="auto" w:fill="auto"/>
            <w:vAlign w:val="center"/>
          </w:tcPr>
          <w:p w14:paraId="144B0C35" w14:textId="77777777" w:rsidR="004C309F" w:rsidRPr="00464DE9" w:rsidRDefault="004C309F" w:rsidP="00464DE9">
            <w:pPr>
              <w:jc w:val="center"/>
              <w:rPr>
                <w:lang w:val="en-GB"/>
              </w:rPr>
            </w:pPr>
          </w:p>
        </w:tc>
        <w:tc>
          <w:tcPr>
            <w:tcW w:w="632" w:type="dxa"/>
            <w:shd w:val="clear" w:color="auto" w:fill="auto"/>
            <w:vAlign w:val="center"/>
          </w:tcPr>
          <w:p w14:paraId="1E20145D" w14:textId="77777777" w:rsidR="004C309F" w:rsidRPr="00464DE9" w:rsidRDefault="004C309F" w:rsidP="00464DE9">
            <w:pPr>
              <w:jc w:val="center"/>
              <w:rPr>
                <w:lang w:val="en-GB"/>
              </w:rPr>
            </w:pPr>
          </w:p>
        </w:tc>
        <w:tc>
          <w:tcPr>
            <w:tcW w:w="639" w:type="dxa"/>
            <w:shd w:val="clear" w:color="auto" w:fill="auto"/>
            <w:vAlign w:val="center"/>
          </w:tcPr>
          <w:p w14:paraId="4FB9F5B9" w14:textId="77777777" w:rsidR="004C309F" w:rsidRPr="00464DE9" w:rsidRDefault="004C309F" w:rsidP="00464DE9">
            <w:pPr>
              <w:jc w:val="center"/>
              <w:rPr>
                <w:lang w:val="en-GB"/>
              </w:rPr>
            </w:pPr>
          </w:p>
        </w:tc>
        <w:tc>
          <w:tcPr>
            <w:tcW w:w="542" w:type="dxa"/>
            <w:shd w:val="clear" w:color="auto" w:fill="auto"/>
            <w:vAlign w:val="center"/>
          </w:tcPr>
          <w:p w14:paraId="2C148E0E" w14:textId="77777777" w:rsidR="004C309F" w:rsidRPr="00464DE9" w:rsidRDefault="004C309F" w:rsidP="00464DE9">
            <w:pPr>
              <w:jc w:val="center"/>
              <w:rPr>
                <w:lang w:val="en-GB"/>
              </w:rPr>
            </w:pPr>
          </w:p>
        </w:tc>
        <w:tc>
          <w:tcPr>
            <w:tcW w:w="593" w:type="dxa"/>
            <w:shd w:val="clear" w:color="auto" w:fill="auto"/>
            <w:vAlign w:val="center"/>
          </w:tcPr>
          <w:p w14:paraId="2B9A6C61" w14:textId="77777777" w:rsidR="004C309F" w:rsidRPr="00464DE9" w:rsidRDefault="004C309F" w:rsidP="00464DE9">
            <w:pPr>
              <w:jc w:val="center"/>
              <w:rPr>
                <w:lang w:val="en-GB"/>
              </w:rPr>
            </w:pPr>
          </w:p>
        </w:tc>
        <w:tc>
          <w:tcPr>
            <w:tcW w:w="540" w:type="dxa"/>
            <w:shd w:val="clear" w:color="auto" w:fill="auto"/>
            <w:vAlign w:val="center"/>
          </w:tcPr>
          <w:p w14:paraId="5E3C8F0B" w14:textId="77777777" w:rsidR="004C309F" w:rsidRPr="00464DE9" w:rsidRDefault="004C309F" w:rsidP="00464DE9">
            <w:pPr>
              <w:jc w:val="center"/>
              <w:rPr>
                <w:lang w:val="en-GB"/>
              </w:rPr>
            </w:pPr>
          </w:p>
        </w:tc>
        <w:tc>
          <w:tcPr>
            <w:tcW w:w="532" w:type="dxa"/>
            <w:shd w:val="clear" w:color="auto" w:fill="auto"/>
            <w:vAlign w:val="center"/>
          </w:tcPr>
          <w:p w14:paraId="54486F9D" w14:textId="77777777" w:rsidR="004C309F" w:rsidRPr="00464DE9" w:rsidRDefault="004C309F" w:rsidP="00464DE9">
            <w:pPr>
              <w:jc w:val="center"/>
              <w:rPr>
                <w:lang w:val="en-GB"/>
              </w:rPr>
            </w:pPr>
          </w:p>
        </w:tc>
        <w:tc>
          <w:tcPr>
            <w:tcW w:w="628" w:type="dxa"/>
            <w:shd w:val="clear" w:color="auto" w:fill="auto"/>
            <w:vAlign w:val="center"/>
          </w:tcPr>
          <w:p w14:paraId="79EEB2F9" w14:textId="77777777" w:rsidR="004C309F" w:rsidRPr="00464DE9" w:rsidRDefault="004C309F" w:rsidP="00464DE9">
            <w:pPr>
              <w:jc w:val="center"/>
              <w:rPr>
                <w:lang w:val="en-GB"/>
              </w:rPr>
            </w:pPr>
            <w:r w:rsidRPr="00464DE9">
              <w:rPr>
                <w:lang w:val="en-GB"/>
              </w:rPr>
              <w:sym w:font="Webdings" w:char="F061"/>
            </w:r>
          </w:p>
        </w:tc>
        <w:tc>
          <w:tcPr>
            <w:tcW w:w="537" w:type="dxa"/>
            <w:shd w:val="clear" w:color="auto" w:fill="auto"/>
            <w:vAlign w:val="center"/>
          </w:tcPr>
          <w:p w14:paraId="5554EB99" w14:textId="77777777" w:rsidR="004C309F" w:rsidRPr="00464DE9" w:rsidRDefault="004C309F" w:rsidP="00464DE9">
            <w:pPr>
              <w:jc w:val="center"/>
              <w:rPr>
                <w:lang w:val="en-GB"/>
              </w:rPr>
            </w:pPr>
          </w:p>
        </w:tc>
        <w:tc>
          <w:tcPr>
            <w:tcW w:w="589" w:type="dxa"/>
            <w:shd w:val="clear" w:color="auto" w:fill="auto"/>
            <w:vAlign w:val="center"/>
          </w:tcPr>
          <w:p w14:paraId="35DF3136" w14:textId="77777777" w:rsidR="004C309F" w:rsidRPr="00464DE9" w:rsidRDefault="004C309F" w:rsidP="00464DE9">
            <w:pPr>
              <w:jc w:val="center"/>
              <w:rPr>
                <w:lang w:val="en-GB"/>
              </w:rPr>
            </w:pPr>
          </w:p>
        </w:tc>
        <w:tc>
          <w:tcPr>
            <w:tcW w:w="583" w:type="dxa"/>
            <w:shd w:val="clear" w:color="auto" w:fill="auto"/>
            <w:vAlign w:val="center"/>
          </w:tcPr>
          <w:p w14:paraId="4E6FBC48" w14:textId="77777777" w:rsidR="004C309F" w:rsidRPr="00464DE9" w:rsidRDefault="004C309F" w:rsidP="00464DE9">
            <w:pPr>
              <w:jc w:val="center"/>
              <w:rPr>
                <w:lang w:val="en-GB"/>
              </w:rPr>
            </w:pPr>
          </w:p>
        </w:tc>
      </w:tr>
      <w:tr w:rsidR="004C309F" w:rsidRPr="00464DE9" w14:paraId="480113C6" w14:textId="77777777" w:rsidTr="00464DE9">
        <w:trPr>
          <w:jc w:val="center"/>
        </w:trPr>
        <w:tc>
          <w:tcPr>
            <w:tcW w:w="1711" w:type="dxa"/>
            <w:shd w:val="clear" w:color="auto" w:fill="auto"/>
            <w:vAlign w:val="center"/>
          </w:tcPr>
          <w:p w14:paraId="4F7E78E8" w14:textId="77777777" w:rsidR="004C309F" w:rsidRPr="00464DE9" w:rsidRDefault="004C309F" w:rsidP="00464DE9">
            <w:pPr>
              <w:jc w:val="center"/>
              <w:rPr>
                <w:lang w:val="en-GB"/>
              </w:rPr>
            </w:pPr>
            <w:r w:rsidRPr="00464DE9">
              <w:rPr>
                <w:lang w:val="en-GB"/>
              </w:rPr>
              <w:t>5.8.2</w:t>
            </w:r>
          </w:p>
        </w:tc>
        <w:tc>
          <w:tcPr>
            <w:tcW w:w="903" w:type="dxa"/>
            <w:shd w:val="clear" w:color="auto" w:fill="auto"/>
            <w:vAlign w:val="center"/>
          </w:tcPr>
          <w:p w14:paraId="41F14601" w14:textId="77777777" w:rsidR="004C309F" w:rsidRPr="00464DE9" w:rsidRDefault="004C309F" w:rsidP="00464DE9">
            <w:pPr>
              <w:jc w:val="center"/>
              <w:rPr>
                <w:lang w:val="en-GB"/>
              </w:rPr>
            </w:pPr>
            <w:r w:rsidRPr="00464DE9">
              <w:rPr>
                <w:lang w:val="en-GB"/>
              </w:rPr>
              <w:t>M</w:t>
            </w:r>
          </w:p>
        </w:tc>
        <w:tc>
          <w:tcPr>
            <w:tcW w:w="619" w:type="dxa"/>
            <w:shd w:val="clear" w:color="auto" w:fill="auto"/>
            <w:vAlign w:val="center"/>
          </w:tcPr>
          <w:p w14:paraId="60177984" w14:textId="77777777" w:rsidR="004C309F" w:rsidRPr="00464DE9" w:rsidRDefault="004C309F" w:rsidP="00464DE9">
            <w:pPr>
              <w:jc w:val="center"/>
              <w:rPr>
                <w:lang w:val="en-GB"/>
              </w:rPr>
            </w:pPr>
          </w:p>
        </w:tc>
        <w:tc>
          <w:tcPr>
            <w:tcW w:w="632" w:type="dxa"/>
            <w:shd w:val="clear" w:color="auto" w:fill="auto"/>
            <w:vAlign w:val="center"/>
          </w:tcPr>
          <w:p w14:paraId="7F9D9F08" w14:textId="77777777" w:rsidR="004C309F" w:rsidRPr="00464DE9" w:rsidRDefault="004C309F" w:rsidP="00464DE9">
            <w:pPr>
              <w:jc w:val="center"/>
              <w:rPr>
                <w:lang w:val="en-GB"/>
              </w:rPr>
            </w:pPr>
          </w:p>
        </w:tc>
        <w:tc>
          <w:tcPr>
            <w:tcW w:w="639" w:type="dxa"/>
            <w:shd w:val="clear" w:color="auto" w:fill="auto"/>
            <w:vAlign w:val="center"/>
          </w:tcPr>
          <w:p w14:paraId="5CEAED31" w14:textId="77777777" w:rsidR="004C309F" w:rsidRPr="00464DE9" w:rsidRDefault="004C309F" w:rsidP="00464DE9">
            <w:pPr>
              <w:jc w:val="center"/>
              <w:rPr>
                <w:lang w:val="en-GB"/>
              </w:rPr>
            </w:pPr>
          </w:p>
        </w:tc>
        <w:tc>
          <w:tcPr>
            <w:tcW w:w="542" w:type="dxa"/>
            <w:shd w:val="clear" w:color="auto" w:fill="auto"/>
            <w:vAlign w:val="center"/>
          </w:tcPr>
          <w:p w14:paraId="3B9A513C" w14:textId="77777777" w:rsidR="004C309F" w:rsidRPr="00464DE9" w:rsidRDefault="004C309F" w:rsidP="00464DE9">
            <w:pPr>
              <w:jc w:val="center"/>
              <w:rPr>
                <w:lang w:val="en-GB"/>
              </w:rPr>
            </w:pPr>
          </w:p>
        </w:tc>
        <w:tc>
          <w:tcPr>
            <w:tcW w:w="593" w:type="dxa"/>
            <w:shd w:val="clear" w:color="auto" w:fill="auto"/>
            <w:vAlign w:val="center"/>
          </w:tcPr>
          <w:p w14:paraId="2A2B3BDF" w14:textId="77777777" w:rsidR="004C309F" w:rsidRPr="00464DE9" w:rsidRDefault="004C309F" w:rsidP="00464DE9">
            <w:pPr>
              <w:jc w:val="center"/>
              <w:rPr>
                <w:lang w:val="en-GB"/>
              </w:rPr>
            </w:pPr>
          </w:p>
        </w:tc>
        <w:tc>
          <w:tcPr>
            <w:tcW w:w="540" w:type="dxa"/>
            <w:shd w:val="clear" w:color="auto" w:fill="auto"/>
            <w:vAlign w:val="center"/>
          </w:tcPr>
          <w:p w14:paraId="57A4A204" w14:textId="77777777" w:rsidR="004C309F" w:rsidRPr="00464DE9" w:rsidRDefault="004C309F" w:rsidP="00464DE9">
            <w:pPr>
              <w:jc w:val="center"/>
              <w:rPr>
                <w:lang w:val="en-GB"/>
              </w:rPr>
            </w:pPr>
          </w:p>
        </w:tc>
        <w:tc>
          <w:tcPr>
            <w:tcW w:w="532" w:type="dxa"/>
            <w:shd w:val="clear" w:color="auto" w:fill="auto"/>
            <w:vAlign w:val="center"/>
          </w:tcPr>
          <w:p w14:paraId="61E862A5" w14:textId="77777777" w:rsidR="004C309F" w:rsidRPr="00464DE9" w:rsidRDefault="004C309F" w:rsidP="00464DE9">
            <w:pPr>
              <w:jc w:val="center"/>
              <w:rPr>
                <w:lang w:val="en-GB"/>
              </w:rPr>
            </w:pPr>
          </w:p>
        </w:tc>
        <w:tc>
          <w:tcPr>
            <w:tcW w:w="628" w:type="dxa"/>
            <w:shd w:val="clear" w:color="auto" w:fill="auto"/>
            <w:vAlign w:val="center"/>
          </w:tcPr>
          <w:p w14:paraId="2B1D4310" w14:textId="77777777" w:rsidR="004C309F" w:rsidRPr="00464DE9" w:rsidRDefault="004C309F" w:rsidP="00464DE9">
            <w:pPr>
              <w:jc w:val="center"/>
              <w:rPr>
                <w:lang w:val="en-GB"/>
              </w:rPr>
            </w:pPr>
          </w:p>
        </w:tc>
        <w:tc>
          <w:tcPr>
            <w:tcW w:w="537" w:type="dxa"/>
            <w:shd w:val="clear" w:color="auto" w:fill="auto"/>
            <w:vAlign w:val="center"/>
          </w:tcPr>
          <w:p w14:paraId="1CA27E9A" w14:textId="77777777" w:rsidR="004C309F" w:rsidRPr="00464DE9" w:rsidRDefault="004C309F" w:rsidP="00464DE9">
            <w:pPr>
              <w:jc w:val="center"/>
              <w:rPr>
                <w:lang w:val="en-GB"/>
              </w:rPr>
            </w:pPr>
            <w:r w:rsidRPr="00464DE9">
              <w:rPr>
                <w:lang w:val="en-GB"/>
              </w:rPr>
              <w:sym w:font="Webdings" w:char="F061"/>
            </w:r>
          </w:p>
        </w:tc>
        <w:tc>
          <w:tcPr>
            <w:tcW w:w="589" w:type="dxa"/>
            <w:shd w:val="clear" w:color="auto" w:fill="auto"/>
            <w:vAlign w:val="center"/>
          </w:tcPr>
          <w:p w14:paraId="20DF9FDB" w14:textId="77777777" w:rsidR="004C309F" w:rsidRPr="00464DE9" w:rsidRDefault="004C309F" w:rsidP="00464DE9">
            <w:pPr>
              <w:jc w:val="center"/>
              <w:rPr>
                <w:lang w:val="en-GB"/>
              </w:rPr>
            </w:pPr>
          </w:p>
        </w:tc>
        <w:tc>
          <w:tcPr>
            <w:tcW w:w="583" w:type="dxa"/>
            <w:shd w:val="clear" w:color="auto" w:fill="auto"/>
            <w:vAlign w:val="center"/>
          </w:tcPr>
          <w:p w14:paraId="3E045A18" w14:textId="77777777" w:rsidR="004C309F" w:rsidRPr="00464DE9" w:rsidRDefault="004C309F" w:rsidP="00464DE9">
            <w:pPr>
              <w:jc w:val="center"/>
              <w:rPr>
                <w:lang w:val="en-GB"/>
              </w:rPr>
            </w:pPr>
          </w:p>
        </w:tc>
      </w:tr>
      <w:tr w:rsidR="004C309F" w:rsidRPr="00464DE9" w14:paraId="33E4AA59" w14:textId="77777777" w:rsidTr="00464DE9">
        <w:trPr>
          <w:jc w:val="center"/>
        </w:trPr>
        <w:tc>
          <w:tcPr>
            <w:tcW w:w="1711" w:type="dxa"/>
            <w:shd w:val="clear" w:color="auto" w:fill="auto"/>
            <w:vAlign w:val="center"/>
          </w:tcPr>
          <w:p w14:paraId="6C607096" w14:textId="77777777" w:rsidR="004C309F" w:rsidRPr="00464DE9" w:rsidRDefault="004C309F" w:rsidP="00464DE9">
            <w:pPr>
              <w:jc w:val="center"/>
              <w:rPr>
                <w:lang w:val="en-GB"/>
              </w:rPr>
            </w:pPr>
            <w:r w:rsidRPr="00464DE9">
              <w:rPr>
                <w:lang w:val="en-GB"/>
              </w:rPr>
              <w:t>5.8.3</w:t>
            </w:r>
          </w:p>
        </w:tc>
        <w:tc>
          <w:tcPr>
            <w:tcW w:w="903" w:type="dxa"/>
            <w:shd w:val="clear" w:color="auto" w:fill="auto"/>
            <w:vAlign w:val="center"/>
          </w:tcPr>
          <w:p w14:paraId="4ACC2CA4" w14:textId="77777777" w:rsidR="004C309F" w:rsidRPr="00464DE9" w:rsidRDefault="004C309F" w:rsidP="00464DE9">
            <w:pPr>
              <w:jc w:val="center"/>
              <w:rPr>
                <w:lang w:val="en-GB"/>
              </w:rPr>
            </w:pPr>
            <w:r w:rsidRPr="00464DE9">
              <w:rPr>
                <w:lang w:val="en-GB"/>
              </w:rPr>
              <w:t>M</w:t>
            </w:r>
          </w:p>
        </w:tc>
        <w:tc>
          <w:tcPr>
            <w:tcW w:w="619" w:type="dxa"/>
            <w:shd w:val="clear" w:color="auto" w:fill="auto"/>
            <w:vAlign w:val="center"/>
          </w:tcPr>
          <w:p w14:paraId="15D97D0D" w14:textId="77777777" w:rsidR="004C309F" w:rsidRPr="00464DE9" w:rsidRDefault="004C309F" w:rsidP="00464DE9">
            <w:pPr>
              <w:jc w:val="center"/>
              <w:rPr>
                <w:lang w:val="en-GB"/>
              </w:rPr>
            </w:pPr>
          </w:p>
        </w:tc>
        <w:tc>
          <w:tcPr>
            <w:tcW w:w="632" w:type="dxa"/>
            <w:shd w:val="clear" w:color="auto" w:fill="auto"/>
            <w:vAlign w:val="center"/>
          </w:tcPr>
          <w:p w14:paraId="539F1DA9" w14:textId="77777777" w:rsidR="004C309F" w:rsidRPr="00464DE9" w:rsidRDefault="004C309F" w:rsidP="00464DE9">
            <w:pPr>
              <w:jc w:val="center"/>
              <w:rPr>
                <w:lang w:val="en-GB"/>
              </w:rPr>
            </w:pPr>
          </w:p>
        </w:tc>
        <w:tc>
          <w:tcPr>
            <w:tcW w:w="639" w:type="dxa"/>
            <w:shd w:val="clear" w:color="auto" w:fill="auto"/>
            <w:vAlign w:val="center"/>
          </w:tcPr>
          <w:p w14:paraId="1A41B03E" w14:textId="77777777" w:rsidR="004C309F" w:rsidRPr="00464DE9" w:rsidRDefault="004C309F" w:rsidP="00464DE9">
            <w:pPr>
              <w:jc w:val="center"/>
              <w:rPr>
                <w:lang w:val="en-GB"/>
              </w:rPr>
            </w:pPr>
          </w:p>
        </w:tc>
        <w:tc>
          <w:tcPr>
            <w:tcW w:w="542" w:type="dxa"/>
            <w:shd w:val="clear" w:color="auto" w:fill="auto"/>
            <w:vAlign w:val="center"/>
          </w:tcPr>
          <w:p w14:paraId="6512F7D0" w14:textId="77777777" w:rsidR="004C309F" w:rsidRPr="00464DE9" w:rsidRDefault="004C309F" w:rsidP="00464DE9">
            <w:pPr>
              <w:jc w:val="center"/>
              <w:rPr>
                <w:lang w:val="en-GB"/>
              </w:rPr>
            </w:pPr>
          </w:p>
        </w:tc>
        <w:tc>
          <w:tcPr>
            <w:tcW w:w="593" w:type="dxa"/>
            <w:shd w:val="clear" w:color="auto" w:fill="auto"/>
            <w:vAlign w:val="center"/>
          </w:tcPr>
          <w:p w14:paraId="23B9D6BB" w14:textId="77777777" w:rsidR="004C309F" w:rsidRPr="00464DE9" w:rsidRDefault="004C309F" w:rsidP="00464DE9">
            <w:pPr>
              <w:jc w:val="center"/>
              <w:rPr>
                <w:lang w:val="en-GB"/>
              </w:rPr>
            </w:pPr>
          </w:p>
        </w:tc>
        <w:tc>
          <w:tcPr>
            <w:tcW w:w="540" w:type="dxa"/>
            <w:shd w:val="clear" w:color="auto" w:fill="auto"/>
            <w:vAlign w:val="center"/>
          </w:tcPr>
          <w:p w14:paraId="2B6F9A8D" w14:textId="77777777" w:rsidR="004C309F" w:rsidRPr="00464DE9" w:rsidRDefault="004C309F" w:rsidP="00464DE9">
            <w:pPr>
              <w:jc w:val="center"/>
              <w:rPr>
                <w:lang w:val="en-GB"/>
              </w:rPr>
            </w:pPr>
          </w:p>
        </w:tc>
        <w:tc>
          <w:tcPr>
            <w:tcW w:w="532" w:type="dxa"/>
            <w:shd w:val="clear" w:color="auto" w:fill="auto"/>
            <w:vAlign w:val="center"/>
          </w:tcPr>
          <w:p w14:paraId="7388EC29" w14:textId="77777777" w:rsidR="004C309F" w:rsidRPr="00464DE9" w:rsidRDefault="004C309F" w:rsidP="00464DE9">
            <w:pPr>
              <w:jc w:val="center"/>
              <w:rPr>
                <w:lang w:val="en-GB"/>
              </w:rPr>
            </w:pPr>
          </w:p>
        </w:tc>
        <w:tc>
          <w:tcPr>
            <w:tcW w:w="628" w:type="dxa"/>
            <w:shd w:val="clear" w:color="auto" w:fill="auto"/>
            <w:vAlign w:val="center"/>
          </w:tcPr>
          <w:p w14:paraId="66D8D209" w14:textId="77777777" w:rsidR="004C309F" w:rsidRPr="00464DE9" w:rsidRDefault="004C309F" w:rsidP="00464DE9">
            <w:pPr>
              <w:jc w:val="center"/>
              <w:rPr>
                <w:lang w:val="en-GB"/>
              </w:rPr>
            </w:pPr>
          </w:p>
        </w:tc>
        <w:tc>
          <w:tcPr>
            <w:tcW w:w="537" w:type="dxa"/>
            <w:shd w:val="clear" w:color="auto" w:fill="auto"/>
            <w:vAlign w:val="center"/>
          </w:tcPr>
          <w:p w14:paraId="26FE87E6" w14:textId="77777777" w:rsidR="004C309F" w:rsidRPr="00464DE9" w:rsidRDefault="004C309F" w:rsidP="00464DE9">
            <w:pPr>
              <w:jc w:val="center"/>
              <w:rPr>
                <w:lang w:val="en-GB"/>
              </w:rPr>
            </w:pPr>
          </w:p>
        </w:tc>
        <w:tc>
          <w:tcPr>
            <w:tcW w:w="589" w:type="dxa"/>
            <w:shd w:val="clear" w:color="auto" w:fill="auto"/>
            <w:vAlign w:val="center"/>
          </w:tcPr>
          <w:p w14:paraId="0DB05A39" w14:textId="77777777" w:rsidR="004C309F" w:rsidRPr="00464DE9" w:rsidRDefault="004C309F" w:rsidP="00464DE9">
            <w:pPr>
              <w:jc w:val="center"/>
              <w:rPr>
                <w:lang w:val="en-GB"/>
              </w:rPr>
            </w:pPr>
            <w:r w:rsidRPr="00464DE9">
              <w:rPr>
                <w:lang w:val="en-GB"/>
              </w:rPr>
              <w:sym w:font="Webdings" w:char="F061"/>
            </w:r>
          </w:p>
        </w:tc>
        <w:tc>
          <w:tcPr>
            <w:tcW w:w="583" w:type="dxa"/>
            <w:shd w:val="clear" w:color="auto" w:fill="auto"/>
            <w:vAlign w:val="center"/>
          </w:tcPr>
          <w:p w14:paraId="4182041D" w14:textId="77777777" w:rsidR="004C309F" w:rsidRPr="00464DE9" w:rsidRDefault="004C309F" w:rsidP="00464DE9">
            <w:pPr>
              <w:jc w:val="center"/>
              <w:rPr>
                <w:lang w:val="en-GB"/>
              </w:rPr>
            </w:pPr>
          </w:p>
        </w:tc>
      </w:tr>
      <w:tr w:rsidR="004C309F" w:rsidRPr="00464DE9" w14:paraId="6A22F71D" w14:textId="77777777" w:rsidTr="00464DE9">
        <w:trPr>
          <w:jc w:val="center"/>
        </w:trPr>
        <w:tc>
          <w:tcPr>
            <w:tcW w:w="1711" w:type="dxa"/>
            <w:shd w:val="clear" w:color="auto" w:fill="auto"/>
            <w:vAlign w:val="center"/>
          </w:tcPr>
          <w:p w14:paraId="6667DBB1" w14:textId="77777777" w:rsidR="004C309F" w:rsidRPr="00464DE9" w:rsidRDefault="004C309F" w:rsidP="00464DE9">
            <w:pPr>
              <w:jc w:val="center"/>
              <w:rPr>
                <w:lang w:val="en-GB"/>
              </w:rPr>
            </w:pPr>
            <w:r w:rsidRPr="00464DE9">
              <w:rPr>
                <w:lang w:val="en-GB"/>
              </w:rPr>
              <w:t>5.8.4</w:t>
            </w:r>
          </w:p>
        </w:tc>
        <w:tc>
          <w:tcPr>
            <w:tcW w:w="903" w:type="dxa"/>
            <w:shd w:val="clear" w:color="auto" w:fill="auto"/>
            <w:vAlign w:val="center"/>
          </w:tcPr>
          <w:p w14:paraId="3963FA74" w14:textId="77777777" w:rsidR="004C309F" w:rsidRPr="00464DE9" w:rsidRDefault="004C309F" w:rsidP="00464DE9">
            <w:pPr>
              <w:jc w:val="center"/>
              <w:rPr>
                <w:lang w:val="en-GB"/>
              </w:rPr>
            </w:pPr>
            <w:r w:rsidRPr="00464DE9">
              <w:rPr>
                <w:lang w:val="en-GB"/>
              </w:rPr>
              <w:t>M</w:t>
            </w:r>
          </w:p>
        </w:tc>
        <w:tc>
          <w:tcPr>
            <w:tcW w:w="619" w:type="dxa"/>
            <w:shd w:val="clear" w:color="auto" w:fill="auto"/>
            <w:vAlign w:val="center"/>
          </w:tcPr>
          <w:p w14:paraId="4B8C1639" w14:textId="77777777" w:rsidR="004C309F" w:rsidRPr="00464DE9" w:rsidRDefault="004C309F" w:rsidP="00464DE9">
            <w:pPr>
              <w:jc w:val="center"/>
              <w:rPr>
                <w:lang w:val="en-GB"/>
              </w:rPr>
            </w:pPr>
          </w:p>
        </w:tc>
        <w:tc>
          <w:tcPr>
            <w:tcW w:w="632" w:type="dxa"/>
            <w:shd w:val="clear" w:color="auto" w:fill="auto"/>
            <w:vAlign w:val="center"/>
          </w:tcPr>
          <w:p w14:paraId="583D59A1" w14:textId="77777777" w:rsidR="004C309F" w:rsidRPr="00464DE9" w:rsidRDefault="004C309F" w:rsidP="00464DE9">
            <w:pPr>
              <w:jc w:val="center"/>
              <w:rPr>
                <w:lang w:val="en-GB"/>
              </w:rPr>
            </w:pPr>
          </w:p>
        </w:tc>
        <w:tc>
          <w:tcPr>
            <w:tcW w:w="639" w:type="dxa"/>
            <w:shd w:val="clear" w:color="auto" w:fill="auto"/>
            <w:vAlign w:val="center"/>
          </w:tcPr>
          <w:p w14:paraId="44A455EC" w14:textId="77777777" w:rsidR="004C309F" w:rsidRPr="00464DE9" w:rsidRDefault="004C309F" w:rsidP="00464DE9">
            <w:pPr>
              <w:jc w:val="center"/>
              <w:rPr>
                <w:lang w:val="en-GB"/>
              </w:rPr>
            </w:pPr>
          </w:p>
        </w:tc>
        <w:tc>
          <w:tcPr>
            <w:tcW w:w="542" w:type="dxa"/>
            <w:shd w:val="clear" w:color="auto" w:fill="auto"/>
            <w:vAlign w:val="center"/>
          </w:tcPr>
          <w:p w14:paraId="6F810FCE" w14:textId="77777777" w:rsidR="004C309F" w:rsidRPr="00464DE9" w:rsidRDefault="004C309F" w:rsidP="00464DE9">
            <w:pPr>
              <w:jc w:val="center"/>
              <w:rPr>
                <w:lang w:val="en-GB"/>
              </w:rPr>
            </w:pPr>
          </w:p>
        </w:tc>
        <w:tc>
          <w:tcPr>
            <w:tcW w:w="593" w:type="dxa"/>
            <w:shd w:val="clear" w:color="auto" w:fill="auto"/>
            <w:vAlign w:val="center"/>
          </w:tcPr>
          <w:p w14:paraId="45484035" w14:textId="77777777" w:rsidR="004C309F" w:rsidRPr="00464DE9" w:rsidRDefault="004C309F" w:rsidP="00464DE9">
            <w:pPr>
              <w:jc w:val="center"/>
              <w:rPr>
                <w:lang w:val="en-GB"/>
              </w:rPr>
            </w:pPr>
          </w:p>
        </w:tc>
        <w:tc>
          <w:tcPr>
            <w:tcW w:w="540" w:type="dxa"/>
            <w:shd w:val="clear" w:color="auto" w:fill="auto"/>
            <w:vAlign w:val="center"/>
          </w:tcPr>
          <w:p w14:paraId="7FD3FA28" w14:textId="77777777" w:rsidR="004C309F" w:rsidRPr="00464DE9" w:rsidRDefault="004C309F" w:rsidP="00464DE9">
            <w:pPr>
              <w:jc w:val="center"/>
              <w:rPr>
                <w:lang w:val="en-GB"/>
              </w:rPr>
            </w:pPr>
          </w:p>
        </w:tc>
        <w:tc>
          <w:tcPr>
            <w:tcW w:w="532" w:type="dxa"/>
            <w:shd w:val="clear" w:color="auto" w:fill="auto"/>
            <w:vAlign w:val="center"/>
          </w:tcPr>
          <w:p w14:paraId="0230C69F" w14:textId="77777777" w:rsidR="004C309F" w:rsidRPr="00464DE9" w:rsidRDefault="004C309F" w:rsidP="00464DE9">
            <w:pPr>
              <w:jc w:val="center"/>
              <w:rPr>
                <w:lang w:val="en-GB"/>
              </w:rPr>
            </w:pPr>
          </w:p>
        </w:tc>
        <w:tc>
          <w:tcPr>
            <w:tcW w:w="628" w:type="dxa"/>
            <w:shd w:val="clear" w:color="auto" w:fill="auto"/>
            <w:vAlign w:val="center"/>
          </w:tcPr>
          <w:p w14:paraId="24407F6E" w14:textId="77777777" w:rsidR="004C309F" w:rsidRPr="00464DE9" w:rsidRDefault="004C309F" w:rsidP="00464DE9">
            <w:pPr>
              <w:jc w:val="center"/>
              <w:rPr>
                <w:lang w:val="en-GB"/>
              </w:rPr>
            </w:pPr>
          </w:p>
        </w:tc>
        <w:tc>
          <w:tcPr>
            <w:tcW w:w="537" w:type="dxa"/>
            <w:shd w:val="clear" w:color="auto" w:fill="auto"/>
            <w:vAlign w:val="center"/>
          </w:tcPr>
          <w:p w14:paraId="5965653F" w14:textId="77777777" w:rsidR="004C309F" w:rsidRPr="00464DE9" w:rsidRDefault="004C309F" w:rsidP="00464DE9">
            <w:pPr>
              <w:jc w:val="center"/>
              <w:rPr>
                <w:lang w:val="en-GB"/>
              </w:rPr>
            </w:pPr>
          </w:p>
        </w:tc>
        <w:tc>
          <w:tcPr>
            <w:tcW w:w="589" w:type="dxa"/>
            <w:shd w:val="clear" w:color="auto" w:fill="auto"/>
            <w:vAlign w:val="center"/>
          </w:tcPr>
          <w:p w14:paraId="21E9FAE7" w14:textId="77777777" w:rsidR="004C309F" w:rsidRPr="00464DE9" w:rsidRDefault="004C309F" w:rsidP="00464DE9">
            <w:pPr>
              <w:jc w:val="center"/>
              <w:rPr>
                <w:lang w:val="en-GB"/>
              </w:rPr>
            </w:pPr>
          </w:p>
        </w:tc>
        <w:tc>
          <w:tcPr>
            <w:tcW w:w="583" w:type="dxa"/>
            <w:shd w:val="clear" w:color="auto" w:fill="auto"/>
            <w:vAlign w:val="center"/>
          </w:tcPr>
          <w:p w14:paraId="284B41AB" w14:textId="77777777" w:rsidR="004C309F" w:rsidRPr="00464DE9" w:rsidRDefault="004C309F" w:rsidP="00464DE9">
            <w:pPr>
              <w:jc w:val="center"/>
              <w:rPr>
                <w:lang w:val="en-GB"/>
              </w:rPr>
            </w:pPr>
            <w:r w:rsidRPr="00464DE9">
              <w:rPr>
                <w:lang w:val="en-GB"/>
              </w:rPr>
              <w:sym w:font="Webdings" w:char="F061"/>
            </w:r>
          </w:p>
        </w:tc>
      </w:tr>
      <w:tr w:rsidR="004C309F" w:rsidRPr="00464DE9" w14:paraId="15777572" w14:textId="77777777" w:rsidTr="00464DE9">
        <w:trPr>
          <w:jc w:val="center"/>
        </w:trPr>
        <w:tc>
          <w:tcPr>
            <w:tcW w:w="1711" w:type="dxa"/>
            <w:shd w:val="clear" w:color="auto" w:fill="auto"/>
            <w:vAlign w:val="center"/>
          </w:tcPr>
          <w:p w14:paraId="5A6F0400" w14:textId="77777777" w:rsidR="004C309F" w:rsidRPr="00464DE9" w:rsidRDefault="004C309F" w:rsidP="00464DE9">
            <w:pPr>
              <w:jc w:val="center"/>
              <w:rPr>
                <w:lang w:val="en-GB"/>
              </w:rPr>
            </w:pPr>
            <w:r w:rsidRPr="00464DE9">
              <w:rPr>
                <w:lang w:val="en-GB"/>
              </w:rPr>
              <w:t>5.8.5</w:t>
            </w:r>
          </w:p>
        </w:tc>
        <w:tc>
          <w:tcPr>
            <w:tcW w:w="903" w:type="dxa"/>
            <w:shd w:val="clear" w:color="auto" w:fill="auto"/>
            <w:vAlign w:val="center"/>
          </w:tcPr>
          <w:p w14:paraId="6FF9667D" w14:textId="77777777" w:rsidR="004C309F" w:rsidRPr="00464DE9" w:rsidRDefault="004C309F" w:rsidP="00464DE9">
            <w:pPr>
              <w:jc w:val="center"/>
              <w:rPr>
                <w:lang w:val="en-GB"/>
              </w:rPr>
            </w:pPr>
            <w:r w:rsidRPr="00464DE9">
              <w:rPr>
                <w:lang w:val="en-GB"/>
              </w:rPr>
              <w:t>M</w:t>
            </w:r>
          </w:p>
        </w:tc>
        <w:tc>
          <w:tcPr>
            <w:tcW w:w="619" w:type="dxa"/>
            <w:shd w:val="clear" w:color="auto" w:fill="auto"/>
            <w:vAlign w:val="center"/>
          </w:tcPr>
          <w:p w14:paraId="4DDDB83B" w14:textId="77777777" w:rsidR="004C309F" w:rsidRPr="00464DE9" w:rsidRDefault="004C309F" w:rsidP="00464DE9">
            <w:pPr>
              <w:jc w:val="center"/>
              <w:rPr>
                <w:lang w:val="en-GB"/>
              </w:rPr>
            </w:pPr>
          </w:p>
        </w:tc>
        <w:tc>
          <w:tcPr>
            <w:tcW w:w="632" w:type="dxa"/>
            <w:shd w:val="clear" w:color="auto" w:fill="auto"/>
            <w:vAlign w:val="center"/>
          </w:tcPr>
          <w:p w14:paraId="4DF17BC9" w14:textId="77777777" w:rsidR="004C309F" w:rsidRPr="00464DE9" w:rsidRDefault="004C309F" w:rsidP="00464DE9">
            <w:pPr>
              <w:jc w:val="center"/>
              <w:rPr>
                <w:lang w:val="en-GB"/>
              </w:rPr>
            </w:pPr>
          </w:p>
        </w:tc>
        <w:tc>
          <w:tcPr>
            <w:tcW w:w="639" w:type="dxa"/>
            <w:shd w:val="clear" w:color="auto" w:fill="auto"/>
            <w:vAlign w:val="center"/>
          </w:tcPr>
          <w:p w14:paraId="4426AB61" w14:textId="77777777" w:rsidR="004C309F" w:rsidRPr="00464DE9" w:rsidRDefault="004C309F" w:rsidP="00464DE9">
            <w:pPr>
              <w:jc w:val="center"/>
              <w:rPr>
                <w:lang w:val="en-GB"/>
              </w:rPr>
            </w:pPr>
          </w:p>
        </w:tc>
        <w:tc>
          <w:tcPr>
            <w:tcW w:w="542" w:type="dxa"/>
            <w:shd w:val="clear" w:color="auto" w:fill="auto"/>
            <w:vAlign w:val="center"/>
          </w:tcPr>
          <w:p w14:paraId="1A898E85" w14:textId="77777777" w:rsidR="004C309F" w:rsidRPr="00464DE9" w:rsidRDefault="004C309F" w:rsidP="00464DE9">
            <w:pPr>
              <w:jc w:val="center"/>
              <w:rPr>
                <w:lang w:val="en-GB"/>
              </w:rPr>
            </w:pPr>
          </w:p>
        </w:tc>
        <w:tc>
          <w:tcPr>
            <w:tcW w:w="593" w:type="dxa"/>
            <w:shd w:val="clear" w:color="auto" w:fill="auto"/>
            <w:vAlign w:val="center"/>
          </w:tcPr>
          <w:p w14:paraId="2A2D3579" w14:textId="77777777" w:rsidR="004C309F" w:rsidRPr="00464DE9" w:rsidRDefault="004C309F" w:rsidP="00464DE9">
            <w:pPr>
              <w:jc w:val="center"/>
              <w:rPr>
                <w:lang w:val="en-GB"/>
              </w:rPr>
            </w:pPr>
          </w:p>
        </w:tc>
        <w:tc>
          <w:tcPr>
            <w:tcW w:w="540" w:type="dxa"/>
            <w:shd w:val="clear" w:color="auto" w:fill="auto"/>
            <w:vAlign w:val="center"/>
          </w:tcPr>
          <w:p w14:paraId="23691C6E" w14:textId="77777777" w:rsidR="004C309F" w:rsidRPr="00464DE9" w:rsidRDefault="004C309F" w:rsidP="00464DE9">
            <w:pPr>
              <w:jc w:val="center"/>
              <w:rPr>
                <w:lang w:val="en-GB"/>
              </w:rPr>
            </w:pPr>
            <w:r w:rsidRPr="00464DE9">
              <w:rPr>
                <w:lang w:val="en-GB"/>
              </w:rPr>
              <w:sym w:font="Webdings" w:char="F061"/>
            </w:r>
          </w:p>
        </w:tc>
        <w:tc>
          <w:tcPr>
            <w:tcW w:w="532" w:type="dxa"/>
            <w:shd w:val="clear" w:color="auto" w:fill="auto"/>
            <w:vAlign w:val="center"/>
          </w:tcPr>
          <w:p w14:paraId="127467A7" w14:textId="77777777" w:rsidR="004C309F" w:rsidRPr="00464DE9" w:rsidRDefault="004C309F" w:rsidP="00464DE9">
            <w:pPr>
              <w:jc w:val="center"/>
              <w:rPr>
                <w:lang w:val="en-GB"/>
              </w:rPr>
            </w:pPr>
          </w:p>
        </w:tc>
        <w:tc>
          <w:tcPr>
            <w:tcW w:w="628" w:type="dxa"/>
            <w:shd w:val="clear" w:color="auto" w:fill="auto"/>
            <w:vAlign w:val="center"/>
          </w:tcPr>
          <w:p w14:paraId="16B93448" w14:textId="77777777" w:rsidR="004C309F" w:rsidRPr="00464DE9" w:rsidRDefault="004C309F" w:rsidP="00464DE9">
            <w:pPr>
              <w:jc w:val="center"/>
              <w:rPr>
                <w:lang w:val="en-GB"/>
              </w:rPr>
            </w:pPr>
          </w:p>
        </w:tc>
        <w:tc>
          <w:tcPr>
            <w:tcW w:w="537" w:type="dxa"/>
            <w:shd w:val="clear" w:color="auto" w:fill="auto"/>
            <w:vAlign w:val="center"/>
          </w:tcPr>
          <w:p w14:paraId="5A1773FD" w14:textId="77777777" w:rsidR="004C309F" w:rsidRPr="00464DE9" w:rsidRDefault="004C309F" w:rsidP="00464DE9">
            <w:pPr>
              <w:jc w:val="center"/>
              <w:rPr>
                <w:lang w:val="en-GB"/>
              </w:rPr>
            </w:pPr>
          </w:p>
        </w:tc>
        <w:tc>
          <w:tcPr>
            <w:tcW w:w="589" w:type="dxa"/>
            <w:shd w:val="clear" w:color="auto" w:fill="auto"/>
            <w:vAlign w:val="center"/>
          </w:tcPr>
          <w:p w14:paraId="50C995D6" w14:textId="77777777" w:rsidR="004C309F" w:rsidRPr="00464DE9" w:rsidRDefault="004C309F" w:rsidP="00464DE9">
            <w:pPr>
              <w:jc w:val="center"/>
              <w:rPr>
                <w:lang w:val="en-GB"/>
              </w:rPr>
            </w:pPr>
          </w:p>
        </w:tc>
        <w:tc>
          <w:tcPr>
            <w:tcW w:w="583" w:type="dxa"/>
            <w:shd w:val="clear" w:color="auto" w:fill="auto"/>
            <w:vAlign w:val="center"/>
          </w:tcPr>
          <w:p w14:paraId="60862648" w14:textId="77777777" w:rsidR="004C309F" w:rsidRPr="00464DE9" w:rsidRDefault="004C309F" w:rsidP="00464DE9">
            <w:pPr>
              <w:jc w:val="center"/>
              <w:rPr>
                <w:lang w:val="en-GB"/>
              </w:rPr>
            </w:pPr>
          </w:p>
        </w:tc>
      </w:tr>
    </w:tbl>
    <w:p w14:paraId="22E14F5D" w14:textId="77777777" w:rsidR="004C309F" w:rsidRDefault="004C309F" w:rsidP="004C309F">
      <w:pPr>
        <w:jc w:val="center"/>
        <w:rPr>
          <w:lang w:val="en-GB"/>
        </w:rPr>
      </w:pPr>
    </w:p>
    <w:p w14:paraId="38AE580F" w14:textId="77777777" w:rsidR="004C309F" w:rsidRDefault="004C309F" w:rsidP="004C309F">
      <w:pPr>
        <w:jc w:val="center"/>
        <w:rPr>
          <w:lang w:val="en-GB"/>
        </w:rPr>
      </w:pPr>
    </w:p>
    <w:p w14:paraId="137516E9" w14:textId="77777777" w:rsidR="004C309F" w:rsidRDefault="004C309F" w:rsidP="004C309F">
      <w:pPr>
        <w:rPr>
          <w:lang w:val="en-GB"/>
        </w:rPr>
      </w:pPr>
      <w:r>
        <w:rPr>
          <w:lang w:val="en-GB"/>
        </w:rPr>
        <w:br w:type="page"/>
      </w:r>
      <w:r w:rsidRPr="00A00E0A">
        <w:rPr>
          <w:b/>
          <w:lang w:val="en-GB"/>
        </w:rPr>
        <w:lastRenderedPageBreak/>
        <w:t xml:space="preserve">Appendix </w:t>
      </w:r>
      <w:r w:rsidR="00054F9E" w:rsidRPr="00A00E0A">
        <w:rPr>
          <w:b/>
          <w:lang w:val="en-GB"/>
        </w:rPr>
        <w:t>4</w:t>
      </w:r>
      <w:r w:rsidR="00054F9E">
        <w:rPr>
          <w:lang w:val="en-GB"/>
        </w:rPr>
        <w:t xml:space="preserve"> Assessment</w:t>
      </w:r>
      <w:r>
        <w:rPr>
          <w:b/>
          <w:lang w:val="en-GB"/>
        </w:rPr>
        <w:t xml:space="preserve"> Strategies for M</w:t>
      </w:r>
      <w:r w:rsidRPr="00DC59FB">
        <w:rPr>
          <w:b/>
          <w:lang w:val="en-GB"/>
        </w:rPr>
        <w:t>odules</w:t>
      </w:r>
    </w:p>
    <w:p w14:paraId="0DFCABDC" w14:textId="77777777" w:rsidR="004C309F" w:rsidRDefault="004C309F" w:rsidP="004C309F">
      <w:pPr>
        <w:rPr>
          <w:lang w:val="en-GB"/>
        </w:rPr>
      </w:pPr>
    </w:p>
    <w:p w14:paraId="3159C7C7" w14:textId="77777777" w:rsidR="004C309F" w:rsidRPr="00054F9E" w:rsidRDefault="004C309F" w:rsidP="004C309F">
      <w:pPr>
        <w:pStyle w:val="ListBullet"/>
        <w:spacing w:after="0" w:line="240" w:lineRule="auto"/>
        <w:ind w:left="0" w:firstLine="0"/>
        <w:rPr>
          <w:rFonts w:ascii="Arial" w:hAnsi="Arial" w:cs="Arial"/>
          <w:b/>
          <w:lang w:val="en-GB"/>
        </w:rPr>
      </w:pPr>
      <w:r w:rsidRPr="00D01B9C">
        <w:rPr>
          <w:rFonts w:ascii="Arial" w:hAnsi="Arial" w:cs="Arial"/>
          <w:b/>
          <w:lang w:val="en-GB"/>
        </w:rPr>
        <w:t>YEAR ONE – FOUNDATION LEVEL MODULES</w:t>
      </w:r>
    </w:p>
    <w:tbl>
      <w:tblPr>
        <w:tblW w:w="95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1"/>
        <w:gridCol w:w="2572"/>
        <w:gridCol w:w="900"/>
        <w:gridCol w:w="1080"/>
        <w:gridCol w:w="1080"/>
        <w:gridCol w:w="2793"/>
      </w:tblGrid>
      <w:tr w:rsidR="004C309F" w:rsidRPr="00D01B9C" w14:paraId="1D0BB3A7" w14:textId="77777777" w:rsidTr="007143CF">
        <w:trPr>
          <w:trHeight w:hRule="exact" w:val="369"/>
          <w:jc w:val="center"/>
        </w:trPr>
        <w:tc>
          <w:tcPr>
            <w:tcW w:w="1121" w:type="dxa"/>
            <w:vMerge w:val="restart"/>
            <w:tcBorders>
              <w:bottom w:val="nil"/>
            </w:tcBorders>
            <w:vAlign w:val="center"/>
          </w:tcPr>
          <w:p w14:paraId="5C51E140" w14:textId="77777777" w:rsidR="004C309F" w:rsidRPr="00D01B9C" w:rsidRDefault="004C309F" w:rsidP="004C309F">
            <w:pPr>
              <w:pStyle w:val="ListBullet"/>
              <w:spacing w:after="0" w:line="240" w:lineRule="auto"/>
              <w:ind w:left="0" w:firstLine="0"/>
              <w:jc w:val="center"/>
              <w:rPr>
                <w:rFonts w:ascii="Arial" w:hAnsi="Arial" w:cs="Arial"/>
                <w:b/>
                <w:lang w:val="en-GB"/>
              </w:rPr>
            </w:pPr>
            <w:r w:rsidRPr="00D01B9C">
              <w:rPr>
                <w:rFonts w:ascii="Arial" w:hAnsi="Arial" w:cs="Arial"/>
                <w:b/>
                <w:lang w:val="en-GB"/>
              </w:rPr>
              <w:t xml:space="preserve">Module </w:t>
            </w:r>
          </w:p>
          <w:p w14:paraId="4C3B4AC9" w14:textId="77777777" w:rsidR="004C309F" w:rsidRPr="00D01B9C" w:rsidRDefault="004C309F" w:rsidP="004C309F">
            <w:pPr>
              <w:pStyle w:val="ListBullet"/>
              <w:spacing w:after="0" w:line="240" w:lineRule="auto"/>
              <w:ind w:left="0" w:firstLine="0"/>
              <w:jc w:val="center"/>
              <w:rPr>
                <w:rFonts w:ascii="Arial" w:hAnsi="Arial" w:cs="Arial"/>
                <w:lang w:val="en-GB"/>
              </w:rPr>
            </w:pPr>
            <w:r w:rsidRPr="00D01B9C">
              <w:rPr>
                <w:rFonts w:ascii="Arial" w:hAnsi="Arial" w:cs="Arial"/>
                <w:b/>
                <w:lang w:val="en-GB"/>
              </w:rPr>
              <w:t>Code</w:t>
            </w:r>
          </w:p>
        </w:tc>
        <w:tc>
          <w:tcPr>
            <w:tcW w:w="2572" w:type="dxa"/>
            <w:vMerge w:val="restart"/>
            <w:tcBorders>
              <w:bottom w:val="nil"/>
            </w:tcBorders>
            <w:vAlign w:val="center"/>
          </w:tcPr>
          <w:p w14:paraId="19B0E880" w14:textId="77777777" w:rsidR="004C309F" w:rsidRPr="00D01B9C" w:rsidRDefault="004C309F" w:rsidP="004C309F">
            <w:pPr>
              <w:pStyle w:val="ListBullet"/>
              <w:spacing w:after="0" w:line="240" w:lineRule="auto"/>
              <w:ind w:left="0" w:firstLine="0"/>
              <w:jc w:val="center"/>
              <w:rPr>
                <w:rFonts w:ascii="Arial" w:hAnsi="Arial" w:cs="Arial"/>
                <w:b/>
                <w:lang w:val="en-GB"/>
              </w:rPr>
            </w:pPr>
            <w:r w:rsidRPr="00D01B9C">
              <w:rPr>
                <w:rFonts w:ascii="Arial" w:hAnsi="Arial" w:cs="Arial"/>
                <w:b/>
                <w:lang w:val="en-GB"/>
              </w:rPr>
              <w:t xml:space="preserve">Module </w:t>
            </w:r>
          </w:p>
          <w:p w14:paraId="32D4240F" w14:textId="77777777" w:rsidR="004C309F" w:rsidRPr="00D01B9C" w:rsidRDefault="004C309F" w:rsidP="004C309F">
            <w:pPr>
              <w:pStyle w:val="ListBullet"/>
              <w:spacing w:after="0" w:line="240" w:lineRule="auto"/>
              <w:ind w:left="0" w:firstLine="0"/>
              <w:jc w:val="center"/>
              <w:rPr>
                <w:rFonts w:ascii="Arial" w:hAnsi="Arial" w:cs="Arial"/>
                <w:lang w:val="en-GB"/>
              </w:rPr>
            </w:pPr>
            <w:r w:rsidRPr="00D01B9C">
              <w:rPr>
                <w:rFonts w:ascii="Arial" w:hAnsi="Arial" w:cs="Arial"/>
                <w:b/>
                <w:lang w:val="en-GB"/>
              </w:rPr>
              <w:t>Title</w:t>
            </w:r>
          </w:p>
        </w:tc>
        <w:tc>
          <w:tcPr>
            <w:tcW w:w="3060" w:type="dxa"/>
            <w:gridSpan w:val="3"/>
            <w:tcBorders>
              <w:bottom w:val="nil"/>
            </w:tcBorders>
            <w:vAlign w:val="center"/>
          </w:tcPr>
          <w:p w14:paraId="0F7817B6" w14:textId="77777777" w:rsidR="004C309F" w:rsidRPr="00D01B9C" w:rsidRDefault="004C309F" w:rsidP="004C309F">
            <w:pPr>
              <w:pStyle w:val="ListBullet"/>
              <w:spacing w:after="0" w:line="240" w:lineRule="auto"/>
              <w:ind w:left="0" w:firstLine="0"/>
              <w:jc w:val="center"/>
              <w:rPr>
                <w:rFonts w:ascii="Arial" w:hAnsi="Arial" w:cs="Arial"/>
                <w:lang w:val="en-GB"/>
              </w:rPr>
            </w:pPr>
            <w:r w:rsidRPr="00D01B9C">
              <w:rPr>
                <w:rFonts w:ascii="Arial" w:hAnsi="Arial" w:cs="Arial"/>
                <w:b/>
                <w:lang w:val="en-GB"/>
              </w:rPr>
              <w:t>Assessment Weighting</w:t>
            </w:r>
          </w:p>
        </w:tc>
        <w:tc>
          <w:tcPr>
            <w:tcW w:w="2793" w:type="dxa"/>
            <w:vMerge w:val="restart"/>
            <w:tcBorders>
              <w:bottom w:val="nil"/>
            </w:tcBorders>
            <w:vAlign w:val="center"/>
          </w:tcPr>
          <w:p w14:paraId="0D3266CE" w14:textId="77777777" w:rsidR="004C309F" w:rsidRPr="00D01B9C" w:rsidRDefault="004C309F" w:rsidP="004C309F">
            <w:pPr>
              <w:pStyle w:val="ListBullet"/>
              <w:spacing w:after="0" w:line="240" w:lineRule="auto"/>
              <w:ind w:left="0" w:firstLine="0"/>
              <w:jc w:val="center"/>
              <w:rPr>
                <w:rFonts w:ascii="Arial" w:hAnsi="Arial" w:cs="Arial"/>
                <w:b/>
                <w:lang w:val="en-GB"/>
              </w:rPr>
            </w:pPr>
            <w:r w:rsidRPr="00D01B9C">
              <w:rPr>
                <w:rFonts w:ascii="Arial" w:hAnsi="Arial" w:cs="Arial"/>
                <w:b/>
                <w:lang w:val="en-GB"/>
              </w:rPr>
              <w:t xml:space="preserve">Assessment </w:t>
            </w:r>
          </w:p>
          <w:p w14:paraId="619E9D76" w14:textId="77777777" w:rsidR="004C309F" w:rsidRPr="00D01B9C" w:rsidRDefault="004C309F" w:rsidP="004C309F">
            <w:pPr>
              <w:pStyle w:val="ListBullet"/>
              <w:spacing w:after="0" w:line="240" w:lineRule="auto"/>
              <w:ind w:left="0" w:firstLine="0"/>
              <w:jc w:val="center"/>
              <w:rPr>
                <w:rFonts w:ascii="Arial" w:hAnsi="Arial" w:cs="Arial"/>
                <w:lang w:val="en-GB"/>
              </w:rPr>
            </w:pPr>
            <w:r w:rsidRPr="00D01B9C">
              <w:rPr>
                <w:rFonts w:ascii="Arial" w:hAnsi="Arial" w:cs="Arial"/>
                <w:b/>
                <w:lang w:val="en-GB"/>
              </w:rPr>
              <w:t>Strategy</w:t>
            </w:r>
          </w:p>
        </w:tc>
      </w:tr>
      <w:tr w:rsidR="004C309F" w:rsidRPr="00D01B9C" w14:paraId="231858E4" w14:textId="77777777" w:rsidTr="007143CF">
        <w:trPr>
          <w:trHeight w:hRule="exact" w:val="369"/>
          <w:jc w:val="center"/>
        </w:trPr>
        <w:tc>
          <w:tcPr>
            <w:tcW w:w="1121" w:type="dxa"/>
            <w:vMerge/>
            <w:tcBorders>
              <w:top w:val="nil"/>
              <w:bottom w:val="nil"/>
            </w:tcBorders>
            <w:vAlign w:val="center"/>
          </w:tcPr>
          <w:p w14:paraId="64F7C3D7" w14:textId="77777777" w:rsidR="004C309F" w:rsidRPr="00D01B9C" w:rsidRDefault="004C309F" w:rsidP="004C309F">
            <w:pPr>
              <w:pStyle w:val="ListBullet"/>
              <w:spacing w:after="0" w:line="240" w:lineRule="auto"/>
              <w:ind w:left="0" w:firstLine="0"/>
              <w:jc w:val="center"/>
              <w:rPr>
                <w:rFonts w:ascii="Arial" w:hAnsi="Arial" w:cs="Arial"/>
                <w:lang w:val="en-GB"/>
              </w:rPr>
            </w:pPr>
          </w:p>
        </w:tc>
        <w:tc>
          <w:tcPr>
            <w:tcW w:w="2572" w:type="dxa"/>
            <w:vMerge/>
            <w:tcBorders>
              <w:top w:val="nil"/>
              <w:bottom w:val="nil"/>
            </w:tcBorders>
            <w:vAlign w:val="center"/>
          </w:tcPr>
          <w:p w14:paraId="1020F576" w14:textId="77777777" w:rsidR="004C309F" w:rsidRPr="00D01B9C" w:rsidRDefault="004C309F" w:rsidP="004C309F">
            <w:pPr>
              <w:pStyle w:val="ListBullet"/>
              <w:spacing w:after="0" w:line="240" w:lineRule="auto"/>
              <w:ind w:left="0" w:firstLine="0"/>
              <w:rPr>
                <w:rFonts w:ascii="Arial" w:hAnsi="Arial" w:cs="Arial"/>
                <w:lang w:val="en-GB"/>
              </w:rPr>
            </w:pPr>
          </w:p>
        </w:tc>
        <w:tc>
          <w:tcPr>
            <w:tcW w:w="900" w:type="dxa"/>
            <w:vMerge w:val="restart"/>
            <w:tcBorders>
              <w:bottom w:val="nil"/>
            </w:tcBorders>
            <w:vAlign w:val="center"/>
          </w:tcPr>
          <w:p w14:paraId="5B7567FD" w14:textId="77777777" w:rsidR="004C309F" w:rsidRPr="00D01B9C" w:rsidRDefault="004C309F" w:rsidP="004C309F">
            <w:pPr>
              <w:pStyle w:val="ListBullet"/>
              <w:spacing w:after="0" w:line="240" w:lineRule="auto"/>
              <w:ind w:left="0" w:firstLine="0"/>
              <w:jc w:val="center"/>
              <w:rPr>
                <w:rFonts w:ascii="Arial" w:hAnsi="Arial" w:cs="Arial"/>
                <w:lang w:val="en-GB"/>
              </w:rPr>
            </w:pPr>
            <w:r w:rsidRPr="00D01B9C">
              <w:rPr>
                <w:rFonts w:ascii="Arial" w:hAnsi="Arial" w:cs="Arial"/>
                <w:b/>
                <w:lang w:val="en-GB"/>
              </w:rPr>
              <w:t>Exam</w:t>
            </w:r>
          </w:p>
        </w:tc>
        <w:tc>
          <w:tcPr>
            <w:tcW w:w="2160" w:type="dxa"/>
            <w:gridSpan w:val="2"/>
            <w:tcBorders>
              <w:bottom w:val="nil"/>
            </w:tcBorders>
            <w:vAlign w:val="center"/>
          </w:tcPr>
          <w:p w14:paraId="4223309F" w14:textId="77777777" w:rsidR="004C309F" w:rsidRPr="00D01B9C" w:rsidRDefault="004C309F" w:rsidP="004C309F">
            <w:pPr>
              <w:pStyle w:val="ListBullet"/>
              <w:spacing w:after="0" w:line="240" w:lineRule="auto"/>
              <w:ind w:left="0" w:firstLine="0"/>
              <w:jc w:val="center"/>
              <w:rPr>
                <w:rFonts w:ascii="Arial" w:hAnsi="Arial" w:cs="Arial"/>
                <w:lang w:val="en-GB"/>
              </w:rPr>
            </w:pPr>
            <w:r w:rsidRPr="00D01B9C">
              <w:rPr>
                <w:rFonts w:ascii="Arial" w:hAnsi="Arial" w:cs="Arial"/>
                <w:b/>
                <w:lang w:val="en-GB"/>
              </w:rPr>
              <w:t>C/W</w:t>
            </w:r>
          </w:p>
        </w:tc>
        <w:tc>
          <w:tcPr>
            <w:tcW w:w="2793" w:type="dxa"/>
            <w:vMerge/>
            <w:tcBorders>
              <w:top w:val="nil"/>
              <w:bottom w:val="nil"/>
            </w:tcBorders>
            <w:vAlign w:val="center"/>
          </w:tcPr>
          <w:p w14:paraId="5B0D2A30" w14:textId="77777777" w:rsidR="004C309F" w:rsidRPr="00D01B9C" w:rsidRDefault="004C309F" w:rsidP="004C309F">
            <w:pPr>
              <w:pStyle w:val="ListBullet"/>
              <w:spacing w:after="0" w:line="240" w:lineRule="auto"/>
              <w:ind w:left="0" w:firstLine="0"/>
              <w:rPr>
                <w:rFonts w:ascii="Arial" w:hAnsi="Arial" w:cs="Arial"/>
                <w:lang w:val="en-GB"/>
              </w:rPr>
            </w:pPr>
          </w:p>
        </w:tc>
      </w:tr>
      <w:tr w:rsidR="004C309F" w:rsidRPr="00D01B9C" w14:paraId="2FC52050" w14:textId="77777777" w:rsidTr="007143CF">
        <w:trPr>
          <w:trHeight w:hRule="exact" w:val="369"/>
          <w:jc w:val="center"/>
        </w:trPr>
        <w:tc>
          <w:tcPr>
            <w:tcW w:w="1121" w:type="dxa"/>
            <w:vMerge/>
            <w:tcBorders>
              <w:top w:val="nil"/>
              <w:bottom w:val="single" w:sz="6" w:space="0" w:color="auto"/>
            </w:tcBorders>
            <w:vAlign w:val="center"/>
          </w:tcPr>
          <w:p w14:paraId="7816FA6B" w14:textId="77777777" w:rsidR="004C309F" w:rsidRPr="00D01B9C" w:rsidRDefault="004C309F" w:rsidP="004C309F">
            <w:pPr>
              <w:pStyle w:val="ListBullet"/>
              <w:spacing w:after="0" w:line="360" w:lineRule="auto"/>
              <w:ind w:left="0" w:firstLine="0"/>
              <w:rPr>
                <w:rFonts w:ascii="Arial" w:hAnsi="Arial" w:cs="Arial"/>
                <w:lang w:val="en-GB"/>
              </w:rPr>
            </w:pPr>
          </w:p>
        </w:tc>
        <w:tc>
          <w:tcPr>
            <w:tcW w:w="2572" w:type="dxa"/>
            <w:vMerge/>
            <w:tcBorders>
              <w:top w:val="nil"/>
              <w:bottom w:val="single" w:sz="6" w:space="0" w:color="auto"/>
            </w:tcBorders>
            <w:vAlign w:val="center"/>
          </w:tcPr>
          <w:p w14:paraId="2491C1AD" w14:textId="77777777" w:rsidR="004C309F" w:rsidRPr="00D01B9C" w:rsidRDefault="004C309F" w:rsidP="004C309F">
            <w:pPr>
              <w:pStyle w:val="ListBullet"/>
              <w:spacing w:after="0" w:line="360" w:lineRule="auto"/>
              <w:ind w:left="0" w:firstLine="0"/>
              <w:rPr>
                <w:rFonts w:ascii="Arial" w:hAnsi="Arial" w:cs="Arial"/>
              </w:rPr>
            </w:pPr>
          </w:p>
        </w:tc>
        <w:tc>
          <w:tcPr>
            <w:tcW w:w="900" w:type="dxa"/>
            <w:vMerge/>
            <w:tcBorders>
              <w:top w:val="nil"/>
              <w:bottom w:val="single" w:sz="6" w:space="0" w:color="auto"/>
            </w:tcBorders>
            <w:vAlign w:val="center"/>
          </w:tcPr>
          <w:p w14:paraId="06BFC56B" w14:textId="77777777" w:rsidR="004C309F" w:rsidRPr="00D01B9C" w:rsidRDefault="004C309F" w:rsidP="004C309F">
            <w:pPr>
              <w:pStyle w:val="ListBullet"/>
              <w:spacing w:after="0" w:line="360" w:lineRule="auto"/>
              <w:ind w:left="0" w:firstLine="0"/>
              <w:jc w:val="center"/>
              <w:rPr>
                <w:rFonts w:ascii="Arial" w:hAnsi="Arial" w:cs="Arial"/>
                <w:lang w:val="en-GB"/>
              </w:rPr>
            </w:pPr>
          </w:p>
        </w:tc>
        <w:tc>
          <w:tcPr>
            <w:tcW w:w="1080" w:type="dxa"/>
            <w:tcBorders>
              <w:top w:val="single" w:sz="6" w:space="0" w:color="auto"/>
              <w:bottom w:val="single" w:sz="6" w:space="0" w:color="auto"/>
              <w:right w:val="single" w:sz="6" w:space="0" w:color="auto"/>
            </w:tcBorders>
            <w:vAlign w:val="center"/>
          </w:tcPr>
          <w:p w14:paraId="06055CDC" w14:textId="77777777" w:rsidR="004C309F" w:rsidRPr="008F7FB3" w:rsidRDefault="004C309F" w:rsidP="004C309F">
            <w:pPr>
              <w:rPr>
                <w:b/>
                <w:lang w:val="en-GB"/>
              </w:rPr>
            </w:pPr>
            <w:r w:rsidRPr="008F7FB3">
              <w:rPr>
                <w:b/>
                <w:lang w:val="en-GB"/>
              </w:rPr>
              <w:t>practical</w:t>
            </w:r>
          </w:p>
        </w:tc>
        <w:tc>
          <w:tcPr>
            <w:tcW w:w="1080" w:type="dxa"/>
            <w:tcBorders>
              <w:top w:val="single" w:sz="6" w:space="0" w:color="auto"/>
              <w:left w:val="single" w:sz="6" w:space="0" w:color="auto"/>
              <w:bottom w:val="single" w:sz="6" w:space="0" w:color="auto"/>
            </w:tcBorders>
            <w:vAlign w:val="center"/>
          </w:tcPr>
          <w:p w14:paraId="16C8263C" w14:textId="77777777" w:rsidR="004C309F" w:rsidRPr="008F7FB3" w:rsidRDefault="004C309F" w:rsidP="004C309F">
            <w:pPr>
              <w:jc w:val="center"/>
              <w:rPr>
                <w:b/>
                <w:lang w:val="en-GB"/>
              </w:rPr>
            </w:pPr>
            <w:r w:rsidRPr="008F7FB3">
              <w:rPr>
                <w:b/>
                <w:lang w:val="en-GB"/>
              </w:rPr>
              <w:t>other</w:t>
            </w:r>
          </w:p>
        </w:tc>
        <w:tc>
          <w:tcPr>
            <w:tcW w:w="2793" w:type="dxa"/>
            <w:vMerge/>
            <w:tcBorders>
              <w:top w:val="nil"/>
              <w:bottom w:val="single" w:sz="6" w:space="0" w:color="auto"/>
            </w:tcBorders>
            <w:vAlign w:val="center"/>
          </w:tcPr>
          <w:p w14:paraId="176F9C1F" w14:textId="77777777" w:rsidR="004C309F" w:rsidRPr="00D01B9C" w:rsidRDefault="004C309F" w:rsidP="004C309F">
            <w:pPr>
              <w:pStyle w:val="ListBullet"/>
              <w:spacing w:after="0" w:line="360" w:lineRule="auto"/>
              <w:ind w:left="0" w:firstLine="0"/>
              <w:rPr>
                <w:rFonts w:ascii="Arial" w:hAnsi="Arial" w:cs="Arial"/>
                <w:lang w:val="en-GB"/>
              </w:rPr>
            </w:pPr>
          </w:p>
        </w:tc>
      </w:tr>
      <w:tr w:rsidR="004C309F" w:rsidRPr="00D01B9C" w14:paraId="0B400609" w14:textId="77777777">
        <w:trPr>
          <w:trHeight w:val="369"/>
          <w:jc w:val="center"/>
        </w:trPr>
        <w:tc>
          <w:tcPr>
            <w:tcW w:w="9546" w:type="dxa"/>
            <w:gridSpan w:val="6"/>
            <w:tcBorders>
              <w:top w:val="single" w:sz="6" w:space="0" w:color="auto"/>
              <w:bottom w:val="single" w:sz="6" w:space="0" w:color="auto"/>
            </w:tcBorders>
            <w:vAlign w:val="center"/>
          </w:tcPr>
          <w:p w14:paraId="387568BE" w14:textId="77777777" w:rsidR="004C309F" w:rsidRPr="008F7FB3" w:rsidRDefault="004C309F" w:rsidP="004C309F">
            <w:pPr>
              <w:rPr>
                <w:lang w:val="en-GB"/>
              </w:rPr>
            </w:pPr>
            <w:r w:rsidRPr="008F7FB3">
              <w:rPr>
                <w:lang w:val="en-GB"/>
              </w:rPr>
              <w:t>Core Modules</w:t>
            </w:r>
          </w:p>
        </w:tc>
      </w:tr>
      <w:tr w:rsidR="004C309F" w:rsidRPr="00D01B9C" w14:paraId="5EF6CBE9" w14:textId="77777777" w:rsidTr="007143CF">
        <w:trPr>
          <w:trHeight w:val="369"/>
          <w:jc w:val="center"/>
        </w:trPr>
        <w:tc>
          <w:tcPr>
            <w:tcW w:w="1121" w:type="dxa"/>
            <w:tcBorders>
              <w:top w:val="single" w:sz="6" w:space="0" w:color="auto"/>
              <w:bottom w:val="single" w:sz="6" w:space="0" w:color="auto"/>
              <w:right w:val="single" w:sz="6" w:space="0" w:color="auto"/>
            </w:tcBorders>
            <w:vAlign w:val="center"/>
          </w:tcPr>
          <w:p w14:paraId="323445E9" w14:textId="77777777" w:rsidR="004C309F" w:rsidRPr="00D01B9C" w:rsidRDefault="004C309F" w:rsidP="004C309F">
            <w:pPr>
              <w:rPr>
                <w:lang w:val="en-GB"/>
              </w:rPr>
            </w:pPr>
            <w:r w:rsidRPr="00D01B9C">
              <w:rPr>
                <w:lang w:val="en-GB"/>
              </w:rPr>
              <w:t>SFC1001</w:t>
            </w:r>
          </w:p>
        </w:tc>
        <w:tc>
          <w:tcPr>
            <w:tcW w:w="2572" w:type="dxa"/>
            <w:tcBorders>
              <w:top w:val="single" w:sz="6" w:space="0" w:color="auto"/>
              <w:left w:val="single" w:sz="6" w:space="0" w:color="auto"/>
              <w:bottom w:val="single" w:sz="6" w:space="0" w:color="auto"/>
              <w:right w:val="single" w:sz="6" w:space="0" w:color="auto"/>
            </w:tcBorders>
            <w:vAlign w:val="center"/>
          </w:tcPr>
          <w:p w14:paraId="1A6ACFCB" w14:textId="77777777" w:rsidR="004C309F" w:rsidRPr="00D01B9C" w:rsidRDefault="004C309F" w:rsidP="004C309F">
            <w:pPr>
              <w:rPr>
                <w:lang w:val="en-GB"/>
              </w:rPr>
            </w:pPr>
            <w:r w:rsidRPr="00D01B9C">
              <w:t>Inorganic Chemistry 1</w:t>
            </w:r>
          </w:p>
        </w:tc>
        <w:tc>
          <w:tcPr>
            <w:tcW w:w="900" w:type="dxa"/>
            <w:tcBorders>
              <w:top w:val="single" w:sz="6" w:space="0" w:color="auto"/>
              <w:left w:val="single" w:sz="6" w:space="0" w:color="auto"/>
              <w:bottom w:val="single" w:sz="6" w:space="0" w:color="auto"/>
              <w:right w:val="single" w:sz="6" w:space="0" w:color="auto"/>
            </w:tcBorders>
            <w:vAlign w:val="center"/>
          </w:tcPr>
          <w:p w14:paraId="0EB2518D" w14:textId="77777777" w:rsidR="004C309F" w:rsidRPr="00D01B9C" w:rsidRDefault="0037170C" w:rsidP="004C309F">
            <w:pPr>
              <w:jc w:val="center"/>
              <w:rPr>
                <w:b/>
                <w:lang w:val="en-GB"/>
              </w:rPr>
            </w:pPr>
            <w:r>
              <w:rPr>
                <w:lang w:val="en-GB"/>
              </w:rPr>
              <w:t>60</w:t>
            </w:r>
          </w:p>
        </w:tc>
        <w:tc>
          <w:tcPr>
            <w:tcW w:w="1080" w:type="dxa"/>
            <w:tcBorders>
              <w:top w:val="single" w:sz="6" w:space="0" w:color="auto"/>
              <w:left w:val="single" w:sz="6" w:space="0" w:color="auto"/>
              <w:bottom w:val="single" w:sz="6" w:space="0" w:color="auto"/>
              <w:right w:val="single" w:sz="6" w:space="0" w:color="auto"/>
            </w:tcBorders>
            <w:vAlign w:val="center"/>
          </w:tcPr>
          <w:p w14:paraId="69EF478A" w14:textId="77777777" w:rsidR="004C309F" w:rsidRPr="00D01B9C" w:rsidRDefault="0037170C" w:rsidP="004C309F">
            <w:pPr>
              <w:jc w:val="center"/>
              <w:rPr>
                <w:b/>
                <w:lang w:val="en-GB"/>
              </w:rPr>
            </w:pPr>
            <w:r>
              <w:rPr>
                <w:lang w:val="en-GB"/>
              </w:rPr>
              <w:t>20</w:t>
            </w:r>
          </w:p>
        </w:tc>
        <w:tc>
          <w:tcPr>
            <w:tcW w:w="1080" w:type="dxa"/>
            <w:tcBorders>
              <w:top w:val="single" w:sz="6" w:space="0" w:color="auto"/>
              <w:left w:val="single" w:sz="6" w:space="0" w:color="auto"/>
              <w:bottom w:val="single" w:sz="6" w:space="0" w:color="auto"/>
              <w:right w:val="single" w:sz="6" w:space="0" w:color="auto"/>
            </w:tcBorders>
            <w:vAlign w:val="center"/>
          </w:tcPr>
          <w:p w14:paraId="1B98779D" w14:textId="77777777" w:rsidR="004C309F" w:rsidRPr="00D01B9C" w:rsidRDefault="0037170C" w:rsidP="004C309F">
            <w:pPr>
              <w:jc w:val="center"/>
              <w:rPr>
                <w:lang w:val="en-GB"/>
              </w:rPr>
            </w:pPr>
            <w:r>
              <w:rPr>
                <w:lang w:val="en-GB"/>
              </w:rPr>
              <w:t>20</w:t>
            </w:r>
          </w:p>
        </w:tc>
        <w:tc>
          <w:tcPr>
            <w:tcW w:w="2793" w:type="dxa"/>
            <w:tcBorders>
              <w:top w:val="single" w:sz="6" w:space="0" w:color="auto"/>
              <w:left w:val="single" w:sz="6" w:space="0" w:color="auto"/>
              <w:bottom w:val="single" w:sz="6" w:space="0" w:color="auto"/>
            </w:tcBorders>
            <w:vAlign w:val="center"/>
          </w:tcPr>
          <w:p w14:paraId="43318CE3" w14:textId="362256F0" w:rsidR="004C309F" w:rsidRPr="00D01B9C" w:rsidRDefault="004C309F" w:rsidP="004C309F">
            <w:pPr>
              <w:rPr>
                <w:lang w:val="en-GB"/>
              </w:rPr>
            </w:pPr>
            <w:r w:rsidRPr="00D01B9C">
              <w:rPr>
                <w:lang w:val="en-GB"/>
              </w:rPr>
              <w:t xml:space="preserve">2 hr exam, lab reports, </w:t>
            </w:r>
            <w:r w:rsidR="00B70088">
              <w:rPr>
                <w:lang w:val="en-GB"/>
              </w:rPr>
              <w:t xml:space="preserve">2 </w:t>
            </w:r>
            <w:r w:rsidRPr="00D01B9C">
              <w:rPr>
                <w:lang w:val="en-GB"/>
              </w:rPr>
              <w:t>test</w:t>
            </w:r>
            <w:r w:rsidR="00B70088">
              <w:rPr>
                <w:lang w:val="en-GB"/>
              </w:rPr>
              <w:t>s</w:t>
            </w:r>
            <w:r w:rsidRPr="00D01B9C">
              <w:rPr>
                <w:lang w:val="en-GB"/>
              </w:rPr>
              <w:t xml:space="preserve"> </w:t>
            </w:r>
          </w:p>
        </w:tc>
      </w:tr>
      <w:tr w:rsidR="004C309F" w:rsidRPr="00D01B9C" w14:paraId="540F44BC" w14:textId="77777777" w:rsidTr="007143CF">
        <w:trPr>
          <w:trHeight w:val="369"/>
          <w:jc w:val="center"/>
        </w:trPr>
        <w:tc>
          <w:tcPr>
            <w:tcW w:w="1121" w:type="dxa"/>
            <w:tcBorders>
              <w:top w:val="single" w:sz="6" w:space="0" w:color="auto"/>
              <w:bottom w:val="single" w:sz="6" w:space="0" w:color="auto"/>
              <w:right w:val="single" w:sz="6" w:space="0" w:color="auto"/>
            </w:tcBorders>
            <w:vAlign w:val="center"/>
          </w:tcPr>
          <w:p w14:paraId="3CF9959E" w14:textId="77777777" w:rsidR="004C309F" w:rsidRPr="00D01B9C" w:rsidRDefault="004C309F" w:rsidP="004C309F">
            <w:pPr>
              <w:rPr>
                <w:lang w:val="en-GB"/>
              </w:rPr>
            </w:pPr>
            <w:r w:rsidRPr="00D01B9C">
              <w:rPr>
                <w:lang w:val="en-GB"/>
              </w:rPr>
              <w:t>SFC1003</w:t>
            </w:r>
          </w:p>
        </w:tc>
        <w:tc>
          <w:tcPr>
            <w:tcW w:w="2572" w:type="dxa"/>
            <w:tcBorders>
              <w:top w:val="single" w:sz="6" w:space="0" w:color="auto"/>
              <w:left w:val="single" w:sz="6" w:space="0" w:color="auto"/>
              <w:bottom w:val="single" w:sz="6" w:space="0" w:color="auto"/>
              <w:right w:val="single" w:sz="6" w:space="0" w:color="auto"/>
            </w:tcBorders>
            <w:vAlign w:val="center"/>
          </w:tcPr>
          <w:p w14:paraId="4DED9E6C" w14:textId="77777777" w:rsidR="004C309F" w:rsidRPr="00D01B9C" w:rsidRDefault="004C309F" w:rsidP="004C309F">
            <w:pPr>
              <w:rPr>
                <w:lang w:val="en-GB"/>
              </w:rPr>
            </w:pPr>
            <w:r w:rsidRPr="00D01B9C">
              <w:t>Physical Chemistry 1</w:t>
            </w:r>
          </w:p>
        </w:tc>
        <w:tc>
          <w:tcPr>
            <w:tcW w:w="900" w:type="dxa"/>
            <w:tcBorders>
              <w:top w:val="single" w:sz="6" w:space="0" w:color="auto"/>
              <w:left w:val="single" w:sz="6" w:space="0" w:color="auto"/>
              <w:bottom w:val="single" w:sz="6" w:space="0" w:color="auto"/>
              <w:right w:val="single" w:sz="6" w:space="0" w:color="auto"/>
            </w:tcBorders>
            <w:vAlign w:val="center"/>
          </w:tcPr>
          <w:p w14:paraId="2FE36EC6" w14:textId="77777777" w:rsidR="004C309F" w:rsidRPr="00D01B9C" w:rsidRDefault="0037170C" w:rsidP="004C309F">
            <w:pPr>
              <w:jc w:val="center"/>
              <w:rPr>
                <w:lang w:val="en-GB"/>
              </w:rPr>
            </w:pPr>
            <w:r>
              <w:rPr>
                <w:lang w:val="en-GB"/>
              </w:rPr>
              <w:t>60</w:t>
            </w:r>
          </w:p>
        </w:tc>
        <w:tc>
          <w:tcPr>
            <w:tcW w:w="1080" w:type="dxa"/>
            <w:tcBorders>
              <w:top w:val="single" w:sz="6" w:space="0" w:color="auto"/>
              <w:left w:val="single" w:sz="6" w:space="0" w:color="auto"/>
              <w:bottom w:val="single" w:sz="6" w:space="0" w:color="auto"/>
              <w:right w:val="single" w:sz="6" w:space="0" w:color="auto"/>
            </w:tcBorders>
            <w:vAlign w:val="center"/>
          </w:tcPr>
          <w:p w14:paraId="431D7E17" w14:textId="77777777" w:rsidR="004C309F" w:rsidRPr="00D01B9C" w:rsidRDefault="0037170C" w:rsidP="004C309F">
            <w:pPr>
              <w:jc w:val="center"/>
              <w:rPr>
                <w:lang w:val="en-GB"/>
              </w:rPr>
            </w:pPr>
            <w:r>
              <w:rPr>
                <w:lang w:val="en-GB"/>
              </w:rPr>
              <w:t>20</w:t>
            </w:r>
          </w:p>
        </w:tc>
        <w:tc>
          <w:tcPr>
            <w:tcW w:w="1080" w:type="dxa"/>
            <w:tcBorders>
              <w:top w:val="single" w:sz="6" w:space="0" w:color="auto"/>
              <w:left w:val="single" w:sz="6" w:space="0" w:color="auto"/>
              <w:bottom w:val="single" w:sz="6" w:space="0" w:color="auto"/>
              <w:right w:val="single" w:sz="6" w:space="0" w:color="auto"/>
            </w:tcBorders>
            <w:vAlign w:val="center"/>
          </w:tcPr>
          <w:p w14:paraId="5D7B223A" w14:textId="77777777" w:rsidR="004C309F" w:rsidRPr="00D01B9C" w:rsidRDefault="0037170C" w:rsidP="004C309F">
            <w:pPr>
              <w:jc w:val="center"/>
              <w:rPr>
                <w:lang w:val="en-GB"/>
              </w:rPr>
            </w:pPr>
            <w:r>
              <w:rPr>
                <w:lang w:val="en-GB"/>
              </w:rPr>
              <w:t>20</w:t>
            </w:r>
          </w:p>
        </w:tc>
        <w:tc>
          <w:tcPr>
            <w:tcW w:w="2793" w:type="dxa"/>
            <w:tcBorders>
              <w:top w:val="single" w:sz="6" w:space="0" w:color="auto"/>
              <w:left w:val="single" w:sz="6" w:space="0" w:color="auto"/>
              <w:bottom w:val="single" w:sz="6" w:space="0" w:color="auto"/>
            </w:tcBorders>
            <w:vAlign w:val="center"/>
          </w:tcPr>
          <w:p w14:paraId="57DCFE29" w14:textId="5E6E0AFB" w:rsidR="004C309F" w:rsidRPr="00D01B9C" w:rsidRDefault="004C309F" w:rsidP="004C309F">
            <w:pPr>
              <w:rPr>
                <w:lang w:val="en-GB"/>
              </w:rPr>
            </w:pPr>
            <w:r w:rsidRPr="00D01B9C">
              <w:rPr>
                <w:lang w:val="en-GB"/>
              </w:rPr>
              <w:t xml:space="preserve">2 hr exam, lab reports, </w:t>
            </w:r>
            <w:r w:rsidR="00B70088">
              <w:rPr>
                <w:lang w:val="en-GB"/>
              </w:rPr>
              <w:t xml:space="preserve">2 </w:t>
            </w:r>
            <w:r w:rsidRPr="00D01B9C">
              <w:rPr>
                <w:lang w:val="en-GB"/>
              </w:rPr>
              <w:t>test</w:t>
            </w:r>
            <w:r w:rsidR="00B70088">
              <w:rPr>
                <w:lang w:val="en-GB"/>
              </w:rPr>
              <w:t>s</w:t>
            </w:r>
            <w:r w:rsidRPr="00D01B9C">
              <w:rPr>
                <w:lang w:val="en-GB"/>
              </w:rPr>
              <w:t xml:space="preserve"> </w:t>
            </w:r>
          </w:p>
        </w:tc>
      </w:tr>
      <w:tr w:rsidR="004C309F" w:rsidRPr="00D01B9C" w14:paraId="6F6C9491" w14:textId="77777777" w:rsidTr="007143CF">
        <w:trPr>
          <w:trHeight w:val="369"/>
          <w:jc w:val="center"/>
        </w:trPr>
        <w:tc>
          <w:tcPr>
            <w:tcW w:w="1121" w:type="dxa"/>
            <w:tcBorders>
              <w:top w:val="single" w:sz="6" w:space="0" w:color="auto"/>
              <w:bottom w:val="single" w:sz="6" w:space="0" w:color="auto"/>
              <w:right w:val="single" w:sz="6" w:space="0" w:color="auto"/>
            </w:tcBorders>
            <w:vAlign w:val="center"/>
          </w:tcPr>
          <w:p w14:paraId="68CCB1F7" w14:textId="77777777" w:rsidR="004C309F" w:rsidRPr="00D01B9C" w:rsidRDefault="004C309F" w:rsidP="004C309F">
            <w:pPr>
              <w:rPr>
                <w:lang w:val="en-GB"/>
              </w:rPr>
            </w:pPr>
            <w:r w:rsidRPr="00D01B9C">
              <w:rPr>
                <w:lang w:val="en-GB"/>
              </w:rPr>
              <w:t>SFC1004</w:t>
            </w:r>
          </w:p>
        </w:tc>
        <w:tc>
          <w:tcPr>
            <w:tcW w:w="2572" w:type="dxa"/>
            <w:tcBorders>
              <w:top w:val="single" w:sz="6" w:space="0" w:color="auto"/>
              <w:left w:val="single" w:sz="6" w:space="0" w:color="auto"/>
              <w:bottom w:val="single" w:sz="6" w:space="0" w:color="auto"/>
              <w:right w:val="single" w:sz="6" w:space="0" w:color="auto"/>
            </w:tcBorders>
            <w:vAlign w:val="center"/>
          </w:tcPr>
          <w:p w14:paraId="0FD4507D" w14:textId="77777777" w:rsidR="004C309F" w:rsidRPr="00D01B9C" w:rsidRDefault="004C309F" w:rsidP="004C309F">
            <w:pPr>
              <w:rPr>
                <w:lang w:val="en-GB"/>
              </w:rPr>
            </w:pPr>
            <w:r w:rsidRPr="00D01B9C">
              <w:t>Analytical Science 1</w:t>
            </w:r>
          </w:p>
        </w:tc>
        <w:tc>
          <w:tcPr>
            <w:tcW w:w="900" w:type="dxa"/>
            <w:tcBorders>
              <w:top w:val="single" w:sz="6" w:space="0" w:color="auto"/>
              <w:left w:val="single" w:sz="6" w:space="0" w:color="auto"/>
              <w:bottom w:val="single" w:sz="6" w:space="0" w:color="auto"/>
              <w:right w:val="single" w:sz="6" w:space="0" w:color="auto"/>
            </w:tcBorders>
            <w:vAlign w:val="center"/>
          </w:tcPr>
          <w:p w14:paraId="5F207345" w14:textId="77777777" w:rsidR="004C309F" w:rsidRPr="00495122" w:rsidRDefault="004C309F" w:rsidP="004C309F">
            <w:pPr>
              <w:jc w:val="center"/>
              <w:rPr>
                <w:lang w:val="en-GB"/>
              </w:rPr>
            </w:pPr>
          </w:p>
        </w:tc>
        <w:tc>
          <w:tcPr>
            <w:tcW w:w="1080" w:type="dxa"/>
            <w:tcBorders>
              <w:top w:val="single" w:sz="6" w:space="0" w:color="auto"/>
              <w:left w:val="single" w:sz="6" w:space="0" w:color="auto"/>
              <w:bottom w:val="single" w:sz="6" w:space="0" w:color="auto"/>
              <w:right w:val="single" w:sz="6" w:space="0" w:color="auto"/>
            </w:tcBorders>
            <w:vAlign w:val="center"/>
          </w:tcPr>
          <w:p w14:paraId="7AF3102E" w14:textId="3EA81833" w:rsidR="004C309F" w:rsidRPr="00D01B9C" w:rsidRDefault="00B70088" w:rsidP="004C309F">
            <w:pPr>
              <w:jc w:val="center"/>
              <w:rPr>
                <w:b/>
                <w:lang w:val="en-GB"/>
              </w:rPr>
            </w:pPr>
            <w:r>
              <w:rPr>
                <w:lang w:val="en-GB"/>
              </w:rPr>
              <w:t>30</w:t>
            </w:r>
          </w:p>
        </w:tc>
        <w:tc>
          <w:tcPr>
            <w:tcW w:w="1080" w:type="dxa"/>
            <w:tcBorders>
              <w:top w:val="single" w:sz="6" w:space="0" w:color="auto"/>
              <w:left w:val="single" w:sz="6" w:space="0" w:color="auto"/>
              <w:bottom w:val="single" w:sz="6" w:space="0" w:color="auto"/>
              <w:right w:val="single" w:sz="6" w:space="0" w:color="auto"/>
            </w:tcBorders>
            <w:vAlign w:val="center"/>
          </w:tcPr>
          <w:p w14:paraId="59C0A70D" w14:textId="51B52E46" w:rsidR="004C309F" w:rsidRPr="00D01B9C" w:rsidRDefault="00B70088" w:rsidP="004C309F">
            <w:pPr>
              <w:jc w:val="center"/>
              <w:rPr>
                <w:lang w:val="en-GB"/>
              </w:rPr>
            </w:pPr>
            <w:r>
              <w:rPr>
                <w:lang w:val="en-GB"/>
              </w:rPr>
              <w:t>70</w:t>
            </w:r>
          </w:p>
        </w:tc>
        <w:tc>
          <w:tcPr>
            <w:tcW w:w="2793" w:type="dxa"/>
            <w:tcBorders>
              <w:top w:val="single" w:sz="6" w:space="0" w:color="auto"/>
              <w:left w:val="single" w:sz="6" w:space="0" w:color="auto"/>
              <w:bottom w:val="single" w:sz="6" w:space="0" w:color="auto"/>
            </w:tcBorders>
            <w:vAlign w:val="center"/>
          </w:tcPr>
          <w:p w14:paraId="4ED57EC1" w14:textId="3D0AA797" w:rsidR="004C309F" w:rsidRPr="00D01B9C" w:rsidRDefault="004C309F" w:rsidP="004C309F">
            <w:pPr>
              <w:rPr>
                <w:lang w:val="en-GB"/>
              </w:rPr>
            </w:pPr>
            <w:r w:rsidRPr="00D01B9C">
              <w:rPr>
                <w:lang w:val="en-GB"/>
              </w:rPr>
              <w:t>lab reports</w:t>
            </w:r>
            <w:r w:rsidR="00A744A7">
              <w:rPr>
                <w:lang w:val="en-GB"/>
              </w:rPr>
              <w:t xml:space="preserve"> and spectroscopy workshops (30%)</w:t>
            </w:r>
            <w:r w:rsidRPr="00D01B9C">
              <w:rPr>
                <w:lang w:val="en-GB"/>
              </w:rPr>
              <w:t xml:space="preserve">, </w:t>
            </w:r>
            <w:r w:rsidR="00A744A7">
              <w:rPr>
                <w:lang w:val="en-GB"/>
              </w:rPr>
              <w:t>quizzes and endo of term tests</w:t>
            </w:r>
          </w:p>
        </w:tc>
      </w:tr>
      <w:tr w:rsidR="004C309F" w:rsidRPr="00D01B9C" w14:paraId="0B78E57D" w14:textId="77777777" w:rsidTr="007143CF">
        <w:trPr>
          <w:trHeight w:val="369"/>
          <w:jc w:val="center"/>
        </w:trPr>
        <w:tc>
          <w:tcPr>
            <w:tcW w:w="1121" w:type="dxa"/>
            <w:tcBorders>
              <w:top w:val="single" w:sz="6" w:space="0" w:color="auto"/>
              <w:bottom w:val="single" w:sz="6" w:space="0" w:color="auto"/>
              <w:right w:val="single" w:sz="6" w:space="0" w:color="auto"/>
            </w:tcBorders>
            <w:vAlign w:val="center"/>
          </w:tcPr>
          <w:p w14:paraId="338C7271" w14:textId="77777777" w:rsidR="004C309F" w:rsidRPr="00D01B9C" w:rsidRDefault="004C309F" w:rsidP="004C309F">
            <w:pPr>
              <w:rPr>
                <w:lang w:val="en-GB"/>
              </w:rPr>
            </w:pPr>
            <w:r w:rsidRPr="00D01B9C">
              <w:rPr>
                <w:lang w:val="en-GB"/>
              </w:rPr>
              <w:t>SFC100</w:t>
            </w:r>
            <w:r w:rsidR="00B82BBD">
              <w:rPr>
                <w:lang w:val="en-GB"/>
              </w:rPr>
              <w:t>2</w:t>
            </w:r>
          </w:p>
        </w:tc>
        <w:tc>
          <w:tcPr>
            <w:tcW w:w="2572" w:type="dxa"/>
            <w:tcBorders>
              <w:top w:val="single" w:sz="6" w:space="0" w:color="auto"/>
              <w:left w:val="single" w:sz="6" w:space="0" w:color="auto"/>
              <w:bottom w:val="single" w:sz="6" w:space="0" w:color="auto"/>
              <w:right w:val="single" w:sz="6" w:space="0" w:color="auto"/>
            </w:tcBorders>
            <w:vAlign w:val="center"/>
          </w:tcPr>
          <w:p w14:paraId="2E0F24F4" w14:textId="77777777" w:rsidR="004C309F" w:rsidRPr="00D01B9C" w:rsidRDefault="004C309F" w:rsidP="004C309F">
            <w:pPr>
              <w:rPr>
                <w:lang w:val="en-GB"/>
              </w:rPr>
            </w:pPr>
            <w:r w:rsidRPr="00D01B9C">
              <w:t xml:space="preserve">Organic Chemistry </w:t>
            </w:r>
            <w:r w:rsidR="00B82BBD">
              <w:t>1</w:t>
            </w:r>
          </w:p>
        </w:tc>
        <w:tc>
          <w:tcPr>
            <w:tcW w:w="900" w:type="dxa"/>
            <w:tcBorders>
              <w:top w:val="single" w:sz="6" w:space="0" w:color="auto"/>
              <w:left w:val="single" w:sz="6" w:space="0" w:color="auto"/>
              <w:bottom w:val="single" w:sz="6" w:space="0" w:color="auto"/>
              <w:right w:val="single" w:sz="6" w:space="0" w:color="auto"/>
            </w:tcBorders>
            <w:vAlign w:val="center"/>
          </w:tcPr>
          <w:p w14:paraId="16097E8F" w14:textId="77777777" w:rsidR="004C309F" w:rsidRPr="00D01B9C" w:rsidRDefault="0037170C" w:rsidP="004C309F">
            <w:pPr>
              <w:jc w:val="center"/>
              <w:rPr>
                <w:lang w:val="en-GB"/>
              </w:rPr>
            </w:pPr>
            <w:r>
              <w:rPr>
                <w:lang w:val="en-GB"/>
              </w:rPr>
              <w:t>60</w:t>
            </w:r>
          </w:p>
        </w:tc>
        <w:tc>
          <w:tcPr>
            <w:tcW w:w="1080" w:type="dxa"/>
            <w:tcBorders>
              <w:top w:val="single" w:sz="6" w:space="0" w:color="auto"/>
              <w:left w:val="single" w:sz="6" w:space="0" w:color="auto"/>
              <w:bottom w:val="single" w:sz="6" w:space="0" w:color="auto"/>
              <w:right w:val="single" w:sz="6" w:space="0" w:color="auto"/>
            </w:tcBorders>
            <w:vAlign w:val="center"/>
          </w:tcPr>
          <w:p w14:paraId="0548E63B" w14:textId="77777777" w:rsidR="004C309F" w:rsidRPr="00D01B9C" w:rsidRDefault="0037170C" w:rsidP="004C309F">
            <w:pPr>
              <w:jc w:val="center"/>
              <w:rPr>
                <w:lang w:val="en-GB"/>
              </w:rPr>
            </w:pPr>
            <w:r>
              <w:rPr>
                <w:lang w:val="en-GB"/>
              </w:rPr>
              <w:t>20</w:t>
            </w:r>
          </w:p>
        </w:tc>
        <w:tc>
          <w:tcPr>
            <w:tcW w:w="1080" w:type="dxa"/>
            <w:tcBorders>
              <w:top w:val="single" w:sz="6" w:space="0" w:color="auto"/>
              <w:left w:val="single" w:sz="6" w:space="0" w:color="auto"/>
              <w:bottom w:val="single" w:sz="6" w:space="0" w:color="auto"/>
              <w:right w:val="single" w:sz="6" w:space="0" w:color="auto"/>
            </w:tcBorders>
            <w:vAlign w:val="center"/>
          </w:tcPr>
          <w:p w14:paraId="58B51456" w14:textId="77777777" w:rsidR="004C309F" w:rsidRPr="00D01B9C" w:rsidRDefault="0037170C" w:rsidP="004C309F">
            <w:pPr>
              <w:jc w:val="center"/>
              <w:rPr>
                <w:lang w:val="en-GB"/>
              </w:rPr>
            </w:pPr>
            <w:r>
              <w:rPr>
                <w:lang w:val="en-GB"/>
              </w:rPr>
              <w:t>20</w:t>
            </w:r>
          </w:p>
        </w:tc>
        <w:tc>
          <w:tcPr>
            <w:tcW w:w="2793" w:type="dxa"/>
            <w:tcBorders>
              <w:top w:val="single" w:sz="6" w:space="0" w:color="auto"/>
              <w:left w:val="single" w:sz="6" w:space="0" w:color="auto"/>
              <w:bottom w:val="single" w:sz="6" w:space="0" w:color="auto"/>
            </w:tcBorders>
            <w:vAlign w:val="center"/>
          </w:tcPr>
          <w:p w14:paraId="35DA1C35" w14:textId="1CC6A6BF" w:rsidR="004C309F" w:rsidRPr="00D01B9C" w:rsidRDefault="004C309F" w:rsidP="004C309F">
            <w:pPr>
              <w:rPr>
                <w:lang w:val="en-GB"/>
              </w:rPr>
            </w:pPr>
            <w:r w:rsidRPr="00D01B9C">
              <w:rPr>
                <w:lang w:val="en-GB"/>
              </w:rPr>
              <w:t xml:space="preserve">2 hr exam, lab reports, </w:t>
            </w:r>
            <w:r w:rsidR="00B70088">
              <w:rPr>
                <w:lang w:val="en-GB"/>
              </w:rPr>
              <w:t xml:space="preserve">1 </w:t>
            </w:r>
            <w:r>
              <w:rPr>
                <w:lang w:val="en-GB"/>
              </w:rPr>
              <w:t>a</w:t>
            </w:r>
            <w:r w:rsidRPr="00D01B9C">
              <w:rPr>
                <w:lang w:val="en-GB"/>
              </w:rPr>
              <w:t xml:space="preserve">ssignment </w:t>
            </w:r>
          </w:p>
        </w:tc>
      </w:tr>
      <w:tr w:rsidR="004C309F" w:rsidRPr="00D01B9C" w14:paraId="3E80126A" w14:textId="77777777">
        <w:trPr>
          <w:trHeight w:val="369"/>
          <w:jc w:val="center"/>
        </w:trPr>
        <w:tc>
          <w:tcPr>
            <w:tcW w:w="9546" w:type="dxa"/>
            <w:gridSpan w:val="6"/>
            <w:tcBorders>
              <w:top w:val="single" w:sz="6" w:space="0" w:color="auto"/>
              <w:bottom w:val="single" w:sz="6" w:space="0" w:color="auto"/>
            </w:tcBorders>
            <w:vAlign w:val="center"/>
          </w:tcPr>
          <w:p w14:paraId="3808A3C8" w14:textId="77777777" w:rsidR="004C309F" w:rsidRPr="008F7FB3" w:rsidRDefault="004C309F" w:rsidP="004C309F">
            <w:pPr>
              <w:rPr>
                <w:lang w:val="en-GB"/>
              </w:rPr>
            </w:pPr>
            <w:r w:rsidRPr="008F7FB3">
              <w:rPr>
                <w:lang w:val="en-GB"/>
              </w:rPr>
              <w:t>Optional Modules</w:t>
            </w:r>
          </w:p>
        </w:tc>
      </w:tr>
      <w:tr w:rsidR="004C309F" w:rsidRPr="00D01B9C" w14:paraId="782887AC" w14:textId="77777777" w:rsidTr="007143CF">
        <w:trPr>
          <w:trHeight w:val="369"/>
          <w:jc w:val="center"/>
        </w:trPr>
        <w:tc>
          <w:tcPr>
            <w:tcW w:w="1121" w:type="dxa"/>
            <w:tcBorders>
              <w:top w:val="single" w:sz="6" w:space="0" w:color="auto"/>
              <w:bottom w:val="single" w:sz="6" w:space="0" w:color="auto"/>
              <w:right w:val="single" w:sz="6" w:space="0" w:color="auto"/>
            </w:tcBorders>
            <w:vAlign w:val="center"/>
          </w:tcPr>
          <w:p w14:paraId="524F2F6B" w14:textId="77777777" w:rsidR="004C309F" w:rsidRPr="00D01B9C" w:rsidRDefault="004C309F" w:rsidP="004C309F">
            <w:pPr>
              <w:rPr>
                <w:lang w:val="en-GB"/>
              </w:rPr>
            </w:pPr>
            <w:r w:rsidRPr="00D01B9C">
              <w:rPr>
                <w:lang w:val="en-GB"/>
              </w:rPr>
              <w:t>SFC1005</w:t>
            </w:r>
          </w:p>
        </w:tc>
        <w:tc>
          <w:tcPr>
            <w:tcW w:w="2572" w:type="dxa"/>
            <w:tcBorders>
              <w:top w:val="single" w:sz="6" w:space="0" w:color="auto"/>
              <w:left w:val="single" w:sz="6" w:space="0" w:color="auto"/>
              <w:bottom w:val="single" w:sz="6" w:space="0" w:color="auto"/>
              <w:right w:val="single" w:sz="6" w:space="0" w:color="auto"/>
            </w:tcBorders>
            <w:vAlign w:val="center"/>
          </w:tcPr>
          <w:p w14:paraId="42DAFD94" w14:textId="77777777" w:rsidR="004C309F" w:rsidRPr="00D01B9C" w:rsidRDefault="004C309F" w:rsidP="004C309F">
            <w:pPr>
              <w:rPr>
                <w:lang w:val="en-GB"/>
              </w:rPr>
            </w:pPr>
            <w:r w:rsidRPr="00D01B9C">
              <w:rPr>
                <w:lang w:val="en-GB"/>
              </w:rPr>
              <w:t>Data Handling</w:t>
            </w:r>
          </w:p>
        </w:tc>
        <w:tc>
          <w:tcPr>
            <w:tcW w:w="900" w:type="dxa"/>
            <w:tcBorders>
              <w:top w:val="single" w:sz="6" w:space="0" w:color="auto"/>
              <w:left w:val="single" w:sz="6" w:space="0" w:color="auto"/>
              <w:bottom w:val="single" w:sz="6" w:space="0" w:color="auto"/>
              <w:right w:val="single" w:sz="6" w:space="0" w:color="auto"/>
            </w:tcBorders>
            <w:vAlign w:val="center"/>
          </w:tcPr>
          <w:p w14:paraId="663EEB35" w14:textId="77777777" w:rsidR="004C309F" w:rsidRPr="00D01B9C" w:rsidRDefault="004C309F" w:rsidP="004C309F">
            <w:pPr>
              <w:jc w:val="center"/>
              <w:rPr>
                <w:lang w:val="en-GB"/>
              </w:rPr>
            </w:pPr>
          </w:p>
        </w:tc>
        <w:tc>
          <w:tcPr>
            <w:tcW w:w="1080" w:type="dxa"/>
            <w:tcBorders>
              <w:top w:val="single" w:sz="6" w:space="0" w:color="auto"/>
              <w:left w:val="single" w:sz="6" w:space="0" w:color="auto"/>
              <w:bottom w:val="single" w:sz="6" w:space="0" w:color="auto"/>
              <w:right w:val="single" w:sz="6" w:space="0" w:color="auto"/>
            </w:tcBorders>
            <w:vAlign w:val="center"/>
          </w:tcPr>
          <w:p w14:paraId="16D2454B" w14:textId="77777777" w:rsidR="004C309F" w:rsidRPr="00D01B9C" w:rsidRDefault="004C309F" w:rsidP="004C309F">
            <w:pPr>
              <w:jc w:val="center"/>
              <w:rPr>
                <w:lang w:val="en-GB"/>
              </w:rPr>
            </w:pPr>
          </w:p>
        </w:tc>
        <w:tc>
          <w:tcPr>
            <w:tcW w:w="1080" w:type="dxa"/>
            <w:tcBorders>
              <w:top w:val="single" w:sz="6" w:space="0" w:color="auto"/>
              <w:left w:val="single" w:sz="6" w:space="0" w:color="auto"/>
              <w:bottom w:val="single" w:sz="6" w:space="0" w:color="auto"/>
              <w:right w:val="single" w:sz="6" w:space="0" w:color="auto"/>
            </w:tcBorders>
            <w:vAlign w:val="center"/>
          </w:tcPr>
          <w:p w14:paraId="1BB91D73" w14:textId="77777777" w:rsidR="004C309F" w:rsidRPr="00D01B9C" w:rsidRDefault="004C309F" w:rsidP="004C309F">
            <w:pPr>
              <w:jc w:val="center"/>
              <w:rPr>
                <w:lang w:val="en-GB"/>
              </w:rPr>
            </w:pPr>
            <w:r w:rsidRPr="00D01B9C">
              <w:rPr>
                <w:lang w:val="en-GB"/>
              </w:rPr>
              <w:t>100</w:t>
            </w:r>
          </w:p>
        </w:tc>
        <w:tc>
          <w:tcPr>
            <w:tcW w:w="2793" w:type="dxa"/>
            <w:tcBorders>
              <w:top w:val="single" w:sz="6" w:space="0" w:color="auto"/>
              <w:left w:val="single" w:sz="6" w:space="0" w:color="auto"/>
              <w:bottom w:val="single" w:sz="6" w:space="0" w:color="auto"/>
            </w:tcBorders>
            <w:vAlign w:val="center"/>
          </w:tcPr>
          <w:p w14:paraId="27AB7808" w14:textId="02317AAD" w:rsidR="004C309F" w:rsidRPr="00D01B9C" w:rsidRDefault="004C309F" w:rsidP="004C309F">
            <w:pPr>
              <w:rPr>
                <w:lang w:val="en-GB"/>
              </w:rPr>
            </w:pPr>
            <w:r w:rsidRPr="00D01B9C">
              <w:rPr>
                <w:lang w:val="en-GB"/>
              </w:rPr>
              <w:t>maths test</w:t>
            </w:r>
            <w:r w:rsidR="00A744A7">
              <w:rPr>
                <w:lang w:val="en-GB"/>
              </w:rPr>
              <w:t>s</w:t>
            </w:r>
            <w:r w:rsidRPr="00D01B9C">
              <w:rPr>
                <w:lang w:val="en-GB"/>
              </w:rPr>
              <w:t xml:space="preserve"> (50%), </w:t>
            </w:r>
            <w:r>
              <w:rPr>
                <w:lang w:val="en-GB"/>
              </w:rPr>
              <w:t xml:space="preserve"> </w:t>
            </w:r>
            <w:r w:rsidRPr="00D01B9C">
              <w:rPr>
                <w:lang w:val="en-GB"/>
              </w:rPr>
              <w:t xml:space="preserve">computing </w:t>
            </w:r>
            <w:r w:rsidR="00A744A7">
              <w:rPr>
                <w:lang w:val="en-GB"/>
              </w:rPr>
              <w:t>exercise</w:t>
            </w:r>
            <w:r w:rsidR="00A744A7" w:rsidRPr="00D01B9C">
              <w:rPr>
                <w:lang w:val="en-GB"/>
              </w:rPr>
              <w:t xml:space="preserve"> </w:t>
            </w:r>
            <w:r w:rsidRPr="00D01B9C">
              <w:rPr>
                <w:lang w:val="en-GB"/>
              </w:rPr>
              <w:t>(50%)</w:t>
            </w:r>
          </w:p>
        </w:tc>
      </w:tr>
      <w:tr w:rsidR="004C309F" w:rsidRPr="00D01B9C" w14:paraId="4BA307DF" w14:textId="77777777" w:rsidTr="007143CF">
        <w:trPr>
          <w:trHeight w:val="369"/>
          <w:jc w:val="center"/>
        </w:trPr>
        <w:tc>
          <w:tcPr>
            <w:tcW w:w="1121" w:type="dxa"/>
            <w:tcBorders>
              <w:top w:val="single" w:sz="6" w:space="0" w:color="auto"/>
              <w:bottom w:val="single" w:sz="6" w:space="0" w:color="auto"/>
              <w:right w:val="single" w:sz="6" w:space="0" w:color="auto"/>
            </w:tcBorders>
            <w:vAlign w:val="center"/>
          </w:tcPr>
          <w:p w14:paraId="3B5FBF4C" w14:textId="77777777" w:rsidR="004C309F" w:rsidRPr="00D01B9C" w:rsidRDefault="004C309F" w:rsidP="004C309F">
            <w:pPr>
              <w:rPr>
                <w:lang w:val="en-GB"/>
              </w:rPr>
            </w:pPr>
            <w:r w:rsidRPr="00D01B9C">
              <w:rPr>
                <w:lang w:val="en-GB"/>
              </w:rPr>
              <w:t>SFC1006</w:t>
            </w:r>
          </w:p>
        </w:tc>
        <w:tc>
          <w:tcPr>
            <w:tcW w:w="2572" w:type="dxa"/>
            <w:tcBorders>
              <w:top w:val="single" w:sz="6" w:space="0" w:color="auto"/>
              <w:left w:val="single" w:sz="6" w:space="0" w:color="auto"/>
              <w:bottom w:val="single" w:sz="6" w:space="0" w:color="auto"/>
              <w:right w:val="single" w:sz="6" w:space="0" w:color="auto"/>
            </w:tcBorders>
            <w:vAlign w:val="center"/>
          </w:tcPr>
          <w:p w14:paraId="633A9F53" w14:textId="77777777" w:rsidR="004C309F" w:rsidRPr="00D01B9C" w:rsidRDefault="004C309F" w:rsidP="004C309F">
            <w:pPr>
              <w:rPr>
                <w:lang w:val="en-GB"/>
              </w:rPr>
            </w:pPr>
            <w:r w:rsidRPr="00D01B9C">
              <w:rPr>
                <w:lang w:val="en-GB"/>
              </w:rPr>
              <w:t>Techniques of Practical Chemistry</w:t>
            </w:r>
          </w:p>
        </w:tc>
        <w:tc>
          <w:tcPr>
            <w:tcW w:w="900" w:type="dxa"/>
            <w:tcBorders>
              <w:top w:val="single" w:sz="6" w:space="0" w:color="auto"/>
              <w:left w:val="single" w:sz="6" w:space="0" w:color="auto"/>
              <w:bottom w:val="single" w:sz="6" w:space="0" w:color="auto"/>
              <w:right w:val="single" w:sz="6" w:space="0" w:color="auto"/>
            </w:tcBorders>
            <w:vAlign w:val="center"/>
          </w:tcPr>
          <w:p w14:paraId="5AFF0F63" w14:textId="77777777" w:rsidR="004C309F" w:rsidRPr="00D01B9C" w:rsidRDefault="004C309F" w:rsidP="004C309F">
            <w:pPr>
              <w:jc w:val="center"/>
              <w:rPr>
                <w:lang w:val="en-GB"/>
              </w:rPr>
            </w:pPr>
          </w:p>
        </w:tc>
        <w:tc>
          <w:tcPr>
            <w:tcW w:w="1080" w:type="dxa"/>
            <w:tcBorders>
              <w:top w:val="single" w:sz="6" w:space="0" w:color="auto"/>
              <w:left w:val="single" w:sz="6" w:space="0" w:color="auto"/>
              <w:bottom w:val="single" w:sz="6" w:space="0" w:color="auto"/>
              <w:right w:val="single" w:sz="6" w:space="0" w:color="auto"/>
            </w:tcBorders>
            <w:vAlign w:val="center"/>
          </w:tcPr>
          <w:p w14:paraId="05FE39D0" w14:textId="77777777" w:rsidR="004C309F" w:rsidRPr="00D01B9C" w:rsidRDefault="004C309F" w:rsidP="004C309F">
            <w:pPr>
              <w:jc w:val="center"/>
              <w:rPr>
                <w:lang w:val="en-GB"/>
              </w:rPr>
            </w:pPr>
            <w:r w:rsidRPr="00D01B9C">
              <w:rPr>
                <w:lang w:val="en-GB"/>
              </w:rPr>
              <w:t>100</w:t>
            </w:r>
          </w:p>
        </w:tc>
        <w:tc>
          <w:tcPr>
            <w:tcW w:w="1080" w:type="dxa"/>
            <w:tcBorders>
              <w:top w:val="single" w:sz="6" w:space="0" w:color="auto"/>
              <w:left w:val="single" w:sz="6" w:space="0" w:color="auto"/>
              <w:bottom w:val="single" w:sz="6" w:space="0" w:color="auto"/>
              <w:right w:val="single" w:sz="6" w:space="0" w:color="auto"/>
            </w:tcBorders>
            <w:vAlign w:val="center"/>
          </w:tcPr>
          <w:p w14:paraId="04FC82CF" w14:textId="77777777" w:rsidR="004C309F" w:rsidRPr="00D01B9C" w:rsidRDefault="004C309F" w:rsidP="004C309F">
            <w:pPr>
              <w:jc w:val="center"/>
              <w:rPr>
                <w:lang w:val="en-GB"/>
              </w:rPr>
            </w:pPr>
          </w:p>
        </w:tc>
        <w:tc>
          <w:tcPr>
            <w:tcW w:w="2793" w:type="dxa"/>
            <w:tcBorders>
              <w:top w:val="single" w:sz="6" w:space="0" w:color="auto"/>
              <w:left w:val="single" w:sz="6" w:space="0" w:color="auto"/>
              <w:bottom w:val="single" w:sz="6" w:space="0" w:color="auto"/>
            </w:tcBorders>
            <w:vAlign w:val="center"/>
          </w:tcPr>
          <w:p w14:paraId="6632F30C" w14:textId="77777777" w:rsidR="004C309F" w:rsidRPr="00D01B9C" w:rsidRDefault="004C309F" w:rsidP="004C309F">
            <w:pPr>
              <w:rPr>
                <w:lang w:val="en-GB"/>
              </w:rPr>
            </w:pPr>
            <w:r w:rsidRPr="00D01B9C">
              <w:rPr>
                <w:lang w:val="en-GB"/>
              </w:rPr>
              <w:t>Lab reports</w:t>
            </w:r>
          </w:p>
        </w:tc>
      </w:tr>
    </w:tbl>
    <w:p w14:paraId="7D570DC4" w14:textId="77777777" w:rsidR="004C309F" w:rsidRDefault="004C309F" w:rsidP="004C309F">
      <w:pPr>
        <w:pStyle w:val="ListBullet"/>
        <w:spacing w:after="0" w:line="240" w:lineRule="auto"/>
        <w:ind w:left="0" w:firstLine="0"/>
        <w:rPr>
          <w:rFonts w:ascii="Arial" w:hAnsi="Arial" w:cs="Arial"/>
          <w:lang w:val="en-GB"/>
        </w:rPr>
      </w:pPr>
    </w:p>
    <w:p w14:paraId="0FB81CAE" w14:textId="77777777" w:rsidR="004C309F" w:rsidRPr="00054F9E" w:rsidRDefault="004C309F" w:rsidP="004C309F">
      <w:pPr>
        <w:pStyle w:val="ListBullet"/>
        <w:spacing w:after="0" w:line="240" w:lineRule="auto"/>
        <w:ind w:left="0" w:firstLine="0"/>
        <w:rPr>
          <w:rFonts w:ascii="Arial" w:hAnsi="Arial" w:cs="Arial"/>
          <w:b/>
          <w:lang w:val="en-GB"/>
        </w:rPr>
      </w:pPr>
      <w:r w:rsidRPr="00D01B9C">
        <w:rPr>
          <w:rFonts w:ascii="Arial" w:hAnsi="Arial" w:cs="Arial"/>
          <w:b/>
          <w:lang w:val="en-GB"/>
        </w:rPr>
        <w:t>YEAR TWO – INTERMEDIATE LEVEL MODULES</w:t>
      </w:r>
    </w:p>
    <w:tbl>
      <w:tblPr>
        <w:tblW w:w="96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8"/>
        <w:gridCol w:w="2375"/>
        <w:gridCol w:w="900"/>
        <w:gridCol w:w="1256"/>
        <w:gridCol w:w="1085"/>
        <w:gridCol w:w="2826"/>
      </w:tblGrid>
      <w:tr w:rsidR="004C309F" w:rsidRPr="00D01B9C" w14:paraId="3A2BD2F4" w14:textId="77777777" w:rsidTr="007143CF">
        <w:trPr>
          <w:trHeight w:hRule="exact" w:val="369"/>
          <w:jc w:val="center"/>
        </w:trPr>
        <w:tc>
          <w:tcPr>
            <w:tcW w:w="612" w:type="pct"/>
            <w:tcBorders>
              <w:bottom w:val="nil"/>
            </w:tcBorders>
            <w:vAlign w:val="center"/>
          </w:tcPr>
          <w:p w14:paraId="2530F815" w14:textId="77777777" w:rsidR="004C309F" w:rsidRPr="00D01B9C" w:rsidRDefault="004C309F" w:rsidP="004C309F">
            <w:pPr>
              <w:pStyle w:val="ListBullet"/>
              <w:spacing w:after="0" w:line="240" w:lineRule="auto"/>
              <w:ind w:left="0" w:firstLine="0"/>
              <w:jc w:val="center"/>
              <w:rPr>
                <w:rFonts w:ascii="Arial" w:hAnsi="Arial" w:cs="Arial"/>
                <w:lang w:val="en-GB"/>
              </w:rPr>
            </w:pPr>
            <w:r w:rsidRPr="00D01B9C">
              <w:rPr>
                <w:rFonts w:ascii="Arial" w:hAnsi="Arial" w:cs="Arial"/>
                <w:b/>
                <w:lang w:val="en-GB"/>
              </w:rPr>
              <w:t>Module</w:t>
            </w:r>
          </w:p>
        </w:tc>
        <w:tc>
          <w:tcPr>
            <w:tcW w:w="1234" w:type="pct"/>
            <w:tcBorders>
              <w:bottom w:val="nil"/>
            </w:tcBorders>
            <w:vAlign w:val="center"/>
          </w:tcPr>
          <w:p w14:paraId="62AA124C" w14:textId="77777777" w:rsidR="004C309F" w:rsidRPr="00D01B9C" w:rsidRDefault="004C309F" w:rsidP="004C309F">
            <w:pPr>
              <w:pStyle w:val="ListBullet"/>
              <w:spacing w:after="0" w:line="240" w:lineRule="auto"/>
              <w:ind w:left="0" w:right="-70" w:firstLine="0"/>
              <w:jc w:val="center"/>
              <w:rPr>
                <w:rFonts w:ascii="Arial" w:hAnsi="Arial" w:cs="Arial"/>
                <w:lang w:val="en-GB"/>
              </w:rPr>
            </w:pPr>
            <w:r w:rsidRPr="00D01B9C">
              <w:rPr>
                <w:rFonts w:ascii="Arial" w:hAnsi="Arial" w:cs="Arial"/>
                <w:b/>
                <w:lang w:val="en-GB"/>
              </w:rPr>
              <w:t>Module Title</w:t>
            </w:r>
          </w:p>
        </w:tc>
        <w:tc>
          <w:tcPr>
            <w:tcW w:w="1685" w:type="pct"/>
            <w:gridSpan w:val="3"/>
            <w:tcBorders>
              <w:bottom w:val="nil"/>
            </w:tcBorders>
            <w:vAlign w:val="center"/>
          </w:tcPr>
          <w:p w14:paraId="318CD131" w14:textId="77777777" w:rsidR="004C309F" w:rsidRPr="00D01B9C" w:rsidRDefault="004C309F" w:rsidP="004C309F">
            <w:pPr>
              <w:pStyle w:val="ListBullet"/>
              <w:spacing w:after="0" w:line="240" w:lineRule="auto"/>
              <w:ind w:left="0" w:firstLine="0"/>
              <w:jc w:val="center"/>
              <w:rPr>
                <w:rFonts w:ascii="Arial" w:hAnsi="Arial" w:cs="Arial"/>
                <w:lang w:val="en-GB"/>
              </w:rPr>
            </w:pPr>
            <w:r w:rsidRPr="00D01B9C">
              <w:rPr>
                <w:rFonts w:ascii="Arial" w:hAnsi="Arial" w:cs="Arial"/>
                <w:b/>
                <w:lang w:val="en-GB"/>
              </w:rPr>
              <w:t>Assessment Weighting</w:t>
            </w:r>
          </w:p>
        </w:tc>
        <w:tc>
          <w:tcPr>
            <w:tcW w:w="1469" w:type="pct"/>
            <w:tcBorders>
              <w:bottom w:val="nil"/>
            </w:tcBorders>
            <w:vAlign w:val="center"/>
          </w:tcPr>
          <w:p w14:paraId="024207A4" w14:textId="77777777" w:rsidR="004C309F" w:rsidRPr="00D01B9C" w:rsidRDefault="004C309F" w:rsidP="004C309F">
            <w:pPr>
              <w:pStyle w:val="ListBullet"/>
              <w:spacing w:after="0" w:line="240" w:lineRule="auto"/>
              <w:ind w:left="0" w:firstLine="0"/>
              <w:jc w:val="center"/>
              <w:rPr>
                <w:rFonts w:ascii="Arial" w:hAnsi="Arial" w:cs="Arial"/>
                <w:lang w:val="en-GB"/>
              </w:rPr>
            </w:pPr>
            <w:r w:rsidRPr="00D01B9C">
              <w:rPr>
                <w:rFonts w:ascii="Arial" w:hAnsi="Arial" w:cs="Arial"/>
                <w:b/>
                <w:lang w:val="en-GB"/>
              </w:rPr>
              <w:t>Assessment Strategy</w:t>
            </w:r>
          </w:p>
        </w:tc>
      </w:tr>
      <w:tr w:rsidR="004C309F" w:rsidRPr="00D01B9C" w14:paraId="75E733BF" w14:textId="77777777" w:rsidTr="007143CF">
        <w:trPr>
          <w:trHeight w:hRule="exact" w:val="369"/>
          <w:jc w:val="center"/>
        </w:trPr>
        <w:tc>
          <w:tcPr>
            <w:tcW w:w="612" w:type="pct"/>
            <w:tcBorders>
              <w:top w:val="nil"/>
              <w:left w:val="single" w:sz="6" w:space="0" w:color="auto"/>
              <w:bottom w:val="nil"/>
              <w:right w:val="single" w:sz="6" w:space="0" w:color="auto"/>
            </w:tcBorders>
            <w:vAlign w:val="center"/>
          </w:tcPr>
          <w:p w14:paraId="3E48B335" w14:textId="77777777" w:rsidR="004C309F" w:rsidRPr="00D01B9C" w:rsidRDefault="004C309F" w:rsidP="004C309F">
            <w:pPr>
              <w:pStyle w:val="ListBullet"/>
              <w:spacing w:after="0" w:line="240" w:lineRule="auto"/>
              <w:ind w:left="0" w:firstLine="0"/>
              <w:jc w:val="center"/>
              <w:rPr>
                <w:rFonts w:ascii="Arial" w:hAnsi="Arial" w:cs="Arial"/>
                <w:lang w:val="en-GB"/>
              </w:rPr>
            </w:pPr>
            <w:r w:rsidRPr="00D01B9C">
              <w:rPr>
                <w:rFonts w:ascii="Arial" w:hAnsi="Arial" w:cs="Arial"/>
                <w:b/>
                <w:lang w:val="en-GB"/>
              </w:rPr>
              <w:t>Code</w:t>
            </w:r>
          </w:p>
        </w:tc>
        <w:tc>
          <w:tcPr>
            <w:tcW w:w="1234" w:type="pct"/>
            <w:tcBorders>
              <w:top w:val="nil"/>
              <w:left w:val="nil"/>
              <w:bottom w:val="nil"/>
            </w:tcBorders>
            <w:vAlign w:val="center"/>
          </w:tcPr>
          <w:p w14:paraId="060FDD90" w14:textId="77777777" w:rsidR="004C309F" w:rsidRPr="00D01B9C" w:rsidRDefault="004C309F" w:rsidP="004C309F">
            <w:pPr>
              <w:pStyle w:val="ListBullet"/>
              <w:spacing w:after="0" w:line="240" w:lineRule="auto"/>
              <w:ind w:left="0" w:firstLine="0"/>
              <w:rPr>
                <w:rFonts w:ascii="Arial" w:hAnsi="Arial" w:cs="Arial"/>
                <w:lang w:val="en-GB"/>
              </w:rPr>
            </w:pPr>
          </w:p>
        </w:tc>
        <w:tc>
          <w:tcPr>
            <w:tcW w:w="468" w:type="pct"/>
            <w:tcBorders>
              <w:bottom w:val="nil"/>
            </w:tcBorders>
            <w:vAlign w:val="center"/>
          </w:tcPr>
          <w:p w14:paraId="29B3809B" w14:textId="77777777" w:rsidR="004C309F" w:rsidRPr="00D01B9C" w:rsidRDefault="004C309F" w:rsidP="004C309F">
            <w:pPr>
              <w:pStyle w:val="ListBullet"/>
              <w:spacing w:after="0" w:line="240" w:lineRule="auto"/>
              <w:ind w:left="0" w:firstLine="0"/>
              <w:jc w:val="center"/>
              <w:rPr>
                <w:rFonts w:ascii="Arial" w:hAnsi="Arial" w:cs="Arial"/>
                <w:lang w:val="en-GB"/>
              </w:rPr>
            </w:pPr>
            <w:r w:rsidRPr="00D01B9C">
              <w:rPr>
                <w:rFonts w:ascii="Arial" w:hAnsi="Arial" w:cs="Arial"/>
                <w:b/>
                <w:lang w:val="en-GB"/>
              </w:rPr>
              <w:t>Exam</w:t>
            </w:r>
          </w:p>
        </w:tc>
        <w:tc>
          <w:tcPr>
            <w:tcW w:w="1217" w:type="pct"/>
            <w:gridSpan w:val="2"/>
            <w:tcBorders>
              <w:bottom w:val="nil"/>
            </w:tcBorders>
            <w:vAlign w:val="center"/>
          </w:tcPr>
          <w:p w14:paraId="665982FD" w14:textId="77777777" w:rsidR="004C309F" w:rsidRPr="00D01B9C" w:rsidRDefault="004C309F" w:rsidP="004C309F">
            <w:pPr>
              <w:pStyle w:val="ListBullet"/>
              <w:spacing w:after="0" w:line="240" w:lineRule="auto"/>
              <w:ind w:left="0" w:firstLine="0"/>
              <w:jc w:val="center"/>
              <w:rPr>
                <w:rFonts w:ascii="Arial" w:hAnsi="Arial" w:cs="Arial"/>
                <w:lang w:val="en-GB"/>
              </w:rPr>
            </w:pPr>
            <w:r w:rsidRPr="00D01B9C">
              <w:rPr>
                <w:rFonts w:ascii="Arial" w:hAnsi="Arial" w:cs="Arial"/>
                <w:b/>
                <w:lang w:val="en-GB"/>
              </w:rPr>
              <w:t>C/W</w:t>
            </w:r>
          </w:p>
        </w:tc>
        <w:tc>
          <w:tcPr>
            <w:tcW w:w="1469" w:type="pct"/>
            <w:tcBorders>
              <w:top w:val="nil"/>
              <w:bottom w:val="nil"/>
            </w:tcBorders>
            <w:vAlign w:val="center"/>
          </w:tcPr>
          <w:p w14:paraId="13030518" w14:textId="77777777" w:rsidR="004C309F" w:rsidRPr="00D01B9C" w:rsidRDefault="004C309F" w:rsidP="004C309F">
            <w:pPr>
              <w:pStyle w:val="ListBullet"/>
              <w:spacing w:after="0" w:line="240" w:lineRule="auto"/>
              <w:ind w:left="0" w:firstLine="0"/>
              <w:rPr>
                <w:rFonts w:ascii="Arial" w:hAnsi="Arial" w:cs="Arial"/>
                <w:lang w:val="en-GB"/>
              </w:rPr>
            </w:pPr>
          </w:p>
        </w:tc>
      </w:tr>
      <w:tr w:rsidR="004C309F" w:rsidRPr="00D01B9C" w14:paraId="719B9FB6" w14:textId="77777777" w:rsidTr="00A44586">
        <w:trPr>
          <w:trHeight w:hRule="exact" w:val="369"/>
          <w:jc w:val="center"/>
        </w:trPr>
        <w:tc>
          <w:tcPr>
            <w:tcW w:w="612" w:type="pct"/>
            <w:tcBorders>
              <w:top w:val="single" w:sz="6" w:space="0" w:color="auto"/>
              <w:left w:val="single" w:sz="6" w:space="0" w:color="auto"/>
              <w:bottom w:val="single" w:sz="6" w:space="0" w:color="auto"/>
              <w:right w:val="single" w:sz="6" w:space="0" w:color="auto"/>
            </w:tcBorders>
            <w:vAlign w:val="center"/>
          </w:tcPr>
          <w:p w14:paraId="41B911E9" w14:textId="77777777" w:rsidR="004C309F" w:rsidRPr="00D01B9C" w:rsidRDefault="004C309F" w:rsidP="004C309F">
            <w:pPr>
              <w:pStyle w:val="ListBullet"/>
              <w:spacing w:after="0" w:line="360" w:lineRule="auto"/>
              <w:ind w:left="0" w:firstLine="0"/>
              <w:rPr>
                <w:rFonts w:ascii="Arial" w:hAnsi="Arial" w:cs="Arial"/>
                <w:lang w:val="en-GB"/>
              </w:rPr>
            </w:pPr>
          </w:p>
        </w:tc>
        <w:tc>
          <w:tcPr>
            <w:tcW w:w="1234" w:type="pct"/>
            <w:tcBorders>
              <w:top w:val="single" w:sz="6" w:space="0" w:color="auto"/>
              <w:left w:val="single" w:sz="6" w:space="0" w:color="auto"/>
              <w:bottom w:val="single" w:sz="6" w:space="0" w:color="auto"/>
              <w:right w:val="single" w:sz="6" w:space="0" w:color="auto"/>
            </w:tcBorders>
            <w:vAlign w:val="center"/>
          </w:tcPr>
          <w:p w14:paraId="73F0E44B" w14:textId="77777777" w:rsidR="004C309F" w:rsidRPr="00D01B9C" w:rsidRDefault="004C309F" w:rsidP="004C309F">
            <w:pPr>
              <w:pStyle w:val="ListBullet"/>
              <w:spacing w:after="0" w:line="360" w:lineRule="auto"/>
              <w:ind w:left="0" w:firstLine="0"/>
              <w:rPr>
                <w:rFonts w:ascii="Arial" w:hAnsi="Arial" w:cs="Arial"/>
              </w:rPr>
            </w:pPr>
          </w:p>
        </w:tc>
        <w:tc>
          <w:tcPr>
            <w:tcW w:w="468" w:type="pct"/>
            <w:tcBorders>
              <w:top w:val="single" w:sz="6" w:space="0" w:color="auto"/>
              <w:left w:val="single" w:sz="6" w:space="0" w:color="auto"/>
              <w:bottom w:val="single" w:sz="6" w:space="0" w:color="auto"/>
              <w:right w:val="single" w:sz="6" w:space="0" w:color="auto"/>
            </w:tcBorders>
            <w:vAlign w:val="center"/>
          </w:tcPr>
          <w:p w14:paraId="7B730A7A" w14:textId="77777777" w:rsidR="004C309F" w:rsidRPr="00D01B9C" w:rsidRDefault="004C309F" w:rsidP="004C309F">
            <w:pPr>
              <w:pStyle w:val="ListBullet"/>
              <w:spacing w:after="0" w:line="360" w:lineRule="auto"/>
              <w:ind w:left="0" w:firstLine="0"/>
              <w:jc w:val="center"/>
              <w:rPr>
                <w:rFonts w:ascii="Arial" w:hAnsi="Arial" w:cs="Arial"/>
                <w:lang w:val="en-GB"/>
              </w:rPr>
            </w:pPr>
          </w:p>
        </w:tc>
        <w:tc>
          <w:tcPr>
            <w:tcW w:w="653" w:type="pct"/>
            <w:tcBorders>
              <w:top w:val="single" w:sz="6" w:space="0" w:color="auto"/>
              <w:left w:val="single" w:sz="6" w:space="0" w:color="auto"/>
              <w:bottom w:val="single" w:sz="6" w:space="0" w:color="auto"/>
              <w:right w:val="single" w:sz="6" w:space="0" w:color="auto"/>
            </w:tcBorders>
            <w:vAlign w:val="center"/>
          </w:tcPr>
          <w:p w14:paraId="0765E6A1" w14:textId="77777777" w:rsidR="004C309F" w:rsidRPr="00D01B9C" w:rsidRDefault="004C309F" w:rsidP="004C309F">
            <w:pPr>
              <w:pStyle w:val="ListBullet"/>
              <w:spacing w:after="0" w:line="360" w:lineRule="auto"/>
              <w:ind w:left="0" w:firstLine="0"/>
              <w:jc w:val="center"/>
              <w:rPr>
                <w:rFonts w:ascii="Arial" w:hAnsi="Arial" w:cs="Arial"/>
                <w:b/>
                <w:lang w:val="en-GB"/>
              </w:rPr>
            </w:pPr>
            <w:r w:rsidRPr="00D01B9C">
              <w:rPr>
                <w:rFonts w:ascii="Arial" w:hAnsi="Arial" w:cs="Arial"/>
                <w:b/>
                <w:lang w:val="en-GB"/>
              </w:rPr>
              <w:t>practical</w:t>
            </w:r>
          </w:p>
        </w:tc>
        <w:tc>
          <w:tcPr>
            <w:tcW w:w="564" w:type="pct"/>
            <w:tcBorders>
              <w:top w:val="single" w:sz="6" w:space="0" w:color="auto"/>
              <w:left w:val="single" w:sz="6" w:space="0" w:color="auto"/>
              <w:bottom w:val="single" w:sz="6" w:space="0" w:color="auto"/>
              <w:right w:val="single" w:sz="6" w:space="0" w:color="auto"/>
            </w:tcBorders>
            <w:vAlign w:val="center"/>
          </w:tcPr>
          <w:p w14:paraId="6B4D6F26" w14:textId="77777777" w:rsidR="004C309F" w:rsidRPr="00D01B9C" w:rsidRDefault="004C309F" w:rsidP="004C309F">
            <w:pPr>
              <w:pStyle w:val="ListBullet"/>
              <w:spacing w:after="0" w:line="360" w:lineRule="auto"/>
              <w:ind w:left="0" w:firstLine="0"/>
              <w:jc w:val="center"/>
              <w:rPr>
                <w:rFonts w:ascii="Arial" w:hAnsi="Arial" w:cs="Arial"/>
                <w:b/>
                <w:lang w:val="en-GB"/>
              </w:rPr>
            </w:pPr>
            <w:r w:rsidRPr="00D01B9C">
              <w:rPr>
                <w:rFonts w:ascii="Arial" w:hAnsi="Arial" w:cs="Arial"/>
                <w:b/>
                <w:lang w:val="en-GB"/>
              </w:rPr>
              <w:t>other</w:t>
            </w:r>
          </w:p>
        </w:tc>
        <w:tc>
          <w:tcPr>
            <w:tcW w:w="1469" w:type="pct"/>
            <w:tcBorders>
              <w:top w:val="single" w:sz="6" w:space="0" w:color="auto"/>
              <w:left w:val="single" w:sz="6" w:space="0" w:color="auto"/>
              <w:bottom w:val="single" w:sz="6" w:space="0" w:color="auto"/>
              <w:right w:val="single" w:sz="6" w:space="0" w:color="auto"/>
            </w:tcBorders>
            <w:vAlign w:val="center"/>
          </w:tcPr>
          <w:p w14:paraId="14ADFBA5" w14:textId="77777777" w:rsidR="004C309F" w:rsidRPr="00D01B9C" w:rsidRDefault="004C309F" w:rsidP="004C309F">
            <w:pPr>
              <w:pStyle w:val="ListBullet"/>
              <w:spacing w:after="0" w:line="360" w:lineRule="auto"/>
              <w:ind w:left="0" w:firstLine="0"/>
              <w:rPr>
                <w:rFonts w:ascii="Arial" w:hAnsi="Arial" w:cs="Arial"/>
                <w:lang w:val="en-GB"/>
              </w:rPr>
            </w:pPr>
          </w:p>
        </w:tc>
      </w:tr>
      <w:tr w:rsidR="004C309F" w:rsidRPr="00D01B9C" w14:paraId="2A6C8F3A" w14:textId="77777777">
        <w:trPr>
          <w:trHeight w:val="369"/>
          <w:jc w:val="center"/>
        </w:trPr>
        <w:tc>
          <w:tcPr>
            <w:tcW w:w="5000" w:type="pct"/>
            <w:gridSpan w:val="6"/>
            <w:tcBorders>
              <w:top w:val="single" w:sz="6" w:space="0" w:color="auto"/>
              <w:left w:val="single" w:sz="6" w:space="0" w:color="auto"/>
              <w:bottom w:val="single" w:sz="6" w:space="0" w:color="auto"/>
              <w:right w:val="single" w:sz="6" w:space="0" w:color="auto"/>
            </w:tcBorders>
            <w:vAlign w:val="center"/>
          </w:tcPr>
          <w:p w14:paraId="7A4B00D9" w14:textId="77777777" w:rsidR="004C309F" w:rsidRPr="00AB6F97" w:rsidRDefault="004C309F" w:rsidP="004C309F">
            <w:pPr>
              <w:rPr>
                <w:i/>
                <w:lang w:val="en-GB"/>
              </w:rPr>
            </w:pPr>
            <w:r w:rsidRPr="00AB6F97">
              <w:rPr>
                <w:i/>
                <w:lang w:val="en-GB"/>
              </w:rPr>
              <w:t>Core Modules</w:t>
            </w:r>
          </w:p>
        </w:tc>
      </w:tr>
      <w:tr w:rsidR="004C309F" w:rsidRPr="00D01B9C" w14:paraId="22D05BB7" w14:textId="77777777" w:rsidTr="00A44586">
        <w:trPr>
          <w:trHeight w:val="369"/>
          <w:jc w:val="center"/>
        </w:trPr>
        <w:tc>
          <w:tcPr>
            <w:tcW w:w="612" w:type="pct"/>
            <w:tcBorders>
              <w:top w:val="single" w:sz="6" w:space="0" w:color="auto"/>
              <w:left w:val="single" w:sz="6" w:space="0" w:color="auto"/>
              <w:bottom w:val="single" w:sz="6" w:space="0" w:color="auto"/>
              <w:right w:val="single" w:sz="6" w:space="0" w:color="auto"/>
            </w:tcBorders>
            <w:vAlign w:val="center"/>
          </w:tcPr>
          <w:p w14:paraId="21BF6A6E" w14:textId="77777777" w:rsidR="004C309F" w:rsidRPr="00D01B9C" w:rsidRDefault="004C309F" w:rsidP="004C309F">
            <w:pPr>
              <w:rPr>
                <w:b/>
                <w:lang w:val="en-GB"/>
              </w:rPr>
            </w:pPr>
            <w:r w:rsidRPr="00D01B9C">
              <w:rPr>
                <w:lang w:val="en-GB"/>
              </w:rPr>
              <w:t>SIC2001</w:t>
            </w:r>
          </w:p>
        </w:tc>
        <w:tc>
          <w:tcPr>
            <w:tcW w:w="1234" w:type="pct"/>
            <w:tcBorders>
              <w:top w:val="single" w:sz="6" w:space="0" w:color="auto"/>
              <w:left w:val="single" w:sz="6" w:space="0" w:color="auto"/>
              <w:bottom w:val="single" w:sz="6" w:space="0" w:color="auto"/>
              <w:right w:val="single" w:sz="6" w:space="0" w:color="auto"/>
            </w:tcBorders>
            <w:vAlign w:val="center"/>
          </w:tcPr>
          <w:p w14:paraId="4762C6F1" w14:textId="77777777" w:rsidR="004C309F" w:rsidRPr="00D01B9C" w:rsidRDefault="004C309F" w:rsidP="004C309F">
            <w:pPr>
              <w:rPr>
                <w:lang w:val="en-GB"/>
              </w:rPr>
            </w:pPr>
            <w:r w:rsidRPr="00D01B9C">
              <w:t>Inorganic Chemistry 2</w:t>
            </w:r>
          </w:p>
        </w:tc>
        <w:tc>
          <w:tcPr>
            <w:tcW w:w="468" w:type="pct"/>
            <w:tcBorders>
              <w:top w:val="single" w:sz="6" w:space="0" w:color="auto"/>
              <w:left w:val="single" w:sz="6" w:space="0" w:color="auto"/>
              <w:bottom w:val="single" w:sz="6" w:space="0" w:color="auto"/>
              <w:right w:val="single" w:sz="6" w:space="0" w:color="auto"/>
            </w:tcBorders>
            <w:vAlign w:val="center"/>
          </w:tcPr>
          <w:p w14:paraId="3376E23E" w14:textId="3F3BEFED" w:rsidR="004C309F" w:rsidRPr="00D01B9C" w:rsidRDefault="00A744A7" w:rsidP="004C309F">
            <w:pPr>
              <w:jc w:val="center"/>
              <w:rPr>
                <w:lang w:val="en-GB"/>
              </w:rPr>
            </w:pPr>
            <w:r>
              <w:rPr>
                <w:lang w:val="en-GB"/>
              </w:rPr>
              <w:t>35</w:t>
            </w:r>
          </w:p>
        </w:tc>
        <w:tc>
          <w:tcPr>
            <w:tcW w:w="653" w:type="pct"/>
            <w:tcBorders>
              <w:top w:val="single" w:sz="6" w:space="0" w:color="auto"/>
              <w:left w:val="single" w:sz="6" w:space="0" w:color="auto"/>
              <w:bottom w:val="single" w:sz="6" w:space="0" w:color="auto"/>
              <w:right w:val="single" w:sz="6" w:space="0" w:color="auto"/>
            </w:tcBorders>
            <w:vAlign w:val="center"/>
          </w:tcPr>
          <w:p w14:paraId="72D2446E" w14:textId="79702FF6" w:rsidR="004C309F" w:rsidRPr="00D01B9C" w:rsidRDefault="00A744A7" w:rsidP="004C309F">
            <w:pPr>
              <w:jc w:val="center"/>
              <w:rPr>
                <w:lang w:val="en-GB"/>
              </w:rPr>
            </w:pPr>
            <w:r>
              <w:rPr>
                <w:lang w:val="en-GB"/>
              </w:rPr>
              <w:t>30</w:t>
            </w:r>
          </w:p>
        </w:tc>
        <w:tc>
          <w:tcPr>
            <w:tcW w:w="564" w:type="pct"/>
            <w:tcBorders>
              <w:top w:val="single" w:sz="6" w:space="0" w:color="auto"/>
              <w:left w:val="single" w:sz="6" w:space="0" w:color="auto"/>
              <w:bottom w:val="single" w:sz="6" w:space="0" w:color="auto"/>
              <w:right w:val="single" w:sz="6" w:space="0" w:color="auto"/>
            </w:tcBorders>
            <w:vAlign w:val="center"/>
          </w:tcPr>
          <w:p w14:paraId="07981CFC" w14:textId="5FECF18B" w:rsidR="004C309F" w:rsidRPr="00D01B9C" w:rsidRDefault="00A744A7" w:rsidP="004C309F">
            <w:pPr>
              <w:jc w:val="center"/>
              <w:rPr>
                <w:lang w:val="en-GB"/>
              </w:rPr>
            </w:pPr>
            <w:r>
              <w:rPr>
                <w:lang w:val="en-GB"/>
              </w:rPr>
              <w:t>3</w:t>
            </w:r>
            <w:r w:rsidRPr="00D01B9C">
              <w:rPr>
                <w:lang w:val="en-GB"/>
              </w:rPr>
              <w:t>5</w:t>
            </w:r>
          </w:p>
        </w:tc>
        <w:tc>
          <w:tcPr>
            <w:tcW w:w="1469" w:type="pct"/>
            <w:tcBorders>
              <w:top w:val="single" w:sz="6" w:space="0" w:color="auto"/>
              <w:left w:val="single" w:sz="6" w:space="0" w:color="auto"/>
              <w:bottom w:val="single" w:sz="6" w:space="0" w:color="auto"/>
              <w:right w:val="single" w:sz="6" w:space="0" w:color="auto"/>
            </w:tcBorders>
            <w:vAlign w:val="center"/>
          </w:tcPr>
          <w:p w14:paraId="719CAE1C" w14:textId="1FFB4108" w:rsidR="004C309F" w:rsidRPr="00D01B9C" w:rsidRDefault="004C309F" w:rsidP="004C309F">
            <w:pPr>
              <w:rPr>
                <w:lang w:val="en-GB"/>
              </w:rPr>
            </w:pPr>
            <w:r w:rsidRPr="00D01B9C">
              <w:rPr>
                <w:lang w:val="en-GB"/>
              </w:rPr>
              <w:t xml:space="preserve">2.5 hr exam, lab reports, test </w:t>
            </w:r>
          </w:p>
        </w:tc>
      </w:tr>
      <w:tr w:rsidR="004C309F" w:rsidRPr="00D01B9C" w14:paraId="015B05CB" w14:textId="77777777" w:rsidTr="00A44586">
        <w:trPr>
          <w:trHeight w:val="369"/>
          <w:jc w:val="center"/>
        </w:trPr>
        <w:tc>
          <w:tcPr>
            <w:tcW w:w="612" w:type="pct"/>
            <w:tcBorders>
              <w:top w:val="single" w:sz="6" w:space="0" w:color="auto"/>
              <w:left w:val="single" w:sz="6" w:space="0" w:color="auto"/>
              <w:bottom w:val="single" w:sz="6" w:space="0" w:color="auto"/>
              <w:right w:val="single" w:sz="6" w:space="0" w:color="auto"/>
            </w:tcBorders>
            <w:vAlign w:val="center"/>
          </w:tcPr>
          <w:p w14:paraId="2E5B328E" w14:textId="77777777" w:rsidR="004C309F" w:rsidRPr="00D01B9C" w:rsidRDefault="004C309F" w:rsidP="004C309F">
            <w:pPr>
              <w:rPr>
                <w:lang w:val="en-GB"/>
              </w:rPr>
            </w:pPr>
            <w:r w:rsidRPr="00D01B9C">
              <w:rPr>
                <w:lang w:val="en-GB"/>
              </w:rPr>
              <w:t>SIC2002</w:t>
            </w:r>
          </w:p>
        </w:tc>
        <w:tc>
          <w:tcPr>
            <w:tcW w:w="1234" w:type="pct"/>
            <w:tcBorders>
              <w:top w:val="single" w:sz="6" w:space="0" w:color="auto"/>
              <w:left w:val="single" w:sz="6" w:space="0" w:color="auto"/>
              <w:bottom w:val="single" w:sz="6" w:space="0" w:color="auto"/>
              <w:right w:val="single" w:sz="6" w:space="0" w:color="auto"/>
            </w:tcBorders>
            <w:vAlign w:val="center"/>
          </w:tcPr>
          <w:p w14:paraId="7BAF3877" w14:textId="77777777" w:rsidR="004C309F" w:rsidRPr="00D01B9C" w:rsidRDefault="004C309F" w:rsidP="004C309F">
            <w:pPr>
              <w:rPr>
                <w:lang w:val="en-GB"/>
              </w:rPr>
            </w:pPr>
            <w:r w:rsidRPr="00D01B9C">
              <w:t>Organic Chemistry 2</w:t>
            </w:r>
          </w:p>
        </w:tc>
        <w:tc>
          <w:tcPr>
            <w:tcW w:w="468" w:type="pct"/>
            <w:tcBorders>
              <w:top w:val="single" w:sz="6" w:space="0" w:color="auto"/>
              <w:left w:val="single" w:sz="6" w:space="0" w:color="auto"/>
              <w:bottom w:val="single" w:sz="6" w:space="0" w:color="auto"/>
              <w:right w:val="single" w:sz="6" w:space="0" w:color="auto"/>
            </w:tcBorders>
            <w:vAlign w:val="center"/>
          </w:tcPr>
          <w:p w14:paraId="0C1626FE" w14:textId="04FA9A17" w:rsidR="004C309F" w:rsidRPr="00D01B9C" w:rsidRDefault="00A744A7" w:rsidP="004C309F">
            <w:pPr>
              <w:jc w:val="center"/>
              <w:rPr>
                <w:lang w:val="en-GB"/>
              </w:rPr>
            </w:pPr>
            <w:r>
              <w:rPr>
                <w:lang w:val="en-GB"/>
              </w:rPr>
              <w:t>60</w:t>
            </w:r>
          </w:p>
        </w:tc>
        <w:tc>
          <w:tcPr>
            <w:tcW w:w="653" w:type="pct"/>
            <w:tcBorders>
              <w:top w:val="single" w:sz="6" w:space="0" w:color="auto"/>
              <w:left w:val="single" w:sz="6" w:space="0" w:color="auto"/>
              <w:bottom w:val="single" w:sz="6" w:space="0" w:color="auto"/>
              <w:right w:val="single" w:sz="6" w:space="0" w:color="auto"/>
            </w:tcBorders>
            <w:vAlign w:val="center"/>
          </w:tcPr>
          <w:p w14:paraId="48E29831" w14:textId="1CF61117" w:rsidR="004C309F" w:rsidRPr="00D01B9C" w:rsidRDefault="00A744A7" w:rsidP="004C309F">
            <w:pPr>
              <w:jc w:val="center"/>
              <w:rPr>
                <w:lang w:val="en-GB"/>
              </w:rPr>
            </w:pPr>
            <w:r>
              <w:rPr>
                <w:lang w:val="en-GB"/>
              </w:rPr>
              <w:t>25</w:t>
            </w:r>
          </w:p>
        </w:tc>
        <w:tc>
          <w:tcPr>
            <w:tcW w:w="564" w:type="pct"/>
            <w:tcBorders>
              <w:top w:val="single" w:sz="6" w:space="0" w:color="auto"/>
              <w:left w:val="single" w:sz="6" w:space="0" w:color="auto"/>
              <w:bottom w:val="single" w:sz="6" w:space="0" w:color="auto"/>
              <w:right w:val="single" w:sz="6" w:space="0" w:color="auto"/>
            </w:tcBorders>
            <w:vAlign w:val="center"/>
          </w:tcPr>
          <w:p w14:paraId="37F5794D" w14:textId="26FA63B1" w:rsidR="004C309F" w:rsidRPr="00D01B9C" w:rsidRDefault="00A744A7" w:rsidP="004C309F">
            <w:pPr>
              <w:jc w:val="center"/>
              <w:rPr>
                <w:lang w:val="en-GB"/>
              </w:rPr>
            </w:pPr>
            <w:r>
              <w:rPr>
                <w:lang w:val="en-GB"/>
              </w:rPr>
              <w:t>15</w:t>
            </w:r>
          </w:p>
        </w:tc>
        <w:tc>
          <w:tcPr>
            <w:tcW w:w="1469" w:type="pct"/>
            <w:tcBorders>
              <w:top w:val="single" w:sz="6" w:space="0" w:color="auto"/>
              <w:left w:val="single" w:sz="6" w:space="0" w:color="auto"/>
              <w:bottom w:val="single" w:sz="6" w:space="0" w:color="auto"/>
              <w:right w:val="single" w:sz="6" w:space="0" w:color="auto"/>
            </w:tcBorders>
            <w:vAlign w:val="center"/>
          </w:tcPr>
          <w:p w14:paraId="5F3B4F38" w14:textId="6ECF49F3" w:rsidR="004C309F" w:rsidRPr="00D01B9C" w:rsidRDefault="004C309F" w:rsidP="004C309F">
            <w:pPr>
              <w:rPr>
                <w:lang w:val="en-GB"/>
              </w:rPr>
            </w:pPr>
            <w:r w:rsidRPr="00D01B9C">
              <w:rPr>
                <w:lang w:val="en-GB"/>
              </w:rPr>
              <w:t>2.5 hr exam, lab reports, assignment</w:t>
            </w:r>
          </w:p>
        </w:tc>
      </w:tr>
      <w:tr w:rsidR="004C309F" w:rsidRPr="00D01B9C" w14:paraId="5ECE5823" w14:textId="77777777" w:rsidTr="00A44586">
        <w:trPr>
          <w:trHeight w:val="369"/>
          <w:jc w:val="center"/>
        </w:trPr>
        <w:tc>
          <w:tcPr>
            <w:tcW w:w="612" w:type="pct"/>
            <w:tcBorders>
              <w:top w:val="single" w:sz="6" w:space="0" w:color="auto"/>
              <w:left w:val="single" w:sz="6" w:space="0" w:color="auto"/>
              <w:bottom w:val="single" w:sz="6" w:space="0" w:color="auto"/>
              <w:right w:val="single" w:sz="6" w:space="0" w:color="auto"/>
            </w:tcBorders>
            <w:vAlign w:val="center"/>
          </w:tcPr>
          <w:p w14:paraId="1BF9E62F" w14:textId="77777777" w:rsidR="004C309F" w:rsidRPr="00D01B9C" w:rsidRDefault="004C309F" w:rsidP="004C309F">
            <w:pPr>
              <w:rPr>
                <w:lang w:val="en-GB"/>
              </w:rPr>
            </w:pPr>
            <w:r w:rsidRPr="00D01B9C">
              <w:rPr>
                <w:lang w:val="en-GB"/>
              </w:rPr>
              <w:t>SIC2003</w:t>
            </w:r>
          </w:p>
        </w:tc>
        <w:tc>
          <w:tcPr>
            <w:tcW w:w="1234" w:type="pct"/>
            <w:tcBorders>
              <w:top w:val="single" w:sz="6" w:space="0" w:color="auto"/>
              <w:left w:val="single" w:sz="6" w:space="0" w:color="auto"/>
              <w:bottom w:val="single" w:sz="6" w:space="0" w:color="auto"/>
              <w:right w:val="single" w:sz="6" w:space="0" w:color="auto"/>
            </w:tcBorders>
            <w:vAlign w:val="center"/>
          </w:tcPr>
          <w:p w14:paraId="5D005DB5" w14:textId="77777777" w:rsidR="004C309F" w:rsidRPr="00D01B9C" w:rsidRDefault="004C309F" w:rsidP="004C309F">
            <w:pPr>
              <w:rPr>
                <w:lang w:val="en-GB"/>
              </w:rPr>
            </w:pPr>
            <w:r w:rsidRPr="00D01B9C">
              <w:t>Physical Chemistry 2</w:t>
            </w:r>
          </w:p>
        </w:tc>
        <w:tc>
          <w:tcPr>
            <w:tcW w:w="468" w:type="pct"/>
            <w:tcBorders>
              <w:top w:val="single" w:sz="6" w:space="0" w:color="auto"/>
              <w:left w:val="single" w:sz="6" w:space="0" w:color="auto"/>
              <w:bottom w:val="single" w:sz="6" w:space="0" w:color="auto"/>
              <w:right w:val="single" w:sz="6" w:space="0" w:color="auto"/>
            </w:tcBorders>
            <w:vAlign w:val="center"/>
          </w:tcPr>
          <w:p w14:paraId="7217DCC7" w14:textId="2154E883" w:rsidR="004C309F" w:rsidRPr="00D01B9C" w:rsidRDefault="00A744A7" w:rsidP="004C309F">
            <w:pPr>
              <w:jc w:val="center"/>
              <w:rPr>
                <w:lang w:val="en-GB"/>
              </w:rPr>
            </w:pPr>
            <w:r>
              <w:rPr>
                <w:lang w:val="en-GB"/>
              </w:rPr>
              <w:t>60</w:t>
            </w:r>
          </w:p>
        </w:tc>
        <w:tc>
          <w:tcPr>
            <w:tcW w:w="653" w:type="pct"/>
            <w:tcBorders>
              <w:top w:val="single" w:sz="6" w:space="0" w:color="auto"/>
              <w:left w:val="single" w:sz="6" w:space="0" w:color="auto"/>
              <w:bottom w:val="single" w:sz="6" w:space="0" w:color="auto"/>
              <w:right w:val="single" w:sz="6" w:space="0" w:color="auto"/>
            </w:tcBorders>
            <w:vAlign w:val="center"/>
          </w:tcPr>
          <w:p w14:paraId="187DB5BB" w14:textId="5168BF88" w:rsidR="004C309F" w:rsidRPr="00D01B9C" w:rsidRDefault="00A744A7" w:rsidP="004C309F">
            <w:pPr>
              <w:jc w:val="center"/>
              <w:rPr>
                <w:lang w:val="en-GB"/>
              </w:rPr>
            </w:pPr>
            <w:r>
              <w:rPr>
                <w:lang w:val="en-GB"/>
              </w:rPr>
              <w:t>40</w:t>
            </w:r>
          </w:p>
        </w:tc>
        <w:tc>
          <w:tcPr>
            <w:tcW w:w="564" w:type="pct"/>
            <w:tcBorders>
              <w:top w:val="single" w:sz="6" w:space="0" w:color="auto"/>
              <w:left w:val="single" w:sz="6" w:space="0" w:color="auto"/>
              <w:bottom w:val="single" w:sz="6" w:space="0" w:color="auto"/>
              <w:right w:val="single" w:sz="6" w:space="0" w:color="auto"/>
            </w:tcBorders>
            <w:vAlign w:val="center"/>
          </w:tcPr>
          <w:p w14:paraId="29B18F17" w14:textId="3A88AB5C" w:rsidR="004C309F" w:rsidRPr="00D01B9C" w:rsidRDefault="004C309F" w:rsidP="004C309F">
            <w:pPr>
              <w:jc w:val="center"/>
              <w:rPr>
                <w:lang w:val="en-GB"/>
              </w:rPr>
            </w:pPr>
          </w:p>
        </w:tc>
        <w:tc>
          <w:tcPr>
            <w:tcW w:w="1469" w:type="pct"/>
            <w:tcBorders>
              <w:top w:val="single" w:sz="6" w:space="0" w:color="auto"/>
              <w:left w:val="single" w:sz="6" w:space="0" w:color="auto"/>
              <w:bottom w:val="single" w:sz="6" w:space="0" w:color="auto"/>
              <w:right w:val="single" w:sz="6" w:space="0" w:color="auto"/>
            </w:tcBorders>
            <w:vAlign w:val="center"/>
          </w:tcPr>
          <w:p w14:paraId="1BCB3C20" w14:textId="5610B234" w:rsidR="004C309F" w:rsidRPr="00D01B9C" w:rsidRDefault="004C309F" w:rsidP="004C309F">
            <w:pPr>
              <w:rPr>
                <w:lang w:val="en-GB"/>
              </w:rPr>
            </w:pPr>
            <w:r w:rsidRPr="00D01B9C">
              <w:rPr>
                <w:lang w:val="en-GB"/>
              </w:rPr>
              <w:t>2.5 hr exam, lab reports</w:t>
            </w:r>
            <w:r w:rsidR="00A744A7">
              <w:rPr>
                <w:lang w:val="en-GB"/>
              </w:rPr>
              <w:t xml:space="preserve"> as coursework</w:t>
            </w:r>
          </w:p>
        </w:tc>
      </w:tr>
      <w:tr w:rsidR="004C309F" w:rsidRPr="00D01B9C" w14:paraId="05B0E53D" w14:textId="77777777" w:rsidTr="00A44586">
        <w:trPr>
          <w:trHeight w:val="369"/>
          <w:jc w:val="center"/>
        </w:trPr>
        <w:tc>
          <w:tcPr>
            <w:tcW w:w="612" w:type="pct"/>
            <w:tcBorders>
              <w:top w:val="single" w:sz="6" w:space="0" w:color="auto"/>
              <w:left w:val="single" w:sz="6" w:space="0" w:color="auto"/>
              <w:bottom w:val="single" w:sz="6" w:space="0" w:color="auto"/>
              <w:right w:val="single" w:sz="6" w:space="0" w:color="auto"/>
            </w:tcBorders>
            <w:vAlign w:val="center"/>
          </w:tcPr>
          <w:p w14:paraId="2D181F9E" w14:textId="77777777" w:rsidR="004C309F" w:rsidRPr="00D01B9C" w:rsidRDefault="004C309F" w:rsidP="004C309F">
            <w:pPr>
              <w:rPr>
                <w:lang w:val="en-GB"/>
              </w:rPr>
            </w:pPr>
            <w:r w:rsidRPr="00D01B9C">
              <w:rPr>
                <w:lang w:val="en-GB"/>
              </w:rPr>
              <w:t>SIC2004</w:t>
            </w:r>
          </w:p>
        </w:tc>
        <w:tc>
          <w:tcPr>
            <w:tcW w:w="1234" w:type="pct"/>
            <w:tcBorders>
              <w:top w:val="single" w:sz="6" w:space="0" w:color="auto"/>
              <w:left w:val="single" w:sz="6" w:space="0" w:color="auto"/>
              <w:bottom w:val="single" w:sz="6" w:space="0" w:color="auto"/>
              <w:right w:val="single" w:sz="6" w:space="0" w:color="auto"/>
            </w:tcBorders>
            <w:vAlign w:val="center"/>
          </w:tcPr>
          <w:p w14:paraId="1181AF44" w14:textId="77777777" w:rsidR="004C309F" w:rsidRPr="00D01B9C" w:rsidRDefault="004C309F" w:rsidP="004C309F">
            <w:r w:rsidRPr="00D01B9C">
              <w:t xml:space="preserve">Analytical Science 2 </w:t>
            </w:r>
          </w:p>
        </w:tc>
        <w:tc>
          <w:tcPr>
            <w:tcW w:w="468" w:type="pct"/>
            <w:tcBorders>
              <w:top w:val="single" w:sz="6" w:space="0" w:color="auto"/>
              <w:left w:val="single" w:sz="6" w:space="0" w:color="auto"/>
              <w:bottom w:val="single" w:sz="6" w:space="0" w:color="auto"/>
              <w:right w:val="single" w:sz="6" w:space="0" w:color="auto"/>
            </w:tcBorders>
            <w:vAlign w:val="center"/>
          </w:tcPr>
          <w:p w14:paraId="372D8664" w14:textId="59915E50" w:rsidR="004C309F" w:rsidRPr="00D01B9C" w:rsidRDefault="004C309F" w:rsidP="004C309F">
            <w:pPr>
              <w:jc w:val="center"/>
              <w:rPr>
                <w:lang w:val="en-GB"/>
              </w:rPr>
            </w:pPr>
          </w:p>
        </w:tc>
        <w:tc>
          <w:tcPr>
            <w:tcW w:w="653" w:type="pct"/>
            <w:tcBorders>
              <w:top w:val="single" w:sz="6" w:space="0" w:color="auto"/>
              <w:left w:val="single" w:sz="6" w:space="0" w:color="auto"/>
              <w:bottom w:val="single" w:sz="6" w:space="0" w:color="auto"/>
              <w:right w:val="single" w:sz="6" w:space="0" w:color="auto"/>
            </w:tcBorders>
            <w:vAlign w:val="center"/>
          </w:tcPr>
          <w:p w14:paraId="68897721" w14:textId="38DC12B5" w:rsidR="004C309F" w:rsidRPr="00D01B9C" w:rsidRDefault="00A744A7" w:rsidP="004C309F">
            <w:pPr>
              <w:jc w:val="center"/>
              <w:rPr>
                <w:lang w:val="en-GB"/>
              </w:rPr>
            </w:pPr>
            <w:r>
              <w:rPr>
                <w:lang w:val="en-GB"/>
              </w:rPr>
              <w:t>20</w:t>
            </w:r>
          </w:p>
        </w:tc>
        <w:tc>
          <w:tcPr>
            <w:tcW w:w="564" w:type="pct"/>
            <w:tcBorders>
              <w:top w:val="single" w:sz="6" w:space="0" w:color="auto"/>
              <w:left w:val="single" w:sz="6" w:space="0" w:color="auto"/>
              <w:bottom w:val="single" w:sz="6" w:space="0" w:color="auto"/>
              <w:right w:val="single" w:sz="6" w:space="0" w:color="auto"/>
            </w:tcBorders>
            <w:vAlign w:val="center"/>
          </w:tcPr>
          <w:p w14:paraId="7CAC0DCB" w14:textId="6DC675F4" w:rsidR="004C309F" w:rsidRPr="00D01B9C" w:rsidRDefault="00A744A7" w:rsidP="004C309F">
            <w:pPr>
              <w:jc w:val="center"/>
              <w:rPr>
                <w:lang w:val="en-GB"/>
              </w:rPr>
            </w:pPr>
            <w:r>
              <w:rPr>
                <w:lang w:val="en-GB"/>
              </w:rPr>
              <w:t>80</w:t>
            </w:r>
          </w:p>
        </w:tc>
        <w:tc>
          <w:tcPr>
            <w:tcW w:w="1469" w:type="pct"/>
            <w:tcBorders>
              <w:top w:val="single" w:sz="6" w:space="0" w:color="auto"/>
              <w:left w:val="single" w:sz="6" w:space="0" w:color="auto"/>
              <w:bottom w:val="single" w:sz="6" w:space="0" w:color="auto"/>
              <w:right w:val="single" w:sz="6" w:space="0" w:color="auto"/>
            </w:tcBorders>
            <w:vAlign w:val="center"/>
          </w:tcPr>
          <w:p w14:paraId="6F9A18A8" w14:textId="4FE388BD" w:rsidR="004C309F" w:rsidRPr="00D01B9C" w:rsidRDefault="004C309F" w:rsidP="004C309F">
            <w:pPr>
              <w:rPr>
                <w:lang w:val="en-GB"/>
              </w:rPr>
            </w:pPr>
            <w:r w:rsidRPr="00D01B9C">
              <w:rPr>
                <w:lang w:val="en-GB"/>
              </w:rPr>
              <w:t>lab reports</w:t>
            </w:r>
            <w:r w:rsidR="00A744A7">
              <w:rPr>
                <w:lang w:val="en-GB"/>
              </w:rPr>
              <w:t xml:space="preserve"> (20%)</w:t>
            </w:r>
            <w:r w:rsidRPr="00D01B9C">
              <w:rPr>
                <w:lang w:val="en-GB"/>
              </w:rPr>
              <w:t xml:space="preserve">, </w:t>
            </w:r>
            <w:r w:rsidR="00A744A7">
              <w:rPr>
                <w:lang w:val="en-GB"/>
              </w:rPr>
              <w:t>coursework (20%), 2 in-class tests (2 × 30%)</w:t>
            </w:r>
          </w:p>
        </w:tc>
      </w:tr>
      <w:tr w:rsidR="00B70088" w:rsidRPr="00D01B9C" w14:paraId="2A86EE39" w14:textId="77777777" w:rsidTr="00A44586">
        <w:trPr>
          <w:trHeight w:val="369"/>
          <w:jc w:val="center"/>
        </w:trPr>
        <w:tc>
          <w:tcPr>
            <w:tcW w:w="612" w:type="pct"/>
            <w:tcBorders>
              <w:top w:val="single" w:sz="6" w:space="0" w:color="auto"/>
              <w:left w:val="single" w:sz="6" w:space="0" w:color="auto"/>
              <w:bottom w:val="single" w:sz="6" w:space="0" w:color="auto"/>
              <w:right w:val="single" w:sz="6" w:space="0" w:color="auto"/>
            </w:tcBorders>
            <w:vAlign w:val="center"/>
          </w:tcPr>
          <w:p w14:paraId="6E57008B" w14:textId="77777777" w:rsidR="00B70088" w:rsidRPr="00D01B9C" w:rsidRDefault="00B70088" w:rsidP="00B70088">
            <w:pPr>
              <w:rPr>
                <w:lang w:val="en-GB"/>
              </w:rPr>
            </w:pPr>
            <w:r w:rsidRPr="00D01B9C">
              <w:rPr>
                <w:lang w:val="en-GB"/>
              </w:rPr>
              <w:t>SIC2006</w:t>
            </w:r>
          </w:p>
        </w:tc>
        <w:tc>
          <w:tcPr>
            <w:tcW w:w="1234" w:type="pct"/>
            <w:tcBorders>
              <w:top w:val="single" w:sz="6" w:space="0" w:color="auto"/>
              <w:left w:val="single" w:sz="6" w:space="0" w:color="auto"/>
              <w:bottom w:val="single" w:sz="6" w:space="0" w:color="auto"/>
              <w:right w:val="single" w:sz="6" w:space="0" w:color="auto"/>
            </w:tcBorders>
            <w:vAlign w:val="center"/>
          </w:tcPr>
          <w:p w14:paraId="1ABCB4DB" w14:textId="77777777" w:rsidR="00B70088" w:rsidRPr="00D01B9C" w:rsidRDefault="00B70088" w:rsidP="00B70088">
            <w:r w:rsidRPr="00D01B9C">
              <w:t>Practical Chemistry</w:t>
            </w:r>
          </w:p>
        </w:tc>
        <w:tc>
          <w:tcPr>
            <w:tcW w:w="468" w:type="pct"/>
            <w:tcBorders>
              <w:top w:val="single" w:sz="6" w:space="0" w:color="auto"/>
              <w:left w:val="single" w:sz="6" w:space="0" w:color="auto"/>
              <w:bottom w:val="single" w:sz="6" w:space="0" w:color="auto"/>
              <w:right w:val="single" w:sz="6" w:space="0" w:color="auto"/>
            </w:tcBorders>
            <w:vAlign w:val="center"/>
          </w:tcPr>
          <w:p w14:paraId="5472FFD0" w14:textId="77777777" w:rsidR="00B70088" w:rsidRPr="00D01B9C" w:rsidRDefault="00B70088" w:rsidP="00B70088">
            <w:pPr>
              <w:jc w:val="center"/>
              <w:rPr>
                <w:lang w:val="en-GB"/>
              </w:rPr>
            </w:pPr>
          </w:p>
        </w:tc>
        <w:tc>
          <w:tcPr>
            <w:tcW w:w="653" w:type="pct"/>
            <w:tcBorders>
              <w:top w:val="single" w:sz="6" w:space="0" w:color="auto"/>
              <w:left w:val="single" w:sz="6" w:space="0" w:color="auto"/>
              <w:bottom w:val="single" w:sz="6" w:space="0" w:color="auto"/>
              <w:right w:val="single" w:sz="6" w:space="0" w:color="auto"/>
            </w:tcBorders>
            <w:vAlign w:val="center"/>
          </w:tcPr>
          <w:p w14:paraId="5ACCA8A0" w14:textId="77777777" w:rsidR="00B70088" w:rsidRPr="00D01B9C" w:rsidRDefault="00B70088" w:rsidP="00B70088">
            <w:pPr>
              <w:jc w:val="center"/>
              <w:rPr>
                <w:lang w:val="en-GB"/>
              </w:rPr>
            </w:pPr>
            <w:r w:rsidRPr="00D01B9C">
              <w:rPr>
                <w:lang w:val="en-GB"/>
              </w:rPr>
              <w:t>100</w:t>
            </w:r>
          </w:p>
        </w:tc>
        <w:tc>
          <w:tcPr>
            <w:tcW w:w="564" w:type="pct"/>
            <w:tcBorders>
              <w:top w:val="single" w:sz="6" w:space="0" w:color="auto"/>
              <w:left w:val="single" w:sz="6" w:space="0" w:color="auto"/>
              <w:bottom w:val="single" w:sz="6" w:space="0" w:color="auto"/>
              <w:right w:val="single" w:sz="6" w:space="0" w:color="auto"/>
            </w:tcBorders>
            <w:vAlign w:val="center"/>
          </w:tcPr>
          <w:p w14:paraId="786DE8B3" w14:textId="77777777" w:rsidR="00B70088" w:rsidRPr="00D01B9C" w:rsidRDefault="00B70088" w:rsidP="00B70088">
            <w:pPr>
              <w:jc w:val="center"/>
              <w:rPr>
                <w:lang w:val="en-GB"/>
              </w:rPr>
            </w:pPr>
          </w:p>
        </w:tc>
        <w:tc>
          <w:tcPr>
            <w:tcW w:w="1469" w:type="pct"/>
            <w:tcBorders>
              <w:top w:val="single" w:sz="6" w:space="0" w:color="auto"/>
              <w:left w:val="single" w:sz="6" w:space="0" w:color="auto"/>
              <w:bottom w:val="single" w:sz="6" w:space="0" w:color="auto"/>
              <w:right w:val="single" w:sz="6" w:space="0" w:color="auto"/>
            </w:tcBorders>
            <w:vAlign w:val="center"/>
          </w:tcPr>
          <w:p w14:paraId="2B850E6B" w14:textId="77777777" w:rsidR="00B70088" w:rsidRPr="00D01B9C" w:rsidRDefault="00B70088" w:rsidP="00B70088">
            <w:pPr>
              <w:rPr>
                <w:lang w:val="en-GB"/>
              </w:rPr>
            </w:pPr>
            <w:r w:rsidRPr="00D01B9C">
              <w:rPr>
                <w:lang w:val="en-GB"/>
              </w:rPr>
              <w:t>Lab reports</w:t>
            </w:r>
          </w:p>
        </w:tc>
      </w:tr>
      <w:tr w:rsidR="004C309F" w:rsidRPr="00D01B9C" w14:paraId="2EB44915" w14:textId="77777777">
        <w:trPr>
          <w:trHeight w:val="369"/>
          <w:jc w:val="center"/>
        </w:trPr>
        <w:tc>
          <w:tcPr>
            <w:tcW w:w="5000" w:type="pct"/>
            <w:gridSpan w:val="6"/>
            <w:tcBorders>
              <w:top w:val="single" w:sz="6" w:space="0" w:color="auto"/>
              <w:left w:val="single" w:sz="6" w:space="0" w:color="auto"/>
              <w:bottom w:val="single" w:sz="6" w:space="0" w:color="auto"/>
              <w:right w:val="single" w:sz="6" w:space="0" w:color="auto"/>
            </w:tcBorders>
            <w:vAlign w:val="center"/>
          </w:tcPr>
          <w:p w14:paraId="156DC1E6" w14:textId="77777777" w:rsidR="004C309F" w:rsidRPr="00D87D52" w:rsidRDefault="004C309F" w:rsidP="004C309F">
            <w:pPr>
              <w:rPr>
                <w:i/>
                <w:lang w:val="en-GB"/>
              </w:rPr>
            </w:pPr>
            <w:r w:rsidRPr="00D87D52">
              <w:rPr>
                <w:i/>
                <w:lang w:val="en-GB"/>
              </w:rPr>
              <w:t>Optional Modules</w:t>
            </w:r>
          </w:p>
        </w:tc>
      </w:tr>
      <w:tr w:rsidR="004C309F" w:rsidRPr="00D01B9C" w14:paraId="3594E7FD" w14:textId="77777777" w:rsidTr="00A44586">
        <w:trPr>
          <w:trHeight w:val="369"/>
          <w:jc w:val="center"/>
        </w:trPr>
        <w:tc>
          <w:tcPr>
            <w:tcW w:w="612" w:type="pct"/>
            <w:tcBorders>
              <w:top w:val="single" w:sz="6" w:space="0" w:color="auto"/>
              <w:left w:val="single" w:sz="6" w:space="0" w:color="auto"/>
              <w:bottom w:val="single" w:sz="6" w:space="0" w:color="auto"/>
              <w:right w:val="single" w:sz="6" w:space="0" w:color="auto"/>
            </w:tcBorders>
            <w:vAlign w:val="center"/>
          </w:tcPr>
          <w:p w14:paraId="74B2C9D5" w14:textId="77777777" w:rsidR="004C309F" w:rsidRPr="00D01B9C" w:rsidRDefault="004C309F" w:rsidP="004C309F">
            <w:pPr>
              <w:rPr>
                <w:lang w:val="en-GB"/>
              </w:rPr>
            </w:pPr>
            <w:r w:rsidRPr="00D01B9C">
              <w:rPr>
                <w:lang w:val="en-GB"/>
              </w:rPr>
              <w:t>SIC2011</w:t>
            </w:r>
          </w:p>
        </w:tc>
        <w:tc>
          <w:tcPr>
            <w:tcW w:w="1234" w:type="pct"/>
            <w:tcBorders>
              <w:top w:val="single" w:sz="6" w:space="0" w:color="auto"/>
              <w:left w:val="single" w:sz="6" w:space="0" w:color="auto"/>
              <w:bottom w:val="single" w:sz="6" w:space="0" w:color="auto"/>
              <w:right w:val="single" w:sz="6" w:space="0" w:color="auto"/>
            </w:tcBorders>
            <w:vAlign w:val="center"/>
          </w:tcPr>
          <w:p w14:paraId="09F5F77A" w14:textId="77777777" w:rsidR="004C309F" w:rsidRDefault="004C309F" w:rsidP="004C309F">
            <w:r w:rsidRPr="00D01B9C">
              <w:t xml:space="preserve">Chemical </w:t>
            </w:r>
          </w:p>
          <w:p w14:paraId="3C23C9FA" w14:textId="77777777" w:rsidR="004C309F" w:rsidRPr="00D01B9C" w:rsidRDefault="004C309F" w:rsidP="004C309F">
            <w:r w:rsidRPr="00D01B9C">
              <w:t xml:space="preserve">Engineering 1 </w:t>
            </w:r>
          </w:p>
        </w:tc>
        <w:tc>
          <w:tcPr>
            <w:tcW w:w="468" w:type="pct"/>
            <w:tcBorders>
              <w:top w:val="single" w:sz="6" w:space="0" w:color="auto"/>
              <w:left w:val="single" w:sz="6" w:space="0" w:color="auto"/>
              <w:bottom w:val="single" w:sz="6" w:space="0" w:color="auto"/>
              <w:right w:val="single" w:sz="6" w:space="0" w:color="auto"/>
            </w:tcBorders>
            <w:vAlign w:val="center"/>
          </w:tcPr>
          <w:p w14:paraId="440860AD" w14:textId="77777777" w:rsidR="004C309F" w:rsidRPr="00D01B9C" w:rsidRDefault="004C309F" w:rsidP="004C309F">
            <w:pPr>
              <w:jc w:val="center"/>
              <w:rPr>
                <w:lang w:val="en-GB"/>
              </w:rPr>
            </w:pPr>
            <w:r w:rsidRPr="00D01B9C">
              <w:rPr>
                <w:lang w:val="en-GB"/>
              </w:rPr>
              <w:t>60</w:t>
            </w:r>
          </w:p>
        </w:tc>
        <w:tc>
          <w:tcPr>
            <w:tcW w:w="653" w:type="pct"/>
            <w:tcBorders>
              <w:top w:val="single" w:sz="6" w:space="0" w:color="auto"/>
              <w:left w:val="single" w:sz="6" w:space="0" w:color="auto"/>
              <w:bottom w:val="single" w:sz="6" w:space="0" w:color="auto"/>
              <w:right w:val="single" w:sz="6" w:space="0" w:color="auto"/>
            </w:tcBorders>
            <w:vAlign w:val="center"/>
          </w:tcPr>
          <w:p w14:paraId="1071930F" w14:textId="77777777" w:rsidR="004C309F" w:rsidRPr="00D01B9C" w:rsidRDefault="004C309F" w:rsidP="004C309F">
            <w:pPr>
              <w:jc w:val="center"/>
              <w:rPr>
                <w:lang w:val="en-GB"/>
              </w:rPr>
            </w:pPr>
            <w:r w:rsidRPr="00D01B9C">
              <w:rPr>
                <w:lang w:val="en-GB"/>
              </w:rPr>
              <w:t>40</w:t>
            </w:r>
          </w:p>
        </w:tc>
        <w:tc>
          <w:tcPr>
            <w:tcW w:w="564" w:type="pct"/>
            <w:tcBorders>
              <w:top w:val="single" w:sz="6" w:space="0" w:color="auto"/>
              <w:left w:val="single" w:sz="6" w:space="0" w:color="auto"/>
              <w:bottom w:val="single" w:sz="6" w:space="0" w:color="auto"/>
              <w:right w:val="single" w:sz="6" w:space="0" w:color="auto"/>
            </w:tcBorders>
            <w:vAlign w:val="center"/>
          </w:tcPr>
          <w:p w14:paraId="7023617D" w14:textId="77777777" w:rsidR="004C309F" w:rsidRPr="00D01B9C" w:rsidRDefault="004C309F" w:rsidP="004C309F">
            <w:pPr>
              <w:jc w:val="center"/>
              <w:rPr>
                <w:lang w:val="en-GB"/>
              </w:rPr>
            </w:pPr>
          </w:p>
        </w:tc>
        <w:tc>
          <w:tcPr>
            <w:tcW w:w="1469" w:type="pct"/>
            <w:tcBorders>
              <w:top w:val="single" w:sz="6" w:space="0" w:color="auto"/>
              <w:left w:val="single" w:sz="6" w:space="0" w:color="auto"/>
              <w:bottom w:val="single" w:sz="6" w:space="0" w:color="auto"/>
              <w:right w:val="single" w:sz="6" w:space="0" w:color="auto"/>
            </w:tcBorders>
            <w:vAlign w:val="center"/>
          </w:tcPr>
          <w:p w14:paraId="185FFDB6" w14:textId="77777777" w:rsidR="004C309F" w:rsidRPr="00D01B9C" w:rsidRDefault="004C309F" w:rsidP="004C309F">
            <w:pPr>
              <w:rPr>
                <w:lang w:val="en-GB"/>
              </w:rPr>
            </w:pPr>
            <w:r w:rsidRPr="00D01B9C">
              <w:rPr>
                <w:lang w:val="en-GB"/>
              </w:rPr>
              <w:t>2.5 hr exam, lab reports</w:t>
            </w:r>
          </w:p>
        </w:tc>
      </w:tr>
      <w:tr w:rsidR="00762482" w:rsidRPr="00D01B9C" w14:paraId="717C6557" w14:textId="77777777" w:rsidTr="00A44586">
        <w:trPr>
          <w:trHeight w:val="369"/>
          <w:jc w:val="center"/>
        </w:trPr>
        <w:tc>
          <w:tcPr>
            <w:tcW w:w="612" w:type="pct"/>
            <w:tcBorders>
              <w:top w:val="single" w:sz="6" w:space="0" w:color="auto"/>
              <w:left w:val="single" w:sz="6" w:space="0" w:color="auto"/>
              <w:bottom w:val="single" w:sz="6" w:space="0" w:color="auto"/>
              <w:right w:val="single" w:sz="6" w:space="0" w:color="auto"/>
            </w:tcBorders>
            <w:vAlign w:val="center"/>
          </w:tcPr>
          <w:p w14:paraId="2C94A995" w14:textId="77777777" w:rsidR="00762482" w:rsidRPr="00D01B9C" w:rsidRDefault="00762482" w:rsidP="004C309F">
            <w:pPr>
              <w:rPr>
                <w:lang w:val="en-GB"/>
              </w:rPr>
            </w:pPr>
            <w:r>
              <w:rPr>
                <w:lang w:val="en-GB"/>
              </w:rPr>
              <w:t>SIG2015</w:t>
            </w:r>
          </w:p>
        </w:tc>
        <w:tc>
          <w:tcPr>
            <w:tcW w:w="1234" w:type="pct"/>
            <w:tcBorders>
              <w:top w:val="single" w:sz="6" w:space="0" w:color="auto"/>
              <w:left w:val="single" w:sz="6" w:space="0" w:color="auto"/>
              <w:bottom w:val="single" w:sz="6" w:space="0" w:color="auto"/>
              <w:right w:val="single" w:sz="6" w:space="0" w:color="auto"/>
            </w:tcBorders>
            <w:vAlign w:val="center"/>
          </w:tcPr>
          <w:p w14:paraId="5E3A7658" w14:textId="77777777" w:rsidR="00762482" w:rsidRPr="00D01B9C" w:rsidRDefault="00762482" w:rsidP="004C309F">
            <w:r>
              <w:t>The Ant</w:t>
            </w:r>
            <w:r w:rsidR="00A100F2">
              <w:t>h</w:t>
            </w:r>
            <w:r>
              <w:t>ropocene</w:t>
            </w:r>
          </w:p>
        </w:tc>
        <w:tc>
          <w:tcPr>
            <w:tcW w:w="468" w:type="pct"/>
            <w:tcBorders>
              <w:top w:val="single" w:sz="6" w:space="0" w:color="auto"/>
              <w:left w:val="single" w:sz="6" w:space="0" w:color="auto"/>
              <w:bottom w:val="single" w:sz="6" w:space="0" w:color="auto"/>
              <w:right w:val="single" w:sz="6" w:space="0" w:color="auto"/>
            </w:tcBorders>
            <w:vAlign w:val="center"/>
          </w:tcPr>
          <w:p w14:paraId="03DAF72C" w14:textId="77777777" w:rsidR="00762482" w:rsidRPr="00D01B9C" w:rsidRDefault="00762482" w:rsidP="004C309F">
            <w:pPr>
              <w:jc w:val="center"/>
              <w:rPr>
                <w:lang w:val="en-GB"/>
              </w:rPr>
            </w:pPr>
          </w:p>
        </w:tc>
        <w:tc>
          <w:tcPr>
            <w:tcW w:w="653" w:type="pct"/>
            <w:tcBorders>
              <w:top w:val="single" w:sz="6" w:space="0" w:color="auto"/>
              <w:left w:val="single" w:sz="6" w:space="0" w:color="auto"/>
              <w:bottom w:val="single" w:sz="6" w:space="0" w:color="auto"/>
              <w:right w:val="single" w:sz="6" w:space="0" w:color="auto"/>
            </w:tcBorders>
            <w:vAlign w:val="center"/>
          </w:tcPr>
          <w:p w14:paraId="0249075D" w14:textId="77777777" w:rsidR="00762482" w:rsidRPr="00D01B9C" w:rsidRDefault="00762482" w:rsidP="004C309F">
            <w:pPr>
              <w:jc w:val="center"/>
              <w:rPr>
                <w:lang w:val="en-GB"/>
              </w:rPr>
            </w:pPr>
          </w:p>
        </w:tc>
        <w:tc>
          <w:tcPr>
            <w:tcW w:w="564" w:type="pct"/>
            <w:tcBorders>
              <w:top w:val="single" w:sz="6" w:space="0" w:color="auto"/>
              <w:left w:val="single" w:sz="6" w:space="0" w:color="auto"/>
              <w:bottom w:val="single" w:sz="6" w:space="0" w:color="auto"/>
              <w:right w:val="single" w:sz="6" w:space="0" w:color="auto"/>
            </w:tcBorders>
            <w:vAlign w:val="center"/>
          </w:tcPr>
          <w:p w14:paraId="46AC2CFD" w14:textId="77777777" w:rsidR="00762482" w:rsidRPr="00D01B9C" w:rsidRDefault="00A100F2" w:rsidP="004C309F">
            <w:pPr>
              <w:jc w:val="center"/>
              <w:rPr>
                <w:lang w:val="en-GB"/>
              </w:rPr>
            </w:pPr>
            <w:r>
              <w:rPr>
                <w:lang w:val="en-GB"/>
              </w:rPr>
              <w:t>100</w:t>
            </w:r>
          </w:p>
        </w:tc>
        <w:tc>
          <w:tcPr>
            <w:tcW w:w="1469" w:type="pct"/>
            <w:tcBorders>
              <w:top w:val="single" w:sz="6" w:space="0" w:color="auto"/>
              <w:left w:val="single" w:sz="6" w:space="0" w:color="auto"/>
              <w:bottom w:val="single" w:sz="6" w:space="0" w:color="auto"/>
              <w:right w:val="single" w:sz="6" w:space="0" w:color="auto"/>
            </w:tcBorders>
            <w:vAlign w:val="center"/>
          </w:tcPr>
          <w:p w14:paraId="5646B436" w14:textId="77777777" w:rsidR="00762482" w:rsidRPr="00D01B9C" w:rsidRDefault="00A100F2" w:rsidP="004C309F">
            <w:pPr>
              <w:rPr>
                <w:lang w:val="en-GB"/>
              </w:rPr>
            </w:pPr>
            <w:r>
              <w:rPr>
                <w:lang w:val="en-GB"/>
              </w:rPr>
              <w:t>60% c/w; 40% poster</w:t>
            </w:r>
          </w:p>
        </w:tc>
      </w:tr>
      <w:tr w:rsidR="004C309F" w:rsidRPr="00D01B9C" w14:paraId="38CA0484" w14:textId="77777777" w:rsidTr="00A44586">
        <w:trPr>
          <w:trHeight w:val="369"/>
          <w:jc w:val="center"/>
        </w:trPr>
        <w:tc>
          <w:tcPr>
            <w:tcW w:w="612" w:type="pct"/>
            <w:tcBorders>
              <w:top w:val="single" w:sz="6" w:space="0" w:color="auto"/>
              <w:left w:val="single" w:sz="6" w:space="0" w:color="auto"/>
              <w:bottom w:val="single" w:sz="6" w:space="0" w:color="auto"/>
              <w:right w:val="single" w:sz="6" w:space="0" w:color="auto"/>
            </w:tcBorders>
            <w:vAlign w:val="center"/>
          </w:tcPr>
          <w:p w14:paraId="4C489FC2" w14:textId="77777777" w:rsidR="004C309F" w:rsidRPr="00F06333" w:rsidRDefault="00117993" w:rsidP="004C309F">
            <w:pPr>
              <w:rPr>
                <w:lang w:val="en-GB"/>
              </w:rPr>
            </w:pPr>
            <w:r>
              <w:rPr>
                <w:lang w:val="en-GB"/>
              </w:rPr>
              <w:t>SIC2021</w:t>
            </w:r>
          </w:p>
        </w:tc>
        <w:tc>
          <w:tcPr>
            <w:tcW w:w="1234" w:type="pct"/>
            <w:tcBorders>
              <w:top w:val="single" w:sz="6" w:space="0" w:color="auto"/>
              <w:left w:val="single" w:sz="6" w:space="0" w:color="auto"/>
              <w:bottom w:val="single" w:sz="6" w:space="0" w:color="auto"/>
              <w:right w:val="single" w:sz="6" w:space="0" w:color="auto"/>
            </w:tcBorders>
            <w:vAlign w:val="center"/>
          </w:tcPr>
          <w:p w14:paraId="1925B7B6" w14:textId="77777777" w:rsidR="004C309F" w:rsidRPr="00F06333" w:rsidRDefault="00433E56" w:rsidP="00117993">
            <w:r w:rsidRPr="00433E56">
              <w:t>Biology for the Chemical and Forensic Sciences</w:t>
            </w:r>
          </w:p>
        </w:tc>
        <w:tc>
          <w:tcPr>
            <w:tcW w:w="468" w:type="pct"/>
            <w:tcBorders>
              <w:top w:val="single" w:sz="6" w:space="0" w:color="auto"/>
              <w:left w:val="single" w:sz="6" w:space="0" w:color="auto"/>
              <w:bottom w:val="single" w:sz="6" w:space="0" w:color="auto"/>
              <w:right w:val="single" w:sz="6" w:space="0" w:color="auto"/>
            </w:tcBorders>
            <w:vAlign w:val="center"/>
          </w:tcPr>
          <w:p w14:paraId="5705799D" w14:textId="77777777" w:rsidR="004C309F" w:rsidRPr="00F06333" w:rsidRDefault="004C309F" w:rsidP="004C309F">
            <w:pPr>
              <w:jc w:val="center"/>
              <w:rPr>
                <w:lang w:val="en-GB"/>
              </w:rPr>
            </w:pPr>
            <w:r w:rsidRPr="00F06333">
              <w:rPr>
                <w:lang w:val="en-GB"/>
              </w:rPr>
              <w:t>60</w:t>
            </w:r>
          </w:p>
        </w:tc>
        <w:tc>
          <w:tcPr>
            <w:tcW w:w="653" w:type="pct"/>
            <w:tcBorders>
              <w:top w:val="single" w:sz="6" w:space="0" w:color="auto"/>
              <w:left w:val="single" w:sz="6" w:space="0" w:color="auto"/>
              <w:bottom w:val="single" w:sz="6" w:space="0" w:color="auto"/>
              <w:right w:val="single" w:sz="6" w:space="0" w:color="auto"/>
            </w:tcBorders>
            <w:vAlign w:val="center"/>
          </w:tcPr>
          <w:p w14:paraId="0817543B" w14:textId="6701A881" w:rsidR="004C309F" w:rsidRPr="00F06333" w:rsidRDefault="00A744A7" w:rsidP="004C309F">
            <w:pPr>
              <w:jc w:val="center"/>
              <w:rPr>
                <w:lang w:val="en-GB"/>
              </w:rPr>
            </w:pPr>
            <w:r>
              <w:rPr>
                <w:lang w:val="en-GB"/>
              </w:rPr>
              <w:t>20</w:t>
            </w:r>
          </w:p>
        </w:tc>
        <w:tc>
          <w:tcPr>
            <w:tcW w:w="564" w:type="pct"/>
            <w:tcBorders>
              <w:top w:val="single" w:sz="6" w:space="0" w:color="auto"/>
              <w:left w:val="single" w:sz="6" w:space="0" w:color="auto"/>
              <w:bottom w:val="single" w:sz="6" w:space="0" w:color="auto"/>
              <w:right w:val="single" w:sz="6" w:space="0" w:color="auto"/>
            </w:tcBorders>
            <w:vAlign w:val="center"/>
          </w:tcPr>
          <w:p w14:paraId="020706E5" w14:textId="77777777" w:rsidR="004C309F" w:rsidRPr="00F06333" w:rsidRDefault="00A744A7" w:rsidP="004C309F">
            <w:pPr>
              <w:jc w:val="center"/>
              <w:rPr>
                <w:lang w:val="en-GB"/>
              </w:rPr>
            </w:pPr>
            <w:r>
              <w:rPr>
                <w:lang w:val="en-GB"/>
              </w:rPr>
              <w:t>20</w:t>
            </w:r>
          </w:p>
        </w:tc>
        <w:tc>
          <w:tcPr>
            <w:tcW w:w="1469" w:type="pct"/>
            <w:tcBorders>
              <w:top w:val="single" w:sz="6" w:space="0" w:color="auto"/>
              <w:left w:val="single" w:sz="6" w:space="0" w:color="auto"/>
              <w:bottom w:val="single" w:sz="6" w:space="0" w:color="auto"/>
              <w:right w:val="single" w:sz="6" w:space="0" w:color="auto"/>
            </w:tcBorders>
            <w:vAlign w:val="center"/>
          </w:tcPr>
          <w:p w14:paraId="62A04027" w14:textId="77777777" w:rsidR="004C309F" w:rsidRPr="00F06333" w:rsidRDefault="004C309F" w:rsidP="004C309F">
            <w:pPr>
              <w:rPr>
                <w:lang w:val="en-GB"/>
              </w:rPr>
            </w:pPr>
            <w:r w:rsidRPr="00F06333">
              <w:rPr>
                <w:lang w:val="en-GB"/>
              </w:rPr>
              <w:t>2</w:t>
            </w:r>
            <w:r w:rsidR="00A744A7">
              <w:rPr>
                <w:lang w:val="en-GB"/>
              </w:rPr>
              <w:t>.5</w:t>
            </w:r>
            <w:r w:rsidRPr="00F06333">
              <w:rPr>
                <w:lang w:val="en-GB"/>
              </w:rPr>
              <w:t xml:space="preserve"> hr exam, lab reports</w:t>
            </w:r>
            <w:r w:rsidR="00A744A7">
              <w:rPr>
                <w:lang w:val="en-GB"/>
              </w:rPr>
              <w:t>, on-line quizzes</w:t>
            </w:r>
          </w:p>
        </w:tc>
      </w:tr>
    </w:tbl>
    <w:p w14:paraId="391C1F75" w14:textId="77777777" w:rsidR="004C309F" w:rsidRDefault="004C309F" w:rsidP="00054F9E">
      <w:pPr>
        <w:pStyle w:val="ListBullet"/>
        <w:spacing w:after="0" w:line="240" w:lineRule="auto"/>
        <w:ind w:left="0" w:firstLine="0"/>
        <w:rPr>
          <w:rFonts w:ascii="Arial" w:hAnsi="Arial" w:cs="Arial"/>
          <w:b/>
          <w:lang w:val="en-GB"/>
        </w:rPr>
      </w:pPr>
      <w:r w:rsidRPr="00D01B9C">
        <w:rPr>
          <w:rFonts w:ascii="Arial" w:hAnsi="Arial" w:cs="Arial"/>
          <w:lang w:val="en-GB"/>
        </w:rPr>
        <w:br w:type="page"/>
      </w:r>
      <w:r>
        <w:rPr>
          <w:rFonts w:ascii="Arial" w:hAnsi="Arial" w:cs="Arial"/>
          <w:b/>
          <w:lang w:val="en-GB"/>
        </w:rPr>
        <w:lastRenderedPageBreak/>
        <w:t>YEAR THREE</w:t>
      </w:r>
      <w:r w:rsidRPr="00D01B9C">
        <w:rPr>
          <w:rFonts w:ascii="Arial" w:hAnsi="Arial" w:cs="Arial"/>
          <w:b/>
          <w:lang w:val="en-GB"/>
        </w:rPr>
        <w:t xml:space="preserve"> – HONOURS</w:t>
      </w:r>
      <w:r>
        <w:rPr>
          <w:rFonts w:ascii="Arial" w:hAnsi="Arial" w:cs="Arial"/>
          <w:b/>
          <w:lang w:val="en-GB"/>
        </w:rPr>
        <w:t xml:space="preserve"> &amp; MASTERS</w:t>
      </w:r>
      <w:r w:rsidRPr="00D01B9C">
        <w:rPr>
          <w:rFonts w:ascii="Arial" w:hAnsi="Arial" w:cs="Arial"/>
          <w:b/>
          <w:lang w:val="en-GB"/>
        </w:rPr>
        <w:t xml:space="preserve"> LEVEL MODULES</w:t>
      </w:r>
    </w:p>
    <w:p w14:paraId="06EFADBD" w14:textId="77777777" w:rsidR="00054F9E" w:rsidRPr="00054F9E" w:rsidRDefault="00054F9E" w:rsidP="00054F9E">
      <w:pPr>
        <w:pStyle w:val="ListBullet"/>
        <w:spacing w:after="0" w:line="240" w:lineRule="auto"/>
        <w:ind w:left="0" w:firstLine="0"/>
        <w:rPr>
          <w:rFonts w:ascii="Arial" w:hAnsi="Arial" w:cs="Arial"/>
          <w:lang w:val="en-GB"/>
        </w:rPr>
      </w:pP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59"/>
        <w:gridCol w:w="2292"/>
        <w:gridCol w:w="720"/>
        <w:gridCol w:w="1079"/>
        <w:gridCol w:w="720"/>
        <w:gridCol w:w="3807"/>
      </w:tblGrid>
      <w:tr w:rsidR="004C309F" w:rsidRPr="00D01B9C" w14:paraId="403FC5F7" w14:textId="77777777" w:rsidTr="00F259C0">
        <w:trPr>
          <w:trHeight w:hRule="exact" w:val="369"/>
          <w:jc w:val="center"/>
        </w:trPr>
        <w:tc>
          <w:tcPr>
            <w:tcW w:w="592" w:type="pct"/>
            <w:vMerge w:val="restart"/>
            <w:tcBorders>
              <w:bottom w:val="nil"/>
            </w:tcBorders>
            <w:vAlign w:val="center"/>
          </w:tcPr>
          <w:p w14:paraId="33E8E428" w14:textId="77777777" w:rsidR="004C309F" w:rsidRPr="00D01B9C" w:rsidRDefault="004C309F" w:rsidP="004C309F">
            <w:pPr>
              <w:rPr>
                <w:b/>
                <w:lang w:val="en-GB"/>
              </w:rPr>
            </w:pPr>
            <w:r w:rsidRPr="00D01B9C">
              <w:rPr>
                <w:b/>
                <w:lang w:val="en-GB"/>
              </w:rPr>
              <w:t xml:space="preserve">Module </w:t>
            </w:r>
          </w:p>
          <w:p w14:paraId="0885AABA" w14:textId="77777777" w:rsidR="004C309F" w:rsidRPr="00D01B9C" w:rsidRDefault="004C309F" w:rsidP="004C309F">
            <w:pPr>
              <w:rPr>
                <w:lang w:val="en-GB"/>
              </w:rPr>
            </w:pPr>
            <w:r w:rsidRPr="00D01B9C">
              <w:rPr>
                <w:b/>
                <w:lang w:val="en-GB"/>
              </w:rPr>
              <w:t>Code</w:t>
            </w:r>
          </w:p>
        </w:tc>
        <w:tc>
          <w:tcPr>
            <w:tcW w:w="1172" w:type="pct"/>
            <w:vMerge w:val="restart"/>
            <w:tcBorders>
              <w:bottom w:val="nil"/>
            </w:tcBorders>
            <w:vAlign w:val="center"/>
          </w:tcPr>
          <w:p w14:paraId="0AF34D08" w14:textId="77777777" w:rsidR="004C309F" w:rsidRPr="00D01B9C" w:rsidRDefault="004C309F" w:rsidP="004C309F">
            <w:pPr>
              <w:rPr>
                <w:b/>
                <w:lang w:val="en-GB"/>
              </w:rPr>
            </w:pPr>
            <w:r w:rsidRPr="00D01B9C">
              <w:rPr>
                <w:b/>
                <w:lang w:val="en-GB"/>
              </w:rPr>
              <w:t xml:space="preserve">Module </w:t>
            </w:r>
          </w:p>
          <w:p w14:paraId="32DEECDF" w14:textId="77777777" w:rsidR="004C309F" w:rsidRPr="00D01B9C" w:rsidRDefault="004C309F" w:rsidP="004C309F">
            <w:pPr>
              <w:rPr>
                <w:lang w:val="en-GB"/>
              </w:rPr>
            </w:pPr>
            <w:r w:rsidRPr="00D01B9C">
              <w:rPr>
                <w:b/>
                <w:lang w:val="en-GB"/>
              </w:rPr>
              <w:t>Title</w:t>
            </w:r>
          </w:p>
        </w:tc>
        <w:tc>
          <w:tcPr>
            <w:tcW w:w="1288" w:type="pct"/>
            <w:gridSpan w:val="3"/>
            <w:tcBorders>
              <w:bottom w:val="nil"/>
            </w:tcBorders>
            <w:vAlign w:val="center"/>
          </w:tcPr>
          <w:p w14:paraId="2D31ECFF" w14:textId="77777777" w:rsidR="004C309F" w:rsidRPr="00D01B9C" w:rsidRDefault="004C309F" w:rsidP="004C309F">
            <w:pPr>
              <w:rPr>
                <w:b/>
                <w:lang w:val="en-GB"/>
              </w:rPr>
            </w:pPr>
            <w:r w:rsidRPr="00D01B9C">
              <w:rPr>
                <w:b/>
                <w:lang w:val="en-GB"/>
              </w:rPr>
              <w:t>Assessment Weighting</w:t>
            </w:r>
          </w:p>
          <w:p w14:paraId="6F5DBF23" w14:textId="77777777" w:rsidR="004C309F" w:rsidRPr="00D01B9C" w:rsidRDefault="004C309F" w:rsidP="004C309F">
            <w:pPr>
              <w:rPr>
                <w:lang w:val="en-GB"/>
              </w:rPr>
            </w:pPr>
          </w:p>
        </w:tc>
        <w:tc>
          <w:tcPr>
            <w:tcW w:w="1947" w:type="pct"/>
            <w:vMerge w:val="restart"/>
            <w:tcBorders>
              <w:bottom w:val="nil"/>
            </w:tcBorders>
            <w:vAlign w:val="center"/>
          </w:tcPr>
          <w:p w14:paraId="7A7A8D02" w14:textId="77777777" w:rsidR="004C309F" w:rsidRPr="00D01B9C" w:rsidRDefault="004C309F" w:rsidP="004C309F">
            <w:pPr>
              <w:rPr>
                <w:b/>
                <w:lang w:val="en-GB"/>
              </w:rPr>
            </w:pPr>
            <w:r w:rsidRPr="00D01B9C">
              <w:rPr>
                <w:b/>
                <w:lang w:val="en-GB"/>
              </w:rPr>
              <w:t xml:space="preserve">Assessment </w:t>
            </w:r>
          </w:p>
          <w:p w14:paraId="4A808A20" w14:textId="77777777" w:rsidR="004C309F" w:rsidRPr="00D01B9C" w:rsidRDefault="004C309F" w:rsidP="004C309F">
            <w:pPr>
              <w:rPr>
                <w:lang w:val="en-GB"/>
              </w:rPr>
            </w:pPr>
            <w:r w:rsidRPr="00D01B9C">
              <w:rPr>
                <w:b/>
                <w:lang w:val="en-GB"/>
              </w:rPr>
              <w:t>Strategy</w:t>
            </w:r>
          </w:p>
        </w:tc>
      </w:tr>
      <w:tr w:rsidR="004C309F" w:rsidRPr="00D01B9C" w14:paraId="1B522FC8" w14:textId="77777777" w:rsidTr="00F259C0">
        <w:trPr>
          <w:trHeight w:hRule="exact" w:val="369"/>
          <w:jc w:val="center"/>
        </w:trPr>
        <w:tc>
          <w:tcPr>
            <w:tcW w:w="592" w:type="pct"/>
            <w:vMerge/>
            <w:tcBorders>
              <w:top w:val="nil"/>
              <w:bottom w:val="nil"/>
            </w:tcBorders>
            <w:vAlign w:val="center"/>
          </w:tcPr>
          <w:p w14:paraId="699A747D" w14:textId="77777777" w:rsidR="004C309F" w:rsidRPr="00D01B9C" w:rsidRDefault="004C309F" w:rsidP="004C309F">
            <w:pPr>
              <w:rPr>
                <w:lang w:val="en-GB"/>
              </w:rPr>
            </w:pPr>
          </w:p>
        </w:tc>
        <w:tc>
          <w:tcPr>
            <w:tcW w:w="1172" w:type="pct"/>
            <w:vMerge/>
            <w:tcBorders>
              <w:top w:val="nil"/>
              <w:bottom w:val="nil"/>
            </w:tcBorders>
            <w:vAlign w:val="center"/>
          </w:tcPr>
          <w:p w14:paraId="6573BE7E" w14:textId="77777777" w:rsidR="004C309F" w:rsidRPr="00D01B9C" w:rsidRDefault="004C309F" w:rsidP="004C309F">
            <w:pPr>
              <w:rPr>
                <w:lang w:val="en-GB"/>
              </w:rPr>
            </w:pPr>
          </w:p>
        </w:tc>
        <w:tc>
          <w:tcPr>
            <w:tcW w:w="368" w:type="pct"/>
            <w:vMerge w:val="restart"/>
            <w:tcBorders>
              <w:bottom w:val="nil"/>
            </w:tcBorders>
            <w:vAlign w:val="center"/>
          </w:tcPr>
          <w:p w14:paraId="245FD4DF" w14:textId="77777777" w:rsidR="004C309F" w:rsidRPr="00F259C0" w:rsidRDefault="004C309F" w:rsidP="004C309F">
            <w:pPr>
              <w:rPr>
                <w:sz w:val="16"/>
                <w:szCs w:val="16"/>
                <w:lang w:val="en-GB"/>
              </w:rPr>
            </w:pPr>
            <w:r w:rsidRPr="00F259C0">
              <w:rPr>
                <w:b/>
                <w:sz w:val="16"/>
                <w:szCs w:val="16"/>
                <w:lang w:val="en-GB"/>
              </w:rPr>
              <w:t>Exam</w:t>
            </w:r>
          </w:p>
        </w:tc>
        <w:tc>
          <w:tcPr>
            <w:tcW w:w="920" w:type="pct"/>
            <w:gridSpan w:val="2"/>
            <w:tcBorders>
              <w:bottom w:val="nil"/>
            </w:tcBorders>
            <w:vAlign w:val="center"/>
          </w:tcPr>
          <w:p w14:paraId="0B763479" w14:textId="77777777" w:rsidR="004C309F" w:rsidRPr="00D01B9C" w:rsidRDefault="004C309F" w:rsidP="004C309F">
            <w:pPr>
              <w:rPr>
                <w:lang w:val="en-GB"/>
              </w:rPr>
            </w:pPr>
            <w:r w:rsidRPr="00D01B9C">
              <w:rPr>
                <w:b/>
                <w:lang w:val="en-GB"/>
              </w:rPr>
              <w:t>C/W</w:t>
            </w:r>
          </w:p>
        </w:tc>
        <w:tc>
          <w:tcPr>
            <w:tcW w:w="1947" w:type="pct"/>
            <w:vMerge/>
            <w:tcBorders>
              <w:top w:val="nil"/>
              <w:bottom w:val="nil"/>
            </w:tcBorders>
            <w:vAlign w:val="center"/>
          </w:tcPr>
          <w:p w14:paraId="50C7C80B" w14:textId="77777777" w:rsidR="004C309F" w:rsidRPr="00D01B9C" w:rsidRDefault="004C309F" w:rsidP="004C309F">
            <w:pPr>
              <w:rPr>
                <w:lang w:val="en-GB"/>
              </w:rPr>
            </w:pPr>
          </w:p>
        </w:tc>
      </w:tr>
      <w:tr w:rsidR="00F259C0" w:rsidRPr="00D01B9C" w14:paraId="1F8B5F15" w14:textId="77777777" w:rsidTr="00F259C0">
        <w:trPr>
          <w:trHeight w:hRule="exact" w:val="369"/>
          <w:jc w:val="center"/>
        </w:trPr>
        <w:tc>
          <w:tcPr>
            <w:tcW w:w="592" w:type="pct"/>
            <w:vMerge/>
            <w:tcBorders>
              <w:top w:val="nil"/>
              <w:bottom w:val="single" w:sz="6" w:space="0" w:color="auto"/>
            </w:tcBorders>
            <w:vAlign w:val="center"/>
          </w:tcPr>
          <w:p w14:paraId="3AFFC0B5" w14:textId="77777777" w:rsidR="004C309F" w:rsidRPr="00D01B9C" w:rsidRDefault="004C309F" w:rsidP="004C309F">
            <w:pPr>
              <w:rPr>
                <w:lang w:val="en-GB"/>
              </w:rPr>
            </w:pPr>
          </w:p>
        </w:tc>
        <w:tc>
          <w:tcPr>
            <w:tcW w:w="1172" w:type="pct"/>
            <w:vMerge/>
            <w:tcBorders>
              <w:top w:val="nil"/>
              <w:bottom w:val="single" w:sz="6" w:space="0" w:color="auto"/>
            </w:tcBorders>
            <w:vAlign w:val="center"/>
          </w:tcPr>
          <w:p w14:paraId="0090AA50" w14:textId="77777777" w:rsidR="004C309F" w:rsidRPr="00D01B9C" w:rsidRDefault="004C309F" w:rsidP="004C309F">
            <w:pPr>
              <w:rPr>
                <w:lang w:val="en-GB"/>
              </w:rPr>
            </w:pPr>
          </w:p>
        </w:tc>
        <w:tc>
          <w:tcPr>
            <w:tcW w:w="368" w:type="pct"/>
            <w:vMerge/>
            <w:tcBorders>
              <w:top w:val="nil"/>
              <w:bottom w:val="single" w:sz="6" w:space="0" w:color="auto"/>
            </w:tcBorders>
            <w:vAlign w:val="center"/>
          </w:tcPr>
          <w:p w14:paraId="48E26846" w14:textId="77777777" w:rsidR="004C309F" w:rsidRPr="00D01B9C" w:rsidRDefault="004C309F" w:rsidP="004C309F">
            <w:pPr>
              <w:rPr>
                <w:lang w:val="en-GB"/>
              </w:rPr>
            </w:pPr>
          </w:p>
        </w:tc>
        <w:tc>
          <w:tcPr>
            <w:tcW w:w="552" w:type="pct"/>
            <w:tcBorders>
              <w:top w:val="single" w:sz="6" w:space="0" w:color="auto"/>
              <w:bottom w:val="single" w:sz="6" w:space="0" w:color="auto"/>
              <w:right w:val="single" w:sz="6" w:space="0" w:color="auto"/>
            </w:tcBorders>
            <w:vAlign w:val="center"/>
          </w:tcPr>
          <w:p w14:paraId="30C71B86" w14:textId="77777777" w:rsidR="004C309F" w:rsidRPr="00F259C0" w:rsidRDefault="004C309F" w:rsidP="004C309F">
            <w:pPr>
              <w:rPr>
                <w:b/>
                <w:sz w:val="16"/>
                <w:szCs w:val="16"/>
                <w:lang w:val="en-GB"/>
              </w:rPr>
            </w:pPr>
            <w:r w:rsidRPr="00F259C0">
              <w:rPr>
                <w:b/>
                <w:sz w:val="16"/>
                <w:szCs w:val="16"/>
                <w:lang w:val="en-GB"/>
              </w:rPr>
              <w:t>practical</w:t>
            </w:r>
          </w:p>
        </w:tc>
        <w:tc>
          <w:tcPr>
            <w:tcW w:w="368" w:type="pct"/>
            <w:tcBorders>
              <w:top w:val="single" w:sz="6" w:space="0" w:color="auto"/>
              <w:left w:val="single" w:sz="6" w:space="0" w:color="auto"/>
              <w:bottom w:val="single" w:sz="6" w:space="0" w:color="auto"/>
            </w:tcBorders>
            <w:vAlign w:val="center"/>
          </w:tcPr>
          <w:p w14:paraId="6177BDAB" w14:textId="77777777" w:rsidR="004C309F" w:rsidRPr="00F259C0" w:rsidRDefault="004C309F" w:rsidP="004C309F">
            <w:pPr>
              <w:rPr>
                <w:b/>
                <w:sz w:val="16"/>
                <w:szCs w:val="16"/>
                <w:lang w:val="en-GB"/>
              </w:rPr>
            </w:pPr>
            <w:r w:rsidRPr="00F259C0">
              <w:rPr>
                <w:b/>
                <w:sz w:val="16"/>
                <w:szCs w:val="16"/>
                <w:lang w:val="en-GB"/>
              </w:rPr>
              <w:t>other</w:t>
            </w:r>
          </w:p>
        </w:tc>
        <w:tc>
          <w:tcPr>
            <w:tcW w:w="1947" w:type="pct"/>
            <w:tcBorders>
              <w:top w:val="nil"/>
              <w:bottom w:val="single" w:sz="6" w:space="0" w:color="auto"/>
            </w:tcBorders>
            <w:vAlign w:val="center"/>
          </w:tcPr>
          <w:p w14:paraId="49B428BB" w14:textId="77777777" w:rsidR="004C309F" w:rsidRPr="00D01B9C" w:rsidRDefault="004C309F" w:rsidP="004C309F">
            <w:pPr>
              <w:rPr>
                <w:lang w:val="en-GB"/>
              </w:rPr>
            </w:pPr>
          </w:p>
        </w:tc>
      </w:tr>
      <w:tr w:rsidR="00F259C0" w:rsidRPr="00D01B9C" w14:paraId="698032F8" w14:textId="77777777" w:rsidTr="00F259C0">
        <w:trPr>
          <w:trHeight w:val="369"/>
          <w:jc w:val="center"/>
        </w:trPr>
        <w:tc>
          <w:tcPr>
            <w:tcW w:w="592" w:type="pct"/>
            <w:tcBorders>
              <w:top w:val="single" w:sz="6" w:space="0" w:color="auto"/>
              <w:left w:val="single" w:sz="6" w:space="0" w:color="auto"/>
              <w:bottom w:val="single" w:sz="6" w:space="0" w:color="auto"/>
              <w:right w:val="single" w:sz="6" w:space="0" w:color="auto"/>
            </w:tcBorders>
            <w:vAlign w:val="center"/>
          </w:tcPr>
          <w:p w14:paraId="40CB779B" w14:textId="77777777" w:rsidR="004C309F" w:rsidRDefault="004C309F" w:rsidP="004C309F">
            <w:pPr>
              <w:rPr>
                <w:lang w:val="en-GB"/>
              </w:rPr>
            </w:pPr>
            <w:r>
              <w:rPr>
                <w:lang w:val="en-GB"/>
              </w:rPr>
              <w:t>SHC3003</w:t>
            </w:r>
          </w:p>
          <w:p w14:paraId="58B83A04" w14:textId="77777777" w:rsidR="00F259C0" w:rsidRPr="00D01B9C" w:rsidRDefault="00F259C0" w:rsidP="004C309F">
            <w:pPr>
              <w:rPr>
                <w:lang w:val="en-GB"/>
              </w:rPr>
            </w:pPr>
            <w:r>
              <w:rPr>
                <w:lang w:val="en-GB"/>
              </w:rPr>
              <w:t>SHC3013</w:t>
            </w:r>
          </w:p>
        </w:tc>
        <w:tc>
          <w:tcPr>
            <w:tcW w:w="1172" w:type="pct"/>
            <w:tcBorders>
              <w:top w:val="single" w:sz="6" w:space="0" w:color="auto"/>
              <w:left w:val="single" w:sz="6" w:space="0" w:color="auto"/>
              <w:bottom w:val="single" w:sz="6" w:space="0" w:color="auto"/>
              <w:right w:val="single" w:sz="6" w:space="0" w:color="auto"/>
            </w:tcBorders>
            <w:vAlign w:val="center"/>
          </w:tcPr>
          <w:p w14:paraId="2E969AF3" w14:textId="77777777" w:rsidR="004C309F" w:rsidRDefault="004C309F" w:rsidP="004C309F">
            <w:pPr>
              <w:rPr>
                <w:lang w:val="en-GB"/>
              </w:rPr>
            </w:pPr>
            <w:r>
              <w:rPr>
                <w:lang w:val="en-GB"/>
              </w:rPr>
              <w:t>Industrial Training</w:t>
            </w:r>
            <w:r w:rsidR="00DF73A8">
              <w:rPr>
                <w:lang w:val="en-GB"/>
              </w:rPr>
              <w:t>*</w:t>
            </w:r>
          </w:p>
          <w:p w14:paraId="62C31A8A" w14:textId="77777777" w:rsidR="00F259C0" w:rsidRPr="00DF73A8" w:rsidRDefault="00F259C0" w:rsidP="004C309F">
            <w:pPr>
              <w:rPr>
                <w:vertAlign w:val="superscript"/>
                <w:lang w:val="en-GB"/>
              </w:rPr>
            </w:pPr>
            <w:r>
              <w:rPr>
                <w:lang w:val="en-GB"/>
              </w:rPr>
              <w:t>Laboratory Techniques</w:t>
            </w:r>
            <w:r w:rsidR="00DF73A8">
              <w:rPr>
                <w:vertAlign w:val="superscript"/>
                <w:lang w:val="en-GB"/>
              </w:rPr>
              <w:t>#</w:t>
            </w:r>
          </w:p>
        </w:tc>
        <w:tc>
          <w:tcPr>
            <w:tcW w:w="368" w:type="pct"/>
            <w:tcBorders>
              <w:top w:val="single" w:sz="6" w:space="0" w:color="auto"/>
              <w:left w:val="single" w:sz="6" w:space="0" w:color="auto"/>
              <w:bottom w:val="single" w:sz="6" w:space="0" w:color="auto"/>
              <w:right w:val="single" w:sz="6" w:space="0" w:color="auto"/>
            </w:tcBorders>
            <w:vAlign w:val="center"/>
          </w:tcPr>
          <w:p w14:paraId="71DE1E29" w14:textId="77777777" w:rsidR="004C309F" w:rsidRPr="00D01B9C" w:rsidRDefault="004C309F" w:rsidP="004C309F">
            <w:pPr>
              <w:jc w:val="center"/>
              <w:rPr>
                <w:lang w:val="en-GB"/>
              </w:rPr>
            </w:pPr>
          </w:p>
        </w:tc>
        <w:tc>
          <w:tcPr>
            <w:tcW w:w="552" w:type="pct"/>
            <w:tcBorders>
              <w:top w:val="single" w:sz="6" w:space="0" w:color="auto"/>
              <w:left w:val="single" w:sz="6" w:space="0" w:color="auto"/>
              <w:bottom w:val="single" w:sz="6" w:space="0" w:color="auto"/>
              <w:right w:val="single" w:sz="6" w:space="0" w:color="auto"/>
            </w:tcBorders>
            <w:vAlign w:val="center"/>
          </w:tcPr>
          <w:p w14:paraId="7137F8A9" w14:textId="77777777" w:rsidR="004C309F" w:rsidRPr="00D01B9C" w:rsidRDefault="004C309F" w:rsidP="004C309F">
            <w:pPr>
              <w:jc w:val="center"/>
              <w:rPr>
                <w:lang w:val="en-GB"/>
              </w:rPr>
            </w:pPr>
          </w:p>
        </w:tc>
        <w:tc>
          <w:tcPr>
            <w:tcW w:w="368" w:type="pct"/>
            <w:tcBorders>
              <w:top w:val="single" w:sz="6" w:space="0" w:color="auto"/>
              <w:left w:val="single" w:sz="6" w:space="0" w:color="auto"/>
              <w:bottom w:val="single" w:sz="6" w:space="0" w:color="auto"/>
              <w:right w:val="single" w:sz="6" w:space="0" w:color="auto"/>
            </w:tcBorders>
            <w:vAlign w:val="center"/>
          </w:tcPr>
          <w:p w14:paraId="0B4B6FA6" w14:textId="77777777" w:rsidR="004C309F" w:rsidRPr="00D01B9C" w:rsidRDefault="004C309F" w:rsidP="004C309F">
            <w:pPr>
              <w:jc w:val="center"/>
              <w:rPr>
                <w:lang w:val="en-GB"/>
              </w:rPr>
            </w:pPr>
            <w:r>
              <w:rPr>
                <w:lang w:val="en-GB"/>
              </w:rPr>
              <w:t>100</w:t>
            </w:r>
          </w:p>
        </w:tc>
        <w:tc>
          <w:tcPr>
            <w:tcW w:w="1947" w:type="pct"/>
            <w:tcBorders>
              <w:top w:val="single" w:sz="6" w:space="0" w:color="auto"/>
              <w:left w:val="single" w:sz="6" w:space="0" w:color="auto"/>
              <w:bottom w:val="single" w:sz="6" w:space="0" w:color="auto"/>
            </w:tcBorders>
            <w:vAlign w:val="center"/>
          </w:tcPr>
          <w:p w14:paraId="6806D758" w14:textId="77777777" w:rsidR="004C309F" w:rsidRPr="00D01B9C" w:rsidRDefault="00DF73A8" w:rsidP="004C309F">
            <w:pPr>
              <w:rPr>
                <w:lang w:val="en-GB"/>
              </w:rPr>
            </w:pPr>
            <w:r>
              <w:rPr>
                <w:lang w:val="en-GB"/>
              </w:rPr>
              <w:t xml:space="preserve">*Industrial and visiting supervisor assessment (70%), portfolio (30%); </w:t>
            </w:r>
            <w:r>
              <w:rPr>
                <w:vertAlign w:val="superscript"/>
                <w:lang w:val="en-GB"/>
              </w:rPr>
              <w:t>#</w:t>
            </w:r>
            <w:r>
              <w:rPr>
                <w:lang w:val="en-GB"/>
              </w:rPr>
              <w:t>Supervisor assessment (50%), portfolio (50%);</w:t>
            </w:r>
          </w:p>
        </w:tc>
      </w:tr>
      <w:tr w:rsidR="00F259C0" w:rsidRPr="00D01B9C" w14:paraId="0B615AA7" w14:textId="77777777" w:rsidTr="00F259C0">
        <w:trPr>
          <w:trHeight w:val="369"/>
          <w:jc w:val="center"/>
        </w:trPr>
        <w:tc>
          <w:tcPr>
            <w:tcW w:w="592" w:type="pct"/>
            <w:tcBorders>
              <w:top w:val="single" w:sz="6" w:space="0" w:color="auto"/>
              <w:left w:val="single" w:sz="6" w:space="0" w:color="auto"/>
              <w:bottom w:val="single" w:sz="6" w:space="0" w:color="auto"/>
              <w:right w:val="single" w:sz="6" w:space="0" w:color="auto"/>
            </w:tcBorders>
            <w:vAlign w:val="center"/>
          </w:tcPr>
          <w:p w14:paraId="7630326D" w14:textId="77777777" w:rsidR="004C309F" w:rsidRDefault="004C309F" w:rsidP="004C309F">
            <w:pPr>
              <w:rPr>
                <w:lang w:val="en-GB"/>
              </w:rPr>
            </w:pPr>
            <w:r>
              <w:rPr>
                <w:lang w:val="en-GB"/>
              </w:rPr>
              <w:t>SHC3004</w:t>
            </w:r>
          </w:p>
          <w:p w14:paraId="320B73BD" w14:textId="77777777" w:rsidR="00F259C0" w:rsidRPr="00D01B9C" w:rsidRDefault="00F259C0" w:rsidP="004C309F">
            <w:pPr>
              <w:rPr>
                <w:lang w:val="en-GB"/>
              </w:rPr>
            </w:pPr>
            <w:r>
              <w:rPr>
                <w:lang w:val="en-GB"/>
              </w:rPr>
              <w:t>SHC3014</w:t>
            </w:r>
          </w:p>
        </w:tc>
        <w:tc>
          <w:tcPr>
            <w:tcW w:w="1172" w:type="pct"/>
            <w:tcBorders>
              <w:top w:val="single" w:sz="6" w:space="0" w:color="auto"/>
              <w:left w:val="single" w:sz="6" w:space="0" w:color="auto"/>
              <w:bottom w:val="single" w:sz="6" w:space="0" w:color="auto"/>
              <w:right w:val="single" w:sz="6" w:space="0" w:color="auto"/>
            </w:tcBorders>
            <w:vAlign w:val="center"/>
          </w:tcPr>
          <w:p w14:paraId="7C63E21D" w14:textId="77777777" w:rsidR="004C309F" w:rsidRDefault="004C309F" w:rsidP="004C309F">
            <w:pPr>
              <w:rPr>
                <w:lang w:val="en-GB"/>
              </w:rPr>
            </w:pPr>
            <w:r>
              <w:rPr>
                <w:lang w:val="en-GB"/>
              </w:rPr>
              <w:t>Industrial Project</w:t>
            </w:r>
          </w:p>
          <w:p w14:paraId="1EE6652E" w14:textId="77777777" w:rsidR="00F259C0" w:rsidRPr="00D01B9C" w:rsidRDefault="00F259C0" w:rsidP="004C309F">
            <w:pPr>
              <w:rPr>
                <w:lang w:val="en-GB"/>
              </w:rPr>
            </w:pPr>
            <w:r>
              <w:rPr>
                <w:lang w:val="en-GB"/>
              </w:rPr>
              <w:t>Investigative Project</w:t>
            </w:r>
          </w:p>
        </w:tc>
        <w:tc>
          <w:tcPr>
            <w:tcW w:w="368" w:type="pct"/>
            <w:tcBorders>
              <w:top w:val="single" w:sz="6" w:space="0" w:color="auto"/>
              <w:left w:val="single" w:sz="6" w:space="0" w:color="auto"/>
              <w:bottom w:val="single" w:sz="6" w:space="0" w:color="auto"/>
              <w:right w:val="single" w:sz="6" w:space="0" w:color="auto"/>
            </w:tcBorders>
            <w:vAlign w:val="center"/>
          </w:tcPr>
          <w:p w14:paraId="07C445E5" w14:textId="77777777" w:rsidR="004C309F" w:rsidRPr="00D01B9C" w:rsidRDefault="004C309F" w:rsidP="004C309F">
            <w:pPr>
              <w:jc w:val="center"/>
              <w:rPr>
                <w:lang w:val="en-GB"/>
              </w:rPr>
            </w:pPr>
          </w:p>
        </w:tc>
        <w:tc>
          <w:tcPr>
            <w:tcW w:w="552" w:type="pct"/>
            <w:tcBorders>
              <w:top w:val="single" w:sz="6" w:space="0" w:color="auto"/>
              <w:left w:val="single" w:sz="6" w:space="0" w:color="auto"/>
              <w:bottom w:val="single" w:sz="6" w:space="0" w:color="auto"/>
              <w:right w:val="single" w:sz="6" w:space="0" w:color="auto"/>
            </w:tcBorders>
            <w:vAlign w:val="center"/>
          </w:tcPr>
          <w:p w14:paraId="0FBA0DCE" w14:textId="77777777" w:rsidR="004C309F" w:rsidRPr="00D01B9C" w:rsidRDefault="004C309F" w:rsidP="004C309F">
            <w:pPr>
              <w:jc w:val="center"/>
              <w:rPr>
                <w:lang w:val="en-GB"/>
              </w:rPr>
            </w:pPr>
            <w:r>
              <w:rPr>
                <w:lang w:val="en-GB"/>
              </w:rPr>
              <w:t>100</w:t>
            </w:r>
          </w:p>
        </w:tc>
        <w:tc>
          <w:tcPr>
            <w:tcW w:w="368" w:type="pct"/>
            <w:tcBorders>
              <w:top w:val="single" w:sz="6" w:space="0" w:color="auto"/>
              <w:left w:val="single" w:sz="6" w:space="0" w:color="auto"/>
              <w:bottom w:val="single" w:sz="6" w:space="0" w:color="auto"/>
              <w:right w:val="single" w:sz="6" w:space="0" w:color="auto"/>
            </w:tcBorders>
            <w:vAlign w:val="center"/>
          </w:tcPr>
          <w:p w14:paraId="6FB0405F" w14:textId="77777777" w:rsidR="004C309F" w:rsidRPr="00D01B9C" w:rsidRDefault="004C309F" w:rsidP="004C309F">
            <w:pPr>
              <w:jc w:val="center"/>
              <w:rPr>
                <w:lang w:val="en-GB"/>
              </w:rPr>
            </w:pPr>
          </w:p>
        </w:tc>
        <w:tc>
          <w:tcPr>
            <w:tcW w:w="1947" w:type="pct"/>
            <w:tcBorders>
              <w:top w:val="single" w:sz="6" w:space="0" w:color="auto"/>
              <w:left w:val="single" w:sz="6" w:space="0" w:color="auto"/>
              <w:bottom w:val="single" w:sz="6" w:space="0" w:color="auto"/>
            </w:tcBorders>
            <w:vAlign w:val="center"/>
          </w:tcPr>
          <w:p w14:paraId="57A2609D" w14:textId="77777777" w:rsidR="004C309F" w:rsidRPr="00D01B9C" w:rsidRDefault="004C309F" w:rsidP="004C309F">
            <w:pPr>
              <w:rPr>
                <w:lang w:val="en-GB"/>
              </w:rPr>
            </w:pPr>
            <w:r>
              <w:rPr>
                <w:lang w:val="en-GB"/>
              </w:rPr>
              <w:t>Project (100</w:t>
            </w:r>
            <w:r w:rsidRPr="00D01B9C">
              <w:rPr>
                <w:lang w:val="en-GB"/>
              </w:rPr>
              <w:t>%)</w:t>
            </w:r>
          </w:p>
        </w:tc>
      </w:tr>
      <w:tr w:rsidR="00F259C0" w:rsidRPr="00D01B9C" w14:paraId="67494716" w14:textId="77777777" w:rsidTr="00F259C0">
        <w:trPr>
          <w:trHeight w:val="369"/>
          <w:jc w:val="center"/>
        </w:trPr>
        <w:tc>
          <w:tcPr>
            <w:tcW w:w="592" w:type="pct"/>
            <w:tcBorders>
              <w:top w:val="single" w:sz="6" w:space="0" w:color="auto"/>
              <w:left w:val="single" w:sz="6" w:space="0" w:color="auto"/>
              <w:bottom w:val="single" w:sz="6" w:space="0" w:color="auto"/>
              <w:right w:val="single" w:sz="6" w:space="0" w:color="auto"/>
            </w:tcBorders>
            <w:vAlign w:val="center"/>
          </w:tcPr>
          <w:p w14:paraId="30DF768F" w14:textId="77777777" w:rsidR="004C309F" w:rsidRPr="00D01B9C" w:rsidRDefault="004C309F" w:rsidP="004C309F">
            <w:pPr>
              <w:rPr>
                <w:lang w:val="en-GB"/>
              </w:rPr>
            </w:pPr>
            <w:r w:rsidRPr="00D01B9C">
              <w:rPr>
                <w:lang w:val="en-GB"/>
              </w:rPr>
              <w:t>SHC40</w:t>
            </w:r>
            <w:r>
              <w:rPr>
                <w:lang w:val="en-GB"/>
              </w:rPr>
              <w:t>28</w:t>
            </w:r>
          </w:p>
        </w:tc>
        <w:tc>
          <w:tcPr>
            <w:tcW w:w="1172" w:type="pct"/>
            <w:tcBorders>
              <w:top w:val="single" w:sz="6" w:space="0" w:color="auto"/>
              <w:left w:val="single" w:sz="6" w:space="0" w:color="auto"/>
              <w:bottom w:val="single" w:sz="6" w:space="0" w:color="auto"/>
              <w:right w:val="single" w:sz="6" w:space="0" w:color="auto"/>
            </w:tcBorders>
            <w:vAlign w:val="center"/>
          </w:tcPr>
          <w:p w14:paraId="07D42724" w14:textId="77777777" w:rsidR="004C309F" w:rsidRPr="00D01B9C" w:rsidRDefault="004C309F" w:rsidP="004C309F">
            <w:pPr>
              <w:rPr>
                <w:lang w:val="en-GB"/>
              </w:rPr>
            </w:pPr>
            <w:r>
              <w:rPr>
                <w:lang w:val="en-GB"/>
              </w:rPr>
              <w:t>Advanced General Chemistry</w:t>
            </w:r>
          </w:p>
        </w:tc>
        <w:tc>
          <w:tcPr>
            <w:tcW w:w="368" w:type="pct"/>
            <w:tcBorders>
              <w:top w:val="single" w:sz="6" w:space="0" w:color="auto"/>
              <w:left w:val="single" w:sz="6" w:space="0" w:color="auto"/>
              <w:bottom w:val="single" w:sz="6" w:space="0" w:color="auto"/>
              <w:right w:val="single" w:sz="6" w:space="0" w:color="auto"/>
            </w:tcBorders>
            <w:vAlign w:val="center"/>
          </w:tcPr>
          <w:p w14:paraId="70EE45B9" w14:textId="45AA41A4" w:rsidR="004C309F" w:rsidRPr="00D01B9C" w:rsidRDefault="004C309F" w:rsidP="004C309F">
            <w:pPr>
              <w:jc w:val="center"/>
              <w:rPr>
                <w:lang w:val="en-GB"/>
              </w:rPr>
            </w:pPr>
          </w:p>
        </w:tc>
        <w:tc>
          <w:tcPr>
            <w:tcW w:w="552" w:type="pct"/>
            <w:tcBorders>
              <w:top w:val="single" w:sz="6" w:space="0" w:color="auto"/>
              <w:left w:val="single" w:sz="6" w:space="0" w:color="auto"/>
              <w:bottom w:val="single" w:sz="6" w:space="0" w:color="auto"/>
              <w:right w:val="single" w:sz="6" w:space="0" w:color="auto"/>
            </w:tcBorders>
            <w:vAlign w:val="center"/>
          </w:tcPr>
          <w:p w14:paraId="7FF5CC81" w14:textId="77777777" w:rsidR="004C309F" w:rsidRPr="00D01B9C" w:rsidRDefault="004C309F" w:rsidP="004C309F">
            <w:pPr>
              <w:jc w:val="center"/>
              <w:rPr>
                <w:lang w:val="en-GB"/>
              </w:rPr>
            </w:pPr>
          </w:p>
        </w:tc>
        <w:tc>
          <w:tcPr>
            <w:tcW w:w="368" w:type="pct"/>
            <w:tcBorders>
              <w:top w:val="single" w:sz="6" w:space="0" w:color="auto"/>
              <w:left w:val="single" w:sz="6" w:space="0" w:color="auto"/>
              <w:bottom w:val="single" w:sz="6" w:space="0" w:color="auto"/>
              <w:right w:val="single" w:sz="6" w:space="0" w:color="auto"/>
            </w:tcBorders>
            <w:vAlign w:val="center"/>
          </w:tcPr>
          <w:p w14:paraId="13B36C46" w14:textId="2FA5162F" w:rsidR="004C309F" w:rsidRPr="00D01B9C" w:rsidRDefault="00A744A7" w:rsidP="004C309F">
            <w:pPr>
              <w:jc w:val="center"/>
              <w:rPr>
                <w:lang w:val="en-GB"/>
              </w:rPr>
            </w:pPr>
            <w:r>
              <w:rPr>
                <w:lang w:val="en-GB"/>
              </w:rPr>
              <w:t>100</w:t>
            </w:r>
          </w:p>
        </w:tc>
        <w:tc>
          <w:tcPr>
            <w:tcW w:w="1947" w:type="pct"/>
            <w:tcBorders>
              <w:top w:val="single" w:sz="6" w:space="0" w:color="auto"/>
              <w:left w:val="single" w:sz="6" w:space="0" w:color="auto"/>
              <w:bottom w:val="single" w:sz="6" w:space="0" w:color="auto"/>
            </w:tcBorders>
            <w:vAlign w:val="center"/>
          </w:tcPr>
          <w:p w14:paraId="654D7333" w14:textId="151EAAB9" w:rsidR="004C309F" w:rsidRPr="00D01B9C" w:rsidRDefault="004C309F" w:rsidP="004C309F">
            <w:pPr>
              <w:rPr>
                <w:lang w:val="en-GB"/>
              </w:rPr>
            </w:pPr>
            <w:r>
              <w:rPr>
                <w:lang w:val="en-GB"/>
              </w:rPr>
              <w:t xml:space="preserve">3 </w:t>
            </w:r>
            <w:r w:rsidRPr="00D01B9C">
              <w:rPr>
                <w:lang w:val="en-GB"/>
              </w:rPr>
              <w:t>assignment</w:t>
            </w:r>
            <w:r>
              <w:rPr>
                <w:lang w:val="en-GB"/>
              </w:rPr>
              <w:t xml:space="preserve">s </w:t>
            </w:r>
          </w:p>
        </w:tc>
      </w:tr>
      <w:tr w:rsidR="00F259C0" w:rsidRPr="00D01B9C" w14:paraId="5F46BC8D" w14:textId="77777777" w:rsidTr="00F259C0">
        <w:trPr>
          <w:trHeight w:val="369"/>
          <w:jc w:val="center"/>
        </w:trPr>
        <w:tc>
          <w:tcPr>
            <w:tcW w:w="592" w:type="pct"/>
            <w:tcBorders>
              <w:top w:val="single" w:sz="6" w:space="0" w:color="auto"/>
              <w:left w:val="single" w:sz="6" w:space="0" w:color="auto"/>
              <w:bottom w:val="single" w:sz="6" w:space="0" w:color="auto"/>
              <w:right w:val="single" w:sz="6" w:space="0" w:color="auto"/>
            </w:tcBorders>
            <w:vAlign w:val="center"/>
          </w:tcPr>
          <w:p w14:paraId="013915DA" w14:textId="77777777" w:rsidR="00F259C0" w:rsidRPr="00576B6D" w:rsidRDefault="00576B6D" w:rsidP="004C309F">
            <w:pPr>
              <w:rPr>
                <w:lang w:val="en-GB"/>
              </w:rPr>
            </w:pPr>
            <w:r w:rsidRPr="00576B6D">
              <w:rPr>
                <w:lang w:val="en-GB"/>
              </w:rPr>
              <w:t>SHC4040</w:t>
            </w:r>
          </w:p>
        </w:tc>
        <w:tc>
          <w:tcPr>
            <w:tcW w:w="1172" w:type="pct"/>
            <w:tcBorders>
              <w:top w:val="single" w:sz="6" w:space="0" w:color="auto"/>
              <w:left w:val="single" w:sz="6" w:space="0" w:color="auto"/>
              <w:bottom w:val="single" w:sz="6" w:space="0" w:color="auto"/>
              <w:right w:val="single" w:sz="6" w:space="0" w:color="auto"/>
            </w:tcBorders>
            <w:vAlign w:val="center"/>
          </w:tcPr>
          <w:p w14:paraId="0607ED2B" w14:textId="77777777" w:rsidR="004C309F" w:rsidRPr="00576B6D" w:rsidRDefault="004C309F" w:rsidP="00576B6D">
            <w:pPr>
              <w:rPr>
                <w:lang w:val="en-GB"/>
              </w:rPr>
            </w:pPr>
            <w:r w:rsidRPr="00576B6D">
              <w:rPr>
                <w:lang w:val="en-GB"/>
              </w:rPr>
              <w:t xml:space="preserve">Aspects of Industrial </w:t>
            </w:r>
            <w:r w:rsidR="00F259C0" w:rsidRPr="00576B6D">
              <w:rPr>
                <w:lang w:val="en-GB"/>
              </w:rPr>
              <w:t>Science</w:t>
            </w:r>
          </w:p>
        </w:tc>
        <w:tc>
          <w:tcPr>
            <w:tcW w:w="368" w:type="pct"/>
            <w:tcBorders>
              <w:top w:val="single" w:sz="6" w:space="0" w:color="auto"/>
              <w:left w:val="single" w:sz="6" w:space="0" w:color="auto"/>
              <w:bottom w:val="single" w:sz="6" w:space="0" w:color="auto"/>
              <w:right w:val="single" w:sz="6" w:space="0" w:color="auto"/>
            </w:tcBorders>
            <w:vAlign w:val="center"/>
          </w:tcPr>
          <w:p w14:paraId="79223B19" w14:textId="77777777" w:rsidR="004C309F" w:rsidRPr="00576B6D" w:rsidRDefault="004C309F" w:rsidP="004C309F">
            <w:pPr>
              <w:jc w:val="center"/>
              <w:rPr>
                <w:lang w:val="en-GB"/>
              </w:rPr>
            </w:pPr>
          </w:p>
        </w:tc>
        <w:tc>
          <w:tcPr>
            <w:tcW w:w="552" w:type="pct"/>
            <w:tcBorders>
              <w:top w:val="single" w:sz="6" w:space="0" w:color="auto"/>
              <w:left w:val="single" w:sz="6" w:space="0" w:color="auto"/>
              <w:bottom w:val="single" w:sz="6" w:space="0" w:color="auto"/>
              <w:right w:val="single" w:sz="6" w:space="0" w:color="auto"/>
            </w:tcBorders>
            <w:vAlign w:val="center"/>
          </w:tcPr>
          <w:p w14:paraId="3142276D" w14:textId="77777777" w:rsidR="004C309F" w:rsidRPr="00576B6D" w:rsidRDefault="004C309F" w:rsidP="004C309F">
            <w:pPr>
              <w:jc w:val="center"/>
              <w:rPr>
                <w:lang w:val="en-GB"/>
              </w:rPr>
            </w:pPr>
          </w:p>
        </w:tc>
        <w:tc>
          <w:tcPr>
            <w:tcW w:w="368" w:type="pct"/>
            <w:tcBorders>
              <w:top w:val="single" w:sz="6" w:space="0" w:color="auto"/>
              <w:left w:val="single" w:sz="6" w:space="0" w:color="auto"/>
              <w:bottom w:val="single" w:sz="6" w:space="0" w:color="auto"/>
              <w:right w:val="single" w:sz="6" w:space="0" w:color="auto"/>
            </w:tcBorders>
            <w:vAlign w:val="center"/>
          </w:tcPr>
          <w:p w14:paraId="51EF460E" w14:textId="77777777" w:rsidR="004C309F" w:rsidRPr="00576B6D" w:rsidRDefault="004C309F" w:rsidP="004C309F">
            <w:pPr>
              <w:jc w:val="center"/>
              <w:rPr>
                <w:lang w:val="en-GB"/>
              </w:rPr>
            </w:pPr>
            <w:r w:rsidRPr="00576B6D">
              <w:rPr>
                <w:lang w:val="en-GB"/>
              </w:rPr>
              <w:t>100</w:t>
            </w:r>
          </w:p>
        </w:tc>
        <w:tc>
          <w:tcPr>
            <w:tcW w:w="1947" w:type="pct"/>
            <w:tcBorders>
              <w:top w:val="single" w:sz="6" w:space="0" w:color="auto"/>
              <w:left w:val="single" w:sz="6" w:space="0" w:color="auto"/>
              <w:bottom w:val="single" w:sz="6" w:space="0" w:color="auto"/>
            </w:tcBorders>
            <w:vAlign w:val="center"/>
          </w:tcPr>
          <w:p w14:paraId="635F6F89" w14:textId="77777777" w:rsidR="00DF73A8" w:rsidRPr="00576B6D" w:rsidRDefault="00576B6D" w:rsidP="00576B6D">
            <w:pPr>
              <w:rPr>
                <w:lang w:val="en-GB"/>
              </w:rPr>
            </w:pPr>
            <w:r w:rsidRPr="00576B6D">
              <w:rPr>
                <w:lang w:val="en-GB"/>
              </w:rPr>
              <w:t>Company Review</w:t>
            </w:r>
            <w:r w:rsidR="004C309F" w:rsidRPr="00576B6D">
              <w:rPr>
                <w:lang w:val="en-GB"/>
              </w:rPr>
              <w:t xml:space="preserve"> (</w:t>
            </w:r>
            <w:r w:rsidRPr="00576B6D">
              <w:rPr>
                <w:lang w:val="en-GB"/>
              </w:rPr>
              <w:t>40</w:t>
            </w:r>
            <w:r w:rsidR="00187A77" w:rsidRPr="00576B6D">
              <w:rPr>
                <w:lang w:val="en-GB"/>
              </w:rPr>
              <w:t xml:space="preserve">%), </w:t>
            </w:r>
            <w:r w:rsidR="00D75695">
              <w:rPr>
                <w:lang w:val="en-GB"/>
              </w:rPr>
              <w:t xml:space="preserve">3 </w:t>
            </w:r>
            <w:r w:rsidRPr="00576B6D">
              <w:rPr>
                <w:lang w:val="en-GB"/>
              </w:rPr>
              <w:t>Assignments (60</w:t>
            </w:r>
            <w:r w:rsidR="00DF73A8" w:rsidRPr="00576B6D">
              <w:rPr>
                <w:lang w:val="en-GB"/>
              </w:rPr>
              <w:t>%)</w:t>
            </w:r>
          </w:p>
        </w:tc>
      </w:tr>
      <w:tr w:rsidR="00F259C0" w:rsidRPr="00D01B9C" w14:paraId="493D25F1" w14:textId="77777777" w:rsidTr="00F259C0">
        <w:trPr>
          <w:trHeight w:val="369"/>
          <w:jc w:val="center"/>
        </w:trPr>
        <w:tc>
          <w:tcPr>
            <w:tcW w:w="592" w:type="pct"/>
            <w:tcBorders>
              <w:top w:val="single" w:sz="6" w:space="0" w:color="auto"/>
              <w:left w:val="single" w:sz="6" w:space="0" w:color="auto"/>
              <w:bottom w:val="single" w:sz="6" w:space="0" w:color="auto"/>
              <w:right w:val="single" w:sz="6" w:space="0" w:color="auto"/>
            </w:tcBorders>
            <w:vAlign w:val="center"/>
          </w:tcPr>
          <w:p w14:paraId="37BC48A3" w14:textId="77777777" w:rsidR="004C309F" w:rsidRPr="004217F7" w:rsidRDefault="004C309F" w:rsidP="004C309F">
            <w:r>
              <w:t>SMC4004</w:t>
            </w:r>
          </w:p>
        </w:tc>
        <w:tc>
          <w:tcPr>
            <w:tcW w:w="1172" w:type="pct"/>
            <w:tcBorders>
              <w:top w:val="single" w:sz="6" w:space="0" w:color="auto"/>
              <w:left w:val="single" w:sz="6" w:space="0" w:color="auto"/>
              <w:bottom w:val="single" w:sz="6" w:space="0" w:color="auto"/>
              <w:right w:val="single" w:sz="6" w:space="0" w:color="auto"/>
            </w:tcBorders>
            <w:vAlign w:val="center"/>
          </w:tcPr>
          <w:p w14:paraId="4D3B5FC5" w14:textId="77777777" w:rsidR="004C309F" w:rsidRDefault="004C309F" w:rsidP="004C309F">
            <w:pPr>
              <w:rPr>
                <w:lang w:val="en-GB"/>
              </w:rPr>
            </w:pPr>
            <w:r>
              <w:rPr>
                <w:lang w:val="en-GB"/>
              </w:rPr>
              <w:t>Scientific Communication</w:t>
            </w:r>
          </w:p>
        </w:tc>
        <w:tc>
          <w:tcPr>
            <w:tcW w:w="368" w:type="pct"/>
            <w:tcBorders>
              <w:top w:val="single" w:sz="6" w:space="0" w:color="auto"/>
              <w:left w:val="single" w:sz="6" w:space="0" w:color="auto"/>
              <w:bottom w:val="single" w:sz="6" w:space="0" w:color="auto"/>
              <w:right w:val="single" w:sz="6" w:space="0" w:color="auto"/>
            </w:tcBorders>
            <w:vAlign w:val="center"/>
          </w:tcPr>
          <w:p w14:paraId="79D5D823" w14:textId="77777777" w:rsidR="004C309F" w:rsidRPr="00D01B9C" w:rsidRDefault="004C309F" w:rsidP="004C309F">
            <w:pPr>
              <w:jc w:val="center"/>
              <w:rPr>
                <w:lang w:val="en-GB"/>
              </w:rPr>
            </w:pPr>
          </w:p>
        </w:tc>
        <w:tc>
          <w:tcPr>
            <w:tcW w:w="552" w:type="pct"/>
            <w:tcBorders>
              <w:top w:val="single" w:sz="6" w:space="0" w:color="auto"/>
              <w:left w:val="single" w:sz="6" w:space="0" w:color="auto"/>
              <w:bottom w:val="single" w:sz="6" w:space="0" w:color="auto"/>
              <w:right w:val="single" w:sz="6" w:space="0" w:color="auto"/>
            </w:tcBorders>
            <w:vAlign w:val="center"/>
          </w:tcPr>
          <w:p w14:paraId="1BD1B32C" w14:textId="77777777" w:rsidR="004C309F" w:rsidRPr="00D01B9C" w:rsidRDefault="004C309F" w:rsidP="004C309F">
            <w:pPr>
              <w:jc w:val="center"/>
              <w:rPr>
                <w:lang w:val="en-GB"/>
              </w:rPr>
            </w:pPr>
          </w:p>
        </w:tc>
        <w:tc>
          <w:tcPr>
            <w:tcW w:w="368" w:type="pct"/>
            <w:tcBorders>
              <w:top w:val="single" w:sz="6" w:space="0" w:color="auto"/>
              <w:left w:val="single" w:sz="6" w:space="0" w:color="auto"/>
              <w:bottom w:val="single" w:sz="6" w:space="0" w:color="auto"/>
              <w:right w:val="single" w:sz="6" w:space="0" w:color="auto"/>
            </w:tcBorders>
            <w:vAlign w:val="center"/>
          </w:tcPr>
          <w:p w14:paraId="56D36D95" w14:textId="77777777" w:rsidR="004C309F" w:rsidRPr="00D01B9C" w:rsidRDefault="004C309F" w:rsidP="004C309F">
            <w:pPr>
              <w:jc w:val="center"/>
              <w:rPr>
                <w:lang w:val="en-GB"/>
              </w:rPr>
            </w:pPr>
            <w:r>
              <w:rPr>
                <w:lang w:val="en-GB"/>
              </w:rPr>
              <w:t>100</w:t>
            </w:r>
          </w:p>
        </w:tc>
        <w:tc>
          <w:tcPr>
            <w:tcW w:w="1947" w:type="pct"/>
            <w:tcBorders>
              <w:top w:val="single" w:sz="6" w:space="0" w:color="auto"/>
              <w:left w:val="single" w:sz="6" w:space="0" w:color="auto"/>
              <w:bottom w:val="single" w:sz="6" w:space="0" w:color="auto"/>
            </w:tcBorders>
            <w:vAlign w:val="center"/>
          </w:tcPr>
          <w:p w14:paraId="081FDBBA" w14:textId="77777777" w:rsidR="004C309F" w:rsidRPr="00D01B9C" w:rsidRDefault="004C309F" w:rsidP="004C309F">
            <w:pPr>
              <w:rPr>
                <w:lang w:val="en-GB"/>
              </w:rPr>
            </w:pPr>
            <w:r>
              <w:rPr>
                <w:lang w:val="en-GB"/>
              </w:rPr>
              <w:t>Critique (40%), scientific paper (40%), oral (20%)</w:t>
            </w:r>
          </w:p>
        </w:tc>
      </w:tr>
    </w:tbl>
    <w:p w14:paraId="49E5714E" w14:textId="77777777" w:rsidR="004C309F" w:rsidRDefault="004C309F" w:rsidP="004C309F">
      <w:pPr>
        <w:rPr>
          <w:lang w:val="en-GB"/>
        </w:rPr>
      </w:pPr>
    </w:p>
    <w:p w14:paraId="0238A69D" w14:textId="77777777" w:rsidR="00054F9E" w:rsidRDefault="00054F9E" w:rsidP="00054F9E">
      <w:pPr>
        <w:pStyle w:val="ListBullet"/>
        <w:spacing w:after="0" w:line="240" w:lineRule="auto"/>
        <w:ind w:left="0" w:firstLine="0"/>
        <w:rPr>
          <w:rFonts w:ascii="Arial" w:hAnsi="Arial" w:cs="Arial"/>
          <w:b/>
          <w:lang w:val="en-GB"/>
        </w:rPr>
      </w:pPr>
    </w:p>
    <w:p w14:paraId="525C9061" w14:textId="77777777" w:rsidR="004C309F" w:rsidRDefault="004C309F" w:rsidP="00054F9E">
      <w:pPr>
        <w:pStyle w:val="ListBullet"/>
        <w:spacing w:after="0" w:line="240" w:lineRule="auto"/>
        <w:ind w:left="0" w:firstLine="0"/>
        <w:rPr>
          <w:rFonts w:ascii="Arial" w:hAnsi="Arial" w:cs="Arial"/>
          <w:b/>
          <w:lang w:val="en-GB"/>
        </w:rPr>
      </w:pPr>
      <w:r w:rsidRPr="00D01B9C">
        <w:rPr>
          <w:rFonts w:ascii="Arial" w:hAnsi="Arial" w:cs="Arial"/>
          <w:b/>
          <w:lang w:val="en-GB"/>
        </w:rPr>
        <w:t>YEAR FOUR – HONOURS</w:t>
      </w:r>
      <w:r>
        <w:rPr>
          <w:rFonts w:ascii="Arial" w:hAnsi="Arial" w:cs="Arial"/>
          <w:b/>
          <w:lang w:val="en-GB"/>
        </w:rPr>
        <w:t xml:space="preserve"> &amp; MASTERS</w:t>
      </w:r>
      <w:r w:rsidRPr="00D01B9C">
        <w:rPr>
          <w:rFonts w:ascii="Arial" w:hAnsi="Arial" w:cs="Arial"/>
          <w:b/>
          <w:lang w:val="en-GB"/>
        </w:rPr>
        <w:t xml:space="preserve"> LEVEL MODULES</w:t>
      </w:r>
    </w:p>
    <w:p w14:paraId="441BADAF" w14:textId="77777777" w:rsidR="00054F9E" w:rsidRPr="00054F9E" w:rsidRDefault="00054F9E" w:rsidP="00054F9E">
      <w:pPr>
        <w:pStyle w:val="ListBullet"/>
        <w:spacing w:after="0" w:line="240" w:lineRule="auto"/>
        <w:ind w:left="0" w:firstLine="0"/>
        <w:rPr>
          <w:rFonts w:ascii="Arial" w:hAnsi="Arial" w:cs="Arial"/>
          <w:b/>
          <w:lang w:val="en-GB"/>
        </w:rPr>
      </w:pPr>
    </w:p>
    <w:tbl>
      <w:tblPr>
        <w:tblW w:w="96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7"/>
        <w:gridCol w:w="2440"/>
        <w:gridCol w:w="490"/>
        <w:gridCol w:w="1213"/>
        <w:gridCol w:w="992"/>
        <w:gridCol w:w="3429"/>
      </w:tblGrid>
      <w:tr w:rsidR="004C309F" w:rsidRPr="00D01B9C" w14:paraId="786ACE25" w14:textId="77777777" w:rsidTr="00017762">
        <w:trPr>
          <w:trHeight w:hRule="exact" w:val="369"/>
          <w:jc w:val="center"/>
        </w:trPr>
        <w:tc>
          <w:tcPr>
            <w:tcW w:w="581" w:type="pct"/>
            <w:vMerge w:val="restart"/>
            <w:tcBorders>
              <w:bottom w:val="nil"/>
            </w:tcBorders>
            <w:vAlign w:val="center"/>
          </w:tcPr>
          <w:p w14:paraId="74E2F840" w14:textId="77777777" w:rsidR="004C309F" w:rsidRPr="00D01B9C" w:rsidRDefault="004C309F" w:rsidP="004C309F">
            <w:pPr>
              <w:rPr>
                <w:b/>
                <w:lang w:val="en-GB"/>
              </w:rPr>
            </w:pPr>
            <w:r w:rsidRPr="00D01B9C">
              <w:rPr>
                <w:b/>
                <w:lang w:val="en-GB"/>
              </w:rPr>
              <w:t xml:space="preserve">Module </w:t>
            </w:r>
          </w:p>
          <w:p w14:paraId="425A9BBF" w14:textId="77777777" w:rsidR="004C309F" w:rsidRPr="00D01B9C" w:rsidRDefault="004C309F" w:rsidP="004C309F">
            <w:pPr>
              <w:rPr>
                <w:lang w:val="en-GB"/>
              </w:rPr>
            </w:pPr>
            <w:r w:rsidRPr="00D01B9C">
              <w:rPr>
                <w:b/>
                <w:lang w:val="en-GB"/>
              </w:rPr>
              <w:t>Code</w:t>
            </w:r>
          </w:p>
        </w:tc>
        <w:tc>
          <w:tcPr>
            <w:tcW w:w="1259" w:type="pct"/>
            <w:vMerge w:val="restart"/>
            <w:tcBorders>
              <w:bottom w:val="nil"/>
            </w:tcBorders>
            <w:vAlign w:val="center"/>
          </w:tcPr>
          <w:p w14:paraId="2915C8D4" w14:textId="77777777" w:rsidR="004C309F" w:rsidRPr="00D01B9C" w:rsidRDefault="004C309F" w:rsidP="004C309F">
            <w:pPr>
              <w:rPr>
                <w:b/>
                <w:lang w:val="en-GB"/>
              </w:rPr>
            </w:pPr>
            <w:r w:rsidRPr="00D01B9C">
              <w:rPr>
                <w:b/>
                <w:lang w:val="en-GB"/>
              </w:rPr>
              <w:t xml:space="preserve">Module </w:t>
            </w:r>
          </w:p>
          <w:p w14:paraId="43C629B5" w14:textId="77777777" w:rsidR="004C309F" w:rsidRPr="00D01B9C" w:rsidRDefault="004C309F" w:rsidP="004C309F">
            <w:pPr>
              <w:rPr>
                <w:lang w:val="en-GB"/>
              </w:rPr>
            </w:pPr>
            <w:r w:rsidRPr="00D01B9C">
              <w:rPr>
                <w:b/>
                <w:lang w:val="en-GB"/>
              </w:rPr>
              <w:t>Title</w:t>
            </w:r>
          </w:p>
        </w:tc>
        <w:tc>
          <w:tcPr>
            <w:tcW w:w="1390" w:type="pct"/>
            <w:gridSpan w:val="3"/>
            <w:tcBorders>
              <w:bottom w:val="nil"/>
            </w:tcBorders>
            <w:vAlign w:val="center"/>
          </w:tcPr>
          <w:p w14:paraId="243AE38A" w14:textId="77777777" w:rsidR="004C309F" w:rsidRPr="00D01B9C" w:rsidRDefault="004C309F" w:rsidP="004C309F">
            <w:pPr>
              <w:rPr>
                <w:b/>
                <w:lang w:val="en-GB"/>
              </w:rPr>
            </w:pPr>
            <w:r w:rsidRPr="00D01B9C">
              <w:rPr>
                <w:b/>
                <w:lang w:val="en-GB"/>
              </w:rPr>
              <w:t>Assessment Weighting</w:t>
            </w:r>
          </w:p>
          <w:p w14:paraId="0237F65C" w14:textId="77777777" w:rsidR="004C309F" w:rsidRPr="00D01B9C" w:rsidRDefault="004C309F" w:rsidP="004C309F">
            <w:pPr>
              <w:rPr>
                <w:lang w:val="en-GB"/>
              </w:rPr>
            </w:pPr>
          </w:p>
        </w:tc>
        <w:tc>
          <w:tcPr>
            <w:tcW w:w="1769" w:type="pct"/>
            <w:vMerge w:val="restart"/>
            <w:tcBorders>
              <w:bottom w:val="nil"/>
            </w:tcBorders>
            <w:vAlign w:val="center"/>
          </w:tcPr>
          <w:p w14:paraId="37F2D701" w14:textId="77777777" w:rsidR="004C309F" w:rsidRPr="00D01B9C" w:rsidRDefault="004C309F" w:rsidP="004C309F">
            <w:pPr>
              <w:rPr>
                <w:b/>
                <w:lang w:val="en-GB"/>
              </w:rPr>
            </w:pPr>
            <w:r w:rsidRPr="00D01B9C">
              <w:rPr>
                <w:b/>
                <w:lang w:val="en-GB"/>
              </w:rPr>
              <w:t xml:space="preserve">Assessment </w:t>
            </w:r>
          </w:p>
          <w:p w14:paraId="7A2F01F3" w14:textId="77777777" w:rsidR="004C309F" w:rsidRPr="00D01B9C" w:rsidRDefault="004C309F" w:rsidP="004C309F">
            <w:pPr>
              <w:rPr>
                <w:lang w:val="en-GB"/>
              </w:rPr>
            </w:pPr>
            <w:r w:rsidRPr="00D01B9C">
              <w:rPr>
                <w:b/>
                <w:lang w:val="en-GB"/>
              </w:rPr>
              <w:t>Strategy</w:t>
            </w:r>
          </w:p>
        </w:tc>
      </w:tr>
      <w:tr w:rsidR="004C309F" w:rsidRPr="00D01B9C" w14:paraId="2815F83F" w14:textId="77777777" w:rsidTr="00576B6D">
        <w:trPr>
          <w:trHeight w:hRule="exact" w:val="369"/>
          <w:jc w:val="center"/>
        </w:trPr>
        <w:tc>
          <w:tcPr>
            <w:tcW w:w="581" w:type="pct"/>
            <w:vMerge/>
            <w:tcBorders>
              <w:top w:val="nil"/>
              <w:bottom w:val="nil"/>
            </w:tcBorders>
            <w:vAlign w:val="center"/>
          </w:tcPr>
          <w:p w14:paraId="34735FD9" w14:textId="77777777" w:rsidR="004C309F" w:rsidRPr="00D01B9C" w:rsidRDefault="004C309F" w:rsidP="004C309F">
            <w:pPr>
              <w:rPr>
                <w:lang w:val="en-GB"/>
              </w:rPr>
            </w:pPr>
          </w:p>
        </w:tc>
        <w:tc>
          <w:tcPr>
            <w:tcW w:w="1259" w:type="pct"/>
            <w:vMerge/>
            <w:tcBorders>
              <w:top w:val="nil"/>
              <w:bottom w:val="nil"/>
            </w:tcBorders>
            <w:vAlign w:val="center"/>
          </w:tcPr>
          <w:p w14:paraId="4930CBCB" w14:textId="77777777" w:rsidR="004C309F" w:rsidRPr="00D01B9C" w:rsidRDefault="004C309F" w:rsidP="004C309F">
            <w:pPr>
              <w:rPr>
                <w:lang w:val="en-GB"/>
              </w:rPr>
            </w:pPr>
          </w:p>
        </w:tc>
        <w:tc>
          <w:tcPr>
            <w:tcW w:w="253" w:type="pct"/>
            <w:vMerge w:val="restart"/>
            <w:tcBorders>
              <w:bottom w:val="nil"/>
            </w:tcBorders>
            <w:vAlign w:val="center"/>
          </w:tcPr>
          <w:p w14:paraId="7006FAEB" w14:textId="77777777" w:rsidR="004C309F" w:rsidRPr="00D01B9C" w:rsidRDefault="004C309F" w:rsidP="004C309F">
            <w:pPr>
              <w:rPr>
                <w:lang w:val="en-GB"/>
              </w:rPr>
            </w:pPr>
            <w:r w:rsidRPr="00D01B9C">
              <w:rPr>
                <w:b/>
                <w:lang w:val="en-GB"/>
              </w:rPr>
              <w:t>Exam</w:t>
            </w:r>
          </w:p>
        </w:tc>
        <w:tc>
          <w:tcPr>
            <w:tcW w:w="1138" w:type="pct"/>
            <w:gridSpan w:val="2"/>
            <w:tcBorders>
              <w:bottom w:val="nil"/>
            </w:tcBorders>
            <w:vAlign w:val="center"/>
          </w:tcPr>
          <w:p w14:paraId="56D4F0D9" w14:textId="77777777" w:rsidR="004C309F" w:rsidRPr="00D01B9C" w:rsidRDefault="004C309F" w:rsidP="004C309F">
            <w:pPr>
              <w:rPr>
                <w:lang w:val="en-GB"/>
              </w:rPr>
            </w:pPr>
            <w:r w:rsidRPr="00D01B9C">
              <w:rPr>
                <w:b/>
                <w:lang w:val="en-GB"/>
              </w:rPr>
              <w:t>C/W</w:t>
            </w:r>
          </w:p>
        </w:tc>
        <w:tc>
          <w:tcPr>
            <w:tcW w:w="1769" w:type="pct"/>
            <w:vMerge/>
            <w:tcBorders>
              <w:top w:val="nil"/>
              <w:bottom w:val="nil"/>
            </w:tcBorders>
            <w:vAlign w:val="center"/>
          </w:tcPr>
          <w:p w14:paraId="422888D4" w14:textId="77777777" w:rsidR="004C309F" w:rsidRPr="00D01B9C" w:rsidRDefault="004C309F" w:rsidP="004C309F">
            <w:pPr>
              <w:rPr>
                <w:lang w:val="en-GB"/>
              </w:rPr>
            </w:pPr>
          </w:p>
        </w:tc>
      </w:tr>
      <w:tr w:rsidR="004C309F" w:rsidRPr="00D01B9C" w14:paraId="53FF590C" w14:textId="77777777" w:rsidTr="00576B6D">
        <w:trPr>
          <w:trHeight w:hRule="exact" w:val="369"/>
          <w:jc w:val="center"/>
        </w:trPr>
        <w:tc>
          <w:tcPr>
            <w:tcW w:w="581" w:type="pct"/>
            <w:vMerge/>
            <w:tcBorders>
              <w:top w:val="nil"/>
              <w:bottom w:val="single" w:sz="6" w:space="0" w:color="auto"/>
            </w:tcBorders>
            <w:vAlign w:val="center"/>
          </w:tcPr>
          <w:p w14:paraId="6DE14A72" w14:textId="77777777" w:rsidR="004C309F" w:rsidRPr="00D01B9C" w:rsidRDefault="004C309F" w:rsidP="004C309F">
            <w:pPr>
              <w:rPr>
                <w:lang w:val="en-GB"/>
              </w:rPr>
            </w:pPr>
          </w:p>
        </w:tc>
        <w:tc>
          <w:tcPr>
            <w:tcW w:w="1259" w:type="pct"/>
            <w:vMerge/>
            <w:tcBorders>
              <w:top w:val="nil"/>
              <w:bottom w:val="single" w:sz="6" w:space="0" w:color="auto"/>
            </w:tcBorders>
            <w:vAlign w:val="center"/>
          </w:tcPr>
          <w:p w14:paraId="76F1F524" w14:textId="77777777" w:rsidR="004C309F" w:rsidRPr="00D01B9C" w:rsidRDefault="004C309F" w:rsidP="004C309F">
            <w:pPr>
              <w:rPr>
                <w:lang w:val="en-GB"/>
              </w:rPr>
            </w:pPr>
          </w:p>
        </w:tc>
        <w:tc>
          <w:tcPr>
            <w:tcW w:w="253" w:type="pct"/>
            <w:vMerge/>
            <w:tcBorders>
              <w:top w:val="nil"/>
              <w:bottom w:val="single" w:sz="6" w:space="0" w:color="auto"/>
            </w:tcBorders>
            <w:vAlign w:val="center"/>
          </w:tcPr>
          <w:p w14:paraId="3B565E7D" w14:textId="77777777" w:rsidR="004C309F" w:rsidRPr="00D01B9C" w:rsidRDefault="004C309F" w:rsidP="004C309F">
            <w:pPr>
              <w:rPr>
                <w:lang w:val="en-GB"/>
              </w:rPr>
            </w:pPr>
          </w:p>
        </w:tc>
        <w:tc>
          <w:tcPr>
            <w:tcW w:w="626" w:type="pct"/>
            <w:tcBorders>
              <w:top w:val="single" w:sz="6" w:space="0" w:color="auto"/>
              <w:bottom w:val="single" w:sz="6" w:space="0" w:color="auto"/>
              <w:right w:val="single" w:sz="6" w:space="0" w:color="auto"/>
            </w:tcBorders>
            <w:vAlign w:val="center"/>
          </w:tcPr>
          <w:p w14:paraId="7B73B759" w14:textId="77777777" w:rsidR="004C309F" w:rsidRPr="00D01B9C" w:rsidRDefault="004C309F" w:rsidP="004C309F">
            <w:pPr>
              <w:rPr>
                <w:b/>
                <w:lang w:val="en-GB"/>
              </w:rPr>
            </w:pPr>
            <w:r w:rsidRPr="00D01B9C">
              <w:rPr>
                <w:b/>
                <w:lang w:val="en-GB"/>
              </w:rPr>
              <w:t>practical</w:t>
            </w:r>
          </w:p>
        </w:tc>
        <w:tc>
          <w:tcPr>
            <w:tcW w:w="512" w:type="pct"/>
            <w:tcBorders>
              <w:top w:val="single" w:sz="6" w:space="0" w:color="auto"/>
              <w:left w:val="single" w:sz="6" w:space="0" w:color="auto"/>
              <w:bottom w:val="single" w:sz="6" w:space="0" w:color="auto"/>
            </w:tcBorders>
            <w:vAlign w:val="center"/>
          </w:tcPr>
          <w:p w14:paraId="214DDEA6" w14:textId="77777777" w:rsidR="004C309F" w:rsidRPr="00D01B9C" w:rsidRDefault="004C309F" w:rsidP="004C309F">
            <w:pPr>
              <w:rPr>
                <w:b/>
                <w:lang w:val="en-GB"/>
              </w:rPr>
            </w:pPr>
            <w:r w:rsidRPr="00D01B9C">
              <w:rPr>
                <w:b/>
                <w:lang w:val="en-GB"/>
              </w:rPr>
              <w:t>other</w:t>
            </w:r>
          </w:p>
        </w:tc>
        <w:tc>
          <w:tcPr>
            <w:tcW w:w="1769" w:type="pct"/>
            <w:tcBorders>
              <w:top w:val="nil"/>
              <w:bottom w:val="single" w:sz="6" w:space="0" w:color="auto"/>
            </w:tcBorders>
            <w:vAlign w:val="center"/>
          </w:tcPr>
          <w:p w14:paraId="43634FF6" w14:textId="77777777" w:rsidR="004C309F" w:rsidRPr="00D01B9C" w:rsidRDefault="004C309F" w:rsidP="004C309F">
            <w:pPr>
              <w:rPr>
                <w:lang w:val="en-GB"/>
              </w:rPr>
            </w:pPr>
          </w:p>
        </w:tc>
      </w:tr>
      <w:tr w:rsidR="004C309F" w:rsidRPr="00D01B9C" w14:paraId="7C565886" w14:textId="77777777">
        <w:trPr>
          <w:trHeight w:val="369"/>
          <w:jc w:val="center"/>
        </w:trPr>
        <w:tc>
          <w:tcPr>
            <w:tcW w:w="5000" w:type="pct"/>
            <w:gridSpan w:val="6"/>
            <w:tcBorders>
              <w:top w:val="single" w:sz="6" w:space="0" w:color="auto"/>
              <w:left w:val="single" w:sz="6" w:space="0" w:color="auto"/>
              <w:bottom w:val="single" w:sz="6" w:space="0" w:color="auto"/>
            </w:tcBorders>
            <w:vAlign w:val="center"/>
          </w:tcPr>
          <w:p w14:paraId="0608028C" w14:textId="77777777" w:rsidR="004C309F" w:rsidRPr="00AA32C7" w:rsidRDefault="004C309F" w:rsidP="004C309F">
            <w:pPr>
              <w:rPr>
                <w:i/>
                <w:lang w:val="en-GB"/>
              </w:rPr>
            </w:pPr>
            <w:r w:rsidRPr="00AA32C7">
              <w:rPr>
                <w:i/>
                <w:lang w:val="en-GB"/>
              </w:rPr>
              <w:t>Core Modules</w:t>
            </w:r>
          </w:p>
        </w:tc>
      </w:tr>
      <w:tr w:rsidR="00C3067E" w:rsidRPr="00D01B9C" w14:paraId="12B40298" w14:textId="77777777" w:rsidTr="00576B6D">
        <w:trPr>
          <w:trHeight w:val="369"/>
          <w:jc w:val="center"/>
        </w:trPr>
        <w:tc>
          <w:tcPr>
            <w:tcW w:w="581" w:type="pct"/>
            <w:tcBorders>
              <w:top w:val="single" w:sz="6" w:space="0" w:color="auto"/>
              <w:left w:val="single" w:sz="6" w:space="0" w:color="auto"/>
              <w:bottom w:val="single" w:sz="6" w:space="0" w:color="auto"/>
              <w:right w:val="single" w:sz="6" w:space="0" w:color="auto"/>
            </w:tcBorders>
            <w:vAlign w:val="center"/>
          </w:tcPr>
          <w:p w14:paraId="178EF834" w14:textId="77777777" w:rsidR="00C3067E" w:rsidRPr="00D01B9C" w:rsidRDefault="00576B6D" w:rsidP="003B1B55">
            <w:pPr>
              <w:rPr>
                <w:lang w:val="en-GB"/>
              </w:rPr>
            </w:pPr>
            <w:r>
              <w:rPr>
                <w:lang w:val="en-GB"/>
              </w:rPr>
              <w:t>SMC4005</w:t>
            </w:r>
          </w:p>
        </w:tc>
        <w:tc>
          <w:tcPr>
            <w:tcW w:w="1259" w:type="pct"/>
            <w:tcBorders>
              <w:top w:val="single" w:sz="6" w:space="0" w:color="auto"/>
              <w:left w:val="single" w:sz="6" w:space="0" w:color="auto"/>
              <w:bottom w:val="single" w:sz="6" w:space="0" w:color="auto"/>
              <w:right w:val="single" w:sz="6" w:space="0" w:color="auto"/>
            </w:tcBorders>
            <w:vAlign w:val="center"/>
          </w:tcPr>
          <w:p w14:paraId="62D4AF8A" w14:textId="77777777" w:rsidR="00C3067E" w:rsidRPr="00D01B9C" w:rsidRDefault="00576B6D" w:rsidP="00C3067E">
            <w:pPr>
              <w:ind w:right="-336"/>
              <w:rPr>
                <w:lang w:val="en-GB"/>
              </w:rPr>
            </w:pPr>
            <w:r w:rsidRPr="00576B6D">
              <w:rPr>
                <w:lang w:val="en-GB"/>
              </w:rPr>
              <w:t>Applied Organometallic &amp; Coordination Chemistry</w:t>
            </w:r>
          </w:p>
        </w:tc>
        <w:tc>
          <w:tcPr>
            <w:tcW w:w="253" w:type="pct"/>
            <w:tcBorders>
              <w:top w:val="single" w:sz="6" w:space="0" w:color="auto"/>
              <w:left w:val="single" w:sz="6" w:space="0" w:color="auto"/>
              <w:bottom w:val="single" w:sz="6" w:space="0" w:color="auto"/>
              <w:right w:val="single" w:sz="6" w:space="0" w:color="auto"/>
            </w:tcBorders>
            <w:vAlign w:val="center"/>
          </w:tcPr>
          <w:p w14:paraId="145F3A5F" w14:textId="548837AC" w:rsidR="00C3067E" w:rsidRPr="00D01B9C" w:rsidRDefault="00D75695" w:rsidP="003B1B55">
            <w:pPr>
              <w:jc w:val="center"/>
              <w:rPr>
                <w:lang w:val="en-GB"/>
              </w:rPr>
            </w:pPr>
            <w:r>
              <w:rPr>
                <w:lang w:val="en-GB"/>
              </w:rPr>
              <w:t>45</w:t>
            </w:r>
          </w:p>
        </w:tc>
        <w:tc>
          <w:tcPr>
            <w:tcW w:w="626" w:type="pct"/>
            <w:tcBorders>
              <w:top w:val="single" w:sz="6" w:space="0" w:color="auto"/>
              <w:left w:val="single" w:sz="6" w:space="0" w:color="auto"/>
              <w:bottom w:val="single" w:sz="6" w:space="0" w:color="auto"/>
              <w:right w:val="single" w:sz="6" w:space="0" w:color="auto"/>
            </w:tcBorders>
            <w:vAlign w:val="center"/>
          </w:tcPr>
          <w:p w14:paraId="244EFDF1" w14:textId="77777777" w:rsidR="00C3067E" w:rsidRPr="00D01B9C" w:rsidRDefault="00C3067E" w:rsidP="003B1B55">
            <w:pPr>
              <w:jc w:val="center"/>
              <w:rPr>
                <w:lang w:val="en-GB"/>
              </w:rPr>
            </w:pPr>
          </w:p>
        </w:tc>
        <w:tc>
          <w:tcPr>
            <w:tcW w:w="512" w:type="pct"/>
            <w:tcBorders>
              <w:top w:val="single" w:sz="6" w:space="0" w:color="auto"/>
              <w:left w:val="single" w:sz="6" w:space="0" w:color="auto"/>
              <w:bottom w:val="single" w:sz="6" w:space="0" w:color="auto"/>
              <w:right w:val="single" w:sz="6" w:space="0" w:color="auto"/>
            </w:tcBorders>
            <w:vAlign w:val="center"/>
          </w:tcPr>
          <w:p w14:paraId="0570DF92" w14:textId="08CCB1BB" w:rsidR="00C3067E" w:rsidRPr="00D01B9C" w:rsidRDefault="00D75695" w:rsidP="003B1B55">
            <w:pPr>
              <w:jc w:val="center"/>
              <w:rPr>
                <w:lang w:val="en-GB"/>
              </w:rPr>
            </w:pPr>
            <w:r>
              <w:rPr>
                <w:lang w:val="en-GB"/>
              </w:rPr>
              <w:t>5</w:t>
            </w:r>
            <w:r w:rsidRPr="00D01B9C">
              <w:rPr>
                <w:lang w:val="en-GB"/>
              </w:rPr>
              <w:t>5</w:t>
            </w:r>
          </w:p>
        </w:tc>
        <w:tc>
          <w:tcPr>
            <w:tcW w:w="1769" w:type="pct"/>
            <w:tcBorders>
              <w:top w:val="single" w:sz="6" w:space="0" w:color="auto"/>
              <w:left w:val="single" w:sz="6" w:space="0" w:color="auto"/>
              <w:bottom w:val="single" w:sz="6" w:space="0" w:color="auto"/>
            </w:tcBorders>
            <w:vAlign w:val="center"/>
          </w:tcPr>
          <w:p w14:paraId="563D8F6C" w14:textId="1B51755A" w:rsidR="00C3067E" w:rsidRPr="00D01B9C" w:rsidRDefault="00D75695" w:rsidP="003B1B55">
            <w:pPr>
              <w:rPr>
                <w:lang w:val="en-GB"/>
              </w:rPr>
            </w:pPr>
            <w:r>
              <w:rPr>
                <w:lang w:val="en-GB"/>
              </w:rPr>
              <w:t>2</w:t>
            </w:r>
            <w:r w:rsidRPr="00D01B9C">
              <w:rPr>
                <w:lang w:val="en-GB"/>
              </w:rPr>
              <w:t xml:space="preserve"> </w:t>
            </w:r>
            <w:r w:rsidR="00C3067E" w:rsidRPr="00D01B9C">
              <w:rPr>
                <w:lang w:val="en-GB"/>
              </w:rPr>
              <w:t xml:space="preserve">hr exam, </w:t>
            </w:r>
            <w:r w:rsidR="00C3067E">
              <w:rPr>
                <w:lang w:val="en-GB"/>
              </w:rPr>
              <w:t xml:space="preserve">plus </w:t>
            </w:r>
            <w:r w:rsidR="00C3067E" w:rsidRPr="00D01B9C">
              <w:rPr>
                <w:lang w:val="en-GB"/>
              </w:rPr>
              <w:t xml:space="preserve">test </w:t>
            </w:r>
            <w:r>
              <w:rPr>
                <w:lang w:val="en-GB"/>
              </w:rPr>
              <w:t>1 (10%) and Test 2 (45%)</w:t>
            </w:r>
          </w:p>
        </w:tc>
      </w:tr>
      <w:tr w:rsidR="004C309F" w:rsidRPr="00D01B9C" w14:paraId="04517C47" w14:textId="77777777" w:rsidTr="00576B6D">
        <w:trPr>
          <w:trHeight w:val="369"/>
          <w:jc w:val="center"/>
        </w:trPr>
        <w:tc>
          <w:tcPr>
            <w:tcW w:w="581" w:type="pct"/>
            <w:tcBorders>
              <w:top w:val="single" w:sz="6" w:space="0" w:color="auto"/>
              <w:left w:val="single" w:sz="6" w:space="0" w:color="auto"/>
              <w:bottom w:val="single" w:sz="6" w:space="0" w:color="auto"/>
              <w:right w:val="single" w:sz="6" w:space="0" w:color="auto"/>
            </w:tcBorders>
            <w:vAlign w:val="center"/>
          </w:tcPr>
          <w:p w14:paraId="1ED44B53" w14:textId="77777777" w:rsidR="004C309F" w:rsidRPr="00D01B9C" w:rsidRDefault="004C309F" w:rsidP="004C309F">
            <w:pPr>
              <w:rPr>
                <w:lang w:val="en-GB"/>
              </w:rPr>
            </w:pPr>
            <w:r w:rsidRPr="00D01B9C">
              <w:rPr>
                <w:lang w:val="en-GB"/>
              </w:rPr>
              <w:t>S</w:t>
            </w:r>
            <w:r>
              <w:rPr>
                <w:lang w:val="en-GB"/>
              </w:rPr>
              <w:t>M</w:t>
            </w:r>
            <w:r w:rsidRPr="00D01B9C">
              <w:rPr>
                <w:lang w:val="en-GB"/>
              </w:rPr>
              <w:t>C4002</w:t>
            </w:r>
          </w:p>
        </w:tc>
        <w:tc>
          <w:tcPr>
            <w:tcW w:w="1259" w:type="pct"/>
            <w:tcBorders>
              <w:top w:val="single" w:sz="6" w:space="0" w:color="auto"/>
              <w:left w:val="single" w:sz="6" w:space="0" w:color="auto"/>
              <w:bottom w:val="single" w:sz="6" w:space="0" w:color="auto"/>
              <w:right w:val="single" w:sz="6" w:space="0" w:color="auto"/>
            </w:tcBorders>
            <w:vAlign w:val="center"/>
          </w:tcPr>
          <w:p w14:paraId="515A7B47" w14:textId="77777777" w:rsidR="004C309F" w:rsidRPr="00D01B9C" w:rsidRDefault="004C309F" w:rsidP="004C309F">
            <w:pPr>
              <w:ind w:right="-336"/>
              <w:rPr>
                <w:lang w:val="en-GB"/>
              </w:rPr>
            </w:pPr>
            <w:r>
              <w:rPr>
                <w:lang w:val="en-GB"/>
              </w:rPr>
              <w:t xml:space="preserve">Targeted Synthesis of </w:t>
            </w:r>
            <w:r w:rsidRPr="00D01B9C">
              <w:rPr>
                <w:lang w:val="en-GB"/>
              </w:rPr>
              <w:t>Organic C</w:t>
            </w:r>
            <w:r>
              <w:rPr>
                <w:lang w:val="en-GB"/>
              </w:rPr>
              <w:t>ompounds</w:t>
            </w:r>
            <w:r w:rsidRPr="00D01B9C">
              <w:rPr>
                <w:lang w:val="en-GB"/>
              </w:rPr>
              <w:t xml:space="preserve"> </w:t>
            </w:r>
          </w:p>
        </w:tc>
        <w:tc>
          <w:tcPr>
            <w:tcW w:w="253" w:type="pct"/>
            <w:tcBorders>
              <w:top w:val="single" w:sz="6" w:space="0" w:color="auto"/>
              <w:left w:val="single" w:sz="6" w:space="0" w:color="auto"/>
              <w:bottom w:val="single" w:sz="6" w:space="0" w:color="auto"/>
              <w:right w:val="single" w:sz="6" w:space="0" w:color="auto"/>
            </w:tcBorders>
            <w:vAlign w:val="center"/>
          </w:tcPr>
          <w:p w14:paraId="1738419D" w14:textId="1F0FC8DA" w:rsidR="004C309F" w:rsidRPr="00D01B9C" w:rsidRDefault="00D75695" w:rsidP="004C309F">
            <w:pPr>
              <w:jc w:val="center"/>
              <w:rPr>
                <w:lang w:val="en-GB"/>
              </w:rPr>
            </w:pPr>
            <w:r>
              <w:rPr>
                <w:lang w:val="en-GB"/>
              </w:rPr>
              <w:t>45</w:t>
            </w:r>
          </w:p>
        </w:tc>
        <w:tc>
          <w:tcPr>
            <w:tcW w:w="626" w:type="pct"/>
            <w:tcBorders>
              <w:top w:val="single" w:sz="6" w:space="0" w:color="auto"/>
              <w:left w:val="single" w:sz="6" w:space="0" w:color="auto"/>
              <w:bottom w:val="single" w:sz="6" w:space="0" w:color="auto"/>
              <w:right w:val="single" w:sz="6" w:space="0" w:color="auto"/>
            </w:tcBorders>
            <w:vAlign w:val="center"/>
          </w:tcPr>
          <w:p w14:paraId="6439F04F" w14:textId="77777777" w:rsidR="004C309F" w:rsidRPr="00D01B9C" w:rsidRDefault="004C309F" w:rsidP="004C309F">
            <w:pPr>
              <w:jc w:val="center"/>
              <w:rPr>
                <w:lang w:val="en-GB"/>
              </w:rPr>
            </w:pPr>
          </w:p>
        </w:tc>
        <w:tc>
          <w:tcPr>
            <w:tcW w:w="512" w:type="pct"/>
            <w:tcBorders>
              <w:top w:val="single" w:sz="6" w:space="0" w:color="auto"/>
              <w:left w:val="single" w:sz="6" w:space="0" w:color="auto"/>
              <w:bottom w:val="single" w:sz="6" w:space="0" w:color="auto"/>
              <w:right w:val="single" w:sz="6" w:space="0" w:color="auto"/>
            </w:tcBorders>
            <w:vAlign w:val="center"/>
          </w:tcPr>
          <w:p w14:paraId="1DC50375" w14:textId="3B990DCA" w:rsidR="004C309F" w:rsidRPr="00D01B9C" w:rsidRDefault="00D75695" w:rsidP="004C309F">
            <w:pPr>
              <w:jc w:val="center"/>
              <w:rPr>
                <w:lang w:val="en-GB"/>
              </w:rPr>
            </w:pPr>
            <w:r>
              <w:rPr>
                <w:lang w:val="en-GB"/>
              </w:rPr>
              <w:t>55</w:t>
            </w:r>
          </w:p>
        </w:tc>
        <w:tc>
          <w:tcPr>
            <w:tcW w:w="1769" w:type="pct"/>
            <w:tcBorders>
              <w:top w:val="single" w:sz="6" w:space="0" w:color="auto"/>
              <w:left w:val="single" w:sz="6" w:space="0" w:color="auto"/>
              <w:bottom w:val="single" w:sz="6" w:space="0" w:color="auto"/>
            </w:tcBorders>
            <w:vAlign w:val="center"/>
          </w:tcPr>
          <w:p w14:paraId="2A22638A" w14:textId="56768039" w:rsidR="004C309F" w:rsidRPr="00D01B9C" w:rsidRDefault="00D75695" w:rsidP="004C309F">
            <w:pPr>
              <w:rPr>
                <w:lang w:val="en-GB"/>
              </w:rPr>
            </w:pPr>
            <w:r>
              <w:rPr>
                <w:lang w:val="en-GB"/>
              </w:rPr>
              <w:t>2</w:t>
            </w:r>
            <w:r w:rsidRPr="00D01B9C">
              <w:rPr>
                <w:lang w:val="en-GB"/>
              </w:rPr>
              <w:t xml:space="preserve"> </w:t>
            </w:r>
            <w:r w:rsidR="004C309F" w:rsidRPr="00D01B9C">
              <w:rPr>
                <w:lang w:val="en-GB"/>
              </w:rPr>
              <w:t xml:space="preserve">hr exam, </w:t>
            </w:r>
            <w:r w:rsidR="00C3067E">
              <w:rPr>
                <w:lang w:val="en-GB"/>
              </w:rPr>
              <w:t xml:space="preserve">plus </w:t>
            </w:r>
            <w:r w:rsidR="004C309F" w:rsidRPr="00D01B9C">
              <w:rPr>
                <w:lang w:val="en-GB"/>
              </w:rPr>
              <w:t xml:space="preserve">test </w:t>
            </w:r>
            <w:r>
              <w:rPr>
                <w:lang w:val="en-GB"/>
              </w:rPr>
              <w:t xml:space="preserve">(45%) plus </w:t>
            </w:r>
            <w:r w:rsidRPr="00D01B9C">
              <w:rPr>
                <w:lang w:val="en-GB"/>
              </w:rPr>
              <w:t xml:space="preserve"> </w:t>
            </w:r>
            <w:r>
              <w:rPr>
                <w:lang w:val="en-GB"/>
              </w:rPr>
              <w:t>continual assessment (10%)</w:t>
            </w:r>
          </w:p>
        </w:tc>
      </w:tr>
      <w:tr w:rsidR="00D75695" w:rsidRPr="00D01B9C" w14:paraId="1860877E" w14:textId="77777777" w:rsidTr="00576B6D">
        <w:trPr>
          <w:trHeight w:val="369"/>
          <w:jc w:val="center"/>
        </w:trPr>
        <w:tc>
          <w:tcPr>
            <w:tcW w:w="581" w:type="pct"/>
            <w:tcBorders>
              <w:top w:val="single" w:sz="6" w:space="0" w:color="auto"/>
              <w:left w:val="single" w:sz="6" w:space="0" w:color="auto"/>
              <w:bottom w:val="single" w:sz="6" w:space="0" w:color="auto"/>
              <w:right w:val="single" w:sz="6" w:space="0" w:color="auto"/>
            </w:tcBorders>
            <w:vAlign w:val="center"/>
          </w:tcPr>
          <w:p w14:paraId="45196CC9" w14:textId="77777777" w:rsidR="00D75695" w:rsidRPr="00D01B9C" w:rsidRDefault="00D75695" w:rsidP="00D75695">
            <w:pPr>
              <w:rPr>
                <w:lang w:val="en-GB"/>
              </w:rPr>
            </w:pPr>
            <w:r w:rsidRPr="00D01B9C">
              <w:rPr>
                <w:lang w:val="en-GB"/>
              </w:rPr>
              <w:t>S</w:t>
            </w:r>
            <w:r>
              <w:rPr>
                <w:lang w:val="en-GB"/>
              </w:rPr>
              <w:t>M</w:t>
            </w:r>
            <w:r w:rsidRPr="00D01B9C">
              <w:rPr>
                <w:lang w:val="en-GB"/>
              </w:rPr>
              <w:t>C4003</w:t>
            </w:r>
          </w:p>
        </w:tc>
        <w:tc>
          <w:tcPr>
            <w:tcW w:w="1259" w:type="pct"/>
            <w:tcBorders>
              <w:top w:val="single" w:sz="6" w:space="0" w:color="auto"/>
              <w:left w:val="single" w:sz="6" w:space="0" w:color="auto"/>
              <w:bottom w:val="single" w:sz="6" w:space="0" w:color="auto"/>
              <w:right w:val="single" w:sz="6" w:space="0" w:color="auto"/>
            </w:tcBorders>
            <w:vAlign w:val="center"/>
          </w:tcPr>
          <w:p w14:paraId="7B6F2F50" w14:textId="77777777" w:rsidR="00D75695" w:rsidRPr="00D01B9C" w:rsidRDefault="00D75695" w:rsidP="00D75695">
            <w:pPr>
              <w:rPr>
                <w:lang w:val="en-GB"/>
              </w:rPr>
            </w:pPr>
            <w:r>
              <w:rPr>
                <w:lang w:val="en-GB"/>
              </w:rPr>
              <w:t>Materials, Surfaces and Polymers</w:t>
            </w:r>
          </w:p>
        </w:tc>
        <w:tc>
          <w:tcPr>
            <w:tcW w:w="253" w:type="pct"/>
            <w:tcBorders>
              <w:top w:val="single" w:sz="6" w:space="0" w:color="auto"/>
              <w:left w:val="single" w:sz="6" w:space="0" w:color="auto"/>
              <w:bottom w:val="single" w:sz="6" w:space="0" w:color="auto"/>
              <w:right w:val="single" w:sz="6" w:space="0" w:color="auto"/>
            </w:tcBorders>
            <w:vAlign w:val="center"/>
          </w:tcPr>
          <w:p w14:paraId="7376F729" w14:textId="1B21E12D" w:rsidR="00D75695" w:rsidRPr="00D01B9C" w:rsidRDefault="00D75695" w:rsidP="00D75695">
            <w:pPr>
              <w:jc w:val="center"/>
              <w:rPr>
                <w:lang w:val="en-GB"/>
              </w:rPr>
            </w:pPr>
            <w:r>
              <w:rPr>
                <w:lang w:val="en-GB"/>
              </w:rPr>
              <w:t>45</w:t>
            </w:r>
          </w:p>
        </w:tc>
        <w:tc>
          <w:tcPr>
            <w:tcW w:w="626" w:type="pct"/>
            <w:tcBorders>
              <w:top w:val="single" w:sz="6" w:space="0" w:color="auto"/>
              <w:left w:val="single" w:sz="6" w:space="0" w:color="auto"/>
              <w:bottom w:val="single" w:sz="6" w:space="0" w:color="auto"/>
              <w:right w:val="single" w:sz="6" w:space="0" w:color="auto"/>
            </w:tcBorders>
            <w:vAlign w:val="center"/>
          </w:tcPr>
          <w:p w14:paraId="35F4DDB3" w14:textId="77777777" w:rsidR="00D75695" w:rsidRPr="00D01B9C" w:rsidRDefault="00D75695" w:rsidP="00D75695">
            <w:pPr>
              <w:jc w:val="center"/>
              <w:rPr>
                <w:lang w:val="en-GB"/>
              </w:rPr>
            </w:pPr>
          </w:p>
        </w:tc>
        <w:tc>
          <w:tcPr>
            <w:tcW w:w="512" w:type="pct"/>
            <w:tcBorders>
              <w:top w:val="single" w:sz="6" w:space="0" w:color="auto"/>
              <w:left w:val="single" w:sz="6" w:space="0" w:color="auto"/>
              <w:bottom w:val="single" w:sz="6" w:space="0" w:color="auto"/>
              <w:right w:val="single" w:sz="6" w:space="0" w:color="auto"/>
            </w:tcBorders>
            <w:vAlign w:val="center"/>
          </w:tcPr>
          <w:p w14:paraId="0DE9F4F8" w14:textId="7DC84659" w:rsidR="00D75695" w:rsidRPr="00D01B9C" w:rsidRDefault="00D75695" w:rsidP="00D75695">
            <w:pPr>
              <w:jc w:val="center"/>
              <w:rPr>
                <w:lang w:val="en-GB"/>
              </w:rPr>
            </w:pPr>
            <w:r>
              <w:rPr>
                <w:lang w:val="en-GB"/>
              </w:rPr>
              <w:t>55</w:t>
            </w:r>
          </w:p>
        </w:tc>
        <w:tc>
          <w:tcPr>
            <w:tcW w:w="1769" w:type="pct"/>
            <w:tcBorders>
              <w:top w:val="single" w:sz="6" w:space="0" w:color="auto"/>
              <w:left w:val="single" w:sz="6" w:space="0" w:color="auto"/>
              <w:bottom w:val="single" w:sz="6" w:space="0" w:color="auto"/>
            </w:tcBorders>
            <w:vAlign w:val="center"/>
          </w:tcPr>
          <w:p w14:paraId="636798DF" w14:textId="372E5D64" w:rsidR="00D75695" w:rsidRPr="00D01B9C" w:rsidRDefault="00D75695" w:rsidP="00D75695">
            <w:pPr>
              <w:rPr>
                <w:lang w:val="en-GB"/>
              </w:rPr>
            </w:pPr>
            <w:r>
              <w:rPr>
                <w:lang w:val="en-GB"/>
              </w:rPr>
              <w:t>2</w:t>
            </w:r>
            <w:r w:rsidRPr="00D01B9C">
              <w:rPr>
                <w:lang w:val="en-GB"/>
              </w:rPr>
              <w:t xml:space="preserve"> hr exam, </w:t>
            </w:r>
            <w:r>
              <w:rPr>
                <w:lang w:val="en-GB"/>
              </w:rPr>
              <w:t xml:space="preserve">plus </w:t>
            </w:r>
            <w:r w:rsidRPr="00D01B9C">
              <w:rPr>
                <w:lang w:val="en-GB"/>
              </w:rPr>
              <w:t xml:space="preserve">test </w:t>
            </w:r>
            <w:r>
              <w:rPr>
                <w:lang w:val="en-GB"/>
              </w:rPr>
              <w:t xml:space="preserve">(45%) plus </w:t>
            </w:r>
            <w:r w:rsidRPr="00D01B9C">
              <w:rPr>
                <w:lang w:val="en-GB"/>
              </w:rPr>
              <w:t xml:space="preserve"> </w:t>
            </w:r>
            <w:r>
              <w:rPr>
                <w:lang w:val="en-GB"/>
              </w:rPr>
              <w:t>continual assessment (10%)</w:t>
            </w:r>
          </w:p>
        </w:tc>
      </w:tr>
      <w:tr w:rsidR="004C309F" w:rsidRPr="00D01B9C" w14:paraId="1A139C5F" w14:textId="77777777" w:rsidTr="00576B6D">
        <w:trPr>
          <w:trHeight w:val="369"/>
          <w:jc w:val="center"/>
        </w:trPr>
        <w:tc>
          <w:tcPr>
            <w:tcW w:w="581" w:type="pct"/>
            <w:tcBorders>
              <w:top w:val="single" w:sz="6" w:space="0" w:color="auto"/>
              <w:left w:val="single" w:sz="6" w:space="0" w:color="auto"/>
              <w:bottom w:val="single" w:sz="6" w:space="0" w:color="auto"/>
              <w:right w:val="single" w:sz="6" w:space="0" w:color="auto"/>
            </w:tcBorders>
            <w:vAlign w:val="center"/>
          </w:tcPr>
          <w:p w14:paraId="4A3AB681" w14:textId="77777777" w:rsidR="004C309F" w:rsidRPr="00D01B9C" w:rsidRDefault="004C309F" w:rsidP="004C309F">
            <w:pPr>
              <w:rPr>
                <w:lang w:val="en-GB"/>
              </w:rPr>
            </w:pPr>
            <w:r w:rsidRPr="00D01B9C">
              <w:rPr>
                <w:lang w:val="en-GB"/>
              </w:rPr>
              <w:t>S</w:t>
            </w:r>
            <w:r>
              <w:rPr>
                <w:lang w:val="en-GB"/>
              </w:rPr>
              <w:t>M</w:t>
            </w:r>
            <w:r w:rsidRPr="00D01B9C">
              <w:rPr>
                <w:lang w:val="en-GB"/>
              </w:rPr>
              <w:t>C401</w:t>
            </w:r>
            <w:r>
              <w:rPr>
                <w:lang w:val="en-GB"/>
              </w:rPr>
              <w:t>8</w:t>
            </w:r>
          </w:p>
        </w:tc>
        <w:tc>
          <w:tcPr>
            <w:tcW w:w="1259" w:type="pct"/>
            <w:tcBorders>
              <w:top w:val="single" w:sz="6" w:space="0" w:color="auto"/>
              <w:left w:val="single" w:sz="6" w:space="0" w:color="auto"/>
              <w:bottom w:val="single" w:sz="6" w:space="0" w:color="auto"/>
              <w:right w:val="single" w:sz="6" w:space="0" w:color="auto"/>
            </w:tcBorders>
            <w:vAlign w:val="center"/>
          </w:tcPr>
          <w:p w14:paraId="49784283" w14:textId="77777777" w:rsidR="004C309F" w:rsidRPr="00D01B9C" w:rsidRDefault="004C309F" w:rsidP="004C309F">
            <w:pPr>
              <w:rPr>
                <w:lang w:val="en-GB"/>
              </w:rPr>
            </w:pPr>
            <w:r>
              <w:rPr>
                <w:lang w:val="en-GB"/>
              </w:rPr>
              <w:t xml:space="preserve">Research </w:t>
            </w:r>
            <w:r w:rsidRPr="00D01B9C">
              <w:rPr>
                <w:lang w:val="en-GB"/>
              </w:rPr>
              <w:t>Project</w:t>
            </w:r>
          </w:p>
        </w:tc>
        <w:tc>
          <w:tcPr>
            <w:tcW w:w="253" w:type="pct"/>
            <w:tcBorders>
              <w:top w:val="single" w:sz="6" w:space="0" w:color="auto"/>
              <w:left w:val="single" w:sz="6" w:space="0" w:color="auto"/>
              <w:bottom w:val="single" w:sz="6" w:space="0" w:color="auto"/>
              <w:right w:val="single" w:sz="6" w:space="0" w:color="auto"/>
            </w:tcBorders>
            <w:vAlign w:val="center"/>
          </w:tcPr>
          <w:p w14:paraId="259C78A7" w14:textId="77777777" w:rsidR="004C309F" w:rsidRPr="00D01B9C" w:rsidRDefault="004C309F" w:rsidP="004C309F">
            <w:pPr>
              <w:jc w:val="center"/>
              <w:rPr>
                <w:lang w:val="en-GB"/>
              </w:rPr>
            </w:pPr>
          </w:p>
        </w:tc>
        <w:tc>
          <w:tcPr>
            <w:tcW w:w="626" w:type="pct"/>
            <w:tcBorders>
              <w:top w:val="single" w:sz="6" w:space="0" w:color="auto"/>
              <w:left w:val="single" w:sz="6" w:space="0" w:color="auto"/>
              <w:bottom w:val="single" w:sz="6" w:space="0" w:color="auto"/>
              <w:right w:val="single" w:sz="6" w:space="0" w:color="auto"/>
            </w:tcBorders>
            <w:vAlign w:val="center"/>
          </w:tcPr>
          <w:p w14:paraId="7ECD6911" w14:textId="08C197D4" w:rsidR="004C309F" w:rsidRPr="00D01B9C" w:rsidRDefault="00D75695" w:rsidP="004C309F">
            <w:pPr>
              <w:jc w:val="center"/>
              <w:rPr>
                <w:lang w:val="en-GB"/>
              </w:rPr>
            </w:pPr>
            <w:r>
              <w:rPr>
                <w:lang w:val="en-GB"/>
              </w:rPr>
              <w:t>15</w:t>
            </w:r>
          </w:p>
        </w:tc>
        <w:tc>
          <w:tcPr>
            <w:tcW w:w="512" w:type="pct"/>
            <w:tcBorders>
              <w:top w:val="single" w:sz="6" w:space="0" w:color="auto"/>
              <w:left w:val="single" w:sz="6" w:space="0" w:color="auto"/>
              <w:bottom w:val="single" w:sz="6" w:space="0" w:color="auto"/>
              <w:right w:val="single" w:sz="6" w:space="0" w:color="auto"/>
            </w:tcBorders>
            <w:vAlign w:val="center"/>
          </w:tcPr>
          <w:p w14:paraId="2944BF8B" w14:textId="77777777" w:rsidR="004C309F" w:rsidRPr="00D01B9C" w:rsidRDefault="00D75695" w:rsidP="004C309F">
            <w:pPr>
              <w:jc w:val="center"/>
              <w:rPr>
                <w:lang w:val="en-GB"/>
              </w:rPr>
            </w:pPr>
            <w:r>
              <w:rPr>
                <w:lang w:val="en-GB"/>
              </w:rPr>
              <w:t>85</w:t>
            </w:r>
          </w:p>
        </w:tc>
        <w:tc>
          <w:tcPr>
            <w:tcW w:w="1769" w:type="pct"/>
            <w:tcBorders>
              <w:top w:val="single" w:sz="6" w:space="0" w:color="auto"/>
              <w:left w:val="single" w:sz="6" w:space="0" w:color="auto"/>
              <w:bottom w:val="single" w:sz="6" w:space="0" w:color="auto"/>
            </w:tcBorders>
            <w:vAlign w:val="center"/>
          </w:tcPr>
          <w:p w14:paraId="4D74EF78" w14:textId="057F2E49" w:rsidR="004C309F" w:rsidRPr="00D01B9C" w:rsidRDefault="00D75695" w:rsidP="004C309F">
            <w:pPr>
              <w:rPr>
                <w:lang w:val="en-GB"/>
              </w:rPr>
            </w:pPr>
            <w:r>
              <w:rPr>
                <w:lang w:val="en-GB"/>
              </w:rPr>
              <w:t xml:space="preserve">Practical </w:t>
            </w:r>
            <w:r w:rsidR="004C309F">
              <w:rPr>
                <w:lang w:val="en-GB"/>
              </w:rPr>
              <w:t>(</w:t>
            </w:r>
            <w:r>
              <w:rPr>
                <w:lang w:val="en-GB"/>
              </w:rPr>
              <w:t>1</w:t>
            </w:r>
            <w:r w:rsidRPr="00D01B9C">
              <w:rPr>
                <w:lang w:val="en-GB"/>
              </w:rPr>
              <w:t>5</w:t>
            </w:r>
            <w:r w:rsidR="004C309F" w:rsidRPr="00D01B9C">
              <w:rPr>
                <w:lang w:val="en-GB"/>
              </w:rPr>
              <w:t>%), re</w:t>
            </w:r>
            <w:r w:rsidR="004C309F">
              <w:rPr>
                <w:lang w:val="en-GB"/>
              </w:rPr>
              <w:t>port (</w:t>
            </w:r>
            <w:r>
              <w:rPr>
                <w:lang w:val="en-GB"/>
              </w:rPr>
              <w:t>50%</w:t>
            </w:r>
            <w:r w:rsidR="004C309F">
              <w:rPr>
                <w:lang w:val="en-GB"/>
              </w:rPr>
              <w:t>), oral &amp; poster presentations (</w:t>
            </w:r>
            <w:r>
              <w:rPr>
                <w:lang w:val="en-GB"/>
              </w:rPr>
              <w:t>1</w:t>
            </w:r>
            <w:r w:rsidRPr="00D01B9C">
              <w:rPr>
                <w:lang w:val="en-GB"/>
              </w:rPr>
              <w:t>0</w:t>
            </w:r>
            <w:r w:rsidR="004C309F" w:rsidRPr="00D01B9C">
              <w:rPr>
                <w:lang w:val="en-GB"/>
              </w:rPr>
              <w:t>%</w:t>
            </w:r>
            <w:r>
              <w:rPr>
                <w:lang w:val="en-GB"/>
              </w:rPr>
              <w:t xml:space="preserve"> each</w:t>
            </w:r>
            <w:r w:rsidR="004C309F" w:rsidRPr="00D01B9C">
              <w:rPr>
                <w:lang w:val="en-GB"/>
              </w:rPr>
              <w:t>)</w:t>
            </w:r>
            <w:r>
              <w:rPr>
                <w:lang w:val="en-GB"/>
              </w:rPr>
              <w:t xml:space="preserve">, assessment (15%) </w:t>
            </w:r>
          </w:p>
        </w:tc>
      </w:tr>
      <w:tr w:rsidR="004C309F" w:rsidRPr="00D01B9C" w14:paraId="4E2626A1" w14:textId="77777777">
        <w:trPr>
          <w:trHeight w:val="369"/>
          <w:jc w:val="center"/>
        </w:trPr>
        <w:tc>
          <w:tcPr>
            <w:tcW w:w="5000" w:type="pct"/>
            <w:gridSpan w:val="6"/>
            <w:tcBorders>
              <w:top w:val="single" w:sz="6" w:space="0" w:color="auto"/>
              <w:left w:val="single" w:sz="6" w:space="0" w:color="auto"/>
              <w:bottom w:val="single" w:sz="6" w:space="0" w:color="auto"/>
            </w:tcBorders>
            <w:vAlign w:val="center"/>
          </w:tcPr>
          <w:p w14:paraId="7D62B0D0" w14:textId="77777777" w:rsidR="004C309F" w:rsidRPr="00AA32C7" w:rsidRDefault="004C309F" w:rsidP="004C309F">
            <w:pPr>
              <w:rPr>
                <w:i/>
                <w:lang w:val="en-GB"/>
              </w:rPr>
            </w:pPr>
            <w:r w:rsidRPr="00AA32C7">
              <w:rPr>
                <w:i/>
                <w:lang w:val="en-GB"/>
              </w:rPr>
              <w:t>Optional Modules</w:t>
            </w:r>
          </w:p>
        </w:tc>
      </w:tr>
      <w:tr w:rsidR="004C309F" w:rsidRPr="00D01B9C" w14:paraId="4F82E255" w14:textId="77777777" w:rsidTr="00576B6D">
        <w:trPr>
          <w:trHeight w:val="369"/>
          <w:jc w:val="center"/>
        </w:trPr>
        <w:tc>
          <w:tcPr>
            <w:tcW w:w="581" w:type="pct"/>
            <w:tcBorders>
              <w:top w:val="single" w:sz="6" w:space="0" w:color="auto"/>
              <w:left w:val="single" w:sz="6" w:space="0" w:color="auto"/>
              <w:bottom w:val="single" w:sz="6" w:space="0" w:color="auto"/>
              <w:right w:val="single" w:sz="6" w:space="0" w:color="auto"/>
            </w:tcBorders>
            <w:vAlign w:val="center"/>
          </w:tcPr>
          <w:p w14:paraId="28A4CD20" w14:textId="77777777" w:rsidR="004C309F" w:rsidRPr="00D01B9C" w:rsidRDefault="004C309F" w:rsidP="004C309F">
            <w:pPr>
              <w:rPr>
                <w:lang w:val="en-GB"/>
              </w:rPr>
            </w:pPr>
            <w:r w:rsidRPr="00D01B9C">
              <w:rPr>
                <w:lang w:val="en-GB"/>
              </w:rPr>
              <w:t>SHC4004</w:t>
            </w:r>
          </w:p>
        </w:tc>
        <w:tc>
          <w:tcPr>
            <w:tcW w:w="1259" w:type="pct"/>
            <w:tcBorders>
              <w:top w:val="single" w:sz="6" w:space="0" w:color="auto"/>
              <w:left w:val="single" w:sz="6" w:space="0" w:color="auto"/>
              <w:bottom w:val="single" w:sz="6" w:space="0" w:color="auto"/>
              <w:right w:val="single" w:sz="6" w:space="0" w:color="auto"/>
            </w:tcBorders>
            <w:vAlign w:val="center"/>
          </w:tcPr>
          <w:p w14:paraId="555E07E9" w14:textId="77777777" w:rsidR="004C309F" w:rsidRPr="00D01B9C" w:rsidRDefault="004C309F" w:rsidP="004C309F">
            <w:pPr>
              <w:rPr>
                <w:lang w:val="en-GB"/>
              </w:rPr>
            </w:pPr>
            <w:r w:rsidRPr="00D01B9C">
              <w:rPr>
                <w:lang w:val="en-GB"/>
              </w:rPr>
              <w:t>Analytical Science 3</w:t>
            </w:r>
          </w:p>
        </w:tc>
        <w:tc>
          <w:tcPr>
            <w:tcW w:w="253" w:type="pct"/>
            <w:tcBorders>
              <w:top w:val="single" w:sz="6" w:space="0" w:color="auto"/>
              <w:left w:val="single" w:sz="6" w:space="0" w:color="auto"/>
              <w:bottom w:val="single" w:sz="6" w:space="0" w:color="auto"/>
              <w:right w:val="single" w:sz="6" w:space="0" w:color="auto"/>
            </w:tcBorders>
            <w:vAlign w:val="center"/>
          </w:tcPr>
          <w:p w14:paraId="136253D5" w14:textId="7B1F4E14" w:rsidR="004C309F" w:rsidRPr="00D01B9C" w:rsidRDefault="004C309F" w:rsidP="004C309F">
            <w:pPr>
              <w:jc w:val="center"/>
              <w:rPr>
                <w:lang w:val="en-GB"/>
              </w:rPr>
            </w:pPr>
          </w:p>
        </w:tc>
        <w:tc>
          <w:tcPr>
            <w:tcW w:w="626" w:type="pct"/>
            <w:tcBorders>
              <w:top w:val="single" w:sz="6" w:space="0" w:color="auto"/>
              <w:left w:val="single" w:sz="6" w:space="0" w:color="auto"/>
              <w:bottom w:val="single" w:sz="6" w:space="0" w:color="auto"/>
              <w:right w:val="single" w:sz="6" w:space="0" w:color="auto"/>
            </w:tcBorders>
            <w:vAlign w:val="center"/>
          </w:tcPr>
          <w:p w14:paraId="3E36D238" w14:textId="77777777" w:rsidR="004C309F" w:rsidRPr="00D01B9C" w:rsidRDefault="004C309F" w:rsidP="004C309F">
            <w:pPr>
              <w:jc w:val="center"/>
              <w:rPr>
                <w:lang w:val="en-GB"/>
              </w:rPr>
            </w:pPr>
          </w:p>
        </w:tc>
        <w:tc>
          <w:tcPr>
            <w:tcW w:w="512" w:type="pct"/>
            <w:tcBorders>
              <w:top w:val="single" w:sz="6" w:space="0" w:color="auto"/>
              <w:left w:val="single" w:sz="6" w:space="0" w:color="auto"/>
              <w:bottom w:val="single" w:sz="6" w:space="0" w:color="auto"/>
              <w:right w:val="single" w:sz="6" w:space="0" w:color="auto"/>
            </w:tcBorders>
            <w:vAlign w:val="center"/>
          </w:tcPr>
          <w:p w14:paraId="582B7EE4" w14:textId="7B0351DE" w:rsidR="004C309F" w:rsidRPr="00D01B9C" w:rsidRDefault="00D75695" w:rsidP="004C309F">
            <w:pPr>
              <w:jc w:val="center"/>
              <w:rPr>
                <w:lang w:val="en-GB"/>
              </w:rPr>
            </w:pPr>
            <w:r>
              <w:rPr>
                <w:lang w:val="en-GB"/>
              </w:rPr>
              <w:t>100</w:t>
            </w:r>
          </w:p>
        </w:tc>
        <w:tc>
          <w:tcPr>
            <w:tcW w:w="1769" w:type="pct"/>
            <w:tcBorders>
              <w:top w:val="single" w:sz="6" w:space="0" w:color="auto"/>
              <w:left w:val="single" w:sz="6" w:space="0" w:color="auto"/>
              <w:bottom w:val="single" w:sz="6" w:space="0" w:color="auto"/>
            </w:tcBorders>
            <w:vAlign w:val="center"/>
          </w:tcPr>
          <w:p w14:paraId="17AFD4C9" w14:textId="4968B48C" w:rsidR="004C309F" w:rsidRPr="00D01B9C" w:rsidRDefault="00D75695" w:rsidP="004C309F">
            <w:pPr>
              <w:rPr>
                <w:lang w:val="en-GB"/>
              </w:rPr>
            </w:pPr>
            <w:r>
              <w:rPr>
                <w:lang w:val="en-GB"/>
              </w:rPr>
              <w:t>2 tests at 50% each</w:t>
            </w:r>
          </w:p>
        </w:tc>
      </w:tr>
      <w:tr w:rsidR="004C309F" w:rsidRPr="00D01B9C" w14:paraId="75487849" w14:textId="77777777" w:rsidTr="00576B6D">
        <w:trPr>
          <w:trHeight w:val="369"/>
          <w:jc w:val="center"/>
        </w:trPr>
        <w:tc>
          <w:tcPr>
            <w:tcW w:w="581" w:type="pct"/>
            <w:tcBorders>
              <w:top w:val="single" w:sz="6" w:space="0" w:color="auto"/>
              <w:left w:val="single" w:sz="6" w:space="0" w:color="auto"/>
              <w:bottom w:val="single" w:sz="6" w:space="0" w:color="auto"/>
              <w:right w:val="single" w:sz="6" w:space="0" w:color="auto"/>
            </w:tcBorders>
            <w:vAlign w:val="center"/>
          </w:tcPr>
          <w:p w14:paraId="1FD2C0A1" w14:textId="77777777" w:rsidR="004C309F" w:rsidRPr="00D01B9C" w:rsidRDefault="004C309F" w:rsidP="004C309F">
            <w:pPr>
              <w:rPr>
                <w:lang w:val="en-GB"/>
              </w:rPr>
            </w:pPr>
            <w:r w:rsidRPr="00D01B9C">
              <w:rPr>
                <w:lang w:val="en-GB"/>
              </w:rPr>
              <w:t>SHC4011</w:t>
            </w:r>
          </w:p>
        </w:tc>
        <w:tc>
          <w:tcPr>
            <w:tcW w:w="1259" w:type="pct"/>
            <w:tcBorders>
              <w:top w:val="single" w:sz="6" w:space="0" w:color="auto"/>
              <w:left w:val="single" w:sz="6" w:space="0" w:color="auto"/>
              <w:bottom w:val="single" w:sz="6" w:space="0" w:color="auto"/>
              <w:right w:val="single" w:sz="6" w:space="0" w:color="auto"/>
            </w:tcBorders>
            <w:vAlign w:val="center"/>
          </w:tcPr>
          <w:p w14:paraId="7334AEDC" w14:textId="77777777" w:rsidR="004C309F" w:rsidRPr="00D01B9C" w:rsidRDefault="004C309F" w:rsidP="004C309F">
            <w:pPr>
              <w:rPr>
                <w:lang w:val="en-GB"/>
              </w:rPr>
            </w:pPr>
            <w:r w:rsidRPr="00D01B9C">
              <w:rPr>
                <w:lang w:val="en-GB"/>
              </w:rPr>
              <w:t>Chemical Engineering 2</w:t>
            </w:r>
          </w:p>
        </w:tc>
        <w:tc>
          <w:tcPr>
            <w:tcW w:w="253" w:type="pct"/>
            <w:tcBorders>
              <w:top w:val="single" w:sz="6" w:space="0" w:color="auto"/>
              <w:left w:val="single" w:sz="6" w:space="0" w:color="auto"/>
              <w:bottom w:val="single" w:sz="6" w:space="0" w:color="auto"/>
              <w:right w:val="single" w:sz="6" w:space="0" w:color="auto"/>
            </w:tcBorders>
            <w:vAlign w:val="center"/>
          </w:tcPr>
          <w:p w14:paraId="47252DF9" w14:textId="77777777" w:rsidR="004C309F" w:rsidRPr="00D01B9C" w:rsidRDefault="004C309F" w:rsidP="004C309F">
            <w:pPr>
              <w:jc w:val="center"/>
              <w:rPr>
                <w:lang w:val="en-GB"/>
              </w:rPr>
            </w:pPr>
            <w:r w:rsidRPr="00D01B9C">
              <w:rPr>
                <w:lang w:val="en-GB"/>
              </w:rPr>
              <w:t>75</w:t>
            </w:r>
          </w:p>
        </w:tc>
        <w:tc>
          <w:tcPr>
            <w:tcW w:w="626" w:type="pct"/>
            <w:tcBorders>
              <w:top w:val="single" w:sz="6" w:space="0" w:color="auto"/>
              <w:left w:val="single" w:sz="6" w:space="0" w:color="auto"/>
              <w:bottom w:val="single" w:sz="6" w:space="0" w:color="auto"/>
              <w:right w:val="single" w:sz="6" w:space="0" w:color="auto"/>
            </w:tcBorders>
            <w:vAlign w:val="center"/>
          </w:tcPr>
          <w:p w14:paraId="786193A1" w14:textId="77777777" w:rsidR="004C309F" w:rsidRPr="00D01B9C" w:rsidRDefault="004C309F" w:rsidP="004C309F">
            <w:pPr>
              <w:jc w:val="center"/>
              <w:rPr>
                <w:lang w:val="en-GB"/>
              </w:rPr>
            </w:pPr>
            <w:r w:rsidRPr="00D01B9C">
              <w:rPr>
                <w:lang w:val="en-GB"/>
              </w:rPr>
              <w:t>25</w:t>
            </w:r>
          </w:p>
        </w:tc>
        <w:tc>
          <w:tcPr>
            <w:tcW w:w="512" w:type="pct"/>
            <w:tcBorders>
              <w:top w:val="single" w:sz="6" w:space="0" w:color="auto"/>
              <w:left w:val="single" w:sz="6" w:space="0" w:color="auto"/>
              <w:bottom w:val="single" w:sz="6" w:space="0" w:color="auto"/>
              <w:right w:val="single" w:sz="6" w:space="0" w:color="auto"/>
            </w:tcBorders>
            <w:vAlign w:val="center"/>
          </w:tcPr>
          <w:p w14:paraId="52697016" w14:textId="77777777" w:rsidR="004C309F" w:rsidRPr="00D01B9C" w:rsidRDefault="004C309F" w:rsidP="004C309F">
            <w:pPr>
              <w:jc w:val="center"/>
              <w:rPr>
                <w:lang w:val="en-GB"/>
              </w:rPr>
            </w:pPr>
          </w:p>
        </w:tc>
        <w:tc>
          <w:tcPr>
            <w:tcW w:w="1769" w:type="pct"/>
            <w:tcBorders>
              <w:top w:val="single" w:sz="6" w:space="0" w:color="auto"/>
              <w:left w:val="single" w:sz="6" w:space="0" w:color="auto"/>
              <w:bottom w:val="single" w:sz="6" w:space="0" w:color="auto"/>
            </w:tcBorders>
            <w:vAlign w:val="center"/>
          </w:tcPr>
          <w:p w14:paraId="31FDEBB6" w14:textId="77777777" w:rsidR="004C309F" w:rsidRPr="00D01B9C" w:rsidRDefault="004C309F" w:rsidP="004C309F">
            <w:pPr>
              <w:rPr>
                <w:lang w:val="en-GB"/>
              </w:rPr>
            </w:pPr>
            <w:r w:rsidRPr="00D01B9C">
              <w:rPr>
                <w:lang w:val="en-GB"/>
              </w:rPr>
              <w:t>3 hr exam, lab reports</w:t>
            </w:r>
          </w:p>
        </w:tc>
      </w:tr>
      <w:tr w:rsidR="004C309F" w:rsidRPr="00D01B9C" w14:paraId="46270E91" w14:textId="77777777" w:rsidTr="00576B6D">
        <w:trPr>
          <w:trHeight w:val="369"/>
          <w:jc w:val="center"/>
        </w:trPr>
        <w:tc>
          <w:tcPr>
            <w:tcW w:w="581" w:type="pct"/>
            <w:tcBorders>
              <w:top w:val="single" w:sz="6" w:space="0" w:color="auto"/>
              <w:left w:val="single" w:sz="6" w:space="0" w:color="auto"/>
              <w:bottom w:val="single" w:sz="6" w:space="0" w:color="auto"/>
              <w:right w:val="single" w:sz="6" w:space="0" w:color="auto"/>
            </w:tcBorders>
            <w:vAlign w:val="center"/>
          </w:tcPr>
          <w:p w14:paraId="783B7A2F" w14:textId="77777777" w:rsidR="004C309F" w:rsidRPr="00D01B9C" w:rsidRDefault="00762482" w:rsidP="00A44586">
            <w:pPr>
              <w:rPr>
                <w:lang w:val="en-GB"/>
              </w:rPr>
            </w:pPr>
            <w:r w:rsidRPr="00D01B9C">
              <w:rPr>
                <w:lang w:val="en-GB"/>
              </w:rPr>
              <w:t>SHC40</w:t>
            </w:r>
            <w:r>
              <w:rPr>
                <w:lang w:val="en-GB"/>
              </w:rPr>
              <w:t>37</w:t>
            </w:r>
          </w:p>
        </w:tc>
        <w:tc>
          <w:tcPr>
            <w:tcW w:w="1259" w:type="pct"/>
            <w:tcBorders>
              <w:top w:val="single" w:sz="6" w:space="0" w:color="auto"/>
              <w:left w:val="single" w:sz="6" w:space="0" w:color="auto"/>
              <w:bottom w:val="single" w:sz="6" w:space="0" w:color="auto"/>
              <w:right w:val="single" w:sz="6" w:space="0" w:color="auto"/>
            </w:tcBorders>
            <w:vAlign w:val="center"/>
          </w:tcPr>
          <w:p w14:paraId="1CCB4C0C" w14:textId="77777777" w:rsidR="004C309F" w:rsidRPr="00D01B9C" w:rsidRDefault="00762482" w:rsidP="004C309F">
            <w:pPr>
              <w:rPr>
                <w:lang w:val="en-GB"/>
              </w:rPr>
            </w:pPr>
            <w:r>
              <w:rPr>
                <w:lang w:val="en-GB"/>
              </w:rPr>
              <w:t>Sustainable Industrial Systems</w:t>
            </w:r>
          </w:p>
        </w:tc>
        <w:tc>
          <w:tcPr>
            <w:tcW w:w="253" w:type="pct"/>
            <w:tcBorders>
              <w:top w:val="single" w:sz="6" w:space="0" w:color="auto"/>
              <w:left w:val="single" w:sz="6" w:space="0" w:color="auto"/>
              <w:bottom w:val="single" w:sz="6" w:space="0" w:color="auto"/>
              <w:right w:val="single" w:sz="6" w:space="0" w:color="auto"/>
            </w:tcBorders>
            <w:vAlign w:val="center"/>
          </w:tcPr>
          <w:p w14:paraId="3E311C49" w14:textId="50E34549" w:rsidR="004C309F" w:rsidRPr="00D01B9C" w:rsidRDefault="00D75695" w:rsidP="004C309F">
            <w:pPr>
              <w:jc w:val="center"/>
              <w:rPr>
                <w:lang w:val="en-GB"/>
              </w:rPr>
            </w:pPr>
            <w:r w:rsidRPr="00D01B9C">
              <w:rPr>
                <w:lang w:val="en-GB"/>
              </w:rPr>
              <w:t>7</w:t>
            </w:r>
            <w:r>
              <w:rPr>
                <w:lang w:val="en-GB"/>
              </w:rPr>
              <w:t>0</w:t>
            </w:r>
          </w:p>
        </w:tc>
        <w:tc>
          <w:tcPr>
            <w:tcW w:w="626" w:type="pct"/>
            <w:tcBorders>
              <w:top w:val="single" w:sz="6" w:space="0" w:color="auto"/>
              <w:left w:val="single" w:sz="6" w:space="0" w:color="auto"/>
              <w:bottom w:val="single" w:sz="6" w:space="0" w:color="auto"/>
              <w:right w:val="single" w:sz="6" w:space="0" w:color="auto"/>
            </w:tcBorders>
            <w:vAlign w:val="center"/>
          </w:tcPr>
          <w:p w14:paraId="7D16F1A2" w14:textId="39E5E6F9" w:rsidR="004C309F" w:rsidRPr="00D01B9C" w:rsidRDefault="00D75695" w:rsidP="004C309F">
            <w:pPr>
              <w:jc w:val="center"/>
              <w:rPr>
                <w:lang w:val="en-GB"/>
              </w:rPr>
            </w:pPr>
            <w:r>
              <w:rPr>
                <w:lang w:val="en-GB"/>
              </w:rPr>
              <w:t>10</w:t>
            </w:r>
          </w:p>
        </w:tc>
        <w:tc>
          <w:tcPr>
            <w:tcW w:w="512" w:type="pct"/>
            <w:tcBorders>
              <w:top w:val="single" w:sz="6" w:space="0" w:color="auto"/>
              <w:left w:val="single" w:sz="6" w:space="0" w:color="auto"/>
              <w:bottom w:val="single" w:sz="6" w:space="0" w:color="auto"/>
              <w:right w:val="single" w:sz="6" w:space="0" w:color="auto"/>
            </w:tcBorders>
            <w:vAlign w:val="center"/>
          </w:tcPr>
          <w:p w14:paraId="7440E13D" w14:textId="77777777" w:rsidR="004C309F" w:rsidRPr="00D01B9C" w:rsidRDefault="00D75695" w:rsidP="004C309F">
            <w:pPr>
              <w:jc w:val="center"/>
              <w:rPr>
                <w:lang w:val="en-GB"/>
              </w:rPr>
            </w:pPr>
            <w:r>
              <w:rPr>
                <w:lang w:val="en-GB"/>
              </w:rPr>
              <w:t>20</w:t>
            </w:r>
          </w:p>
        </w:tc>
        <w:tc>
          <w:tcPr>
            <w:tcW w:w="1769" w:type="pct"/>
            <w:tcBorders>
              <w:top w:val="single" w:sz="6" w:space="0" w:color="auto"/>
              <w:left w:val="single" w:sz="6" w:space="0" w:color="auto"/>
              <w:bottom w:val="single" w:sz="6" w:space="0" w:color="auto"/>
            </w:tcBorders>
            <w:vAlign w:val="center"/>
          </w:tcPr>
          <w:p w14:paraId="780DD811" w14:textId="43DAB60C" w:rsidR="004C309F" w:rsidRPr="00D01B9C" w:rsidRDefault="004C309F" w:rsidP="004C309F">
            <w:pPr>
              <w:rPr>
                <w:lang w:val="en-GB"/>
              </w:rPr>
            </w:pPr>
            <w:r w:rsidRPr="00D01B9C">
              <w:rPr>
                <w:lang w:val="en-GB"/>
              </w:rPr>
              <w:t>3 hr exam, lab report</w:t>
            </w:r>
            <w:r w:rsidR="00D75695">
              <w:rPr>
                <w:lang w:val="en-GB"/>
              </w:rPr>
              <w:t>, coursework (15%) and on-line quizzes (5%)</w:t>
            </w:r>
          </w:p>
        </w:tc>
      </w:tr>
      <w:tr w:rsidR="004C309F" w:rsidRPr="00D01B9C" w14:paraId="2AEBB004" w14:textId="77777777" w:rsidTr="00576B6D">
        <w:trPr>
          <w:trHeight w:val="369"/>
          <w:jc w:val="center"/>
        </w:trPr>
        <w:tc>
          <w:tcPr>
            <w:tcW w:w="581" w:type="pct"/>
            <w:tcBorders>
              <w:top w:val="single" w:sz="6" w:space="0" w:color="auto"/>
              <w:left w:val="single" w:sz="6" w:space="0" w:color="auto"/>
              <w:bottom w:val="single" w:sz="6" w:space="0" w:color="auto"/>
              <w:right w:val="single" w:sz="6" w:space="0" w:color="auto"/>
            </w:tcBorders>
            <w:vAlign w:val="center"/>
          </w:tcPr>
          <w:p w14:paraId="0009F63B" w14:textId="77777777" w:rsidR="004C309F" w:rsidRPr="00D01B9C" w:rsidRDefault="004C309F" w:rsidP="004C309F">
            <w:pPr>
              <w:rPr>
                <w:lang w:val="en-GB"/>
              </w:rPr>
            </w:pPr>
            <w:r w:rsidRPr="00D01B9C">
              <w:rPr>
                <w:lang w:val="en-GB"/>
              </w:rPr>
              <w:t>SHC4014</w:t>
            </w:r>
          </w:p>
        </w:tc>
        <w:tc>
          <w:tcPr>
            <w:tcW w:w="1259" w:type="pct"/>
            <w:tcBorders>
              <w:top w:val="single" w:sz="6" w:space="0" w:color="auto"/>
              <w:left w:val="single" w:sz="6" w:space="0" w:color="auto"/>
              <w:bottom w:val="single" w:sz="6" w:space="0" w:color="auto"/>
              <w:right w:val="single" w:sz="6" w:space="0" w:color="auto"/>
            </w:tcBorders>
            <w:vAlign w:val="center"/>
          </w:tcPr>
          <w:p w14:paraId="1937D967" w14:textId="77777777" w:rsidR="004C309F" w:rsidRPr="00D01B9C" w:rsidRDefault="004C309F" w:rsidP="004C309F">
            <w:pPr>
              <w:rPr>
                <w:lang w:val="en-GB"/>
              </w:rPr>
            </w:pPr>
            <w:r w:rsidRPr="00D01B9C">
              <w:rPr>
                <w:lang w:val="en-GB"/>
              </w:rPr>
              <w:t>Analytical science 4</w:t>
            </w:r>
          </w:p>
        </w:tc>
        <w:tc>
          <w:tcPr>
            <w:tcW w:w="253" w:type="pct"/>
            <w:tcBorders>
              <w:top w:val="single" w:sz="6" w:space="0" w:color="auto"/>
              <w:left w:val="single" w:sz="6" w:space="0" w:color="auto"/>
              <w:bottom w:val="single" w:sz="6" w:space="0" w:color="auto"/>
              <w:right w:val="single" w:sz="6" w:space="0" w:color="auto"/>
            </w:tcBorders>
            <w:vAlign w:val="center"/>
          </w:tcPr>
          <w:p w14:paraId="0E9BFF17" w14:textId="3886D129" w:rsidR="004C309F" w:rsidRPr="00D01B9C" w:rsidRDefault="00D75695" w:rsidP="004C309F">
            <w:pPr>
              <w:jc w:val="center"/>
              <w:rPr>
                <w:lang w:val="en-GB"/>
              </w:rPr>
            </w:pPr>
            <w:r>
              <w:rPr>
                <w:lang w:val="en-GB"/>
              </w:rPr>
              <w:t>40</w:t>
            </w:r>
          </w:p>
        </w:tc>
        <w:tc>
          <w:tcPr>
            <w:tcW w:w="626" w:type="pct"/>
            <w:tcBorders>
              <w:top w:val="single" w:sz="6" w:space="0" w:color="auto"/>
              <w:left w:val="single" w:sz="6" w:space="0" w:color="auto"/>
              <w:bottom w:val="single" w:sz="6" w:space="0" w:color="auto"/>
              <w:right w:val="single" w:sz="6" w:space="0" w:color="auto"/>
            </w:tcBorders>
            <w:vAlign w:val="center"/>
          </w:tcPr>
          <w:p w14:paraId="1195DF1B" w14:textId="77777777" w:rsidR="004C309F" w:rsidRPr="00D01B9C" w:rsidRDefault="004C309F" w:rsidP="004C309F">
            <w:pPr>
              <w:jc w:val="center"/>
              <w:rPr>
                <w:lang w:val="en-GB"/>
              </w:rPr>
            </w:pPr>
          </w:p>
        </w:tc>
        <w:tc>
          <w:tcPr>
            <w:tcW w:w="512" w:type="pct"/>
            <w:tcBorders>
              <w:top w:val="single" w:sz="6" w:space="0" w:color="auto"/>
              <w:left w:val="single" w:sz="6" w:space="0" w:color="auto"/>
              <w:bottom w:val="single" w:sz="6" w:space="0" w:color="auto"/>
              <w:right w:val="single" w:sz="6" w:space="0" w:color="auto"/>
            </w:tcBorders>
            <w:vAlign w:val="center"/>
          </w:tcPr>
          <w:p w14:paraId="3D9CD69C" w14:textId="2712F3D4" w:rsidR="004C309F" w:rsidRPr="00D01B9C" w:rsidRDefault="00D75695" w:rsidP="004C309F">
            <w:pPr>
              <w:jc w:val="center"/>
              <w:rPr>
                <w:lang w:val="en-GB"/>
              </w:rPr>
            </w:pPr>
            <w:r>
              <w:rPr>
                <w:lang w:val="en-GB"/>
              </w:rPr>
              <w:t>60</w:t>
            </w:r>
          </w:p>
        </w:tc>
        <w:tc>
          <w:tcPr>
            <w:tcW w:w="1769" w:type="pct"/>
            <w:tcBorders>
              <w:top w:val="single" w:sz="6" w:space="0" w:color="auto"/>
              <w:left w:val="single" w:sz="6" w:space="0" w:color="auto"/>
              <w:bottom w:val="single" w:sz="6" w:space="0" w:color="auto"/>
            </w:tcBorders>
            <w:vAlign w:val="center"/>
          </w:tcPr>
          <w:p w14:paraId="44E1F11D" w14:textId="61DC8C2B" w:rsidR="004C309F" w:rsidRPr="00D01B9C" w:rsidRDefault="003A77FD" w:rsidP="004C309F">
            <w:pPr>
              <w:rPr>
                <w:lang w:val="en-GB"/>
              </w:rPr>
            </w:pPr>
            <w:r>
              <w:rPr>
                <w:lang w:val="en-GB"/>
              </w:rPr>
              <w:t>2</w:t>
            </w:r>
            <w:r w:rsidRPr="00D01B9C">
              <w:rPr>
                <w:lang w:val="en-GB"/>
              </w:rPr>
              <w:t xml:space="preserve"> </w:t>
            </w:r>
            <w:r w:rsidR="004C309F" w:rsidRPr="00D01B9C">
              <w:rPr>
                <w:lang w:val="en-GB"/>
              </w:rPr>
              <w:t xml:space="preserve">hr exam, test </w:t>
            </w:r>
            <w:r>
              <w:rPr>
                <w:lang w:val="en-GB"/>
              </w:rPr>
              <w:t>(40%) and</w:t>
            </w:r>
            <w:r w:rsidRPr="00D01B9C">
              <w:rPr>
                <w:lang w:val="en-GB"/>
              </w:rPr>
              <w:t xml:space="preserve"> </w:t>
            </w:r>
            <w:r>
              <w:rPr>
                <w:lang w:val="en-GB"/>
              </w:rPr>
              <w:t>coursework (20%)</w:t>
            </w:r>
          </w:p>
        </w:tc>
      </w:tr>
      <w:tr w:rsidR="004C309F" w:rsidRPr="00D01B9C" w14:paraId="055AC124" w14:textId="77777777" w:rsidTr="00576B6D">
        <w:trPr>
          <w:trHeight w:val="369"/>
          <w:jc w:val="center"/>
        </w:trPr>
        <w:tc>
          <w:tcPr>
            <w:tcW w:w="581" w:type="pct"/>
            <w:tcBorders>
              <w:top w:val="single" w:sz="6" w:space="0" w:color="auto"/>
              <w:left w:val="single" w:sz="6" w:space="0" w:color="auto"/>
              <w:bottom w:val="single" w:sz="6" w:space="0" w:color="auto"/>
              <w:right w:val="single" w:sz="6" w:space="0" w:color="auto"/>
            </w:tcBorders>
            <w:vAlign w:val="center"/>
          </w:tcPr>
          <w:p w14:paraId="2ECC520F" w14:textId="77777777" w:rsidR="004C309F" w:rsidRPr="00D01B9C" w:rsidRDefault="00433E56" w:rsidP="004C309F">
            <w:pPr>
              <w:rPr>
                <w:lang w:val="en-GB"/>
              </w:rPr>
            </w:pPr>
            <w:r>
              <w:rPr>
                <w:lang w:val="en-GB"/>
              </w:rPr>
              <w:t>SHC4031</w:t>
            </w:r>
          </w:p>
        </w:tc>
        <w:tc>
          <w:tcPr>
            <w:tcW w:w="1259" w:type="pct"/>
            <w:tcBorders>
              <w:top w:val="single" w:sz="6" w:space="0" w:color="auto"/>
              <w:left w:val="single" w:sz="6" w:space="0" w:color="auto"/>
              <w:bottom w:val="single" w:sz="6" w:space="0" w:color="auto"/>
              <w:right w:val="single" w:sz="6" w:space="0" w:color="auto"/>
            </w:tcBorders>
            <w:vAlign w:val="center"/>
          </w:tcPr>
          <w:p w14:paraId="6F74E3A9" w14:textId="77777777" w:rsidR="004C309F" w:rsidRPr="00D01B9C" w:rsidRDefault="00433E56" w:rsidP="004C309F">
            <w:pPr>
              <w:rPr>
                <w:lang w:val="en-GB"/>
              </w:rPr>
            </w:pPr>
            <w:r>
              <w:rPr>
                <w:lang w:val="en-GB"/>
              </w:rPr>
              <w:t>Molecular Targets</w:t>
            </w:r>
            <w:r w:rsidR="004C309F" w:rsidRPr="00D01B9C">
              <w:rPr>
                <w:lang w:val="en-GB"/>
              </w:rPr>
              <w:t xml:space="preserve"> and Drug Design</w:t>
            </w:r>
          </w:p>
        </w:tc>
        <w:tc>
          <w:tcPr>
            <w:tcW w:w="253" w:type="pct"/>
            <w:tcBorders>
              <w:top w:val="single" w:sz="6" w:space="0" w:color="auto"/>
              <w:left w:val="single" w:sz="6" w:space="0" w:color="auto"/>
              <w:bottom w:val="single" w:sz="6" w:space="0" w:color="auto"/>
              <w:right w:val="single" w:sz="6" w:space="0" w:color="auto"/>
            </w:tcBorders>
            <w:vAlign w:val="center"/>
          </w:tcPr>
          <w:p w14:paraId="724EBEE8" w14:textId="64FA4308" w:rsidR="004C309F" w:rsidRPr="00D01B9C" w:rsidRDefault="003A77FD" w:rsidP="004C309F">
            <w:pPr>
              <w:jc w:val="center"/>
              <w:rPr>
                <w:lang w:val="en-GB"/>
              </w:rPr>
            </w:pPr>
            <w:r>
              <w:rPr>
                <w:lang w:val="en-GB"/>
              </w:rPr>
              <w:t>60</w:t>
            </w:r>
          </w:p>
        </w:tc>
        <w:tc>
          <w:tcPr>
            <w:tcW w:w="626" w:type="pct"/>
            <w:tcBorders>
              <w:top w:val="single" w:sz="6" w:space="0" w:color="auto"/>
              <w:left w:val="single" w:sz="6" w:space="0" w:color="auto"/>
              <w:bottom w:val="single" w:sz="6" w:space="0" w:color="auto"/>
              <w:right w:val="single" w:sz="6" w:space="0" w:color="auto"/>
            </w:tcBorders>
            <w:vAlign w:val="center"/>
          </w:tcPr>
          <w:p w14:paraId="51FEB581" w14:textId="77777777" w:rsidR="004C309F" w:rsidRPr="00D01B9C" w:rsidRDefault="004C309F" w:rsidP="004C309F">
            <w:pPr>
              <w:jc w:val="center"/>
              <w:rPr>
                <w:lang w:val="en-GB"/>
              </w:rPr>
            </w:pPr>
          </w:p>
        </w:tc>
        <w:tc>
          <w:tcPr>
            <w:tcW w:w="512" w:type="pct"/>
            <w:tcBorders>
              <w:top w:val="single" w:sz="6" w:space="0" w:color="auto"/>
              <w:left w:val="single" w:sz="6" w:space="0" w:color="auto"/>
              <w:bottom w:val="single" w:sz="6" w:space="0" w:color="auto"/>
              <w:right w:val="single" w:sz="6" w:space="0" w:color="auto"/>
            </w:tcBorders>
            <w:vAlign w:val="center"/>
          </w:tcPr>
          <w:p w14:paraId="3385ED02" w14:textId="6FEA7BF2" w:rsidR="004C309F" w:rsidRPr="00D01B9C" w:rsidRDefault="003A77FD" w:rsidP="004C309F">
            <w:pPr>
              <w:jc w:val="center"/>
              <w:rPr>
                <w:lang w:val="en-GB"/>
              </w:rPr>
            </w:pPr>
            <w:r>
              <w:rPr>
                <w:lang w:val="en-GB"/>
              </w:rPr>
              <w:t>40</w:t>
            </w:r>
          </w:p>
        </w:tc>
        <w:tc>
          <w:tcPr>
            <w:tcW w:w="1769" w:type="pct"/>
            <w:tcBorders>
              <w:top w:val="single" w:sz="6" w:space="0" w:color="auto"/>
              <w:left w:val="single" w:sz="6" w:space="0" w:color="auto"/>
              <w:bottom w:val="single" w:sz="6" w:space="0" w:color="auto"/>
            </w:tcBorders>
            <w:vAlign w:val="center"/>
          </w:tcPr>
          <w:p w14:paraId="33E222B8" w14:textId="77777777" w:rsidR="004C309F" w:rsidRPr="00D01B9C" w:rsidRDefault="004C309F" w:rsidP="004C309F">
            <w:pPr>
              <w:rPr>
                <w:lang w:val="en-GB"/>
              </w:rPr>
            </w:pPr>
            <w:r w:rsidRPr="00D01B9C">
              <w:rPr>
                <w:lang w:val="en-GB"/>
              </w:rPr>
              <w:t xml:space="preserve">3 hr exam, </w:t>
            </w:r>
            <w:r w:rsidR="003A77FD">
              <w:rPr>
                <w:lang w:val="en-GB"/>
              </w:rPr>
              <w:t xml:space="preserve">5 MCQ </w:t>
            </w:r>
            <w:r w:rsidRPr="00D01B9C">
              <w:rPr>
                <w:lang w:val="en-GB"/>
              </w:rPr>
              <w:t>assignment</w:t>
            </w:r>
            <w:r w:rsidR="003A77FD">
              <w:rPr>
                <w:lang w:val="en-GB"/>
              </w:rPr>
              <w:t>s</w:t>
            </w:r>
          </w:p>
        </w:tc>
      </w:tr>
      <w:tr w:rsidR="004C309F" w:rsidRPr="00D01B9C" w14:paraId="79AA7E73" w14:textId="77777777" w:rsidTr="00576B6D">
        <w:trPr>
          <w:trHeight w:val="369"/>
          <w:jc w:val="center"/>
        </w:trPr>
        <w:tc>
          <w:tcPr>
            <w:tcW w:w="581" w:type="pct"/>
            <w:tcBorders>
              <w:top w:val="single" w:sz="6" w:space="0" w:color="auto"/>
              <w:left w:val="single" w:sz="6" w:space="0" w:color="auto"/>
              <w:bottom w:val="single" w:sz="6" w:space="0" w:color="auto"/>
              <w:right w:val="single" w:sz="6" w:space="0" w:color="auto"/>
            </w:tcBorders>
            <w:vAlign w:val="center"/>
          </w:tcPr>
          <w:p w14:paraId="05B042D2" w14:textId="77777777" w:rsidR="004C309F" w:rsidRPr="00D01B9C" w:rsidRDefault="004C309F" w:rsidP="004C309F">
            <w:pPr>
              <w:rPr>
                <w:lang w:val="en-GB"/>
              </w:rPr>
            </w:pPr>
            <w:r w:rsidRPr="00D01B9C">
              <w:rPr>
                <w:lang w:val="en-GB"/>
              </w:rPr>
              <w:t>SHC4016</w:t>
            </w:r>
          </w:p>
        </w:tc>
        <w:tc>
          <w:tcPr>
            <w:tcW w:w="1259" w:type="pct"/>
            <w:tcBorders>
              <w:top w:val="single" w:sz="6" w:space="0" w:color="auto"/>
              <w:left w:val="single" w:sz="6" w:space="0" w:color="auto"/>
              <w:bottom w:val="single" w:sz="6" w:space="0" w:color="auto"/>
              <w:right w:val="single" w:sz="6" w:space="0" w:color="auto"/>
            </w:tcBorders>
            <w:vAlign w:val="center"/>
          </w:tcPr>
          <w:p w14:paraId="5600235E" w14:textId="77777777" w:rsidR="004C309F" w:rsidRPr="00D01B9C" w:rsidRDefault="004C309F" w:rsidP="00433E56">
            <w:pPr>
              <w:rPr>
                <w:lang w:val="en-GB"/>
              </w:rPr>
            </w:pPr>
            <w:r w:rsidRPr="00D01B9C">
              <w:rPr>
                <w:lang w:val="en-GB"/>
              </w:rPr>
              <w:t>Chem</w:t>
            </w:r>
            <w:r w:rsidR="00433E56">
              <w:rPr>
                <w:lang w:val="en-GB"/>
              </w:rPr>
              <w:t>ical Therapeutics</w:t>
            </w:r>
          </w:p>
        </w:tc>
        <w:tc>
          <w:tcPr>
            <w:tcW w:w="253" w:type="pct"/>
            <w:tcBorders>
              <w:top w:val="single" w:sz="6" w:space="0" w:color="auto"/>
              <w:left w:val="single" w:sz="6" w:space="0" w:color="auto"/>
              <w:bottom w:val="single" w:sz="6" w:space="0" w:color="auto"/>
              <w:right w:val="single" w:sz="6" w:space="0" w:color="auto"/>
            </w:tcBorders>
            <w:vAlign w:val="center"/>
          </w:tcPr>
          <w:p w14:paraId="5E59A603" w14:textId="11A1DE4A" w:rsidR="004C309F" w:rsidRPr="00D01B9C" w:rsidRDefault="003A77FD" w:rsidP="004C309F">
            <w:pPr>
              <w:jc w:val="center"/>
              <w:rPr>
                <w:lang w:val="en-GB"/>
              </w:rPr>
            </w:pPr>
            <w:r>
              <w:rPr>
                <w:lang w:val="en-GB"/>
              </w:rPr>
              <w:t>60</w:t>
            </w:r>
          </w:p>
        </w:tc>
        <w:tc>
          <w:tcPr>
            <w:tcW w:w="626" w:type="pct"/>
            <w:tcBorders>
              <w:top w:val="single" w:sz="6" w:space="0" w:color="auto"/>
              <w:left w:val="single" w:sz="6" w:space="0" w:color="auto"/>
              <w:bottom w:val="single" w:sz="6" w:space="0" w:color="auto"/>
              <w:right w:val="single" w:sz="6" w:space="0" w:color="auto"/>
            </w:tcBorders>
            <w:vAlign w:val="center"/>
          </w:tcPr>
          <w:p w14:paraId="3042AB44" w14:textId="77777777" w:rsidR="004C309F" w:rsidRPr="00D01B9C" w:rsidRDefault="004C309F" w:rsidP="004C309F">
            <w:pPr>
              <w:jc w:val="center"/>
              <w:rPr>
                <w:lang w:val="en-GB"/>
              </w:rPr>
            </w:pPr>
          </w:p>
        </w:tc>
        <w:tc>
          <w:tcPr>
            <w:tcW w:w="512" w:type="pct"/>
            <w:tcBorders>
              <w:top w:val="single" w:sz="6" w:space="0" w:color="auto"/>
              <w:left w:val="single" w:sz="6" w:space="0" w:color="auto"/>
              <w:bottom w:val="single" w:sz="6" w:space="0" w:color="auto"/>
              <w:right w:val="single" w:sz="6" w:space="0" w:color="auto"/>
            </w:tcBorders>
            <w:vAlign w:val="center"/>
          </w:tcPr>
          <w:p w14:paraId="08B111F2" w14:textId="09D97B9A" w:rsidR="004C309F" w:rsidRPr="00D01B9C" w:rsidRDefault="003A77FD" w:rsidP="004C309F">
            <w:pPr>
              <w:jc w:val="center"/>
              <w:rPr>
                <w:lang w:val="en-GB"/>
              </w:rPr>
            </w:pPr>
            <w:r>
              <w:rPr>
                <w:lang w:val="en-GB"/>
              </w:rPr>
              <w:t>40</w:t>
            </w:r>
          </w:p>
        </w:tc>
        <w:tc>
          <w:tcPr>
            <w:tcW w:w="1769" w:type="pct"/>
            <w:tcBorders>
              <w:top w:val="single" w:sz="6" w:space="0" w:color="auto"/>
              <w:left w:val="single" w:sz="6" w:space="0" w:color="auto"/>
              <w:bottom w:val="single" w:sz="6" w:space="0" w:color="auto"/>
            </w:tcBorders>
            <w:vAlign w:val="center"/>
          </w:tcPr>
          <w:p w14:paraId="0C0A13E9" w14:textId="77777777" w:rsidR="004C309F" w:rsidRPr="00D01B9C" w:rsidRDefault="004C309F" w:rsidP="004C309F">
            <w:pPr>
              <w:rPr>
                <w:lang w:val="en-GB"/>
              </w:rPr>
            </w:pPr>
            <w:r w:rsidRPr="00D01B9C">
              <w:rPr>
                <w:lang w:val="en-GB"/>
              </w:rPr>
              <w:t xml:space="preserve">3 hr exam, </w:t>
            </w:r>
            <w:r w:rsidR="003A77FD">
              <w:rPr>
                <w:lang w:val="en-GB"/>
              </w:rPr>
              <w:t xml:space="preserve">5 MCQ </w:t>
            </w:r>
            <w:r w:rsidRPr="00D01B9C">
              <w:rPr>
                <w:lang w:val="en-GB"/>
              </w:rPr>
              <w:t>assignment</w:t>
            </w:r>
            <w:r w:rsidR="003A77FD">
              <w:rPr>
                <w:lang w:val="en-GB"/>
              </w:rPr>
              <w:t>s</w:t>
            </w:r>
          </w:p>
        </w:tc>
      </w:tr>
    </w:tbl>
    <w:p w14:paraId="1CC1F372" w14:textId="77777777" w:rsidR="004C309F" w:rsidRDefault="004C309F" w:rsidP="004C309F">
      <w:pPr>
        <w:rPr>
          <w:lang w:val="en-GB"/>
        </w:rPr>
      </w:pPr>
    </w:p>
    <w:p w14:paraId="57A52505" w14:textId="77777777" w:rsidR="004C309F" w:rsidRDefault="004C309F" w:rsidP="004C309F">
      <w:pPr>
        <w:rPr>
          <w:lang w:val="en-GB"/>
        </w:rPr>
      </w:pPr>
    </w:p>
    <w:p w14:paraId="758A0B07" w14:textId="77777777" w:rsidR="00F63764" w:rsidRDefault="00F63764" w:rsidP="00F63764">
      <w:pPr>
        <w:pStyle w:val="Heading1"/>
        <w:shd w:val="clear" w:color="auto" w:fill="FFFFFF"/>
        <w:rPr>
          <w:color w:val="auto"/>
        </w:rPr>
      </w:pPr>
      <w:r>
        <w:br w:type="page"/>
      </w:r>
      <w:r>
        <w:lastRenderedPageBreak/>
        <w:t xml:space="preserve">Appendix 5 - </w:t>
      </w:r>
      <w:r w:rsidRPr="00D40154">
        <w:rPr>
          <w:color w:val="auto"/>
        </w:rPr>
        <w:t>Subject benchmark statements</w:t>
      </w:r>
      <w:r>
        <w:rPr>
          <w:color w:val="auto"/>
        </w:rPr>
        <w:t xml:space="preserve"> </w:t>
      </w:r>
      <w:r w:rsidRPr="00D40154">
        <w:rPr>
          <w:color w:val="auto"/>
        </w:rPr>
        <w:t>Chemistry</w:t>
      </w:r>
    </w:p>
    <w:p w14:paraId="4BD6000E" w14:textId="77777777" w:rsidR="00F63764" w:rsidRPr="00D40154" w:rsidRDefault="00F63764" w:rsidP="00F63764">
      <w:pPr>
        <w:pStyle w:val="Heading1"/>
        <w:shd w:val="clear" w:color="auto" w:fill="FFFFFF"/>
        <w:rPr>
          <w:color w:val="auto"/>
        </w:rPr>
      </w:pPr>
      <w:r w:rsidRPr="00D40154">
        <w:rPr>
          <w:color w:val="auto"/>
        </w:rPr>
        <w:br/>
        <w:t>Draft for consultation January 2007</w:t>
      </w:r>
    </w:p>
    <w:p w14:paraId="6BCD044E" w14:textId="77777777" w:rsidR="00F63764" w:rsidRPr="00D40154" w:rsidRDefault="00EB0905" w:rsidP="00F63764">
      <w:pPr>
        <w:pStyle w:val="NormalWeb"/>
        <w:shd w:val="clear" w:color="auto" w:fill="FFFFFF"/>
        <w:rPr>
          <w:rFonts w:ascii="Arial" w:hAnsi="Arial" w:cs="Arial"/>
          <w:sz w:val="20"/>
          <w:szCs w:val="20"/>
        </w:rPr>
      </w:pPr>
      <w:hyperlink r:id="rId7" w:history="1">
        <w:r w:rsidR="00F63764" w:rsidRPr="00D40154">
          <w:rPr>
            <w:rStyle w:val="Hyperlink"/>
            <w:rFonts w:ascii="Arial" w:hAnsi="Arial" w:cs="Arial"/>
            <w:color w:val="auto"/>
            <w:sz w:val="20"/>
            <w:szCs w:val="20"/>
          </w:rPr>
          <w:t xml:space="preserve">Review of subject benchmark statements index </w:t>
        </w:r>
      </w:hyperlink>
    </w:p>
    <w:p w14:paraId="332B21C4" w14:textId="77777777" w:rsidR="00F63764" w:rsidRPr="00D40154" w:rsidRDefault="00EB0905" w:rsidP="00F63764">
      <w:pPr>
        <w:shd w:val="clear" w:color="auto" w:fill="FFFFFF"/>
        <w:rPr>
          <w:color w:val="auto"/>
        </w:rPr>
      </w:pPr>
      <w:r>
        <w:rPr>
          <w:color w:val="auto"/>
        </w:rPr>
        <w:pict w14:anchorId="420B732B">
          <v:rect id="_x0000_i1025" style="width:0;height:.75pt" o:hralign="center" o:hrstd="t" o:hrnoshade="t" o:hr="t" fillcolor="gray" stroked="f"/>
        </w:pict>
      </w:r>
    </w:p>
    <w:p w14:paraId="18BB38BE" w14:textId="77777777" w:rsidR="00F63764" w:rsidRPr="00D40154" w:rsidRDefault="00EB0905" w:rsidP="00F63764">
      <w:pPr>
        <w:pStyle w:val="NormalWeb"/>
        <w:shd w:val="clear" w:color="auto" w:fill="FFFFFF"/>
        <w:rPr>
          <w:rFonts w:ascii="Arial" w:hAnsi="Arial" w:cs="Arial"/>
          <w:sz w:val="20"/>
          <w:szCs w:val="20"/>
        </w:rPr>
      </w:pPr>
      <w:hyperlink r:id="rId8" w:history="1">
        <w:r w:rsidR="00F63764" w:rsidRPr="00D40154">
          <w:rPr>
            <w:rStyle w:val="Hyperlink"/>
            <w:rFonts w:ascii="Arial" w:hAnsi="Arial" w:cs="Arial"/>
            <w:color w:val="auto"/>
            <w:sz w:val="20"/>
            <w:szCs w:val="20"/>
          </w:rPr>
          <w:t>Chemistry benchmark statement 2000</w:t>
        </w:r>
      </w:hyperlink>
    </w:p>
    <w:p w14:paraId="617C9103" w14:textId="77777777" w:rsidR="00F63764" w:rsidRPr="00D40154" w:rsidRDefault="00EB0905" w:rsidP="00F63764">
      <w:pPr>
        <w:pStyle w:val="NormalWeb"/>
        <w:shd w:val="clear" w:color="auto" w:fill="FFFFFF"/>
        <w:rPr>
          <w:rFonts w:ascii="Arial" w:hAnsi="Arial" w:cs="Arial"/>
          <w:sz w:val="20"/>
          <w:szCs w:val="20"/>
        </w:rPr>
      </w:pPr>
      <w:hyperlink r:id="rId9" w:history="1">
        <w:r w:rsidR="00F63764" w:rsidRPr="00D40154">
          <w:rPr>
            <w:rStyle w:val="Hyperlink"/>
            <w:rFonts w:ascii="Arial" w:hAnsi="Arial" w:cs="Arial"/>
            <w:color w:val="auto"/>
            <w:sz w:val="20"/>
            <w:szCs w:val="20"/>
          </w:rPr>
          <w:t>PDF version</w:t>
        </w:r>
      </w:hyperlink>
    </w:p>
    <w:p w14:paraId="02D3FE94" w14:textId="77777777" w:rsidR="00F63764" w:rsidRPr="00D40154" w:rsidRDefault="00F63764" w:rsidP="00F63764">
      <w:pPr>
        <w:pStyle w:val="Heading2"/>
        <w:shd w:val="clear" w:color="auto" w:fill="FFFFFF"/>
        <w:rPr>
          <w:color w:val="auto"/>
          <w:sz w:val="20"/>
        </w:rPr>
      </w:pPr>
      <w:r w:rsidRPr="00D40154">
        <w:rPr>
          <w:color w:val="auto"/>
          <w:sz w:val="20"/>
        </w:rPr>
        <w:t>Contents</w:t>
      </w:r>
    </w:p>
    <w:p w14:paraId="19DA291E" w14:textId="77777777" w:rsidR="00F63764" w:rsidRPr="00D40154" w:rsidRDefault="00EB0905" w:rsidP="00F63764">
      <w:pPr>
        <w:numPr>
          <w:ilvl w:val="0"/>
          <w:numId w:val="1"/>
        </w:numPr>
        <w:shd w:val="clear" w:color="auto" w:fill="FFFFFF"/>
        <w:tabs>
          <w:tab w:val="clear" w:pos="360"/>
          <w:tab w:val="clear" w:pos="1080"/>
          <w:tab w:val="clear" w:pos="1440"/>
        </w:tabs>
        <w:spacing w:before="100" w:beforeAutospacing="1" w:after="100" w:afterAutospacing="1"/>
        <w:rPr>
          <w:color w:val="auto"/>
        </w:rPr>
      </w:pPr>
      <w:hyperlink r:id="rId10" w:anchor="preface#preface" w:history="1">
        <w:r w:rsidR="00F63764" w:rsidRPr="00D40154">
          <w:rPr>
            <w:rStyle w:val="Hyperlink"/>
            <w:color w:val="auto"/>
          </w:rPr>
          <w:t>Preface</w:t>
        </w:r>
      </w:hyperlink>
      <w:r w:rsidR="00F63764" w:rsidRPr="00D40154">
        <w:rPr>
          <w:color w:val="auto"/>
        </w:rPr>
        <w:t xml:space="preserve"> </w:t>
      </w:r>
    </w:p>
    <w:p w14:paraId="616823F6" w14:textId="77777777" w:rsidR="00F63764" w:rsidRPr="00D40154" w:rsidRDefault="00EB0905" w:rsidP="00F63764">
      <w:pPr>
        <w:numPr>
          <w:ilvl w:val="0"/>
          <w:numId w:val="1"/>
        </w:numPr>
        <w:shd w:val="clear" w:color="auto" w:fill="FFFFFF"/>
        <w:tabs>
          <w:tab w:val="clear" w:pos="360"/>
          <w:tab w:val="clear" w:pos="1080"/>
          <w:tab w:val="clear" w:pos="1440"/>
        </w:tabs>
        <w:spacing w:before="100" w:beforeAutospacing="1" w:after="100" w:afterAutospacing="1"/>
        <w:rPr>
          <w:color w:val="auto"/>
        </w:rPr>
      </w:pPr>
      <w:hyperlink r:id="rId11" w:anchor="foreword#foreword" w:history="1">
        <w:r w:rsidR="00F63764" w:rsidRPr="00D40154">
          <w:rPr>
            <w:rStyle w:val="Hyperlink"/>
            <w:color w:val="auto"/>
          </w:rPr>
          <w:t>Foreword</w:t>
        </w:r>
      </w:hyperlink>
      <w:r w:rsidR="00F63764" w:rsidRPr="00D40154">
        <w:rPr>
          <w:color w:val="auto"/>
        </w:rPr>
        <w:t xml:space="preserve">  </w:t>
      </w:r>
    </w:p>
    <w:p w14:paraId="733890D2" w14:textId="77777777" w:rsidR="00F63764" w:rsidRPr="00D40154" w:rsidRDefault="00EB0905" w:rsidP="00F63764">
      <w:pPr>
        <w:numPr>
          <w:ilvl w:val="0"/>
          <w:numId w:val="1"/>
        </w:numPr>
        <w:shd w:val="clear" w:color="auto" w:fill="FFFFFF"/>
        <w:tabs>
          <w:tab w:val="clear" w:pos="360"/>
          <w:tab w:val="clear" w:pos="1080"/>
          <w:tab w:val="clear" w:pos="1440"/>
        </w:tabs>
        <w:spacing w:before="100" w:beforeAutospacing="1" w:after="100" w:afterAutospacing="1"/>
        <w:rPr>
          <w:color w:val="auto"/>
        </w:rPr>
      </w:pPr>
      <w:hyperlink r:id="rId12" w:anchor="introduction#introduction" w:history="1">
        <w:r w:rsidR="00F63764" w:rsidRPr="00D40154">
          <w:rPr>
            <w:rStyle w:val="Hyperlink"/>
            <w:color w:val="auto"/>
          </w:rPr>
          <w:t>Introduction</w:t>
        </w:r>
      </w:hyperlink>
      <w:r w:rsidR="00F63764" w:rsidRPr="00D40154">
        <w:rPr>
          <w:color w:val="auto"/>
        </w:rPr>
        <w:t xml:space="preserve">   </w:t>
      </w:r>
    </w:p>
    <w:p w14:paraId="5C18BD2D" w14:textId="77777777" w:rsidR="00F63764" w:rsidRPr="00D40154" w:rsidRDefault="00EB0905" w:rsidP="00F63764">
      <w:pPr>
        <w:numPr>
          <w:ilvl w:val="0"/>
          <w:numId w:val="1"/>
        </w:numPr>
        <w:shd w:val="clear" w:color="auto" w:fill="FFFFFF"/>
        <w:tabs>
          <w:tab w:val="clear" w:pos="360"/>
          <w:tab w:val="clear" w:pos="1080"/>
          <w:tab w:val="clear" w:pos="1440"/>
        </w:tabs>
        <w:spacing w:before="100" w:beforeAutospacing="1" w:after="100" w:afterAutospacing="1"/>
        <w:rPr>
          <w:color w:val="auto"/>
        </w:rPr>
      </w:pPr>
      <w:hyperlink r:id="rId13" w:anchor="nature#nature" w:history="1">
        <w:r w:rsidR="00F63764" w:rsidRPr="00D40154">
          <w:rPr>
            <w:rStyle w:val="Hyperlink"/>
            <w:color w:val="auto"/>
          </w:rPr>
          <w:t>Nature and extent of subject</w:t>
        </w:r>
      </w:hyperlink>
      <w:r w:rsidR="00F63764" w:rsidRPr="00D40154">
        <w:rPr>
          <w:color w:val="auto"/>
        </w:rPr>
        <w:t xml:space="preserve">  </w:t>
      </w:r>
    </w:p>
    <w:p w14:paraId="3C1E4EF9" w14:textId="77777777" w:rsidR="00F63764" w:rsidRPr="00D40154" w:rsidRDefault="00EB0905" w:rsidP="00F63764">
      <w:pPr>
        <w:numPr>
          <w:ilvl w:val="0"/>
          <w:numId w:val="1"/>
        </w:numPr>
        <w:shd w:val="clear" w:color="auto" w:fill="FFFFFF"/>
        <w:tabs>
          <w:tab w:val="clear" w:pos="360"/>
          <w:tab w:val="clear" w:pos="1080"/>
          <w:tab w:val="clear" w:pos="1440"/>
        </w:tabs>
        <w:spacing w:before="100" w:beforeAutospacing="1" w:after="100" w:afterAutospacing="1"/>
        <w:rPr>
          <w:color w:val="auto"/>
        </w:rPr>
      </w:pPr>
      <w:hyperlink r:id="rId14" w:anchor="aims#aims" w:history="1">
        <w:r w:rsidR="00F63764" w:rsidRPr="00D40154">
          <w:rPr>
            <w:rStyle w:val="Hyperlink"/>
            <w:color w:val="auto"/>
          </w:rPr>
          <w:t>Aims of degree programmes in chemistry</w:t>
        </w:r>
      </w:hyperlink>
      <w:r w:rsidR="00F63764" w:rsidRPr="00D40154">
        <w:rPr>
          <w:color w:val="auto"/>
        </w:rPr>
        <w:t xml:space="preserve"> </w:t>
      </w:r>
    </w:p>
    <w:p w14:paraId="71C88850" w14:textId="77777777" w:rsidR="00F63764" w:rsidRPr="00D40154" w:rsidRDefault="00EB0905" w:rsidP="00F63764">
      <w:pPr>
        <w:numPr>
          <w:ilvl w:val="0"/>
          <w:numId w:val="1"/>
        </w:numPr>
        <w:shd w:val="clear" w:color="auto" w:fill="FFFFFF"/>
        <w:tabs>
          <w:tab w:val="clear" w:pos="360"/>
          <w:tab w:val="clear" w:pos="1080"/>
          <w:tab w:val="clear" w:pos="1440"/>
        </w:tabs>
        <w:spacing w:before="100" w:beforeAutospacing="1" w:after="100" w:afterAutospacing="1"/>
        <w:rPr>
          <w:color w:val="auto"/>
        </w:rPr>
      </w:pPr>
      <w:hyperlink r:id="rId15" w:anchor="subject#subject" w:history="1">
        <w:r w:rsidR="00F63764" w:rsidRPr="00D40154">
          <w:rPr>
            <w:rStyle w:val="Hyperlink"/>
            <w:color w:val="auto"/>
          </w:rPr>
          <w:t>Subject knowledge and understanding</w:t>
        </w:r>
      </w:hyperlink>
      <w:r w:rsidR="00F63764" w:rsidRPr="00D40154">
        <w:rPr>
          <w:color w:val="auto"/>
        </w:rPr>
        <w:t xml:space="preserve">  </w:t>
      </w:r>
    </w:p>
    <w:p w14:paraId="35224772" w14:textId="77777777" w:rsidR="00F63764" w:rsidRPr="00D40154" w:rsidRDefault="00EB0905" w:rsidP="00F63764">
      <w:pPr>
        <w:numPr>
          <w:ilvl w:val="0"/>
          <w:numId w:val="1"/>
        </w:numPr>
        <w:shd w:val="clear" w:color="auto" w:fill="FFFFFF"/>
        <w:tabs>
          <w:tab w:val="clear" w:pos="360"/>
          <w:tab w:val="clear" w:pos="1080"/>
          <w:tab w:val="clear" w:pos="1440"/>
        </w:tabs>
        <w:spacing w:before="100" w:beforeAutospacing="1" w:after="100" w:afterAutospacing="1"/>
        <w:rPr>
          <w:color w:val="auto"/>
        </w:rPr>
      </w:pPr>
      <w:hyperlink r:id="rId16" w:anchor="abilities#abilities" w:history="1">
        <w:r w:rsidR="00F63764" w:rsidRPr="00D40154">
          <w:rPr>
            <w:rStyle w:val="Hyperlink"/>
            <w:color w:val="auto"/>
          </w:rPr>
          <w:t>Abilities and skills</w:t>
        </w:r>
      </w:hyperlink>
      <w:r w:rsidR="00F63764" w:rsidRPr="00D40154">
        <w:rPr>
          <w:color w:val="auto"/>
        </w:rPr>
        <w:t xml:space="preserve">  </w:t>
      </w:r>
    </w:p>
    <w:p w14:paraId="7F1BA6EB" w14:textId="77777777" w:rsidR="00F63764" w:rsidRPr="00D40154" w:rsidRDefault="00EB0905" w:rsidP="00F63764">
      <w:pPr>
        <w:numPr>
          <w:ilvl w:val="0"/>
          <w:numId w:val="1"/>
        </w:numPr>
        <w:shd w:val="clear" w:color="auto" w:fill="FFFFFF"/>
        <w:tabs>
          <w:tab w:val="clear" w:pos="360"/>
          <w:tab w:val="clear" w:pos="1080"/>
          <w:tab w:val="clear" w:pos="1440"/>
        </w:tabs>
        <w:spacing w:before="100" w:beforeAutospacing="1" w:after="100" w:afterAutospacing="1"/>
        <w:rPr>
          <w:color w:val="auto"/>
        </w:rPr>
      </w:pPr>
      <w:hyperlink r:id="rId17" w:anchor="teaching#teaching" w:history="1">
        <w:r w:rsidR="00F63764" w:rsidRPr="00D40154">
          <w:rPr>
            <w:rStyle w:val="Hyperlink"/>
            <w:color w:val="auto"/>
          </w:rPr>
          <w:t>Teaching, learning and assessment</w:t>
        </w:r>
      </w:hyperlink>
      <w:r w:rsidR="00F63764" w:rsidRPr="00D40154">
        <w:rPr>
          <w:color w:val="auto"/>
        </w:rPr>
        <w:t xml:space="preserve">     </w:t>
      </w:r>
    </w:p>
    <w:p w14:paraId="62DF82A6" w14:textId="77777777" w:rsidR="00F63764" w:rsidRPr="00D40154" w:rsidRDefault="00EB0905" w:rsidP="00F63764">
      <w:pPr>
        <w:numPr>
          <w:ilvl w:val="0"/>
          <w:numId w:val="1"/>
        </w:numPr>
        <w:shd w:val="clear" w:color="auto" w:fill="FFFFFF"/>
        <w:tabs>
          <w:tab w:val="clear" w:pos="360"/>
          <w:tab w:val="clear" w:pos="1080"/>
          <w:tab w:val="clear" w:pos="1440"/>
        </w:tabs>
        <w:spacing w:before="100" w:beforeAutospacing="1" w:after="100" w:afterAutospacing="1"/>
        <w:rPr>
          <w:color w:val="auto"/>
        </w:rPr>
      </w:pPr>
      <w:hyperlink r:id="rId18" w:anchor="benchmark#benchmark" w:history="1">
        <w:r w:rsidR="00F63764" w:rsidRPr="00D40154">
          <w:rPr>
            <w:rStyle w:val="Hyperlink"/>
            <w:color w:val="auto"/>
          </w:rPr>
          <w:t>Benchmark standards</w:t>
        </w:r>
      </w:hyperlink>
      <w:r w:rsidR="00F63764" w:rsidRPr="00D40154">
        <w:rPr>
          <w:color w:val="auto"/>
        </w:rPr>
        <w:t xml:space="preserve"> </w:t>
      </w:r>
    </w:p>
    <w:p w14:paraId="33A40F1E" w14:textId="77777777" w:rsidR="00F63764" w:rsidRPr="00D40154" w:rsidRDefault="00EB0905" w:rsidP="00F63764">
      <w:pPr>
        <w:numPr>
          <w:ilvl w:val="0"/>
          <w:numId w:val="1"/>
        </w:numPr>
        <w:shd w:val="clear" w:color="auto" w:fill="FFFFFF"/>
        <w:tabs>
          <w:tab w:val="clear" w:pos="360"/>
          <w:tab w:val="clear" w:pos="1080"/>
          <w:tab w:val="clear" w:pos="1440"/>
        </w:tabs>
        <w:spacing w:before="100" w:beforeAutospacing="1" w:after="100" w:afterAutospacing="1"/>
        <w:rPr>
          <w:color w:val="auto"/>
        </w:rPr>
      </w:pPr>
      <w:hyperlink r:id="rId19" w:anchor="appendA#appendA" w:history="1">
        <w:r w:rsidR="00F63764">
          <w:rPr>
            <w:rStyle w:val="Hyperlink"/>
            <w:color w:val="auto"/>
          </w:rPr>
          <w:t>Appendix 1</w:t>
        </w:r>
        <w:r w:rsidR="00F63764" w:rsidRPr="00D40154">
          <w:rPr>
            <w:rStyle w:val="Hyperlink"/>
            <w:color w:val="auto"/>
          </w:rPr>
          <w:t xml:space="preserve"> – Membership of the review group for the subject benchmark statement for chemistry</w:t>
        </w:r>
      </w:hyperlink>
      <w:r w:rsidR="00F63764" w:rsidRPr="00D40154">
        <w:rPr>
          <w:color w:val="auto"/>
        </w:rPr>
        <w:t xml:space="preserve"> </w:t>
      </w:r>
    </w:p>
    <w:p w14:paraId="37E4D28F" w14:textId="77777777" w:rsidR="00F63764" w:rsidRPr="00D40154" w:rsidRDefault="00EB0905" w:rsidP="00F63764">
      <w:pPr>
        <w:numPr>
          <w:ilvl w:val="0"/>
          <w:numId w:val="1"/>
        </w:numPr>
        <w:shd w:val="clear" w:color="auto" w:fill="FFFFFF"/>
        <w:tabs>
          <w:tab w:val="clear" w:pos="360"/>
          <w:tab w:val="clear" w:pos="1080"/>
          <w:tab w:val="clear" w:pos="1440"/>
        </w:tabs>
        <w:spacing w:before="100" w:beforeAutospacing="1" w:after="100" w:afterAutospacing="1"/>
        <w:rPr>
          <w:color w:val="auto"/>
        </w:rPr>
      </w:pPr>
      <w:hyperlink r:id="rId20" w:anchor="AppendB#AppendB" w:history="1">
        <w:r w:rsidR="00F63764">
          <w:rPr>
            <w:rStyle w:val="Hyperlink"/>
            <w:color w:val="auto"/>
          </w:rPr>
          <w:t>Appendix 2</w:t>
        </w:r>
        <w:r w:rsidR="00F63764" w:rsidRPr="00D40154">
          <w:rPr>
            <w:rStyle w:val="Hyperlink"/>
            <w:color w:val="auto"/>
          </w:rPr>
          <w:t xml:space="preserve"> – Membership of the original benchmarking group for chemistry</w:t>
        </w:r>
      </w:hyperlink>
      <w:r w:rsidR="00F63764" w:rsidRPr="00D40154">
        <w:rPr>
          <w:color w:val="auto"/>
        </w:rPr>
        <w:t xml:space="preserve">  </w:t>
      </w:r>
    </w:p>
    <w:p w14:paraId="606E7790" w14:textId="77777777" w:rsidR="00F63764" w:rsidRPr="00D40154" w:rsidRDefault="00EB0905" w:rsidP="00F63764">
      <w:pPr>
        <w:shd w:val="clear" w:color="auto" w:fill="FFFFFF"/>
        <w:rPr>
          <w:color w:val="auto"/>
        </w:rPr>
      </w:pPr>
      <w:r>
        <w:rPr>
          <w:color w:val="auto"/>
        </w:rPr>
        <w:pict w14:anchorId="4C4E1EE6">
          <v:rect id="_x0000_i1026" style="width:0;height:.75pt" o:hralign="center" o:hrstd="t" o:hrnoshade="t" o:hr="t" fillcolor="gray" stroked="f"/>
        </w:pict>
      </w:r>
    </w:p>
    <w:p w14:paraId="08EDB153" w14:textId="77777777" w:rsidR="00F63764" w:rsidRPr="00D40154" w:rsidRDefault="00F63764" w:rsidP="00F63764">
      <w:pPr>
        <w:pStyle w:val="Heading2"/>
        <w:shd w:val="clear" w:color="auto" w:fill="FFFFFF"/>
        <w:rPr>
          <w:color w:val="auto"/>
          <w:sz w:val="20"/>
        </w:rPr>
      </w:pPr>
      <w:bookmarkStart w:id="1" w:name="preface"/>
      <w:bookmarkEnd w:id="1"/>
      <w:r w:rsidRPr="00D40154">
        <w:rPr>
          <w:color w:val="auto"/>
          <w:sz w:val="20"/>
        </w:rPr>
        <w:t>Preface</w:t>
      </w:r>
    </w:p>
    <w:p w14:paraId="21B860BF"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Subject benchmark statements provide a means for the academic community to describe the nature and characteristics of programmes in a specific subject or subject area. They also represent general expectations about standards for the award of qualifications at a given level in terms of the attributes and capabilities that those possessing qualifications should have demonstrated. </w:t>
      </w:r>
    </w:p>
    <w:p w14:paraId="39643D94"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This subject benchmark statement, together with others published concurrently, refers to the </w:t>
      </w:r>
      <w:r w:rsidRPr="00D40154">
        <w:rPr>
          <w:rFonts w:ascii="Arial" w:hAnsi="Arial" w:cs="Arial"/>
          <w:b/>
          <w:bCs/>
          <w:sz w:val="20"/>
          <w:szCs w:val="20"/>
        </w:rPr>
        <w:t xml:space="preserve">bachelor’s degree with honours </w:t>
      </w:r>
      <w:hyperlink r:id="rId21" w:anchor="note1#note1" w:tooltip="Footnote 1" w:history="1">
        <w:r w:rsidRPr="00D40154">
          <w:rPr>
            <w:rStyle w:val="Hyperlink"/>
            <w:rFonts w:ascii="Arial" w:hAnsi="Arial" w:cs="Arial"/>
            <w:b/>
            <w:bCs/>
            <w:color w:val="auto"/>
            <w:sz w:val="20"/>
            <w:szCs w:val="20"/>
            <w:vertAlign w:val="superscript"/>
          </w:rPr>
          <w:t>[1]</w:t>
        </w:r>
      </w:hyperlink>
      <w:r w:rsidRPr="00D40154">
        <w:rPr>
          <w:rFonts w:ascii="Arial" w:hAnsi="Arial" w:cs="Arial"/>
          <w:sz w:val="20"/>
          <w:szCs w:val="20"/>
        </w:rPr>
        <w:t>. In addition, some subject benchmark statements provide guidance on integrated master’s awards.</w:t>
      </w:r>
    </w:p>
    <w:p w14:paraId="559B2776"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Subject benchmark statements are used for a variety of purposes. Primarily, they are an important external source of reference for higher education institutions (HEIs) when new programmes are being designed and developed in a subject area. They provide general guidance for articulating the learning outcomes associated with the programme but are not a specification of a detailed curriculum in the subject. </w:t>
      </w:r>
    </w:p>
    <w:p w14:paraId="3C45CBC2"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Subject benchmark statements also provide support to HEIs in pursuit of internal quality assurance. They enable the learning outcomes specified for a particular programme to be reviewed and evaluated against agreed general expectations about standards. Subject benchmark statements allow for flexibility and innovation in programme design and can stimulate academic discussion and debate upon the content of new and existing programmes within an agreed overall framework. Their use in supporting programme design, delivery and review within HEIs is supportive of moves towards an emphasis on institutional responsibility for standards and quality.</w:t>
      </w:r>
    </w:p>
    <w:p w14:paraId="5CA6AEE9"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Subject benchmark statements may also be of interest to prospective students and employers, seeking information about the nature and standards of awards in a given subject or subject area.</w:t>
      </w:r>
    </w:p>
    <w:p w14:paraId="01910DE5"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lastRenderedPageBreak/>
        <w:t>The relationship between the standards set out in this document and those produced by professional, statutory or regulatory bodies for individual disciplines will be a matter for individual HEIs to consider in detail.</w:t>
      </w:r>
    </w:p>
    <w:p w14:paraId="34CEB739"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This subject benchmark statement represents a revised version of the original published in 2000. The review process was overseen by the Quality Assurance Agency for Higher Education (QAA) as part of a periodic review of all subject benchmark statements published in this year. The review and subsequent revision of the subject benchmark statement was undertaken by a group of subject specialists drawn from and acting on behalf of the subject community. The revised subject benchmark statement went through a full consultation with the wider academic community and stakeholder groups.</w:t>
      </w:r>
    </w:p>
    <w:p w14:paraId="7957E5EA"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QAA publishes and distributes this subject benchmark statement and other subject benchmark statements developed by similar subject-specific groups.</w:t>
      </w:r>
    </w:p>
    <w:p w14:paraId="3C1C300A"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The Disability Equality Duty (DED) came into force on </w:t>
      </w:r>
      <w:smartTag w:uri="urn:schemas-microsoft-com:office:smarttags" w:element="date">
        <w:smartTagPr>
          <w:attr w:name="Month" w:val="12"/>
          <w:attr w:name="Day" w:val="4"/>
          <w:attr w:name="Year" w:val="2006"/>
        </w:smartTagPr>
        <w:r w:rsidRPr="00D40154">
          <w:rPr>
            <w:rFonts w:ascii="Arial" w:hAnsi="Arial" w:cs="Arial"/>
            <w:sz w:val="20"/>
            <w:szCs w:val="20"/>
          </w:rPr>
          <w:t>4 December 2006</w:t>
        </w:r>
      </w:smartTag>
      <w:r w:rsidRPr="00D40154">
        <w:rPr>
          <w:rFonts w:ascii="Arial" w:hAnsi="Arial" w:cs="Arial"/>
          <w:sz w:val="20"/>
          <w:szCs w:val="20"/>
        </w:rPr>
        <w:t xml:space="preserve"> </w:t>
      </w:r>
      <w:hyperlink r:id="rId22" w:anchor="note2#note2" w:tooltip="Footnote 2" w:history="1">
        <w:r w:rsidRPr="00D40154">
          <w:rPr>
            <w:rStyle w:val="Hyperlink"/>
            <w:rFonts w:ascii="Arial" w:hAnsi="Arial" w:cs="Arial"/>
            <w:color w:val="auto"/>
            <w:sz w:val="20"/>
            <w:szCs w:val="20"/>
            <w:vertAlign w:val="superscript"/>
          </w:rPr>
          <w:t>[2]</w:t>
        </w:r>
      </w:hyperlink>
      <w:r w:rsidRPr="00D40154">
        <w:rPr>
          <w:rFonts w:ascii="Arial" w:hAnsi="Arial" w:cs="Arial"/>
          <w:sz w:val="20"/>
          <w:szCs w:val="20"/>
        </w:rPr>
        <w:t xml:space="preserve">. The DED requires public authorities, including HEIs, to act proactively on disability equality issues. The Duty complements the individual rights focus of the </w:t>
      </w:r>
      <w:r w:rsidRPr="00D40154">
        <w:rPr>
          <w:rFonts w:ascii="Arial" w:hAnsi="Arial" w:cs="Arial"/>
          <w:i/>
          <w:iCs/>
          <w:sz w:val="20"/>
          <w:szCs w:val="20"/>
        </w:rPr>
        <w:t>Disability Discrimination Act</w:t>
      </w:r>
      <w:r w:rsidRPr="00D40154">
        <w:rPr>
          <w:rFonts w:ascii="Arial" w:hAnsi="Arial" w:cs="Arial"/>
          <w:sz w:val="20"/>
          <w:szCs w:val="20"/>
        </w:rPr>
        <w:t xml:space="preserve"> (DDA) and is aimed at improving public services and outcomes for disabled people as a whole. Responsibility for making sure that such duty is met lies with HEIs.  </w:t>
      </w:r>
    </w:p>
    <w:p w14:paraId="206BD2C4"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The Disability Rights Commission (DRC) has published guidance</w:t>
      </w:r>
      <w:hyperlink r:id="rId23" w:anchor="note3#note3" w:tooltip="Footnote 3" w:history="1">
        <w:r w:rsidRPr="00D40154">
          <w:rPr>
            <w:rStyle w:val="Hyperlink"/>
            <w:rFonts w:ascii="Arial" w:hAnsi="Arial" w:cs="Arial"/>
            <w:color w:val="auto"/>
            <w:sz w:val="20"/>
            <w:szCs w:val="20"/>
            <w:vertAlign w:val="superscript"/>
          </w:rPr>
          <w:t>[3]</w:t>
        </w:r>
        <w:r w:rsidRPr="00D40154">
          <w:rPr>
            <w:rStyle w:val="Hyperlink"/>
            <w:rFonts w:ascii="Arial" w:hAnsi="Arial" w:cs="Arial"/>
            <w:color w:val="auto"/>
            <w:sz w:val="20"/>
            <w:szCs w:val="20"/>
          </w:rPr>
          <w:t>s</w:t>
        </w:r>
      </w:hyperlink>
      <w:r w:rsidRPr="00D40154">
        <w:rPr>
          <w:rFonts w:ascii="Arial" w:hAnsi="Arial" w:cs="Arial"/>
          <w:sz w:val="20"/>
          <w:szCs w:val="20"/>
        </w:rPr>
        <w:t xml:space="preserve"> to help HEIs prepare for the implementation of the Duty and provided illustrative examples on how to take the duty forward. HEIs are encouraged to read this guidance when considering their approach to engaging with components of the Academic Infrastructure</w:t>
      </w:r>
      <w:hyperlink r:id="rId24" w:anchor="note4#note4" w:tooltip="Footnote 4" w:history="1">
        <w:r w:rsidRPr="00D40154">
          <w:rPr>
            <w:rStyle w:val="Hyperlink"/>
            <w:rFonts w:ascii="Arial" w:hAnsi="Arial" w:cs="Arial"/>
            <w:color w:val="auto"/>
            <w:sz w:val="20"/>
            <w:szCs w:val="20"/>
            <w:vertAlign w:val="superscript"/>
          </w:rPr>
          <w:t>[4]</w:t>
        </w:r>
      </w:hyperlink>
      <w:r w:rsidRPr="00D40154">
        <w:rPr>
          <w:rFonts w:ascii="Arial" w:hAnsi="Arial" w:cs="Arial"/>
          <w:sz w:val="20"/>
          <w:szCs w:val="20"/>
        </w:rPr>
        <w:t xml:space="preserve">, of which subject benchmark statements are a part. </w:t>
      </w:r>
    </w:p>
    <w:p w14:paraId="63816897"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Additional information that may assist HEIs when engaging with subject benchmark statements can be found in the DRC revised </w:t>
      </w:r>
      <w:r w:rsidRPr="00D40154">
        <w:rPr>
          <w:rFonts w:ascii="Arial" w:hAnsi="Arial" w:cs="Arial"/>
          <w:i/>
          <w:iCs/>
          <w:sz w:val="20"/>
          <w:szCs w:val="20"/>
        </w:rPr>
        <w:t>Code of Practice: Post-16 Education</w:t>
      </w:r>
      <w:hyperlink r:id="rId25" w:anchor="note5#note5" w:tooltip="Footnote 5" w:history="1">
        <w:r w:rsidRPr="00D40154">
          <w:rPr>
            <w:rStyle w:val="Hyperlink"/>
            <w:rFonts w:ascii="Arial" w:hAnsi="Arial" w:cs="Arial"/>
            <w:color w:val="auto"/>
            <w:sz w:val="20"/>
            <w:szCs w:val="20"/>
            <w:vertAlign w:val="superscript"/>
          </w:rPr>
          <w:t>[5]</w:t>
        </w:r>
      </w:hyperlink>
      <w:r w:rsidRPr="00D40154">
        <w:rPr>
          <w:rFonts w:ascii="Arial" w:hAnsi="Arial" w:cs="Arial"/>
          <w:sz w:val="20"/>
          <w:szCs w:val="20"/>
        </w:rPr>
        <w:t>, and also through the Equality Challenge Unit</w:t>
      </w:r>
      <w:hyperlink r:id="rId26" w:anchor="note6#note6" w:tooltip="Footnote 6" w:history="1">
        <w:r w:rsidRPr="00D40154">
          <w:rPr>
            <w:rStyle w:val="Hyperlink"/>
            <w:rFonts w:ascii="Arial" w:hAnsi="Arial" w:cs="Arial"/>
            <w:color w:val="auto"/>
            <w:sz w:val="20"/>
            <w:szCs w:val="20"/>
            <w:vertAlign w:val="superscript"/>
          </w:rPr>
          <w:t>[6]</w:t>
        </w:r>
      </w:hyperlink>
      <w:r w:rsidRPr="00D40154">
        <w:rPr>
          <w:rFonts w:ascii="Arial" w:hAnsi="Arial" w:cs="Arial"/>
          <w:sz w:val="20"/>
          <w:szCs w:val="20"/>
        </w:rPr>
        <w:t xml:space="preserve"> which is established to promote equality and diversity in higher education. </w:t>
      </w:r>
    </w:p>
    <w:p w14:paraId="76965C51" w14:textId="77777777" w:rsidR="00F63764" w:rsidRPr="00D40154" w:rsidRDefault="00F63764" w:rsidP="00F63764">
      <w:pPr>
        <w:pStyle w:val="Heading2"/>
        <w:shd w:val="clear" w:color="auto" w:fill="FFFFFF"/>
        <w:rPr>
          <w:color w:val="auto"/>
          <w:sz w:val="20"/>
        </w:rPr>
      </w:pPr>
      <w:bookmarkStart w:id="2" w:name="foreword"/>
      <w:bookmarkEnd w:id="2"/>
      <w:r w:rsidRPr="00D40154">
        <w:rPr>
          <w:color w:val="auto"/>
          <w:sz w:val="20"/>
        </w:rPr>
        <w:t>Foreword</w:t>
      </w:r>
    </w:p>
    <w:p w14:paraId="01608C1C"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This document is a revision of the subject benchmark statement for chemistry first published by the Quality Assurance Agency for Higher Education (QAA) in 2000.</w:t>
      </w:r>
    </w:p>
    <w:p w14:paraId="6FEBCB3C"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In 2005, QAA asked the Royal Society of Chemistry (RSC) to consider whether, and if so, to what extent, the subject benchmark statement for chemistry should be revised. It also asked it to consider incorporating integrated master’s degrees in accordance with </w:t>
      </w:r>
      <w:smartTag w:uri="urn:schemas-microsoft-com:office:smarttags" w:element="place">
        <w:smartTag w:uri="urn:schemas-microsoft-com:office:smarttags" w:element="country-region">
          <w:r w:rsidRPr="00D40154">
            <w:rPr>
              <w:rFonts w:ascii="Arial" w:hAnsi="Arial" w:cs="Arial"/>
              <w:sz w:val="20"/>
              <w:szCs w:val="20"/>
            </w:rPr>
            <w:t>UK</w:t>
          </w:r>
        </w:smartTag>
      </w:smartTag>
      <w:r w:rsidRPr="00D40154">
        <w:rPr>
          <w:rFonts w:ascii="Arial" w:hAnsi="Arial" w:cs="Arial"/>
          <w:sz w:val="20"/>
          <w:szCs w:val="20"/>
        </w:rPr>
        <w:t xml:space="preserve"> qualifications frameworks and to take into account other relevant developments within higher education (HE) and the chemical science profession.</w:t>
      </w:r>
    </w:p>
    <w:p w14:paraId="43E0BE6D"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The review group for the subject benchmark statement for chemistry acknowledges the contribution of the original benchmarking group for chemistry in preparing its original subject benchmark statement and recognises the valuable contribution of the subject benchmark statement to chemistry HE in the UK (and beyond) during the past six years.</w:t>
      </w:r>
    </w:p>
    <w:p w14:paraId="1FF623C2" w14:textId="08F19416"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In revising the subject benchmark statement, the review group seeks to maintain the original intentions and purposes while giving consideration to recent developments in the discipline, HE and the profession. Studies at master’s level have been incorporated to provide one comprehensive subject benchmark statement covering not only bachelor’s degrees with honours but also all master’s degrees in chemistry, </w:t>
      </w:r>
      <w:r w:rsidR="00017762" w:rsidRPr="00D40154">
        <w:rPr>
          <w:rFonts w:ascii="Arial" w:hAnsi="Arial" w:cs="Arial"/>
          <w:sz w:val="20"/>
          <w:szCs w:val="20"/>
        </w:rPr>
        <w:t>i.e.</w:t>
      </w:r>
      <w:r w:rsidRPr="00D40154">
        <w:rPr>
          <w:rFonts w:ascii="Arial" w:hAnsi="Arial" w:cs="Arial"/>
          <w:sz w:val="20"/>
          <w:szCs w:val="20"/>
        </w:rPr>
        <w:t xml:space="preserve"> integrated master’s degrees, typically titled MChem or MSci, and standalone master’s degrees, typically titled MSc or MRes, but not studies leading to the award of MPhil.</w:t>
      </w:r>
    </w:p>
    <w:p w14:paraId="40C679E1"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The group adopted this approach since it considered the subject benchmark statement will more clearly illustrate not only the commonalities of degrees in chemistry but, more importantly, the distinct differences at the two levels. It also provides evident articulation to existing </w:t>
      </w:r>
      <w:smartTag w:uri="urn:schemas-microsoft-com:office:smarttags" w:element="country-region">
        <w:r w:rsidRPr="00D40154">
          <w:rPr>
            <w:rFonts w:ascii="Arial" w:hAnsi="Arial" w:cs="Arial"/>
            <w:sz w:val="20"/>
            <w:szCs w:val="20"/>
          </w:rPr>
          <w:t>UK</w:t>
        </w:r>
      </w:smartTag>
      <w:r w:rsidRPr="00D40154">
        <w:rPr>
          <w:rFonts w:ascii="Arial" w:hAnsi="Arial" w:cs="Arial"/>
          <w:sz w:val="20"/>
          <w:szCs w:val="20"/>
        </w:rPr>
        <w:t xml:space="preserve"> qualification frameworks and the Framework of Qualifications for the European Higher Education Area which was agreed by ministers as part of the </w:t>
      </w:r>
      <w:smartTag w:uri="urn:schemas-microsoft-com:office:smarttags" w:element="place">
        <w:smartTag w:uri="urn:schemas-microsoft-com:office:smarttags" w:element="City">
          <w:r w:rsidRPr="00D40154">
            <w:rPr>
              <w:rFonts w:ascii="Arial" w:hAnsi="Arial" w:cs="Arial"/>
              <w:sz w:val="20"/>
              <w:szCs w:val="20"/>
            </w:rPr>
            <w:t>Bologna</w:t>
          </w:r>
        </w:smartTag>
      </w:smartTag>
      <w:r w:rsidRPr="00D40154">
        <w:rPr>
          <w:rFonts w:ascii="Arial" w:hAnsi="Arial" w:cs="Arial"/>
          <w:sz w:val="20"/>
          <w:szCs w:val="20"/>
        </w:rPr>
        <w:t xml:space="preserve"> process and which draws on the Dublin Descriptors.</w:t>
      </w:r>
    </w:p>
    <w:p w14:paraId="193E939E"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lastRenderedPageBreak/>
        <w:t>Revisions to the original bachelor’s degree with honours sections of the subject benchmark statement are minor in most respects. The most significant amendment is possibly that the review group agreed to redraft the essential subject-matter components and make the subject knowledge section less specific. This is to address the continually increasing breadth of the discipline and diversity of contemporary chemistry qualifications.</w:t>
      </w:r>
    </w:p>
    <w:p w14:paraId="10B1D6F0" w14:textId="77777777" w:rsidR="00F63764" w:rsidRPr="00D40154" w:rsidRDefault="00F63764" w:rsidP="00F63764">
      <w:pPr>
        <w:pStyle w:val="Heading2"/>
        <w:shd w:val="clear" w:color="auto" w:fill="FFFFFF"/>
        <w:rPr>
          <w:color w:val="auto"/>
          <w:sz w:val="20"/>
        </w:rPr>
      </w:pPr>
      <w:bookmarkStart w:id="3" w:name="introduction"/>
      <w:bookmarkEnd w:id="3"/>
      <w:r w:rsidRPr="00D40154">
        <w:rPr>
          <w:color w:val="auto"/>
          <w:sz w:val="20"/>
        </w:rPr>
        <w:t>1       Introduction</w:t>
      </w:r>
    </w:p>
    <w:p w14:paraId="118F740E"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1.1       This subject benchmark statement sets out the benchmark threshold standards in chemistry. It focuses on four major aspects concerning programmes leading to bachelor’s degree with honours and master’s degree qualifications.</w:t>
      </w:r>
    </w:p>
    <w:p w14:paraId="4763FFC6"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i The major aims and purposes that may be associated with degree programmes in chemistry.</w:t>
      </w:r>
    </w:p>
    <w:p w14:paraId="62581BBB"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ii An outline of subject-matter that may be expected to be covered in study programmes leading to such degree qualifications. </w:t>
      </w:r>
    </w:p>
    <w:p w14:paraId="692CB5BD"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iii The abilities, competencies and skills to be developed in students through the study of chemistry. </w:t>
      </w:r>
    </w:p>
    <w:p w14:paraId="73450792"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iv Recommendations concerning procedures appropriate for the teaching, learning and assessment of the knowledge, abilities and skills set out above.</w:t>
      </w:r>
    </w:p>
    <w:p w14:paraId="3A406C2B"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1.2       The subject benchmark statement is intended to provide a broad framework within which HE providers can develop purposeful and challenging chemistry programmes that respond to the needs of their students, as well as to the evolving nature of the chemistry discipline.  Its purpose is not to impose a set of rigid conditions on HE providers that would stifle innovation in programme development and in the design of learning experiences. It is hoped that the subject benchmark statement will continue to make a valuable contribution to chemistry HE and assist in the maintenance of the standard of chemistry degrees and the graduates they supply to the job market.</w:t>
      </w:r>
    </w:p>
    <w:p w14:paraId="54827879"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1.3       Details of the aims, objectives and content of individual programmes will be found in the programme specifications and/or other documentation issued by HE providers.</w:t>
      </w:r>
    </w:p>
    <w:p w14:paraId="2C54A568" w14:textId="77777777" w:rsidR="00F63764" w:rsidRPr="00D40154" w:rsidRDefault="00F63764" w:rsidP="00F63764">
      <w:pPr>
        <w:pStyle w:val="Heading2"/>
        <w:shd w:val="clear" w:color="auto" w:fill="FFFFFF"/>
        <w:rPr>
          <w:color w:val="auto"/>
          <w:sz w:val="20"/>
        </w:rPr>
      </w:pPr>
      <w:bookmarkStart w:id="4" w:name="nature"/>
      <w:bookmarkEnd w:id="4"/>
      <w:r w:rsidRPr="00D40154">
        <w:rPr>
          <w:color w:val="auto"/>
          <w:sz w:val="20"/>
        </w:rPr>
        <w:t>2         Nature and extent of chemistry</w:t>
      </w:r>
    </w:p>
    <w:p w14:paraId="465A4C64"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2.1       Chemistry can be defined as the science that studies systematically the composition, properties, and reactivity of matter at the atomic and molecular level. Since matter is everything that can be touched, seen, smelt or felt, it follows that the scope of the chemistry discipline is essentially limitless.</w:t>
      </w:r>
    </w:p>
    <w:p w14:paraId="1131685B"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2.2       The subject of chemistry has been divided traditionally into three main branches; organic chemistry – the chemistry of (most) substances containing the element carbon; inorganic chemistry – the chemistry of all other substances; and physical chemistry – the application of concepts and laws to chemical phenomena. Analytical chemistry, which is concerned with the identification of materials and the determination of composition, has become accepted generally as a fourth branch. The nature of chemistry is such that there are no distinct boundaries between the branches of the discipline or indeed with other disciplines.</w:t>
      </w:r>
    </w:p>
    <w:p w14:paraId="2F7D1E3C"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2.3       Historically, bachelor’s degrees with honours in chemistry were developed to encompass all the main branches with a consequent emphasis on breadth of study as well as depth. While a breadth of understanding remains relevant, modern chemistry is less likely to be categorised strictly in branches and, in reflecting this, degree programmes are designed increasingly to include topics that overlap traditional branches and address the interfaces of chemistry with other disciplines, such as chemical biology and chemical physics, and with applied fields, such as environmental chemistry and materials chemistry. </w:t>
      </w:r>
    </w:p>
    <w:p w14:paraId="6DFDBFF5" w14:textId="399B62B5"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2.4       Broadly based degrees, commonly titled chemistry, remain relevant to the contemporary employment needs of the chemical science profession. Many HE providers now also award chemistry degrees with titles denoting a specialism, </w:t>
      </w:r>
      <w:r w:rsidR="00017762" w:rsidRPr="00D40154">
        <w:rPr>
          <w:rFonts w:ascii="Arial" w:hAnsi="Arial" w:cs="Arial"/>
          <w:sz w:val="20"/>
          <w:szCs w:val="20"/>
        </w:rPr>
        <w:t>e.g.</w:t>
      </w:r>
      <w:r w:rsidRPr="00D40154">
        <w:rPr>
          <w:rFonts w:ascii="Arial" w:hAnsi="Arial" w:cs="Arial"/>
          <w:sz w:val="20"/>
          <w:szCs w:val="20"/>
        </w:rPr>
        <w:t xml:space="preserve"> medicinal chemistry, analytical chemistry, environmental chemistry. These courses tend to attract students with more definite career aspirations.  It is accepted </w:t>
      </w:r>
      <w:r w:rsidRPr="00D40154">
        <w:rPr>
          <w:rFonts w:ascii="Arial" w:hAnsi="Arial" w:cs="Arial"/>
          <w:sz w:val="20"/>
          <w:szCs w:val="20"/>
        </w:rPr>
        <w:lastRenderedPageBreak/>
        <w:t>that the extent of breadth of study and the depth to which individual topics are treated will vary with the nature of specific chemistry programmes.  It is, however, critical for employers of chemists that specialist learning objectives in terms of chemistry reflect the degree title.</w:t>
      </w:r>
    </w:p>
    <w:p w14:paraId="3ABA03E1" w14:textId="77777777" w:rsidR="00F63764" w:rsidRPr="00D40154" w:rsidRDefault="00F63764" w:rsidP="00F63764">
      <w:pPr>
        <w:pStyle w:val="Heading2"/>
        <w:shd w:val="clear" w:color="auto" w:fill="FFFFFF"/>
        <w:rPr>
          <w:color w:val="auto"/>
          <w:sz w:val="20"/>
        </w:rPr>
      </w:pPr>
      <w:bookmarkStart w:id="5" w:name="aims"/>
      <w:bookmarkEnd w:id="5"/>
      <w:r w:rsidRPr="00D40154">
        <w:rPr>
          <w:color w:val="auto"/>
          <w:sz w:val="20"/>
        </w:rPr>
        <w:t>3       Aims of degree programmes in chemistry</w:t>
      </w:r>
    </w:p>
    <w:p w14:paraId="0D339B8B"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3.1       Degree programmes in chemistry should:</w:t>
      </w:r>
    </w:p>
    <w:p w14:paraId="0FE2DDF2" w14:textId="49B29939" w:rsidR="00F63764" w:rsidRPr="00D40154" w:rsidRDefault="00017762" w:rsidP="00F63764">
      <w:pPr>
        <w:numPr>
          <w:ilvl w:val="0"/>
          <w:numId w:val="2"/>
        </w:numPr>
        <w:shd w:val="clear" w:color="auto" w:fill="FFFFFF"/>
        <w:tabs>
          <w:tab w:val="clear" w:pos="360"/>
          <w:tab w:val="clear" w:pos="1080"/>
          <w:tab w:val="clear" w:pos="1440"/>
        </w:tabs>
        <w:spacing w:before="100" w:beforeAutospacing="1" w:after="100" w:afterAutospacing="1"/>
        <w:rPr>
          <w:color w:val="auto"/>
        </w:rPr>
      </w:pPr>
      <w:r w:rsidRPr="00D40154">
        <w:rPr>
          <w:color w:val="auto"/>
        </w:rPr>
        <w:t>instill</w:t>
      </w:r>
      <w:r w:rsidR="00F63764" w:rsidRPr="00D40154">
        <w:rPr>
          <w:color w:val="auto"/>
        </w:rPr>
        <w:t xml:space="preserve"> in students an enthusiasm for chemistry, an appreciation of its application in different contexts and to involve them in an intellectually stimulating and satisfying experience of learning and studying </w:t>
      </w:r>
    </w:p>
    <w:p w14:paraId="0D69341B" w14:textId="77777777" w:rsidR="00F63764" w:rsidRPr="00D40154" w:rsidRDefault="00F63764" w:rsidP="00F63764">
      <w:pPr>
        <w:numPr>
          <w:ilvl w:val="0"/>
          <w:numId w:val="2"/>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establish in students an appreciation of the importance and sustainability of the chemical sciences in an industrial, academic, economic, environmental and social context </w:t>
      </w:r>
    </w:p>
    <w:p w14:paraId="1800A336" w14:textId="77777777" w:rsidR="00F63764" w:rsidRPr="00D40154" w:rsidRDefault="00F63764" w:rsidP="00F63764">
      <w:pPr>
        <w:numPr>
          <w:ilvl w:val="0"/>
          <w:numId w:val="2"/>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develop in students, through an education in chemistry, a range of appropriate generic skills, of value in chemical and non-chemical employment. </w:t>
      </w:r>
    </w:p>
    <w:p w14:paraId="6B821952"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3.2</w:t>
      </w:r>
      <w:r w:rsidRPr="00D40154">
        <w:rPr>
          <w:rFonts w:ascii="Arial" w:hAnsi="Arial" w:cs="Arial"/>
          <w:b/>
          <w:bCs/>
          <w:sz w:val="20"/>
          <w:szCs w:val="20"/>
        </w:rPr>
        <w:t>       Bachelor’s</w:t>
      </w:r>
      <w:r w:rsidRPr="00D40154">
        <w:rPr>
          <w:rFonts w:ascii="Arial" w:hAnsi="Arial" w:cs="Arial"/>
          <w:sz w:val="20"/>
          <w:szCs w:val="20"/>
        </w:rPr>
        <w:t xml:space="preserve"> degree with honours programmes in chemistry should:</w:t>
      </w:r>
    </w:p>
    <w:p w14:paraId="79123C4C" w14:textId="77777777" w:rsidR="00F63764" w:rsidRPr="00D40154" w:rsidRDefault="00F63764" w:rsidP="00F63764">
      <w:pPr>
        <w:numPr>
          <w:ilvl w:val="0"/>
          <w:numId w:val="3"/>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provide students with a broad and balanced appreciation of key chemical concepts </w:t>
      </w:r>
    </w:p>
    <w:p w14:paraId="4BA023D3" w14:textId="77777777" w:rsidR="00F63764" w:rsidRPr="00D40154" w:rsidRDefault="00F63764" w:rsidP="00F63764">
      <w:pPr>
        <w:numPr>
          <w:ilvl w:val="0"/>
          <w:numId w:val="3"/>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develop in students a range of practical skills so that they can understand and assess risks and work safely in the laboratory </w:t>
      </w:r>
    </w:p>
    <w:p w14:paraId="598B2500" w14:textId="77777777" w:rsidR="00F63764" w:rsidRPr="00D40154" w:rsidRDefault="00F63764" w:rsidP="00F63764">
      <w:pPr>
        <w:numPr>
          <w:ilvl w:val="0"/>
          <w:numId w:val="3"/>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develop in students the ability to apply standard methodology to the solution of problems in chemistry </w:t>
      </w:r>
    </w:p>
    <w:p w14:paraId="4A17588D" w14:textId="77777777" w:rsidR="00F63764" w:rsidRPr="00D40154" w:rsidRDefault="00F63764" w:rsidP="00F63764">
      <w:pPr>
        <w:numPr>
          <w:ilvl w:val="0"/>
          <w:numId w:val="3"/>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provide students with a knowledge and skills base from which they can proceed to further studies in chemistry or multidisciplinary areas involving chemistry. </w:t>
      </w:r>
    </w:p>
    <w:p w14:paraId="7CACF41B"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3.3</w:t>
      </w:r>
      <w:r w:rsidRPr="00D40154">
        <w:rPr>
          <w:rFonts w:ascii="Arial" w:hAnsi="Arial" w:cs="Arial"/>
          <w:b/>
          <w:bCs/>
          <w:sz w:val="20"/>
          <w:szCs w:val="20"/>
        </w:rPr>
        <w:t>       Master’s</w:t>
      </w:r>
      <w:r w:rsidRPr="00D40154">
        <w:rPr>
          <w:rFonts w:ascii="Arial" w:hAnsi="Arial" w:cs="Arial"/>
          <w:sz w:val="20"/>
          <w:szCs w:val="20"/>
        </w:rPr>
        <w:t xml:space="preserve"> degree programmes in chemistry should:</w:t>
      </w:r>
    </w:p>
    <w:p w14:paraId="121DBCAD" w14:textId="77777777" w:rsidR="00F63764" w:rsidRPr="00D40154" w:rsidRDefault="00F63764" w:rsidP="00F63764">
      <w:pPr>
        <w:numPr>
          <w:ilvl w:val="0"/>
          <w:numId w:val="4"/>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extend students’ comprehension of key chemical concepts and so provide them with an in-depth understanding of specialised areas of chemistry </w:t>
      </w:r>
    </w:p>
    <w:p w14:paraId="19DBFEE9" w14:textId="77777777" w:rsidR="00F63764" w:rsidRPr="00D40154" w:rsidRDefault="00F63764" w:rsidP="00F63764">
      <w:pPr>
        <w:numPr>
          <w:ilvl w:val="0"/>
          <w:numId w:val="4"/>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provide students with the ability to plan and carry out experiments independently and assess the significance of outcomes </w:t>
      </w:r>
    </w:p>
    <w:p w14:paraId="27CEDDC1" w14:textId="77777777" w:rsidR="00F63764" w:rsidRPr="00D40154" w:rsidRDefault="00F63764" w:rsidP="00F63764">
      <w:pPr>
        <w:numPr>
          <w:ilvl w:val="0"/>
          <w:numId w:val="4"/>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develop in students the ability to adapt and apply methodology to the solution of unfamiliar types of problems </w:t>
      </w:r>
    </w:p>
    <w:p w14:paraId="461DF5ED" w14:textId="052E16A4" w:rsidR="00F63764" w:rsidRPr="00D40154" w:rsidRDefault="00017762" w:rsidP="00F63764">
      <w:pPr>
        <w:numPr>
          <w:ilvl w:val="0"/>
          <w:numId w:val="4"/>
        </w:numPr>
        <w:shd w:val="clear" w:color="auto" w:fill="FFFFFF"/>
        <w:tabs>
          <w:tab w:val="clear" w:pos="360"/>
          <w:tab w:val="clear" w:pos="1080"/>
          <w:tab w:val="clear" w:pos="1440"/>
        </w:tabs>
        <w:spacing w:before="100" w:beforeAutospacing="1" w:after="100" w:afterAutospacing="1"/>
        <w:rPr>
          <w:color w:val="auto"/>
        </w:rPr>
      </w:pPr>
      <w:r w:rsidRPr="00D40154">
        <w:rPr>
          <w:color w:val="auto"/>
        </w:rPr>
        <w:t>instill</w:t>
      </w:r>
      <w:r w:rsidR="00F63764" w:rsidRPr="00D40154">
        <w:rPr>
          <w:color w:val="auto"/>
        </w:rPr>
        <w:t xml:space="preserve"> a critical awareness of advances at the forefront of the chemical science discipline </w:t>
      </w:r>
    </w:p>
    <w:p w14:paraId="06706383" w14:textId="77777777" w:rsidR="00F63764" w:rsidRPr="00D40154" w:rsidRDefault="00F63764" w:rsidP="00F63764">
      <w:pPr>
        <w:numPr>
          <w:ilvl w:val="0"/>
          <w:numId w:val="4"/>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prepare students effectively for professional employment or doctoral studies in the chemical sciences. </w:t>
      </w:r>
    </w:p>
    <w:p w14:paraId="20A646F9" w14:textId="1504C1A3"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3.4       Integrated master’s degree programmes (</w:t>
      </w:r>
      <w:r w:rsidR="00017762" w:rsidRPr="00D40154">
        <w:rPr>
          <w:rFonts w:ascii="Arial" w:hAnsi="Arial" w:cs="Arial"/>
          <w:sz w:val="20"/>
          <w:szCs w:val="20"/>
        </w:rPr>
        <w:t>e.g.</w:t>
      </w:r>
      <w:r w:rsidRPr="00D40154">
        <w:rPr>
          <w:rFonts w:ascii="Arial" w:hAnsi="Arial" w:cs="Arial"/>
          <w:sz w:val="20"/>
          <w:szCs w:val="20"/>
        </w:rPr>
        <w:t xml:space="preserve"> MChem, MSci) should encompass both honours and master’s level aims. Master’s degree programmes (</w:t>
      </w:r>
      <w:r w:rsidR="00017762" w:rsidRPr="00D40154">
        <w:rPr>
          <w:rFonts w:ascii="Arial" w:hAnsi="Arial" w:cs="Arial"/>
          <w:sz w:val="20"/>
          <w:szCs w:val="20"/>
        </w:rPr>
        <w:t>e.g.</w:t>
      </w:r>
      <w:r w:rsidRPr="00D40154">
        <w:rPr>
          <w:rFonts w:ascii="Arial" w:hAnsi="Arial" w:cs="Arial"/>
          <w:sz w:val="20"/>
          <w:szCs w:val="20"/>
        </w:rPr>
        <w:t xml:space="preserve"> MSc, MRes) should ensure, through admissions processes or additional study, that the honours level aims have been covered.</w:t>
      </w:r>
    </w:p>
    <w:p w14:paraId="25FD82A5" w14:textId="77777777" w:rsidR="00F63764" w:rsidRPr="00D40154" w:rsidRDefault="00F63764" w:rsidP="00F63764">
      <w:pPr>
        <w:pStyle w:val="Heading2"/>
        <w:shd w:val="clear" w:color="auto" w:fill="FFFFFF"/>
        <w:rPr>
          <w:color w:val="auto"/>
          <w:sz w:val="20"/>
        </w:rPr>
      </w:pPr>
      <w:bookmarkStart w:id="6" w:name="subject"/>
      <w:bookmarkEnd w:id="6"/>
      <w:r w:rsidRPr="00D40154">
        <w:rPr>
          <w:color w:val="auto"/>
          <w:sz w:val="20"/>
        </w:rPr>
        <w:t>4       Subject knowledge and understanding</w:t>
      </w:r>
    </w:p>
    <w:p w14:paraId="0989B2A9"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4.1       Each HE provider awarding qualifications in chemistry is free to decide on the content, nature and organisation of its courses or modules and thus chemistry programmes offered by individual HE providers will have their own particular characteristics.  Articulation of learning outcomes in chemistry to relevant sections of </w:t>
      </w:r>
      <w:r w:rsidRPr="00D40154">
        <w:rPr>
          <w:rFonts w:ascii="Arial" w:hAnsi="Arial" w:cs="Arial"/>
          <w:i/>
          <w:iCs/>
          <w:sz w:val="20"/>
          <w:szCs w:val="20"/>
        </w:rPr>
        <w:t xml:space="preserve">The framework for higher education qualifications in </w:t>
      </w:r>
      <w:smartTag w:uri="urn:schemas-microsoft-com:office:smarttags" w:element="country-region">
        <w:r w:rsidRPr="00D40154">
          <w:rPr>
            <w:rFonts w:ascii="Arial" w:hAnsi="Arial" w:cs="Arial"/>
            <w:i/>
            <w:iCs/>
            <w:sz w:val="20"/>
            <w:szCs w:val="20"/>
          </w:rPr>
          <w:t>England</w:t>
        </w:r>
      </w:smartTag>
      <w:r w:rsidRPr="00D40154">
        <w:rPr>
          <w:rFonts w:ascii="Arial" w:hAnsi="Arial" w:cs="Arial"/>
          <w:i/>
          <w:iCs/>
          <w:sz w:val="20"/>
          <w:szCs w:val="20"/>
        </w:rPr>
        <w:t xml:space="preserve">, </w:t>
      </w:r>
      <w:smartTag w:uri="urn:schemas-microsoft-com:office:smarttags" w:element="country-region">
        <w:r w:rsidRPr="00D40154">
          <w:rPr>
            <w:rFonts w:ascii="Arial" w:hAnsi="Arial" w:cs="Arial"/>
            <w:i/>
            <w:iCs/>
            <w:sz w:val="20"/>
            <w:szCs w:val="20"/>
          </w:rPr>
          <w:t>Wales</w:t>
        </w:r>
      </w:smartTag>
      <w:r w:rsidRPr="00D40154">
        <w:rPr>
          <w:rFonts w:ascii="Arial" w:hAnsi="Arial" w:cs="Arial"/>
          <w:i/>
          <w:iCs/>
          <w:sz w:val="20"/>
          <w:szCs w:val="20"/>
        </w:rPr>
        <w:t xml:space="preserve"> and </w:t>
      </w:r>
      <w:smartTag w:uri="urn:schemas-microsoft-com:office:smarttags" w:element="place">
        <w:smartTag w:uri="urn:schemas-microsoft-com:office:smarttags" w:element="country-region">
          <w:r w:rsidRPr="00D40154">
            <w:rPr>
              <w:rFonts w:ascii="Arial" w:hAnsi="Arial" w:cs="Arial"/>
              <w:i/>
              <w:iCs/>
              <w:sz w:val="20"/>
              <w:szCs w:val="20"/>
            </w:rPr>
            <w:t>Northern Ireland</w:t>
          </w:r>
        </w:smartTag>
      </w:smartTag>
      <w:r w:rsidRPr="00D40154">
        <w:rPr>
          <w:rFonts w:ascii="Arial" w:hAnsi="Arial" w:cs="Arial"/>
          <w:i/>
          <w:iCs/>
          <w:sz w:val="20"/>
          <w:szCs w:val="20"/>
        </w:rPr>
        <w:t xml:space="preserve"> </w:t>
      </w:r>
      <w:r w:rsidRPr="00D40154">
        <w:rPr>
          <w:rFonts w:ascii="Arial" w:hAnsi="Arial" w:cs="Arial"/>
          <w:sz w:val="20"/>
          <w:szCs w:val="20"/>
        </w:rPr>
        <w:t xml:space="preserve">is considered key. </w:t>
      </w:r>
    </w:p>
    <w:p w14:paraId="0297B226"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4.2       Bachelor’s degrees with honours programmes ensure that students</w:t>
      </w:r>
    </w:p>
    <w:p w14:paraId="109A0A7D" w14:textId="77777777" w:rsidR="00F63764" w:rsidRPr="00D40154" w:rsidRDefault="00F63764" w:rsidP="00F63764">
      <w:pPr>
        <w:numPr>
          <w:ilvl w:val="0"/>
          <w:numId w:val="5"/>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are fully conversant with major aspects of chemical terminology </w:t>
      </w:r>
    </w:p>
    <w:p w14:paraId="0091171D" w14:textId="77777777" w:rsidR="00F63764" w:rsidRPr="00D40154" w:rsidRDefault="00F63764" w:rsidP="00F63764">
      <w:pPr>
        <w:numPr>
          <w:ilvl w:val="0"/>
          <w:numId w:val="5"/>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demonstrate a systematic understanding of fundamental physicochemical principles with the ability to apply that knowledge to the solution of theoretical and practical problems </w:t>
      </w:r>
    </w:p>
    <w:p w14:paraId="59305268" w14:textId="77777777" w:rsidR="00F63764" w:rsidRPr="00D40154" w:rsidRDefault="00F63764" w:rsidP="00F63764">
      <w:pPr>
        <w:numPr>
          <w:ilvl w:val="0"/>
          <w:numId w:val="5"/>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gain knowledge of a range of inorganic and organic materials </w:t>
      </w:r>
    </w:p>
    <w:p w14:paraId="2DD63354" w14:textId="77777777" w:rsidR="00F63764" w:rsidRPr="00D40154" w:rsidRDefault="00F63764" w:rsidP="00F63764">
      <w:pPr>
        <w:numPr>
          <w:ilvl w:val="0"/>
          <w:numId w:val="5"/>
        </w:numPr>
        <w:shd w:val="clear" w:color="auto" w:fill="FFFFFF"/>
        <w:tabs>
          <w:tab w:val="clear" w:pos="360"/>
          <w:tab w:val="clear" w:pos="1080"/>
          <w:tab w:val="clear" w:pos="1440"/>
        </w:tabs>
        <w:spacing w:before="100" w:beforeAutospacing="1" w:after="100" w:afterAutospacing="1"/>
        <w:rPr>
          <w:color w:val="auto"/>
        </w:rPr>
      </w:pPr>
      <w:r w:rsidRPr="00D40154">
        <w:rPr>
          <w:color w:val="auto"/>
        </w:rPr>
        <w:lastRenderedPageBreak/>
        <w:t xml:space="preserve">can evidence their understanding of general synthetic pathways, including related isolation, purification and characterisation techniques </w:t>
      </w:r>
    </w:p>
    <w:p w14:paraId="0D7BF0C4" w14:textId="77777777" w:rsidR="00F63764" w:rsidRPr="00D40154" w:rsidRDefault="00F63764" w:rsidP="00F63764">
      <w:pPr>
        <w:numPr>
          <w:ilvl w:val="0"/>
          <w:numId w:val="5"/>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develop an awareness of issues within chemistry that overlap with other related disciplines. </w:t>
      </w:r>
    </w:p>
    <w:p w14:paraId="66D03B1C" w14:textId="5738C641"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4.3       A systematic and broad understanding of key chemical concepts will be assumed prior to undertaking master’s level study. Master’s level students will develop an in-depth knowledge and critical awareness of a substantial area of </w:t>
      </w:r>
      <w:r w:rsidR="00017762" w:rsidRPr="00D40154">
        <w:rPr>
          <w:rFonts w:ascii="Arial" w:hAnsi="Arial" w:cs="Arial"/>
          <w:sz w:val="20"/>
          <w:szCs w:val="20"/>
        </w:rPr>
        <w:t>chemistry and</w:t>
      </w:r>
      <w:r w:rsidRPr="00D40154">
        <w:rPr>
          <w:rFonts w:ascii="Arial" w:hAnsi="Arial" w:cs="Arial"/>
          <w:sz w:val="20"/>
          <w:szCs w:val="20"/>
        </w:rPr>
        <w:t xml:space="preserve"> be suitably prepared for contemporary professional practice in the chemical sciences or for studying further at doctoral level.</w:t>
      </w:r>
    </w:p>
    <w:p w14:paraId="5D788BF1"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4.4       While recognising master’s degrees can cover a very wide range of chemistry areas, the desirable characteristics of a degree programme in terms of activities to be undertaken by the student are given below.</w:t>
      </w:r>
    </w:p>
    <w:p w14:paraId="749D9688" w14:textId="77777777" w:rsidR="00F63764" w:rsidRPr="00D40154" w:rsidRDefault="00F63764" w:rsidP="00F63764">
      <w:pPr>
        <w:pStyle w:val="Heading3"/>
        <w:shd w:val="clear" w:color="auto" w:fill="FFFFFF"/>
        <w:rPr>
          <w:color w:val="auto"/>
          <w:sz w:val="20"/>
        </w:rPr>
      </w:pPr>
      <w:r w:rsidRPr="00D40154">
        <w:rPr>
          <w:color w:val="auto"/>
          <w:sz w:val="20"/>
        </w:rPr>
        <w:t>Research training</w:t>
      </w:r>
    </w:p>
    <w:p w14:paraId="5CA4D485" w14:textId="77777777" w:rsidR="00F63764" w:rsidRPr="00D40154" w:rsidRDefault="00F63764" w:rsidP="00F63764">
      <w:pPr>
        <w:numPr>
          <w:ilvl w:val="0"/>
          <w:numId w:val="6"/>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Project specific experimental skills. </w:t>
      </w:r>
    </w:p>
    <w:p w14:paraId="3A79C88F" w14:textId="77777777" w:rsidR="00F63764" w:rsidRPr="00D40154" w:rsidRDefault="00F63764" w:rsidP="00F63764">
      <w:pPr>
        <w:numPr>
          <w:ilvl w:val="0"/>
          <w:numId w:val="6"/>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Accessing literature. </w:t>
      </w:r>
    </w:p>
    <w:p w14:paraId="6D0FF269" w14:textId="77777777" w:rsidR="00F63764" w:rsidRPr="00D40154" w:rsidRDefault="00F63764" w:rsidP="00F63764">
      <w:pPr>
        <w:numPr>
          <w:ilvl w:val="0"/>
          <w:numId w:val="6"/>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Planning, including evaluation of hazards and environmental effects. </w:t>
      </w:r>
    </w:p>
    <w:p w14:paraId="17D38588" w14:textId="77777777" w:rsidR="00F63764" w:rsidRPr="00D40154" w:rsidRDefault="00F63764" w:rsidP="00F63764">
      <w:pPr>
        <w:numPr>
          <w:ilvl w:val="0"/>
          <w:numId w:val="6"/>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Making oral presentations, writing reports, including critical evaluation. </w:t>
      </w:r>
    </w:p>
    <w:p w14:paraId="28B66EBA" w14:textId="77777777" w:rsidR="00F63764" w:rsidRPr="00D40154" w:rsidRDefault="00F63764" w:rsidP="00F63764">
      <w:pPr>
        <w:numPr>
          <w:ilvl w:val="0"/>
          <w:numId w:val="6"/>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Participating in colloquia. </w:t>
      </w:r>
    </w:p>
    <w:p w14:paraId="79C29182" w14:textId="77777777" w:rsidR="00F63764" w:rsidRPr="00D40154" w:rsidRDefault="00F63764" w:rsidP="00F63764">
      <w:pPr>
        <w:pStyle w:val="Heading3"/>
        <w:shd w:val="clear" w:color="auto" w:fill="FFFFFF"/>
        <w:rPr>
          <w:color w:val="auto"/>
          <w:sz w:val="20"/>
        </w:rPr>
      </w:pPr>
      <w:r w:rsidRPr="00D40154">
        <w:rPr>
          <w:color w:val="auto"/>
          <w:sz w:val="20"/>
        </w:rPr>
        <w:t>Research project</w:t>
      </w:r>
    </w:p>
    <w:p w14:paraId="3855346B" w14:textId="77777777" w:rsidR="00F63764" w:rsidRPr="00D40154" w:rsidRDefault="00F63764" w:rsidP="00F63764">
      <w:pPr>
        <w:numPr>
          <w:ilvl w:val="0"/>
          <w:numId w:val="7"/>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Implementation of planned experiments. </w:t>
      </w:r>
    </w:p>
    <w:p w14:paraId="37C8C104" w14:textId="77777777" w:rsidR="00F63764" w:rsidRPr="00D40154" w:rsidRDefault="00F63764" w:rsidP="00F63764">
      <w:pPr>
        <w:numPr>
          <w:ilvl w:val="0"/>
          <w:numId w:val="7"/>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Recording of data and their critical analysis. </w:t>
      </w:r>
    </w:p>
    <w:p w14:paraId="2BA18F9F" w14:textId="77777777" w:rsidR="00F63764" w:rsidRPr="00D40154" w:rsidRDefault="00F63764" w:rsidP="00F63764">
      <w:pPr>
        <w:numPr>
          <w:ilvl w:val="0"/>
          <w:numId w:val="7"/>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Dissertation. </w:t>
      </w:r>
    </w:p>
    <w:p w14:paraId="700F8014" w14:textId="77777777" w:rsidR="00F63764" w:rsidRPr="00D40154" w:rsidRDefault="00F63764" w:rsidP="00F63764">
      <w:pPr>
        <w:numPr>
          <w:ilvl w:val="0"/>
          <w:numId w:val="7"/>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Outcome potentially publishable. </w:t>
      </w:r>
    </w:p>
    <w:p w14:paraId="1DB17DBF" w14:textId="77777777" w:rsidR="00F63764" w:rsidRPr="00D40154" w:rsidRDefault="00F63764" w:rsidP="00F63764">
      <w:pPr>
        <w:pStyle w:val="Heading3"/>
        <w:shd w:val="clear" w:color="auto" w:fill="FFFFFF"/>
        <w:rPr>
          <w:color w:val="auto"/>
          <w:sz w:val="20"/>
        </w:rPr>
      </w:pPr>
      <w:r w:rsidRPr="00D40154">
        <w:rPr>
          <w:color w:val="auto"/>
          <w:sz w:val="20"/>
        </w:rPr>
        <w:t>Advanced studies</w:t>
      </w:r>
    </w:p>
    <w:p w14:paraId="3D31D33E" w14:textId="77777777" w:rsidR="00F63764" w:rsidRPr="00D40154" w:rsidRDefault="00F63764" w:rsidP="00F63764">
      <w:pPr>
        <w:numPr>
          <w:ilvl w:val="0"/>
          <w:numId w:val="8"/>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In area of specialism to support research topic. </w:t>
      </w:r>
    </w:p>
    <w:p w14:paraId="3B81B69C" w14:textId="77777777" w:rsidR="00F63764" w:rsidRPr="00D40154" w:rsidRDefault="00F63764" w:rsidP="00F63764">
      <w:pPr>
        <w:numPr>
          <w:ilvl w:val="0"/>
          <w:numId w:val="8"/>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Complementary studies outside, but cognate to, area of specialism. </w:t>
      </w:r>
    </w:p>
    <w:p w14:paraId="7A474447" w14:textId="77777777" w:rsidR="00F63764" w:rsidRPr="00D40154" w:rsidRDefault="00F63764" w:rsidP="00F63764">
      <w:pPr>
        <w:pStyle w:val="Heading3"/>
        <w:shd w:val="clear" w:color="auto" w:fill="FFFFFF"/>
        <w:rPr>
          <w:color w:val="auto"/>
          <w:sz w:val="20"/>
        </w:rPr>
      </w:pPr>
      <w:r w:rsidRPr="00D40154">
        <w:rPr>
          <w:color w:val="auto"/>
          <w:sz w:val="20"/>
        </w:rPr>
        <w:t>Problem solving</w:t>
      </w:r>
    </w:p>
    <w:p w14:paraId="1B134E2F" w14:textId="77777777" w:rsidR="00F63764" w:rsidRPr="00D40154" w:rsidRDefault="00F63764" w:rsidP="00F63764">
      <w:pPr>
        <w:numPr>
          <w:ilvl w:val="0"/>
          <w:numId w:val="9"/>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Development of general strategies including the identification of additional information required and problems where there is not a unique solution. </w:t>
      </w:r>
    </w:p>
    <w:p w14:paraId="4EAB1440" w14:textId="77777777" w:rsidR="00F63764" w:rsidRPr="00D40154" w:rsidRDefault="00F63764" w:rsidP="00F63764">
      <w:pPr>
        <w:numPr>
          <w:ilvl w:val="0"/>
          <w:numId w:val="9"/>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Application of advanced studies to the solution of problems. </w:t>
      </w:r>
    </w:p>
    <w:p w14:paraId="1434B76A" w14:textId="77777777" w:rsidR="00F63764" w:rsidRPr="00D40154" w:rsidRDefault="00F63764" w:rsidP="00F63764">
      <w:pPr>
        <w:pStyle w:val="Heading3"/>
        <w:shd w:val="clear" w:color="auto" w:fill="FFFFFF"/>
        <w:rPr>
          <w:color w:val="auto"/>
          <w:sz w:val="20"/>
        </w:rPr>
      </w:pPr>
      <w:r w:rsidRPr="00D40154">
        <w:rPr>
          <w:color w:val="auto"/>
          <w:sz w:val="20"/>
        </w:rPr>
        <w:t>Professional studies</w:t>
      </w:r>
    </w:p>
    <w:p w14:paraId="456D2105" w14:textId="77777777" w:rsidR="00F63764" w:rsidRPr="00D40154" w:rsidRDefault="00F63764" w:rsidP="00F63764">
      <w:pPr>
        <w:numPr>
          <w:ilvl w:val="0"/>
          <w:numId w:val="10"/>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Ethics and societal responsibilities. </w:t>
      </w:r>
    </w:p>
    <w:p w14:paraId="0698898C" w14:textId="77777777" w:rsidR="00F63764" w:rsidRPr="00D40154" w:rsidRDefault="00F63764" w:rsidP="00F63764">
      <w:pPr>
        <w:numPr>
          <w:ilvl w:val="0"/>
          <w:numId w:val="10"/>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Environmental impact. </w:t>
      </w:r>
    </w:p>
    <w:p w14:paraId="24E17356" w14:textId="77777777" w:rsidR="00F63764" w:rsidRPr="00D40154" w:rsidRDefault="00F63764" w:rsidP="00F63764">
      <w:pPr>
        <w:numPr>
          <w:ilvl w:val="0"/>
          <w:numId w:val="10"/>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Sustainability. </w:t>
      </w:r>
    </w:p>
    <w:p w14:paraId="78127BE9"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4.4       The proportion of each activity will vary depending upon the programme’s learning objectives. However, research studies (training and project) are likely to form at least one half of the master’s level studies.</w:t>
      </w:r>
    </w:p>
    <w:p w14:paraId="78289965" w14:textId="77777777" w:rsidR="00F63764" w:rsidRPr="00D40154" w:rsidRDefault="00F63764" w:rsidP="00F63764">
      <w:pPr>
        <w:pStyle w:val="Heading2"/>
        <w:shd w:val="clear" w:color="auto" w:fill="FFFFFF"/>
        <w:rPr>
          <w:color w:val="auto"/>
          <w:sz w:val="20"/>
        </w:rPr>
      </w:pPr>
      <w:bookmarkStart w:id="7" w:name="abilities"/>
      <w:bookmarkEnd w:id="7"/>
      <w:r w:rsidRPr="00D40154">
        <w:rPr>
          <w:color w:val="auto"/>
          <w:sz w:val="20"/>
        </w:rPr>
        <w:t>5       Abilities and skills</w:t>
      </w:r>
    </w:p>
    <w:p w14:paraId="4891AC5B"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5.1       Students studying for chemistry degree qualifications are expected to develop a wide range of different abilities and skills. These may be divided into three broad categories:</w:t>
      </w:r>
    </w:p>
    <w:p w14:paraId="178DF1DB" w14:textId="6554E851"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lastRenderedPageBreak/>
        <w:t xml:space="preserve">i chemistry-related cognitive abilities and skills, </w:t>
      </w:r>
      <w:r w:rsidR="00017762" w:rsidRPr="00D40154">
        <w:rPr>
          <w:rFonts w:ascii="Arial" w:hAnsi="Arial" w:cs="Arial"/>
          <w:sz w:val="20"/>
          <w:szCs w:val="20"/>
        </w:rPr>
        <w:t>i.e.</w:t>
      </w:r>
      <w:r w:rsidRPr="00D40154">
        <w:rPr>
          <w:rFonts w:ascii="Arial" w:hAnsi="Arial" w:cs="Arial"/>
          <w:sz w:val="20"/>
          <w:szCs w:val="20"/>
        </w:rPr>
        <w:t xml:space="preserve"> abilities and skills relating to intellectual tasks, including problem solving </w:t>
      </w:r>
    </w:p>
    <w:p w14:paraId="3B842D62" w14:textId="156619D9"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ii chemistry-related practical skills, </w:t>
      </w:r>
      <w:r w:rsidR="00017762" w:rsidRPr="00D40154">
        <w:rPr>
          <w:rFonts w:ascii="Arial" w:hAnsi="Arial" w:cs="Arial"/>
          <w:sz w:val="20"/>
          <w:szCs w:val="20"/>
        </w:rPr>
        <w:t>e.g.</w:t>
      </w:r>
      <w:r w:rsidRPr="00D40154">
        <w:rPr>
          <w:rFonts w:ascii="Arial" w:hAnsi="Arial" w:cs="Arial"/>
          <w:sz w:val="20"/>
          <w:szCs w:val="20"/>
        </w:rPr>
        <w:t xml:space="preserve"> skills relating to the conduct of laboratory work </w:t>
      </w:r>
    </w:p>
    <w:p w14:paraId="58CDE5BC"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iii generic skills that may be developed in the context of chemistry and are of a general nature and applicable in many other contexts.</w:t>
      </w:r>
    </w:p>
    <w:p w14:paraId="6DF35508"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5.2       The main abilities and skills that students are expected to have developed by the end of their programme in chemistry are as follows.</w:t>
      </w:r>
    </w:p>
    <w:p w14:paraId="2B11F7CA" w14:textId="77777777" w:rsidR="00F63764" w:rsidRPr="00D40154" w:rsidRDefault="00F63764" w:rsidP="00F63764">
      <w:pPr>
        <w:pStyle w:val="Heading3"/>
        <w:shd w:val="clear" w:color="auto" w:fill="FFFFFF"/>
        <w:rPr>
          <w:color w:val="auto"/>
          <w:sz w:val="20"/>
        </w:rPr>
      </w:pPr>
      <w:r w:rsidRPr="00D40154">
        <w:rPr>
          <w:color w:val="auto"/>
          <w:sz w:val="20"/>
        </w:rPr>
        <w:t>Chemistry-related cognitive abilities and skills</w:t>
      </w:r>
    </w:p>
    <w:p w14:paraId="6B5BB8CD"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5.3       For </w:t>
      </w:r>
      <w:r w:rsidRPr="00D40154">
        <w:rPr>
          <w:rFonts w:ascii="Arial" w:hAnsi="Arial" w:cs="Arial"/>
          <w:b/>
          <w:bCs/>
          <w:sz w:val="20"/>
          <w:szCs w:val="20"/>
        </w:rPr>
        <w:t>bachelor’s degree with honours</w:t>
      </w:r>
      <w:r w:rsidRPr="00D40154">
        <w:rPr>
          <w:rFonts w:ascii="Arial" w:hAnsi="Arial" w:cs="Arial"/>
          <w:sz w:val="20"/>
          <w:szCs w:val="20"/>
        </w:rPr>
        <w:t xml:space="preserve"> qualifications, students should develop:</w:t>
      </w:r>
    </w:p>
    <w:p w14:paraId="38CD880F" w14:textId="36D54365" w:rsidR="00F63764" w:rsidRPr="00D40154" w:rsidRDefault="00F63764" w:rsidP="00F63764">
      <w:pPr>
        <w:numPr>
          <w:ilvl w:val="0"/>
          <w:numId w:val="11"/>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the ability to demonstrate knowledge and understanding of essential facts, concepts, principles and theories relating to the subject areas identified </w:t>
      </w:r>
      <w:r w:rsidR="00017762" w:rsidRPr="00D40154">
        <w:rPr>
          <w:color w:val="auto"/>
        </w:rPr>
        <w:t>above.</w:t>
      </w:r>
      <w:r w:rsidRPr="00D40154">
        <w:rPr>
          <w:color w:val="auto"/>
        </w:rPr>
        <w:t xml:space="preserve"> </w:t>
      </w:r>
    </w:p>
    <w:p w14:paraId="3FE97D64" w14:textId="77777777" w:rsidR="00F63764" w:rsidRPr="00D40154" w:rsidRDefault="00F63764" w:rsidP="00F63764">
      <w:pPr>
        <w:numPr>
          <w:ilvl w:val="0"/>
          <w:numId w:val="11"/>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the ability to apply such knowledge and understanding to the solution of qualitative and quantitative problems of a familiar nature </w:t>
      </w:r>
    </w:p>
    <w:p w14:paraId="7B7C4C47" w14:textId="77777777" w:rsidR="00F63764" w:rsidRPr="00D40154" w:rsidRDefault="00F63764" w:rsidP="00F63764">
      <w:pPr>
        <w:numPr>
          <w:ilvl w:val="0"/>
          <w:numId w:val="11"/>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the ability to recognise and analyse problems and plan strategies for their solution </w:t>
      </w:r>
    </w:p>
    <w:p w14:paraId="6A872FA9" w14:textId="77777777" w:rsidR="00F63764" w:rsidRPr="00D40154" w:rsidRDefault="00F63764" w:rsidP="00F63764">
      <w:pPr>
        <w:numPr>
          <w:ilvl w:val="0"/>
          <w:numId w:val="11"/>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skills in the evaluation, interpretation and synthesis of chemical information and data </w:t>
      </w:r>
    </w:p>
    <w:p w14:paraId="5F3C4793" w14:textId="77777777" w:rsidR="00F63764" w:rsidRPr="00D40154" w:rsidRDefault="00F63764" w:rsidP="00F63764">
      <w:pPr>
        <w:numPr>
          <w:ilvl w:val="0"/>
          <w:numId w:val="11"/>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skills in communicating scientific material and arguments </w:t>
      </w:r>
    </w:p>
    <w:p w14:paraId="2692C2CC" w14:textId="77777777" w:rsidR="00F63764" w:rsidRPr="00D40154" w:rsidRDefault="00F63764" w:rsidP="00F63764">
      <w:pPr>
        <w:numPr>
          <w:ilvl w:val="0"/>
          <w:numId w:val="11"/>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information technology (IT) and data-processing skills, relating to chemical information and data. </w:t>
      </w:r>
    </w:p>
    <w:p w14:paraId="6747D144"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5.4       Additionally for </w:t>
      </w:r>
      <w:r w:rsidRPr="00D40154">
        <w:rPr>
          <w:rFonts w:ascii="Arial" w:hAnsi="Arial" w:cs="Arial"/>
          <w:b/>
          <w:bCs/>
          <w:sz w:val="20"/>
          <w:szCs w:val="20"/>
        </w:rPr>
        <w:t xml:space="preserve">master’s </w:t>
      </w:r>
      <w:r w:rsidRPr="00D40154">
        <w:rPr>
          <w:rFonts w:ascii="Arial" w:hAnsi="Arial" w:cs="Arial"/>
          <w:sz w:val="20"/>
          <w:szCs w:val="20"/>
        </w:rPr>
        <w:t>degree qualifications, students should develop:</w:t>
      </w:r>
    </w:p>
    <w:p w14:paraId="493410A5" w14:textId="77777777" w:rsidR="00F63764" w:rsidRPr="00D40154" w:rsidRDefault="00F63764" w:rsidP="00F63764">
      <w:pPr>
        <w:numPr>
          <w:ilvl w:val="0"/>
          <w:numId w:val="12"/>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the ability to adapt and apply methodology to the solution of unfamiliar problems </w:t>
      </w:r>
    </w:p>
    <w:p w14:paraId="6D6F55D7" w14:textId="77777777" w:rsidR="00F63764" w:rsidRPr="00D40154" w:rsidRDefault="00F63764" w:rsidP="00F63764">
      <w:pPr>
        <w:numPr>
          <w:ilvl w:val="0"/>
          <w:numId w:val="12"/>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the ability to assimilate, evaluate and present research results objectively </w:t>
      </w:r>
    </w:p>
    <w:p w14:paraId="633D1962" w14:textId="77777777" w:rsidR="00F63764" w:rsidRPr="00D40154" w:rsidRDefault="00F63764" w:rsidP="00F63764">
      <w:pPr>
        <w:numPr>
          <w:ilvl w:val="0"/>
          <w:numId w:val="12"/>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skills required to undertake a research project the outcome of which is of a quality that is potentially publishable. </w:t>
      </w:r>
    </w:p>
    <w:p w14:paraId="3A039D3E" w14:textId="77777777" w:rsidR="00F63764" w:rsidRPr="00D40154" w:rsidRDefault="00F63764" w:rsidP="00F63764">
      <w:pPr>
        <w:pStyle w:val="Heading3"/>
        <w:shd w:val="clear" w:color="auto" w:fill="FFFFFF"/>
        <w:rPr>
          <w:color w:val="auto"/>
          <w:sz w:val="20"/>
        </w:rPr>
      </w:pPr>
      <w:r w:rsidRPr="00D40154">
        <w:rPr>
          <w:color w:val="auto"/>
          <w:sz w:val="20"/>
        </w:rPr>
        <w:t>Chemistry-related practical skills</w:t>
      </w:r>
    </w:p>
    <w:p w14:paraId="37B428CB"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5.5       For </w:t>
      </w:r>
      <w:r w:rsidRPr="00D40154">
        <w:rPr>
          <w:rFonts w:ascii="Arial" w:hAnsi="Arial" w:cs="Arial"/>
          <w:b/>
          <w:bCs/>
          <w:sz w:val="20"/>
          <w:szCs w:val="20"/>
        </w:rPr>
        <w:t>bachelor’s degree with honours</w:t>
      </w:r>
      <w:r w:rsidRPr="00D40154">
        <w:rPr>
          <w:rFonts w:ascii="Arial" w:hAnsi="Arial" w:cs="Arial"/>
          <w:sz w:val="20"/>
          <w:szCs w:val="20"/>
        </w:rPr>
        <w:t xml:space="preserve"> qualifications, students should develop:</w:t>
      </w:r>
    </w:p>
    <w:p w14:paraId="158DC259" w14:textId="77777777" w:rsidR="00F63764" w:rsidRPr="00D40154" w:rsidRDefault="00F63764" w:rsidP="00F63764">
      <w:pPr>
        <w:numPr>
          <w:ilvl w:val="0"/>
          <w:numId w:val="13"/>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skills in the safe handling of chemical materials, taking into account their physical and chemical properties, including any specific hazards associated with their use and the ability to conduct risk assessments </w:t>
      </w:r>
    </w:p>
    <w:p w14:paraId="7A65988F" w14:textId="77777777" w:rsidR="00F63764" w:rsidRPr="00D40154" w:rsidRDefault="00F63764" w:rsidP="00F63764">
      <w:pPr>
        <w:numPr>
          <w:ilvl w:val="0"/>
          <w:numId w:val="13"/>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skills required for the conduct of documented laboratory procedures involved in synthetic and analytical work, in relation to both inorganic and organic systems </w:t>
      </w:r>
    </w:p>
    <w:p w14:paraId="269AAA0D" w14:textId="77777777" w:rsidR="00F63764" w:rsidRPr="00D40154" w:rsidRDefault="00F63764" w:rsidP="00F63764">
      <w:pPr>
        <w:numPr>
          <w:ilvl w:val="0"/>
          <w:numId w:val="13"/>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skills in the monitoring, by observation and measurement, of chemical properties, events or changes, and the systematic and reliable recording and documentation thereof </w:t>
      </w:r>
    </w:p>
    <w:p w14:paraId="167A7131" w14:textId="77777777" w:rsidR="00F63764" w:rsidRPr="00D40154" w:rsidRDefault="00F63764" w:rsidP="00F63764">
      <w:pPr>
        <w:numPr>
          <w:ilvl w:val="0"/>
          <w:numId w:val="13"/>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skills in the operation of standard chemical instrumentation </w:t>
      </w:r>
    </w:p>
    <w:p w14:paraId="72552EAD" w14:textId="77777777" w:rsidR="00F63764" w:rsidRPr="00D40154" w:rsidRDefault="00F63764" w:rsidP="00F63764">
      <w:pPr>
        <w:numPr>
          <w:ilvl w:val="0"/>
          <w:numId w:val="13"/>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the ability to interpret and explain the limits of accuracy of their own experimental data in terms of significance and underlying theory. </w:t>
      </w:r>
    </w:p>
    <w:p w14:paraId="48ECA6CC"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5.6       Additionally for </w:t>
      </w:r>
      <w:r w:rsidRPr="00D40154">
        <w:rPr>
          <w:rFonts w:ascii="Arial" w:hAnsi="Arial" w:cs="Arial"/>
          <w:b/>
          <w:bCs/>
          <w:sz w:val="20"/>
          <w:szCs w:val="20"/>
        </w:rPr>
        <w:t>master’s</w:t>
      </w:r>
      <w:r w:rsidRPr="00D40154">
        <w:rPr>
          <w:rFonts w:ascii="Arial" w:hAnsi="Arial" w:cs="Arial"/>
          <w:sz w:val="20"/>
          <w:szCs w:val="20"/>
        </w:rPr>
        <w:t xml:space="preserve"> degree qualifications, students should develop:</w:t>
      </w:r>
    </w:p>
    <w:p w14:paraId="39C7B501" w14:textId="77777777" w:rsidR="00F63764" w:rsidRPr="00D40154" w:rsidRDefault="00F63764" w:rsidP="00F63764">
      <w:pPr>
        <w:numPr>
          <w:ilvl w:val="0"/>
          <w:numId w:val="14"/>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the ability to select appropriate techniques and procedures </w:t>
      </w:r>
    </w:p>
    <w:p w14:paraId="3D77B97C" w14:textId="77777777" w:rsidR="00F63764" w:rsidRPr="00D40154" w:rsidRDefault="00F63764" w:rsidP="00F63764">
      <w:pPr>
        <w:numPr>
          <w:ilvl w:val="0"/>
          <w:numId w:val="14"/>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competence in the planning, design and execution of experiments </w:t>
      </w:r>
    </w:p>
    <w:p w14:paraId="3513A6E2" w14:textId="77777777" w:rsidR="00F63764" w:rsidRPr="00D40154" w:rsidRDefault="00F63764" w:rsidP="00F63764">
      <w:pPr>
        <w:numPr>
          <w:ilvl w:val="0"/>
          <w:numId w:val="14"/>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skills required to work independently and be self critical in the evaluation of risks, experimental procedures and outcomes </w:t>
      </w:r>
    </w:p>
    <w:p w14:paraId="4DF607F7" w14:textId="77777777" w:rsidR="00F63764" w:rsidRPr="00D40154" w:rsidRDefault="00F63764" w:rsidP="00F63764">
      <w:pPr>
        <w:numPr>
          <w:ilvl w:val="0"/>
          <w:numId w:val="14"/>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the ability to use an understanding of the limits of accuracy of experimental data to inform the planning of future work. </w:t>
      </w:r>
    </w:p>
    <w:p w14:paraId="729C5CBA" w14:textId="77777777" w:rsidR="00F63764" w:rsidRPr="00D40154" w:rsidRDefault="00F63764" w:rsidP="00F63764">
      <w:pPr>
        <w:pStyle w:val="Heading3"/>
        <w:shd w:val="clear" w:color="auto" w:fill="FFFFFF"/>
        <w:rPr>
          <w:color w:val="auto"/>
          <w:sz w:val="20"/>
        </w:rPr>
      </w:pPr>
      <w:r w:rsidRPr="00D40154">
        <w:rPr>
          <w:color w:val="auto"/>
          <w:sz w:val="20"/>
        </w:rPr>
        <w:lastRenderedPageBreak/>
        <w:t>Generic skills</w:t>
      </w:r>
    </w:p>
    <w:p w14:paraId="739E4F24"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5.7       For </w:t>
      </w:r>
      <w:r w:rsidRPr="00D40154">
        <w:rPr>
          <w:rFonts w:ascii="Arial" w:hAnsi="Arial" w:cs="Arial"/>
          <w:b/>
          <w:bCs/>
          <w:sz w:val="20"/>
          <w:szCs w:val="20"/>
        </w:rPr>
        <w:t>bachelor’s degree with honours</w:t>
      </w:r>
      <w:r w:rsidRPr="00D40154">
        <w:rPr>
          <w:rFonts w:ascii="Arial" w:hAnsi="Arial" w:cs="Arial"/>
          <w:sz w:val="20"/>
          <w:szCs w:val="20"/>
        </w:rPr>
        <w:t xml:space="preserve"> qualifications, students should develop:</w:t>
      </w:r>
    </w:p>
    <w:p w14:paraId="1B4F16C9" w14:textId="77777777" w:rsidR="00F63764" w:rsidRPr="00D40154" w:rsidRDefault="00F63764" w:rsidP="00F63764">
      <w:pPr>
        <w:numPr>
          <w:ilvl w:val="0"/>
          <w:numId w:val="15"/>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communication skills, covering both written and oral communication </w:t>
      </w:r>
    </w:p>
    <w:p w14:paraId="4429D67D" w14:textId="77777777" w:rsidR="00F63764" w:rsidRPr="00D40154" w:rsidRDefault="00F63764" w:rsidP="00F63764">
      <w:pPr>
        <w:numPr>
          <w:ilvl w:val="0"/>
          <w:numId w:val="15"/>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problem-solving skills, relating to qualitative and quantitative information </w:t>
      </w:r>
    </w:p>
    <w:p w14:paraId="14165F77" w14:textId="77777777" w:rsidR="00F63764" w:rsidRPr="00D40154" w:rsidRDefault="00F63764" w:rsidP="00F63764">
      <w:pPr>
        <w:numPr>
          <w:ilvl w:val="0"/>
          <w:numId w:val="15"/>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numeracy and mathematical skills, including such aspects as error analysis, order-of-magnitude estimations, correct use of units and modes of data presentation </w:t>
      </w:r>
    </w:p>
    <w:p w14:paraId="39591AD8" w14:textId="77777777" w:rsidR="00F63764" w:rsidRPr="00D40154" w:rsidRDefault="00F63764" w:rsidP="00F63764">
      <w:pPr>
        <w:numPr>
          <w:ilvl w:val="0"/>
          <w:numId w:val="15"/>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information-retrieval skills, in relation to primary and secondary information sources, including information retrieval through online computer searches </w:t>
      </w:r>
    </w:p>
    <w:p w14:paraId="2A67964E" w14:textId="77777777" w:rsidR="00F63764" w:rsidRPr="00D40154" w:rsidRDefault="00F63764" w:rsidP="00F63764">
      <w:pPr>
        <w:numPr>
          <w:ilvl w:val="0"/>
          <w:numId w:val="15"/>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IT skills </w:t>
      </w:r>
    </w:p>
    <w:p w14:paraId="62FDECE6" w14:textId="77777777" w:rsidR="00F63764" w:rsidRPr="00D40154" w:rsidRDefault="00F63764" w:rsidP="00F63764">
      <w:pPr>
        <w:numPr>
          <w:ilvl w:val="0"/>
          <w:numId w:val="15"/>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interpersonal skills, relating to the ability to interact with other people and to engage in team working </w:t>
      </w:r>
    </w:p>
    <w:p w14:paraId="42762718" w14:textId="77777777" w:rsidR="00F63764" w:rsidRPr="00D40154" w:rsidRDefault="00F63764" w:rsidP="00F63764">
      <w:pPr>
        <w:numPr>
          <w:ilvl w:val="0"/>
          <w:numId w:val="15"/>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time management and organisational skills, as evidenced by the ability to plan and implement efficient and effective modes of working </w:t>
      </w:r>
    </w:p>
    <w:p w14:paraId="49C6A101" w14:textId="77777777" w:rsidR="00F63764" w:rsidRPr="00D40154" w:rsidRDefault="00F63764" w:rsidP="00F63764">
      <w:pPr>
        <w:numPr>
          <w:ilvl w:val="0"/>
          <w:numId w:val="15"/>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skills needed to undertake appropriate further training of a professional nature. </w:t>
      </w:r>
    </w:p>
    <w:p w14:paraId="641B82AC"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5.8       Additionally for </w:t>
      </w:r>
      <w:r w:rsidRPr="00D40154">
        <w:rPr>
          <w:rFonts w:ascii="Arial" w:hAnsi="Arial" w:cs="Arial"/>
          <w:b/>
          <w:bCs/>
          <w:sz w:val="20"/>
          <w:szCs w:val="20"/>
        </w:rPr>
        <w:t>master’s</w:t>
      </w:r>
      <w:r w:rsidRPr="00D40154">
        <w:rPr>
          <w:rFonts w:ascii="Arial" w:hAnsi="Arial" w:cs="Arial"/>
          <w:sz w:val="20"/>
          <w:szCs w:val="20"/>
        </w:rPr>
        <w:t xml:space="preserve"> degree qualifications, students should develop:</w:t>
      </w:r>
    </w:p>
    <w:p w14:paraId="0E70DC20" w14:textId="77777777" w:rsidR="00F63764" w:rsidRPr="00D40154" w:rsidRDefault="00F63764" w:rsidP="00F63764">
      <w:pPr>
        <w:numPr>
          <w:ilvl w:val="0"/>
          <w:numId w:val="16"/>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problem-solving skills; demonstrate self-direction and originality </w:t>
      </w:r>
    </w:p>
    <w:p w14:paraId="1AB970B9" w14:textId="77777777" w:rsidR="00F63764" w:rsidRPr="00D40154" w:rsidRDefault="00F63764" w:rsidP="00F63764">
      <w:pPr>
        <w:numPr>
          <w:ilvl w:val="0"/>
          <w:numId w:val="16"/>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the ability to communicate and interact with professionals from other disciplines </w:t>
      </w:r>
    </w:p>
    <w:p w14:paraId="57262C6B" w14:textId="77777777" w:rsidR="00F63764" w:rsidRPr="00D40154" w:rsidRDefault="00F63764" w:rsidP="00F63764">
      <w:pPr>
        <w:numPr>
          <w:ilvl w:val="0"/>
          <w:numId w:val="16"/>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exercise initiative and personal responsibility </w:t>
      </w:r>
    </w:p>
    <w:p w14:paraId="6E82DC16" w14:textId="77777777" w:rsidR="00F63764" w:rsidRPr="00D40154" w:rsidRDefault="00F63764" w:rsidP="00F63764">
      <w:pPr>
        <w:numPr>
          <w:ilvl w:val="0"/>
          <w:numId w:val="16"/>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decision-making skills in complex and unpredictable situations </w:t>
      </w:r>
    </w:p>
    <w:p w14:paraId="2D422251" w14:textId="77777777" w:rsidR="00F63764" w:rsidRPr="00D40154" w:rsidRDefault="00F63764" w:rsidP="00F63764">
      <w:pPr>
        <w:numPr>
          <w:ilvl w:val="0"/>
          <w:numId w:val="16"/>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independent learning ability required for continuing professional development. </w:t>
      </w:r>
    </w:p>
    <w:p w14:paraId="5D2B4DAC" w14:textId="77777777" w:rsidR="00F63764" w:rsidRPr="00D40154" w:rsidRDefault="00F63764" w:rsidP="00F63764">
      <w:pPr>
        <w:pStyle w:val="Heading2"/>
        <w:shd w:val="clear" w:color="auto" w:fill="FFFFFF"/>
        <w:rPr>
          <w:color w:val="auto"/>
          <w:sz w:val="20"/>
        </w:rPr>
      </w:pPr>
      <w:bookmarkStart w:id="8" w:name="teaching"/>
      <w:bookmarkEnd w:id="8"/>
      <w:r w:rsidRPr="00D40154">
        <w:rPr>
          <w:color w:val="auto"/>
          <w:sz w:val="20"/>
        </w:rPr>
        <w:t>6       Teaching, learning and assessment</w:t>
      </w:r>
    </w:p>
    <w:p w14:paraId="614FADED"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6.1       Teaching and learning strategies should be designed fundamentally to provide students with the necessary subject knowledge, understanding, abilities and skills for the chemical science profession.  </w:t>
      </w:r>
    </w:p>
    <w:p w14:paraId="48D05342"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6.2       HE providers should use a variety of teaching methods to ensure that students remain engaged, motivated and challenged to learn. Chemistry as a subject for learning is amenable to the full range of teaching methodologies, whether well established or innovative. Despite this, the chemical science profession requires graduates who are safe and competent practical workers and so it is crucial that there is a substantial laboratory based practical component. Teaching methods must ultimately be valid, effective and meet the stated learning objectives.</w:t>
      </w:r>
    </w:p>
    <w:p w14:paraId="7B16F5F9"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6.3       It is essential that the procedures used for the assessment of students' achievement in chemistry correspond to the knowledge, abilities and skills that are to be developed through their degree programme. </w:t>
      </w:r>
    </w:p>
    <w:p w14:paraId="3AE739FC"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6.4       Evidence on which the assessment of student achievement is based should include:</w:t>
      </w:r>
    </w:p>
    <w:p w14:paraId="53A83B02" w14:textId="77777777" w:rsidR="00F63764" w:rsidRPr="00D40154" w:rsidRDefault="00F63764" w:rsidP="00F63764">
      <w:pPr>
        <w:numPr>
          <w:ilvl w:val="0"/>
          <w:numId w:val="17"/>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formal examinations, including a significant proportion of 'unseen' examinations </w:t>
      </w:r>
    </w:p>
    <w:p w14:paraId="77EC99FC" w14:textId="77777777" w:rsidR="00F63764" w:rsidRPr="00D40154" w:rsidRDefault="00F63764" w:rsidP="00F63764">
      <w:pPr>
        <w:numPr>
          <w:ilvl w:val="0"/>
          <w:numId w:val="17"/>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laboratory reports and skills </w:t>
      </w:r>
    </w:p>
    <w:p w14:paraId="4ADC45B8" w14:textId="77777777" w:rsidR="00F63764" w:rsidRPr="00D40154" w:rsidRDefault="00F63764" w:rsidP="00F63764">
      <w:pPr>
        <w:numPr>
          <w:ilvl w:val="0"/>
          <w:numId w:val="17"/>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problem-solving exercises </w:t>
      </w:r>
    </w:p>
    <w:p w14:paraId="7F6B7058" w14:textId="77777777" w:rsidR="00F63764" w:rsidRPr="00D40154" w:rsidRDefault="00F63764" w:rsidP="00F63764">
      <w:pPr>
        <w:numPr>
          <w:ilvl w:val="0"/>
          <w:numId w:val="17"/>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oral presentations </w:t>
      </w:r>
    </w:p>
    <w:p w14:paraId="57C1CB44" w14:textId="77777777" w:rsidR="00F63764" w:rsidRPr="00D40154" w:rsidRDefault="00F63764" w:rsidP="00F63764">
      <w:pPr>
        <w:numPr>
          <w:ilvl w:val="0"/>
          <w:numId w:val="17"/>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planning, conduct and reporting of project work. </w:t>
      </w:r>
    </w:p>
    <w:p w14:paraId="409FCDBD"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6.5       Additional evidence of use for the assessment of student achievement may include:</w:t>
      </w:r>
    </w:p>
    <w:p w14:paraId="4DA4A3ED" w14:textId="77777777" w:rsidR="00F63764" w:rsidRPr="00D40154" w:rsidRDefault="00F63764" w:rsidP="00F63764">
      <w:pPr>
        <w:numPr>
          <w:ilvl w:val="0"/>
          <w:numId w:val="18"/>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essay assignments </w:t>
      </w:r>
    </w:p>
    <w:p w14:paraId="403193E3" w14:textId="77777777" w:rsidR="00F63764" w:rsidRPr="00D40154" w:rsidRDefault="00F63764" w:rsidP="00F63764">
      <w:pPr>
        <w:numPr>
          <w:ilvl w:val="0"/>
          <w:numId w:val="18"/>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portfolios on chemical activities undertaken </w:t>
      </w:r>
    </w:p>
    <w:p w14:paraId="49034EAB" w14:textId="77777777" w:rsidR="00F63764" w:rsidRPr="00D40154" w:rsidRDefault="00F63764" w:rsidP="00F63764">
      <w:pPr>
        <w:numPr>
          <w:ilvl w:val="0"/>
          <w:numId w:val="18"/>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literature surveys and evaluations </w:t>
      </w:r>
    </w:p>
    <w:p w14:paraId="1EEDE2D8" w14:textId="77777777" w:rsidR="00F63764" w:rsidRPr="00D40154" w:rsidRDefault="00F63764" w:rsidP="00F63764">
      <w:pPr>
        <w:numPr>
          <w:ilvl w:val="0"/>
          <w:numId w:val="18"/>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collaborative project work </w:t>
      </w:r>
    </w:p>
    <w:p w14:paraId="27244173" w14:textId="77777777" w:rsidR="00F63764" w:rsidRPr="00D40154" w:rsidRDefault="00F63764" w:rsidP="00F63764">
      <w:pPr>
        <w:numPr>
          <w:ilvl w:val="0"/>
          <w:numId w:val="18"/>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preparation and displays of 'posters' reporting project work </w:t>
      </w:r>
    </w:p>
    <w:p w14:paraId="34EFAF78" w14:textId="77777777" w:rsidR="00F63764" w:rsidRPr="00D40154" w:rsidRDefault="00F63764" w:rsidP="00F63764">
      <w:pPr>
        <w:numPr>
          <w:ilvl w:val="0"/>
          <w:numId w:val="18"/>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reports on external placements (where appropriate). </w:t>
      </w:r>
    </w:p>
    <w:p w14:paraId="6A2B6E80"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lastRenderedPageBreak/>
        <w:t>6.6       At the master’s level, there will be a strong emphasis towards requiring students to apply their knowledge of chemistry to the solution of unfamiliar problems. Assessment of the research project, based upon much of the evidence listed above, will be crucial in determining whether master’s level learning outcomes have been achieved.</w:t>
      </w:r>
    </w:p>
    <w:p w14:paraId="1F3B1186" w14:textId="77777777" w:rsidR="00F63764" w:rsidRPr="00D40154" w:rsidRDefault="00F63764" w:rsidP="00F63764">
      <w:pPr>
        <w:pStyle w:val="Heading2"/>
        <w:shd w:val="clear" w:color="auto" w:fill="FFFFFF"/>
        <w:rPr>
          <w:color w:val="auto"/>
          <w:sz w:val="20"/>
        </w:rPr>
      </w:pPr>
      <w:bookmarkStart w:id="9" w:name="benchmark"/>
      <w:bookmarkEnd w:id="9"/>
      <w:r w:rsidRPr="00D40154">
        <w:rPr>
          <w:color w:val="auto"/>
          <w:sz w:val="20"/>
        </w:rPr>
        <w:t>7       Benchmark standards</w:t>
      </w:r>
    </w:p>
    <w:p w14:paraId="381C002C"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7.1       All students graduating with a degree qualification in chemistry are expected to demonstrate that they have acquired the knowledge, abilities and skills in the areas identified in the foregoing sections.</w:t>
      </w:r>
    </w:p>
    <w:p w14:paraId="253F5E32"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7.2       The following statements describe generally the </w:t>
      </w:r>
      <w:r w:rsidRPr="00D40154">
        <w:rPr>
          <w:rFonts w:ascii="Arial" w:hAnsi="Arial" w:cs="Arial"/>
          <w:b/>
          <w:bCs/>
          <w:sz w:val="20"/>
          <w:szCs w:val="20"/>
        </w:rPr>
        <w:t>threshold</w:t>
      </w:r>
      <w:r w:rsidRPr="00D40154">
        <w:rPr>
          <w:rFonts w:ascii="Arial" w:hAnsi="Arial" w:cs="Arial"/>
          <w:sz w:val="20"/>
          <w:szCs w:val="20"/>
        </w:rPr>
        <w:t xml:space="preserve"> level of competence for holders of a bachelor’s degree with honours in chemistry.</w:t>
      </w:r>
    </w:p>
    <w:p w14:paraId="0B0D5F36" w14:textId="77777777" w:rsidR="00F63764" w:rsidRPr="00D40154" w:rsidRDefault="00F63764" w:rsidP="00F63764">
      <w:pPr>
        <w:numPr>
          <w:ilvl w:val="0"/>
          <w:numId w:val="19"/>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A basic knowledge and understanding of the content covered in the course is evident. </w:t>
      </w:r>
    </w:p>
    <w:p w14:paraId="1B0A5331" w14:textId="77777777" w:rsidR="00F63764" w:rsidRPr="00D40154" w:rsidRDefault="00F63764" w:rsidP="00F63764">
      <w:pPr>
        <w:numPr>
          <w:ilvl w:val="0"/>
          <w:numId w:val="19"/>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Problems of a routine nature are generally adequately solved. </w:t>
      </w:r>
    </w:p>
    <w:p w14:paraId="76263798" w14:textId="77777777" w:rsidR="00F63764" w:rsidRPr="00D40154" w:rsidRDefault="00F63764" w:rsidP="00F63764">
      <w:pPr>
        <w:numPr>
          <w:ilvl w:val="0"/>
          <w:numId w:val="19"/>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Standard laboratory experiments can be carried out safely and with reasonable success though the significance and limitations of experimental data and/or observations may not be fully recognised. </w:t>
      </w:r>
    </w:p>
    <w:p w14:paraId="332FB649" w14:textId="77777777" w:rsidR="00F63764" w:rsidRPr="00D40154" w:rsidRDefault="00F63764" w:rsidP="00F63764">
      <w:pPr>
        <w:numPr>
          <w:ilvl w:val="0"/>
          <w:numId w:val="19"/>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Generic skills have been developed to a basic level. </w:t>
      </w:r>
    </w:p>
    <w:p w14:paraId="4870CFEF"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7.3       The following statements describe the </w:t>
      </w:r>
      <w:r w:rsidRPr="00D40154">
        <w:rPr>
          <w:rFonts w:ascii="Arial" w:hAnsi="Arial" w:cs="Arial"/>
          <w:b/>
          <w:bCs/>
          <w:sz w:val="20"/>
          <w:szCs w:val="20"/>
        </w:rPr>
        <w:t>typical</w:t>
      </w:r>
      <w:r w:rsidRPr="00D40154">
        <w:rPr>
          <w:rFonts w:ascii="Arial" w:hAnsi="Arial" w:cs="Arial"/>
          <w:sz w:val="20"/>
          <w:szCs w:val="20"/>
        </w:rPr>
        <w:t xml:space="preserve"> level of competence for holders of a bachelors degree with honours in chemistry.</w:t>
      </w:r>
    </w:p>
    <w:p w14:paraId="2AE5CD41" w14:textId="77777777" w:rsidR="00F63764" w:rsidRPr="00D40154" w:rsidRDefault="00F63764" w:rsidP="00F63764">
      <w:pPr>
        <w:numPr>
          <w:ilvl w:val="0"/>
          <w:numId w:val="20"/>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Knowledge base covers essential aspects of subject matter dealt with in the programme and shows some evidence of enquiry beyond this. Conceptual understanding is good. </w:t>
      </w:r>
    </w:p>
    <w:p w14:paraId="4D0010C0" w14:textId="77777777" w:rsidR="00F63764" w:rsidRPr="00D40154" w:rsidRDefault="00F63764" w:rsidP="00F63764">
      <w:pPr>
        <w:numPr>
          <w:ilvl w:val="0"/>
          <w:numId w:val="20"/>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Problems of a familiar nature are solved in a logical manner; solutions are generally correct or acceptable. </w:t>
      </w:r>
    </w:p>
    <w:p w14:paraId="168F834C" w14:textId="77777777" w:rsidR="00F63764" w:rsidRPr="00D40154" w:rsidRDefault="00F63764" w:rsidP="00F63764">
      <w:pPr>
        <w:numPr>
          <w:ilvl w:val="0"/>
          <w:numId w:val="20"/>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Experimental work is carried out in a reliable and efficient manner. </w:t>
      </w:r>
    </w:p>
    <w:p w14:paraId="1AACC384" w14:textId="77777777" w:rsidR="00F63764" w:rsidRPr="00D40154" w:rsidRDefault="00F63764" w:rsidP="00F63764">
      <w:pPr>
        <w:numPr>
          <w:ilvl w:val="0"/>
          <w:numId w:val="20"/>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Performance in generic skills is sound and shows no significant deficiencies. </w:t>
      </w:r>
    </w:p>
    <w:p w14:paraId="70D56EAD"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7.4       This level should apply to the majority of graduates who consequently will possess the potential to progress to a master degree programme in chemistry.</w:t>
      </w:r>
    </w:p>
    <w:p w14:paraId="4703C6E0"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7.5       The following statements describe generally the </w:t>
      </w:r>
      <w:r w:rsidRPr="00D40154">
        <w:rPr>
          <w:rFonts w:ascii="Arial" w:hAnsi="Arial" w:cs="Arial"/>
          <w:b/>
          <w:bCs/>
          <w:sz w:val="20"/>
          <w:szCs w:val="20"/>
        </w:rPr>
        <w:t>threshold</w:t>
      </w:r>
      <w:r w:rsidRPr="00D40154">
        <w:rPr>
          <w:rFonts w:ascii="Arial" w:hAnsi="Arial" w:cs="Arial"/>
          <w:sz w:val="20"/>
          <w:szCs w:val="20"/>
        </w:rPr>
        <w:t xml:space="preserve"> level of competence for holders of a master’s qualification in chemistry.</w:t>
      </w:r>
    </w:p>
    <w:p w14:paraId="76F16C18" w14:textId="77777777" w:rsidR="00F63764" w:rsidRPr="00D40154" w:rsidRDefault="00F63764" w:rsidP="00F63764">
      <w:pPr>
        <w:numPr>
          <w:ilvl w:val="0"/>
          <w:numId w:val="21"/>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Knowledge base extends to a systematic understanding and critical awareness of topics which are informed by the forefront of the discipline. </w:t>
      </w:r>
    </w:p>
    <w:p w14:paraId="26CCC410" w14:textId="77777777" w:rsidR="00F63764" w:rsidRPr="00D40154" w:rsidRDefault="00F63764" w:rsidP="00F63764">
      <w:pPr>
        <w:numPr>
          <w:ilvl w:val="0"/>
          <w:numId w:val="21"/>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Problems of an unfamiliar nature are tackled with appropriate methodology and taking into account the possible absence of complete data. </w:t>
      </w:r>
    </w:p>
    <w:p w14:paraId="188A70A8" w14:textId="77777777" w:rsidR="00F63764" w:rsidRPr="00D40154" w:rsidRDefault="00F63764" w:rsidP="00F63764">
      <w:pPr>
        <w:numPr>
          <w:ilvl w:val="0"/>
          <w:numId w:val="21"/>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Experimental work is carried out independently and with some originality. </w:t>
      </w:r>
    </w:p>
    <w:p w14:paraId="1210A484" w14:textId="77777777" w:rsidR="00F63764" w:rsidRPr="00D40154" w:rsidRDefault="00F63764" w:rsidP="00F63764">
      <w:pPr>
        <w:numPr>
          <w:ilvl w:val="0"/>
          <w:numId w:val="21"/>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Substantial research project at the forefront of the discipline is completed effectively. </w:t>
      </w:r>
    </w:p>
    <w:p w14:paraId="23841A5F" w14:textId="77777777" w:rsidR="00F63764" w:rsidRPr="00D40154" w:rsidRDefault="00F63764" w:rsidP="00F63764">
      <w:pPr>
        <w:numPr>
          <w:ilvl w:val="0"/>
          <w:numId w:val="21"/>
        </w:numPr>
        <w:shd w:val="clear" w:color="auto" w:fill="FFFFFF"/>
        <w:tabs>
          <w:tab w:val="clear" w:pos="360"/>
          <w:tab w:val="clear" w:pos="1080"/>
          <w:tab w:val="clear" w:pos="1440"/>
        </w:tabs>
        <w:spacing w:before="100" w:beforeAutospacing="1" w:after="100" w:afterAutospacing="1"/>
        <w:rPr>
          <w:color w:val="auto"/>
        </w:rPr>
      </w:pPr>
      <w:r w:rsidRPr="00D40154">
        <w:rPr>
          <w:color w:val="auto"/>
        </w:rPr>
        <w:t xml:space="preserve">Generic skills are developed appropriately for professional practice. </w:t>
      </w:r>
    </w:p>
    <w:p w14:paraId="1DF46DC1" w14:textId="77777777" w:rsidR="00F63764" w:rsidRPr="00D40154" w:rsidRDefault="00F63764" w:rsidP="00F63764">
      <w:pPr>
        <w:pStyle w:val="Heading2"/>
        <w:shd w:val="clear" w:color="auto" w:fill="FFFFFF"/>
        <w:rPr>
          <w:color w:val="auto"/>
          <w:sz w:val="20"/>
        </w:rPr>
      </w:pPr>
      <w:bookmarkStart w:id="10" w:name="AppendA"/>
      <w:bookmarkEnd w:id="10"/>
      <w:r>
        <w:rPr>
          <w:color w:val="auto"/>
          <w:sz w:val="20"/>
        </w:rPr>
        <w:t>Appendix 1</w:t>
      </w:r>
      <w:r w:rsidRPr="00D40154">
        <w:rPr>
          <w:color w:val="auto"/>
          <w:sz w:val="20"/>
        </w:rPr>
        <w:t xml:space="preserve"> - Membership of the review group for the subject benchmark statement for chemistry</w:t>
      </w:r>
    </w:p>
    <w:p w14:paraId="45234447"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Professor D Phillips (Chair) - </w:t>
      </w:r>
      <w:smartTag w:uri="urn:schemas-microsoft-com:office:smarttags" w:element="PlaceName">
        <w:r w:rsidRPr="00D40154">
          <w:rPr>
            <w:rFonts w:ascii="Arial" w:hAnsi="Arial" w:cs="Arial"/>
            <w:sz w:val="20"/>
            <w:szCs w:val="20"/>
          </w:rPr>
          <w:t>Imperial</w:t>
        </w:r>
      </w:smartTag>
      <w:r w:rsidRPr="00D40154">
        <w:rPr>
          <w:rFonts w:ascii="Arial" w:hAnsi="Arial" w:cs="Arial"/>
          <w:sz w:val="20"/>
          <w:szCs w:val="20"/>
        </w:rPr>
        <w:t xml:space="preserve"> </w:t>
      </w:r>
      <w:smartTag w:uri="urn:schemas-microsoft-com:office:smarttags" w:element="PlaceType">
        <w:r w:rsidRPr="00D40154">
          <w:rPr>
            <w:rFonts w:ascii="Arial" w:hAnsi="Arial" w:cs="Arial"/>
            <w:sz w:val="20"/>
            <w:szCs w:val="20"/>
          </w:rPr>
          <w:t>College</w:t>
        </w:r>
      </w:smartTag>
      <w:r w:rsidRPr="00D40154">
        <w:rPr>
          <w:rFonts w:ascii="Arial" w:hAnsi="Arial" w:cs="Arial"/>
          <w:sz w:val="20"/>
          <w:szCs w:val="20"/>
        </w:rPr>
        <w:t xml:space="preserve"> </w:t>
      </w:r>
      <w:smartTag w:uri="urn:schemas-microsoft-com:office:smarttags" w:element="place">
        <w:smartTag w:uri="urn:schemas-microsoft-com:office:smarttags" w:element="City">
          <w:r w:rsidRPr="00D40154">
            <w:rPr>
              <w:rFonts w:ascii="Arial" w:hAnsi="Arial" w:cs="Arial"/>
              <w:sz w:val="20"/>
              <w:szCs w:val="20"/>
            </w:rPr>
            <w:t>London</w:t>
          </w:r>
        </w:smartTag>
      </w:smartTag>
    </w:p>
    <w:p w14:paraId="74FF3659"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Dr A D Ashmore - Royal Society of Chemistry</w:t>
      </w:r>
    </w:p>
    <w:p w14:paraId="7DD4FD5F"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Dr D W Barr (Secretary) - Royal Society of Chemistry</w:t>
      </w:r>
    </w:p>
    <w:p w14:paraId="6F092E41"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Dr P R Davies - </w:t>
      </w:r>
      <w:smartTag w:uri="urn:schemas-microsoft-com:office:smarttags" w:element="place">
        <w:smartTag w:uri="urn:schemas-microsoft-com:office:smarttags" w:element="PlaceName">
          <w:r w:rsidRPr="00D40154">
            <w:rPr>
              <w:rFonts w:ascii="Arial" w:hAnsi="Arial" w:cs="Arial"/>
              <w:sz w:val="20"/>
              <w:szCs w:val="20"/>
            </w:rPr>
            <w:t>Cardiff</w:t>
          </w:r>
        </w:smartTag>
        <w:r w:rsidRPr="00D40154">
          <w:rPr>
            <w:rFonts w:ascii="Arial" w:hAnsi="Arial" w:cs="Arial"/>
            <w:sz w:val="20"/>
            <w:szCs w:val="20"/>
          </w:rPr>
          <w:t xml:space="preserve"> </w:t>
        </w:r>
        <w:smartTag w:uri="urn:schemas-microsoft-com:office:smarttags" w:element="PlaceType">
          <w:r w:rsidRPr="00D40154">
            <w:rPr>
              <w:rFonts w:ascii="Arial" w:hAnsi="Arial" w:cs="Arial"/>
              <w:sz w:val="20"/>
              <w:szCs w:val="20"/>
            </w:rPr>
            <w:t>University</w:t>
          </w:r>
        </w:smartTag>
      </w:smartTag>
    </w:p>
    <w:p w14:paraId="4E40607C"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Professor R F W Jackson - </w:t>
      </w:r>
      <w:smartTag w:uri="urn:schemas-microsoft-com:office:smarttags" w:element="place">
        <w:smartTag w:uri="urn:schemas-microsoft-com:office:smarttags" w:element="PlaceType">
          <w:r w:rsidRPr="00D40154">
            <w:rPr>
              <w:rFonts w:ascii="Arial" w:hAnsi="Arial" w:cs="Arial"/>
              <w:sz w:val="20"/>
              <w:szCs w:val="20"/>
            </w:rPr>
            <w:t>University</w:t>
          </w:r>
        </w:smartTag>
        <w:r w:rsidRPr="00D40154">
          <w:rPr>
            <w:rFonts w:ascii="Arial" w:hAnsi="Arial" w:cs="Arial"/>
            <w:sz w:val="20"/>
            <w:szCs w:val="20"/>
          </w:rPr>
          <w:t xml:space="preserve"> of </w:t>
        </w:r>
        <w:smartTag w:uri="urn:schemas-microsoft-com:office:smarttags" w:element="PlaceName">
          <w:r w:rsidRPr="00D40154">
            <w:rPr>
              <w:rFonts w:ascii="Arial" w:hAnsi="Arial" w:cs="Arial"/>
              <w:sz w:val="20"/>
              <w:szCs w:val="20"/>
            </w:rPr>
            <w:t>Sheffield</w:t>
          </w:r>
        </w:smartTag>
      </w:smartTag>
    </w:p>
    <w:p w14:paraId="16C24C0B"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Professor J Leonard - AstraZeneca plc</w:t>
      </w:r>
    </w:p>
    <w:p w14:paraId="36EBF10D"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lastRenderedPageBreak/>
        <w:t xml:space="preserve">Professor D Littlejohn - </w:t>
      </w:r>
      <w:smartTag w:uri="urn:schemas-microsoft-com:office:smarttags" w:element="place">
        <w:smartTag w:uri="urn:schemas-microsoft-com:office:smarttags" w:element="PlaceType">
          <w:r w:rsidRPr="00D40154">
            <w:rPr>
              <w:rFonts w:ascii="Arial" w:hAnsi="Arial" w:cs="Arial"/>
              <w:sz w:val="20"/>
              <w:szCs w:val="20"/>
            </w:rPr>
            <w:t>University</w:t>
          </w:r>
        </w:smartTag>
        <w:r w:rsidRPr="00D40154">
          <w:rPr>
            <w:rFonts w:ascii="Arial" w:hAnsi="Arial" w:cs="Arial"/>
            <w:sz w:val="20"/>
            <w:szCs w:val="20"/>
          </w:rPr>
          <w:t xml:space="preserve"> of </w:t>
        </w:r>
        <w:smartTag w:uri="urn:schemas-microsoft-com:office:smarttags" w:element="PlaceName">
          <w:r w:rsidRPr="00D40154">
            <w:rPr>
              <w:rFonts w:ascii="Arial" w:hAnsi="Arial" w:cs="Arial"/>
              <w:sz w:val="20"/>
              <w:szCs w:val="20"/>
            </w:rPr>
            <w:t>Strathclyde</w:t>
          </w:r>
        </w:smartTag>
      </w:smartTag>
    </w:p>
    <w:p w14:paraId="148B5C43"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Dr G Nicholson - AWE plc</w:t>
      </w:r>
    </w:p>
    <w:p w14:paraId="415F3654"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Professor F L Pearce - </w:t>
      </w:r>
      <w:smartTag w:uri="urn:schemas-microsoft-com:office:smarttags" w:element="PlaceType">
        <w:r w:rsidRPr="00D40154">
          <w:rPr>
            <w:rFonts w:ascii="Arial" w:hAnsi="Arial" w:cs="Arial"/>
            <w:sz w:val="20"/>
            <w:szCs w:val="20"/>
          </w:rPr>
          <w:t>University</w:t>
        </w:r>
      </w:smartTag>
      <w:r w:rsidRPr="00D40154">
        <w:rPr>
          <w:rFonts w:ascii="Arial" w:hAnsi="Arial" w:cs="Arial"/>
          <w:sz w:val="20"/>
          <w:szCs w:val="20"/>
        </w:rPr>
        <w:t xml:space="preserve"> </w:t>
      </w:r>
      <w:smartTag w:uri="urn:schemas-microsoft-com:office:smarttags" w:element="PlaceType">
        <w:r w:rsidRPr="00D40154">
          <w:rPr>
            <w:rFonts w:ascii="Arial" w:hAnsi="Arial" w:cs="Arial"/>
            <w:sz w:val="20"/>
            <w:szCs w:val="20"/>
          </w:rPr>
          <w:t>College</w:t>
        </w:r>
      </w:smartTag>
      <w:r w:rsidRPr="00D40154">
        <w:rPr>
          <w:rFonts w:ascii="Arial" w:hAnsi="Arial" w:cs="Arial"/>
          <w:sz w:val="20"/>
          <w:szCs w:val="20"/>
        </w:rPr>
        <w:t xml:space="preserve"> </w:t>
      </w:r>
      <w:smartTag w:uri="urn:schemas-microsoft-com:office:smarttags" w:element="place">
        <w:smartTag w:uri="urn:schemas-microsoft-com:office:smarttags" w:element="City">
          <w:r w:rsidRPr="00D40154">
            <w:rPr>
              <w:rFonts w:ascii="Arial" w:hAnsi="Arial" w:cs="Arial"/>
              <w:sz w:val="20"/>
              <w:szCs w:val="20"/>
            </w:rPr>
            <w:t>London</w:t>
          </w:r>
        </w:smartTag>
      </w:smartTag>
    </w:p>
    <w:p w14:paraId="7CB412FF"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Professor C C Perry - </w:t>
      </w:r>
      <w:smartTag w:uri="urn:schemas-microsoft-com:office:smarttags" w:element="place">
        <w:smartTag w:uri="urn:schemas-microsoft-com:office:smarttags" w:element="PlaceName">
          <w:r w:rsidRPr="00D40154">
            <w:rPr>
              <w:rFonts w:ascii="Arial" w:hAnsi="Arial" w:cs="Arial"/>
              <w:sz w:val="20"/>
              <w:szCs w:val="20"/>
            </w:rPr>
            <w:t>Nottingham</w:t>
          </w:r>
        </w:smartTag>
        <w:r w:rsidRPr="00D40154">
          <w:rPr>
            <w:rFonts w:ascii="Arial" w:hAnsi="Arial" w:cs="Arial"/>
            <w:sz w:val="20"/>
            <w:szCs w:val="20"/>
          </w:rPr>
          <w:t xml:space="preserve"> </w:t>
        </w:r>
        <w:smartTag w:uri="urn:schemas-microsoft-com:office:smarttags" w:element="PlaceName">
          <w:r w:rsidRPr="00D40154">
            <w:rPr>
              <w:rFonts w:ascii="Arial" w:hAnsi="Arial" w:cs="Arial"/>
              <w:sz w:val="20"/>
              <w:szCs w:val="20"/>
            </w:rPr>
            <w:t>Trent</w:t>
          </w:r>
        </w:smartTag>
        <w:r w:rsidRPr="00D40154">
          <w:rPr>
            <w:rFonts w:ascii="Arial" w:hAnsi="Arial" w:cs="Arial"/>
            <w:sz w:val="20"/>
            <w:szCs w:val="20"/>
          </w:rPr>
          <w:t xml:space="preserve"> </w:t>
        </w:r>
        <w:smartTag w:uri="urn:schemas-microsoft-com:office:smarttags" w:element="PlaceName">
          <w:r w:rsidRPr="00D40154">
            <w:rPr>
              <w:rFonts w:ascii="Arial" w:hAnsi="Arial" w:cs="Arial"/>
              <w:sz w:val="20"/>
              <w:szCs w:val="20"/>
            </w:rPr>
            <w:t>University</w:t>
          </w:r>
        </w:smartTag>
      </w:smartTag>
    </w:p>
    <w:p w14:paraId="2349C2B7"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Dr G J Price - </w:t>
      </w:r>
      <w:smartTag w:uri="urn:schemas-microsoft-com:office:smarttags" w:element="place">
        <w:smartTag w:uri="urn:schemas-microsoft-com:office:smarttags" w:element="PlaceType">
          <w:r w:rsidRPr="00D40154">
            <w:rPr>
              <w:rFonts w:ascii="Arial" w:hAnsi="Arial" w:cs="Arial"/>
              <w:sz w:val="20"/>
              <w:szCs w:val="20"/>
            </w:rPr>
            <w:t>University</w:t>
          </w:r>
        </w:smartTag>
        <w:r w:rsidRPr="00D40154">
          <w:rPr>
            <w:rFonts w:ascii="Arial" w:hAnsi="Arial" w:cs="Arial"/>
            <w:sz w:val="20"/>
            <w:szCs w:val="20"/>
          </w:rPr>
          <w:t xml:space="preserve"> of </w:t>
        </w:r>
        <w:smartTag w:uri="urn:schemas-microsoft-com:office:smarttags" w:element="PlaceName">
          <w:r w:rsidRPr="00D40154">
            <w:rPr>
              <w:rFonts w:ascii="Arial" w:hAnsi="Arial" w:cs="Arial"/>
              <w:sz w:val="20"/>
              <w:szCs w:val="20"/>
            </w:rPr>
            <w:t>Bath</w:t>
          </w:r>
        </w:smartTag>
      </w:smartTag>
    </w:p>
    <w:p w14:paraId="5FBFA68B"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Professor N V Richardson - </w:t>
      </w:r>
      <w:smartTag w:uri="urn:schemas-microsoft-com:office:smarttags" w:element="place">
        <w:smartTag w:uri="urn:schemas-microsoft-com:office:smarttags" w:element="PlaceType">
          <w:r w:rsidRPr="00D40154">
            <w:rPr>
              <w:rFonts w:ascii="Arial" w:hAnsi="Arial" w:cs="Arial"/>
              <w:sz w:val="20"/>
              <w:szCs w:val="20"/>
            </w:rPr>
            <w:t>University</w:t>
          </w:r>
        </w:smartTag>
        <w:r w:rsidRPr="00D40154">
          <w:rPr>
            <w:rFonts w:ascii="Arial" w:hAnsi="Arial" w:cs="Arial"/>
            <w:sz w:val="20"/>
            <w:szCs w:val="20"/>
          </w:rPr>
          <w:t xml:space="preserve"> of </w:t>
        </w:r>
        <w:smartTag w:uri="urn:schemas-microsoft-com:office:smarttags" w:element="PlaceName">
          <w:r w:rsidRPr="00D40154">
            <w:rPr>
              <w:rFonts w:ascii="Arial" w:hAnsi="Arial" w:cs="Arial"/>
              <w:sz w:val="20"/>
              <w:szCs w:val="20"/>
            </w:rPr>
            <w:t>St Andrews</w:t>
          </w:r>
        </w:smartTag>
      </w:smartTag>
    </w:p>
    <w:p w14:paraId="566507F3" w14:textId="77777777" w:rsidR="00F63764" w:rsidRPr="00D40154" w:rsidRDefault="00F63764" w:rsidP="00F63764">
      <w:pPr>
        <w:shd w:val="clear" w:color="auto" w:fill="FFFFFF"/>
        <w:rPr>
          <w:color w:val="auto"/>
        </w:rPr>
      </w:pPr>
    </w:p>
    <w:p w14:paraId="7CEECCDD" w14:textId="77777777" w:rsidR="00F63764" w:rsidRPr="00D40154" w:rsidRDefault="00F63764" w:rsidP="00F63764">
      <w:pPr>
        <w:pStyle w:val="Heading2"/>
        <w:shd w:val="clear" w:color="auto" w:fill="FFFFFF"/>
        <w:rPr>
          <w:color w:val="auto"/>
          <w:sz w:val="20"/>
        </w:rPr>
      </w:pPr>
      <w:bookmarkStart w:id="11" w:name="AppendB"/>
      <w:bookmarkEnd w:id="11"/>
      <w:r>
        <w:rPr>
          <w:rStyle w:val="Strong"/>
          <w:b/>
          <w:bCs w:val="0"/>
          <w:color w:val="auto"/>
          <w:sz w:val="20"/>
        </w:rPr>
        <w:t>Appendix 2</w:t>
      </w:r>
      <w:r w:rsidRPr="00D40154">
        <w:rPr>
          <w:rStyle w:val="Strong"/>
          <w:b/>
          <w:bCs w:val="0"/>
          <w:color w:val="auto"/>
          <w:sz w:val="20"/>
        </w:rPr>
        <w:t xml:space="preserve"> - Membership of the original benchmarking group for chemistry</w:t>
      </w:r>
    </w:p>
    <w:p w14:paraId="70364773"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Details below appear as published in the original subject benchmark statement for chemistry (2000).</w:t>
      </w:r>
    </w:p>
    <w:p w14:paraId="6D5FE8B5"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Professor E W Abel (Chair) - </w:t>
      </w:r>
      <w:smartTag w:uri="urn:schemas-microsoft-com:office:smarttags" w:element="place">
        <w:smartTag w:uri="urn:schemas-microsoft-com:office:smarttags" w:element="PlaceType">
          <w:r w:rsidRPr="00D40154">
            <w:rPr>
              <w:rFonts w:ascii="Arial" w:hAnsi="Arial" w:cs="Arial"/>
              <w:sz w:val="20"/>
              <w:szCs w:val="20"/>
            </w:rPr>
            <w:t>University</w:t>
          </w:r>
        </w:smartTag>
        <w:r w:rsidRPr="00D40154">
          <w:rPr>
            <w:rFonts w:ascii="Arial" w:hAnsi="Arial" w:cs="Arial"/>
            <w:sz w:val="20"/>
            <w:szCs w:val="20"/>
          </w:rPr>
          <w:t xml:space="preserve"> of </w:t>
        </w:r>
        <w:smartTag w:uri="urn:schemas-microsoft-com:office:smarttags" w:element="PlaceName">
          <w:r w:rsidRPr="00D40154">
            <w:rPr>
              <w:rFonts w:ascii="Arial" w:hAnsi="Arial" w:cs="Arial"/>
              <w:sz w:val="20"/>
              <w:szCs w:val="20"/>
            </w:rPr>
            <w:t>Exeter</w:t>
          </w:r>
        </w:smartTag>
      </w:smartTag>
    </w:p>
    <w:p w14:paraId="136F512E"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Professor P W Atkins - </w:t>
      </w:r>
      <w:smartTag w:uri="urn:schemas-microsoft-com:office:smarttags" w:element="place">
        <w:smartTag w:uri="urn:schemas-microsoft-com:office:smarttags" w:element="PlaceType">
          <w:r w:rsidRPr="00D40154">
            <w:rPr>
              <w:rFonts w:ascii="Arial" w:hAnsi="Arial" w:cs="Arial"/>
              <w:sz w:val="20"/>
              <w:szCs w:val="20"/>
            </w:rPr>
            <w:t>University</w:t>
          </w:r>
        </w:smartTag>
        <w:r w:rsidRPr="00D40154">
          <w:rPr>
            <w:rFonts w:ascii="Arial" w:hAnsi="Arial" w:cs="Arial"/>
            <w:sz w:val="20"/>
            <w:szCs w:val="20"/>
          </w:rPr>
          <w:t xml:space="preserve"> of </w:t>
        </w:r>
        <w:smartTag w:uri="urn:schemas-microsoft-com:office:smarttags" w:element="PlaceName">
          <w:r w:rsidRPr="00D40154">
            <w:rPr>
              <w:rFonts w:ascii="Arial" w:hAnsi="Arial" w:cs="Arial"/>
              <w:sz w:val="20"/>
              <w:szCs w:val="20"/>
            </w:rPr>
            <w:t>Oxford</w:t>
          </w:r>
        </w:smartTag>
      </w:smartTag>
    </w:p>
    <w:p w14:paraId="308A1B11"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Professor L I B Haines - </w:t>
      </w:r>
      <w:smartTag w:uri="urn:schemas-microsoft-com:office:smarttags" w:element="place">
        <w:smartTag w:uri="urn:schemas-microsoft-com:office:smarttags" w:element="PlaceType">
          <w:r w:rsidRPr="00D40154">
            <w:rPr>
              <w:rFonts w:ascii="Arial" w:hAnsi="Arial" w:cs="Arial"/>
              <w:sz w:val="20"/>
              <w:szCs w:val="20"/>
            </w:rPr>
            <w:t>University</w:t>
          </w:r>
        </w:smartTag>
        <w:r w:rsidRPr="00D40154">
          <w:rPr>
            <w:rFonts w:ascii="Arial" w:hAnsi="Arial" w:cs="Arial"/>
            <w:sz w:val="20"/>
            <w:szCs w:val="20"/>
          </w:rPr>
          <w:t xml:space="preserve"> of </w:t>
        </w:r>
        <w:smartTag w:uri="urn:schemas-microsoft-com:office:smarttags" w:element="PlaceName">
          <w:r w:rsidRPr="00D40154">
            <w:rPr>
              <w:rFonts w:ascii="Arial" w:hAnsi="Arial" w:cs="Arial"/>
              <w:sz w:val="20"/>
              <w:szCs w:val="20"/>
            </w:rPr>
            <w:t>North London</w:t>
          </w:r>
        </w:smartTag>
      </w:smartTag>
    </w:p>
    <w:p w14:paraId="3D3D2E59"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Professor R C F Jones - Open University</w:t>
      </w:r>
    </w:p>
    <w:p w14:paraId="6F27D7A2"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Dr S J Gruber (Secretary) - Royal Society of Chemistry</w:t>
      </w:r>
    </w:p>
    <w:p w14:paraId="668850BE"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Professor R F Kempa - </w:t>
      </w:r>
      <w:smartTag w:uri="urn:schemas-microsoft-com:office:smarttags" w:element="place">
        <w:smartTag w:uri="urn:schemas-microsoft-com:office:smarttags" w:element="PlaceType">
          <w:r w:rsidRPr="00D40154">
            <w:rPr>
              <w:rFonts w:ascii="Arial" w:hAnsi="Arial" w:cs="Arial"/>
              <w:sz w:val="20"/>
              <w:szCs w:val="20"/>
            </w:rPr>
            <w:t>University</w:t>
          </w:r>
        </w:smartTag>
        <w:r w:rsidRPr="00D40154">
          <w:rPr>
            <w:rFonts w:ascii="Arial" w:hAnsi="Arial" w:cs="Arial"/>
            <w:sz w:val="20"/>
            <w:szCs w:val="20"/>
          </w:rPr>
          <w:t xml:space="preserve"> of </w:t>
        </w:r>
        <w:smartTag w:uri="urn:schemas-microsoft-com:office:smarttags" w:element="PlaceName">
          <w:r w:rsidRPr="00D40154">
            <w:rPr>
              <w:rFonts w:ascii="Arial" w:hAnsi="Arial" w:cs="Arial"/>
              <w:sz w:val="20"/>
              <w:szCs w:val="20"/>
            </w:rPr>
            <w:t>Keele</w:t>
          </w:r>
        </w:smartTag>
      </w:smartTag>
    </w:p>
    <w:p w14:paraId="168E82A3"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Professor M I Page - </w:t>
      </w:r>
      <w:smartTag w:uri="urn:schemas-microsoft-com:office:smarttags" w:element="place">
        <w:smartTag w:uri="urn:schemas-microsoft-com:office:smarttags" w:element="PlaceType">
          <w:r w:rsidRPr="00D40154">
            <w:rPr>
              <w:rFonts w:ascii="Arial" w:hAnsi="Arial" w:cs="Arial"/>
              <w:sz w:val="20"/>
              <w:szCs w:val="20"/>
            </w:rPr>
            <w:t>University</w:t>
          </w:r>
        </w:smartTag>
        <w:r w:rsidRPr="00D40154">
          <w:rPr>
            <w:rFonts w:ascii="Arial" w:hAnsi="Arial" w:cs="Arial"/>
            <w:sz w:val="20"/>
            <w:szCs w:val="20"/>
          </w:rPr>
          <w:t xml:space="preserve"> of </w:t>
        </w:r>
        <w:smartTag w:uri="urn:schemas-microsoft-com:office:smarttags" w:element="PlaceName">
          <w:r w:rsidRPr="00D40154">
            <w:rPr>
              <w:rFonts w:ascii="Arial" w:hAnsi="Arial" w:cs="Arial"/>
              <w:sz w:val="20"/>
              <w:szCs w:val="20"/>
            </w:rPr>
            <w:t>Huddersfield</w:t>
          </w:r>
        </w:smartTag>
      </w:smartTag>
    </w:p>
    <w:p w14:paraId="7436531F"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Professor B J Parsons - North East Wales Institute</w:t>
      </w:r>
    </w:p>
    <w:p w14:paraId="631FB708"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Professor D Phillips - </w:t>
      </w:r>
      <w:smartTag w:uri="urn:schemas-microsoft-com:office:smarttags" w:element="PlaceName">
        <w:r w:rsidRPr="00D40154">
          <w:rPr>
            <w:rFonts w:ascii="Arial" w:hAnsi="Arial" w:cs="Arial"/>
            <w:sz w:val="20"/>
            <w:szCs w:val="20"/>
          </w:rPr>
          <w:t>Imperial</w:t>
        </w:r>
      </w:smartTag>
      <w:r w:rsidRPr="00D40154">
        <w:rPr>
          <w:rFonts w:ascii="Arial" w:hAnsi="Arial" w:cs="Arial"/>
          <w:sz w:val="20"/>
          <w:szCs w:val="20"/>
        </w:rPr>
        <w:t xml:space="preserve"> </w:t>
      </w:r>
      <w:smartTag w:uri="urn:schemas-microsoft-com:office:smarttags" w:element="PlaceType">
        <w:r w:rsidRPr="00D40154">
          <w:rPr>
            <w:rFonts w:ascii="Arial" w:hAnsi="Arial" w:cs="Arial"/>
            <w:sz w:val="20"/>
            <w:szCs w:val="20"/>
          </w:rPr>
          <w:t>College</w:t>
        </w:r>
      </w:smartTag>
      <w:r w:rsidRPr="00D40154">
        <w:rPr>
          <w:rFonts w:ascii="Arial" w:hAnsi="Arial" w:cs="Arial"/>
          <w:sz w:val="20"/>
          <w:szCs w:val="20"/>
        </w:rPr>
        <w:t xml:space="preserve"> </w:t>
      </w:r>
      <w:smartTag w:uri="urn:schemas-microsoft-com:office:smarttags" w:element="place">
        <w:smartTag w:uri="urn:schemas-microsoft-com:office:smarttags" w:element="City">
          <w:r w:rsidRPr="00D40154">
            <w:rPr>
              <w:rFonts w:ascii="Arial" w:hAnsi="Arial" w:cs="Arial"/>
              <w:sz w:val="20"/>
              <w:szCs w:val="20"/>
            </w:rPr>
            <w:t>London</w:t>
          </w:r>
        </w:smartTag>
      </w:smartTag>
    </w:p>
    <w:p w14:paraId="52BDA7F7"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Professor D A Rice - </w:t>
      </w:r>
      <w:smartTag w:uri="urn:schemas-microsoft-com:office:smarttags" w:element="place">
        <w:smartTag w:uri="urn:schemas-microsoft-com:office:smarttags" w:element="PlaceType">
          <w:r w:rsidRPr="00D40154">
            <w:rPr>
              <w:rFonts w:ascii="Arial" w:hAnsi="Arial" w:cs="Arial"/>
              <w:sz w:val="20"/>
              <w:szCs w:val="20"/>
            </w:rPr>
            <w:t>University</w:t>
          </w:r>
        </w:smartTag>
        <w:r w:rsidRPr="00D40154">
          <w:rPr>
            <w:rFonts w:ascii="Arial" w:hAnsi="Arial" w:cs="Arial"/>
            <w:sz w:val="20"/>
            <w:szCs w:val="20"/>
          </w:rPr>
          <w:t xml:space="preserve"> of </w:t>
        </w:r>
        <w:smartTag w:uri="urn:schemas-microsoft-com:office:smarttags" w:element="PlaceName">
          <w:r w:rsidRPr="00D40154">
            <w:rPr>
              <w:rFonts w:ascii="Arial" w:hAnsi="Arial" w:cs="Arial"/>
              <w:sz w:val="20"/>
              <w:szCs w:val="20"/>
            </w:rPr>
            <w:t>Reading</w:t>
          </w:r>
        </w:smartTag>
      </w:smartTag>
    </w:p>
    <w:p w14:paraId="50E18473"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Professor K Smith - </w:t>
      </w:r>
      <w:smartTag w:uri="urn:schemas-microsoft-com:office:smarttags" w:element="PlaceType">
        <w:r w:rsidRPr="00D40154">
          <w:rPr>
            <w:rFonts w:ascii="Arial" w:hAnsi="Arial" w:cs="Arial"/>
            <w:sz w:val="20"/>
            <w:szCs w:val="20"/>
          </w:rPr>
          <w:t>University</w:t>
        </w:r>
      </w:smartTag>
      <w:r w:rsidRPr="00D40154">
        <w:rPr>
          <w:rFonts w:ascii="Arial" w:hAnsi="Arial" w:cs="Arial"/>
          <w:sz w:val="20"/>
          <w:szCs w:val="20"/>
        </w:rPr>
        <w:t xml:space="preserve"> of </w:t>
      </w:r>
      <w:smartTag w:uri="urn:schemas-microsoft-com:office:smarttags" w:element="PlaceName">
        <w:r w:rsidRPr="00D40154">
          <w:rPr>
            <w:rFonts w:ascii="Arial" w:hAnsi="Arial" w:cs="Arial"/>
            <w:sz w:val="20"/>
            <w:szCs w:val="20"/>
          </w:rPr>
          <w:t>Wales</w:t>
        </w:r>
      </w:smartTag>
      <w:r w:rsidRPr="00D40154">
        <w:rPr>
          <w:rFonts w:ascii="Arial" w:hAnsi="Arial" w:cs="Arial"/>
          <w:sz w:val="20"/>
          <w:szCs w:val="20"/>
        </w:rPr>
        <w:t xml:space="preserve">, </w:t>
      </w:r>
      <w:smartTag w:uri="urn:schemas-microsoft-com:office:smarttags" w:element="place">
        <w:smartTag w:uri="urn:schemas-microsoft-com:office:smarttags" w:element="City">
          <w:r w:rsidRPr="00D40154">
            <w:rPr>
              <w:rFonts w:ascii="Arial" w:hAnsi="Arial" w:cs="Arial"/>
              <w:sz w:val="20"/>
              <w:szCs w:val="20"/>
            </w:rPr>
            <w:t>Swansea</w:t>
          </w:r>
        </w:smartTag>
      </w:smartTag>
    </w:p>
    <w:p w14:paraId="76A301D2"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Professor A Townshend  - </w:t>
      </w:r>
      <w:smartTag w:uri="urn:schemas-microsoft-com:office:smarttags" w:element="place">
        <w:smartTag w:uri="urn:schemas-microsoft-com:office:smarttags" w:element="PlaceType">
          <w:r w:rsidRPr="00D40154">
            <w:rPr>
              <w:rFonts w:ascii="Arial" w:hAnsi="Arial" w:cs="Arial"/>
              <w:sz w:val="20"/>
              <w:szCs w:val="20"/>
            </w:rPr>
            <w:t>University</w:t>
          </w:r>
        </w:smartTag>
        <w:r w:rsidRPr="00D40154">
          <w:rPr>
            <w:rFonts w:ascii="Arial" w:hAnsi="Arial" w:cs="Arial"/>
            <w:sz w:val="20"/>
            <w:szCs w:val="20"/>
          </w:rPr>
          <w:t xml:space="preserve"> of </w:t>
        </w:r>
        <w:smartTag w:uri="urn:schemas-microsoft-com:office:smarttags" w:element="PlaceName">
          <w:r w:rsidRPr="00D40154">
            <w:rPr>
              <w:rFonts w:ascii="Arial" w:hAnsi="Arial" w:cs="Arial"/>
              <w:sz w:val="20"/>
              <w:szCs w:val="20"/>
            </w:rPr>
            <w:t>Hull</w:t>
          </w:r>
        </w:smartTag>
      </w:smartTag>
    </w:p>
    <w:p w14:paraId="6689D185"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Professor P Tasker</w:t>
      </w:r>
    </w:p>
    <w:p w14:paraId="5037BB73" w14:textId="77777777" w:rsidR="00F63764" w:rsidRPr="00D40154" w:rsidRDefault="00F63764" w:rsidP="00F63764">
      <w:pPr>
        <w:pStyle w:val="NormalWeb"/>
        <w:shd w:val="clear" w:color="auto" w:fill="FFFFFF"/>
        <w:rPr>
          <w:rFonts w:ascii="Arial" w:hAnsi="Arial" w:cs="Arial"/>
          <w:sz w:val="20"/>
          <w:szCs w:val="20"/>
        </w:rPr>
      </w:pPr>
      <w:r w:rsidRPr="00D40154">
        <w:rPr>
          <w:rFonts w:ascii="Arial" w:hAnsi="Arial" w:cs="Arial"/>
          <w:sz w:val="20"/>
          <w:szCs w:val="20"/>
        </w:rPr>
        <w:t xml:space="preserve">Professor J M Winfield - </w:t>
      </w:r>
      <w:smartTag w:uri="urn:schemas-microsoft-com:office:smarttags" w:element="place">
        <w:smartTag w:uri="urn:schemas-microsoft-com:office:smarttags" w:element="PlaceType">
          <w:r w:rsidRPr="00D40154">
            <w:rPr>
              <w:rFonts w:ascii="Arial" w:hAnsi="Arial" w:cs="Arial"/>
              <w:sz w:val="20"/>
              <w:szCs w:val="20"/>
            </w:rPr>
            <w:t>University</w:t>
          </w:r>
        </w:smartTag>
        <w:r w:rsidRPr="00D40154">
          <w:rPr>
            <w:rFonts w:ascii="Arial" w:hAnsi="Arial" w:cs="Arial"/>
            <w:sz w:val="20"/>
            <w:szCs w:val="20"/>
          </w:rPr>
          <w:t xml:space="preserve"> of </w:t>
        </w:r>
        <w:smartTag w:uri="urn:schemas-microsoft-com:office:smarttags" w:element="PlaceName">
          <w:r w:rsidRPr="00D40154">
            <w:rPr>
              <w:rFonts w:ascii="Arial" w:hAnsi="Arial" w:cs="Arial"/>
              <w:sz w:val="20"/>
              <w:szCs w:val="20"/>
            </w:rPr>
            <w:t>Glasgow</w:t>
          </w:r>
        </w:smartTag>
      </w:smartTag>
    </w:p>
    <w:p w14:paraId="051F0658" w14:textId="77777777" w:rsidR="00F63764" w:rsidRPr="00D40154" w:rsidRDefault="00F63764" w:rsidP="00F63764">
      <w:pPr>
        <w:shd w:val="clear" w:color="auto" w:fill="FFFFFF"/>
        <w:rPr>
          <w:color w:val="auto"/>
        </w:rPr>
      </w:pPr>
    </w:p>
    <w:p w14:paraId="12431019" w14:textId="77777777" w:rsidR="00F63764" w:rsidRPr="00D40154" w:rsidRDefault="00EB0905" w:rsidP="00F63764">
      <w:pPr>
        <w:shd w:val="clear" w:color="auto" w:fill="FFFFFF"/>
        <w:rPr>
          <w:color w:val="auto"/>
        </w:rPr>
      </w:pPr>
      <w:r>
        <w:rPr>
          <w:color w:val="auto"/>
        </w:rPr>
        <w:pict w14:anchorId="6C043512">
          <v:rect id="_x0000_i1027" style="width:0;height:1.5pt" o:hralign="center" o:hrstd="t" o:hr="t" fillcolor="gray" stroked="f"/>
        </w:pict>
      </w:r>
    </w:p>
    <w:p w14:paraId="31CD566A" w14:textId="77777777" w:rsidR="00F63764" w:rsidRPr="00D40154" w:rsidRDefault="00F63764" w:rsidP="00F63764">
      <w:pPr>
        <w:pStyle w:val="NormalWeb"/>
        <w:shd w:val="clear" w:color="auto" w:fill="FFFFFF"/>
        <w:rPr>
          <w:rFonts w:ascii="Arial" w:hAnsi="Arial" w:cs="Arial"/>
          <w:sz w:val="20"/>
          <w:szCs w:val="20"/>
        </w:rPr>
      </w:pPr>
      <w:bookmarkStart w:id="12" w:name="note1"/>
      <w:bookmarkEnd w:id="12"/>
      <w:r w:rsidRPr="00D40154">
        <w:rPr>
          <w:rFonts w:ascii="Arial" w:hAnsi="Arial" w:cs="Arial"/>
          <w:sz w:val="20"/>
          <w:szCs w:val="20"/>
        </w:rPr>
        <w:t xml:space="preserve">[1] This is equivalent to the honours degree in the Scottish Credit and Qualifications Framework (level 10) and in the Credit and Qualifications Framework for </w:t>
      </w:r>
      <w:smartTag w:uri="urn:schemas-microsoft-com:office:smarttags" w:element="place">
        <w:smartTag w:uri="urn:schemas-microsoft-com:office:smarttags" w:element="country-region">
          <w:r w:rsidRPr="00D40154">
            <w:rPr>
              <w:rFonts w:ascii="Arial" w:hAnsi="Arial" w:cs="Arial"/>
              <w:sz w:val="20"/>
              <w:szCs w:val="20"/>
            </w:rPr>
            <w:t>Wales</w:t>
          </w:r>
        </w:smartTag>
      </w:smartTag>
      <w:r w:rsidRPr="00D40154">
        <w:rPr>
          <w:rFonts w:ascii="Arial" w:hAnsi="Arial" w:cs="Arial"/>
          <w:sz w:val="20"/>
          <w:szCs w:val="20"/>
        </w:rPr>
        <w:t xml:space="preserve"> (level 6). </w:t>
      </w:r>
    </w:p>
    <w:p w14:paraId="2D78F75A" w14:textId="77777777" w:rsidR="00F63764" w:rsidRPr="00D40154" w:rsidRDefault="00F63764" w:rsidP="00F63764">
      <w:pPr>
        <w:pStyle w:val="NormalWeb"/>
        <w:shd w:val="clear" w:color="auto" w:fill="FFFFFF"/>
        <w:rPr>
          <w:rFonts w:ascii="Arial" w:hAnsi="Arial" w:cs="Arial"/>
          <w:sz w:val="20"/>
          <w:szCs w:val="20"/>
        </w:rPr>
      </w:pPr>
      <w:bookmarkStart w:id="13" w:name="note2"/>
      <w:bookmarkEnd w:id="13"/>
      <w:r w:rsidRPr="00D40154">
        <w:rPr>
          <w:rFonts w:ascii="Arial" w:hAnsi="Arial" w:cs="Arial"/>
          <w:sz w:val="20"/>
          <w:szCs w:val="20"/>
        </w:rPr>
        <w:t xml:space="preserve">[2] In </w:t>
      </w:r>
      <w:smartTag w:uri="urn:schemas-microsoft-com:office:smarttags" w:element="country-region">
        <w:r w:rsidRPr="00D40154">
          <w:rPr>
            <w:rFonts w:ascii="Arial" w:hAnsi="Arial" w:cs="Arial"/>
            <w:sz w:val="20"/>
            <w:szCs w:val="20"/>
          </w:rPr>
          <w:t>England</w:t>
        </w:r>
      </w:smartTag>
      <w:r w:rsidRPr="00D40154">
        <w:rPr>
          <w:rFonts w:ascii="Arial" w:hAnsi="Arial" w:cs="Arial"/>
          <w:sz w:val="20"/>
          <w:szCs w:val="20"/>
        </w:rPr>
        <w:t xml:space="preserve">, </w:t>
      </w:r>
      <w:smartTag w:uri="urn:schemas-microsoft-com:office:smarttags" w:element="country-region">
        <w:r w:rsidRPr="00D40154">
          <w:rPr>
            <w:rFonts w:ascii="Arial" w:hAnsi="Arial" w:cs="Arial"/>
            <w:sz w:val="20"/>
            <w:szCs w:val="20"/>
          </w:rPr>
          <w:t>Scotland</w:t>
        </w:r>
      </w:smartTag>
      <w:r w:rsidRPr="00D40154">
        <w:rPr>
          <w:rFonts w:ascii="Arial" w:hAnsi="Arial" w:cs="Arial"/>
          <w:sz w:val="20"/>
          <w:szCs w:val="20"/>
        </w:rPr>
        <w:t xml:space="preserve"> and </w:t>
      </w:r>
      <w:smartTag w:uri="urn:schemas-microsoft-com:office:smarttags" w:element="place">
        <w:smartTag w:uri="urn:schemas-microsoft-com:office:smarttags" w:element="country-region">
          <w:r w:rsidRPr="00D40154">
            <w:rPr>
              <w:rFonts w:ascii="Arial" w:hAnsi="Arial" w:cs="Arial"/>
              <w:sz w:val="20"/>
              <w:szCs w:val="20"/>
            </w:rPr>
            <w:t>Wales</w:t>
          </w:r>
        </w:smartTag>
      </w:smartTag>
      <w:r w:rsidRPr="00D40154">
        <w:rPr>
          <w:rFonts w:ascii="Arial" w:hAnsi="Arial" w:cs="Arial"/>
          <w:sz w:val="20"/>
          <w:szCs w:val="20"/>
        </w:rPr>
        <w:t xml:space="preserve"> </w:t>
      </w:r>
    </w:p>
    <w:p w14:paraId="14B5FF2E" w14:textId="77777777" w:rsidR="00F63764" w:rsidRPr="00D40154" w:rsidRDefault="00F63764" w:rsidP="00F63764">
      <w:pPr>
        <w:pStyle w:val="NormalWeb"/>
        <w:shd w:val="clear" w:color="auto" w:fill="FFFFFF"/>
        <w:rPr>
          <w:rFonts w:ascii="Arial" w:hAnsi="Arial" w:cs="Arial"/>
          <w:sz w:val="20"/>
          <w:szCs w:val="20"/>
        </w:rPr>
      </w:pPr>
      <w:bookmarkStart w:id="14" w:name="note3"/>
      <w:bookmarkEnd w:id="14"/>
      <w:r w:rsidRPr="00D40154">
        <w:rPr>
          <w:rFonts w:ascii="Arial" w:hAnsi="Arial" w:cs="Arial"/>
          <w:sz w:val="20"/>
          <w:szCs w:val="20"/>
        </w:rPr>
        <w:t xml:space="preserve">[3] Copies of the guidance </w:t>
      </w:r>
      <w:r w:rsidRPr="00D40154">
        <w:rPr>
          <w:rFonts w:ascii="Arial" w:hAnsi="Arial" w:cs="Arial"/>
          <w:i/>
          <w:iCs/>
          <w:sz w:val="20"/>
          <w:szCs w:val="20"/>
        </w:rPr>
        <w:t>Further and higher education institutions and the Disability Equality Duty</w:t>
      </w:r>
      <w:r w:rsidRPr="00D40154">
        <w:rPr>
          <w:rFonts w:ascii="Arial" w:hAnsi="Arial" w:cs="Arial"/>
          <w:sz w:val="20"/>
          <w:szCs w:val="20"/>
        </w:rPr>
        <w:t xml:space="preserve">, guidance for principals, vice-chancellors, governing boards and senior managers working in further </w:t>
      </w:r>
      <w:r w:rsidRPr="00D40154">
        <w:rPr>
          <w:rFonts w:ascii="Arial" w:hAnsi="Arial" w:cs="Arial"/>
          <w:sz w:val="20"/>
          <w:szCs w:val="20"/>
        </w:rPr>
        <w:lastRenderedPageBreak/>
        <w:t xml:space="preserve">education colleges and HEIs in England, Scotland and Wales, may be obtained from the DRC at www.drc-gb.org/library/publications/disabilty_equality_duty/further_and_higher_education.aspx </w:t>
      </w:r>
    </w:p>
    <w:p w14:paraId="250B4621" w14:textId="77777777" w:rsidR="00F63764" w:rsidRPr="00D40154" w:rsidRDefault="00F63764" w:rsidP="00F63764">
      <w:pPr>
        <w:pStyle w:val="NormalWeb"/>
        <w:shd w:val="clear" w:color="auto" w:fill="FFFFFF"/>
        <w:rPr>
          <w:rFonts w:ascii="Arial" w:hAnsi="Arial" w:cs="Arial"/>
          <w:sz w:val="20"/>
          <w:szCs w:val="20"/>
        </w:rPr>
      </w:pPr>
      <w:bookmarkStart w:id="15" w:name="note4"/>
      <w:bookmarkEnd w:id="15"/>
      <w:r w:rsidRPr="00D40154">
        <w:rPr>
          <w:rFonts w:ascii="Arial" w:hAnsi="Arial" w:cs="Arial"/>
          <w:sz w:val="20"/>
          <w:szCs w:val="20"/>
        </w:rPr>
        <w:t xml:space="preserve">[4] An explanation of the Academic Infrastructure, and the roles of subject benchmark statements within it, is available at www.qaa.ac.uk/academicinfrastructure </w:t>
      </w:r>
    </w:p>
    <w:p w14:paraId="3C8E1F3A" w14:textId="77777777" w:rsidR="00F63764" w:rsidRPr="00D40154" w:rsidRDefault="00F63764" w:rsidP="00F63764">
      <w:pPr>
        <w:pStyle w:val="NormalWeb"/>
        <w:shd w:val="clear" w:color="auto" w:fill="FFFFFF"/>
        <w:rPr>
          <w:rFonts w:ascii="Arial" w:hAnsi="Arial" w:cs="Arial"/>
          <w:sz w:val="20"/>
          <w:szCs w:val="20"/>
        </w:rPr>
      </w:pPr>
      <w:bookmarkStart w:id="16" w:name="note5"/>
      <w:bookmarkEnd w:id="16"/>
      <w:r w:rsidRPr="00D40154">
        <w:rPr>
          <w:rFonts w:ascii="Arial" w:hAnsi="Arial" w:cs="Arial"/>
          <w:sz w:val="20"/>
          <w:szCs w:val="20"/>
        </w:rPr>
        <w:t xml:space="preserve">[5] Copies of the DRB revised </w:t>
      </w:r>
      <w:r w:rsidRPr="00D40154">
        <w:rPr>
          <w:rFonts w:ascii="Arial" w:hAnsi="Arial" w:cs="Arial"/>
          <w:i/>
          <w:iCs/>
          <w:sz w:val="20"/>
          <w:szCs w:val="20"/>
        </w:rPr>
        <w:t>Code of Practice: Post-16 Education</w:t>
      </w:r>
      <w:r w:rsidRPr="00D40154">
        <w:rPr>
          <w:rFonts w:ascii="Arial" w:hAnsi="Arial" w:cs="Arial"/>
          <w:sz w:val="20"/>
          <w:szCs w:val="20"/>
        </w:rPr>
        <w:t xml:space="preserve"> may be obtained from the DRC at www.drc-gb.org/employers_and_service_provider/education/higher_education.aspx </w:t>
      </w:r>
    </w:p>
    <w:p w14:paraId="3350D999" w14:textId="77777777" w:rsidR="00F63764" w:rsidRPr="00D40154" w:rsidRDefault="00F63764" w:rsidP="00F63764">
      <w:pPr>
        <w:pStyle w:val="NormalWeb"/>
        <w:shd w:val="clear" w:color="auto" w:fill="FFFFFF"/>
        <w:rPr>
          <w:rFonts w:ascii="Arial" w:hAnsi="Arial" w:cs="Arial"/>
          <w:sz w:val="20"/>
          <w:szCs w:val="20"/>
        </w:rPr>
      </w:pPr>
      <w:bookmarkStart w:id="17" w:name="note6"/>
      <w:bookmarkEnd w:id="17"/>
      <w:r w:rsidRPr="00D40154">
        <w:rPr>
          <w:rFonts w:ascii="Arial" w:hAnsi="Arial" w:cs="Arial"/>
          <w:sz w:val="20"/>
          <w:szCs w:val="20"/>
        </w:rPr>
        <w:t xml:space="preserve">[6] Equality Challenge Unit, www.ecu.ac.uk </w:t>
      </w:r>
    </w:p>
    <w:p w14:paraId="3FB8A124" w14:textId="77777777" w:rsidR="00F63764" w:rsidRPr="00D40154" w:rsidRDefault="00F63764" w:rsidP="00F63764">
      <w:pPr>
        <w:spacing w:before="100" w:beforeAutospacing="1" w:after="100" w:afterAutospacing="1"/>
        <w:ind w:left="360"/>
        <w:rPr>
          <w:b/>
          <w:bCs w:val="0"/>
          <w:color w:val="auto"/>
        </w:rPr>
      </w:pPr>
      <w:r w:rsidRPr="00D40154">
        <w:rPr>
          <w:b/>
          <w:bCs w:val="0"/>
          <w:color w:val="auto"/>
        </w:rPr>
        <w:t xml:space="preserve"> </w:t>
      </w:r>
    </w:p>
    <w:p w14:paraId="290AC4C3" w14:textId="77777777" w:rsidR="00F63764" w:rsidRDefault="00F63764" w:rsidP="00F63764"/>
    <w:p w14:paraId="1D2B28C9" w14:textId="77777777" w:rsidR="004352D4" w:rsidRDefault="004352D4"/>
    <w:sectPr w:rsidR="004352D4" w:rsidSect="007143CF">
      <w:headerReference w:type="even" r:id="rId27"/>
      <w:headerReference w:type="default" r:id="rId28"/>
      <w:footerReference w:type="even" r:id="rId29"/>
      <w:footerReference w:type="default" r:id="rId30"/>
      <w:headerReference w:type="first" r:id="rId31"/>
      <w:footerReference w:type="first" r:id="rId32"/>
      <w:pgSz w:w="11906" w:h="16838"/>
      <w:pgMar w:top="720" w:right="1106" w:bottom="126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A1A51" w14:textId="77777777" w:rsidR="00087FF7" w:rsidRDefault="00087FF7">
      <w:r>
        <w:separator/>
      </w:r>
    </w:p>
  </w:endnote>
  <w:endnote w:type="continuationSeparator" w:id="0">
    <w:p w14:paraId="7B90E145" w14:textId="77777777" w:rsidR="00087FF7" w:rsidRDefault="0008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BB559" w14:textId="77777777" w:rsidR="00A90AD1" w:rsidRDefault="00A90AD1" w:rsidP="000028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88FB23" w14:textId="77777777" w:rsidR="00A90AD1" w:rsidRDefault="00A90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4F0D" w14:textId="77777777" w:rsidR="00A90AD1" w:rsidRDefault="00A90AD1" w:rsidP="000028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4586">
      <w:rPr>
        <w:rStyle w:val="PageNumber"/>
        <w:noProof/>
      </w:rPr>
      <w:t>2</w:t>
    </w:r>
    <w:r>
      <w:rPr>
        <w:rStyle w:val="PageNumber"/>
      </w:rPr>
      <w:fldChar w:fldCharType="end"/>
    </w:r>
  </w:p>
  <w:p w14:paraId="29FD6770" w14:textId="5FAD0069" w:rsidR="0037170C" w:rsidRDefault="00EB0905" w:rsidP="00EB0905">
    <w:pPr>
      <w:pStyle w:val="Footer"/>
      <w:jc w:val="right"/>
      <w:rPr>
        <w:sz w:val="18"/>
        <w:szCs w:val="18"/>
      </w:rPr>
    </w:pPr>
    <w:r>
      <w:rPr>
        <w:sz w:val="18"/>
        <w:szCs w:val="18"/>
      </w:rPr>
      <w:tab/>
    </w:r>
    <w:r>
      <w:rPr>
        <w:sz w:val="18"/>
        <w:szCs w:val="18"/>
      </w:rPr>
      <w:tab/>
    </w:r>
    <w:r>
      <w:rPr>
        <w:sz w:val="18"/>
        <w:szCs w:val="18"/>
      </w:rPr>
      <w:tab/>
    </w:r>
    <w:r>
      <w:rPr>
        <w:sz w:val="18"/>
        <w:szCs w:val="18"/>
      </w:rPr>
      <w:tab/>
    </w:r>
  </w:p>
  <w:p w14:paraId="5CB420C3" w14:textId="77777777" w:rsidR="00EB0905" w:rsidRDefault="00EB0905" w:rsidP="00EB0905">
    <w:pPr>
      <w:pStyle w:val="Footer"/>
      <w:jc w:val="right"/>
      <w:rPr>
        <w:sz w:val="18"/>
        <w:szCs w:val="18"/>
      </w:rPr>
    </w:pPr>
  </w:p>
  <w:p w14:paraId="7A2265AE" w14:textId="6E66A189" w:rsidR="00EB0905" w:rsidRDefault="00EB0905" w:rsidP="00EB0905">
    <w:pPr>
      <w:pStyle w:val="Footer"/>
      <w:jc w:val="right"/>
      <w:rPr>
        <w:sz w:val="18"/>
        <w:szCs w:val="18"/>
      </w:rPr>
    </w:pPr>
    <w:r>
      <w:rPr>
        <w:sz w:val="18"/>
        <w:szCs w:val="18"/>
      </w:rPr>
      <w:t>Approved by SAVP March 2023</w:t>
    </w:r>
  </w:p>
  <w:p w14:paraId="7975F2A0" w14:textId="3B1D10D2" w:rsidR="00A90AD1" w:rsidRPr="002A75ED" w:rsidRDefault="002A75ED" w:rsidP="00EB0905">
    <w:pPr>
      <w:pStyle w:val="Footer"/>
      <w:jc w:val="right"/>
      <w:rPr>
        <w:sz w:val="18"/>
        <w:szCs w:val="18"/>
      </w:rPr>
    </w:pPr>
    <w:r>
      <w:rPr>
        <w:sz w:val="18"/>
        <w:szCs w:val="18"/>
      </w:rPr>
      <w:t>Ef</w:t>
    </w:r>
    <w:r w:rsidR="00767971">
      <w:rPr>
        <w:sz w:val="18"/>
        <w:szCs w:val="18"/>
      </w:rPr>
      <w:t xml:space="preserve">fective </w:t>
    </w:r>
    <w:r w:rsidR="00EB0905">
      <w:rPr>
        <w:sz w:val="18"/>
        <w:szCs w:val="18"/>
      </w:rPr>
      <w:t>March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0ADE" w14:textId="77777777" w:rsidR="00EB0905" w:rsidRDefault="00EB0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2117D" w14:textId="77777777" w:rsidR="00087FF7" w:rsidRDefault="00087FF7">
      <w:r>
        <w:separator/>
      </w:r>
    </w:p>
  </w:footnote>
  <w:footnote w:type="continuationSeparator" w:id="0">
    <w:p w14:paraId="5B6DD681" w14:textId="77777777" w:rsidR="00087FF7" w:rsidRDefault="0008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6E6C6" w14:textId="77777777" w:rsidR="00EB0905" w:rsidRDefault="00EB0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8607F" w14:textId="77777777" w:rsidR="00EB0905" w:rsidRDefault="00EB0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9515" w14:textId="77777777" w:rsidR="00EB0905" w:rsidRDefault="00EB0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E3A80"/>
    <w:multiLevelType w:val="multilevel"/>
    <w:tmpl w:val="F1A6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56C79"/>
    <w:multiLevelType w:val="multilevel"/>
    <w:tmpl w:val="3C02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B31C3"/>
    <w:multiLevelType w:val="multilevel"/>
    <w:tmpl w:val="7988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F60F9"/>
    <w:multiLevelType w:val="multilevel"/>
    <w:tmpl w:val="E20A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A054B"/>
    <w:multiLevelType w:val="multilevel"/>
    <w:tmpl w:val="88FE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8231B0"/>
    <w:multiLevelType w:val="multilevel"/>
    <w:tmpl w:val="D900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C002A"/>
    <w:multiLevelType w:val="multilevel"/>
    <w:tmpl w:val="DB0E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5E7C6D"/>
    <w:multiLevelType w:val="multilevel"/>
    <w:tmpl w:val="6D38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E4262"/>
    <w:multiLevelType w:val="multilevel"/>
    <w:tmpl w:val="C5CC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057BE7"/>
    <w:multiLevelType w:val="multilevel"/>
    <w:tmpl w:val="304C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097B60"/>
    <w:multiLevelType w:val="multilevel"/>
    <w:tmpl w:val="B214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9121BF"/>
    <w:multiLevelType w:val="multilevel"/>
    <w:tmpl w:val="92CA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CE15CB"/>
    <w:multiLevelType w:val="multilevel"/>
    <w:tmpl w:val="6392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C548A1"/>
    <w:multiLevelType w:val="multilevel"/>
    <w:tmpl w:val="2360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4150DB"/>
    <w:multiLevelType w:val="multilevel"/>
    <w:tmpl w:val="589E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DD3665"/>
    <w:multiLevelType w:val="multilevel"/>
    <w:tmpl w:val="1112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8F51E3"/>
    <w:multiLevelType w:val="multilevel"/>
    <w:tmpl w:val="4FF0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89133A"/>
    <w:multiLevelType w:val="multilevel"/>
    <w:tmpl w:val="7FD6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9E79ED"/>
    <w:multiLevelType w:val="multilevel"/>
    <w:tmpl w:val="886C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6778A3"/>
    <w:multiLevelType w:val="multilevel"/>
    <w:tmpl w:val="8F86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8926AC"/>
    <w:multiLevelType w:val="multilevel"/>
    <w:tmpl w:val="A240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7084135">
    <w:abstractNumId w:val="5"/>
  </w:num>
  <w:num w:numId="2" w16cid:durableId="2139833307">
    <w:abstractNumId w:val="16"/>
  </w:num>
  <w:num w:numId="3" w16cid:durableId="1685549117">
    <w:abstractNumId w:val="19"/>
  </w:num>
  <w:num w:numId="4" w16cid:durableId="386685000">
    <w:abstractNumId w:val="2"/>
  </w:num>
  <w:num w:numId="5" w16cid:durableId="335807483">
    <w:abstractNumId w:val="18"/>
  </w:num>
  <w:num w:numId="6" w16cid:durableId="1510289284">
    <w:abstractNumId w:val="12"/>
  </w:num>
  <w:num w:numId="7" w16cid:durableId="447434524">
    <w:abstractNumId w:val="7"/>
  </w:num>
  <w:num w:numId="8" w16cid:durableId="659427224">
    <w:abstractNumId w:val="6"/>
  </w:num>
  <w:num w:numId="9" w16cid:durableId="1926453954">
    <w:abstractNumId w:val="4"/>
  </w:num>
  <w:num w:numId="10" w16cid:durableId="21712599">
    <w:abstractNumId w:val="8"/>
  </w:num>
  <w:num w:numId="11" w16cid:durableId="1469202919">
    <w:abstractNumId w:val="1"/>
  </w:num>
  <w:num w:numId="12" w16cid:durableId="231237450">
    <w:abstractNumId w:val="3"/>
  </w:num>
  <w:num w:numId="13" w16cid:durableId="1464076028">
    <w:abstractNumId w:val="20"/>
  </w:num>
  <w:num w:numId="14" w16cid:durableId="693774376">
    <w:abstractNumId w:val="11"/>
  </w:num>
  <w:num w:numId="15" w16cid:durableId="1357003021">
    <w:abstractNumId w:val="14"/>
  </w:num>
  <w:num w:numId="16" w16cid:durableId="1606427460">
    <w:abstractNumId w:val="10"/>
  </w:num>
  <w:num w:numId="17" w16cid:durableId="335308257">
    <w:abstractNumId w:val="17"/>
  </w:num>
  <w:num w:numId="18" w16cid:durableId="1138303305">
    <w:abstractNumId w:val="13"/>
  </w:num>
  <w:num w:numId="19" w16cid:durableId="615479472">
    <w:abstractNumId w:val="15"/>
  </w:num>
  <w:num w:numId="20" w16cid:durableId="1140264303">
    <w:abstractNumId w:val="0"/>
  </w:num>
  <w:num w:numId="21" w16cid:durableId="2079281898">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F8"/>
    <w:rsid w:val="00002870"/>
    <w:rsid w:val="0001292D"/>
    <w:rsid w:val="00017762"/>
    <w:rsid w:val="00054F9E"/>
    <w:rsid w:val="00087FF7"/>
    <w:rsid w:val="000E1D27"/>
    <w:rsid w:val="00111F85"/>
    <w:rsid w:val="00117993"/>
    <w:rsid w:val="001218FC"/>
    <w:rsid w:val="00126B56"/>
    <w:rsid w:val="00187A77"/>
    <w:rsid w:val="00191E3D"/>
    <w:rsid w:val="001C605D"/>
    <w:rsid w:val="001D4ECF"/>
    <w:rsid w:val="00214D80"/>
    <w:rsid w:val="00220DEE"/>
    <w:rsid w:val="00243E08"/>
    <w:rsid w:val="002446BC"/>
    <w:rsid w:val="00251F09"/>
    <w:rsid w:val="00255DD7"/>
    <w:rsid w:val="0027359E"/>
    <w:rsid w:val="002A61CC"/>
    <w:rsid w:val="002A75ED"/>
    <w:rsid w:val="002D12AB"/>
    <w:rsid w:val="0035001E"/>
    <w:rsid w:val="003640CF"/>
    <w:rsid w:val="0037170C"/>
    <w:rsid w:val="003903E8"/>
    <w:rsid w:val="0039204F"/>
    <w:rsid w:val="003A548C"/>
    <w:rsid w:val="003A77FD"/>
    <w:rsid w:val="003B1B55"/>
    <w:rsid w:val="003B36CA"/>
    <w:rsid w:val="003B77AC"/>
    <w:rsid w:val="003F1F91"/>
    <w:rsid w:val="00423C0A"/>
    <w:rsid w:val="00433E56"/>
    <w:rsid w:val="00434CF8"/>
    <w:rsid w:val="004352D4"/>
    <w:rsid w:val="00464DE9"/>
    <w:rsid w:val="00467D51"/>
    <w:rsid w:val="0047123A"/>
    <w:rsid w:val="004B74EC"/>
    <w:rsid w:val="004C309F"/>
    <w:rsid w:val="00526F77"/>
    <w:rsid w:val="0053058E"/>
    <w:rsid w:val="00576B6D"/>
    <w:rsid w:val="005813B1"/>
    <w:rsid w:val="005B5783"/>
    <w:rsid w:val="005D5DE8"/>
    <w:rsid w:val="00621422"/>
    <w:rsid w:val="00663B81"/>
    <w:rsid w:val="00665895"/>
    <w:rsid w:val="00670635"/>
    <w:rsid w:val="006831FB"/>
    <w:rsid w:val="006C3F15"/>
    <w:rsid w:val="006D6C12"/>
    <w:rsid w:val="006E5E67"/>
    <w:rsid w:val="006F53C6"/>
    <w:rsid w:val="007143CF"/>
    <w:rsid w:val="00723161"/>
    <w:rsid w:val="00726130"/>
    <w:rsid w:val="00762482"/>
    <w:rsid w:val="00767971"/>
    <w:rsid w:val="007733AA"/>
    <w:rsid w:val="007C60A1"/>
    <w:rsid w:val="007F2FB2"/>
    <w:rsid w:val="007F3186"/>
    <w:rsid w:val="007F39AC"/>
    <w:rsid w:val="00806284"/>
    <w:rsid w:val="00852D6C"/>
    <w:rsid w:val="008922A9"/>
    <w:rsid w:val="00906E75"/>
    <w:rsid w:val="00923F9C"/>
    <w:rsid w:val="00932854"/>
    <w:rsid w:val="00965283"/>
    <w:rsid w:val="00A00712"/>
    <w:rsid w:val="00A100F2"/>
    <w:rsid w:val="00A23580"/>
    <w:rsid w:val="00A304D1"/>
    <w:rsid w:val="00A32E50"/>
    <w:rsid w:val="00A36AB6"/>
    <w:rsid w:val="00A44586"/>
    <w:rsid w:val="00A46342"/>
    <w:rsid w:val="00A744A7"/>
    <w:rsid w:val="00A90AD1"/>
    <w:rsid w:val="00AE31A4"/>
    <w:rsid w:val="00B174F6"/>
    <w:rsid w:val="00B34DAB"/>
    <w:rsid w:val="00B57EB9"/>
    <w:rsid w:val="00B70088"/>
    <w:rsid w:val="00B82BBD"/>
    <w:rsid w:val="00B84684"/>
    <w:rsid w:val="00BA543C"/>
    <w:rsid w:val="00C14E1D"/>
    <w:rsid w:val="00C3067E"/>
    <w:rsid w:val="00C46EBE"/>
    <w:rsid w:val="00C53F41"/>
    <w:rsid w:val="00CB5363"/>
    <w:rsid w:val="00CC1367"/>
    <w:rsid w:val="00D2003D"/>
    <w:rsid w:val="00D214C9"/>
    <w:rsid w:val="00D75695"/>
    <w:rsid w:val="00D81BCF"/>
    <w:rsid w:val="00DA63D0"/>
    <w:rsid w:val="00DE3CA8"/>
    <w:rsid w:val="00DF73A8"/>
    <w:rsid w:val="00E12247"/>
    <w:rsid w:val="00E57292"/>
    <w:rsid w:val="00E7469B"/>
    <w:rsid w:val="00EB0905"/>
    <w:rsid w:val="00EB1ACE"/>
    <w:rsid w:val="00EC4122"/>
    <w:rsid w:val="00F259C0"/>
    <w:rsid w:val="00F3057E"/>
    <w:rsid w:val="00F5434A"/>
    <w:rsid w:val="00F63764"/>
    <w:rsid w:val="00F95C1C"/>
    <w:rsid w:val="00FA1D87"/>
    <w:rsid w:val="00FB4489"/>
    <w:rsid w:val="00FF0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date"/>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9"/>
    <o:shapelayout v:ext="edit">
      <o:idmap v:ext="edit" data="1"/>
    </o:shapelayout>
  </w:shapeDefaults>
  <w:decimalSymbol w:val="."/>
  <w:listSeparator w:val=","/>
  <w14:docId w14:val="083F0F7D"/>
  <w15:chartTrackingRefBased/>
  <w15:docId w15:val="{ECCC3FF2-507C-4101-8949-36E4C1B0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09F"/>
    <w:pPr>
      <w:tabs>
        <w:tab w:val="left" w:pos="360"/>
        <w:tab w:val="left" w:pos="720"/>
        <w:tab w:val="left" w:pos="1080"/>
        <w:tab w:val="left" w:pos="1440"/>
      </w:tabs>
    </w:pPr>
    <w:rPr>
      <w:rFonts w:ascii="Arial" w:hAnsi="Arial" w:cs="Arial"/>
      <w:bCs/>
      <w:color w:val="000000"/>
      <w:lang w:val="en-US" w:eastAsia="en-US"/>
    </w:rPr>
  </w:style>
  <w:style w:type="paragraph" w:styleId="Heading1">
    <w:name w:val="heading 1"/>
    <w:basedOn w:val="Normal"/>
    <w:next w:val="Normal"/>
    <w:qFormat/>
    <w:rsid w:val="004C309F"/>
    <w:pPr>
      <w:keepNext/>
      <w:spacing w:line="360" w:lineRule="auto"/>
      <w:outlineLvl w:val="0"/>
    </w:pPr>
    <w:rPr>
      <w:b/>
      <w:bCs w:val="0"/>
      <w:lang w:val="en-GB"/>
    </w:rPr>
  </w:style>
  <w:style w:type="paragraph" w:styleId="Heading2">
    <w:name w:val="heading 2"/>
    <w:basedOn w:val="Normal"/>
    <w:next w:val="Normal"/>
    <w:qFormat/>
    <w:rsid w:val="004C309F"/>
    <w:pPr>
      <w:keepNext/>
      <w:spacing w:line="360" w:lineRule="auto"/>
      <w:outlineLvl w:val="1"/>
    </w:pPr>
    <w:rPr>
      <w:b/>
      <w:bCs w:val="0"/>
      <w:sz w:val="18"/>
      <w:lang w:val="en-GB"/>
    </w:rPr>
  </w:style>
  <w:style w:type="paragraph" w:styleId="Heading3">
    <w:name w:val="heading 3"/>
    <w:basedOn w:val="Normal"/>
    <w:next w:val="Normal"/>
    <w:qFormat/>
    <w:rsid w:val="004C309F"/>
    <w:pPr>
      <w:keepNext/>
      <w:spacing w:line="360" w:lineRule="auto"/>
      <w:outlineLvl w:val="2"/>
    </w:pPr>
    <w:rPr>
      <w:b/>
      <w:bCs w:val="0"/>
      <w:i/>
      <w:iCs/>
      <w:sz w:val="18"/>
      <w:lang w:val="en-GB"/>
    </w:rPr>
  </w:style>
  <w:style w:type="paragraph" w:styleId="Heading4">
    <w:name w:val="heading 4"/>
    <w:basedOn w:val="Normal"/>
    <w:next w:val="Normal"/>
    <w:qFormat/>
    <w:rsid w:val="004C309F"/>
    <w:pPr>
      <w:keepNext/>
      <w:spacing w:line="360" w:lineRule="auto"/>
      <w:outlineLvl w:val="3"/>
    </w:pPr>
    <w:rPr>
      <w:b/>
      <w:bCs w:val="0"/>
      <w:i/>
      <w:iCs/>
      <w:lang w:val="en-GB"/>
    </w:rPr>
  </w:style>
  <w:style w:type="paragraph" w:styleId="Heading5">
    <w:name w:val="heading 5"/>
    <w:basedOn w:val="Normal"/>
    <w:next w:val="Normal"/>
    <w:qFormat/>
    <w:rsid w:val="004C309F"/>
    <w:pPr>
      <w:keepNext/>
      <w:spacing w:line="360" w:lineRule="auto"/>
      <w:jc w:val="center"/>
      <w:outlineLvl w:val="4"/>
    </w:pPr>
    <w:rPr>
      <w:b/>
      <w:bCs w:val="0"/>
      <w:lang w:val="en-GB"/>
    </w:rPr>
  </w:style>
  <w:style w:type="paragraph" w:styleId="Heading6">
    <w:name w:val="heading 6"/>
    <w:basedOn w:val="Normal"/>
    <w:next w:val="Normal"/>
    <w:qFormat/>
    <w:rsid w:val="004C309F"/>
    <w:pPr>
      <w:keepNext/>
      <w:outlineLvl w:val="5"/>
    </w:pPr>
    <w:rPr>
      <w:b/>
      <w:bCs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C309F"/>
    <w:pPr>
      <w:framePr w:w="7920" w:h="1980" w:hRule="exact" w:hSpace="180" w:wrap="auto" w:hAnchor="page" w:xAlign="center" w:yAlign="bottom"/>
      <w:ind w:left="2880"/>
    </w:pPr>
    <w:rPr>
      <w:b/>
      <w:color w:val="auto"/>
    </w:rPr>
  </w:style>
  <w:style w:type="paragraph" w:styleId="BodyText">
    <w:name w:val="Body Text"/>
    <w:basedOn w:val="Normal"/>
    <w:rsid w:val="004C309F"/>
    <w:pPr>
      <w:spacing w:line="360" w:lineRule="auto"/>
    </w:pPr>
    <w:rPr>
      <w:b/>
      <w:bCs w:val="0"/>
      <w:i/>
      <w:iCs/>
      <w:lang w:val="en-GB"/>
    </w:rPr>
  </w:style>
  <w:style w:type="paragraph" w:styleId="BodyText2">
    <w:name w:val="Body Text 2"/>
    <w:basedOn w:val="Normal"/>
    <w:rsid w:val="004C309F"/>
    <w:pPr>
      <w:spacing w:line="360" w:lineRule="auto"/>
    </w:pPr>
    <w:rPr>
      <w:b/>
      <w:bCs w:val="0"/>
      <w:sz w:val="18"/>
      <w:lang w:val="en-GB"/>
    </w:rPr>
  </w:style>
  <w:style w:type="paragraph" w:styleId="Header">
    <w:name w:val="header"/>
    <w:basedOn w:val="Normal"/>
    <w:rsid w:val="004C309F"/>
    <w:pPr>
      <w:tabs>
        <w:tab w:val="center" w:pos="4320"/>
        <w:tab w:val="right" w:pos="8640"/>
      </w:tabs>
    </w:pPr>
  </w:style>
  <w:style w:type="paragraph" w:styleId="Footer">
    <w:name w:val="footer"/>
    <w:basedOn w:val="Normal"/>
    <w:rsid w:val="004C309F"/>
    <w:pPr>
      <w:tabs>
        <w:tab w:val="center" w:pos="4320"/>
        <w:tab w:val="right" w:pos="8640"/>
      </w:tabs>
    </w:pPr>
  </w:style>
  <w:style w:type="paragraph" w:styleId="ListBullet">
    <w:name w:val="List Bullet"/>
    <w:basedOn w:val="List"/>
    <w:rsid w:val="004C309F"/>
    <w:pPr>
      <w:tabs>
        <w:tab w:val="clear" w:pos="360"/>
        <w:tab w:val="clear" w:pos="720"/>
        <w:tab w:val="clear" w:pos="1080"/>
        <w:tab w:val="clear" w:pos="1440"/>
      </w:tabs>
      <w:spacing w:after="160" w:line="480" w:lineRule="auto"/>
      <w:ind w:left="720" w:hanging="360"/>
    </w:pPr>
    <w:rPr>
      <w:rFonts w:ascii="Times New Roman" w:hAnsi="Times New Roman" w:cs="Times New Roman"/>
      <w:bCs w:val="0"/>
      <w:color w:val="auto"/>
      <w:lang w:eastAsia="en-GB"/>
    </w:rPr>
  </w:style>
  <w:style w:type="paragraph" w:styleId="List">
    <w:name w:val="List"/>
    <w:basedOn w:val="Normal"/>
    <w:rsid w:val="004C309F"/>
    <w:pPr>
      <w:ind w:left="283" w:hanging="283"/>
    </w:pPr>
  </w:style>
  <w:style w:type="paragraph" w:customStyle="1" w:styleId="body">
    <w:name w:val="body"/>
    <w:basedOn w:val="Normal"/>
    <w:rsid w:val="004C309F"/>
    <w:pPr>
      <w:tabs>
        <w:tab w:val="clear" w:pos="360"/>
        <w:tab w:val="clear" w:pos="720"/>
        <w:tab w:val="clear" w:pos="1080"/>
        <w:tab w:val="clear" w:pos="1440"/>
      </w:tabs>
      <w:spacing w:line="360" w:lineRule="auto"/>
      <w:ind w:left="340"/>
    </w:pPr>
    <w:rPr>
      <w:rFonts w:ascii="Times New Roman" w:hAnsi="Times New Roman"/>
      <w:color w:val="auto"/>
      <w:lang w:val="en-GB"/>
    </w:rPr>
  </w:style>
  <w:style w:type="table" w:styleId="TableGrid">
    <w:name w:val="Table Grid"/>
    <w:basedOn w:val="TableNormal"/>
    <w:rsid w:val="004C309F"/>
    <w:pPr>
      <w:tabs>
        <w:tab w:val="left" w:pos="360"/>
        <w:tab w:val="left" w:pos="720"/>
        <w:tab w:val="left" w:pos="1080"/>
        <w:tab w:val="left" w:pos="144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C309F"/>
  </w:style>
  <w:style w:type="paragraph" w:customStyle="1" w:styleId="BodyText1">
    <w:name w:val="Body Text1"/>
    <w:basedOn w:val="Normal"/>
    <w:rsid w:val="004C309F"/>
    <w:pPr>
      <w:tabs>
        <w:tab w:val="clear" w:pos="360"/>
        <w:tab w:val="clear" w:pos="1080"/>
        <w:tab w:val="left" w:pos="2160"/>
        <w:tab w:val="left" w:pos="2880"/>
        <w:tab w:val="left" w:pos="3600"/>
        <w:tab w:val="left" w:pos="4320"/>
        <w:tab w:val="left" w:pos="5040"/>
        <w:tab w:val="left" w:pos="5760"/>
        <w:tab w:val="left" w:pos="6480"/>
        <w:tab w:val="left" w:pos="7200"/>
        <w:tab w:val="left" w:pos="7920"/>
      </w:tabs>
      <w:spacing w:line="160" w:lineRule="atLeast"/>
      <w:jc w:val="both"/>
    </w:pPr>
    <w:rPr>
      <w:rFonts w:ascii="Courier" w:hAnsi="Courier" w:cs="Times New Roman"/>
      <w:bCs w:val="0"/>
      <w:color w:val="auto"/>
      <w:sz w:val="24"/>
      <w:lang w:val="en-GB" w:eastAsia="en-GB"/>
    </w:rPr>
  </w:style>
  <w:style w:type="paragraph" w:styleId="BodyTextIndent">
    <w:name w:val="Body Text Indent"/>
    <w:basedOn w:val="Normal"/>
    <w:rsid w:val="004C309F"/>
    <w:pPr>
      <w:tabs>
        <w:tab w:val="clear" w:pos="360"/>
        <w:tab w:val="clear" w:pos="720"/>
        <w:tab w:val="clear" w:pos="1080"/>
        <w:tab w:val="clear" w:pos="1440"/>
      </w:tabs>
      <w:spacing w:after="120"/>
      <w:ind w:left="283"/>
    </w:pPr>
    <w:rPr>
      <w:rFonts w:ascii="Times New Roman" w:hAnsi="Times New Roman" w:cs="Times New Roman"/>
      <w:bCs w:val="0"/>
      <w:color w:val="auto"/>
      <w:sz w:val="24"/>
      <w:szCs w:val="24"/>
    </w:rPr>
  </w:style>
  <w:style w:type="character" w:styleId="Hyperlink">
    <w:name w:val="Hyperlink"/>
    <w:rsid w:val="00F63764"/>
    <w:rPr>
      <w:strike w:val="0"/>
      <w:dstrike w:val="0"/>
      <w:color w:val="006699"/>
      <w:u w:val="none"/>
      <w:effect w:val="none"/>
    </w:rPr>
  </w:style>
  <w:style w:type="paragraph" w:styleId="NormalWeb">
    <w:name w:val="Normal (Web)"/>
    <w:basedOn w:val="Normal"/>
    <w:rsid w:val="00F63764"/>
    <w:pPr>
      <w:tabs>
        <w:tab w:val="clear" w:pos="360"/>
        <w:tab w:val="clear" w:pos="720"/>
        <w:tab w:val="clear" w:pos="1080"/>
        <w:tab w:val="clear" w:pos="1440"/>
      </w:tabs>
      <w:spacing w:before="100" w:beforeAutospacing="1" w:after="100" w:afterAutospacing="1"/>
    </w:pPr>
    <w:rPr>
      <w:rFonts w:ascii="Times New Roman" w:hAnsi="Times New Roman" w:cs="Times New Roman"/>
      <w:bCs w:val="0"/>
      <w:color w:val="auto"/>
      <w:sz w:val="24"/>
      <w:szCs w:val="24"/>
      <w:lang w:val="en-GB" w:eastAsia="en-GB"/>
    </w:rPr>
  </w:style>
  <w:style w:type="character" w:styleId="Strong">
    <w:name w:val="Strong"/>
    <w:qFormat/>
    <w:rsid w:val="00F63764"/>
    <w:rPr>
      <w:b/>
      <w:bCs/>
    </w:rPr>
  </w:style>
  <w:style w:type="paragraph" w:styleId="BalloonText">
    <w:name w:val="Balloon Text"/>
    <w:basedOn w:val="Normal"/>
    <w:link w:val="BalloonTextChar"/>
    <w:rsid w:val="002D12AB"/>
    <w:rPr>
      <w:rFonts w:ascii="Tahoma" w:hAnsi="Tahoma" w:cs="Tahoma"/>
      <w:sz w:val="16"/>
      <w:szCs w:val="16"/>
    </w:rPr>
  </w:style>
  <w:style w:type="character" w:customStyle="1" w:styleId="BalloonTextChar">
    <w:name w:val="Balloon Text Char"/>
    <w:link w:val="BalloonText"/>
    <w:rsid w:val="002D12AB"/>
    <w:rPr>
      <w:rFonts w:ascii="Tahoma" w:hAnsi="Tahoma" w:cs="Tahoma"/>
      <w:bCs/>
      <w:color w:val="000000"/>
      <w:sz w:val="16"/>
      <w:szCs w:val="16"/>
      <w:lang w:val="en-US" w:eastAsia="en-US"/>
    </w:rPr>
  </w:style>
  <w:style w:type="character" w:styleId="FollowedHyperlink">
    <w:name w:val="FollowedHyperlink"/>
    <w:rsid w:val="00CC1367"/>
    <w:rPr>
      <w:color w:val="800080"/>
      <w:u w:val="single"/>
    </w:rPr>
  </w:style>
  <w:style w:type="paragraph" w:styleId="Revision">
    <w:name w:val="Revision"/>
    <w:hidden/>
    <w:uiPriority w:val="99"/>
    <w:semiHidden/>
    <w:rsid w:val="003903E8"/>
    <w:rPr>
      <w:rFonts w:ascii="Arial" w:hAnsi="Arial" w:cs="Arial"/>
      <w:bCs/>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qaa.ac.uk/academicinfrastructure/benchmark/statements/drafts/Chemistrydraft07.asp" TargetMode="External"/><Relationship Id="rId18" Type="http://schemas.openxmlformats.org/officeDocument/2006/relationships/hyperlink" Target="http://www.qaa.ac.uk/academicinfrastructure/benchmark/statements/drafts/Chemistrydraft07.asp" TargetMode="External"/><Relationship Id="rId26" Type="http://schemas.openxmlformats.org/officeDocument/2006/relationships/hyperlink" Target="http://www.qaa.ac.uk/academicinfrastructure/benchmark/statements/drafts/Chemistrydraft07.asp" TargetMode="External"/><Relationship Id="rId3" Type="http://schemas.openxmlformats.org/officeDocument/2006/relationships/settings" Target="settings.xml"/><Relationship Id="rId21" Type="http://schemas.openxmlformats.org/officeDocument/2006/relationships/hyperlink" Target="http://www.qaa.ac.uk/academicinfrastructure/benchmark/statements/drafts/Chemistrydraft07.asp" TargetMode="External"/><Relationship Id="rId34" Type="http://schemas.openxmlformats.org/officeDocument/2006/relationships/theme" Target="theme/theme1.xml"/><Relationship Id="rId7" Type="http://schemas.openxmlformats.org/officeDocument/2006/relationships/hyperlink" Target="http://www.qaa.ac.uk/academicinfrastructure/benchmark/review06.asp" TargetMode="External"/><Relationship Id="rId12" Type="http://schemas.openxmlformats.org/officeDocument/2006/relationships/hyperlink" Target="http://www.qaa.ac.uk/academicinfrastructure/benchmark/statements/drafts/Chemistrydraft07.asp" TargetMode="External"/><Relationship Id="rId17" Type="http://schemas.openxmlformats.org/officeDocument/2006/relationships/hyperlink" Target="http://www.qaa.ac.uk/academicinfrastructure/benchmark/statements/drafts/Chemistrydraft07.asp" TargetMode="External"/><Relationship Id="rId25" Type="http://schemas.openxmlformats.org/officeDocument/2006/relationships/hyperlink" Target="http://www.qaa.ac.uk/academicinfrastructure/benchmark/statements/drafts/Chemistrydraft07.as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qaa.ac.uk/academicinfrastructure/benchmark/statements/drafts/Chemistrydraft07.asp" TargetMode="External"/><Relationship Id="rId20" Type="http://schemas.openxmlformats.org/officeDocument/2006/relationships/hyperlink" Target="http://www.qaa.ac.uk/academicinfrastructure/benchmark/statements/drafts/Chemistrydraft07.asp"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aa.ac.uk/academicinfrastructure/benchmark/statements/drafts/Chemistrydraft07.asp" TargetMode="External"/><Relationship Id="rId24" Type="http://schemas.openxmlformats.org/officeDocument/2006/relationships/hyperlink" Target="http://www.qaa.ac.uk/academicinfrastructure/benchmark/statements/drafts/Chemistrydraft07.asp"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qaa.ac.uk/academicinfrastructure/benchmark/statements/drafts/Chemistrydraft07.asp" TargetMode="External"/><Relationship Id="rId23" Type="http://schemas.openxmlformats.org/officeDocument/2006/relationships/hyperlink" Target="http://www.qaa.ac.uk/academicinfrastructure/benchmark/statements/drafts/Chemistrydraft07.asp" TargetMode="External"/><Relationship Id="rId28" Type="http://schemas.openxmlformats.org/officeDocument/2006/relationships/header" Target="header2.xml"/><Relationship Id="rId10" Type="http://schemas.openxmlformats.org/officeDocument/2006/relationships/hyperlink" Target="http://www.qaa.ac.uk/academicinfrastructure/benchmark/statements/drafts/Chemistrydraft07.asp" TargetMode="External"/><Relationship Id="rId19" Type="http://schemas.openxmlformats.org/officeDocument/2006/relationships/hyperlink" Target="http://www.qaa.ac.uk/academicinfrastructure/benchmark/statements/drafts/Chemistrydraft07.asp"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qaa.ac.uk/academicinfrastructure/benchmark/statements/drafts/Chemistrydraft07.pdf" TargetMode="External"/><Relationship Id="rId14" Type="http://schemas.openxmlformats.org/officeDocument/2006/relationships/hyperlink" Target="http://www.qaa.ac.uk/academicinfrastructure/benchmark/statements/drafts/Chemistrydraft07.asp" TargetMode="External"/><Relationship Id="rId22" Type="http://schemas.openxmlformats.org/officeDocument/2006/relationships/hyperlink" Target="http://www.qaa.ac.uk/academicinfrastructure/benchmark/statements/drafts/Chemistrydraft07.asp"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www.qaa.ac.uk/academicinfrastructure/benchmark/honours/chemistr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27</Pages>
  <Words>9109</Words>
  <Characters>53377</Characters>
  <Application>Microsoft Office Word</Application>
  <DocSecurity>0</DocSecurity>
  <Lines>444</Lines>
  <Paragraphs>124</Paragraphs>
  <ScaleCrop>false</ScaleCrop>
  <HeadingPairs>
    <vt:vector size="2" baseType="variant">
      <vt:variant>
        <vt:lpstr>Title</vt:lpstr>
      </vt:variant>
      <vt:variant>
        <vt:i4>1</vt:i4>
      </vt:variant>
    </vt:vector>
  </HeadingPairs>
  <TitlesOfParts>
    <vt:vector size="1" baseType="lpstr">
      <vt:lpstr>MChem-ChemistrywithIndustrialExperience-Sept2019-present</vt:lpstr>
    </vt:vector>
  </TitlesOfParts>
  <Company>University of Huddersfield</Company>
  <LinksUpToDate>false</LinksUpToDate>
  <CharactersWithSpaces>62362</CharactersWithSpaces>
  <SharedDoc>false</SharedDoc>
  <HLinks>
    <vt:vector size="120" baseType="variant">
      <vt:variant>
        <vt:i4>3997740</vt:i4>
      </vt:variant>
      <vt:variant>
        <vt:i4>69</vt:i4>
      </vt:variant>
      <vt:variant>
        <vt:i4>0</vt:i4>
      </vt:variant>
      <vt:variant>
        <vt:i4>5</vt:i4>
      </vt:variant>
      <vt:variant>
        <vt:lpwstr>http://www.qaa.ac.uk/academicinfrastructure/benchmark/statements/drafts/Chemistrydraft07.asp</vt:lpwstr>
      </vt:variant>
      <vt:variant>
        <vt:lpwstr>note6#note6</vt:lpwstr>
      </vt:variant>
      <vt:variant>
        <vt:i4>3997743</vt:i4>
      </vt:variant>
      <vt:variant>
        <vt:i4>66</vt:i4>
      </vt:variant>
      <vt:variant>
        <vt:i4>0</vt:i4>
      </vt:variant>
      <vt:variant>
        <vt:i4>5</vt:i4>
      </vt:variant>
      <vt:variant>
        <vt:lpwstr>http://www.qaa.ac.uk/academicinfrastructure/benchmark/statements/drafts/Chemistrydraft07.asp</vt:lpwstr>
      </vt:variant>
      <vt:variant>
        <vt:lpwstr>note5#note5</vt:lpwstr>
      </vt:variant>
      <vt:variant>
        <vt:i4>3997742</vt:i4>
      </vt:variant>
      <vt:variant>
        <vt:i4>63</vt:i4>
      </vt:variant>
      <vt:variant>
        <vt:i4>0</vt:i4>
      </vt:variant>
      <vt:variant>
        <vt:i4>5</vt:i4>
      </vt:variant>
      <vt:variant>
        <vt:lpwstr>http://www.qaa.ac.uk/academicinfrastructure/benchmark/statements/drafts/Chemistrydraft07.asp</vt:lpwstr>
      </vt:variant>
      <vt:variant>
        <vt:lpwstr>note4#note4</vt:lpwstr>
      </vt:variant>
      <vt:variant>
        <vt:i4>3997737</vt:i4>
      </vt:variant>
      <vt:variant>
        <vt:i4>60</vt:i4>
      </vt:variant>
      <vt:variant>
        <vt:i4>0</vt:i4>
      </vt:variant>
      <vt:variant>
        <vt:i4>5</vt:i4>
      </vt:variant>
      <vt:variant>
        <vt:lpwstr>http://www.qaa.ac.uk/academicinfrastructure/benchmark/statements/drafts/Chemistrydraft07.asp</vt:lpwstr>
      </vt:variant>
      <vt:variant>
        <vt:lpwstr>note3#note3</vt:lpwstr>
      </vt:variant>
      <vt:variant>
        <vt:i4>3997736</vt:i4>
      </vt:variant>
      <vt:variant>
        <vt:i4>57</vt:i4>
      </vt:variant>
      <vt:variant>
        <vt:i4>0</vt:i4>
      </vt:variant>
      <vt:variant>
        <vt:i4>5</vt:i4>
      </vt:variant>
      <vt:variant>
        <vt:lpwstr>http://www.qaa.ac.uk/academicinfrastructure/benchmark/statements/drafts/Chemistrydraft07.asp</vt:lpwstr>
      </vt:variant>
      <vt:variant>
        <vt:lpwstr>note2#note2</vt:lpwstr>
      </vt:variant>
      <vt:variant>
        <vt:i4>3997739</vt:i4>
      </vt:variant>
      <vt:variant>
        <vt:i4>54</vt:i4>
      </vt:variant>
      <vt:variant>
        <vt:i4>0</vt:i4>
      </vt:variant>
      <vt:variant>
        <vt:i4>5</vt:i4>
      </vt:variant>
      <vt:variant>
        <vt:lpwstr>http://www.qaa.ac.uk/academicinfrastructure/benchmark/statements/drafts/Chemistrydraft07.asp</vt:lpwstr>
      </vt:variant>
      <vt:variant>
        <vt:lpwstr>note1#note1</vt:lpwstr>
      </vt:variant>
      <vt:variant>
        <vt:i4>3997816</vt:i4>
      </vt:variant>
      <vt:variant>
        <vt:i4>51</vt:i4>
      </vt:variant>
      <vt:variant>
        <vt:i4>0</vt:i4>
      </vt:variant>
      <vt:variant>
        <vt:i4>5</vt:i4>
      </vt:variant>
      <vt:variant>
        <vt:lpwstr>http://www.qaa.ac.uk/academicinfrastructure/benchmark/statements/drafts/Chemistrydraft07.asp</vt:lpwstr>
      </vt:variant>
      <vt:variant>
        <vt:lpwstr>AppendB#AppendB</vt:lpwstr>
      </vt:variant>
      <vt:variant>
        <vt:i4>3997819</vt:i4>
      </vt:variant>
      <vt:variant>
        <vt:i4>48</vt:i4>
      </vt:variant>
      <vt:variant>
        <vt:i4>0</vt:i4>
      </vt:variant>
      <vt:variant>
        <vt:i4>5</vt:i4>
      </vt:variant>
      <vt:variant>
        <vt:lpwstr>http://www.qaa.ac.uk/academicinfrastructure/benchmark/statements/drafts/Chemistrydraft07.asp</vt:lpwstr>
      </vt:variant>
      <vt:variant>
        <vt:lpwstr>appendA#appendA</vt:lpwstr>
      </vt:variant>
      <vt:variant>
        <vt:i4>3997809</vt:i4>
      </vt:variant>
      <vt:variant>
        <vt:i4>45</vt:i4>
      </vt:variant>
      <vt:variant>
        <vt:i4>0</vt:i4>
      </vt:variant>
      <vt:variant>
        <vt:i4>5</vt:i4>
      </vt:variant>
      <vt:variant>
        <vt:lpwstr>http://www.qaa.ac.uk/academicinfrastructure/benchmark/statements/drafts/Chemistrydraft07.asp</vt:lpwstr>
      </vt:variant>
      <vt:variant>
        <vt:lpwstr>benchmark#benchmark</vt:lpwstr>
      </vt:variant>
      <vt:variant>
        <vt:i4>327749</vt:i4>
      </vt:variant>
      <vt:variant>
        <vt:i4>42</vt:i4>
      </vt:variant>
      <vt:variant>
        <vt:i4>0</vt:i4>
      </vt:variant>
      <vt:variant>
        <vt:i4>5</vt:i4>
      </vt:variant>
      <vt:variant>
        <vt:lpwstr>http://www.qaa.ac.uk/academicinfrastructure/benchmark/statements/drafts/Chemistrydraft07.asp</vt:lpwstr>
      </vt:variant>
      <vt:variant>
        <vt:lpwstr>teaching#teaching</vt:lpwstr>
      </vt:variant>
      <vt:variant>
        <vt:i4>3997801</vt:i4>
      </vt:variant>
      <vt:variant>
        <vt:i4>39</vt:i4>
      </vt:variant>
      <vt:variant>
        <vt:i4>0</vt:i4>
      </vt:variant>
      <vt:variant>
        <vt:i4>5</vt:i4>
      </vt:variant>
      <vt:variant>
        <vt:lpwstr>http://www.qaa.ac.uk/academicinfrastructure/benchmark/statements/drafts/Chemistrydraft07.asp</vt:lpwstr>
      </vt:variant>
      <vt:variant>
        <vt:lpwstr>abilities#abilities</vt:lpwstr>
      </vt:variant>
      <vt:variant>
        <vt:i4>3997806</vt:i4>
      </vt:variant>
      <vt:variant>
        <vt:i4>36</vt:i4>
      </vt:variant>
      <vt:variant>
        <vt:i4>0</vt:i4>
      </vt:variant>
      <vt:variant>
        <vt:i4>5</vt:i4>
      </vt:variant>
      <vt:variant>
        <vt:lpwstr>http://www.qaa.ac.uk/academicinfrastructure/benchmark/statements/drafts/Chemistrydraft07.asp</vt:lpwstr>
      </vt:variant>
      <vt:variant>
        <vt:lpwstr>subject#subject</vt:lpwstr>
      </vt:variant>
      <vt:variant>
        <vt:i4>524380</vt:i4>
      </vt:variant>
      <vt:variant>
        <vt:i4>33</vt:i4>
      </vt:variant>
      <vt:variant>
        <vt:i4>0</vt:i4>
      </vt:variant>
      <vt:variant>
        <vt:i4>5</vt:i4>
      </vt:variant>
      <vt:variant>
        <vt:lpwstr>http://www.qaa.ac.uk/academicinfrastructure/benchmark/statements/drafts/Chemistrydraft07.asp</vt:lpwstr>
      </vt:variant>
      <vt:variant>
        <vt:lpwstr>aims#aims</vt:lpwstr>
      </vt:variant>
      <vt:variant>
        <vt:i4>458821</vt:i4>
      </vt:variant>
      <vt:variant>
        <vt:i4>30</vt:i4>
      </vt:variant>
      <vt:variant>
        <vt:i4>0</vt:i4>
      </vt:variant>
      <vt:variant>
        <vt:i4>5</vt:i4>
      </vt:variant>
      <vt:variant>
        <vt:lpwstr>http://www.qaa.ac.uk/academicinfrastructure/benchmark/statements/drafts/Chemistrydraft07.asp</vt:lpwstr>
      </vt:variant>
      <vt:variant>
        <vt:lpwstr>nature#nature</vt:lpwstr>
      </vt:variant>
      <vt:variant>
        <vt:i4>1966167</vt:i4>
      </vt:variant>
      <vt:variant>
        <vt:i4>27</vt:i4>
      </vt:variant>
      <vt:variant>
        <vt:i4>0</vt:i4>
      </vt:variant>
      <vt:variant>
        <vt:i4>5</vt:i4>
      </vt:variant>
      <vt:variant>
        <vt:lpwstr>http://www.qaa.ac.uk/academicinfrastructure/benchmark/statements/drafts/Chemistrydraft07.asp</vt:lpwstr>
      </vt:variant>
      <vt:variant>
        <vt:lpwstr>introduction#introduction</vt:lpwstr>
      </vt:variant>
      <vt:variant>
        <vt:i4>917581</vt:i4>
      </vt:variant>
      <vt:variant>
        <vt:i4>24</vt:i4>
      </vt:variant>
      <vt:variant>
        <vt:i4>0</vt:i4>
      </vt:variant>
      <vt:variant>
        <vt:i4>5</vt:i4>
      </vt:variant>
      <vt:variant>
        <vt:lpwstr>http://www.qaa.ac.uk/academicinfrastructure/benchmark/statements/drafts/Chemistrydraft07.asp</vt:lpwstr>
      </vt:variant>
      <vt:variant>
        <vt:lpwstr>foreword#foreword</vt:lpwstr>
      </vt:variant>
      <vt:variant>
        <vt:i4>3997823</vt:i4>
      </vt:variant>
      <vt:variant>
        <vt:i4>21</vt:i4>
      </vt:variant>
      <vt:variant>
        <vt:i4>0</vt:i4>
      </vt:variant>
      <vt:variant>
        <vt:i4>5</vt:i4>
      </vt:variant>
      <vt:variant>
        <vt:lpwstr>http://www.qaa.ac.uk/academicinfrastructure/benchmark/statements/drafts/Chemistrydraft07.asp</vt:lpwstr>
      </vt:variant>
      <vt:variant>
        <vt:lpwstr>preface#preface</vt:lpwstr>
      </vt:variant>
      <vt:variant>
        <vt:i4>1638413</vt:i4>
      </vt:variant>
      <vt:variant>
        <vt:i4>18</vt:i4>
      </vt:variant>
      <vt:variant>
        <vt:i4>0</vt:i4>
      </vt:variant>
      <vt:variant>
        <vt:i4>5</vt:i4>
      </vt:variant>
      <vt:variant>
        <vt:lpwstr>http://www.qaa.ac.uk/academicinfrastructure/benchmark/statements/drafts/Chemistrydraft07.pdf</vt:lpwstr>
      </vt:variant>
      <vt:variant>
        <vt:lpwstr>
        </vt:lpwstr>
      </vt:variant>
      <vt:variant>
        <vt:i4>6750252</vt:i4>
      </vt:variant>
      <vt:variant>
        <vt:i4>15</vt:i4>
      </vt:variant>
      <vt:variant>
        <vt:i4>0</vt:i4>
      </vt:variant>
      <vt:variant>
        <vt:i4>5</vt:i4>
      </vt:variant>
      <vt:variant>
        <vt:lpwstr>http://www.qaa.ac.uk/academicinfrastructure/benchmark/honours/chemistry.asp</vt:lpwstr>
      </vt:variant>
      <vt:variant>
        <vt:lpwstr>
        </vt:lpwstr>
      </vt:variant>
      <vt:variant>
        <vt:i4>4128803</vt:i4>
      </vt:variant>
      <vt:variant>
        <vt:i4>12</vt:i4>
      </vt:variant>
      <vt:variant>
        <vt:i4>0</vt:i4>
      </vt:variant>
      <vt:variant>
        <vt:i4>5</vt:i4>
      </vt:variant>
      <vt:variant>
        <vt:lpwstr>http://www.qaa.ac.uk/academicinfrastructure/benchmark/review06.asp</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MChem-ChemistrywithIndustrialExperience-Sept2019-present</dc:title>
  <dc:subject/>
  <dc:creator>Linda Barker (sapplb2)</dc:creator>
  <keywords/>
  <lastModifiedBy>Katie Rhodes</lastModifiedBy>
  <revision>3</revision>
  <lastPrinted>2013-07-03T10:36:00.0000000Z</lastPrinted>
  <dcterms:created xsi:type="dcterms:W3CDTF">2018-08-08T23:00:00.0000000Z</dcterms:created>
  <dcterms:modified xsi:type="dcterms:W3CDTF">2023-04-19T12:46:40.6870000Z</dcterms:modified>
</coreProperties>
</file>