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CDC1" w14:textId="77777777" w:rsidR="00D204F9" w:rsidRDefault="00D204F9">
      <w:pPr>
        <w:pStyle w:val="Heading1"/>
        <w:spacing w:line="240" w:lineRule="auto"/>
        <w:rPr>
          <w:sz w:val="22"/>
        </w:rPr>
      </w:pP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Huddersfield</w:t>
          </w:r>
        </w:smartTag>
      </w:smartTag>
    </w:p>
    <w:p w14:paraId="55884672" w14:textId="77777777" w:rsidR="00D204F9" w:rsidRDefault="00D204F9">
      <w:pPr>
        <w:pStyle w:val="Heading1"/>
        <w:spacing w:line="240" w:lineRule="auto"/>
        <w:rPr>
          <w:sz w:val="22"/>
        </w:rPr>
      </w:pPr>
      <w:r>
        <w:rPr>
          <w:sz w:val="22"/>
        </w:rPr>
        <w:t>Programme Specification</w:t>
      </w:r>
    </w:p>
    <w:p w14:paraId="68035B61" w14:textId="77777777" w:rsidR="00D204F9" w:rsidRDefault="00D204F9">
      <w:pPr>
        <w:rPr>
          <w:lang w:val="en-GB"/>
        </w:rPr>
      </w:pPr>
    </w:p>
    <w:tbl>
      <w:tblPr>
        <w:tblW w:w="0" w:type="auto"/>
        <w:tblLayout w:type="fixed"/>
        <w:tblCellMar>
          <w:left w:w="115" w:type="dxa"/>
          <w:right w:w="115" w:type="dxa"/>
        </w:tblCellMar>
        <w:tblLook w:val="0000" w:firstRow="0" w:lastRow="0" w:firstColumn="0" w:lastColumn="0" w:noHBand="0" w:noVBand="0"/>
      </w:tblPr>
      <w:tblGrid>
        <w:gridCol w:w="549"/>
        <w:gridCol w:w="3466"/>
        <w:gridCol w:w="5200"/>
      </w:tblGrid>
      <w:tr w:rsidR="00D204F9" w14:paraId="20838F8B" w14:textId="77777777" w:rsidTr="00823622">
        <w:trPr>
          <w:cantSplit/>
        </w:trPr>
        <w:tc>
          <w:tcPr>
            <w:tcW w:w="549" w:type="dxa"/>
            <w:tcBorders>
              <w:top w:val="single" w:sz="6" w:space="0" w:color="auto"/>
              <w:left w:val="single" w:sz="6" w:space="0" w:color="auto"/>
            </w:tcBorders>
          </w:tcPr>
          <w:p w14:paraId="63D57B84" w14:textId="77777777" w:rsidR="00D204F9" w:rsidRDefault="00D204F9">
            <w:pPr>
              <w:pStyle w:val="Heading1"/>
              <w:spacing w:line="240" w:lineRule="auto"/>
              <w:rPr>
                <w:b w:val="0"/>
              </w:rPr>
            </w:pPr>
            <w:r>
              <w:rPr>
                <w:b w:val="0"/>
              </w:rPr>
              <w:t>1</w:t>
            </w:r>
          </w:p>
        </w:tc>
        <w:tc>
          <w:tcPr>
            <w:tcW w:w="3466" w:type="dxa"/>
            <w:tcBorders>
              <w:top w:val="single" w:sz="6" w:space="0" w:color="auto"/>
            </w:tcBorders>
          </w:tcPr>
          <w:p w14:paraId="0FF06AA5" w14:textId="77777777" w:rsidR="00D204F9" w:rsidRDefault="00D204F9">
            <w:pPr>
              <w:pStyle w:val="Heading1"/>
              <w:spacing w:line="240" w:lineRule="auto"/>
              <w:rPr>
                <w:b w:val="0"/>
              </w:rPr>
            </w:pPr>
            <w:r>
              <w:t>Awarding institution/body</w:t>
            </w:r>
          </w:p>
        </w:tc>
        <w:tc>
          <w:tcPr>
            <w:tcW w:w="5200" w:type="dxa"/>
            <w:tcBorders>
              <w:top w:val="single" w:sz="6" w:space="0" w:color="auto"/>
              <w:right w:val="single" w:sz="6" w:space="0" w:color="auto"/>
            </w:tcBorders>
          </w:tcPr>
          <w:p w14:paraId="153800CE" w14:textId="77777777" w:rsidR="00D204F9" w:rsidRPr="00A463A5" w:rsidRDefault="00A463A5" w:rsidP="00A463A5">
            <w:pPr>
              <w:rPr>
                <w:lang w:val="en-GB"/>
              </w:rPr>
            </w:pPr>
            <w:smartTag w:uri="urn:schemas-microsoft-com:office:smarttags" w:element="place">
              <w:smartTag w:uri="urn:schemas-microsoft-com:office:smarttags" w:element="PlaceType">
                <w:r w:rsidRPr="00A463A5">
                  <w:rPr>
                    <w:lang w:val="en-GB"/>
                  </w:rPr>
                  <w:t>University</w:t>
                </w:r>
              </w:smartTag>
              <w:r w:rsidRPr="00A463A5">
                <w:rPr>
                  <w:lang w:val="en-GB"/>
                </w:rPr>
                <w:t xml:space="preserve"> of </w:t>
              </w:r>
              <w:smartTag w:uri="urn:schemas-microsoft-com:office:smarttags" w:element="PlaceName">
                <w:r w:rsidRPr="00A463A5">
                  <w:rPr>
                    <w:lang w:val="en-GB"/>
                  </w:rPr>
                  <w:t>Huddersfield</w:t>
                </w:r>
              </w:smartTag>
            </w:smartTag>
          </w:p>
        </w:tc>
      </w:tr>
      <w:tr w:rsidR="00D204F9" w14:paraId="185DD15C" w14:textId="77777777" w:rsidTr="00823622">
        <w:trPr>
          <w:cantSplit/>
        </w:trPr>
        <w:tc>
          <w:tcPr>
            <w:tcW w:w="549" w:type="dxa"/>
            <w:tcBorders>
              <w:left w:val="single" w:sz="6" w:space="0" w:color="auto"/>
            </w:tcBorders>
          </w:tcPr>
          <w:p w14:paraId="72267D84" w14:textId="77777777" w:rsidR="00D204F9" w:rsidRDefault="004F5E17">
            <w:pPr>
              <w:rPr>
                <w:lang w:val="en-GB"/>
              </w:rPr>
            </w:pPr>
            <w:r>
              <w:rPr>
                <w:lang w:val="en-GB"/>
              </w:rPr>
              <w:t>2</w:t>
            </w:r>
          </w:p>
        </w:tc>
        <w:tc>
          <w:tcPr>
            <w:tcW w:w="3466" w:type="dxa"/>
          </w:tcPr>
          <w:p w14:paraId="49AA2FBB" w14:textId="77777777" w:rsidR="00D204F9" w:rsidRDefault="00D204F9">
            <w:pPr>
              <w:rPr>
                <w:b/>
                <w:lang w:val="en-GB"/>
              </w:rPr>
            </w:pPr>
            <w:r>
              <w:rPr>
                <w:b/>
                <w:lang w:val="en-GB"/>
              </w:rPr>
              <w:t>Teaching institution University</w:t>
            </w:r>
          </w:p>
        </w:tc>
        <w:tc>
          <w:tcPr>
            <w:tcW w:w="5200" w:type="dxa"/>
            <w:tcBorders>
              <w:left w:val="nil"/>
              <w:right w:val="single" w:sz="6" w:space="0" w:color="auto"/>
            </w:tcBorders>
          </w:tcPr>
          <w:p w14:paraId="20F5FFAA" w14:textId="77777777" w:rsidR="00D204F9" w:rsidRDefault="00A463A5">
            <w:pPr>
              <w:rPr>
                <w:lang w:val="en-GB"/>
              </w:rPr>
            </w:pPr>
            <w:smartTag w:uri="urn:schemas-microsoft-com:office:smarttags" w:element="place">
              <w:smartTag w:uri="urn:schemas-microsoft-com:office:smarttags" w:element="PlaceType">
                <w:r w:rsidRPr="00A463A5">
                  <w:rPr>
                    <w:lang w:val="en-GB"/>
                  </w:rPr>
                  <w:t>University</w:t>
                </w:r>
              </w:smartTag>
              <w:r w:rsidRPr="00A463A5">
                <w:rPr>
                  <w:lang w:val="en-GB"/>
                </w:rPr>
                <w:t xml:space="preserve"> of </w:t>
              </w:r>
              <w:smartTag w:uri="urn:schemas-microsoft-com:office:smarttags" w:element="PlaceName">
                <w:r w:rsidRPr="00A463A5">
                  <w:rPr>
                    <w:lang w:val="en-GB"/>
                  </w:rPr>
                  <w:t>Huddersfield</w:t>
                </w:r>
              </w:smartTag>
            </w:smartTag>
          </w:p>
        </w:tc>
      </w:tr>
      <w:tr w:rsidR="00D204F9" w14:paraId="6CA01237" w14:textId="77777777" w:rsidTr="00823622">
        <w:trPr>
          <w:cantSplit/>
        </w:trPr>
        <w:tc>
          <w:tcPr>
            <w:tcW w:w="549" w:type="dxa"/>
            <w:tcBorders>
              <w:left w:val="single" w:sz="6" w:space="0" w:color="auto"/>
            </w:tcBorders>
          </w:tcPr>
          <w:p w14:paraId="62357D87" w14:textId="77777777" w:rsidR="00D204F9" w:rsidRDefault="004F5E17">
            <w:pPr>
              <w:rPr>
                <w:lang w:val="en-GB"/>
              </w:rPr>
            </w:pPr>
            <w:r>
              <w:rPr>
                <w:lang w:val="en-GB"/>
              </w:rPr>
              <w:t>3</w:t>
            </w:r>
          </w:p>
        </w:tc>
        <w:tc>
          <w:tcPr>
            <w:tcW w:w="3466" w:type="dxa"/>
          </w:tcPr>
          <w:p w14:paraId="391D8C58" w14:textId="77777777" w:rsidR="00D204F9" w:rsidRDefault="004F5E17">
            <w:pPr>
              <w:rPr>
                <w:b/>
                <w:lang w:val="en-GB"/>
              </w:rPr>
            </w:pPr>
            <w:r>
              <w:rPr>
                <w:b/>
                <w:lang w:val="en-GB"/>
              </w:rPr>
              <w:t>School &amp; Department</w:t>
            </w:r>
          </w:p>
        </w:tc>
        <w:tc>
          <w:tcPr>
            <w:tcW w:w="5200" w:type="dxa"/>
            <w:tcBorders>
              <w:left w:val="nil"/>
              <w:right w:val="single" w:sz="6" w:space="0" w:color="auto"/>
            </w:tcBorders>
          </w:tcPr>
          <w:p w14:paraId="3D9DDFD0" w14:textId="77777777" w:rsidR="00D204F9" w:rsidRDefault="004F5E17" w:rsidP="00F40859">
            <w:pPr>
              <w:rPr>
                <w:lang w:val="en-GB"/>
              </w:rPr>
            </w:pPr>
            <w:r>
              <w:rPr>
                <w:lang w:val="en-GB"/>
              </w:rPr>
              <w:t>Applied Sciences: Department of Chemical Sciences</w:t>
            </w:r>
          </w:p>
        </w:tc>
      </w:tr>
      <w:tr w:rsidR="00D204F9" w14:paraId="6D513B04" w14:textId="77777777" w:rsidTr="00823622">
        <w:trPr>
          <w:cantSplit/>
        </w:trPr>
        <w:tc>
          <w:tcPr>
            <w:tcW w:w="549" w:type="dxa"/>
            <w:tcBorders>
              <w:left w:val="single" w:sz="6" w:space="0" w:color="auto"/>
            </w:tcBorders>
          </w:tcPr>
          <w:p w14:paraId="53E7B826" w14:textId="77777777" w:rsidR="00D204F9" w:rsidRDefault="00823622">
            <w:pPr>
              <w:rPr>
                <w:lang w:val="en-GB"/>
              </w:rPr>
            </w:pPr>
            <w:r>
              <w:rPr>
                <w:lang w:val="en-GB"/>
              </w:rPr>
              <w:t>4</w:t>
            </w:r>
          </w:p>
        </w:tc>
        <w:tc>
          <w:tcPr>
            <w:tcW w:w="3466" w:type="dxa"/>
          </w:tcPr>
          <w:p w14:paraId="7B90607E" w14:textId="77777777" w:rsidR="00D204F9" w:rsidRDefault="00823622">
            <w:pPr>
              <w:rPr>
                <w:b/>
                <w:lang w:val="en-GB"/>
              </w:rPr>
            </w:pPr>
            <w:r>
              <w:rPr>
                <w:b/>
                <w:lang w:val="en-GB"/>
              </w:rPr>
              <w:t>Course</w:t>
            </w:r>
            <w:r w:rsidR="00D204F9">
              <w:rPr>
                <w:b/>
                <w:lang w:val="en-GB"/>
              </w:rPr>
              <w:t xml:space="preserve"> accredited by:</w:t>
            </w:r>
          </w:p>
        </w:tc>
        <w:tc>
          <w:tcPr>
            <w:tcW w:w="5200" w:type="dxa"/>
            <w:tcBorders>
              <w:left w:val="nil"/>
              <w:right w:val="single" w:sz="6" w:space="0" w:color="auto"/>
            </w:tcBorders>
          </w:tcPr>
          <w:p w14:paraId="6CD2C80B" w14:textId="77777777" w:rsidR="00D204F9" w:rsidRPr="00A463A5" w:rsidRDefault="00F40859">
            <w:pPr>
              <w:rPr>
                <w:lang w:val="en-GB"/>
              </w:rPr>
            </w:pPr>
            <w:r>
              <w:rPr>
                <w:lang w:val="en-GB"/>
              </w:rPr>
              <w:t>Chartered Society of Forensic Sciences</w:t>
            </w:r>
          </w:p>
        </w:tc>
      </w:tr>
      <w:tr w:rsidR="00D204F9" w14:paraId="0EC706F8" w14:textId="77777777" w:rsidTr="00823622">
        <w:trPr>
          <w:cantSplit/>
        </w:trPr>
        <w:tc>
          <w:tcPr>
            <w:tcW w:w="549" w:type="dxa"/>
            <w:tcBorders>
              <w:left w:val="single" w:sz="6" w:space="0" w:color="auto"/>
            </w:tcBorders>
          </w:tcPr>
          <w:p w14:paraId="6051ED61" w14:textId="77777777" w:rsidR="00D204F9" w:rsidRDefault="00823622">
            <w:pPr>
              <w:pStyle w:val="Heading1"/>
              <w:spacing w:line="240" w:lineRule="auto"/>
              <w:rPr>
                <w:b w:val="0"/>
              </w:rPr>
            </w:pPr>
            <w:r>
              <w:rPr>
                <w:b w:val="0"/>
              </w:rPr>
              <w:t>5</w:t>
            </w:r>
          </w:p>
        </w:tc>
        <w:tc>
          <w:tcPr>
            <w:tcW w:w="3466" w:type="dxa"/>
          </w:tcPr>
          <w:p w14:paraId="420C95DA" w14:textId="77777777" w:rsidR="00D204F9" w:rsidRDefault="00823622">
            <w:pPr>
              <w:pStyle w:val="Heading1"/>
              <w:spacing w:line="240" w:lineRule="auto"/>
              <w:rPr>
                <w:b w:val="0"/>
              </w:rPr>
            </w:pPr>
            <w:r>
              <w:t>Mode of Delivery</w:t>
            </w:r>
          </w:p>
        </w:tc>
        <w:tc>
          <w:tcPr>
            <w:tcW w:w="5200" w:type="dxa"/>
            <w:tcBorders>
              <w:left w:val="nil"/>
              <w:right w:val="single" w:sz="6" w:space="0" w:color="auto"/>
            </w:tcBorders>
          </w:tcPr>
          <w:p w14:paraId="77DDB072" w14:textId="77777777" w:rsidR="006478CD" w:rsidRPr="00A463A5" w:rsidRDefault="00823622" w:rsidP="00A463A5">
            <w:pPr>
              <w:rPr>
                <w:lang w:val="en-GB"/>
              </w:rPr>
            </w:pPr>
            <w:r>
              <w:rPr>
                <w:lang w:val="en-GB"/>
              </w:rPr>
              <w:t>Full time</w:t>
            </w:r>
          </w:p>
        </w:tc>
      </w:tr>
      <w:tr w:rsidR="00D204F9" w14:paraId="116DEB8A" w14:textId="77777777" w:rsidTr="00823622">
        <w:trPr>
          <w:cantSplit/>
        </w:trPr>
        <w:tc>
          <w:tcPr>
            <w:tcW w:w="549" w:type="dxa"/>
            <w:tcBorders>
              <w:left w:val="single" w:sz="6" w:space="0" w:color="auto"/>
            </w:tcBorders>
          </w:tcPr>
          <w:p w14:paraId="04630DD2" w14:textId="77777777" w:rsidR="00D204F9" w:rsidRDefault="00823622">
            <w:pPr>
              <w:pStyle w:val="Heading1"/>
              <w:spacing w:line="240" w:lineRule="auto"/>
              <w:rPr>
                <w:b w:val="0"/>
              </w:rPr>
            </w:pPr>
            <w:r>
              <w:rPr>
                <w:b w:val="0"/>
              </w:rPr>
              <w:t>6</w:t>
            </w:r>
          </w:p>
        </w:tc>
        <w:tc>
          <w:tcPr>
            <w:tcW w:w="3466" w:type="dxa"/>
          </w:tcPr>
          <w:p w14:paraId="6715EDD4" w14:textId="77777777" w:rsidR="00D204F9" w:rsidRPr="00823622" w:rsidRDefault="00823622">
            <w:pPr>
              <w:pStyle w:val="Heading1"/>
              <w:spacing w:line="240" w:lineRule="auto"/>
            </w:pPr>
            <w:r w:rsidRPr="00823622">
              <w:t>Final Award</w:t>
            </w:r>
          </w:p>
        </w:tc>
        <w:tc>
          <w:tcPr>
            <w:tcW w:w="5200" w:type="dxa"/>
            <w:tcBorders>
              <w:left w:val="nil"/>
              <w:right w:val="single" w:sz="6" w:space="0" w:color="auto"/>
            </w:tcBorders>
          </w:tcPr>
          <w:p w14:paraId="4F51D53A" w14:textId="77777777" w:rsidR="00D204F9" w:rsidRPr="00A463A5" w:rsidRDefault="00823622">
            <w:pPr>
              <w:rPr>
                <w:lang w:val="en-GB"/>
              </w:rPr>
            </w:pPr>
            <w:r>
              <w:rPr>
                <w:lang w:val="en-GB"/>
              </w:rPr>
              <w:t>MSci</w:t>
            </w:r>
            <w:r w:rsidR="00EF584C">
              <w:rPr>
                <w:lang w:val="en-GB"/>
              </w:rPr>
              <w:t xml:space="preserve"> Forensic and Analytical Science</w:t>
            </w:r>
          </w:p>
        </w:tc>
      </w:tr>
      <w:tr w:rsidR="00D204F9" w14:paraId="50BD292E" w14:textId="77777777" w:rsidTr="00823622">
        <w:trPr>
          <w:cantSplit/>
        </w:trPr>
        <w:tc>
          <w:tcPr>
            <w:tcW w:w="549" w:type="dxa"/>
            <w:tcBorders>
              <w:left w:val="single" w:sz="6" w:space="0" w:color="auto"/>
            </w:tcBorders>
          </w:tcPr>
          <w:p w14:paraId="40F1BBF7" w14:textId="77777777" w:rsidR="00D204F9" w:rsidRDefault="00823622">
            <w:pPr>
              <w:pStyle w:val="Heading1"/>
              <w:spacing w:line="240" w:lineRule="auto"/>
              <w:rPr>
                <w:b w:val="0"/>
              </w:rPr>
            </w:pPr>
            <w:r>
              <w:rPr>
                <w:b w:val="0"/>
              </w:rPr>
              <w:t>7</w:t>
            </w:r>
          </w:p>
        </w:tc>
        <w:tc>
          <w:tcPr>
            <w:tcW w:w="3466" w:type="dxa"/>
          </w:tcPr>
          <w:p w14:paraId="14C4BA5D" w14:textId="77777777" w:rsidR="00D204F9" w:rsidRPr="00823622" w:rsidRDefault="00823622">
            <w:pPr>
              <w:pStyle w:val="Heading1"/>
              <w:spacing w:line="240" w:lineRule="auto"/>
            </w:pPr>
            <w:r w:rsidRPr="00823622">
              <w:t>Course title</w:t>
            </w:r>
          </w:p>
        </w:tc>
        <w:tc>
          <w:tcPr>
            <w:tcW w:w="5200" w:type="dxa"/>
            <w:tcBorders>
              <w:left w:val="nil"/>
              <w:right w:val="single" w:sz="6" w:space="0" w:color="auto"/>
            </w:tcBorders>
          </w:tcPr>
          <w:p w14:paraId="5A2E4E23" w14:textId="77777777" w:rsidR="00FE0356" w:rsidRDefault="00DA39E9">
            <w:pPr>
              <w:rPr>
                <w:lang w:val="en-GB"/>
              </w:rPr>
            </w:pPr>
            <w:r>
              <w:rPr>
                <w:lang w:val="en-GB"/>
              </w:rPr>
              <w:t xml:space="preserve">MSci </w:t>
            </w:r>
            <w:r w:rsidR="00FE0356">
              <w:rPr>
                <w:lang w:val="en-GB"/>
              </w:rPr>
              <w:t>Forensic and Analytical Science with Industrial Experience</w:t>
            </w:r>
          </w:p>
          <w:p w14:paraId="3D787213" w14:textId="77777777" w:rsidR="00271F58" w:rsidRPr="00760FFF" w:rsidRDefault="00271F58">
            <w:pPr>
              <w:rPr>
                <w:color w:val="auto"/>
                <w:lang w:val="en-GB"/>
              </w:rPr>
            </w:pPr>
            <w:r>
              <w:rPr>
                <w:lang w:val="en-GB"/>
              </w:rPr>
              <w:t>MSci Forensic and Analytical Science</w:t>
            </w:r>
          </w:p>
        </w:tc>
      </w:tr>
      <w:tr w:rsidR="00823622" w14:paraId="3454DF12" w14:textId="77777777" w:rsidTr="00823622">
        <w:trPr>
          <w:cantSplit/>
        </w:trPr>
        <w:tc>
          <w:tcPr>
            <w:tcW w:w="549" w:type="dxa"/>
            <w:tcBorders>
              <w:left w:val="single" w:sz="6" w:space="0" w:color="auto"/>
            </w:tcBorders>
          </w:tcPr>
          <w:p w14:paraId="03E1A13B" w14:textId="77777777" w:rsidR="00823622" w:rsidRDefault="00823622">
            <w:pPr>
              <w:rPr>
                <w:lang w:val="en-GB"/>
              </w:rPr>
            </w:pPr>
            <w:r>
              <w:rPr>
                <w:lang w:val="en-GB"/>
              </w:rPr>
              <w:t>8</w:t>
            </w:r>
          </w:p>
        </w:tc>
        <w:tc>
          <w:tcPr>
            <w:tcW w:w="3466" w:type="dxa"/>
          </w:tcPr>
          <w:p w14:paraId="01F30DE8" w14:textId="77777777" w:rsidR="00823622" w:rsidRDefault="00823622" w:rsidP="008204C2">
            <w:pPr>
              <w:pStyle w:val="Heading1"/>
              <w:spacing w:line="240" w:lineRule="auto"/>
              <w:rPr>
                <w:b w:val="0"/>
              </w:rPr>
            </w:pPr>
            <w:r>
              <w:t>UCAS code</w:t>
            </w:r>
          </w:p>
        </w:tc>
        <w:tc>
          <w:tcPr>
            <w:tcW w:w="5200" w:type="dxa"/>
            <w:tcBorders>
              <w:left w:val="nil"/>
              <w:right w:val="single" w:sz="6" w:space="0" w:color="auto"/>
            </w:tcBorders>
          </w:tcPr>
          <w:p w14:paraId="64693CF8" w14:textId="77777777" w:rsidR="00823622" w:rsidRPr="00760FFF" w:rsidRDefault="00823622" w:rsidP="008204C2">
            <w:pPr>
              <w:rPr>
                <w:color w:val="auto"/>
                <w:lang w:val="en-GB"/>
              </w:rPr>
            </w:pPr>
            <w:r w:rsidRPr="00760FFF">
              <w:rPr>
                <w:color w:val="auto"/>
                <w:lang w:val="en-GB"/>
              </w:rPr>
              <w:t>F182 MSci/FAS</w:t>
            </w:r>
          </w:p>
        </w:tc>
      </w:tr>
      <w:tr w:rsidR="00823622" w14:paraId="0609589C" w14:textId="77777777" w:rsidTr="00664EDF">
        <w:trPr>
          <w:cantSplit/>
          <w:trHeight w:val="293"/>
        </w:trPr>
        <w:tc>
          <w:tcPr>
            <w:tcW w:w="549" w:type="dxa"/>
            <w:tcBorders>
              <w:left w:val="single" w:sz="6" w:space="0" w:color="auto"/>
            </w:tcBorders>
          </w:tcPr>
          <w:p w14:paraId="36FE9260" w14:textId="77777777" w:rsidR="00823622" w:rsidRDefault="00823622">
            <w:pPr>
              <w:pStyle w:val="Heading1"/>
              <w:spacing w:line="240" w:lineRule="auto"/>
              <w:rPr>
                <w:b w:val="0"/>
              </w:rPr>
            </w:pPr>
            <w:r>
              <w:rPr>
                <w:b w:val="0"/>
              </w:rPr>
              <w:t>9</w:t>
            </w:r>
          </w:p>
        </w:tc>
        <w:tc>
          <w:tcPr>
            <w:tcW w:w="3466" w:type="dxa"/>
          </w:tcPr>
          <w:p w14:paraId="5F4248BC" w14:textId="77777777" w:rsidR="00823622" w:rsidRDefault="00823622" w:rsidP="008204C2">
            <w:pPr>
              <w:rPr>
                <w:b/>
                <w:lang w:val="en-GB"/>
              </w:rPr>
            </w:pPr>
            <w:r>
              <w:rPr>
                <w:b/>
                <w:lang w:val="en-GB"/>
              </w:rPr>
              <w:t>Subject benchmark statement</w:t>
            </w:r>
          </w:p>
        </w:tc>
        <w:tc>
          <w:tcPr>
            <w:tcW w:w="5200" w:type="dxa"/>
            <w:tcBorders>
              <w:left w:val="nil"/>
              <w:right w:val="single" w:sz="6" w:space="0" w:color="auto"/>
            </w:tcBorders>
          </w:tcPr>
          <w:p w14:paraId="0CED48AA" w14:textId="77777777" w:rsidR="00823622" w:rsidRPr="00A463A5" w:rsidRDefault="00823622" w:rsidP="008204C2">
            <w:pPr>
              <w:rPr>
                <w:lang w:val="en-GB"/>
              </w:rPr>
            </w:pPr>
          </w:p>
        </w:tc>
      </w:tr>
      <w:tr w:rsidR="00823622" w14:paraId="5F03E449" w14:textId="77777777" w:rsidTr="00823622">
        <w:trPr>
          <w:cantSplit/>
        </w:trPr>
        <w:tc>
          <w:tcPr>
            <w:tcW w:w="549" w:type="dxa"/>
            <w:tcBorders>
              <w:left w:val="single" w:sz="6" w:space="0" w:color="auto"/>
              <w:bottom w:val="single" w:sz="6" w:space="0" w:color="auto"/>
            </w:tcBorders>
          </w:tcPr>
          <w:p w14:paraId="2F990AA6" w14:textId="77777777" w:rsidR="00823622" w:rsidRDefault="00823622">
            <w:pPr>
              <w:pStyle w:val="Heading1"/>
              <w:spacing w:line="240" w:lineRule="auto"/>
              <w:rPr>
                <w:b w:val="0"/>
              </w:rPr>
            </w:pPr>
            <w:r>
              <w:rPr>
                <w:b w:val="0"/>
              </w:rPr>
              <w:t>10</w:t>
            </w:r>
          </w:p>
        </w:tc>
        <w:tc>
          <w:tcPr>
            <w:tcW w:w="3466" w:type="dxa"/>
            <w:tcBorders>
              <w:bottom w:val="single" w:sz="6" w:space="0" w:color="auto"/>
            </w:tcBorders>
          </w:tcPr>
          <w:p w14:paraId="1D3A6211" w14:textId="77777777" w:rsidR="00823622" w:rsidRDefault="00823622" w:rsidP="008204C2">
            <w:pPr>
              <w:pStyle w:val="Heading1"/>
              <w:spacing w:line="240" w:lineRule="auto"/>
              <w:rPr>
                <w:b w:val="0"/>
              </w:rPr>
            </w:pPr>
            <w:r>
              <w:t>Date of Programme Specification</w:t>
            </w:r>
          </w:p>
        </w:tc>
        <w:tc>
          <w:tcPr>
            <w:tcW w:w="5200" w:type="dxa"/>
            <w:tcBorders>
              <w:left w:val="nil"/>
              <w:bottom w:val="single" w:sz="6" w:space="0" w:color="auto"/>
              <w:right w:val="single" w:sz="6" w:space="0" w:color="auto"/>
            </w:tcBorders>
          </w:tcPr>
          <w:p w14:paraId="1AEA8D5C" w14:textId="77777777" w:rsidR="00823622" w:rsidRDefault="00823622" w:rsidP="00664EDF">
            <w:pPr>
              <w:rPr>
                <w:lang w:val="en-GB"/>
              </w:rPr>
            </w:pPr>
            <w:r>
              <w:rPr>
                <w:lang w:val="en-GB"/>
              </w:rPr>
              <w:t>Ju</w:t>
            </w:r>
            <w:r w:rsidR="006E5B96">
              <w:rPr>
                <w:lang w:val="en-GB"/>
              </w:rPr>
              <w:t>ly</w:t>
            </w:r>
            <w:r>
              <w:rPr>
                <w:lang w:val="en-GB"/>
              </w:rPr>
              <w:t xml:space="preserve"> 20</w:t>
            </w:r>
            <w:r w:rsidR="006E5B96">
              <w:rPr>
                <w:lang w:val="en-GB"/>
              </w:rPr>
              <w:t>13</w:t>
            </w:r>
            <w:r w:rsidR="00664EDF">
              <w:rPr>
                <w:lang w:val="en-GB"/>
              </w:rPr>
              <w:t>, updated April 2014</w:t>
            </w:r>
          </w:p>
          <w:p w14:paraId="63D0DEE5" w14:textId="43C6669D" w:rsidR="00E25F78" w:rsidRPr="00A463A5" w:rsidRDefault="00E25F78" w:rsidP="00664EDF">
            <w:pPr>
              <w:rPr>
                <w:lang w:val="en-GB"/>
              </w:rPr>
            </w:pPr>
            <w:r>
              <w:rPr>
                <w:lang w:val="en-GB"/>
              </w:rPr>
              <w:t>Reviewed March 2023</w:t>
            </w:r>
          </w:p>
        </w:tc>
      </w:tr>
    </w:tbl>
    <w:p w14:paraId="3359B058" w14:textId="77777777" w:rsidR="00D204F9" w:rsidRDefault="00D204F9"/>
    <w:p w14:paraId="12CEE20F" w14:textId="77777777" w:rsidR="00D204F9" w:rsidRDefault="00FC51F5">
      <w:pPr>
        <w:shd w:val="pct10" w:color="auto" w:fill="auto"/>
        <w:rPr>
          <w:sz w:val="22"/>
          <w:lang w:val="en-GB"/>
        </w:rPr>
      </w:pPr>
      <w:r>
        <w:rPr>
          <w:b/>
          <w:sz w:val="22"/>
          <w:lang w:val="en-GB"/>
        </w:rPr>
        <w:t>11</w:t>
      </w:r>
      <w:r w:rsidR="00D204F9">
        <w:rPr>
          <w:b/>
          <w:sz w:val="22"/>
          <w:lang w:val="en-GB"/>
        </w:rPr>
        <w:tab/>
        <w:t>Educational aims of the Programme</w:t>
      </w:r>
    </w:p>
    <w:p w14:paraId="25C314DF" w14:textId="77777777" w:rsidR="000C10D9" w:rsidRDefault="000C10D9" w:rsidP="004D4726"/>
    <w:p w14:paraId="48046410" w14:textId="77777777" w:rsidR="004D4726" w:rsidRDefault="004D4726" w:rsidP="004D4726">
      <w:r>
        <w:t>Forensic science, the use of scientific techniques in criminal investigations,</w:t>
      </w:r>
      <w:r>
        <w:rPr>
          <w:color w:val="FF0000"/>
        </w:rPr>
        <w:t xml:space="preserve"> </w:t>
      </w:r>
      <w:r>
        <w:t>has advanced dramatically since Sherlock Holmes first enthralled those who read of his deductive skills.</w:t>
      </w:r>
      <w:r w:rsidR="00790BC9">
        <w:t xml:space="preserve"> </w:t>
      </w:r>
      <w:r>
        <w:t xml:space="preserve">The first forensic science laboratory was set up in the </w:t>
      </w:r>
      <w:smartTag w:uri="urn:schemas-microsoft-com:office:smarttags" w:element="country-region">
        <w:r>
          <w:t>USA</w:t>
        </w:r>
      </w:smartTag>
      <w:r>
        <w:t xml:space="preserve"> by the Los Angeles Police Department in 1923 and in the </w:t>
      </w:r>
      <w:smartTag w:uri="urn:schemas-microsoft-com:office:smarttags" w:element="place">
        <w:smartTag w:uri="urn:schemas-microsoft-com:office:smarttags" w:element="country-region">
          <w:r>
            <w:t>UK</w:t>
          </w:r>
        </w:smartTag>
      </w:smartTag>
      <w:r>
        <w:t xml:space="preserve"> by the Metropolitan Police at Hendon in 1935.</w:t>
      </w:r>
      <w:r w:rsidR="006E5B96">
        <w:t xml:space="preserve"> Many Forensic Science service providers now exist to meet the needs of the</w:t>
      </w:r>
      <w:r w:rsidR="006E5B96" w:rsidRPr="00AD3F51">
        <w:rPr>
          <w:lang w:val="en-GB"/>
        </w:rPr>
        <w:t xml:space="preserve"> defence</w:t>
      </w:r>
      <w:r w:rsidR="006E5B96">
        <w:t xml:space="preserve"> and prosecution sides of the justice service. Research into fundamental aspects of forensic science is a growing area. </w:t>
      </w:r>
      <w:r w:rsidR="00790BC9">
        <w:t xml:space="preserve"> </w:t>
      </w:r>
    </w:p>
    <w:p w14:paraId="6B7F845D" w14:textId="77777777" w:rsidR="004D4726" w:rsidRDefault="004D4726" w:rsidP="004D4726"/>
    <w:p w14:paraId="1605D9BA" w14:textId="77777777" w:rsidR="004D4726" w:rsidRDefault="004D4726" w:rsidP="004D4726">
      <w:r>
        <w:t>The forensic scientist needs to have a thorough understanding of the scientific principles behind the techniques used and how these may be applied. In addition, they also need the ability to identify the evidential material that is most likely to allow the particular "case" to be solved, the analytical methodology which will allow the appropriate measurements to be made and the ability to assess the significance of the results obtained. Finally, the forensic scientist must be able to present these results to a non-scientific audience under the stressful conditions that obtain in a court of law.</w:t>
      </w:r>
    </w:p>
    <w:p w14:paraId="797E6472" w14:textId="77777777" w:rsidR="004D4726" w:rsidRDefault="004D4726" w:rsidP="004D4726"/>
    <w:p w14:paraId="00E06C3E" w14:textId="77777777" w:rsidR="004D4726" w:rsidRDefault="004D4726" w:rsidP="004D4726">
      <w:r>
        <w:t>The analyses carried out in a forensic science laboratory are wide ranging. They include DNA profiling of blood and semen, often in cases of murder, rape and other serious assaults, the analysis of drugs, in murder, overdose and illicit manufacture cases, the analysis of glass, paint and plastics in burglary and hit-and-run cases, and the analysis of accelerants in arson cases.</w:t>
      </w:r>
    </w:p>
    <w:p w14:paraId="3CA53FB2" w14:textId="77777777" w:rsidR="004D4726" w:rsidRDefault="004D4726" w:rsidP="004D4726"/>
    <w:p w14:paraId="2A8959D9" w14:textId="77777777" w:rsidR="004D4726" w:rsidRDefault="004D4726" w:rsidP="004D4726">
      <w:r>
        <w:t>The limited amount of evidential material available, together with the interfering substances with which it is usually combined, presents challenges to the analytical scientist beyond those normally found in the application of techniques available to them.</w:t>
      </w:r>
    </w:p>
    <w:p w14:paraId="72489207" w14:textId="77777777" w:rsidR="004D4726" w:rsidRDefault="004D4726" w:rsidP="004D4726"/>
    <w:p w14:paraId="6516F939" w14:textId="77777777" w:rsidR="004D4726" w:rsidRDefault="004D4726" w:rsidP="004D4726">
      <w:r>
        <w:t xml:space="preserve">Most forensic scientists have entered the profession with a particular specialism. This </w:t>
      </w:r>
      <w:r w:rsidR="00235669">
        <w:t xml:space="preserve">course </w:t>
      </w:r>
      <w:r>
        <w:t xml:space="preserve">provides training in Analytical Chemistry, a highly relevant specialism for a forensic scientist and one that broadens the possible employment opportunities on graduation. More than half of all scientists are Chemists and around half of the advertised jobs for Chemists in recent years have been in Analytical Science. This is a vital area with Analytical Chemists in industry monitoring product quality, raw materials and effluent. In hospitals, as Clinical Chemists, they monitor the health of patients by analysing samples of blood or urine. Public Analysts, working on behalf of local government, check the food we eat and the air we breathe. Analytical Chemists also test for toxic substances in the </w:t>
      </w:r>
      <w:proofErr w:type="gramStart"/>
      <w:r>
        <w:t>work place</w:t>
      </w:r>
      <w:proofErr w:type="gramEnd"/>
      <w:r>
        <w:t>, pollutants in the environment, and levels of drug abuse.</w:t>
      </w:r>
    </w:p>
    <w:p w14:paraId="3D63E217" w14:textId="77777777" w:rsidR="00D84F15" w:rsidRDefault="00D84F15" w:rsidP="004D4726"/>
    <w:p w14:paraId="3BE552CA" w14:textId="77777777" w:rsidR="004D4726" w:rsidRDefault="004D4726" w:rsidP="004D4726">
      <w:r>
        <w:t xml:space="preserve">Forensic Science refers to the use of scientific techniques in the investigation of criminal cases. It embraces disciplines such as Chemistry, Physics, Botany, Zoology, Entomology, Anthropology, Medicine, Dentistry, Psychology and Psychiatry. </w:t>
      </w:r>
    </w:p>
    <w:p w14:paraId="67A5DF54" w14:textId="77777777" w:rsidR="004D4726" w:rsidRDefault="004D4726" w:rsidP="004D4726"/>
    <w:p w14:paraId="61759273" w14:textId="77777777" w:rsidR="004D4726" w:rsidRDefault="004D4726" w:rsidP="004D4726">
      <w:r>
        <w:t>Workers in Forensic Science are usually specialists in one area of science, who happen to be working in a forensic environment. The specialist emphasis of this</w:t>
      </w:r>
      <w:r w:rsidR="00AC675F">
        <w:t xml:space="preserve"> course</w:t>
      </w:r>
      <w:r>
        <w:t xml:space="preserve"> is Analytical Science, an area where there are considerable job opportunities in addition to those in Forensic Science. The science is presented in the context of Forensic Analysis but this approach is relevant to many other areas of Analysis. This </w:t>
      </w:r>
      <w:r w:rsidR="00235669">
        <w:t xml:space="preserve">course </w:t>
      </w:r>
      <w:r>
        <w:t xml:space="preserve">encompasses much of the fundamental science, particularly Chemistry but also </w:t>
      </w:r>
      <w:r>
        <w:lastRenderedPageBreak/>
        <w:t>Biology, which underpin the Analytical Science and includes other areas of Forensic Investigation and the Collection and Presentation of Evidence.</w:t>
      </w:r>
    </w:p>
    <w:p w14:paraId="7680260F" w14:textId="77777777" w:rsidR="004D4726" w:rsidRDefault="004D4726" w:rsidP="004D4726"/>
    <w:p w14:paraId="2D40F6F3" w14:textId="77777777" w:rsidR="004D4726" w:rsidRDefault="004D4726" w:rsidP="004D4726">
      <w:r>
        <w:t>The Department of Chemical and Biological Sciences has staff expertise in a broad cross-section of the sciences required from DNA profiling to analytical toxicology</w:t>
      </w:r>
      <w:r w:rsidR="00FB762C">
        <w:t xml:space="preserve"> and a BSc (Hons) degree has been offered </w:t>
      </w:r>
      <w:r w:rsidR="00AC675F">
        <w:t xml:space="preserve">since 2000. The MSci, introduced in 2004, </w:t>
      </w:r>
      <w:r w:rsidR="00FB762C">
        <w:t>is an enhanced degree which provides additional breadth of study</w:t>
      </w:r>
      <w:r>
        <w:t xml:space="preserve"> </w:t>
      </w:r>
      <w:r w:rsidR="00FB762C">
        <w:t xml:space="preserve">and is designed to equip graduates with the knowledge and skills necessary for a career in Research and Development within Forensic or Analytical Science. </w:t>
      </w:r>
      <w:r>
        <w:t>Much of the research activity in the department is relevant to the analytical sciences which are applied in forensic analysis.</w:t>
      </w:r>
    </w:p>
    <w:p w14:paraId="304E9887" w14:textId="77777777" w:rsidR="00184B54" w:rsidRPr="00184B54" w:rsidRDefault="00184B54" w:rsidP="00C14588">
      <w:pPr>
        <w:tabs>
          <w:tab w:val="clear" w:pos="360"/>
        </w:tabs>
      </w:pPr>
    </w:p>
    <w:p w14:paraId="523E3B20" w14:textId="77777777" w:rsidR="00C14588" w:rsidRPr="00E306BC" w:rsidRDefault="00C14588" w:rsidP="00C14588">
      <w:pPr>
        <w:tabs>
          <w:tab w:val="clear" w:pos="360"/>
        </w:tabs>
        <w:rPr>
          <w:i/>
          <w:lang w:val="en-GB"/>
        </w:rPr>
      </w:pPr>
      <w:r w:rsidRPr="00E306BC">
        <w:rPr>
          <w:i/>
          <w:lang w:val="en-GB"/>
        </w:rPr>
        <w:t>The main aims of the programme are to:</w:t>
      </w:r>
    </w:p>
    <w:p w14:paraId="386F0A6D" w14:textId="77777777" w:rsidR="00C14588" w:rsidRPr="00C14588" w:rsidRDefault="00C14588" w:rsidP="00C14588">
      <w:pPr>
        <w:tabs>
          <w:tab w:val="clear" w:pos="360"/>
        </w:tabs>
        <w:rPr>
          <w:lang w:val="en-GB"/>
        </w:rPr>
      </w:pPr>
    </w:p>
    <w:p w14:paraId="16EFBC3C" w14:textId="77777777" w:rsidR="00C14588" w:rsidRDefault="001E3B30" w:rsidP="00235669">
      <w:pPr>
        <w:tabs>
          <w:tab w:val="clear" w:pos="360"/>
        </w:tabs>
        <w:ind w:left="300" w:hanging="300"/>
        <w:rPr>
          <w:lang w:val="en-GB"/>
        </w:rPr>
      </w:pPr>
      <w:r>
        <w:rPr>
          <w:lang w:val="en-GB"/>
        </w:rPr>
        <w:t>(1) instil</w:t>
      </w:r>
      <w:r w:rsidR="00C14588" w:rsidRPr="00C14588">
        <w:rPr>
          <w:lang w:val="en-GB"/>
        </w:rPr>
        <w:t xml:space="preserve"> a sense of e</w:t>
      </w:r>
      <w:r w:rsidR="00790BC9">
        <w:rPr>
          <w:lang w:val="en-GB"/>
        </w:rPr>
        <w:t>nthusiasm for forensic science</w:t>
      </w:r>
      <w:r w:rsidR="00C14588" w:rsidRPr="00C14588">
        <w:rPr>
          <w:lang w:val="en-GB"/>
        </w:rPr>
        <w:t xml:space="preserve"> in students</w:t>
      </w:r>
      <w:r w:rsidR="00235669">
        <w:rPr>
          <w:lang w:val="en-GB"/>
        </w:rPr>
        <w:t>;</w:t>
      </w:r>
    </w:p>
    <w:p w14:paraId="06150BF6" w14:textId="77777777" w:rsidR="00790BC9" w:rsidRPr="00C14588" w:rsidRDefault="00790BC9" w:rsidP="00235669">
      <w:pPr>
        <w:tabs>
          <w:tab w:val="clear" w:pos="360"/>
        </w:tabs>
        <w:ind w:left="300" w:hanging="300"/>
        <w:rPr>
          <w:lang w:val="en-GB"/>
        </w:rPr>
      </w:pPr>
      <w:r>
        <w:rPr>
          <w:lang w:val="en-GB"/>
        </w:rPr>
        <w:t xml:space="preserve">(2) provide </w:t>
      </w:r>
      <w:proofErr w:type="gramStart"/>
      <w:r>
        <w:rPr>
          <w:lang w:val="en-GB"/>
        </w:rPr>
        <w:t>a</w:t>
      </w:r>
      <w:proofErr w:type="gramEnd"/>
      <w:r>
        <w:rPr>
          <w:lang w:val="en-GB"/>
        </w:rPr>
        <w:t xml:space="preserve"> knowledge in key areas of forensic science</w:t>
      </w:r>
      <w:r w:rsidR="00235669">
        <w:rPr>
          <w:lang w:val="en-GB"/>
        </w:rPr>
        <w:t>;</w:t>
      </w:r>
    </w:p>
    <w:p w14:paraId="70789EC0" w14:textId="77777777" w:rsidR="00C14588" w:rsidRPr="00C14588" w:rsidRDefault="00C14588" w:rsidP="00235669">
      <w:pPr>
        <w:tabs>
          <w:tab w:val="clear" w:pos="360"/>
        </w:tabs>
        <w:ind w:left="300" w:hanging="300"/>
        <w:rPr>
          <w:lang w:val="en-GB"/>
        </w:rPr>
      </w:pPr>
      <w:r w:rsidRPr="00C14588">
        <w:rPr>
          <w:lang w:val="en-GB"/>
        </w:rPr>
        <w:t>(</w:t>
      </w:r>
      <w:r w:rsidR="00790BC9">
        <w:rPr>
          <w:lang w:val="en-GB"/>
        </w:rPr>
        <w:t>3</w:t>
      </w:r>
      <w:r w:rsidRPr="00C14588">
        <w:rPr>
          <w:lang w:val="en-GB"/>
        </w:rPr>
        <w:t xml:space="preserve">) provide a </w:t>
      </w:r>
      <w:r w:rsidR="00790BC9">
        <w:rPr>
          <w:lang w:val="en-GB"/>
        </w:rPr>
        <w:t xml:space="preserve">relevant </w:t>
      </w:r>
      <w:r w:rsidRPr="00C14588">
        <w:rPr>
          <w:lang w:val="en-GB"/>
        </w:rPr>
        <w:t>knowledge in the main branches of chemistry (inorganic, organic, physical and analytical)</w:t>
      </w:r>
      <w:r w:rsidR="00235669">
        <w:rPr>
          <w:lang w:val="en-GB"/>
        </w:rPr>
        <w:t>;</w:t>
      </w:r>
    </w:p>
    <w:p w14:paraId="5E6F2967" w14:textId="77777777" w:rsidR="00C14588" w:rsidRPr="00C14588" w:rsidRDefault="00790BC9" w:rsidP="00235669">
      <w:pPr>
        <w:tabs>
          <w:tab w:val="clear" w:pos="360"/>
        </w:tabs>
        <w:ind w:left="300" w:hanging="300"/>
        <w:rPr>
          <w:lang w:val="en-GB"/>
        </w:rPr>
      </w:pPr>
      <w:r>
        <w:rPr>
          <w:lang w:val="en-GB"/>
        </w:rPr>
        <w:t>(4</w:t>
      </w:r>
      <w:r w:rsidR="00C14588" w:rsidRPr="00C14588">
        <w:rPr>
          <w:lang w:val="en-GB"/>
        </w:rPr>
        <w:t>) provide training in the safe and competent use of laboratory equipment</w:t>
      </w:r>
      <w:r w:rsidR="00235669">
        <w:rPr>
          <w:lang w:val="en-GB"/>
        </w:rPr>
        <w:t>;</w:t>
      </w:r>
    </w:p>
    <w:p w14:paraId="699445C8" w14:textId="77777777" w:rsidR="00C14588" w:rsidRPr="00C14588" w:rsidRDefault="00790BC9" w:rsidP="00235669">
      <w:pPr>
        <w:tabs>
          <w:tab w:val="clear" w:pos="360"/>
        </w:tabs>
        <w:ind w:left="300" w:hanging="300"/>
        <w:rPr>
          <w:lang w:val="en-GB"/>
        </w:rPr>
      </w:pPr>
      <w:r>
        <w:rPr>
          <w:lang w:val="en-GB"/>
        </w:rPr>
        <w:t>(5</w:t>
      </w:r>
      <w:r w:rsidR="00C14588" w:rsidRPr="00C14588">
        <w:rPr>
          <w:lang w:val="en-GB"/>
        </w:rPr>
        <w:t xml:space="preserve">) develop in students an ability to apply their chemical </w:t>
      </w:r>
      <w:r>
        <w:rPr>
          <w:lang w:val="en-GB"/>
        </w:rPr>
        <w:t xml:space="preserve">and forensic </w:t>
      </w:r>
      <w:r w:rsidR="00C14588" w:rsidRPr="00C14588">
        <w:rPr>
          <w:lang w:val="en-GB"/>
        </w:rPr>
        <w:t xml:space="preserve">knowledge and skills to the solution of theoretical and practical problems in </w:t>
      </w:r>
      <w:r>
        <w:rPr>
          <w:lang w:val="en-GB"/>
        </w:rPr>
        <w:t>forensic and analytical science</w:t>
      </w:r>
      <w:r w:rsidR="00235669">
        <w:rPr>
          <w:lang w:val="en-GB"/>
        </w:rPr>
        <w:t>;</w:t>
      </w:r>
    </w:p>
    <w:p w14:paraId="78460309" w14:textId="77777777" w:rsidR="00C14588" w:rsidRDefault="00790BC9" w:rsidP="00235669">
      <w:pPr>
        <w:tabs>
          <w:tab w:val="clear" w:pos="360"/>
        </w:tabs>
        <w:ind w:left="300" w:hanging="300"/>
        <w:rPr>
          <w:lang w:val="en-GB"/>
        </w:rPr>
      </w:pPr>
      <w:r>
        <w:rPr>
          <w:lang w:val="en-GB"/>
        </w:rPr>
        <w:t>(6</w:t>
      </w:r>
      <w:r w:rsidR="00C14588" w:rsidRPr="00C14588">
        <w:rPr>
          <w:lang w:val="en-GB"/>
        </w:rPr>
        <w:t xml:space="preserve">) develop, through an education in </w:t>
      </w:r>
      <w:r>
        <w:rPr>
          <w:lang w:val="en-GB"/>
        </w:rPr>
        <w:t>forensic and analytical science</w:t>
      </w:r>
      <w:r w:rsidR="00C14588" w:rsidRPr="00C14588">
        <w:rPr>
          <w:lang w:val="en-GB"/>
        </w:rPr>
        <w:t>, a r</w:t>
      </w:r>
      <w:r w:rsidR="001E3B30">
        <w:rPr>
          <w:lang w:val="en-GB"/>
        </w:rPr>
        <w:t>a</w:t>
      </w:r>
      <w:r w:rsidR="00C14588" w:rsidRPr="00C14588">
        <w:rPr>
          <w:lang w:val="en-GB"/>
        </w:rPr>
        <w:t xml:space="preserve">nge of transferable skills, including mathematical and IT skills, of value in </w:t>
      </w:r>
      <w:r>
        <w:rPr>
          <w:lang w:val="en-GB"/>
        </w:rPr>
        <w:t xml:space="preserve">scientific and other areas of </w:t>
      </w:r>
      <w:r w:rsidR="00C14588" w:rsidRPr="00C14588">
        <w:rPr>
          <w:lang w:val="en-GB"/>
        </w:rPr>
        <w:t>employment</w:t>
      </w:r>
      <w:r w:rsidR="00235669">
        <w:rPr>
          <w:lang w:val="en-GB"/>
        </w:rPr>
        <w:t>;</w:t>
      </w:r>
    </w:p>
    <w:p w14:paraId="30EF7A5D" w14:textId="77777777" w:rsidR="005C7090" w:rsidRPr="00C14588" w:rsidRDefault="005C7090" w:rsidP="00235669">
      <w:pPr>
        <w:tabs>
          <w:tab w:val="clear" w:pos="360"/>
        </w:tabs>
        <w:ind w:left="300" w:hanging="300"/>
        <w:rPr>
          <w:lang w:val="en-GB"/>
        </w:rPr>
      </w:pPr>
      <w:r>
        <w:rPr>
          <w:lang w:val="en-GB"/>
        </w:rPr>
        <w:t xml:space="preserve">(7) prepare students for a career as a research </w:t>
      </w:r>
      <w:r w:rsidR="00E52CF0">
        <w:rPr>
          <w:lang w:val="en-GB"/>
        </w:rPr>
        <w:t>scientist.</w:t>
      </w:r>
    </w:p>
    <w:p w14:paraId="6E3612A1" w14:textId="77777777" w:rsidR="00D204F9" w:rsidRPr="00790BC9" w:rsidRDefault="00D204F9">
      <w:pPr>
        <w:rPr>
          <w:lang w:val="en-GB"/>
        </w:rPr>
      </w:pPr>
    </w:p>
    <w:p w14:paraId="2B75AA51" w14:textId="77777777" w:rsidR="00D204F9" w:rsidRDefault="00FC51F5">
      <w:pPr>
        <w:pStyle w:val="Heading6"/>
        <w:shd w:val="pct12" w:color="auto" w:fill="auto"/>
      </w:pPr>
      <w:r>
        <w:t>12</w:t>
      </w:r>
      <w:r w:rsidR="00D204F9">
        <w:tab/>
        <w:t>Intended learning outcomes</w:t>
      </w:r>
    </w:p>
    <w:p w14:paraId="5C13BAC5" w14:textId="77777777" w:rsidR="000C10D9" w:rsidRPr="000C10D9" w:rsidRDefault="000C10D9" w:rsidP="000C10D9">
      <w:pPr>
        <w:rPr>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9215"/>
      </w:tblGrid>
      <w:tr w:rsidR="00D204F9" w14:paraId="64C61BD3" w14:textId="77777777">
        <w:tc>
          <w:tcPr>
            <w:tcW w:w="9215" w:type="dxa"/>
          </w:tcPr>
          <w:p w14:paraId="7BF0ED22" w14:textId="77777777" w:rsidR="00D204F9" w:rsidRDefault="00D204F9">
            <w:pPr>
              <w:jc w:val="center"/>
              <w:rPr>
                <w:b/>
                <w:i/>
              </w:rPr>
            </w:pPr>
            <w:r>
              <w:rPr>
                <w:b/>
                <w:i/>
              </w:rPr>
              <w:fldChar w:fldCharType="begin">
                <w:ffData>
                  <w:name w:val="Text6"/>
                  <w:enabled/>
                  <w:calcOnExit w:val="0"/>
                  <w:textInput>
                    <w:default w:val="Knowledge and Understanding"/>
                  </w:textInput>
                </w:ffData>
              </w:fldChar>
            </w:r>
            <w:bookmarkStart w:id="0" w:name="Text6"/>
            <w:r>
              <w:rPr>
                <w:b/>
                <w:i/>
              </w:rPr>
              <w:instrText xml:space="preserve"> FORMTEXT </w:instrText>
            </w:r>
            <w:r>
              <w:rPr>
                <w:b/>
                <w:i/>
              </w:rPr>
            </w:r>
            <w:r>
              <w:rPr>
                <w:b/>
                <w:i/>
              </w:rPr>
              <w:fldChar w:fldCharType="separate"/>
            </w:r>
            <w:r>
              <w:rPr>
                <w:b/>
                <w:i/>
                <w:noProof/>
              </w:rPr>
              <w:t>Knowledge and Understanding</w:t>
            </w:r>
            <w:r>
              <w:rPr>
                <w:b/>
                <w:i/>
              </w:rPr>
              <w:fldChar w:fldCharType="end"/>
            </w:r>
            <w:bookmarkEnd w:id="0"/>
          </w:p>
        </w:tc>
      </w:tr>
      <w:tr w:rsidR="00D204F9" w14:paraId="64DCD508" w14:textId="77777777">
        <w:tc>
          <w:tcPr>
            <w:tcW w:w="9215" w:type="dxa"/>
          </w:tcPr>
          <w:p w14:paraId="1F264BD7" w14:textId="77777777" w:rsidR="00DE5BEE" w:rsidRDefault="00DE5BEE" w:rsidP="00DE5BEE">
            <w:pPr>
              <w:rPr>
                <w:lang w:val="en-GB"/>
              </w:rPr>
            </w:pPr>
            <w:r>
              <w:rPr>
                <w:lang w:val="en-GB"/>
              </w:rPr>
              <w:t>Students will:</w:t>
            </w:r>
          </w:p>
          <w:p w14:paraId="1B3836F2" w14:textId="77777777" w:rsidR="00DE5BEE" w:rsidRDefault="00DE5BEE" w:rsidP="00235669">
            <w:pPr>
              <w:tabs>
                <w:tab w:val="clear" w:pos="360"/>
                <w:tab w:val="clear" w:pos="720"/>
                <w:tab w:val="clear" w:pos="1080"/>
                <w:tab w:val="left" w:pos="400"/>
              </w:tabs>
              <w:ind w:left="400" w:hanging="400"/>
              <w:rPr>
                <w:lang w:val="en-GB"/>
              </w:rPr>
            </w:pPr>
            <w:r>
              <w:rPr>
                <w:lang w:val="en-GB"/>
              </w:rPr>
              <w:t>(</w:t>
            </w:r>
            <w:r w:rsidR="005C7090">
              <w:rPr>
                <w:lang w:val="en-GB"/>
              </w:rPr>
              <w:t>8</w:t>
            </w:r>
            <w:r>
              <w:rPr>
                <w:lang w:val="en-GB"/>
              </w:rPr>
              <w:t xml:space="preserve">) </w:t>
            </w:r>
            <w:r w:rsidR="00235669">
              <w:rPr>
                <w:lang w:val="en-GB"/>
              </w:rPr>
              <w:t xml:space="preserve"> </w:t>
            </w:r>
            <w:r>
              <w:rPr>
                <w:lang w:val="en-GB"/>
              </w:rPr>
              <w:t xml:space="preserve">have a basic knowledge of </w:t>
            </w:r>
            <w:r w:rsidR="00193584">
              <w:rPr>
                <w:lang w:val="en-GB"/>
              </w:rPr>
              <w:t xml:space="preserve"> </w:t>
            </w:r>
            <w:r>
              <w:rPr>
                <w:lang w:val="en-GB"/>
              </w:rPr>
              <w:t>forensic science</w:t>
            </w:r>
            <w:r w:rsidR="00235669">
              <w:rPr>
                <w:lang w:val="en-GB"/>
              </w:rPr>
              <w:t>;</w:t>
            </w:r>
            <w:r>
              <w:rPr>
                <w:lang w:val="en-GB"/>
              </w:rPr>
              <w:t xml:space="preserve"> </w:t>
            </w:r>
          </w:p>
          <w:p w14:paraId="56A0B276" w14:textId="77777777" w:rsidR="00DE5BEE" w:rsidRDefault="005C7090" w:rsidP="00235669">
            <w:pPr>
              <w:tabs>
                <w:tab w:val="clear" w:pos="360"/>
                <w:tab w:val="clear" w:pos="720"/>
              </w:tabs>
              <w:ind w:left="400" w:hanging="400"/>
              <w:rPr>
                <w:lang w:val="en-GB"/>
              </w:rPr>
            </w:pPr>
            <w:r>
              <w:rPr>
                <w:lang w:val="en-GB"/>
              </w:rPr>
              <w:t>(9</w:t>
            </w:r>
            <w:r w:rsidR="00DE5BEE">
              <w:rPr>
                <w:lang w:val="en-GB"/>
              </w:rPr>
              <w:t xml:space="preserve">) </w:t>
            </w:r>
            <w:r w:rsidR="00235669">
              <w:rPr>
                <w:lang w:val="en-GB"/>
              </w:rPr>
              <w:t xml:space="preserve"> </w:t>
            </w:r>
            <w:r w:rsidR="00DE5BEE">
              <w:rPr>
                <w:lang w:val="en-GB"/>
              </w:rPr>
              <w:t>have a basic knowledge of chemistry</w:t>
            </w:r>
            <w:r w:rsidR="00235669">
              <w:rPr>
                <w:lang w:val="en-GB"/>
              </w:rPr>
              <w:t>;</w:t>
            </w:r>
            <w:r w:rsidR="00DE5BEE">
              <w:rPr>
                <w:lang w:val="en-GB"/>
              </w:rPr>
              <w:t xml:space="preserve"> </w:t>
            </w:r>
          </w:p>
          <w:p w14:paraId="6DEB3CD2" w14:textId="77777777" w:rsidR="00DE5BEE" w:rsidRDefault="005C7090" w:rsidP="00235669">
            <w:pPr>
              <w:tabs>
                <w:tab w:val="clear" w:pos="360"/>
                <w:tab w:val="clear" w:pos="720"/>
              </w:tabs>
              <w:ind w:left="400" w:hanging="400"/>
              <w:rPr>
                <w:lang w:val="en-GB"/>
              </w:rPr>
            </w:pPr>
            <w:r>
              <w:rPr>
                <w:lang w:val="en-GB"/>
              </w:rPr>
              <w:t>(10</w:t>
            </w:r>
            <w:r w:rsidR="00DE5BEE">
              <w:rPr>
                <w:lang w:val="en-GB"/>
              </w:rPr>
              <w:t xml:space="preserve">) have a basic understanding of the mathematical principles and computing skills related to their application in forensic and analytical </w:t>
            </w:r>
            <w:r w:rsidR="00235669">
              <w:rPr>
                <w:lang w:val="en-GB"/>
              </w:rPr>
              <w:t>science;</w:t>
            </w:r>
          </w:p>
          <w:p w14:paraId="748929F7" w14:textId="77777777" w:rsidR="00DE5BEE" w:rsidRDefault="00DE5BEE" w:rsidP="00235669">
            <w:pPr>
              <w:tabs>
                <w:tab w:val="clear" w:pos="360"/>
                <w:tab w:val="clear" w:pos="720"/>
              </w:tabs>
              <w:ind w:left="400" w:hanging="400"/>
              <w:rPr>
                <w:lang w:val="en-GB"/>
              </w:rPr>
            </w:pPr>
            <w:r>
              <w:rPr>
                <w:lang w:val="en-GB"/>
              </w:rPr>
              <w:t>(</w:t>
            </w:r>
            <w:r w:rsidR="005C7090">
              <w:rPr>
                <w:lang w:val="en-GB"/>
              </w:rPr>
              <w:t>11</w:t>
            </w:r>
            <w:r>
              <w:rPr>
                <w:lang w:val="en-GB"/>
              </w:rPr>
              <w:t>) will have a deeper knowledge and understanding of certain aspects of forensic science</w:t>
            </w:r>
            <w:r w:rsidR="00235669">
              <w:rPr>
                <w:lang w:val="en-GB"/>
              </w:rPr>
              <w:t>;</w:t>
            </w:r>
            <w:r>
              <w:rPr>
                <w:lang w:val="en-GB"/>
              </w:rPr>
              <w:t xml:space="preserve"> </w:t>
            </w:r>
          </w:p>
          <w:p w14:paraId="4D1BD54D" w14:textId="77777777" w:rsidR="00DE5BEE" w:rsidRDefault="005C7090" w:rsidP="00235669">
            <w:pPr>
              <w:tabs>
                <w:tab w:val="clear" w:pos="360"/>
                <w:tab w:val="clear" w:pos="720"/>
              </w:tabs>
              <w:ind w:left="400" w:hanging="400"/>
              <w:rPr>
                <w:lang w:val="en-GB"/>
              </w:rPr>
            </w:pPr>
            <w:r>
              <w:rPr>
                <w:lang w:val="en-GB"/>
              </w:rPr>
              <w:t>(12</w:t>
            </w:r>
            <w:r w:rsidR="00DE5BEE">
              <w:rPr>
                <w:lang w:val="en-GB"/>
              </w:rPr>
              <w:t xml:space="preserve">) have a deeper knowledge and understanding of certain aspects of </w:t>
            </w:r>
            <w:r w:rsidR="00235669">
              <w:rPr>
                <w:lang w:val="en-GB"/>
              </w:rPr>
              <w:t>chemistry;</w:t>
            </w:r>
          </w:p>
          <w:p w14:paraId="3FD2CC74" w14:textId="77777777" w:rsidR="00DE5BEE" w:rsidRDefault="005C7090" w:rsidP="00235669">
            <w:pPr>
              <w:tabs>
                <w:tab w:val="clear" w:pos="360"/>
                <w:tab w:val="clear" w:pos="720"/>
              </w:tabs>
              <w:ind w:left="400" w:hanging="400"/>
              <w:rPr>
                <w:lang w:val="en-GB"/>
              </w:rPr>
            </w:pPr>
            <w:r>
              <w:rPr>
                <w:lang w:val="en-GB"/>
              </w:rPr>
              <w:t>(13</w:t>
            </w:r>
            <w:r w:rsidR="00DE5BEE">
              <w:rPr>
                <w:lang w:val="en-GB"/>
              </w:rPr>
              <w:t xml:space="preserve">) be aware of the most recent developments in </w:t>
            </w:r>
            <w:r w:rsidR="00631F6F">
              <w:rPr>
                <w:lang w:val="en-GB"/>
              </w:rPr>
              <w:t>forensic and analytical science</w:t>
            </w:r>
            <w:r w:rsidR="00235669">
              <w:rPr>
                <w:lang w:val="en-GB"/>
              </w:rPr>
              <w:t>;</w:t>
            </w:r>
            <w:r w:rsidR="00DE5BEE">
              <w:rPr>
                <w:lang w:val="en-GB"/>
              </w:rPr>
              <w:t xml:space="preserve"> </w:t>
            </w:r>
          </w:p>
          <w:p w14:paraId="14FA640C" w14:textId="77777777" w:rsidR="003C0F57" w:rsidRDefault="005C7090" w:rsidP="00235669">
            <w:pPr>
              <w:tabs>
                <w:tab w:val="clear" w:pos="360"/>
                <w:tab w:val="clear" w:pos="720"/>
              </w:tabs>
              <w:ind w:left="400" w:hanging="400"/>
              <w:rPr>
                <w:lang w:val="en-GB"/>
              </w:rPr>
            </w:pPr>
            <w:r>
              <w:rPr>
                <w:lang w:val="en-GB"/>
              </w:rPr>
              <w:t>(14</w:t>
            </w:r>
            <w:r w:rsidR="00DE5BEE">
              <w:rPr>
                <w:lang w:val="en-GB"/>
              </w:rPr>
              <w:t xml:space="preserve">) have acquired sufficient knowledge and personal awareness to be able to make an informed choice of future career </w:t>
            </w:r>
            <w:r w:rsidR="00235669">
              <w:rPr>
                <w:lang w:val="en-GB"/>
              </w:rPr>
              <w:t>.</w:t>
            </w:r>
          </w:p>
        </w:tc>
      </w:tr>
    </w:tbl>
    <w:p w14:paraId="06E58859" w14:textId="77777777" w:rsidR="00D204F9" w:rsidRDefault="00D204F9"/>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9215"/>
      </w:tblGrid>
      <w:tr w:rsidR="00D204F9" w14:paraId="2A239207" w14:textId="77777777">
        <w:trPr>
          <w:tblHeader/>
        </w:trPr>
        <w:tc>
          <w:tcPr>
            <w:tcW w:w="9215" w:type="dxa"/>
          </w:tcPr>
          <w:p w14:paraId="2EAC7C26" w14:textId="77777777" w:rsidR="00D204F9" w:rsidRDefault="00D204F9">
            <w:pPr>
              <w:jc w:val="center"/>
              <w:rPr>
                <w:b/>
                <w:i/>
              </w:rPr>
            </w:pPr>
            <w:r>
              <w:rPr>
                <w:b/>
                <w:i/>
              </w:rPr>
              <w:fldChar w:fldCharType="begin">
                <w:ffData>
                  <w:name w:val=""/>
                  <w:enabled/>
                  <w:calcOnExit w:val="0"/>
                  <w:textInput>
                    <w:default w:val="Skills and other attributes"/>
                  </w:textInput>
                </w:ffData>
              </w:fldChar>
            </w:r>
            <w:r>
              <w:rPr>
                <w:b/>
                <w:i/>
              </w:rPr>
              <w:instrText xml:space="preserve"> FORMTEXT </w:instrText>
            </w:r>
            <w:r>
              <w:rPr>
                <w:b/>
                <w:i/>
              </w:rPr>
            </w:r>
            <w:r>
              <w:rPr>
                <w:b/>
                <w:i/>
              </w:rPr>
              <w:fldChar w:fldCharType="separate"/>
            </w:r>
            <w:r w:rsidR="00B72C25">
              <w:rPr>
                <w:b/>
                <w:i/>
              </w:rPr>
              <w:t>Skills and Other Attributes</w:t>
            </w:r>
            <w:r>
              <w:rPr>
                <w:b/>
                <w:i/>
              </w:rPr>
              <w:fldChar w:fldCharType="end"/>
            </w:r>
          </w:p>
        </w:tc>
      </w:tr>
      <w:tr w:rsidR="00D204F9" w14:paraId="5EFB7096" w14:textId="77777777">
        <w:tc>
          <w:tcPr>
            <w:tcW w:w="9215" w:type="dxa"/>
          </w:tcPr>
          <w:p w14:paraId="31A5D050" w14:textId="77777777" w:rsidR="00094D73" w:rsidRPr="002D0FFB" w:rsidRDefault="00094D73" w:rsidP="00094D73">
            <w:pPr>
              <w:rPr>
                <w:i/>
                <w:lang w:val="en-GB"/>
              </w:rPr>
            </w:pPr>
            <w:r w:rsidRPr="002D0FFB">
              <w:rPr>
                <w:i/>
                <w:lang w:val="en-GB"/>
              </w:rPr>
              <w:t>Students will be able to:</w:t>
            </w:r>
          </w:p>
          <w:p w14:paraId="413568A0" w14:textId="77777777" w:rsidR="00094D73" w:rsidRDefault="005C7090" w:rsidP="00235669">
            <w:pPr>
              <w:tabs>
                <w:tab w:val="clear" w:pos="360"/>
              </w:tabs>
              <w:ind w:left="400" w:hanging="400"/>
              <w:rPr>
                <w:lang w:val="en-GB"/>
              </w:rPr>
            </w:pPr>
            <w:r>
              <w:rPr>
                <w:lang w:val="en-GB"/>
              </w:rPr>
              <w:t>(15</w:t>
            </w:r>
            <w:r w:rsidR="00094D73">
              <w:rPr>
                <w:lang w:val="en-GB"/>
              </w:rPr>
              <w:t>) demonstrate knowledge of essential facts, concepts, principles and theories in the areas mentioned above</w:t>
            </w:r>
            <w:r w:rsidR="00235669">
              <w:rPr>
                <w:lang w:val="en-GB"/>
              </w:rPr>
              <w:t>;</w:t>
            </w:r>
          </w:p>
          <w:p w14:paraId="38FB9A9E" w14:textId="77777777" w:rsidR="00094D73" w:rsidRDefault="005C7090" w:rsidP="00235669">
            <w:pPr>
              <w:tabs>
                <w:tab w:val="clear" w:pos="360"/>
              </w:tabs>
              <w:ind w:left="400" w:hanging="400"/>
              <w:rPr>
                <w:lang w:val="en-GB"/>
              </w:rPr>
            </w:pPr>
            <w:r>
              <w:rPr>
                <w:lang w:val="en-GB"/>
              </w:rPr>
              <w:t>(16</w:t>
            </w:r>
            <w:r w:rsidR="00094D73">
              <w:rPr>
                <w:lang w:val="en-GB"/>
              </w:rPr>
              <w:t>) apply their knowledge to the solution of qualitative and quantitative problems of a familiar and</w:t>
            </w:r>
            <w:r w:rsidR="00235669">
              <w:rPr>
                <w:lang w:val="en-GB"/>
              </w:rPr>
              <w:t xml:space="preserve"> </w:t>
            </w:r>
            <w:r w:rsidR="00094D73">
              <w:rPr>
                <w:lang w:val="en-GB"/>
              </w:rPr>
              <w:t>unfamiliar nature</w:t>
            </w:r>
            <w:r w:rsidR="00235669">
              <w:rPr>
                <w:lang w:val="en-GB"/>
              </w:rPr>
              <w:t>;</w:t>
            </w:r>
          </w:p>
          <w:p w14:paraId="276766BB" w14:textId="77777777" w:rsidR="00094D73" w:rsidRDefault="005C7090" w:rsidP="00235669">
            <w:pPr>
              <w:tabs>
                <w:tab w:val="clear" w:pos="360"/>
              </w:tabs>
              <w:ind w:left="400" w:hanging="400"/>
              <w:rPr>
                <w:lang w:val="en-GB"/>
              </w:rPr>
            </w:pPr>
            <w:r>
              <w:rPr>
                <w:lang w:val="en-GB"/>
              </w:rPr>
              <w:t>(17</w:t>
            </w:r>
            <w:r w:rsidR="00094D73">
              <w:rPr>
                <w:lang w:val="en-GB"/>
              </w:rPr>
              <w:t>)</w:t>
            </w:r>
            <w:r w:rsidR="0019412E">
              <w:rPr>
                <w:lang w:val="en-GB"/>
              </w:rPr>
              <w:t xml:space="preserve"> evaluate, interpret and </w:t>
            </w:r>
            <w:r w:rsidR="00CD4069">
              <w:rPr>
                <w:lang w:val="en-GB"/>
              </w:rPr>
              <w:t>generate</w:t>
            </w:r>
            <w:r w:rsidR="0019412E">
              <w:rPr>
                <w:lang w:val="en-GB"/>
              </w:rPr>
              <w:t xml:space="preserve"> </w:t>
            </w:r>
            <w:r w:rsidR="005B7D92">
              <w:rPr>
                <w:lang w:val="en-GB"/>
              </w:rPr>
              <w:t xml:space="preserve">forensic and </w:t>
            </w:r>
            <w:r w:rsidR="0019412E">
              <w:rPr>
                <w:lang w:val="en-GB"/>
              </w:rPr>
              <w:t>chemical information and data</w:t>
            </w:r>
            <w:r w:rsidR="00235669">
              <w:rPr>
                <w:lang w:val="en-GB"/>
              </w:rPr>
              <w:t>;</w:t>
            </w:r>
            <w:r w:rsidR="00094D73">
              <w:rPr>
                <w:lang w:val="en-GB"/>
              </w:rPr>
              <w:t xml:space="preserve"> </w:t>
            </w:r>
          </w:p>
          <w:p w14:paraId="44DCEAC7" w14:textId="77777777" w:rsidR="00094D73" w:rsidRDefault="005C7090" w:rsidP="00235669">
            <w:pPr>
              <w:tabs>
                <w:tab w:val="clear" w:pos="360"/>
              </w:tabs>
              <w:ind w:left="400" w:hanging="400"/>
              <w:rPr>
                <w:lang w:val="en-GB"/>
              </w:rPr>
            </w:pPr>
            <w:r>
              <w:rPr>
                <w:lang w:val="en-GB"/>
              </w:rPr>
              <w:t>(18</w:t>
            </w:r>
            <w:r w:rsidR="00094D73">
              <w:rPr>
                <w:lang w:val="en-GB"/>
              </w:rPr>
              <w:t xml:space="preserve">) </w:t>
            </w:r>
            <w:r w:rsidR="0019412E">
              <w:rPr>
                <w:lang w:val="en-GB"/>
              </w:rPr>
              <w:t xml:space="preserve">recognise and implement good measurement science and </w:t>
            </w:r>
            <w:r w:rsidR="00235669">
              <w:rPr>
                <w:lang w:val="en-GB"/>
              </w:rPr>
              <w:t>practice;</w:t>
            </w:r>
          </w:p>
          <w:p w14:paraId="6A279BC6" w14:textId="77777777" w:rsidR="00CB3884" w:rsidRDefault="005C7090" w:rsidP="00235669">
            <w:pPr>
              <w:tabs>
                <w:tab w:val="clear" w:pos="360"/>
              </w:tabs>
              <w:ind w:left="400" w:hanging="400"/>
              <w:rPr>
                <w:lang w:val="en-GB"/>
              </w:rPr>
            </w:pPr>
            <w:r>
              <w:rPr>
                <w:lang w:val="en-GB"/>
              </w:rPr>
              <w:t>(19</w:t>
            </w:r>
            <w:r w:rsidR="0019412E">
              <w:rPr>
                <w:lang w:val="en-GB"/>
              </w:rPr>
              <w:t>)</w:t>
            </w:r>
            <w:r w:rsidR="00CB3884">
              <w:rPr>
                <w:lang w:val="en-GB"/>
              </w:rPr>
              <w:t xml:space="preserve"> </w:t>
            </w:r>
            <w:r w:rsidR="0019412E">
              <w:rPr>
                <w:lang w:val="en-GB"/>
              </w:rPr>
              <w:t>present scientific results and conclusions clearly and correctly, in writing and orally, to a variety of audiences</w:t>
            </w:r>
            <w:r w:rsidR="00235669">
              <w:rPr>
                <w:lang w:val="en-GB"/>
              </w:rPr>
              <w:t>;</w:t>
            </w:r>
            <w:r w:rsidR="0019412E">
              <w:rPr>
                <w:lang w:val="en-GB"/>
              </w:rPr>
              <w:t xml:space="preserve"> </w:t>
            </w:r>
          </w:p>
          <w:p w14:paraId="0C8FDFB6" w14:textId="77777777" w:rsidR="00CB3884" w:rsidRDefault="005C7090" w:rsidP="00235669">
            <w:pPr>
              <w:tabs>
                <w:tab w:val="clear" w:pos="360"/>
              </w:tabs>
              <w:ind w:left="400" w:hanging="400"/>
              <w:rPr>
                <w:lang w:val="en-GB"/>
              </w:rPr>
            </w:pPr>
            <w:r>
              <w:rPr>
                <w:lang w:val="en-GB"/>
              </w:rPr>
              <w:t>(20</w:t>
            </w:r>
            <w:r w:rsidR="00CB3884">
              <w:rPr>
                <w:lang w:val="en-GB"/>
              </w:rPr>
              <w:t xml:space="preserve">) </w:t>
            </w:r>
            <w:r w:rsidR="00CD4069">
              <w:rPr>
                <w:lang w:val="en-GB"/>
              </w:rPr>
              <w:t>use computers for data processing and retrieving</w:t>
            </w:r>
            <w:r w:rsidR="0019412E">
              <w:rPr>
                <w:lang w:val="en-GB"/>
              </w:rPr>
              <w:t xml:space="preserve"> </w:t>
            </w:r>
            <w:r w:rsidR="005B7D92">
              <w:rPr>
                <w:lang w:val="en-GB"/>
              </w:rPr>
              <w:t>forensic and chemica</w:t>
            </w:r>
            <w:r w:rsidR="0019412E">
              <w:rPr>
                <w:lang w:val="en-GB"/>
              </w:rPr>
              <w:t>l information</w:t>
            </w:r>
            <w:r w:rsidR="00235669">
              <w:rPr>
                <w:lang w:val="en-GB"/>
              </w:rPr>
              <w:t>;</w:t>
            </w:r>
            <w:r w:rsidR="0019412E">
              <w:rPr>
                <w:lang w:val="en-GB"/>
              </w:rPr>
              <w:t xml:space="preserve"> </w:t>
            </w:r>
          </w:p>
          <w:p w14:paraId="0686085C" w14:textId="77777777" w:rsidR="00D204F9" w:rsidRDefault="005C7090" w:rsidP="00235669">
            <w:pPr>
              <w:tabs>
                <w:tab w:val="clear" w:pos="360"/>
              </w:tabs>
              <w:ind w:left="400" w:hanging="400"/>
              <w:rPr>
                <w:lang w:val="en-GB"/>
              </w:rPr>
            </w:pPr>
            <w:r>
              <w:rPr>
                <w:lang w:val="en-GB"/>
              </w:rPr>
              <w:t>(21</w:t>
            </w:r>
            <w:r w:rsidR="00CB3884">
              <w:rPr>
                <w:lang w:val="en-GB"/>
              </w:rPr>
              <w:t xml:space="preserve">) </w:t>
            </w:r>
            <w:r w:rsidR="0019412E">
              <w:rPr>
                <w:lang w:val="en-GB"/>
              </w:rPr>
              <w:t>recognise and analyse novel problems and plan strategies for their solution</w:t>
            </w:r>
            <w:r w:rsidR="00235669">
              <w:rPr>
                <w:lang w:val="en-GB"/>
              </w:rPr>
              <w:t>.</w:t>
            </w:r>
          </w:p>
        </w:tc>
      </w:tr>
    </w:tbl>
    <w:p w14:paraId="6F1B090D" w14:textId="77777777" w:rsidR="00D204F9" w:rsidRPr="00BF4FBA" w:rsidRDefault="00D204F9">
      <w:pPr>
        <w:rPr>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9215"/>
      </w:tblGrid>
      <w:tr w:rsidR="00D204F9" w14:paraId="0BFCC3CD" w14:textId="77777777">
        <w:trPr>
          <w:tblHeader/>
        </w:trPr>
        <w:tc>
          <w:tcPr>
            <w:tcW w:w="9215" w:type="dxa"/>
          </w:tcPr>
          <w:p w14:paraId="7B371A66" w14:textId="77777777" w:rsidR="00D204F9" w:rsidRDefault="00D204F9">
            <w:pPr>
              <w:jc w:val="center"/>
              <w:rPr>
                <w:b/>
                <w:i/>
              </w:rPr>
            </w:pPr>
            <w:r>
              <w:rPr>
                <w:b/>
                <w:i/>
              </w:rPr>
              <w:fldChar w:fldCharType="begin">
                <w:ffData>
                  <w:name w:val=""/>
                  <w:enabled/>
                  <w:calcOnExit w:val="0"/>
                  <w:textInput>
                    <w:default w:val="Professional Practical Skills"/>
                  </w:textInput>
                </w:ffData>
              </w:fldChar>
            </w:r>
            <w:r>
              <w:rPr>
                <w:b/>
                <w:i/>
              </w:rPr>
              <w:instrText xml:space="preserve"> FORMTEXT </w:instrText>
            </w:r>
            <w:r>
              <w:rPr>
                <w:b/>
                <w:i/>
              </w:rPr>
            </w:r>
            <w:r>
              <w:rPr>
                <w:b/>
                <w:i/>
              </w:rPr>
              <w:fldChar w:fldCharType="separate"/>
            </w:r>
            <w:r>
              <w:rPr>
                <w:b/>
                <w:i/>
                <w:noProof/>
              </w:rPr>
              <w:t>Professional Practical Skills</w:t>
            </w:r>
            <w:r>
              <w:rPr>
                <w:b/>
                <w:i/>
              </w:rPr>
              <w:fldChar w:fldCharType="end"/>
            </w:r>
          </w:p>
        </w:tc>
      </w:tr>
      <w:tr w:rsidR="00D204F9" w14:paraId="78FD122C" w14:textId="77777777">
        <w:tc>
          <w:tcPr>
            <w:tcW w:w="9215" w:type="dxa"/>
          </w:tcPr>
          <w:p w14:paraId="7AF055FA" w14:textId="77777777" w:rsidR="002D0FFB" w:rsidRPr="002D0FFB" w:rsidRDefault="002D0FFB" w:rsidP="002D0FFB">
            <w:pPr>
              <w:rPr>
                <w:i/>
                <w:lang w:val="en-GB"/>
              </w:rPr>
            </w:pPr>
            <w:r w:rsidRPr="002D0FFB">
              <w:rPr>
                <w:i/>
                <w:lang w:val="en-GB"/>
              </w:rPr>
              <w:t>Students will be able to:</w:t>
            </w:r>
          </w:p>
          <w:p w14:paraId="711F5519" w14:textId="77777777" w:rsidR="003F0A53" w:rsidRDefault="003F0A53" w:rsidP="00235669">
            <w:pPr>
              <w:ind w:left="400" w:hanging="400"/>
              <w:rPr>
                <w:lang w:val="en-GB"/>
              </w:rPr>
            </w:pPr>
            <w:r>
              <w:rPr>
                <w:lang w:val="en-GB"/>
              </w:rPr>
              <w:t>(</w:t>
            </w:r>
            <w:r w:rsidR="005C7090">
              <w:rPr>
                <w:lang w:val="en-GB"/>
              </w:rPr>
              <w:t>22</w:t>
            </w:r>
            <w:r>
              <w:rPr>
                <w:lang w:val="en-GB"/>
              </w:rPr>
              <w:t xml:space="preserve">) handle chemicals </w:t>
            </w:r>
            <w:r w:rsidR="00CD4069">
              <w:rPr>
                <w:lang w:val="en-GB"/>
              </w:rPr>
              <w:t xml:space="preserve">and carry out standard laboratory synthetic procedures </w:t>
            </w:r>
            <w:r w:rsidR="002D3A9D">
              <w:rPr>
                <w:lang w:val="en-GB"/>
              </w:rPr>
              <w:t>safely</w:t>
            </w:r>
            <w:r w:rsidR="00235669">
              <w:rPr>
                <w:lang w:val="en-GB"/>
              </w:rPr>
              <w:t>;</w:t>
            </w:r>
            <w:r w:rsidR="002D3A9D">
              <w:rPr>
                <w:lang w:val="en-GB"/>
              </w:rPr>
              <w:t xml:space="preserve"> </w:t>
            </w:r>
          </w:p>
          <w:p w14:paraId="5A1094E5" w14:textId="77777777" w:rsidR="00AE6F95" w:rsidRDefault="005C7090" w:rsidP="00235669">
            <w:pPr>
              <w:ind w:left="400" w:hanging="400"/>
              <w:rPr>
                <w:lang w:val="en-GB"/>
              </w:rPr>
            </w:pPr>
            <w:r>
              <w:rPr>
                <w:lang w:val="en-GB"/>
              </w:rPr>
              <w:t>(23</w:t>
            </w:r>
            <w:r w:rsidR="003F0A53">
              <w:rPr>
                <w:lang w:val="en-GB"/>
              </w:rPr>
              <w:t xml:space="preserve">) </w:t>
            </w:r>
            <w:r w:rsidR="00AE6F95">
              <w:rPr>
                <w:lang w:val="en-GB"/>
              </w:rPr>
              <w:t xml:space="preserve">operate standard chemical </w:t>
            </w:r>
            <w:r w:rsidR="00544CC0">
              <w:rPr>
                <w:lang w:val="en-GB"/>
              </w:rPr>
              <w:t xml:space="preserve">and forensic </w:t>
            </w:r>
            <w:r w:rsidR="00AE6F95">
              <w:rPr>
                <w:lang w:val="en-GB"/>
              </w:rPr>
              <w:t>instrumentation</w:t>
            </w:r>
            <w:r w:rsidR="00235669">
              <w:rPr>
                <w:lang w:val="en-GB"/>
              </w:rPr>
              <w:t>;</w:t>
            </w:r>
            <w:r w:rsidR="00AE6F95">
              <w:rPr>
                <w:lang w:val="en-GB"/>
              </w:rPr>
              <w:t xml:space="preserve"> </w:t>
            </w:r>
          </w:p>
          <w:p w14:paraId="492CF5EC" w14:textId="77777777" w:rsidR="002D3A9D" w:rsidRDefault="005C7090" w:rsidP="00235669">
            <w:pPr>
              <w:ind w:left="400" w:hanging="400"/>
              <w:rPr>
                <w:lang w:val="en-GB"/>
              </w:rPr>
            </w:pPr>
            <w:r>
              <w:rPr>
                <w:lang w:val="en-GB"/>
              </w:rPr>
              <w:t>(24</w:t>
            </w:r>
            <w:r w:rsidR="00AE6F95">
              <w:rPr>
                <w:lang w:val="en-GB"/>
              </w:rPr>
              <w:t xml:space="preserve">) </w:t>
            </w:r>
            <w:r w:rsidR="0019412E">
              <w:rPr>
                <w:lang w:val="en-GB"/>
              </w:rPr>
              <w:t>monitor chemical properties, events or changes by the observation, measurement and systematic and reliable recording thereof</w:t>
            </w:r>
            <w:r w:rsidR="00235669">
              <w:rPr>
                <w:lang w:val="en-GB"/>
              </w:rPr>
              <w:t>;</w:t>
            </w:r>
          </w:p>
          <w:p w14:paraId="5CE34BAE" w14:textId="77777777" w:rsidR="00AE6F95" w:rsidRDefault="005C7090" w:rsidP="00235669">
            <w:pPr>
              <w:ind w:left="400" w:hanging="400"/>
              <w:rPr>
                <w:lang w:val="en-GB"/>
              </w:rPr>
            </w:pPr>
            <w:r>
              <w:rPr>
                <w:lang w:val="en-GB"/>
              </w:rPr>
              <w:t>(25</w:t>
            </w:r>
            <w:r w:rsidR="00AE6F95">
              <w:rPr>
                <w:lang w:val="en-GB"/>
              </w:rPr>
              <w:t xml:space="preserve">) </w:t>
            </w:r>
            <w:r w:rsidR="0019412E">
              <w:rPr>
                <w:lang w:val="en-GB"/>
              </w:rPr>
              <w:t>interpret experimental results in terms of their sign</w:t>
            </w:r>
            <w:r w:rsidR="002D3A9D">
              <w:rPr>
                <w:lang w:val="en-GB"/>
              </w:rPr>
              <w:t>ificance and underlying theory</w:t>
            </w:r>
            <w:r w:rsidR="00235669">
              <w:rPr>
                <w:lang w:val="en-GB"/>
              </w:rPr>
              <w:t>;</w:t>
            </w:r>
            <w:r w:rsidR="002D3A9D">
              <w:rPr>
                <w:lang w:val="en-GB"/>
              </w:rPr>
              <w:t xml:space="preserve"> </w:t>
            </w:r>
          </w:p>
          <w:p w14:paraId="16DB3019" w14:textId="77777777" w:rsidR="00AE6F95" w:rsidRDefault="005C7090" w:rsidP="00235669">
            <w:pPr>
              <w:ind w:left="400" w:hanging="400"/>
              <w:rPr>
                <w:lang w:val="en-GB"/>
              </w:rPr>
            </w:pPr>
            <w:r>
              <w:rPr>
                <w:lang w:val="en-GB"/>
              </w:rPr>
              <w:t>(26</w:t>
            </w:r>
            <w:r w:rsidR="00AE6F95">
              <w:rPr>
                <w:lang w:val="en-GB"/>
              </w:rPr>
              <w:t>)</w:t>
            </w:r>
            <w:r w:rsidR="0019412E">
              <w:rPr>
                <w:lang w:val="en-GB"/>
              </w:rPr>
              <w:t xml:space="preserve"> carry out risk assessments on </w:t>
            </w:r>
            <w:r w:rsidR="00544CC0">
              <w:rPr>
                <w:lang w:val="en-GB"/>
              </w:rPr>
              <w:t>experiment</w:t>
            </w:r>
            <w:r w:rsidR="0019412E">
              <w:rPr>
                <w:lang w:val="en-GB"/>
              </w:rPr>
              <w:t>al procedures</w:t>
            </w:r>
            <w:r w:rsidR="00235669">
              <w:rPr>
                <w:lang w:val="en-GB"/>
              </w:rPr>
              <w:t>;</w:t>
            </w:r>
          </w:p>
          <w:p w14:paraId="71D0F968" w14:textId="77777777" w:rsidR="00D204F9" w:rsidRDefault="005C7090" w:rsidP="00235669">
            <w:pPr>
              <w:ind w:left="400" w:hanging="400"/>
              <w:rPr>
                <w:lang w:val="en-GB"/>
              </w:rPr>
            </w:pPr>
            <w:r>
              <w:rPr>
                <w:lang w:val="en-GB"/>
              </w:rPr>
              <w:t>(27</w:t>
            </w:r>
            <w:r w:rsidR="00AE6F95">
              <w:rPr>
                <w:lang w:val="en-GB"/>
              </w:rPr>
              <w:t>) plan,</w:t>
            </w:r>
            <w:r w:rsidR="00235669">
              <w:rPr>
                <w:lang w:val="en-GB"/>
              </w:rPr>
              <w:t xml:space="preserve"> </w:t>
            </w:r>
            <w:r w:rsidR="00AE6F95">
              <w:rPr>
                <w:lang w:val="en-GB"/>
              </w:rPr>
              <w:t>design and execute practical investigations from the problem recognition stage through to the evaluation and appraisal of the results</w:t>
            </w:r>
            <w:r w:rsidR="00235669">
              <w:rPr>
                <w:lang w:val="en-GB"/>
              </w:rPr>
              <w:t>.</w:t>
            </w:r>
          </w:p>
        </w:tc>
      </w:tr>
    </w:tbl>
    <w:p w14:paraId="1FAF2AE1" w14:textId="77777777" w:rsidR="00D204F9" w:rsidRDefault="00D204F9">
      <w:pPr>
        <w:rPr>
          <w:lang w:val="en-GB"/>
        </w:rPr>
      </w:pPr>
    </w:p>
    <w:p w14:paraId="1E0CCE2F" w14:textId="77777777" w:rsidR="00271F58" w:rsidRDefault="00271F58">
      <w:pPr>
        <w:rPr>
          <w:lang w:val="en-GB"/>
        </w:rPr>
      </w:pPr>
    </w:p>
    <w:p w14:paraId="6C4EAFBF" w14:textId="77777777" w:rsidR="000C10D9" w:rsidRDefault="000C10D9">
      <w:pPr>
        <w:rPr>
          <w:lang w:val="en-GB"/>
        </w:rPr>
      </w:pPr>
    </w:p>
    <w:p w14:paraId="21B927F4" w14:textId="77777777" w:rsidR="005A276A" w:rsidRDefault="005A276A">
      <w:pPr>
        <w:rPr>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9215"/>
      </w:tblGrid>
      <w:tr w:rsidR="00D204F9" w14:paraId="1133E3D5" w14:textId="77777777">
        <w:trPr>
          <w:tblHeader/>
        </w:trPr>
        <w:tc>
          <w:tcPr>
            <w:tcW w:w="9215" w:type="dxa"/>
          </w:tcPr>
          <w:p w14:paraId="573E6EF7" w14:textId="77777777" w:rsidR="00D204F9" w:rsidRDefault="00D204F9">
            <w:pPr>
              <w:jc w:val="center"/>
              <w:rPr>
                <w:b/>
                <w:i/>
              </w:rPr>
            </w:pPr>
            <w:r>
              <w:rPr>
                <w:b/>
                <w:i/>
              </w:rPr>
              <w:fldChar w:fldCharType="begin">
                <w:ffData>
                  <w:name w:val=""/>
                  <w:enabled/>
                  <w:calcOnExit w:val="0"/>
                  <w:textInput>
                    <w:default w:val="Transferrable/Key Skills"/>
                  </w:textInput>
                </w:ffData>
              </w:fldChar>
            </w:r>
            <w:r>
              <w:rPr>
                <w:b/>
                <w:i/>
              </w:rPr>
              <w:instrText xml:space="preserve"> FORMTEXT </w:instrText>
            </w:r>
            <w:r>
              <w:rPr>
                <w:b/>
                <w:i/>
              </w:rPr>
            </w:r>
            <w:r>
              <w:rPr>
                <w:b/>
                <w:i/>
              </w:rPr>
              <w:fldChar w:fldCharType="separate"/>
            </w:r>
            <w:r>
              <w:rPr>
                <w:b/>
                <w:i/>
                <w:noProof/>
              </w:rPr>
              <w:t>Transferrable/Key Skills</w:t>
            </w:r>
            <w:r>
              <w:rPr>
                <w:b/>
                <w:i/>
              </w:rPr>
              <w:fldChar w:fldCharType="end"/>
            </w:r>
          </w:p>
        </w:tc>
      </w:tr>
      <w:tr w:rsidR="00D204F9" w14:paraId="5CA6CD5F" w14:textId="77777777">
        <w:tc>
          <w:tcPr>
            <w:tcW w:w="9215" w:type="dxa"/>
          </w:tcPr>
          <w:p w14:paraId="0EB81DA7" w14:textId="77777777" w:rsidR="002D0FFB" w:rsidRPr="002D0FFB" w:rsidRDefault="002D0FFB" w:rsidP="002D0FFB">
            <w:pPr>
              <w:rPr>
                <w:i/>
                <w:lang w:val="en-GB"/>
              </w:rPr>
            </w:pPr>
            <w:r w:rsidRPr="002D0FFB">
              <w:rPr>
                <w:i/>
                <w:lang w:val="en-GB"/>
              </w:rPr>
              <w:t xml:space="preserve">Students will </w:t>
            </w:r>
            <w:r w:rsidR="00CD4069">
              <w:rPr>
                <w:i/>
                <w:lang w:val="en-GB"/>
              </w:rPr>
              <w:t>have</w:t>
            </w:r>
            <w:r w:rsidRPr="002D0FFB">
              <w:rPr>
                <w:i/>
                <w:lang w:val="en-GB"/>
              </w:rPr>
              <w:t>:</w:t>
            </w:r>
          </w:p>
          <w:p w14:paraId="485636C8" w14:textId="77777777" w:rsidR="00CB3884" w:rsidRDefault="005C7090" w:rsidP="00235669">
            <w:pPr>
              <w:ind w:left="300" w:hanging="300"/>
              <w:rPr>
                <w:lang w:val="en-GB"/>
              </w:rPr>
            </w:pPr>
            <w:r>
              <w:rPr>
                <w:lang w:val="en-GB"/>
              </w:rPr>
              <w:t>(28</w:t>
            </w:r>
            <w:r w:rsidR="00CB3884">
              <w:rPr>
                <w:lang w:val="en-GB"/>
              </w:rPr>
              <w:t xml:space="preserve">) </w:t>
            </w:r>
            <w:r w:rsidR="0019412E">
              <w:rPr>
                <w:lang w:val="en-GB"/>
              </w:rPr>
              <w:t>interpersonal skills</w:t>
            </w:r>
            <w:r w:rsidR="00235669">
              <w:rPr>
                <w:lang w:val="en-GB"/>
              </w:rPr>
              <w:t>;</w:t>
            </w:r>
          </w:p>
          <w:p w14:paraId="2E806974" w14:textId="77777777" w:rsidR="00CB3884" w:rsidRDefault="005C7090" w:rsidP="00235669">
            <w:pPr>
              <w:ind w:left="300" w:hanging="300"/>
              <w:rPr>
                <w:lang w:val="en-GB"/>
              </w:rPr>
            </w:pPr>
            <w:r>
              <w:rPr>
                <w:lang w:val="en-GB"/>
              </w:rPr>
              <w:t>(29</w:t>
            </w:r>
            <w:r w:rsidR="00CB3884">
              <w:rPr>
                <w:lang w:val="en-GB"/>
              </w:rPr>
              <w:t>) numeracy and computational skills</w:t>
            </w:r>
            <w:r w:rsidR="00235669">
              <w:rPr>
                <w:lang w:val="en-GB"/>
              </w:rPr>
              <w:t>;</w:t>
            </w:r>
            <w:r w:rsidR="00CB3884">
              <w:rPr>
                <w:lang w:val="en-GB"/>
              </w:rPr>
              <w:t xml:space="preserve"> </w:t>
            </w:r>
          </w:p>
          <w:p w14:paraId="0F5A55F8" w14:textId="77777777" w:rsidR="00CB3884" w:rsidRDefault="005C7090" w:rsidP="00235669">
            <w:pPr>
              <w:ind w:left="300" w:hanging="300"/>
              <w:rPr>
                <w:lang w:val="en-GB"/>
              </w:rPr>
            </w:pPr>
            <w:r>
              <w:rPr>
                <w:lang w:val="en-GB"/>
              </w:rPr>
              <w:t>(30</w:t>
            </w:r>
            <w:r w:rsidR="00CB3884">
              <w:rPr>
                <w:lang w:val="en-GB"/>
              </w:rPr>
              <w:t xml:space="preserve">) </w:t>
            </w:r>
            <w:r w:rsidR="0019412E">
              <w:rPr>
                <w:lang w:val="en-GB"/>
              </w:rPr>
              <w:t xml:space="preserve">verbal and written communication </w:t>
            </w:r>
            <w:r w:rsidR="00235669">
              <w:rPr>
                <w:lang w:val="en-GB"/>
              </w:rPr>
              <w:t>skills;</w:t>
            </w:r>
          </w:p>
          <w:p w14:paraId="17A0C1DE" w14:textId="77777777" w:rsidR="00CB3884" w:rsidRDefault="005C7090" w:rsidP="00235669">
            <w:pPr>
              <w:ind w:left="300" w:hanging="300"/>
              <w:rPr>
                <w:lang w:val="en-GB"/>
              </w:rPr>
            </w:pPr>
            <w:r>
              <w:rPr>
                <w:lang w:val="en-GB"/>
              </w:rPr>
              <w:t>(31</w:t>
            </w:r>
            <w:r w:rsidR="00CB3884">
              <w:rPr>
                <w:lang w:val="en-GB"/>
              </w:rPr>
              <w:t>) time management and organisational skills</w:t>
            </w:r>
            <w:r w:rsidR="00235669">
              <w:rPr>
                <w:lang w:val="en-GB"/>
              </w:rPr>
              <w:t>;</w:t>
            </w:r>
            <w:r w:rsidR="00CB3884">
              <w:rPr>
                <w:lang w:val="en-GB"/>
              </w:rPr>
              <w:t xml:space="preserve"> </w:t>
            </w:r>
          </w:p>
          <w:p w14:paraId="0D3A3306" w14:textId="77777777" w:rsidR="00CB3884" w:rsidRDefault="005C7090" w:rsidP="00235669">
            <w:pPr>
              <w:ind w:left="300" w:hanging="300"/>
              <w:rPr>
                <w:lang w:val="en-GB"/>
              </w:rPr>
            </w:pPr>
            <w:r>
              <w:rPr>
                <w:lang w:val="en-GB"/>
              </w:rPr>
              <w:t>(32</w:t>
            </w:r>
            <w:r w:rsidR="00CB3884">
              <w:rPr>
                <w:lang w:val="en-GB"/>
              </w:rPr>
              <w:t>) information retrieval skill</w:t>
            </w:r>
            <w:r w:rsidR="00631F6F">
              <w:rPr>
                <w:lang w:val="en-GB"/>
              </w:rPr>
              <w:t>s, including on-line searches</w:t>
            </w:r>
            <w:r w:rsidR="00235669">
              <w:rPr>
                <w:lang w:val="en-GB"/>
              </w:rPr>
              <w:t>;</w:t>
            </w:r>
          </w:p>
          <w:p w14:paraId="0CC42AB3" w14:textId="77777777" w:rsidR="00D204F9" w:rsidRDefault="005C7090" w:rsidP="00235669">
            <w:pPr>
              <w:ind w:left="300" w:hanging="300"/>
              <w:rPr>
                <w:lang w:val="en-GB"/>
              </w:rPr>
            </w:pPr>
            <w:r>
              <w:rPr>
                <w:lang w:val="en-GB"/>
              </w:rPr>
              <w:t>(33</w:t>
            </w:r>
            <w:r w:rsidR="00CB3884">
              <w:rPr>
                <w:lang w:val="en-GB"/>
              </w:rPr>
              <w:t xml:space="preserve">) study skills for continuing personal </w:t>
            </w:r>
            <w:r w:rsidR="00235669">
              <w:rPr>
                <w:lang w:val="en-GB"/>
              </w:rPr>
              <w:t>development.</w:t>
            </w:r>
          </w:p>
        </w:tc>
      </w:tr>
    </w:tbl>
    <w:p w14:paraId="0621A622" w14:textId="77777777" w:rsidR="00FB762C" w:rsidRDefault="00FB762C"/>
    <w:p w14:paraId="53EF1A0D" w14:textId="77777777" w:rsidR="00D204F9" w:rsidRDefault="00FC51F5">
      <w:pPr>
        <w:pStyle w:val="Heading6"/>
        <w:shd w:val="pct12" w:color="auto" w:fill="auto"/>
      </w:pPr>
      <w:r>
        <w:t>13</w:t>
      </w:r>
      <w:r w:rsidR="00D204F9">
        <w:t xml:space="preserve">  Programme structures and requirements, levels, modules, credits and awards</w:t>
      </w:r>
    </w:p>
    <w:p w14:paraId="16C74B4D" w14:textId="77777777" w:rsidR="00022292" w:rsidRPr="007C42D8" w:rsidRDefault="00022292" w:rsidP="00962B44">
      <w:pPr>
        <w:rPr>
          <w:lang w:val="en-GB"/>
        </w:rPr>
      </w:pPr>
    </w:p>
    <w:p w14:paraId="76A095FF" w14:textId="77777777" w:rsidR="00962B44" w:rsidRDefault="009972EB" w:rsidP="00962B44">
      <w:r>
        <w:t xml:space="preserve">The </w:t>
      </w:r>
      <w:r w:rsidR="00235669">
        <w:t xml:space="preserve">course </w:t>
      </w:r>
      <w:r>
        <w:t>is consistent with the University Credit Accumulation and Transfer Scheme (CATS) where modules are predominantly of 20 credits, delivered and assessed over one year. In the first year, modules are at foundation level (“F” level credits) and provide underpinning knowledge, competencies and skills for the later intermediate and honours level modules (“I” and “H” level credits, respectively) taken in later years. Students are required to take 120 “F” level credits in the first year</w:t>
      </w:r>
      <w:r w:rsidR="006067C6">
        <w:t>,</w:t>
      </w:r>
      <w:r>
        <w:t xml:space="preserve"> 120 “I” level credits in the second year</w:t>
      </w:r>
      <w:r w:rsidR="003A4153">
        <w:t xml:space="preserve">, </w:t>
      </w:r>
      <w:r w:rsidR="004250C1">
        <w:t>40</w:t>
      </w:r>
      <w:r w:rsidR="003A4153">
        <w:t xml:space="preserve"> “</w:t>
      </w:r>
      <w:r w:rsidR="004250C1">
        <w:t>M</w:t>
      </w:r>
      <w:r w:rsidR="003A4153">
        <w:t xml:space="preserve">” level and </w:t>
      </w:r>
      <w:r w:rsidR="004250C1">
        <w:t>8</w:t>
      </w:r>
      <w:r w:rsidR="003A4153">
        <w:t>0 “H” level credits in the third year</w:t>
      </w:r>
      <w:r w:rsidR="006067C6">
        <w:t xml:space="preserve"> </w:t>
      </w:r>
      <w:r w:rsidR="004250C1">
        <w:t>and 80 “M” level and 40 “H” level credits in the final year</w:t>
      </w:r>
      <w:r w:rsidR="003A4153">
        <w:t>.</w:t>
      </w:r>
      <w:r w:rsidR="00962B44">
        <w:t xml:space="preserve"> </w:t>
      </w:r>
    </w:p>
    <w:p w14:paraId="09A74D5A" w14:textId="77777777" w:rsidR="009972EB" w:rsidRDefault="009972EB" w:rsidP="009972EB"/>
    <w:p w14:paraId="724F36F5" w14:textId="77777777" w:rsidR="004D4726" w:rsidRDefault="004D4726" w:rsidP="004D4726">
      <w:r w:rsidRPr="004250C1">
        <w:rPr>
          <w:b/>
        </w:rPr>
        <w:t>Year 1</w:t>
      </w:r>
      <w:r>
        <w:t xml:space="preserve"> - The first year modules cover the fundamental chemistry required for the analysis of the wide range of evidential materials encountered in forensic investigations, the lectures and seminars being supplemented with relevant practical exercises. These modules are supported by others which are intended to aid the understanding, manipulation, analysis and presentation of chemical and biological data. Basic IT and communication skills are introduced.</w:t>
      </w:r>
    </w:p>
    <w:p w14:paraId="63FC36DC" w14:textId="77777777" w:rsidR="009972EB" w:rsidRDefault="009972EB" w:rsidP="007A628F">
      <w:pPr>
        <w:rPr>
          <w:b/>
          <w:u w:val="single"/>
        </w:rPr>
      </w:pPr>
    </w:p>
    <w:p w14:paraId="5DD17873" w14:textId="77777777" w:rsidR="006067C6" w:rsidRDefault="006067C6" w:rsidP="006067C6">
      <w:pPr>
        <w:rPr>
          <w:b/>
          <w:u w:val="single"/>
        </w:rPr>
      </w:pPr>
      <w:r>
        <w:rPr>
          <w:b/>
          <w:u w:val="single"/>
        </w:rPr>
        <w:t xml:space="preserve">Year 1 </w:t>
      </w:r>
    </w:p>
    <w:p w14:paraId="4806CE82" w14:textId="77777777" w:rsidR="00210320" w:rsidRPr="00210320" w:rsidRDefault="00210320" w:rsidP="006067C6">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4900"/>
        <w:gridCol w:w="992"/>
        <w:gridCol w:w="992"/>
      </w:tblGrid>
      <w:tr w:rsidR="00FC51F5" w14:paraId="39CB7435" w14:textId="77777777" w:rsidTr="0058216F">
        <w:tc>
          <w:tcPr>
            <w:tcW w:w="1508" w:type="dxa"/>
          </w:tcPr>
          <w:p w14:paraId="482D3F4C" w14:textId="77777777" w:rsidR="00FC51F5" w:rsidRDefault="00FC51F5" w:rsidP="006067C6">
            <w:r>
              <w:rPr>
                <w:b/>
                <w:u w:val="single"/>
              </w:rPr>
              <w:t>Module Code</w:t>
            </w:r>
          </w:p>
        </w:tc>
        <w:tc>
          <w:tcPr>
            <w:tcW w:w="4900" w:type="dxa"/>
          </w:tcPr>
          <w:p w14:paraId="0AE219EF" w14:textId="77777777" w:rsidR="00FC51F5" w:rsidRDefault="00FC51F5" w:rsidP="006067C6">
            <w:r>
              <w:rPr>
                <w:b/>
                <w:u w:val="single"/>
              </w:rPr>
              <w:t>Module Title</w:t>
            </w:r>
          </w:p>
        </w:tc>
        <w:tc>
          <w:tcPr>
            <w:tcW w:w="992" w:type="dxa"/>
          </w:tcPr>
          <w:p w14:paraId="1F0998B4" w14:textId="77777777" w:rsidR="00FC51F5" w:rsidRDefault="00FC51F5" w:rsidP="00C57860">
            <w:pPr>
              <w:jc w:val="center"/>
            </w:pPr>
            <w:r>
              <w:rPr>
                <w:b/>
                <w:u w:val="single"/>
              </w:rPr>
              <w:t>Credits</w:t>
            </w:r>
          </w:p>
        </w:tc>
        <w:tc>
          <w:tcPr>
            <w:tcW w:w="992" w:type="dxa"/>
          </w:tcPr>
          <w:p w14:paraId="4E33F1AE" w14:textId="77777777" w:rsidR="00FC51F5" w:rsidRDefault="00FC51F5" w:rsidP="008204C2">
            <w:pPr>
              <w:jc w:val="center"/>
            </w:pPr>
          </w:p>
        </w:tc>
      </w:tr>
      <w:tr w:rsidR="00FC51F5" w14:paraId="7F0B1C55" w14:textId="77777777" w:rsidTr="0058216F">
        <w:tc>
          <w:tcPr>
            <w:tcW w:w="1508" w:type="dxa"/>
          </w:tcPr>
          <w:p w14:paraId="4D35E07B" w14:textId="77777777" w:rsidR="00FC51F5" w:rsidRDefault="00FC51F5" w:rsidP="006067C6"/>
        </w:tc>
        <w:tc>
          <w:tcPr>
            <w:tcW w:w="4900" w:type="dxa"/>
          </w:tcPr>
          <w:p w14:paraId="26F1B69C" w14:textId="77777777" w:rsidR="00FC51F5" w:rsidRDefault="00FC51F5" w:rsidP="006067C6"/>
        </w:tc>
        <w:tc>
          <w:tcPr>
            <w:tcW w:w="992" w:type="dxa"/>
          </w:tcPr>
          <w:p w14:paraId="21F7560A" w14:textId="77777777" w:rsidR="00FC51F5" w:rsidRDefault="00FC51F5" w:rsidP="00C57860">
            <w:pPr>
              <w:jc w:val="center"/>
            </w:pPr>
          </w:p>
        </w:tc>
        <w:tc>
          <w:tcPr>
            <w:tcW w:w="992" w:type="dxa"/>
          </w:tcPr>
          <w:p w14:paraId="28AC8F88" w14:textId="77777777" w:rsidR="00FC51F5" w:rsidRDefault="00FC51F5" w:rsidP="008204C2">
            <w:pPr>
              <w:jc w:val="center"/>
            </w:pPr>
          </w:p>
        </w:tc>
      </w:tr>
      <w:tr w:rsidR="00FC51F5" w14:paraId="0A51E2E5" w14:textId="77777777" w:rsidTr="0058216F">
        <w:tc>
          <w:tcPr>
            <w:tcW w:w="1508" w:type="dxa"/>
          </w:tcPr>
          <w:p w14:paraId="684AF777" w14:textId="77777777" w:rsidR="00FC51F5" w:rsidRDefault="00FC51F5" w:rsidP="009C205A">
            <w:r>
              <w:t>SFC1001</w:t>
            </w:r>
          </w:p>
        </w:tc>
        <w:tc>
          <w:tcPr>
            <w:tcW w:w="4900" w:type="dxa"/>
          </w:tcPr>
          <w:p w14:paraId="1F04838C" w14:textId="77777777" w:rsidR="00FC51F5" w:rsidRDefault="00EE2446" w:rsidP="00EE2446">
            <w:r>
              <w:t>Inorganic Chemistry 1</w:t>
            </w:r>
            <w:r w:rsidR="00FC51F5">
              <w:t xml:space="preserve"> </w:t>
            </w:r>
          </w:p>
        </w:tc>
        <w:tc>
          <w:tcPr>
            <w:tcW w:w="992" w:type="dxa"/>
          </w:tcPr>
          <w:p w14:paraId="0B375A3E" w14:textId="77777777" w:rsidR="00FC51F5" w:rsidRDefault="00FC51F5" w:rsidP="00C57860">
            <w:pPr>
              <w:jc w:val="center"/>
            </w:pPr>
            <w:r>
              <w:t>20</w:t>
            </w:r>
          </w:p>
        </w:tc>
        <w:tc>
          <w:tcPr>
            <w:tcW w:w="992" w:type="dxa"/>
          </w:tcPr>
          <w:p w14:paraId="658DC1D5" w14:textId="77777777" w:rsidR="00FC51F5" w:rsidRDefault="00FC51F5" w:rsidP="008204C2">
            <w:pPr>
              <w:jc w:val="center"/>
            </w:pPr>
            <w:r>
              <w:t>Core</w:t>
            </w:r>
          </w:p>
        </w:tc>
      </w:tr>
      <w:tr w:rsidR="00FC51F5" w14:paraId="1666554E" w14:textId="77777777" w:rsidTr="0058216F">
        <w:tc>
          <w:tcPr>
            <w:tcW w:w="1508" w:type="dxa"/>
          </w:tcPr>
          <w:p w14:paraId="027A2EDB" w14:textId="77777777" w:rsidR="00FC51F5" w:rsidRDefault="00FC51F5" w:rsidP="009C205A">
            <w:r>
              <w:t>SFC1002</w:t>
            </w:r>
          </w:p>
        </w:tc>
        <w:tc>
          <w:tcPr>
            <w:tcW w:w="4900" w:type="dxa"/>
          </w:tcPr>
          <w:p w14:paraId="24643BDC" w14:textId="77777777" w:rsidR="00FC51F5" w:rsidRDefault="00EE2446" w:rsidP="009C205A">
            <w:r>
              <w:t>Organic Chemistry 1</w:t>
            </w:r>
          </w:p>
        </w:tc>
        <w:tc>
          <w:tcPr>
            <w:tcW w:w="992" w:type="dxa"/>
          </w:tcPr>
          <w:p w14:paraId="34593886" w14:textId="77777777" w:rsidR="00FC51F5" w:rsidRDefault="00FC51F5" w:rsidP="00C57860">
            <w:pPr>
              <w:jc w:val="center"/>
            </w:pPr>
            <w:r>
              <w:t>20</w:t>
            </w:r>
          </w:p>
        </w:tc>
        <w:tc>
          <w:tcPr>
            <w:tcW w:w="992" w:type="dxa"/>
          </w:tcPr>
          <w:p w14:paraId="5DDA2FBD" w14:textId="77777777" w:rsidR="00FC51F5" w:rsidRDefault="00FC51F5" w:rsidP="008204C2">
            <w:pPr>
              <w:jc w:val="center"/>
            </w:pPr>
            <w:r>
              <w:t>Core</w:t>
            </w:r>
          </w:p>
        </w:tc>
      </w:tr>
      <w:tr w:rsidR="00FC51F5" w14:paraId="25E4CC48" w14:textId="77777777" w:rsidTr="0058216F">
        <w:tc>
          <w:tcPr>
            <w:tcW w:w="1508" w:type="dxa"/>
          </w:tcPr>
          <w:p w14:paraId="6EE35D89" w14:textId="77777777" w:rsidR="00FC51F5" w:rsidRDefault="00FC51F5" w:rsidP="009C205A">
            <w:r>
              <w:t>SFC1004</w:t>
            </w:r>
          </w:p>
        </w:tc>
        <w:tc>
          <w:tcPr>
            <w:tcW w:w="4900" w:type="dxa"/>
          </w:tcPr>
          <w:p w14:paraId="2388468F" w14:textId="77777777" w:rsidR="00FC51F5" w:rsidRDefault="00FC51F5" w:rsidP="00EE2446">
            <w:r>
              <w:t xml:space="preserve">Analytical Science </w:t>
            </w:r>
            <w:r w:rsidR="00EE2446">
              <w:t>1</w:t>
            </w:r>
          </w:p>
        </w:tc>
        <w:tc>
          <w:tcPr>
            <w:tcW w:w="992" w:type="dxa"/>
          </w:tcPr>
          <w:p w14:paraId="3E07A41B" w14:textId="77777777" w:rsidR="00FC51F5" w:rsidRDefault="00FC51F5" w:rsidP="00C57860">
            <w:pPr>
              <w:jc w:val="center"/>
            </w:pPr>
            <w:r>
              <w:t>20</w:t>
            </w:r>
          </w:p>
        </w:tc>
        <w:tc>
          <w:tcPr>
            <w:tcW w:w="992" w:type="dxa"/>
          </w:tcPr>
          <w:p w14:paraId="462F7693" w14:textId="77777777" w:rsidR="00FC51F5" w:rsidRDefault="00FC51F5" w:rsidP="008204C2">
            <w:pPr>
              <w:jc w:val="center"/>
            </w:pPr>
            <w:r>
              <w:t>Core</w:t>
            </w:r>
          </w:p>
        </w:tc>
      </w:tr>
      <w:tr w:rsidR="00FC51F5" w14:paraId="5E38031F" w14:textId="77777777" w:rsidTr="0058216F">
        <w:tc>
          <w:tcPr>
            <w:tcW w:w="1508" w:type="dxa"/>
          </w:tcPr>
          <w:p w14:paraId="557DA8B1" w14:textId="77777777" w:rsidR="00FC51F5" w:rsidRDefault="00FC51F5" w:rsidP="00E94385">
            <w:pPr>
              <w:rPr>
                <w:b/>
              </w:rPr>
            </w:pPr>
            <w:r>
              <w:t>SFC1007</w:t>
            </w:r>
          </w:p>
        </w:tc>
        <w:tc>
          <w:tcPr>
            <w:tcW w:w="4900" w:type="dxa"/>
          </w:tcPr>
          <w:p w14:paraId="50BD7387" w14:textId="77777777" w:rsidR="00FC51F5" w:rsidRDefault="00FC51F5" w:rsidP="00E94385">
            <w:r>
              <w:t>Practical Forensic Science 1</w:t>
            </w:r>
          </w:p>
        </w:tc>
        <w:tc>
          <w:tcPr>
            <w:tcW w:w="992" w:type="dxa"/>
          </w:tcPr>
          <w:p w14:paraId="0F05EB19" w14:textId="77777777" w:rsidR="00FC51F5" w:rsidRDefault="00FC51F5" w:rsidP="00E94385">
            <w:pPr>
              <w:jc w:val="center"/>
            </w:pPr>
            <w:r>
              <w:t>20</w:t>
            </w:r>
          </w:p>
        </w:tc>
        <w:tc>
          <w:tcPr>
            <w:tcW w:w="992" w:type="dxa"/>
          </w:tcPr>
          <w:p w14:paraId="7118C485" w14:textId="77777777" w:rsidR="00FC51F5" w:rsidRDefault="00FC51F5" w:rsidP="008204C2">
            <w:pPr>
              <w:jc w:val="center"/>
            </w:pPr>
            <w:r>
              <w:t>Core</w:t>
            </w:r>
          </w:p>
        </w:tc>
      </w:tr>
      <w:tr w:rsidR="00FC51F5" w14:paraId="0CB41457" w14:textId="77777777" w:rsidTr="0058216F">
        <w:tc>
          <w:tcPr>
            <w:tcW w:w="1508" w:type="dxa"/>
          </w:tcPr>
          <w:p w14:paraId="25DCB02D" w14:textId="77777777" w:rsidR="00FC51F5" w:rsidRDefault="00FC51F5" w:rsidP="00E94385">
            <w:r>
              <w:t>SFC1014</w:t>
            </w:r>
          </w:p>
        </w:tc>
        <w:tc>
          <w:tcPr>
            <w:tcW w:w="4900" w:type="dxa"/>
          </w:tcPr>
          <w:p w14:paraId="1E5F881D" w14:textId="77777777" w:rsidR="00FC51F5" w:rsidRDefault="00FC51F5" w:rsidP="00E94385">
            <w:r>
              <w:t>Data Handling for Forensic Science</w:t>
            </w:r>
          </w:p>
        </w:tc>
        <w:tc>
          <w:tcPr>
            <w:tcW w:w="992" w:type="dxa"/>
          </w:tcPr>
          <w:p w14:paraId="51F58B3D" w14:textId="77777777" w:rsidR="00FC51F5" w:rsidRDefault="00FC51F5" w:rsidP="00E94385">
            <w:pPr>
              <w:jc w:val="center"/>
            </w:pPr>
            <w:r>
              <w:t>20</w:t>
            </w:r>
          </w:p>
        </w:tc>
        <w:tc>
          <w:tcPr>
            <w:tcW w:w="992" w:type="dxa"/>
          </w:tcPr>
          <w:p w14:paraId="53EB80AB" w14:textId="77777777" w:rsidR="00FC51F5" w:rsidRDefault="00FC51F5" w:rsidP="008204C2">
            <w:pPr>
              <w:jc w:val="center"/>
            </w:pPr>
            <w:r>
              <w:t>Core</w:t>
            </w:r>
          </w:p>
        </w:tc>
      </w:tr>
      <w:tr w:rsidR="00FC51F5" w14:paraId="21A16EB5" w14:textId="77777777" w:rsidTr="0058216F">
        <w:tc>
          <w:tcPr>
            <w:tcW w:w="1508" w:type="dxa"/>
          </w:tcPr>
          <w:p w14:paraId="737CF683" w14:textId="77777777" w:rsidR="00FC51F5" w:rsidRDefault="00FC51F5" w:rsidP="00E94385">
            <w:r>
              <w:t>SFC1003</w:t>
            </w:r>
          </w:p>
        </w:tc>
        <w:tc>
          <w:tcPr>
            <w:tcW w:w="4900" w:type="dxa"/>
          </w:tcPr>
          <w:p w14:paraId="1C0A068A" w14:textId="77777777" w:rsidR="00FC51F5" w:rsidRDefault="00FC51F5" w:rsidP="00E94385">
            <w:r>
              <w:t xml:space="preserve">Physical Chemistry </w:t>
            </w:r>
            <w:r w:rsidR="00EE2446">
              <w:t>1</w:t>
            </w:r>
          </w:p>
        </w:tc>
        <w:tc>
          <w:tcPr>
            <w:tcW w:w="992" w:type="dxa"/>
          </w:tcPr>
          <w:p w14:paraId="47A994DA" w14:textId="77777777" w:rsidR="00FC51F5" w:rsidRDefault="00FC51F5" w:rsidP="00E94385">
            <w:pPr>
              <w:jc w:val="center"/>
            </w:pPr>
            <w:r>
              <w:t>20</w:t>
            </w:r>
          </w:p>
        </w:tc>
        <w:tc>
          <w:tcPr>
            <w:tcW w:w="992" w:type="dxa"/>
          </w:tcPr>
          <w:p w14:paraId="4FC05C4A" w14:textId="77777777" w:rsidR="00FC51F5" w:rsidRDefault="0058216F" w:rsidP="008204C2">
            <w:pPr>
              <w:jc w:val="center"/>
            </w:pPr>
            <w:r>
              <w:t>Core</w:t>
            </w:r>
          </w:p>
        </w:tc>
      </w:tr>
    </w:tbl>
    <w:p w14:paraId="4920D7D7" w14:textId="77777777" w:rsidR="00E94385" w:rsidRDefault="00E94385" w:rsidP="004D4726"/>
    <w:p w14:paraId="0C0534E4" w14:textId="77777777" w:rsidR="004250C1" w:rsidRDefault="004250C1" w:rsidP="004D4726"/>
    <w:p w14:paraId="3ECAC3E1" w14:textId="77777777" w:rsidR="004D4726" w:rsidRDefault="004D4726" w:rsidP="004D4726">
      <w:r w:rsidRPr="004250C1">
        <w:rPr>
          <w:b/>
        </w:rPr>
        <w:t>Year 2</w:t>
      </w:r>
      <w:r>
        <w:t xml:space="preserve"> - Some of the modules build on the concepts introduced in the first year, whilst others introduce new topics relevant to forensic and analytical science.  There is a continuing development of IT and communication skills.</w:t>
      </w:r>
    </w:p>
    <w:p w14:paraId="03C9594C" w14:textId="77777777" w:rsidR="007A628F" w:rsidRDefault="007A628F" w:rsidP="007A628F"/>
    <w:p w14:paraId="5E7361D2" w14:textId="77777777" w:rsidR="006067C6" w:rsidRDefault="006067C6" w:rsidP="006067C6">
      <w:pPr>
        <w:spacing w:line="360" w:lineRule="auto"/>
        <w:rPr>
          <w:b/>
          <w:u w:val="single"/>
        </w:rPr>
      </w:pPr>
      <w:r>
        <w:rPr>
          <w:b/>
          <w:u w:val="single"/>
        </w:rPr>
        <w:t xml:space="preserve">Year 2 </w:t>
      </w:r>
    </w:p>
    <w:tbl>
      <w:tblPr>
        <w:tblW w:w="0" w:type="auto"/>
        <w:tblLayout w:type="fixed"/>
        <w:tblLook w:val="0000" w:firstRow="0" w:lastRow="0" w:firstColumn="0" w:lastColumn="0" w:noHBand="0" w:noVBand="0"/>
      </w:tblPr>
      <w:tblGrid>
        <w:gridCol w:w="1508"/>
        <w:gridCol w:w="4900"/>
        <w:gridCol w:w="992"/>
        <w:gridCol w:w="992"/>
      </w:tblGrid>
      <w:tr w:rsidR="00AB2BD4" w14:paraId="5FD15F30" w14:textId="77777777" w:rsidTr="008204C2">
        <w:tc>
          <w:tcPr>
            <w:tcW w:w="1508" w:type="dxa"/>
          </w:tcPr>
          <w:p w14:paraId="0B7C8B63" w14:textId="77777777" w:rsidR="00AB2BD4" w:rsidRDefault="00AB2BD4" w:rsidP="006067C6">
            <w:pPr>
              <w:spacing w:line="360" w:lineRule="auto"/>
            </w:pPr>
            <w:r>
              <w:rPr>
                <w:b/>
                <w:u w:val="single"/>
              </w:rPr>
              <w:t>Module Code</w:t>
            </w:r>
          </w:p>
        </w:tc>
        <w:tc>
          <w:tcPr>
            <w:tcW w:w="4900" w:type="dxa"/>
          </w:tcPr>
          <w:p w14:paraId="43FBFD20" w14:textId="77777777" w:rsidR="00AB2BD4" w:rsidRDefault="00AB2BD4" w:rsidP="006067C6">
            <w:pPr>
              <w:spacing w:line="360" w:lineRule="auto"/>
            </w:pPr>
            <w:r>
              <w:rPr>
                <w:b/>
                <w:u w:val="single"/>
              </w:rPr>
              <w:t>Module Title</w:t>
            </w:r>
          </w:p>
        </w:tc>
        <w:tc>
          <w:tcPr>
            <w:tcW w:w="992" w:type="dxa"/>
          </w:tcPr>
          <w:p w14:paraId="352A9C40" w14:textId="77777777" w:rsidR="00AB2BD4" w:rsidRDefault="00AB2BD4" w:rsidP="00C57860">
            <w:pPr>
              <w:jc w:val="center"/>
            </w:pPr>
            <w:r>
              <w:rPr>
                <w:b/>
                <w:u w:val="single"/>
              </w:rPr>
              <w:t>Credits</w:t>
            </w:r>
          </w:p>
        </w:tc>
        <w:tc>
          <w:tcPr>
            <w:tcW w:w="992" w:type="dxa"/>
          </w:tcPr>
          <w:p w14:paraId="3EB9251B" w14:textId="77777777" w:rsidR="00AB2BD4" w:rsidRDefault="00AB2BD4" w:rsidP="008204C2">
            <w:pPr>
              <w:jc w:val="center"/>
            </w:pPr>
          </w:p>
        </w:tc>
      </w:tr>
      <w:tr w:rsidR="00AB2BD4" w14:paraId="046F4A10" w14:textId="77777777" w:rsidTr="008204C2">
        <w:tc>
          <w:tcPr>
            <w:tcW w:w="1508" w:type="dxa"/>
          </w:tcPr>
          <w:p w14:paraId="7E3DA13B" w14:textId="77777777" w:rsidR="00AB2BD4" w:rsidRDefault="00AB2BD4" w:rsidP="009C205A">
            <w:r>
              <w:t>SIC2002</w:t>
            </w:r>
          </w:p>
        </w:tc>
        <w:tc>
          <w:tcPr>
            <w:tcW w:w="4900" w:type="dxa"/>
          </w:tcPr>
          <w:p w14:paraId="1D5F4ABF" w14:textId="77777777" w:rsidR="00AB2BD4" w:rsidRDefault="00EE2446" w:rsidP="009C205A">
            <w:r>
              <w:t>Organic Chemistry 2</w:t>
            </w:r>
            <w:r w:rsidR="00AB2BD4">
              <w:t xml:space="preserve"> </w:t>
            </w:r>
          </w:p>
        </w:tc>
        <w:tc>
          <w:tcPr>
            <w:tcW w:w="992" w:type="dxa"/>
          </w:tcPr>
          <w:p w14:paraId="6BC35408" w14:textId="77777777" w:rsidR="00AB2BD4" w:rsidRDefault="00AB2BD4" w:rsidP="00C57860">
            <w:pPr>
              <w:jc w:val="center"/>
            </w:pPr>
            <w:r>
              <w:t>20</w:t>
            </w:r>
          </w:p>
        </w:tc>
        <w:tc>
          <w:tcPr>
            <w:tcW w:w="992" w:type="dxa"/>
          </w:tcPr>
          <w:p w14:paraId="3F7B9E28" w14:textId="77777777" w:rsidR="00AB2BD4" w:rsidRDefault="00AB2BD4" w:rsidP="008204C2">
            <w:pPr>
              <w:jc w:val="center"/>
            </w:pPr>
            <w:r>
              <w:t>Core</w:t>
            </w:r>
          </w:p>
        </w:tc>
      </w:tr>
      <w:tr w:rsidR="00AB2BD4" w14:paraId="4C093C5C" w14:textId="77777777" w:rsidTr="008204C2">
        <w:tc>
          <w:tcPr>
            <w:tcW w:w="1508" w:type="dxa"/>
          </w:tcPr>
          <w:p w14:paraId="3C790002" w14:textId="77777777" w:rsidR="00AB2BD4" w:rsidRDefault="00AB2BD4" w:rsidP="009C205A">
            <w:r>
              <w:t>SIC2004</w:t>
            </w:r>
          </w:p>
        </w:tc>
        <w:tc>
          <w:tcPr>
            <w:tcW w:w="4900" w:type="dxa"/>
          </w:tcPr>
          <w:p w14:paraId="09022F69" w14:textId="77777777" w:rsidR="00AB2BD4" w:rsidRDefault="00EE2446" w:rsidP="009C205A">
            <w:r>
              <w:t>Analytical Chemistry 2</w:t>
            </w:r>
          </w:p>
        </w:tc>
        <w:tc>
          <w:tcPr>
            <w:tcW w:w="992" w:type="dxa"/>
          </w:tcPr>
          <w:p w14:paraId="33E18B17" w14:textId="77777777" w:rsidR="00AB2BD4" w:rsidRDefault="00AB2BD4" w:rsidP="00C57860">
            <w:pPr>
              <w:jc w:val="center"/>
            </w:pPr>
            <w:r>
              <w:t>20</w:t>
            </w:r>
          </w:p>
        </w:tc>
        <w:tc>
          <w:tcPr>
            <w:tcW w:w="992" w:type="dxa"/>
          </w:tcPr>
          <w:p w14:paraId="6EA1B0D1" w14:textId="77777777" w:rsidR="00AB2BD4" w:rsidRDefault="00AB2BD4" w:rsidP="008204C2">
            <w:pPr>
              <w:jc w:val="center"/>
            </w:pPr>
            <w:r>
              <w:t>Core</w:t>
            </w:r>
          </w:p>
        </w:tc>
      </w:tr>
      <w:tr w:rsidR="00AB2BD4" w14:paraId="286BF880" w14:textId="77777777" w:rsidTr="008204C2">
        <w:tc>
          <w:tcPr>
            <w:tcW w:w="1508" w:type="dxa"/>
          </w:tcPr>
          <w:p w14:paraId="195D67C5" w14:textId="77777777" w:rsidR="00AB2BD4" w:rsidRDefault="00AB2BD4" w:rsidP="009C205A">
            <w:r>
              <w:t>SIC2007</w:t>
            </w:r>
          </w:p>
        </w:tc>
        <w:tc>
          <w:tcPr>
            <w:tcW w:w="4900" w:type="dxa"/>
          </w:tcPr>
          <w:p w14:paraId="2F62BBF2" w14:textId="77777777" w:rsidR="00AB2BD4" w:rsidRDefault="00AB2BD4" w:rsidP="009C205A">
            <w:r>
              <w:t>Practical Forensic Science 2</w:t>
            </w:r>
          </w:p>
        </w:tc>
        <w:tc>
          <w:tcPr>
            <w:tcW w:w="992" w:type="dxa"/>
          </w:tcPr>
          <w:p w14:paraId="79D10269" w14:textId="77777777" w:rsidR="00AB2BD4" w:rsidRDefault="00AB2BD4" w:rsidP="00C57860">
            <w:pPr>
              <w:jc w:val="center"/>
            </w:pPr>
            <w:r>
              <w:t>20</w:t>
            </w:r>
          </w:p>
        </w:tc>
        <w:tc>
          <w:tcPr>
            <w:tcW w:w="992" w:type="dxa"/>
          </w:tcPr>
          <w:p w14:paraId="62566BA1" w14:textId="77777777" w:rsidR="00AB2BD4" w:rsidRDefault="00AB2BD4" w:rsidP="008204C2">
            <w:pPr>
              <w:jc w:val="center"/>
            </w:pPr>
            <w:r>
              <w:t>Core</w:t>
            </w:r>
          </w:p>
        </w:tc>
      </w:tr>
      <w:tr w:rsidR="00AB2BD4" w14:paraId="2E1290DA" w14:textId="77777777" w:rsidTr="008204C2">
        <w:tc>
          <w:tcPr>
            <w:tcW w:w="1508" w:type="dxa"/>
          </w:tcPr>
          <w:p w14:paraId="51290763" w14:textId="77777777" w:rsidR="00AB2BD4" w:rsidRDefault="00AB2BD4" w:rsidP="009C205A">
            <w:r>
              <w:t>SIC2010</w:t>
            </w:r>
          </w:p>
        </w:tc>
        <w:tc>
          <w:tcPr>
            <w:tcW w:w="4900" w:type="dxa"/>
          </w:tcPr>
          <w:p w14:paraId="2E0D4658" w14:textId="77777777" w:rsidR="00AB2BD4" w:rsidRDefault="00AB2BD4" w:rsidP="009C205A">
            <w:r>
              <w:t xml:space="preserve">Crime Scene Investigation </w:t>
            </w:r>
          </w:p>
        </w:tc>
        <w:tc>
          <w:tcPr>
            <w:tcW w:w="992" w:type="dxa"/>
          </w:tcPr>
          <w:p w14:paraId="4E506E97" w14:textId="77777777" w:rsidR="00AB2BD4" w:rsidRDefault="00AB2BD4" w:rsidP="00C57860">
            <w:pPr>
              <w:jc w:val="center"/>
            </w:pPr>
            <w:r>
              <w:t>20</w:t>
            </w:r>
          </w:p>
        </w:tc>
        <w:tc>
          <w:tcPr>
            <w:tcW w:w="992" w:type="dxa"/>
          </w:tcPr>
          <w:p w14:paraId="7EAF81C6" w14:textId="77777777" w:rsidR="00AB2BD4" w:rsidRDefault="00AB2BD4" w:rsidP="008204C2">
            <w:pPr>
              <w:jc w:val="center"/>
            </w:pPr>
            <w:r>
              <w:t>Core</w:t>
            </w:r>
          </w:p>
        </w:tc>
      </w:tr>
      <w:tr w:rsidR="00AB2BD4" w14:paraId="26BC7B96" w14:textId="77777777" w:rsidTr="008204C2">
        <w:tc>
          <w:tcPr>
            <w:tcW w:w="1508" w:type="dxa"/>
          </w:tcPr>
          <w:p w14:paraId="194BC1DB" w14:textId="77777777" w:rsidR="00AB2BD4" w:rsidRDefault="00AB2BD4" w:rsidP="00F40859">
            <w:r>
              <w:t>SI</w:t>
            </w:r>
            <w:r w:rsidR="00F40859">
              <w:t>C</w:t>
            </w:r>
            <w:r>
              <w:t>20</w:t>
            </w:r>
            <w:r w:rsidR="00F40859">
              <w:t>21</w:t>
            </w:r>
          </w:p>
        </w:tc>
        <w:tc>
          <w:tcPr>
            <w:tcW w:w="4900" w:type="dxa"/>
          </w:tcPr>
          <w:p w14:paraId="0A58AD0D" w14:textId="77777777" w:rsidR="00AB2BD4" w:rsidRDefault="00AB2BD4" w:rsidP="00F40859">
            <w:r>
              <w:t xml:space="preserve">Biology </w:t>
            </w:r>
          </w:p>
        </w:tc>
        <w:tc>
          <w:tcPr>
            <w:tcW w:w="992" w:type="dxa"/>
          </w:tcPr>
          <w:p w14:paraId="06F391EF" w14:textId="77777777" w:rsidR="00AB2BD4" w:rsidRDefault="00AB2BD4" w:rsidP="002500C9">
            <w:pPr>
              <w:jc w:val="center"/>
            </w:pPr>
            <w:r>
              <w:t>20</w:t>
            </w:r>
          </w:p>
        </w:tc>
        <w:tc>
          <w:tcPr>
            <w:tcW w:w="992" w:type="dxa"/>
          </w:tcPr>
          <w:p w14:paraId="493238DE" w14:textId="77777777" w:rsidR="00AB2BD4" w:rsidRDefault="00AB2BD4" w:rsidP="008204C2">
            <w:pPr>
              <w:jc w:val="center"/>
            </w:pPr>
            <w:r>
              <w:t>Core</w:t>
            </w:r>
          </w:p>
        </w:tc>
      </w:tr>
      <w:tr w:rsidR="00AB2BD4" w14:paraId="21F9385E" w14:textId="77777777" w:rsidTr="008204C2">
        <w:tc>
          <w:tcPr>
            <w:tcW w:w="1508" w:type="dxa"/>
          </w:tcPr>
          <w:p w14:paraId="27DDE24A" w14:textId="77777777" w:rsidR="00AB2BD4" w:rsidRPr="00DC0BFD" w:rsidRDefault="00AB2BD4" w:rsidP="009C205A">
            <w:pPr>
              <w:rPr>
                <w:b/>
                <w:i/>
              </w:rPr>
            </w:pPr>
            <w:r w:rsidRPr="00DC0BFD">
              <w:rPr>
                <w:b/>
                <w:i/>
              </w:rPr>
              <w:t>Either</w:t>
            </w:r>
          </w:p>
        </w:tc>
        <w:tc>
          <w:tcPr>
            <w:tcW w:w="4900" w:type="dxa"/>
          </w:tcPr>
          <w:p w14:paraId="063EFE96" w14:textId="77777777" w:rsidR="00AB2BD4" w:rsidRDefault="00AB2BD4" w:rsidP="009C205A">
            <w:pPr>
              <w:rPr>
                <w:b/>
              </w:rPr>
            </w:pPr>
          </w:p>
        </w:tc>
        <w:tc>
          <w:tcPr>
            <w:tcW w:w="992" w:type="dxa"/>
          </w:tcPr>
          <w:p w14:paraId="39B981D5" w14:textId="77777777" w:rsidR="00AB2BD4" w:rsidRDefault="00AB2BD4" w:rsidP="002500C9">
            <w:pPr>
              <w:jc w:val="center"/>
            </w:pPr>
            <w:r>
              <w:t>20</w:t>
            </w:r>
          </w:p>
        </w:tc>
        <w:tc>
          <w:tcPr>
            <w:tcW w:w="992" w:type="dxa"/>
          </w:tcPr>
          <w:p w14:paraId="1CB68AD8" w14:textId="77777777" w:rsidR="00AB2BD4" w:rsidRDefault="00AB2BD4" w:rsidP="008204C2">
            <w:pPr>
              <w:jc w:val="center"/>
            </w:pPr>
          </w:p>
        </w:tc>
      </w:tr>
      <w:tr w:rsidR="00AB2BD4" w14:paraId="43442F86" w14:textId="77777777" w:rsidTr="008204C2">
        <w:tc>
          <w:tcPr>
            <w:tcW w:w="1508" w:type="dxa"/>
          </w:tcPr>
          <w:p w14:paraId="70F434F4" w14:textId="77777777" w:rsidR="00AB2BD4" w:rsidRDefault="00AB2BD4" w:rsidP="009C205A">
            <w:r>
              <w:t>SIC2001</w:t>
            </w:r>
          </w:p>
        </w:tc>
        <w:tc>
          <w:tcPr>
            <w:tcW w:w="4900" w:type="dxa"/>
          </w:tcPr>
          <w:p w14:paraId="63A0676E" w14:textId="77777777" w:rsidR="00AB2BD4" w:rsidRDefault="00EE2446" w:rsidP="009C205A">
            <w:r>
              <w:t>Inorganic Chemistry 2</w:t>
            </w:r>
          </w:p>
        </w:tc>
        <w:tc>
          <w:tcPr>
            <w:tcW w:w="992" w:type="dxa"/>
          </w:tcPr>
          <w:p w14:paraId="1BACCB4B" w14:textId="77777777" w:rsidR="00AB2BD4" w:rsidRDefault="00AB2BD4" w:rsidP="00C57860">
            <w:pPr>
              <w:jc w:val="center"/>
            </w:pPr>
            <w:r>
              <w:t>20</w:t>
            </w:r>
          </w:p>
        </w:tc>
        <w:tc>
          <w:tcPr>
            <w:tcW w:w="992" w:type="dxa"/>
          </w:tcPr>
          <w:p w14:paraId="4EFFB80A" w14:textId="77777777" w:rsidR="00AB2BD4" w:rsidRDefault="008C0824" w:rsidP="008204C2">
            <w:pPr>
              <w:jc w:val="center"/>
            </w:pPr>
            <w:r>
              <w:t>Optional</w:t>
            </w:r>
          </w:p>
        </w:tc>
      </w:tr>
      <w:tr w:rsidR="00AB2BD4" w14:paraId="36ADD275" w14:textId="77777777" w:rsidTr="008204C2">
        <w:tc>
          <w:tcPr>
            <w:tcW w:w="1508" w:type="dxa"/>
          </w:tcPr>
          <w:p w14:paraId="29E003FE" w14:textId="77777777" w:rsidR="00AB2BD4" w:rsidRPr="001E11C5" w:rsidRDefault="00AB2BD4" w:rsidP="009C205A">
            <w:pPr>
              <w:rPr>
                <w:b/>
                <w:i/>
              </w:rPr>
            </w:pPr>
            <w:r w:rsidRPr="001E11C5">
              <w:rPr>
                <w:b/>
                <w:i/>
              </w:rPr>
              <w:t>Or</w:t>
            </w:r>
          </w:p>
        </w:tc>
        <w:tc>
          <w:tcPr>
            <w:tcW w:w="4900" w:type="dxa"/>
          </w:tcPr>
          <w:p w14:paraId="1205F8B9" w14:textId="77777777" w:rsidR="00AB2BD4" w:rsidRDefault="00AB2BD4" w:rsidP="009C205A"/>
        </w:tc>
        <w:tc>
          <w:tcPr>
            <w:tcW w:w="992" w:type="dxa"/>
          </w:tcPr>
          <w:p w14:paraId="0A2395B2" w14:textId="77777777" w:rsidR="00AB2BD4" w:rsidRDefault="00AB2BD4" w:rsidP="00C57860">
            <w:pPr>
              <w:jc w:val="center"/>
            </w:pPr>
          </w:p>
        </w:tc>
        <w:tc>
          <w:tcPr>
            <w:tcW w:w="992" w:type="dxa"/>
          </w:tcPr>
          <w:p w14:paraId="123281E4" w14:textId="77777777" w:rsidR="00AB2BD4" w:rsidRDefault="00AB2BD4" w:rsidP="008204C2">
            <w:pPr>
              <w:jc w:val="center"/>
            </w:pPr>
          </w:p>
        </w:tc>
      </w:tr>
      <w:tr w:rsidR="00AB2BD4" w14:paraId="1232664F" w14:textId="77777777" w:rsidTr="008204C2">
        <w:tc>
          <w:tcPr>
            <w:tcW w:w="1508" w:type="dxa"/>
          </w:tcPr>
          <w:p w14:paraId="456FA90C" w14:textId="77777777" w:rsidR="00AB2BD4" w:rsidRDefault="00AB2BD4" w:rsidP="009C205A">
            <w:r>
              <w:t>SIC2003</w:t>
            </w:r>
          </w:p>
        </w:tc>
        <w:tc>
          <w:tcPr>
            <w:tcW w:w="4900" w:type="dxa"/>
          </w:tcPr>
          <w:p w14:paraId="67B50354" w14:textId="77777777" w:rsidR="00AB2BD4" w:rsidRDefault="00EE2446" w:rsidP="009C205A">
            <w:r>
              <w:t>Physical Chemistry 2</w:t>
            </w:r>
          </w:p>
        </w:tc>
        <w:tc>
          <w:tcPr>
            <w:tcW w:w="992" w:type="dxa"/>
          </w:tcPr>
          <w:p w14:paraId="264DA2C8" w14:textId="77777777" w:rsidR="00AB2BD4" w:rsidRDefault="00AB2BD4" w:rsidP="00C57860">
            <w:pPr>
              <w:jc w:val="center"/>
            </w:pPr>
            <w:r>
              <w:t>20</w:t>
            </w:r>
          </w:p>
        </w:tc>
        <w:tc>
          <w:tcPr>
            <w:tcW w:w="992" w:type="dxa"/>
          </w:tcPr>
          <w:p w14:paraId="0B6A9067" w14:textId="77777777" w:rsidR="00AB2BD4" w:rsidRDefault="008C0824" w:rsidP="008204C2">
            <w:pPr>
              <w:jc w:val="center"/>
            </w:pPr>
            <w:r>
              <w:t>Optional</w:t>
            </w:r>
          </w:p>
        </w:tc>
      </w:tr>
    </w:tbl>
    <w:p w14:paraId="328BA297" w14:textId="77777777" w:rsidR="006067C6" w:rsidRDefault="006067C6" w:rsidP="006067C6">
      <w:pPr>
        <w:rPr>
          <w:b/>
        </w:rPr>
      </w:pPr>
    </w:p>
    <w:p w14:paraId="31E9560B" w14:textId="77777777" w:rsidR="004250C1" w:rsidRDefault="004250C1" w:rsidP="006067C6">
      <w:pPr>
        <w:rPr>
          <w:b/>
        </w:rPr>
      </w:pPr>
    </w:p>
    <w:p w14:paraId="5F96C002" w14:textId="77777777" w:rsidR="007A628F" w:rsidRDefault="007A628F" w:rsidP="007A628F">
      <w:r w:rsidRPr="004250C1">
        <w:rPr>
          <w:b/>
        </w:rPr>
        <w:t>Year 3</w:t>
      </w:r>
      <w:r>
        <w:t xml:space="preserve"> </w:t>
      </w:r>
      <w:r w:rsidR="00BF316D">
        <w:t>–</w:t>
      </w:r>
      <w:r>
        <w:t xml:space="preserve"> </w:t>
      </w:r>
      <w:r w:rsidR="00BF316D">
        <w:t>This may be spent in a university laboratory,</w:t>
      </w:r>
      <w:r>
        <w:t xml:space="preserve"> in a commercial</w:t>
      </w:r>
      <w:r w:rsidR="00BF316D">
        <w:t xml:space="preserve"> or industrial</w:t>
      </w:r>
      <w:r>
        <w:t xml:space="preserve"> company, </w:t>
      </w:r>
      <w:r w:rsidR="00BF316D">
        <w:t xml:space="preserve">a forensic consultancy, </w:t>
      </w:r>
      <w:r>
        <w:t xml:space="preserve">governmental organisation, research establishment or hospital setting. </w:t>
      </w:r>
      <w:r w:rsidR="00210320">
        <w:t xml:space="preserve">During </w:t>
      </w:r>
      <w:r w:rsidR="00BF316D">
        <w:t>this year, students</w:t>
      </w:r>
      <w:r w:rsidR="00210320">
        <w:t xml:space="preserve"> will </w:t>
      </w:r>
      <w:r w:rsidR="004250C1">
        <w:t xml:space="preserve">be based in a laboratory </w:t>
      </w:r>
      <w:r w:rsidR="00850CDE">
        <w:t>environment</w:t>
      </w:r>
      <w:r w:rsidR="004250C1">
        <w:t xml:space="preserve"> on a full-time basis but will also </w:t>
      </w:r>
      <w:r w:rsidR="00210320">
        <w:t>carry out a research project</w:t>
      </w:r>
      <w:r w:rsidR="00BF316D">
        <w:t xml:space="preserve">, write a </w:t>
      </w:r>
      <w:r w:rsidR="008C0824">
        <w:t>research</w:t>
      </w:r>
      <w:r w:rsidR="00BF316D">
        <w:t xml:space="preserve"> paper, study forensic science and the law</w:t>
      </w:r>
      <w:r w:rsidR="004250C1">
        <w:t>,</w:t>
      </w:r>
      <w:r w:rsidR="00210320">
        <w:t xml:space="preserve"> and will also compile a </w:t>
      </w:r>
      <w:r w:rsidR="00210320">
        <w:lastRenderedPageBreak/>
        <w:t>portfolio of the skills they have acquired during</w:t>
      </w:r>
      <w:r w:rsidR="004250C1">
        <w:t xml:space="preserve"> Year 3</w:t>
      </w:r>
      <w:r w:rsidR="00210320">
        <w:t>. A</w:t>
      </w:r>
      <w:r w:rsidR="00BF316D">
        <w:t>n advanced</w:t>
      </w:r>
      <w:r w:rsidR="00210320">
        <w:t xml:space="preserve"> analysis module will be studied </w:t>
      </w:r>
      <w:r w:rsidR="000D049E">
        <w:t>in addition.</w:t>
      </w:r>
    </w:p>
    <w:p w14:paraId="3550E8AA" w14:textId="77777777" w:rsidR="00210320" w:rsidRDefault="00210320" w:rsidP="00210320">
      <w:pPr>
        <w:rPr>
          <w:b/>
          <w:u w:val="single"/>
        </w:rPr>
      </w:pPr>
    </w:p>
    <w:p w14:paraId="7BFA96B9" w14:textId="77777777" w:rsidR="00210320" w:rsidRDefault="00210320" w:rsidP="00210320">
      <w:pPr>
        <w:rPr>
          <w:b/>
          <w:u w:val="single"/>
        </w:rPr>
      </w:pPr>
      <w:r>
        <w:rPr>
          <w:b/>
          <w:u w:val="single"/>
        </w:rPr>
        <w:t xml:space="preserve">Year 3 </w:t>
      </w:r>
    </w:p>
    <w:p w14:paraId="577536A9" w14:textId="77777777" w:rsidR="006E5B96" w:rsidRDefault="006E5B96" w:rsidP="006E5B96">
      <w:pPr>
        <w:spacing w:line="360" w:lineRule="auto"/>
        <w:rPr>
          <w:b/>
          <w:u w:val="single"/>
        </w:rPr>
      </w:pPr>
    </w:p>
    <w:tbl>
      <w:tblPr>
        <w:tblW w:w="0" w:type="auto"/>
        <w:tblLayout w:type="fixed"/>
        <w:tblLook w:val="0000" w:firstRow="0" w:lastRow="0" w:firstColumn="0" w:lastColumn="0" w:noHBand="0" w:noVBand="0"/>
      </w:tblPr>
      <w:tblGrid>
        <w:gridCol w:w="1668"/>
        <w:gridCol w:w="4900"/>
        <w:gridCol w:w="992"/>
        <w:gridCol w:w="992"/>
      </w:tblGrid>
      <w:tr w:rsidR="006E5B96" w14:paraId="6E919784" w14:textId="77777777" w:rsidTr="00DA39E9">
        <w:tc>
          <w:tcPr>
            <w:tcW w:w="1668" w:type="dxa"/>
          </w:tcPr>
          <w:p w14:paraId="46BECA2F" w14:textId="77777777" w:rsidR="006E5B96" w:rsidRDefault="006E5B96" w:rsidP="00EA00BB">
            <w:pPr>
              <w:spacing w:line="360" w:lineRule="auto"/>
            </w:pPr>
            <w:r>
              <w:rPr>
                <w:b/>
                <w:u w:val="single"/>
              </w:rPr>
              <w:t>Module Code</w:t>
            </w:r>
          </w:p>
        </w:tc>
        <w:tc>
          <w:tcPr>
            <w:tcW w:w="4900" w:type="dxa"/>
          </w:tcPr>
          <w:p w14:paraId="205F5048" w14:textId="77777777" w:rsidR="006E5B96" w:rsidRDefault="006E5B96" w:rsidP="00EA00BB">
            <w:pPr>
              <w:spacing w:line="360" w:lineRule="auto"/>
            </w:pPr>
            <w:r>
              <w:rPr>
                <w:b/>
                <w:u w:val="single"/>
              </w:rPr>
              <w:t>Module Title</w:t>
            </w:r>
          </w:p>
        </w:tc>
        <w:tc>
          <w:tcPr>
            <w:tcW w:w="992" w:type="dxa"/>
          </w:tcPr>
          <w:p w14:paraId="0397A085" w14:textId="77777777" w:rsidR="006E5B96" w:rsidRDefault="006E5B96" w:rsidP="00EA00BB">
            <w:pPr>
              <w:jc w:val="center"/>
            </w:pPr>
            <w:r>
              <w:rPr>
                <w:b/>
                <w:u w:val="single"/>
              </w:rPr>
              <w:t>Credits</w:t>
            </w:r>
          </w:p>
        </w:tc>
        <w:tc>
          <w:tcPr>
            <w:tcW w:w="992" w:type="dxa"/>
          </w:tcPr>
          <w:p w14:paraId="6AF5B0EE" w14:textId="77777777" w:rsidR="006E5B96" w:rsidRDefault="006E5B96" w:rsidP="00EA00BB">
            <w:pPr>
              <w:jc w:val="center"/>
            </w:pPr>
          </w:p>
        </w:tc>
      </w:tr>
      <w:tr w:rsidR="006E5B96" w14:paraId="1A6F29E4" w14:textId="77777777" w:rsidTr="00DA39E9">
        <w:tc>
          <w:tcPr>
            <w:tcW w:w="1668" w:type="dxa"/>
          </w:tcPr>
          <w:p w14:paraId="626E82EF" w14:textId="77777777" w:rsidR="006E5B96" w:rsidRDefault="006E5B96" w:rsidP="00EA00BB">
            <w:r>
              <w:t>S</w:t>
            </w:r>
            <w:r w:rsidR="00D6410A">
              <w:t>HC3013</w:t>
            </w:r>
            <w:r w:rsidR="00DA39E9">
              <w:t>/3003*</w:t>
            </w:r>
          </w:p>
        </w:tc>
        <w:tc>
          <w:tcPr>
            <w:tcW w:w="4900" w:type="dxa"/>
          </w:tcPr>
          <w:p w14:paraId="44A1FEE3" w14:textId="77777777" w:rsidR="006E5B96" w:rsidRDefault="00D6410A" w:rsidP="00EA00BB">
            <w:r w:rsidRPr="006E5B96">
              <w:rPr>
                <w:color w:val="auto"/>
              </w:rPr>
              <w:t>Laboratory Techniques</w:t>
            </w:r>
            <w:r w:rsidR="00DA39E9">
              <w:rPr>
                <w:color w:val="auto"/>
              </w:rPr>
              <w:t>/ Industrial Training*</w:t>
            </w:r>
          </w:p>
        </w:tc>
        <w:tc>
          <w:tcPr>
            <w:tcW w:w="992" w:type="dxa"/>
          </w:tcPr>
          <w:p w14:paraId="15BC322B" w14:textId="77777777" w:rsidR="006E5B96" w:rsidRDefault="00D6410A" w:rsidP="00EA00BB">
            <w:pPr>
              <w:jc w:val="center"/>
            </w:pPr>
            <w:r>
              <w:t>4</w:t>
            </w:r>
            <w:r w:rsidR="006E5B96">
              <w:t>0</w:t>
            </w:r>
          </w:p>
        </w:tc>
        <w:tc>
          <w:tcPr>
            <w:tcW w:w="992" w:type="dxa"/>
          </w:tcPr>
          <w:p w14:paraId="6FDD5E14" w14:textId="77777777" w:rsidR="006E5B96" w:rsidRDefault="006E5B96" w:rsidP="00EA00BB">
            <w:pPr>
              <w:jc w:val="center"/>
            </w:pPr>
            <w:r>
              <w:t>Core</w:t>
            </w:r>
          </w:p>
        </w:tc>
      </w:tr>
      <w:tr w:rsidR="006E5B96" w14:paraId="2228DF52" w14:textId="77777777" w:rsidTr="00DA39E9">
        <w:tc>
          <w:tcPr>
            <w:tcW w:w="1668" w:type="dxa"/>
          </w:tcPr>
          <w:p w14:paraId="35A6D6C9" w14:textId="77777777" w:rsidR="006E5B96" w:rsidRDefault="006E5B96" w:rsidP="00EA00BB">
            <w:r>
              <w:t>S</w:t>
            </w:r>
            <w:r w:rsidR="00D6410A">
              <w:t>HC3014</w:t>
            </w:r>
            <w:r w:rsidR="00DA39E9">
              <w:t>/3004*</w:t>
            </w:r>
          </w:p>
        </w:tc>
        <w:tc>
          <w:tcPr>
            <w:tcW w:w="4900" w:type="dxa"/>
          </w:tcPr>
          <w:p w14:paraId="5C8AB762" w14:textId="77777777" w:rsidR="006E5B96" w:rsidRDefault="00D6410A" w:rsidP="00EA00BB">
            <w:r w:rsidRPr="006E5B96">
              <w:rPr>
                <w:color w:val="auto"/>
              </w:rPr>
              <w:t>Investigative Project</w:t>
            </w:r>
            <w:r w:rsidR="00DA39E9">
              <w:rPr>
                <w:color w:val="auto"/>
              </w:rPr>
              <w:t xml:space="preserve">/ </w:t>
            </w:r>
            <w:r w:rsidR="00DA39E9" w:rsidRPr="00DA39E9">
              <w:rPr>
                <w:color w:val="auto"/>
              </w:rPr>
              <w:t>Industrial Project</w:t>
            </w:r>
            <w:r w:rsidR="00DA39E9">
              <w:rPr>
                <w:color w:val="auto"/>
              </w:rPr>
              <w:t>*</w:t>
            </w:r>
          </w:p>
        </w:tc>
        <w:tc>
          <w:tcPr>
            <w:tcW w:w="992" w:type="dxa"/>
          </w:tcPr>
          <w:p w14:paraId="50AA06B0" w14:textId="77777777" w:rsidR="006E5B96" w:rsidRDefault="006E5B96" w:rsidP="00EA00BB">
            <w:pPr>
              <w:jc w:val="center"/>
            </w:pPr>
            <w:r>
              <w:t>20</w:t>
            </w:r>
          </w:p>
        </w:tc>
        <w:tc>
          <w:tcPr>
            <w:tcW w:w="992" w:type="dxa"/>
          </w:tcPr>
          <w:p w14:paraId="25CF70D8" w14:textId="77777777" w:rsidR="006E5B96" w:rsidRDefault="006E5B96" w:rsidP="00EA00BB">
            <w:pPr>
              <w:jc w:val="center"/>
            </w:pPr>
            <w:r>
              <w:t>Core</w:t>
            </w:r>
          </w:p>
        </w:tc>
      </w:tr>
      <w:tr w:rsidR="006E5B96" w14:paraId="0C97AD5F" w14:textId="77777777" w:rsidTr="00DA39E9">
        <w:tc>
          <w:tcPr>
            <w:tcW w:w="1668" w:type="dxa"/>
          </w:tcPr>
          <w:p w14:paraId="150BFFE5" w14:textId="77777777" w:rsidR="006E5B96" w:rsidRPr="00AD3F51" w:rsidRDefault="006E5B96" w:rsidP="00EA00BB">
            <w:pPr>
              <w:rPr>
                <w:lang w:val="en-GB"/>
              </w:rPr>
            </w:pPr>
            <w:r>
              <w:t>S</w:t>
            </w:r>
            <w:r w:rsidR="00D6410A">
              <w:t>HC4027</w:t>
            </w:r>
          </w:p>
        </w:tc>
        <w:tc>
          <w:tcPr>
            <w:tcW w:w="4900" w:type="dxa"/>
          </w:tcPr>
          <w:p w14:paraId="0864A306" w14:textId="77777777" w:rsidR="006E5B96" w:rsidRDefault="00D6410A" w:rsidP="00EA00BB">
            <w:r w:rsidRPr="00AD3F51">
              <w:rPr>
                <w:color w:val="auto"/>
                <w:lang w:val="en-GB"/>
              </w:rPr>
              <w:t>Specialised</w:t>
            </w:r>
            <w:r w:rsidRPr="006E5B96">
              <w:rPr>
                <w:color w:val="auto"/>
              </w:rPr>
              <w:t xml:space="preserve"> Analytical Techniques</w:t>
            </w:r>
          </w:p>
        </w:tc>
        <w:tc>
          <w:tcPr>
            <w:tcW w:w="992" w:type="dxa"/>
          </w:tcPr>
          <w:p w14:paraId="17CEE4D0" w14:textId="77777777" w:rsidR="006E5B96" w:rsidRDefault="006E5B96" w:rsidP="00EA00BB">
            <w:pPr>
              <w:jc w:val="center"/>
            </w:pPr>
            <w:r>
              <w:t>20</w:t>
            </w:r>
          </w:p>
        </w:tc>
        <w:tc>
          <w:tcPr>
            <w:tcW w:w="992" w:type="dxa"/>
          </w:tcPr>
          <w:p w14:paraId="772CCBE9" w14:textId="77777777" w:rsidR="006E5B96" w:rsidRDefault="006E5B96" w:rsidP="00EA00BB">
            <w:pPr>
              <w:jc w:val="center"/>
            </w:pPr>
            <w:r>
              <w:t>Core</w:t>
            </w:r>
          </w:p>
        </w:tc>
      </w:tr>
      <w:tr w:rsidR="006E5B96" w14:paraId="4905863D" w14:textId="77777777" w:rsidTr="00DA39E9">
        <w:tc>
          <w:tcPr>
            <w:tcW w:w="1668" w:type="dxa"/>
          </w:tcPr>
          <w:p w14:paraId="31E2D594" w14:textId="77777777" w:rsidR="006E5B96" w:rsidRDefault="006E5B96" w:rsidP="00EA00BB">
            <w:r>
              <w:t>S</w:t>
            </w:r>
            <w:r w:rsidR="00D6410A">
              <w:t>MC4019</w:t>
            </w:r>
          </w:p>
        </w:tc>
        <w:tc>
          <w:tcPr>
            <w:tcW w:w="4900" w:type="dxa"/>
          </w:tcPr>
          <w:p w14:paraId="66284DDA" w14:textId="77777777" w:rsidR="006E5B96" w:rsidRDefault="00D6410A" w:rsidP="00EA00BB">
            <w:r w:rsidRPr="006E5B96">
              <w:rPr>
                <w:color w:val="auto"/>
              </w:rPr>
              <w:t>Criminal Law and Presentation of Evidence</w:t>
            </w:r>
          </w:p>
        </w:tc>
        <w:tc>
          <w:tcPr>
            <w:tcW w:w="992" w:type="dxa"/>
          </w:tcPr>
          <w:p w14:paraId="333FA227" w14:textId="77777777" w:rsidR="006E5B96" w:rsidRDefault="006E5B96" w:rsidP="00EA00BB">
            <w:pPr>
              <w:jc w:val="center"/>
            </w:pPr>
            <w:r>
              <w:t>20</w:t>
            </w:r>
          </w:p>
        </w:tc>
        <w:tc>
          <w:tcPr>
            <w:tcW w:w="992" w:type="dxa"/>
          </w:tcPr>
          <w:p w14:paraId="2B3C729C" w14:textId="77777777" w:rsidR="006E5B96" w:rsidRDefault="006E5B96" w:rsidP="00EA00BB">
            <w:pPr>
              <w:jc w:val="center"/>
            </w:pPr>
            <w:r>
              <w:t>Core</w:t>
            </w:r>
          </w:p>
        </w:tc>
      </w:tr>
      <w:tr w:rsidR="006E5B96" w14:paraId="5D5449F8" w14:textId="77777777" w:rsidTr="00DA39E9">
        <w:tc>
          <w:tcPr>
            <w:tcW w:w="1668" w:type="dxa"/>
          </w:tcPr>
          <w:p w14:paraId="73FBBB82" w14:textId="77777777" w:rsidR="006E5B96" w:rsidRDefault="006E5B96" w:rsidP="00EA00BB">
            <w:r>
              <w:t>S</w:t>
            </w:r>
            <w:r w:rsidR="00D6410A">
              <w:t>MC4004</w:t>
            </w:r>
          </w:p>
        </w:tc>
        <w:tc>
          <w:tcPr>
            <w:tcW w:w="4900" w:type="dxa"/>
          </w:tcPr>
          <w:p w14:paraId="1B5552E7" w14:textId="77777777" w:rsidR="006E5B96" w:rsidRDefault="00D6410A" w:rsidP="00EA00BB">
            <w:r w:rsidRPr="006E5B96">
              <w:rPr>
                <w:color w:val="auto"/>
              </w:rPr>
              <w:t>Scientific Communication</w:t>
            </w:r>
          </w:p>
        </w:tc>
        <w:tc>
          <w:tcPr>
            <w:tcW w:w="992" w:type="dxa"/>
          </w:tcPr>
          <w:p w14:paraId="335A3851" w14:textId="77777777" w:rsidR="006E5B96" w:rsidRDefault="006E5B96" w:rsidP="00EA00BB">
            <w:pPr>
              <w:jc w:val="center"/>
            </w:pPr>
            <w:r>
              <w:t>20</w:t>
            </w:r>
          </w:p>
        </w:tc>
        <w:tc>
          <w:tcPr>
            <w:tcW w:w="992" w:type="dxa"/>
          </w:tcPr>
          <w:p w14:paraId="272F5172" w14:textId="77777777" w:rsidR="006E5B96" w:rsidRDefault="006E5B96" w:rsidP="00EA00BB">
            <w:pPr>
              <w:jc w:val="center"/>
            </w:pPr>
            <w:r>
              <w:t>Core</w:t>
            </w:r>
          </w:p>
        </w:tc>
      </w:tr>
    </w:tbl>
    <w:p w14:paraId="05A69AD8" w14:textId="77777777" w:rsidR="006E5B96" w:rsidRDefault="006E5B96" w:rsidP="006E5B96">
      <w:pPr>
        <w:rPr>
          <w:b/>
        </w:rPr>
      </w:pPr>
    </w:p>
    <w:p w14:paraId="638F0B96" w14:textId="77777777" w:rsidR="00E94385" w:rsidRDefault="00DA39E9" w:rsidP="00DA39E9">
      <w:pPr>
        <w:rPr>
          <w:b/>
        </w:rPr>
      </w:pPr>
      <w:r w:rsidRPr="00DA39E9">
        <w:rPr>
          <w:b/>
        </w:rPr>
        <w:t>*</w:t>
      </w:r>
      <w:r>
        <w:rPr>
          <w:b/>
        </w:rPr>
        <w:t xml:space="preserve"> - SHC3003 and SHC3004 taken if on the MSci Forensic and Analytical Science with Industrial Experience course. </w:t>
      </w:r>
    </w:p>
    <w:p w14:paraId="01BC5F66" w14:textId="77777777" w:rsidR="00DA39E9" w:rsidRDefault="00DA39E9" w:rsidP="00DA39E9">
      <w:pPr>
        <w:rPr>
          <w:b/>
        </w:rPr>
      </w:pPr>
    </w:p>
    <w:p w14:paraId="32A480BB" w14:textId="77777777" w:rsidR="00DA39E9" w:rsidRDefault="00DA39E9" w:rsidP="00DA39E9">
      <w:pPr>
        <w:rPr>
          <w:b/>
        </w:rPr>
      </w:pPr>
    </w:p>
    <w:p w14:paraId="6BEB5402" w14:textId="77777777" w:rsidR="004250C1" w:rsidRDefault="004250C1" w:rsidP="00CE3D9A">
      <w:r>
        <w:rPr>
          <w:b/>
        </w:rPr>
        <w:t>Year 4</w:t>
      </w:r>
      <w:r>
        <w:t xml:space="preserve"> – students study two modules in each of the Forensic and Analytical areas and undertake a research project.</w:t>
      </w:r>
    </w:p>
    <w:p w14:paraId="3E02CBE9" w14:textId="77777777" w:rsidR="004250C1" w:rsidRPr="004250C1" w:rsidRDefault="004250C1" w:rsidP="00CE3D9A"/>
    <w:p w14:paraId="0C5574CD" w14:textId="77777777" w:rsidR="006067C6" w:rsidRPr="006E5B96" w:rsidRDefault="006067C6" w:rsidP="00CE3D9A">
      <w:pPr>
        <w:rPr>
          <w:b/>
          <w:u w:val="single"/>
        </w:rPr>
      </w:pPr>
      <w:r w:rsidRPr="006E5B96">
        <w:rPr>
          <w:b/>
          <w:u w:val="single"/>
        </w:rPr>
        <w:t>Year</w:t>
      </w:r>
      <w:r w:rsidR="00210320" w:rsidRPr="006E5B96">
        <w:rPr>
          <w:b/>
          <w:u w:val="single"/>
        </w:rPr>
        <w:t xml:space="preserve"> 4 </w:t>
      </w:r>
    </w:p>
    <w:p w14:paraId="456E9711" w14:textId="77777777" w:rsidR="00D6410A" w:rsidRDefault="00D6410A" w:rsidP="00D6410A">
      <w:pPr>
        <w:rPr>
          <w:b/>
          <w:u w:val="single"/>
        </w:rPr>
      </w:pPr>
    </w:p>
    <w:tbl>
      <w:tblPr>
        <w:tblW w:w="0" w:type="auto"/>
        <w:tblLayout w:type="fixed"/>
        <w:tblLook w:val="0000" w:firstRow="0" w:lastRow="0" w:firstColumn="0" w:lastColumn="0" w:noHBand="0" w:noVBand="0"/>
      </w:tblPr>
      <w:tblGrid>
        <w:gridCol w:w="1508"/>
        <w:gridCol w:w="4900"/>
        <w:gridCol w:w="992"/>
        <w:gridCol w:w="992"/>
      </w:tblGrid>
      <w:tr w:rsidR="008C0824" w14:paraId="3E8A8115" w14:textId="77777777" w:rsidTr="00EA00BB">
        <w:tc>
          <w:tcPr>
            <w:tcW w:w="1508" w:type="dxa"/>
          </w:tcPr>
          <w:p w14:paraId="3EA642AA" w14:textId="77777777" w:rsidR="008C0824" w:rsidRDefault="008C0824" w:rsidP="00EA00BB">
            <w:pPr>
              <w:spacing w:line="360" w:lineRule="auto"/>
            </w:pPr>
            <w:r>
              <w:rPr>
                <w:b/>
                <w:u w:val="single"/>
              </w:rPr>
              <w:t>Module Code</w:t>
            </w:r>
          </w:p>
        </w:tc>
        <w:tc>
          <w:tcPr>
            <w:tcW w:w="4900" w:type="dxa"/>
          </w:tcPr>
          <w:p w14:paraId="0B584549" w14:textId="77777777" w:rsidR="008C0824" w:rsidRDefault="008C0824" w:rsidP="00EA00BB">
            <w:pPr>
              <w:spacing w:line="360" w:lineRule="auto"/>
            </w:pPr>
            <w:r>
              <w:rPr>
                <w:b/>
                <w:u w:val="single"/>
              </w:rPr>
              <w:t>Module Title</w:t>
            </w:r>
          </w:p>
        </w:tc>
        <w:tc>
          <w:tcPr>
            <w:tcW w:w="992" w:type="dxa"/>
          </w:tcPr>
          <w:p w14:paraId="5466A69C" w14:textId="77777777" w:rsidR="008C0824" w:rsidRDefault="008C0824" w:rsidP="00EA00BB">
            <w:pPr>
              <w:jc w:val="center"/>
            </w:pPr>
            <w:r>
              <w:rPr>
                <w:b/>
                <w:u w:val="single"/>
              </w:rPr>
              <w:t>Credits</w:t>
            </w:r>
          </w:p>
        </w:tc>
        <w:tc>
          <w:tcPr>
            <w:tcW w:w="992" w:type="dxa"/>
          </w:tcPr>
          <w:p w14:paraId="01128525" w14:textId="77777777" w:rsidR="008C0824" w:rsidRDefault="008C0824" w:rsidP="00EA00BB">
            <w:pPr>
              <w:jc w:val="center"/>
              <w:rPr>
                <w:b/>
                <w:u w:val="single"/>
              </w:rPr>
            </w:pPr>
          </w:p>
        </w:tc>
      </w:tr>
      <w:tr w:rsidR="008C0824" w14:paraId="7B91F51C" w14:textId="77777777" w:rsidTr="00EA00BB">
        <w:tc>
          <w:tcPr>
            <w:tcW w:w="1508" w:type="dxa"/>
          </w:tcPr>
          <w:p w14:paraId="6286D5A6" w14:textId="77777777" w:rsidR="008C0824" w:rsidRDefault="008C0824" w:rsidP="00EA00BB"/>
        </w:tc>
        <w:tc>
          <w:tcPr>
            <w:tcW w:w="4900" w:type="dxa"/>
          </w:tcPr>
          <w:p w14:paraId="69BF307F" w14:textId="77777777" w:rsidR="008C0824" w:rsidRDefault="008C0824" w:rsidP="00EA00BB"/>
        </w:tc>
        <w:tc>
          <w:tcPr>
            <w:tcW w:w="992" w:type="dxa"/>
          </w:tcPr>
          <w:p w14:paraId="66B46741" w14:textId="77777777" w:rsidR="008C0824" w:rsidRDefault="008C0824" w:rsidP="00EA00BB">
            <w:pPr>
              <w:jc w:val="center"/>
            </w:pPr>
          </w:p>
        </w:tc>
        <w:tc>
          <w:tcPr>
            <w:tcW w:w="992" w:type="dxa"/>
          </w:tcPr>
          <w:p w14:paraId="31EA10C4" w14:textId="77777777" w:rsidR="008C0824" w:rsidRDefault="008C0824" w:rsidP="00EA00BB">
            <w:pPr>
              <w:jc w:val="center"/>
            </w:pPr>
          </w:p>
        </w:tc>
      </w:tr>
      <w:tr w:rsidR="008C0824" w14:paraId="386AE313" w14:textId="77777777" w:rsidTr="00EA00BB">
        <w:tc>
          <w:tcPr>
            <w:tcW w:w="1508" w:type="dxa"/>
          </w:tcPr>
          <w:p w14:paraId="29751F12" w14:textId="77777777" w:rsidR="008C0824" w:rsidRDefault="008C0824" w:rsidP="00EA00BB">
            <w:r>
              <w:t>SHC4004</w:t>
            </w:r>
          </w:p>
        </w:tc>
        <w:tc>
          <w:tcPr>
            <w:tcW w:w="4900" w:type="dxa"/>
          </w:tcPr>
          <w:p w14:paraId="0D35BE99" w14:textId="77777777" w:rsidR="008C0824" w:rsidRDefault="00EE2446" w:rsidP="00EA00BB">
            <w:r>
              <w:t>Analytical Science 3</w:t>
            </w:r>
          </w:p>
        </w:tc>
        <w:tc>
          <w:tcPr>
            <w:tcW w:w="992" w:type="dxa"/>
          </w:tcPr>
          <w:p w14:paraId="61DDAAE1" w14:textId="77777777" w:rsidR="008C0824" w:rsidRDefault="008C0824" w:rsidP="00EA00BB">
            <w:pPr>
              <w:jc w:val="center"/>
            </w:pPr>
            <w:r>
              <w:t>20</w:t>
            </w:r>
          </w:p>
        </w:tc>
        <w:tc>
          <w:tcPr>
            <w:tcW w:w="992" w:type="dxa"/>
          </w:tcPr>
          <w:p w14:paraId="0FF15587" w14:textId="77777777" w:rsidR="008C0824" w:rsidRDefault="008C0824" w:rsidP="00EA00BB">
            <w:pPr>
              <w:jc w:val="center"/>
            </w:pPr>
            <w:r>
              <w:t>Core</w:t>
            </w:r>
          </w:p>
        </w:tc>
      </w:tr>
      <w:tr w:rsidR="008C0824" w14:paraId="06D8C980" w14:textId="77777777" w:rsidTr="00EA00BB">
        <w:tc>
          <w:tcPr>
            <w:tcW w:w="1508" w:type="dxa"/>
          </w:tcPr>
          <w:p w14:paraId="7796313B" w14:textId="77777777" w:rsidR="008C0824" w:rsidRDefault="008C0824" w:rsidP="00EA00BB">
            <w:r>
              <w:t>SMC4006</w:t>
            </w:r>
          </w:p>
        </w:tc>
        <w:tc>
          <w:tcPr>
            <w:tcW w:w="4900" w:type="dxa"/>
          </w:tcPr>
          <w:p w14:paraId="57EBA2C3" w14:textId="77777777" w:rsidR="008C0824" w:rsidRDefault="008C0824" w:rsidP="00EA00BB">
            <w:r>
              <w:t>Forensic Investigation and Evidence Types</w:t>
            </w:r>
          </w:p>
        </w:tc>
        <w:tc>
          <w:tcPr>
            <w:tcW w:w="992" w:type="dxa"/>
          </w:tcPr>
          <w:p w14:paraId="05CFF646" w14:textId="77777777" w:rsidR="008C0824" w:rsidRDefault="008C0824" w:rsidP="00EA00BB">
            <w:pPr>
              <w:jc w:val="center"/>
            </w:pPr>
            <w:r>
              <w:t>20</w:t>
            </w:r>
          </w:p>
        </w:tc>
        <w:tc>
          <w:tcPr>
            <w:tcW w:w="992" w:type="dxa"/>
          </w:tcPr>
          <w:p w14:paraId="16279055" w14:textId="77777777" w:rsidR="008C0824" w:rsidRDefault="008C0824" w:rsidP="00EA00BB">
            <w:pPr>
              <w:jc w:val="center"/>
            </w:pPr>
            <w:r>
              <w:t>Core</w:t>
            </w:r>
          </w:p>
        </w:tc>
      </w:tr>
      <w:tr w:rsidR="008C0824" w14:paraId="3ADEBFD6" w14:textId="77777777" w:rsidTr="00EA00BB">
        <w:tc>
          <w:tcPr>
            <w:tcW w:w="1508" w:type="dxa"/>
          </w:tcPr>
          <w:p w14:paraId="45B6E4F4" w14:textId="77777777" w:rsidR="008C0824" w:rsidRDefault="008C0824" w:rsidP="00EA00BB">
            <w:r>
              <w:t>SHC4007</w:t>
            </w:r>
          </w:p>
        </w:tc>
        <w:tc>
          <w:tcPr>
            <w:tcW w:w="4900" w:type="dxa"/>
          </w:tcPr>
          <w:p w14:paraId="147A39FD" w14:textId="77777777" w:rsidR="008C0824" w:rsidRDefault="008C0824" w:rsidP="00EA00BB">
            <w:r>
              <w:t>Specialist Forensic Workshops</w:t>
            </w:r>
          </w:p>
        </w:tc>
        <w:tc>
          <w:tcPr>
            <w:tcW w:w="992" w:type="dxa"/>
          </w:tcPr>
          <w:p w14:paraId="300F4E1E" w14:textId="77777777" w:rsidR="008C0824" w:rsidRDefault="008C0824" w:rsidP="00EA00BB">
            <w:pPr>
              <w:jc w:val="center"/>
            </w:pPr>
            <w:r>
              <w:t>20</w:t>
            </w:r>
          </w:p>
        </w:tc>
        <w:tc>
          <w:tcPr>
            <w:tcW w:w="992" w:type="dxa"/>
          </w:tcPr>
          <w:p w14:paraId="56349902" w14:textId="77777777" w:rsidR="008C0824" w:rsidRDefault="008C0824" w:rsidP="00EA00BB">
            <w:pPr>
              <w:jc w:val="center"/>
            </w:pPr>
            <w:r>
              <w:t>Core</w:t>
            </w:r>
          </w:p>
        </w:tc>
      </w:tr>
      <w:tr w:rsidR="008C0824" w14:paraId="5BA0FBE9" w14:textId="77777777" w:rsidTr="00EA00BB">
        <w:tc>
          <w:tcPr>
            <w:tcW w:w="1508" w:type="dxa"/>
          </w:tcPr>
          <w:p w14:paraId="0E7253FB" w14:textId="77777777" w:rsidR="008C0824" w:rsidRDefault="008C0824" w:rsidP="00EA00BB">
            <w:r>
              <w:t>SMC4007</w:t>
            </w:r>
          </w:p>
        </w:tc>
        <w:tc>
          <w:tcPr>
            <w:tcW w:w="4900" w:type="dxa"/>
          </w:tcPr>
          <w:p w14:paraId="530C727D" w14:textId="77777777" w:rsidR="008C0824" w:rsidRDefault="008C0824" w:rsidP="00EA00BB">
            <w:r>
              <w:t xml:space="preserve">Spectroscopic Techniques, Electroanalysis &amp; Sensors </w:t>
            </w:r>
          </w:p>
        </w:tc>
        <w:tc>
          <w:tcPr>
            <w:tcW w:w="992" w:type="dxa"/>
          </w:tcPr>
          <w:p w14:paraId="1F9108FE" w14:textId="77777777" w:rsidR="008C0824" w:rsidRDefault="008C0824" w:rsidP="00EA00BB">
            <w:pPr>
              <w:jc w:val="center"/>
            </w:pPr>
            <w:r>
              <w:t>20</w:t>
            </w:r>
          </w:p>
        </w:tc>
        <w:tc>
          <w:tcPr>
            <w:tcW w:w="992" w:type="dxa"/>
          </w:tcPr>
          <w:p w14:paraId="1A12BB1D" w14:textId="77777777" w:rsidR="008C0824" w:rsidRDefault="008C0824" w:rsidP="00EA00BB">
            <w:pPr>
              <w:jc w:val="center"/>
            </w:pPr>
            <w:r>
              <w:t>Core</w:t>
            </w:r>
          </w:p>
        </w:tc>
      </w:tr>
      <w:tr w:rsidR="008C0824" w14:paraId="2D8FADA9" w14:textId="77777777" w:rsidTr="00EA00BB">
        <w:tc>
          <w:tcPr>
            <w:tcW w:w="1508" w:type="dxa"/>
          </w:tcPr>
          <w:p w14:paraId="49ECF236" w14:textId="77777777" w:rsidR="008C0824" w:rsidRDefault="008C0824" w:rsidP="00EA00BB">
            <w:r>
              <w:t>SMC4018</w:t>
            </w:r>
          </w:p>
        </w:tc>
        <w:tc>
          <w:tcPr>
            <w:tcW w:w="4900" w:type="dxa"/>
          </w:tcPr>
          <w:p w14:paraId="2214CFEB" w14:textId="77777777" w:rsidR="008C0824" w:rsidRDefault="008C0824" w:rsidP="00EA00BB">
            <w:r>
              <w:t>Research Project</w:t>
            </w:r>
          </w:p>
        </w:tc>
        <w:tc>
          <w:tcPr>
            <w:tcW w:w="992" w:type="dxa"/>
          </w:tcPr>
          <w:p w14:paraId="13793D18" w14:textId="77777777" w:rsidR="008C0824" w:rsidRDefault="008C0824" w:rsidP="00EA00BB">
            <w:pPr>
              <w:jc w:val="center"/>
            </w:pPr>
            <w:r>
              <w:t>40</w:t>
            </w:r>
          </w:p>
        </w:tc>
        <w:tc>
          <w:tcPr>
            <w:tcW w:w="992" w:type="dxa"/>
          </w:tcPr>
          <w:p w14:paraId="2D298994" w14:textId="77777777" w:rsidR="008C0824" w:rsidRDefault="008C0824" w:rsidP="00EA00BB">
            <w:pPr>
              <w:jc w:val="center"/>
            </w:pPr>
            <w:r>
              <w:t>Core</w:t>
            </w:r>
          </w:p>
        </w:tc>
      </w:tr>
    </w:tbl>
    <w:p w14:paraId="7C05FD64" w14:textId="77777777" w:rsidR="004250C1" w:rsidRDefault="004250C1" w:rsidP="00D6410A">
      <w:pPr>
        <w:rPr>
          <w:b/>
          <w:u w:val="single"/>
        </w:rPr>
      </w:pPr>
    </w:p>
    <w:p w14:paraId="0CD6CCBC" w14:textId="77777777" w:rsidR="00D6410A" w:rsidRDefault="006E5B96" w:rsidP="00D6410A">
      <w:r w:rsidRPr="006E5B96">
        <w:br/>
      </w:r>
      <w:r w:rsidR="00DA0BB3">
        <w:rPr>
          <w:b/>
        </w:rPr>
        <w:t>MSci in Forensic and Analytical Science</w:t>
      </w:r>
      <w:r w:rsidR="00DA0BB3">
        <w:t xml:space="preserve"> </w:t>
      </w:r>
      <w:r w:rsidR="00D6410A">
        <w:t>can be awarded upon successful completion of modules which give the student 480 credits of which no more than 120 must be at Foundation level, no more than 120 must be at Intermediate level, no more than 120 must be at Honours level and no more than 120 must be at Masters level. To obtain an MSci award a student shall also normally have undertaken and</w:t>
      </w:r>
      <w:r w:rsidR="00D6410A">
        <w:rPr>
          <w:b/>
        </w:rPr>
        <w:t xml:space="preserve"> </w:t>
      </w:r>
      <w:r w:rsidR="00D6410A">
        <w:t xml:space="preserve">passed a project or dissertation on a suitable academic subject worth 40 M level credits and 60 credits of other final year modules.  They must also have achieved an average of at least 50% in the third year H and M level modules.  Students must normally have achieved 120 credits to progress to the relevant next stage each year. To progress to the third year of the MSci the student must achieve an average &gt; 60% in their first and second year modules. Students with an average of &lt; 60% will transfer to the third year of the BSc (Hons) Forensic and Analytical Science Degree. </w:t>
      </w:r>
    </w:p>
    <w:p w14:paraId="2778EEE3" w14:textId="77777777" w:rsidR="00D6410A" w:rsidRDefault="00D6410A" w:rsidP="00D6410A"/>
    <w:p w14:paraId="657142D8" w14:textId="77777777" w:rsidR="009A46E5" w:rsidRDefault="00D6410A" w:rsidP="009A46E5">
      <w:r>
        <w:t>The class of award is determined at the Course Assessment Board. Classification will be determined from an average of the marks obtained from the second year I level modules and the third and final year H and M level modules. Those marks obtained from the M level modules shall have twice the weighting of those obtained from the I and H level modules. The averages for each stage will be calculated from the best 100 credits, with the proviso that not more than 100 credits can be counted from any one academic year of study</w:t>
      </w:r>
    </w:p>
    <w:p w14:paraId="451E4424" w14:textId="77777777" w:rsidR="00DA0BB3" w:rsidRDefault="00DA0BB3" w:rsidP="00DA0BB3"/>
    <w:p w14:paraId="3528F398" w14:textId="77777777" w:rsidR="00DA0BB3" w:rsidRDefault="00DA0BB3" w:rsidP="00DA0BB3">
      <w:r>
        <w:t>The aggregate percentage mark and the relevant classification will be as follows:</w:t>
      </w:r>
    </w:p>
    <w:p w14:paraId="7F15D1E0" w14:textId="77777777" w:rsidR="00DA0BB3" w:rsidRDefault="00DA0BB3" w:rsidP="00DA0BB3"/>
    <w:p w14:paraId="03217F68" w14:textId="77777777" w:rsidR="00DA0BB3" w:rsidRDefault="00DA0BB3" w:rsidP="00DA0BB3">
      <w:r>
        <w:tab/>
        <w:t>70 - 100</w:t>
      </w:r>
      <w:r>
        <w:tab/>
      </w:r>
      <w:r>
        <w:tab/>
        <w:t>First Class</w:t>
      </w:r>
      <w:r>
        <w:tab/>
      </w:r>
    </w:p>
    <w:p w14:paraId="3721642A" w14:textId="77777777" w:rsidR="00DA0BB3" w:rsidRDefault="00DA0BB3" w:rsidP="00DA0BB3">
      <w:r>
        <w:tab/>
        <w:t>60 - 69</w:t>
      </w:r>
      <w:r>
        <w:tab/>
      </w:r>
      <w:r>
        <w:tab/>
      </w:r>
      <w:r>
        <w:tab/>
        <w:t>Upper Second Class</w:t>
      </w:r>
      <w:r>
        <w:tab/>
      </w:r>
      <w:r>
        <w:tab/>
      </w:r>
      <w:r>
        <w:tab/>
      </w:r>
    </w:p>
    <w:p w14:paraId="170C7F9F" w14:textId="77777777" w:rsidR="00DA0BB3" w:rsidRDefault="00DA0BB3" w:rsidP="00DA0BB3">
      <w:r>
        <w:tab/>
        <w:t>50 - 59</w:t>
      </w:r>
      <w:r>
        <w:tab/>
      </w:r>
      <w:r>
        <w:tab/>
      </w:r>
      <w:r>
        <w:tab/>
        <w:t>Lower Second Class</w:t>
      </w:r>
    </w:p>
    <w:p w14:paraId="5588B181" w14:textId="77777777" w:rsidR="00DA0BB3" w:rsidRDefault="00C32DBC" w:rsidP="00DA0BB3">
      <w:r>
        <w:tab/>
        <w:t>&lt; 5</w:t>
      </w:r>
      <w:r w:rsidR="00DA0BB3">
        <w:t>0</w:t>
      </w:r>
      <w:r w:rsidR="00DA0BB3">
        <w:tab/>
      </w:r>
      <w:r w:rsidR="00DA0BB3">
        <w:tab/>
      </w:r>
      <w:r w:rsidR="00DA0BB3">
        <w:tab/>
        <w:t>Fail</w:t>
      </w:r>
    </w:p>
    <w:p w14:paraId="780E8B49" w14:textId="77777777" w:rsidR="00DA0BB3" w:rsidRDefault="00DA0BB3" w:rsidP="00DA0BB3"/>
    <w:p w14:paraId="61025F29" w14:textId="77777777" w:rsidR="00DA0BB3" w:rsidRDefault="00DA0BB3" w:rsidP="00DA0BB3">
      <w:r>
        <w:t xml:space="preserve">Students who score less than 50% may be eligible for the award of BSc (Hons) with a classification based on the aggregate mark of all </w:t>
      </w:r>
      <w:r w:rsidR="00273FB0">
        <w:t xml:space="preserve">final year </w:t>
      </w:r>
      <w:r>
        <w:t xml:space="preserve">H and </w:t>
      </w:r>
      <w:r w:rsidR="00273FB0">
        <w:t xml:space="preserve">second year </w:t>
      </w:r>
      <w:r>
        <w:t>I level modules studied:</w:t>
      </w:r>
    </w:p>
    <w:p w14:paraId="33099A9C" w14:textId="77777777" w:rsidR="00DA0BB3" w:rsidRDefault="00DA0BB3" w:rsidP="00DA0BB3"/>
    <w:p w14:paraId="127D3009" w14:textId="77777777" w:rsidR="00DA0BB3" w:rsidRDefault="00DA0BB3" w:rsidP="00DA0BB3">
      <w:r>
        <w:tab/>
        <w:t>&gt; 60</w:t>
      </w:r>
      <w:r>
        <w:tab/>
      </w:r>
      <w:r>
        <w:tab/>
      </w:r>
      <w:r>
        <w:tab/>
        <w:t>Upper Second Class</w:t>
      </w:r>
      <w:r>
        <w:tab/>
      </w:r>
      <w:r>
        <w:tab/>
      </w:r>
      <w:r>
        <w:tab/>
      </w:r>
    </w:p>
    <w:p w14:paraId="67A8892E" w14:textId="77777777" w:rsidR="00DA0BB3" w:rsidRDefault="00DA0BB3" w:rsidP="00DA0BB3">
      <w:r>
        <w:tab/>
        <w:t>50 - 59</w:t>
      </w:r>
      <w:r>
        <w:tab/>
      </w:r>
      <w:r>
        <w:tab/>
      </w:r>
      <w:r>
        <w:tab/>
        <w:t>Lower Second Class</w:t>
      </w:r>
    </w:p>
    <w:p w14:paraId="47A3A797" w14:textId="77777777" w:rsidR="00DA0BB3" w:rsidRDefault="00DA0BB3" w:rsidP="00DA0BB3">
      <w:r>
        <w:lastRenderedPageBreak/>
        <w:tab/>
        <w:t>40 - 49</w:t>
      </w:r>
      <w:r>
        <w:tab/>
      </w:r>
      <w:r>
        <w:tab/>
      </w:r>
      <w:r>
        <w:tab/>
        <w:t>Third</w:t>
      </w:r>
    </w:p>
    <w:p w14:paraId="6C612BB0" w14:textId="77777777" w:rsidR="00DA0BB3" w:rsidRDefault="00DA0BB3" w:rsidP="00DA0BB3">
      <w:r>
        <w:tab/>
        <w:t>&lt; 40</w:t>
      </w:r>
      <w:r>
        <w:tab/>
      </w:r>
      <w:r>
        <w:tab/>
      </w:r>
      <w:r>
        <w:tab/>
        <w:t>May be eligible for BSc</w:t>
      </w:r>
    </w:p>
    <w:p w14:paraId="66D5E4FD" w14:textId="77777777" w:rsidR="00DA0BB3" w:rsidRDefault="00DA0BB3" w:rsidP="00DA0BB3"/>
    <w:p w14:paraId="36BEA709" w14:textId="77777777" w:rsidR="00DA0BB3" w:rsidRDefault="00DA0BB3" w:rsidP="00DA0BB3">
      <w:r>
        <w:t xml:space="preserve">Students who enter directly into the </w:t>
      </w:r>
      <w:r w:rsidR="00273FB0">
        <w:t xml:space="preserve">third or </w:t>
      </w:r>
      <w:r>
        <w:t>final year</w:t>
      </w:r>
      <w:r w:rsidR="00273FB0">
        <w:t>s</w:t>
      </w:r>
      <w:r>
        <w:t xml:space="preserve"> will be classified based on the aggregate mark of th</w:t>
      </w:r>
      <w:r w:rsidR="004250C1">
        <w:t xml:space="preserve">ose </w:t>
      </w:r>
      <w:r>
        <w:t>modules only.</w:t>
      </w:r>
    </w:p>
    <w:p w14:paraId="4B1AD80A" w14:textId="77777777" w:rsidR="00DA0BB3" w:rsidRPr="005057D0" w:rsidRDefault="00DA0BB3" w:rsidP="004069E5">
      <w:pPr>
        <w:pStyle w:val="ListBullet"/>
        <w:spacing w:after="0" w:line="240" w:lineRule="auto"/>
        <w:ind w:left="0" w:firstLine="0"/>
        <w:rPr>
          <w:rFonts w:ascii="Arial" w:hAnsi="Arial" w:cs="Arial"/>
          <w:lang w:val="en-GB"/>
        </w:rPr>
      </w:pPr>
      <w:r w:rsidRPr="005057D0">
        <w:rPr>
          <w:rFonts w:ascii="Arial" w:hAnsi="Arial" w:cs="Arial"/>
          <w:lang w:val="en-GB"/>
        </w:rPr>
        <w:t xml:space="preserve">Students who are unable or do not wish to complete the </w:t>
      </w:r>
      <w:r>
        <w:rPr>
          <w:rFonts w:ascii="Arial" w:hAnsi="Arial" w:cs="Arial"/>
          <w:lang w:val="en-GB"/>
        </w:rPr>
        <w:t>MSci</w:t>
      </w:r>
      <w:r w:rsidRPr="005057D0">
        <w:rPr>
          <w:rFonts w:ascii="Arial" w:hAnsi="Arial" w:cs="Arial"/>
          <w:lang w:val="en-GB"/>
        </w:rPr>
        <w:t xml:space="preserve"> programme are able to gain intermediate awards determined by the number and type of credits as follows:</w:t>
      </w:r>
    </w:p>
    <w:p w14:paraId="5FDED451" w14:textId="77777777" w:rsidR="00DA0BB3" w:rsidRPr="005057D0" w:rsidRDefault="00DA0BB3" w:rsidP="00DA0BB3">
      <w:pPr>
        <w:pStyle w:val="ListBullet"/>
        <w:spacing w:after="0" w:line="240" w:lineRule="auto"/>
        <w:ind w:left="0" w:firstLine="0"/>
        <w:jc w:val="both"/>
        <w:rPr>
          <w:rFonts w:ascii="Arial" w:hAnsi="Arial" w:cs="Arial"/>
          <w:lang w:val="en-GB"/>
        </w:rPr>
      </w:pPr>
    </w:p>
    <w:p w14:paraId="02841BB8" w14:textId="77777777" w:rsidR="00DA0BB3" w:rsidRPr="005057D0" w:rsidRDefault="00DA0BB3" w:rsidP="00DA0BB3">
      <w:pPr>
        <w:pStyle w:val="ListBullet"/>
        <w:spacing w:after="0" w:line="240" w:lineRule="auto"/>
        <w:ind w:left="0" w:firstLine="0"/>
        <w:jc w:val="both"/>
        <w:rPr>
          <w:rFonts w:ascii="Arial" w:hAnsi="Arial" w:cs="Arial"/>
          <w:lang w:val="en-GB"/>
        </w:rPr>
      </w:pPr>
      <w:r w:rsidRPr="005057D0">
        <w:rPr>
          <w:rFonts w:ascii="Arial" w:hAnsi="Arial" w:cs="Arial"/>
          <w:b/>
          <w:lang w:val="en-GB"/>
        </w:rPr>
        <w:t>Certificate of Higher Education</w:t>
      </w:r>
      <w:r w:rsidR="00AC675F">
        <w:rPr>
          <w:rFonts w:ascii="Arial" w:hAnsi="Arial" w:cs="Arial"/>
          <w:b/>
          <w:lang w:val="en-GB"/>
        </w:rPr>
        <w:t xml:space="preserve"> Forensic and Analytical Science</w:t>
      </w:r>
      <w:r w:rsidRPr="005057D0">
        <w:rPr>
          <w:rFonts w:ascii="Arial" w:hAnsi="Arial" w:cs="Arial"/>
          <w:b/>
          <w:lang w:val="en-GB"/>
        </w:rPr>
        <w:tab/>
      </w:r>
      <w:r w:rsidRPr="005057D0">
        <w:rPr>
          <w:rFonts w:ascii="Arial" w:hAnsi="Arial" w:cs="Arial"/>
          <w:lang w:val="en-GB"/>
        </w:rPr>
        <w:tab/>
        <w:t>120 “F” credits</w:t>
      </w:r>
    </w:p>
    <w:p w14:paraId="212811BA" w14:textId="77777777" w:rsidR="00DA0BB3" w:rsidRPr="005057D0" w:rsidRDefault="00DA0BB3" w:rsidP="00DA0BB3">
      <w:pPr>
        <w:pStyle w:val="ListBullet"/>
        <w:spacing w:after="0" w:line="240" w:lineRule="auto"/>
        <w:ind w:left="0" w:firstLine="0"/>
        <w:jc w:val="both"/>
        <w:rPr>
          <w:rFonts w:ascii="Arial" w:hAnsi="Arial" w:cs="Arial"/>
          <w:lang w:val="en-GB"/>
        </w:rPr>
      </w:pPr>
      <w:r w:rsidRPr="005057D0">
        <w:rPr>
          <w:rFonts w:ascii="Arial" w:hAnsi="Arial" w:cs="Arial"/>
          <w:b/>
          <w:lang w:val="en-GB"/>
        </w:rPr>
        <w:t>Diploma of Higher Education</w:t>
      </w:r>
      <w:r w:rsidRPr="005057D0">
        <w:rPr>
          <w:rFonts w:ascii="Arial" w:hAnsi="Arial" w:cs="Arial"/>
          <w:lang w:val="en-GB"/>
        </w:rPr>
        <w:t xml:space="preserve"> </w:t>
      </w:r>
      <w:r w:rsidRPr="005057D0">
        <w:rPr>
          <w:rFonts w:ascii="Arial" w:hAnsi="Arial" w:cs="Arial"/>
          <w:lang w:val="en-GB"/>
        </w:rPr>
        <w:tab/>
      </w:r>
      <w:r w:rsidR="00AC675F">
        <w:rPr>
          <w:rFonts w:ascii="Arial" w:hAnsi="Arial" w:cs="Arial"/>
          <w:b/>
          <w:lang w:val="en-GB"/>
        </w:rPr>
        <w:t>Forensic and Analytical Science</w:t>
      </w:r>
      <w:r w:rsidRPr="005057D0">
        <w:rPr>
          <w:rFonts w:ascii="Arial" w:hAnsi="Arial" w:cs="Arial"/>
          <w:lang w:val="en-GB"/>
        </w:rPr>
        <w:tab/>
      </w:r>
      <w:r w:rsidRPr="005057D0">
        <w:rPr>
          <w:rFonts w:ascii="Arial" w:hAnsi="Arial" w:cs="Arial"/>
          <w:lang w:val="en-GB"/>
        </w:rPr>
        <w:tab/>
        <w:t xml:space="preserve">120 “F” credits + 120 </w:t>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Pr="005057D0">
        <w:rPr>
          <w:rFonts w:ascii="Arial" w:hAnsi="Arial" w:cs="Arial"/>
          <w:lang w:val="en-GB"/>
        </w:rPr>
        <w:t>“I” credits</w:t>
      </w:r>
    </w:p>
    <w:p w14:paraId="193CC2AC" w14:textId="77777777" w:rsidR="00DA0BB3" w:rsidRDefault="00DA0BB3" w:rsidP="00DA0BB3">
      <w:pPr>
        <w:pStyle w:val="ListBullet"/>
        <w:spacing w:after="0" w:line="240" w:lineRule="auto"/>
        <w:ind w:left="0" w:firstLine="0"/>
        <w:jc w:val="both"/>
        <w:rPr>
          <w:rFonts w:ascii="Arial" w:hAnsi="Arial" w:cs="Arial"/>
          <w:lang w:val="en-GB"/>
        </w:rPr>
      </w:pPr>
      <w:r w:rsidRPr="005057D0">
        <w:rPr>
          <w:rFonts w:ascii="Arial" w:hAnsi="Arial" w:cs="Arial"/>
          <w:b/>
          <w:lang w:val="en-GB"/>
        </w:rPr>
        <w:t xml:space="preserve">BSc </w:t>
      </w:r>
      <w:r>
        <w:rPr>
          <w:rFonts w:ascii="Arial" w:hAnsi="Arial" w:cs="Arial"/>
          <w:b/>
          <w:lang w:val="en-GB"/>
        </w:rPr>
        <w:t>Forensic and Analytical Science</w:t>
      </w:r>
      <w:r w:rsidRPr="005057D0">
        <w:rPr>
          <w:rFonts w:ascii="Arial" w:hAnsi="Arial" w:cs="Arial"/>
          <w:lang w:val="en-GB"/>
        </w:rPr>
        <w:tab/>
      </w:r>
      <w:r>
        <w:rPr>
          <w:rFonts w:ascii="Arial" w:hAnsi="Arial" w:cs="Arial"/>
          <w:lang w:val="en-GB"/>
        </w:rPr>
        <w:tab/>
      </w:r>
      <w:r w:rsidRPr="005057D0">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Pr="005057D0">
        <w:rPr>
          <w:rFonts w:ascii="Arial" w:hAnsi="Arial" w:cs="Arial"/>
          <w:lang w:val="en-GB"/>
        </w:rPr>
        <w:t xml:space="preserve">120 “F” credits + 180 “I”/”H” </w:t>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Pr="005057D0">
        <w:rPr>
          <w:rFonts w:ascii="Arial" w:hAnsi="Arial" w:cs="Arial"/>
          <w:lang w:val="en-GB"/>
        </w:rPr>
        <w:t>credits (</w:t>
      </w:r>
      <w:r w:rsidR="00AC675F">
        <w:rPr>
          <w:rFonts w:ascii="Arial" w:hAnsi="Arial" w:cs="Arial"/>
          <w:lang w:val="en-GB"/>
        </w:rPr>
        <w:t xml:space="preserve">at least </w:t>
      </w:r>
      <w:r w:rsidRPr="005057D0">
        <w:rPr>
          <w:rFonts w:ascii="Arial" w:hAnsi="Arial" w:cs="Arial"/>
          <w:lang w:val="en-GB"/>
        </w:rPr>
        <w:t>60 “H”</w:t>
      </w:r>
      <w:r w:rsidR="00AC675F">
        <w:rPr>
          <w:rFonts w:ascii="Arial" w:hAnsi="Arial" w:cs="Arial"/>
          <w:lang w:val="en-GB"/>
        </w:rPr>
        <w:t xml:space="preserve"> </w:t>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Pr="005057D0">
        <w:rPr>
          <w:rFonts w:ascii="Arial" w:hAnsi="Arial" w:cs="Arial"/>
          <w:lang w:val="en-GB"/>
        </w:rPr>
        <w:t>credits)</w:t>
      </w:r>
    </w:p>
    <w:p w14:paraId="4B051082" w14:textId="77777777" w:rsidR="00DA0BB3" w:rsidRPr="005057D0" w:rsidRDefault="00DA0BB3" w:rsidP="00DA0BB3">
      <w:pPr>
        <w:pStyle w:val="ListBullet"/>
        <w:spacing w:after="0" w:line="240" w:lineRule="auto"/>
        <w:ind w:left="0" w:firstLine="0"/>
        <w:jc w:val="both"/>
        <w:rPr>
          <w:rFonts w:ascii="Arial" w:hAnsi="Arial" w:cs="Arial"/>
          <w:lang w:val="en-GB"/>
        </w:rPr>
      </w:pPr>
      <w:r w:rsidRPr="006C5E06">
        <w:rPr>
          <w:rFonts w:ascii="Arial" w:hAnsi="Arial" w:cs="Arial"/>
          <w:b/>
          <w:lang w:val="en-GB"/>
        </w:rPr>
        <w:t xml:space="preserve">BSc(Hons) </w:t>
      </w:r>
      <w:r>
        <w:rPr>
          <w:rFonts w:ascii="Arial" w:hAnsi="Arial" w:cs="Arial"/>
          <w:b/>
          <w:lang w:val="en-GB"/>
        </w:rPr>
        <w:t>Forensic and Analytical Science</w:t>
      </w:r>
      <w:r>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Pr>
          <w:rFonts w:ascii="Arial" w:hAnsi="Arial" w:cs="Arial"/>
          <w:lang w:val="en-GB"/>
        </w:rPr>
        <w:t xml:space="preserve">120 “F” credits + 120 ”I” </w:t>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sidR="00AC675F">
        <w:rPr>
          <w:rFonts w:ascii="Arial" w:hAnsi="Arial" w:cs="Arial"/>
          <w:lang w:val="en-GB"/>
        </w:rPr>
        <w:tab/>
      </w:r>
      <w:r>
        <w:rPr>
          <w:rFonts w:ascii="Arial" w:hAnsi="Arial" w:cs="Arial"/>
          <w:lang w:val="en-GB"/>
        </w:rPr>
        <w:t>credits + 120 ”H” credits</w:t>
      </w:r>
    </w:p>
    <w:p w14:paraId="1C5724C5" w14:textId="77777777" w:rsidR="00E94385" w:rsidRDefault="00E94385">
      <w:pPr>
        <w:rPr>
          <w:lang w:val="en-GB"/>
        </w:rPr>
      </w:pPr>
    </w:p>
    <w:p w14:paraId="562A4F5D" w14:textId="77777777" w:rsidR="00D204F9" w:rsidRDefault="001F5592">
      <w:pPr>
        <w:pStyle w:val="Heading6"/>
        <w:shd w:val="pct12" w:color="auto" w:fill="auto"/>
      </w:pPr>
      <w:r>
        <w:t>14</w:t>
      </w:r>
      <w:r w:rsidR="00D204F9">
        <w:t xml:space="preserve">  Teaching, Learning and Assessment</w:t>
      </w:r>
    </w:p>
    <w:p w14:paraId="30338CA9" w14:textId="77777777" w:rsidR="00D204F9" w:rsidRDefault="00D204F9"/>
    <w:p w14:paraId="44A7FC1F" w14:textId="77777777" w:rsidR="00D204F9" w:rsidRDefault="006D076A" w:rsidP="006A465B">
      <w:pPr>
        <w:tabs>
          <w:tab w:val="clear" w:pos="360"/>
        </w:tabs>
        <w:rPr>
          <w:lang w:val="en-GB"/>
        </w:rPr>
      </w:pPr>
      <w:r>
        <w:rPr>
          <w:lang w:val="en-GB"/>
        </w:rPr>
        <w:t xml:space="preserve">Modules are delivered over two terms with normally two hours formal contact per week per module. Practical sessions are normally 3 or 4 hours.  A variety of teaching methods are used, including lectures, tutorials, seminars, practicals and directed reading. </w:t>
      </w:r>
      <w:r w:rsidR="00D6410A">
        <w:rPr>
          <w:lang w:val="en-GB"/>
        </w:rPr>
        <w:t>Unilearn</w:t>
      </w:r>
      <w:r>
        <w:rPr>
          <w:lang w:val="en-GB"/>
        </w:rPr>
        <w:t xml:space="preserve"> is widely used for the provision </w:t>
      </w:r>
      <w:r w:rsidR="00AC675F">
        <w:rPr>
          <w:lang w:val="en-GB"/>
        </w:rPr>
        <w:t>of</w:t>
      </w:r>
      <w:r>
        <w:rPr>
          <w:lang w:val="en-GB"/>
        </w:rPr>
        <w:t xml:space="preserve"> supporting material. Individual student </w:t>
      </w:r>
      <w:r w:rsidR="006F3719">
        <w:rPr>
          <w:lang w:val="en-GB"/>
        </w:rPr>
        <w:t>centred</w:t>
      </w:r>
      <w:r>
        <w:rPr>
          <w:lang w:val="en-GB"/>
        </w:rPr>
        <w:t xml:space="preserve"> learning is achieved by the use of structure</w:t>
      </w:r>
      <w:r w:rsidR="0044469A">
        <w:rPr>
          <w:lang w:val="en-GB"/>
        </w:rPr>
        <w:t>d</w:t>
      </w:r>
      <w:r>
        <w:rPr>
          <w:lang w:val="en-GB"/>
        </w:rPr>
        <w:t xml:space="preserve"> assignments, workbooks for practicals and IT based resources.</w:t>
      </w:r>
    </w:p>
    <w:p w14:paraId="7B800B19" w14:textId="77777777" w:rsidR="006D076A" w:rsidRDefault="006D076A" w:rsidP="006A465B">
      <w:pPr>
        <w:tabs>
          <w:tab w:val="clear" w:pos="360"/>
        </w:tabs>
        <w:rPr>
          <w:lang w:val="en-GB"/>
        </w:rPr>
      </w:pPr>
    </w:p>
    <w:p w14:paraId="7A36B61D" w14:textId="77777777" w:rsidR="006D076A" w:rsidRDefault="006D076A" w:rsidP="006A465B">
      <w:pPr>
        <w:tabs>
          <w:tab w:val="clear" w:pos="360"/>
        </w:tabs>
        <w:rPr>
          <w:lang w:val="en-GB"/>
        </w:rPr>
      </w:pPr>
      <w:r>
        <w:rPr>
          <w:lang w:val="en-GB"/>
        </w:rPr>
        <w:t xml:space="preserve">Most modules are assessed through work (during the year) and a formal unseen examination in the third term. </w:t>
      </w:r>
      <w:r w:rsidR="004069E5">
        <w:rPr>
          <w:lang w:val="en-GB"/>
        </w:rPr>
        <w:t>W</w:t>
      </w:r>
      <w:r>
        <w:rPr>
          <w:lang w:val="en-GB"/>
        </w:rPr>
        <w:t xml:space="preserve">ork is made up mainly from laboratory reports, problem solving assignments and short tests, including MCQs, as well as a small number of essays, oral and poster presentations. </w:t>
      </w:r>
      <w:r w:rsidR="002500C9">
        <w:rPr>
          <w:lang w:val="en-GB"/>
        </w:rPr>
        <w:t xml:space="preserve">Formative tests are widely used, especially in the first year. A summary of assessment is given in appendix </w:t>
      </w:r>
      <w:r w:rsidR="00850CDE">
        <w:rPr>
          <w:lang w:val="en-GB"/>
        </w:rPr>
        <w:t>2</w:t>
      </w:r>
      <w:r w:rsidR="002C66E7">
        <w:rPr>
          <w:lang w:val="en-GB"/>
        </w:rPr>
        <w:t>.</w:t>
      </w:r>
      <w:r w:rsidR="002500C9">
        <w:rPr>
          <w:lang w:val="en-GB"/>
        </w:rPr>
        <w:t xml:space="preserve"> </w:t>
      </w:r>
      <w:r w:rsidR="004069E5">
        <w:rPr>
          <w:lang w:val="en-GB"/>
        </w:rPr>
        <w:t xml:space="preserve"> </w:t>
      </w:r>
      <w:r w:rsidR="002500C9">
        <w:rPr>
          <w:lang w:val="en-GB"/>
        </w:rPr>
        <w:t>A schedule is given to all students at the start of the academic year.</w:t>
      </w:r>
    </w:p>
    <w:p w14:paraId="1FF57671" w14:textId="77777777" w:rsidR="00D204F9" w:rsidRDefault="00D204F9"/>
    <w:p w14:paraId="26CD82ED" w14:textId="77777777" w:rsidR="00D204F9" w:rsidRDefault="001F5592">
      <w:pPr>
        <w:pStyle w:val="Heading6"/>
        <w:shd w:val="pct12" w:color="auto" w:fill="auto"/>
      </w:pPr>
      <w:r>
        <w:t>15</w:t>
      </w:r>
      <w:r w:rsidR="00D204F9">
        <w:t xml:space="preserve">  Support for students and their learning</w:t>
      </w:r>
    </w:p>
    <w:p w14:paraId="35248894" w14:textId="77777777" w:rsidR="00F863A1" w:rsidRDefault="00F863A1" w:rsidP="00F863A1"/>
    <w:p w14:paraId="55985E5F" w14:textId="77777777" w:rsidR="00CE3D9A" w:rsidRDefault="00F863A1" w:rsidP="00F863A1">
      <w:r>
        <w:t xml:space="preserve">All students are assigned a personal tutor. For each individual within the chemistry suite there is a year tutor who often fulfills many of the roles of the personal tutor and is more often the main point of contact for students. The role of the year tutor/personal tutor in supporting students is seen as of primary importance. Students are encouraged to see their year tutor or personal tutor about any problems they have which do or may affect their ability to study and learn. The tutor will keep track of any serious on-going issues, but respects student confidentiality.  Students may see other staff about an issue if they feel more comfortable doing so. Students are encouraged to see academic tutors if they have difficulty understanding material or with work. </w:t>
      </w:r>
    </w:p>
    <w:p w14:paraId="51693CBA" w14:textId="77777777" w:rsidR="00CE3D9A" w:rsidRDefault="00CE3D9A" w:rsidP="00F863A1"/>
    <w:p w14:paraId="4D4B79B8" w14:textId="77777777" w:rsidR="00F863A1" w:rsidRDefault="00F863A1" w:rsidP="00F863A1">
      <w:r>
        <w:t>Students are also supported in their study and learning through the following activities and services:</w:t>
      </w:r>
    </w:p>
    <w:p w14:paraId="638972FD" w14:textId="77777777" w:rsidR="00F863A1" w:rsidRDefault="00022292" w:rsidP="004069E5">
      <w:pPr>
        <w:tabs>
          <w:tab w:val="clear" w:pos="360"/>
        </w:tabs>
        <w:ind w:left="100" w:hanging="100"/>
      </w:pPr>
      <w:r>
        <w:t xml:space="preserve">- </w:t>
      </w:r>
      <w:r w:rsidR="00F863A1">
        <w:t>Induction week</w:t>
      </w:r>
    </w:p>
    <w:p w14:paraId="2B0D4A60" w14:textId="77777777" w:rsidR="00F863A1" w:rsidRDefault="00022292" w:rsidP="004069E5">
      <w:pPr>
        <w:tabs>
          <w:tab w:val="clear" w:pos="360"/>
        </w:tabs>
        <w:ind w:left="100" w:hanging="100"/>
      </w:pPr>
      <w:r>
        <w:t xml:space="preserve">- </w:t>
      </w:r>
      <w:r w:rsidR="00F863A1">
        <w:t>Student Handbook</w:t>
      </w:r>
    </w:p>
    <w:p w14:paraId="37EAFF05" w14:textId="77777777" w:rsidR="00F863A1" w:rsidRDefault="00022292" w:rsidP="004069E5">
      <w:pPr>
        <w:tabs>
          <w:tab w:val="clear" w:pos="360"/>
        </w:tabs>
        <w:ind w:left="100" w:hanging="100"/>
      </w:pPr>
      <w:r>
        <w:t xml:space="preserve">- </w:t>
      </w:r>
      <w:r w:rsidR="00F863A1">
        <w:t xml:space="preserve">Access to </w:t>
      </w:r>
      <w:r w:rsidR="00D6410A">
        <w:t>Unilearn</w:t>
      </w:r>
      <w:r w:rsidR="00F863A1">
        <w:t xml:space="preserve"> virtual learning environment</w:t>
      </w:r>
      <w:r w:rsidR="007B66C5">
        <w:t xml:space="preserve"> via the student portal</w:t>
      </w:r>
    </w:p>
    <w:p w14:paraId="4D463ADB" w14:textId="77777777" w:rsidR="00F863A1" w:rsidRDefault="00022292" w:rsidP="004069E5">
      <w:pPr>
        <w:tabs>
          <w:tab w:val="clear" w:pos="360"/>
        </w:tabs>
        <w:ind w:left="100" w:hanging="100"/>
      </w:pPr>
      <w:r>
        <w:t xml:space="preserve">- </w:t>
      </w:r>
      <w:r w:rsidR="000A007E">
        <w:t>Library</w:t>
      </w:r>
    </w:p>
    <w:p w14:paraId="1A4CCDCF" w14:textId="77777777" w:rsidR="00F863A1" w:rsidRDefault="00022292" w:rsidP="004069E5">
      <w:pPr>
        <w:tabs>
          <w:tab w:val="clear" w:pos="360"/>
          <w:tab w:val="left" w:pos="100"/>
        </w:tabs>
        <w:ind w:left="100" w:hanging="100"/>
      </w:pPr>
      <w:r>
        <w:t xml:space="preserve">- </w:t>
      </w:r>
      <w:smartTag w:uri="urn:schemas-microsoft-com:office:smarttags" w:element="place">
        <w:smartTag w:uri="urn:schemas-microsoft-com:office:smarttags" w:element="PlaceType">
          <w:r w:rsidR="00F863A1">
            <w:t>School</w:t>
          </w:r>
        </w:smartTag>
        <w:r w:rsidR="00F863A1">
          <w:t xml:space="preserve"> of </w:t>
        </w:r>
        <w:smartTag w:uri="urn:schemas-microsoft-com:office:smarttags" w:element="PlaceName">
          <w:r w:rsidR="00F863A1">
            <w:t>Applied Sciences Resource Centre</w:t>
          </w:r>
        </w:smartTag>
      </w:smartTag>
      <w:r w:rsidR="00F863A1">
        <w:t xml:space="preserve"> which provides a range of services including short-term loans, printing and photocopying, stationery, help with computing problems and informal advice</w:t>
      </w:r>
    </w:p>
    <w:p w14:paraId="0F804768" w14:textId="77777777" w:rsidR="00F863A1" w:rsidRDefault="00022292" w:rsidP="004069E5">
      <w:pPr>
        <w:tabs>
          <w:tab w:val="clear" w:pos="360"/>
        </w:tabs>
        <w:ind w:left="100" w:hanging="100"/>
      </w:pPr>
      <w:r>
        <w:t xml:space="preserve">- </w:t>
      </w:r>
      <w:r w:rsidR="00D6410A">
        <w:t>S</w:t>
      </w:r>
      <w:r w:rsidR="00F863A1">
        <w:t>pecialised computing laboratories and chemical/forensic science laboratories</w:t>
      </w:r>
    </w:p>
    <w:p w14:paraId="47402604" w14:textId="77777777" w:rsidR="00022292" w:rsidRDefault="00022292" w:rsidP="004069E5">
      <w:pPr>
        <w:tabs>
          <w:tab w:val="clear" w:pos="360"/>
        </w:tabs>
        <w:ind w:left="100" w:hanging="100"/>
      </w:pPr>
      <w:r>
        <w:t xml:space="preserve">- </w:t>
      </w:r>
      <w:r w:rsidR="00F863A1">
        <w:t xml:space="preserve">Student e-mail and open personal access to teaching staff including the Head of Division and the </w:t>
      </w:r>
      <w:r w:rsidR="004069E5">
        <w:t xml:space="preserve">Course </w:t>
      </w:r>
      <w:r w:rsidR="00F863A1">
        <w:t>Leade</w:t>
      </w:r>
      <w:r w:rsidR="006F3719">
        <w:t>r</w:t>
      </w:r>
    </w:p>
    <w:p w14:paraId="02FF3B01" w14:textId="77777777" w:rsidR="00F863A1" w:rsidRDefault="00022292" w:rsidP="004069E5">
      <w:pPr>
        <w:tabs>
          <w:tab w:val="clear" w:pos="360"/>
        </w:tabs>
        <w:ind w:left="100" w:hanging="100"/>
      </w:pPr>
      <w:r>
        <w:t xml:space="preserve">- </w:t>
      </w:r>
      <w:r w:rsidR="00F863A1">
        <w:t>Access to student</w:t>
      </w:r>
      <w:r w:rsidR="00F863A1" w:rsidRPr="00AD3F51">
        <w:rPr>
          <w:lang w:val="en-GB"/>
        </w:rPr>
        <w:t xml:space="preserve"> counsellors</w:t>
      </w:r>
      <w:r w:rsidR="00F863A1">
        <w:t xml:space="preserve"> at the </w:t>
      </w:r>
      <w:smartTag w:uri="urn:schemas-microsoft-com:office:smarttags" w:element="PlaceType">
        <w:r w:rsidR="00F863A1">
          <w:t>University</w:t>
        </w:r>
      </w:smartTag>
      <w:r w:rsidR="00F863A1">
        <w:t xml:space="preserve"> of </w:t>
      </w:r>
      <w:smartTag w:uri="urn:schemas-microsoft-com:office:smarttags" w:element="PlaceName">
        <w:r w:rsidR="00F863A1">
          <w:t>Huddersfield</w:t>
        </w:r>
      </w:smartTag>
      <w:r w:rsidR="00F863A1">
        <w:t xml:space="preserve"> and at the </w:t>
      </w:r>
      <w:smartTag w:uri="urn:schemas-microsoft-com:office:smarttags" w:element="place">
        <w:smartTag w:uri="urn:schemas-microsoft-com:office:smarttags" w:element="PlaceName">
          <w:r w:rsidR="00F863A1">
            <w:t>Student</w:t>
          </w:r>
        </w:smartTag>
        <w:r w:rsidR="00F863A1">
          <w:t xml:space="preserve"> </w:t>
        </w:r>
        <w:smartTag w:uri="urn:schemas-microsoft-com:office:smarttags" w:element="PlaceType">
          <w:r w:rsidR="00F863A1">
            <w:t>Village</w:t>
          </w:r>
        </w:smartTag>
      </w:smartTag>
    </w:p>
    <w:p w14:paraId="148736C9" w14:textId="77777777" w:rsidR="00F863A1" w:rsidRDefault="00022292" w:rsidP="004069E5">
      <w:pPr>
        <w:tabs>
          <w:tab w:val="clear" w:pos="360"/>
        </w:tabs>
        <w:ind w:left="100" w:hanging="100"/>
      </w:pPr>
      <w:r>
        <w:t xml:space="preserve">- </w:t>
      </w:r>
      <w:r w:rsidR="00F863A1">
        <w:t>Access to Student Services, which provides assistance and guidance with learning difficulties</w:t>
      </w:r>
    </w:p>
    <w:p w14:paraId="224D70F3" w14:textId="77777777" w:rsidR="00F863A1" w:rsidRDefault="00022292" w:rsidP="004069E5">
      <w:pPr>
        <w:tabs>
          <w:tab w:val="clear" w:pos="360"/>
        </w:tabs>
        <w:ind w:left="100" w:hanging="100"/>
      </w:pPr>
      <w:r>
        <w:t xml:space="preserve">- </w:t>
      </w:r>
      <w:r w:rsidR="00F863A1">
        <w:t xml:space="preserve">Access to the School of Applied Sciences’ </w:t>
      </w:r>
      <w:r w:rsidR="00360B43">
        <w:t>Learning Support Assistant</w:t>
      </w:r>
    </w:p>
    <w:p w14:paraId="0FF2E00A" w14:textId="77777777" w:rsidR="00F863A1" w:rsidRDefault="00022292" w:rsidP="004069E5">
      <w:pPr>
        <w:tabs>
          <w:tab w:val="clear" w:pos="360"/>
        </w:tabs>
        <w:ind w:left="100" w:hanging="100"/>
      </w:pPr>
      <w:r>
        <w:t xml:space="preserve">- </w:t>
      </w:r>
      <w:r w:rsidR="00F863A1">
        <w:t>Access to the Students' Union Academic Affairs Officer</w:t>
      </w:r>
    </w:p>
    <w:p w14:paraId="7389973A" w14:textId="77777777" w:rsidR="00F863A1" w:rsidRDefault="00F863A1" w:rsidP="004069E5">
      <w:pPr>
        <w:tabs>
          <w:tab w:val="clear" w:pos="360"/>
        </w:tabs>
        <w:ind w:left="100" w:hanging="100"/>
      </w:pPr>
    </w:p>
    <w:p w14:paraId="007B83BC" w14:textId="77777777" w:rsidR="000C10D9" w:rsidRDefault="00D6410A">
      <w:r>
        <w:t xml:space="preserve">Students are supported during Year 3 by a Visiting Tutor if they are based away from campus. Students will also be encouraged to maintain contact with their module tutors (by phone or e-mail, or in person if appropriate) to discuss the modules they are undertaking during Year 3. Guidance is provided in order to enable students to secure a Year 3 position. Staff provide guidance in the </w:t>
      </w:r>
      <w:r>
        <w:lastRenderedPageBreak/>
        <w:t>preparation of CVs, letters of application and interview techniques. Students apply for advertised posts or set up a suitable position through their own contacts.</w:t>
      </w:r>
    </w:p>
    <w:p w14:paraId="1D7979EC" w14:textId="77777777" w:rsidR="00D6410A" w:rsidRDefault="00D6410A"/>
    <w:p w14:paraId="5847162B" w14:textId="77777777" w:rsidR="005A276A" w:rsidRDefault="005A276A"/>
    <w:p w14:paraId="3A2A673F" w14:textId="77777777" w:rsidR="00D204F9" w:rsidRDefault="009076E9">
      <w:pPr>
        <w:pStyle w:val="Heading6"/>
        <w:shd w:val="pct12" w:color="auto" w:fill="auto"/>
      </w:pPr>
      <w:r>
        <w:t>16</w:t>
      </w:r>
      <w:r w:rsidR="00D204F9">
        <w:t xml:space="preserve">  Criteria for admission</w:t>
      </w:r>
    </w:p>
    <w:p w14:paraId="07C7A22C" w14:textId="77777777" w:rsidR="000C10D9" w:rsidRDefault="000C10D9">
      <w:pPr>
        <w:tabs>
          <w:tab w:val="clear" w:pos="360"/>
        </w:tabs>
        <w:rPr>
          <w:lang w:val="en-GB"/>
        </w:rPr>
      </w:pPr>
    </w:p>
    <w:p w14:paraId="10A53400" w14:textId="77777777" w:rsidR="00D2079C" w:rsidRPr="00D2079C" w:rsidRDefault="00D2079C" w:rsidP="00D2079C">
      <w:pPr>
        <w:tabs>
          <w:tab w:val="clear" w:pos="360"/>
        </w:tabs>
        <w:rPr>
          <w:lang w:val="en-GB"/>
        </w:rPr>
      </w:pPr>
      <w:r w:rsidRPr="00D2079C">
        <w:rPr>
          <w:lang w:val="en-GB"/>
        </w:rPr>
        <w:t>The admissions process will be in conjunction with other</w:t>
      </w:r>
      <w:r w:rsidR="004069E5">
        <w:rPr>
          <w:lang w:val="en-GB"/>
        </w:rPr>
        <w:t xml:space="preserve"> courses</w:t>
      </w:r>
      <w:r w:rsidRPr="00D2079C">
        <w:rPr>
          <w:lang w:val="en-GB"/>
        </w:rPr>
        <w:t xml:space="preserve"> of the chemical sciences suite.  Entry qualifications will normally be in accordance with those detailed in the </w:t>
      </w:r>
      <w:smartTag w:uri="urn:schemas-microsoft-com:office:smarttags" w:element="place">
        <w:smartTag w:uri="urn:schemas-microsoft-com:office:smarttags" w:element="PlaceType">
          <w:r w:rsidRPr="00D2079C">
            <w:rPr>
              <w:lang w:val="en-GB"/>
            </w:rPr>
            <w:t>School</w:t>
          </w:r>
        </w:smartTag>
        <w:r w:rsidRPr="00D2079C">
          <w:rPr>
            <w:lang w:val="en-GB"/>
          </w:rPr>
          <w:t xml:space="preserve"> of </w:t>
        </w:r>
        <w:smartTag w:uri="urn:schemas-microsoft-com:office:smarttags" w:element="PlaceName">
          <w:r w:rsidRPr="00D2079C">
            <w:rPr>
              <w:lang w:val="en-GB"/>
            </w:rPr>
            <w:t>Applied Sciences Scheme Document</w:t>
          </w:r>
        </w:smartTag>
      </w:smartTag>
      <w:r w:rsidRPr="00D2079C">
        <w:rPr>
          <w:lang w:val="en-GB"/>
        </w:rPr>
        <w:t>.</w:t>
      </w:r>
    </w:p>
    <w:p w14:paraId="2CC89874" w14:textId="77777777" w:rsidR="00D2079C" w:rsidRPr="00D2079C" w:rsidRDefault="00D2079C" w:rsidP="00D2079C">
      <w:pPr>
        <w:tabs>
          <w:tab w:val="clear" w:pos="360"/>
        </w:tabs>
        <w:rPr>
          <w:lang w:val="en-GB"/>
        </w:rPr>
      </w:pPr>
    </w:p>
    <w:p w14:paraId="268D5350" w14:textId="77777777" w:rsidR="00D2079C" w:rsidRPr="00D2079C" w:rsidRDefault="00D2079C" w:rsidP="00D2079C">
      <w:pPr>
        <w:tabs>
          <w:tab w:val="clear" w:pos="360"/>
        </w:tabs>
        <w:rPr>
          <w:lang w:val="en-GB"/>
        </w:rPr>
      </w:pPr>
      <w:r w:rsidRPr="00D2079C">
        <w:rPr>
          <w:lang w:val="en-GB"/>
        </w:rPr>
        <w:t>Normally candidates will be at least 18 years of age by 31st December of the year of entry.</w:t>
      </w:r>
    </w:p>
    <w:p w14:paraId="16C1EE3F" w14:textId="77777777" w:rsidR="00D2079C" w:rsidRPr="00D2079C" w:rsidRDefault="00D2079C" w:rsidP="00D2079C">
      <w:pPr>
        <w:tabs>
          <w:tab w:val="clear" w:pos="360"/>
        </w:tabs>
        <w:rPr>
          <w:lang w:val="en-GB"/>
        </w:rPr>
      </w:pPr>
    </w:p>
    <w:p w14:paraId="28DD939F" w14:textId="77777777" w:rsidR="00D2079C" w:rsidRPr="00D2079C" w:rsidRDefault="00D2079C" w:rsidP="00D2079C">
      <w:pPr>
        <w:tabs>
          <w:tab w:val="clear" w:pos="360"/>
        </w:tabs>
        <w:rPr>
          <w:lang w:val="en-GB"/>
        </w:rPr>
      </w:pPr>
      <w:r w:rsidRPr="00D2079C">
        <w:rPr>
          <w:lang w:val="en-GB"/>
        </w:rPr>
        <w:t xml:space="preserve">For full-time and Sandwich </w:t>
      </w:r>
      <w:r w:rsidR="009076E9">
        <w:rPr>
          <w:lang w:val="en-GB"/>
        </w:rPr>
        <w:t>cours</w:t>
      </w:r>
      <w:r w:rsidR="009076E9" w:rsidRPr="00D2079C">
        <w:rPr>
          <w:lang w:val="en-GB"/>
        </w:rPr>
        <w:t>es</w:t>
      </w:r>
      <w:r w:rsidRPr="00D2079C">
        <w:rPr>
          <w:lang w:val="en-GB"/>
        </w:rPr>
        <w:t xml:space="preserve">, it is desirable that candidates have GCE/GCSE Grade C or above in English and Mathematics and an approved science subject. </w:t>
      </w:r>
    </w:p>
    <w:p w14:paraId="5774FF18" w14:textId="77777777" w:rsidR="00D2079C" w:rsidRPr="00D2079C" w:rsidRDefault="00D2079C" w:rsidP="00D2079C">
      <w:pPr>
        <w:tabs>
          <w:tab w:val="clear" w:pos="360"/>
        </w:tabs>
        <w:rPr>
          <w:lang w:val="en-GB"/>
        </w:rPr>
      </w:pPr>
    </w:p>
    <w:p w14:paraId="3E6B2EBC" w14:textId="77777777" w:rsidR="00D2079C" w:rsidRPr="00D2079C" w:rsidRDefault="00D2079C" w:rsidP="00D2079C">
      <w:pPr>
        <w:tabs>
          <w:tab w:val="clear" w:pos="360"/>
        </w:tabs>
        <w:rPr>
          <w:lang w:val="en-GB"/>
        </w:rPr>
      </w:pPr>
      <w:r w:rsidRPr="00D2079C">
        <w:rPr>
          <w:lang w:val="en-GB"/>
        </w:rPr>
        <w:t>For entry to the undergraduate degree candidates normally will have:</w:t>
      </w:r>
    </w:p>
    <w:p w14:paraId="30ECB52B" w14:textId="77777777" w:rsidR="00E059E2" w:rsidRDefault="00E059E2" w:rsidP="00E059E2">
      <w:pPr>
        <w:tabs>
          <w:tab w:val="clear" w:pos="360"/>
          <w:tab w:val="clear" w:pos="720"/>
          <w:tab w:val="clear" w:pos="1080"/>
          <w:tab w:val="clear" w:pos="1440"/>
        </w:tabs>
        <w:jc w:val="both"/>
        <w:rPr>
          <w:lang w:val="en-GB"/>
        </w:rPr>
      </w:pPr>
    </w:p>
    <w:p w14:paraId="03EF086B" w14:textId="77777777" w:rsidR="00E059E2" w:rsidRDefault="00366771" w:rsidP="004069E5">
      <w:pPr>
        <w:tabs>
          <w:tab w:val="clear" w:pos="360"/>
          <w:tab w:val="clear" w:pos="720"/>
          <w:tab w:val="clear" w:pos="1080"/>
          <w:tab w:val="clear" w:pos="1440"/>
        </w:tabs>
        <w:ind w:left="100" w:hanging="100"/>
        <w:jc w:val="both"/>
      </w:pPr>
      <w:r>
        <w:t xml:space="preserve">- </w:t>
      </w:r>
      <w:r w:rsidR="00E059E2">
        <w:t xml:space="preserve">Passes in 5 subjects at GCE/VCE/AVCE/GCSE including 12 units of study from 3, 6 and 12 unit awards with at least one 6 unit award in Chemistry or a 12 unit award in </w:t>
      </w:r>
      <w:proofErr w:type="gramStart"/>
      <w:r w:rsidR="00E059E2">
        <w:t>Science</w:t>
      </w:r>
      <w:proofErr w:type="gramEnd"/>
      <w:r w:rsidR="00E059E2">
        <w:t xml:space="preserve">, </w:t>
      </w:r>
      <w:r w:rsidR="00E059E2" w:rsidRPr="00E059E2">
        <w:rPr>
          <w:i/>
        </w:rPr>
        <w:t>or</w:t>
      </w:r>
    </w:p>
    <w:p w14:paraId="0422A387" w14:textId="77777777" w:rsidR="00E059E2" w:rsidRDefault="00366771" w:rsidP="00E059E2">
      <w:pPr>
        <w:tabs>
          <w:tab w:val="clear" w:pos="360"/>
          <w:tab w:val="clear" w:pos="720"/>
          <w:tab w:val="clear" w:pos="1080"/>
          <w:tab w:val="clear" w:pos="1440"/>
        </w:tabs>
        <w:jc w:val="both"/>
      </w:pPr>
      <w:r>
        <w:t>- A</w:t>
      </w:r>
      <w:r w:rsidR="00E059E2">
        <w:t xml:space="preserve"> BTEC Certificate/Diploma in science, </w:t>
      </w:r>
      <w:r w:rsidR="00E059E2" w:rsidRPr="00E059E2">
        <w:rPr>
          <w:i/>
        </w:rPr>
        <w:t xml:space="preserve">or </w:t>
      </w:r>
    </w:p>
    <w:p w14:paraId="3FE81D6D" w14:textId="77777777" w:rsidR="00E059E2" w:rsidRPr="00E059E2" w:rsidRDefault="00366771" w:rsidP="00E059E2">
      <w:pPr>
        <w:tabs>
          <w:tab w:val="clear" w:pos="360"/>
          <w:tab w:val="clear" w:pos="720"/>
          <w:tab w:val="clear" w:pos="1080"/>
          <w:tab w:val="clear" w:pos="1440"/>
        </w:tabs>
        <w:jc w:val="both"/>
        <w:rPr>
          <w:i/>
        </w:rPr>
      </w:pPr>
      <w:r>
        <w:t>- S</w:t>
      </w:r>
      <w:r w:rsidR="00E059E2">
        <w:t xml:space="preserve">uccessfully completed the University of Huddersfield </w:t>
      </w:r>
      <w:r w:rsidR="007B66C5">
        <w:t>Science Extended Degree</w:t>
      </w:r>
      <w:r w:rsidR="00E059E2" w:rsidRPr="00E059E2">
        <w:rPr>
          <w:i/>
        </w:rPr>
        <w:t xml:space="preserve">, or </w:t>
      </w:r>
    </w:p>
    <w:p w14:paraId="46BDBEF5" w14:textId="77777777" w:rsidR="00E059E2" w:rsidRDefault="00366771" w:rsidP="00E059E2">
      <w:pPr>
        <w:tabs>
          <w:tab w:val="clear" w:pos="360"/>
          <w:tab w:val="clear" w:pos="720"/>
          <w:tab w:val="clear" w:pos="1080"/>
          <w:tab w:val="clear" w:pos="1440"/>
        </w:tabs>
        <w:jc w:val="both"/>
      </w:pPr>
      <w:r>
        <w:t xml:space="preserve">- </w:t>
      </w:r>
      <w:r w:rsidR="00E059E2">
        <w:t xml:space="preserve">Advanced, level 3, GNVQ or NVQ at an appropriate level, </w:t>
      </w:r>
      <w:r w:rsidR="00E059E2" w:rsidRPr="00E059E2">
        <w:rPr>
          <w:i/>
        </w:rPr>
        <w:t>or</w:t>
      </w:r>
    </w:p>
    <w:p w14:paraId="7853871B" w14:textId="77777777" w:rsidR="00E059E2" w:rsidRDefault="00366771" w:rsidP="00E059E2">
      <w:pPr>
        <w:tabs>
          <w:tab w:val="clear" w:pos="360"/>
          <w:tab w:val="clear" w:pos="720"/>
          <w:tab w:val="clear" w:pos="1080"/>
          <w:tab w:val="clear" w:pos="1440"/>
        </w:tabs>
        <w:jc w:val="both"/>
      </w:pPr>
      <w:r>
        <w:t>- O</w:t>
      </w:r>
      <w:r w:rsidR="00E059E2">
        <w:t xml:space="preserve">ther qualifications deemed by the </w:t>
      </w:r>
      <w:proofErr w:type="gramStart"/>
      <w:r w:rsidR="00E059E2">
        <w:t>School</w:t>
      </w:r>
      <w:proofErr w:type="gramEnd"/>
      <w:r w:rsidR="00E059E2">
        <w:t xml:space="preserve"> to be acceptable</w:t>
      </w:r>
      <w:r w:rsidR="004069E5">
        <w:t>.</w:t>
      </w:r>
    </w:p>
    <w:p w14:paraId="3773094D" w14:textId="77777777" w:rsidR="00D2079C" w:rsidRDefault="00D2079C" w:rsidP="00D2079C">
      <w:pPr>
        <w:tabs>
          <w:tab w:val="clear" w:pos="360"/>
        </w:tabs>
        <w:rPr>
          <w:lang w:val="en-GB"/>
        </w:rPr>
      </w:pPr>
    </w:p>
    <w:p w14:paraId="5338976D" w14:textId="77777777" w:rsidR="00D2079C" w:rsidRDefault="00D2079C" w:rsidP="00D2079C">
      <w:pPr>
        <w:tabs>
          <w:tab w:val="clear" w:pos="360"/>
        </w:tabs>
        <w:rPr>
          <w:lang w:val="en-GB"/>
        </w:rPr>
      </w:pPr>
      <w:r w:rsidRPr="00D2079C">
        <w:rPr>
          <w:lang w:val="en-GB"/>
        </w:rPr>
        <w:t xml:space="preserve">Mature students, without formal qualifications may apply for admission through the School Accreditation of Prior Experiential Learning panel.  </w:t>
      </w:r>
    </w:p>
    <w:p w14:paraId="3D16233D" w14:textId="77777777" w:rsidR="004069E5" w:rsidRDefault="004069E5" w:rsidP="00D2079C">
      <w:pPr>
        <w:tabs>
          <w:tab w:val="clear" w:pos="360"/>
        </w:tabs>
        <w:rPr>
          <w:lang w:val="en-GB"/>
        </w:rPr>
      </w:pPr>
    </w:p>
    <w:p w14:paraId="1552B18E" w14:textId="77777777" w:rsidR="00D204F9" w:rsidRPr="00D2079C" w:rsidRDefault="00D2079C" w:rsidP="00D2079C">
      <w:pPr>
        <w:tabs>
          <w:tab w:val="clear" w:pos="360"/>
        </w:tabs>
        <w:rPr>
          <w:lang w:val="en-GB"/>
        </w:rPr>
      </w:pPr>
      <w:r w:rsidRPr="00D2079C">
        <w:rPr>
          <w:lang w:val="en-GB"/>
        </w:rPr>
        <w:t xml:space="preserve">Entry to different stages is possible for all </w:t>
      </w:r>
      <w:r w:rsidR="004069E5">
        <w:rPr>
          <w:lang w:val="en-GB"/>
        </w:rPr>
        <w:t>courses</w:t>
      </w:r>
      <w:r w:rsidRPr="00D2079C">
        <w:rPr>
          <w:lang w:val="en-GB"/>
        </w:rPr>
        <w:t xml:space="preserve">.  At least </w:t>
      </w:r>
      <w:r w:rsidR="008F58E0">
        <w:rPr>
          <w:lang w:val="en-GB"/>
        </w:rPr>
        <w:t>120</w:t>
      </w:r>
      <w:r w:rsidRPr="00D2079C">
        <w:rPr>
          <w:lang w:val="en-GB"/>
        </w:rPr>
        <w:t xml:space="preserve"> of the total credits for an award must be obtained through study at the University.  Each</w:t>
      </w:r>
      <w:r w:rsidR="004069E5">
        <w:rPr>
          <w:lang w:val="en-GB"/>
        </w:rPr>
        <w:t xml:space="preserve"> course</w:t>
      </w:r>
      <w:r w:rsidRPr="00D2079C">
        <w:rPr>
          <w:lang w:val="en-GB"/>
        </w:rPr>
        <w:t xml:space="preserve"> has identified requirements for entry at different points and stages. Accreditation is approved by the SAVP in accordance with the procedures outlined in the </w:t>
      </w:r>
      <w:smartTag w:uri="urn:schemas-microsoft-com:office:smarttags" w:element="place">
        <w:smartTag w:uri="urn:schemas-microsoft-com:office:smarttags" w:element="PlaceType">
          <w:r w:rsidRPr="00D2079C">
            <w:rPr>
              <w:lang w:val="en-GB"/>
            </w:rPr>
            <w:t>School</w:t>
          </w:r>
        </w:smartTag>
        <w:r w:rsidRPr="00D2079C">
          <w:rPr>
            <w:lang w:val="en-GB"/>
          </w:rPr>
          <w:t xml:space="preserve"> of </w:t>
        </w:r>
        <w:smartTag w:uri="urn:schemas-microsoft-com:office:smarttags" w:element="PlaceName">
          <w:r w:rsidRPr="00D2079C">
            <w:rPr>
              <w:lang w:val="en-GB"/>
            </w:rPr>
            <w:t>Applied Sciences Undergraduate Scheme Document</w:t>
          </w:r>
        </w:smartTag>
      </w:smartTag>
      <w:r w:rsidRPr="00D2079C">
        <w:rPr>
          <w:lang w:val="en-GB"/>
        </w:rPr>
        <w:t>.</w:t>
      </w:r>
    </w:p>
    <w:p w14:paraId="207258A0" w14:textId="77777777" w:rsidR="00E4763F" w:rsidRDefault="00E4763F"/>
    <w:p w14:paraId="5DBEA2E7" w14:textId="77777777" w:rsidR="00D204F9" w:rsidRDefault="000D7B73">
      <w:pPr>
        <w:pStyle w:val="Heading6"/>
        <w:shd w:val="pct12" w:color="auto" w:fill="auto"/>
      </w:pPr>
      <w:r>
        <w:t>17</w:t>
      </w:r>
      <w:r w:rsidR="00D204F9">
        <w:t xml:space="preserve">  Methods for evaluating and improving the quality and standards of teaching and learning</w:t>
      </w:r>
    </w:p>
    <w:p w14:paraId="757C5B45" w14:textId="77777777" w:rsidR="00307FB1" w:rsidRPr="00E94385" w:rsidRDefault="00307FB1" w:rsidP="00307FB1">
      <w:pPr>
        <w:rPr>
          <w:b/>
          <w:i/>
          <w:lang w:val="en-GB"/>
        </w:rPr>
      </w:pPr>
    </w:p>
    <w:p w14:paraId="3EC660B9" w14:textId="77777777" w:rsidR="00307FB1" w:rsidRDefault="00307FB1" w:rsidP="00307FB1">
      <w:pPr>
        <w:rPr>
          <w:b/>
          <w:i/>
        </w:rPr>
      </w:pPr>
      <w:r>
        <w:rPr>
          <w:b/>
          <w:i/>
        </w:rPr>
        <w:t>Mechanisms for review and evaluation of teaching, learning, assessment, the curriculum and outcome standards</w:t>
      </w:r>
    </w:p>
    <w:p w14:paraId="5B798062" w14:textId="77777777" w:rsidR="00307FB1" w:rsidRDefault="00307FB1" w:rsidP="00307FB1">
      <w:pPr>
        <w:tabs>
          <w:tab w:val="clear" w:pos="360"/>
        </w:tabs>
      </w:pPr>
      <w:r>
        <w:t xml:space="preserve">Module </w:t>
      </w:r>
      <w:r w:rsidR="00A7242B">
        <w:t>and Course evaluations</w:t>
      </w:r>
      <w:r>
        <w:t xml:space="preserve"> (student evaluations and staff report)</w:t>
      </w:r>
    </w:p>
    <w:p w14:paraId="5F3F0E02" w14:textId="77777777" w:rsidR="00307FB1" w:rsidRDefault="00307FB1" w:rsidP="00307FB1">
      <w:pPr>
        <w:tabs>
          <w:tab w:val="clear" w:pos="360"/>
        </w:tabs>
      </w:pPr>
      <w:r>
        <w:t xml:space="preserve">Annual </w:t>
      </w:r>
      <w:r w:rsidR="004069E5">
        <w:t xml:space="preserve">course </w:t>
      </w:r>
      <w:r w:rsidR="00A7242B">
        <w:t>evaluation</w:t>
      </w:r>
      <w:r>
        <w:t xml:space="preserve"> report prepared by the </w:t>
      </w:r>
      <w:r w:rsidR="004069E5">
        <w:t xml:space="preserve">Course </w:t>
      </w:r>
      <w:r>
        <w:t xml:space="preserve">Leader and considered by </w:t>
      </w:r>
      <w:r w:rsidR="004069E5">
        <w:t xml:space="preserve">Course </w:t>
      </w:r>
      <w:r>
        <w:t xml:space="preserve">Committee and School Annual </w:t>
      </w:r>
      <w:r w:rsidR="00273FB0">
        <w:t>Evaluation</w:t>
      </w:r>
      <w:r>
        <w:t xml:space="preserve"> Committee</w:t>
      </w:r>
    </w:p>
    <w:p w14:paraId="11095DD6" w14:textId="77777777" w:rsidR="00307FB1" w:rsidRDefault="00307FB1" w:rsidP="00307FB1">
      <w:pPr>
        <w:tabs>
          <w:tab w:val="clear" w:pos="360"/>
        </w:tabs>
      </w:pPr>
      <w:r>
        <w:t>Peer observation of teaching</w:t>
      </w:r>
    </w:p>
    <w:p w14:paraId="2F619EEE" w14:textId="77777777" w:rsidR="00307FB1" w:rsidRDefault="00307FB1" w:rsidP="00307FB1">
      <w:pPr>
        <w:tabs>
          <w:tab w:val="clear" w:pos="360"/>
        </w:tabs>
      </w:pPr>
      <w:r>
        <w:t>External Examiners' reports</w:t>
      </w:r>
    </w:p>
    <w:p w14:paraId="4F1ACF2D" w14:textId="77777777" w:rsidR="00307FB1" w:rsidRDefault="00307FB1" w:rsidP="00307FB1">
      <w:pPr>
        <w:tabs>
          <w:tab w:val="clear" w:pos="360"/>
        </w:tabs>
      </w:pPr>
      <w:r>
        <w:t xml:space="preserve">Employers' reports for </w:t>
      </w:r>
      <w:r w:rsidR="00A7242B">
        <w:t xml:space="preserve">Year </w:t>
      </w:r>
      <w:r w:rsidR="00BF316D">
        <w:t xml:space="preserve">3 </w:t>
      </w:r>
      <w:r>
        <w:t>students</w:t>
      </w:r>
      <w:r w:rsidR="00A7242B">
        <w:t xml:space="preserve"> based in Industry.</w:t>
      </w:r>
    </w:p>
    <w:p w14:paraId="528ACC76" w14:textId="77777777" w:rsidR="00CE3D9A" w:rsidRDefault="00CE3D9A" w:rsidP="00307FB1">
      <w:pPr>
        <w:ind w:left="720" w:hanging="720"/>
        <w:rPr>
          <w:b/>
          <w:i/>
        </w:rPr>
      </w:pPr>
    </w:p>
    <w:p w14:paraId="31D29FE9" w14:textId="77777777" w:rsidR="00307FB1" w:rsidRDefault="00307FB1" w:rsidP="00307FB1">
      <w:pPr>
        <w:ind w:left="720" w:hanging="720"/>
      </w:pPr>
      <w:r>
        <w:rPr>
          <w:b/>
          <w:i/>
        </w:rPr>
        <w:t>Committees with responsibility for monitoring and evaluating quality and standards</w:t>
      </w:r>
    </w:p>
    <w:p w14:paraId="784D8DB3" w14:textId="77777777" w:rsidR="00307FB1" w:rsidRDefault="00AC675F" w:rsidP="00307FB1">
      <w:pPr>
        <w:tabs>
          <w:tab w:val="clear" w:pos="360"/>
        </w:tabs>
      </w:pPr>
      <w:r>
        <w:t>Student panel</w:t>
      </w:r>
    </w:p>
    <w:p w14:paraId="524206FC" w14:textId="77777777" w:rsidR="00307FB1" w:rsidRDefault="004069E5" w:rsidP="00307FB1">
      <w:pPr>
        <w:tabs>
          <w:tab w:val="clear" w:pos="360"/>
        </w:tabs>
      </w:pPr>
      <w:r>
        <w:t xml:space="preserve">Course </w:t>
      </w:r>
      <w:r w:rsidR="00307FB1">
        <w:t>Committee</w:t>
      </w:r>
    </w:p>
    <w:p w14:paraId="4A12CE3C" w14:textId="77777777" w:rsidR="00307FB1" w:rsidRDefault="00307FB1" w:rsidP="00307FB1">
      <w:pPr>
        <w:tabs>
          <w:tab w:val="clear" w:pos="360"/>
        </w:tabs>
      </w:pPr>
      <w:r>
        <w:t>School of Applied Sciences Teaching and Learning Committee</w:t>
      </w:r>
    </w:p>
    <w:p w14:paraId="4E7EA1B9" w14:textId="77777777" w:rsidR="00307FB1" w:rsidRDefault="00307FB1" w:rsidP="00307FB1">
      <w:pPr>
        <w:tabs>
          <w:tab w:val="clear" w:pos="360"/>
        </w:tabs>
      </w:pPr>
      <w:r>
        <w:t>School of Applied Sciences Annual Evaluation Committee</w:t>
      </w:r>
    </w:p>
    <w:p w14:paraId="6B0F0C72" w14:textId="77777777" w:rsidR="00307FB1" w:rsidRDefault="00307FB1" w:rsidP="00307FB1">
      <w:pPr>
        <w:tabs>
          <w:tab w:val="clear" w:pos="360"/>
        </w:tabs>
      </w:pPr>
      <w:r>
        <w:t>University Teaching and Learning Committee</w:t>
      </w:r>
    </w:p>
    <w:p w14:paraId="3B5D743D" w14:textId="77777777" w:rsidR="00307FB1" w:rsidRDefault="004069E5" w:rsidP="00307FB1">
      <w:pPr>
        <w:tabs>
          <w:tab w:val="clear" w:pos="360"/>
        </w:tabs>
      </w:pPr>
      <w:r>
        <w:t xml:space="preserve">Course </w:t>
      </w:r>
      <w:r w:rsidR="00307FB1">
        <w:t>Assessment Board - meets in June and July to consider marks, progression and awards</w:t>
      </w:r>
      <w:r w:rsidR="00AC675F">
        <w:t>.</w:t>
      </w:r>
    </w:p>
    <w:p w14:paraId="0B4127B3" w14:textId="77777777" w:rsidR="00307FB1" w:rsidRDefault="00307FB1" w:rsidP="00307FB1">
      <w:pPr>
        <w:ind w:left="720" w:hanging="720"/>
      </w:pPr>
    </w:p>
    <w:p w14:paraId="5D9CA1D7" w14:textId="77777777" w:rsidR="00307FB1" w:rsidRDefault="00307FB1" w:rsidP="000C10D9">
      <w:pPr>
        <w:tabs>
          <w:tab w:val="clear" w:pos="360"/>
          <w:tab w:val="clear" w:pos="720"/>
          <w:tab w:val="left" w:pos="0"/>
        </w:tabs>
      </w:pPr>
      <w:r>
        <w:rPr>
          <w:b/>
          <w:i/>
        </w:rPr>
        <w:t xml:space="preserve">Mechanisms for gaining </w:t>
      </w:r>
      <w:r w:rsidR="00126CBC">
        <w:rPr>
          <w:b/>
          <w:i/>
        </w:rPr>
        <w:t>student feedback</w:t>
      </w:r>
      <w:r>
        <w:rPr>
          <w:b/>
          <w:i/>
        </w:rPr>
        <w:t xml:space="preserve"> on the quality of teaching and their learning</w:t>
      </w:r>
      <w:r w:rsidR="000C10D9">
        <w:rPr>
          <w:b/>
          <w:i/>
        </w:rPr>
        <w:t xml:space="preserve"> </w:t>
      </w:r>
      <w:r>
        <w:rPr>
          <w:b/>
          <w:i/>
        </w:rPr>
        <w:t>experience</w:t>
      </w:r>
    </w:p>
    <w:p w14:paraId="5CF9AE90" w14:textId="77777777" w:rsidR="00307FB1" w:rsidRDefault="00AC675F" w:rsidP="00307FB1">
      <w:pPr>
        <w:tabs>
          <w:tab w:val="clear" w:pos="360"/>
        </w:tabs>
      </w:pPr>
      <w:r>
        <w:t>Student panel</w:t>
      </w:r>
      <w:r w:rsidR="00307FB1">
        <w:t xml:space="preserve"> and student representation on </w:t>
      </w:r>
      <w:r w:rsidR="004069E5">
        <w:t xml:space="preserve">Course </w:t>
      </w:r>
      <w:r w:rsidR="00307FB1">
        <w:t>Committee</w:t>
      </w:r>
    </w:p>
    <w:p w14:paraId="71AAB502" w14:textId="77777777" w:rsidR="00307FB1" w:rsidRDefault="00576325" w:rsidP="00307FB1">
      <w:pPr>
        <w:tabs>
          <w:tab w:val="clear" w:pos="360"/>
        </w:tabs>
      </w:pPr>
      <w:r>
        <w:t>Student evaluation of modules.</w:t>
      </w:r>
    </w:p>
    <w:p w14:paraId="3CEF00BE" w14:textId="77777777" w:rsidR="00307FB1" w:rsidRDefault="00307FB1" w:rsidP="00307FB1">
      <w:pPr>
        <w:ind w:left="720" w:hanging="720"/>
      </w:pPr>
    </w:p>
    <w:p w14:paraId="37FC4BF8" w14:textId="77777777" w:rsidR="00307FB1" w:rsidRDefault="00307FB1" w:rsidP="00307FB1">
      <w:pPr>
        <w:ind w:left="720" w:hanging="720"/>
      </w:pPr>
      <w:r>
        <w:rPr>
          <w:b/>
          <w:i/>
        </w:rPr>
        <w:t>Staff development priorities include:</w:t>
      </w:r>
    </w:p>
    <w:p w14:paraId="64FB45DA" w14:textId="77777777" w:rsidR="00307FB1" w:rsidRDefault="00307FB1" w:rsidP="00307FB1">
      <w:pPr>
        <w:tabs>
          <w:tab w:val="clear" w:pos="360"/>
        </w:tabs>
      </w:pPr>
      <w:r>
        <w:t xml:space="preserve">Staff </w:t>
      </w:r>
      <w:r w:rsidR="00AC675F">
        <w:t>Annual Appraisal</w:t>
      </w:r>
      <w:r>
        <w:t xml:space="preserve"> and institutional staff development </w:t>
      </w:r>
    </w:p>
    <w:p w14:paraId="16B3B775" w14:textId="77777777" w:rsidR="00307FB1" w:rsidRDefault="00307FB1" w:rsidP="00307FB1">
      <w:pPr>
        <w:tabs>
          <w:tab w:val="clear" w:pos="360"/>
        </w:tabs>
      </w:pPr>
      <w:r>
        <w:t>Updating professional developments</w:t>
      </w:r>
    </w:p>
    <w:p w14:paraId="0791AF44" w14:textId="77777777" w:rsidR="00307FB1" w:rsidRDefault="00307FB1" w:rsidP="00307FB1">
      <w:pPr>
        <w:tabs>
          <w:tab w:val="clear" w:pos="360"/>
        </w:tabs>
      </w:pPr>
      <w:r>
        <w:t xml:space="preserve">Regular </w:t>
      </w:r>
      <w:r w:rsidR="004069E5">
        <w:t xml:space="preserve">course </w:t>
      </w:r>
      <w:r>
        <w:t>meetings and annual review and planning for subsequent academic year.</w:t>
      </w:r>
    </w:p>
    <w:p w14:paraId="7AFD7A2C" w14:textId="77777777" w:rsidR="000C10D9" w:rsidRDefault="000C10D9"/>
    <w:p w14:paraId="6944EC35" w14:textId="77777777" w:rsidR="00FE0356" w:rsidRDefault="00FE0356"/>
    <w:p w14:paraId="1426A1C5" w14:textId="77777777" w:rsidR="00FE0356" w:rsidRDefault="00FE0356"/>
    <w:p w14:paraId="2918C75A" w14:textId="77777777" w:rsidR="00FE0356" w:rsidRDefault="00FE0356"/>
    <w:p w14:paraId="36A497CB" w14:textId="77777777" w:rsidR="00FE0356" w:rsidRDefault="00FE0356"/>
    <w:p w14:paraId="63602740" w14:textId="77777777" w:rsidR="00D204F9" w:rsidRDefault="00EE2446">
      <w:pPr>
        <w:pStyle w:val="Heading6"/>
        <w:shd w:val="pct12" w:color="auto" w:fill="auto"/>
      </w:pPr>
      <w:r>
        <w:t>18</w:t>
      </w:r>
      <w:r w:rsidR="00D204F9">
        <w:t xml:space="preserve">  Regulation of assessment</w:t>
      </w:r>
    </w:p>
    <w:p w14:paraId="7ACEC0A7" w14:textId="77777777" w:rsidR="00783AFF" w:rsidRDefault="00783AFF" w:rsidP="00783AFF"/>
    <w:p w14:paraId="68C1B0EA" w14:textId="77777777" w:rsidR="00783AFF" w:rsidRDefault="00783AFF" w:rsidP="00783AFF">
      <w:pPr>
        <w:tabs>
          <w:tab w:val="clear" w:pos="360"/>
        </w:tabs>
      </w:pPr>
      <w:r>
        <w:t>The minimum pass mark for each module</w:t>
      </w:r>
      <w:r w:rsidR="00AC675F">
        <w:t xml:space="preserve"> at F, I and H level</w:t>
      </w:r>
      <w:r>
        <w:t xml:space="preserve"> is 40%.</w:t>
      </w:r>
      <w:r w:rsidR="00F02AB5">
        <w:t xml:space="preserve"> The minimum pass mark for M level is 50%.</w:t>
      </w:r>
    </w:p>
    <w:p w14:paraId="69ACF0B9" w14:textId="77777777" w:rsidR="00576325" w:rsidRDefault="00576325" w:rsidP="00783AFF">
      <w:pPr>
        <w:tabs>
          <w:tab w:val="clear" w:pos="360"/>
        </w:tabs>
      </w:pPr>
    </w:p>
    <w:p w14:paraId="2A9BE2BE" w14:textId="77777777" w:rsidR="00783AFF" w:rsidRDefault="00783AFF" w:rsidP="00783AFF">
      <w:pPr>
        <w:tabs>
          <w:tab w:val="clear" w:pos="360"/>
        </w:tabs>
      </w:pPr>
      <w:r>
        <w:t xml:space="preserve">An overview of assessment details and procedures is provided in the Student Handbook and appendix </w:t>
      </w:r>
      <w:r w:rsidR="00466523">
        <w:t>3</w:t>
      </w:r>
      <w:r>
        <w:t>.</w:t>
      </w:r>
    </w:p>
    <w:p w14:paraId="39565E54" w14:textId="77777777" w:rsidR="00783AFF" w:rsidRDefault="00783AFF" w:rsidP="00783AFF">
      <w:pPr>
        <w:tabs>
          <w:tab w:val="clear" w:pos="360"/>
        </w:tabs>
      </w:pPr>
    </w:p>
    <w:p w14:paraId="416D850C" w14:textId="77777777" w:rsidR="008E0DC2" w:rsidRDefault="008E0DC2" w:rsidP="008E0DC2">
      <w:pPr>
        <w:tabs>
          <w:tab w:val="clear" w:pos="360"/>
        </w:tabs>
      </w:pPr>
      <w:r>
        <w:t xml:space="preserve">To qualify for the award of MSci students must be credited with 480 credits and complete all the requirements of the </w:t>
      </w:r>
      <w:r w:rsidR="00515060">
        <w:t>course</w:t>
      </w:r>
      <w:r>
        <w:t>. The degree classification is based on a weighted average calculation as detailed in section 11.</w:t>
      </w:r>
    </w:p>
    <w:p w14:paraId="2195F09B" w14:textId="77777777" w:rsidR="00515060" w:rsidRDefault="00515060" w:rsidP="008E0DC2">
      <w:pPr>
        <w:tabs>
          <w:tab w:val="clear" w:pos="360"/>
        </w:tabs>
      </w:pPr>
    </w:p>
    <w:p w14:paraId="103C3C95" w14:textId="77777777" w:rsidR="00515060" w:rsidRDefault="00515060" w:rsidP="008E0DC2">
      <w:pPr>
        <w:tabs>
          <w:tab w:val="clear" w:pos="360"/>
        </w:tabs>
      </w:pPr>
    </w:p>
    <w:p w14:paraId="71ECE489" w14:textId="77777777" w:rsidR="00EE2446" w:rsidRDefault="00EE2446" w:rsidP="00EE2446">
      <w:pPr>
        <w:pStyle w:val="body"/>
        <w:tabs>
          <w:tab w:val="left" w:pos="1724"/>
          <w:tab w:val="left" w:pos="5126"/>
          <w:tab w:val="left" w:pos="7961"/>
        </w:tabs>
        <w:spacing w:line="240" w:lineRule="auto"/>
        <w:ind w:left="0"/>
        <w:rPr>
          <w:rFonts w:ascii="Arial" w:hAnsi="Arial"/>
        </w:rPr>
      </w:pPr>
      <w:r>
        <w:rPr>
          <w:rFonts w:ascii="Arial" w:hAnsi="Arial"/>
        </w:rPr>
        <w:t>The university regulations for awards can be found at the following web address:</w:t>
      </w:r>
    </w:p>
    <w:p w14:paraId="280855C1" w14:textId="77777777" w:rsidR="00EE2446" w:rsidRDefault="00EE2446" w:rsidP="00EE2446">
      <w:pPr>
        <w:pStyle w:val="body"/>
        <w:tabs>
          <w:tab w:val="left" w:pos="1724"/>
          <w:tab w:val="left" w:pos="5126"/>
          <w:tab w:val="left" w:pos="7961"/>
        </w:tabs>
        <w:spacing w:line="240" w:lineRule="auto"/>
        <w:ind w:left="0"/>
        <w:rPr>
          <w:rFonts w:ascii="Arial" w:hAnsi="Arial"/>
        </w:rPr>
      </w:pPr>
    </w:p>
    <w:p w14:paraId="62CE9BDC" w14:textId="77777777" w:rsidR="00F02AB5" w:rsidRPr="00E25F78" w:rsidRDefault="00466CD5" w:rsidP="00EE2446">
      <w:pPr>
        <w:pStyle w:val="body"/>
        <w:tabs>
          <w:tab w:val="left" w:pos="1724"/>
          <w:tab w:val="left" w:pos="5126"/>
          <w:tab w:val="left" w:pos="7961"/>
        </w:tabs>
        <w:spacing w:line="240" w:lineRule="auto"/>
        <w:ind w:left="0"/>
        <w:rPr>
          <w:rFonts w:ascii="Arial" w:hAnsi="Arial"/>
        </w:rPr>
      </w:pPr>
      <w:hyperlink r:id="rId7" w:history="1">
        <w:r w:rsidR="00F02AB5" w:rsidRPr="00E25F78">
          <w:rPr>
            <w:rStyle w:val="Hyperlink"/>
            <w:rFonts w:ascii="Arial" w:hAnsi="Arial"/>
          </w:rPr>
          <w:t>Regulations for awards (taught courses) - University of Huddersfield</w:t>
        </w:r>
      </w:hyperlink>
    </w:p>
    <w:p w14:paraId="0EAE8EA3" w14:textId="77777777" w:rsidR="00783AFF" w:rsidRDefault="00783AFF" w:rsidP="00EE2446">
      <w:pPr>
        <w:pStyle w:val="body"/>
        <w:tabs>
          <w:tab w:val="left" w:pos="1724"/>
          <w:tab w:val="left" w:pos="5126"/>
          <w:tab w:val="left" w:pos="7961"/>
        </w:tabs>
        <w:spacing w:line="240" w:lineRule="auto"/>
        <w:ind w:left="0"/>
        <w:rPr>
          <w:rFonts w:ascii="Arial" w:hAnsi="Arial"/>
        </w:rPr>
      </w:pPr>
      <w:r>
        <w:rPr>
          <w:rFonts w:ascii="Arial" w:hAnsi="Arial"/>
        </w:rPr>
        <w:tab/>
        <w:t xml:space="preserve"> </w:t>
      </w:r>
    </w:p>
    <w:p w14:paraId="59A2C05B" w14:textId="77777777" w:rsidR="00783AFF" w:rsidRDefault="00783AFF" w:rsidP="00783AFF"/>
    <w:p w14:paraId="53BA454A" w14:textId="77777777" w:rsidR="00783AFF" w:rsidRDefault="00783AFF" w:rsidP="00783AFF">
      <w:r>
        <w:rPr>
          <w:b/>
          <w:i/>
        </w:rPr>
        <w:t xml:space="preserve">Role of External Examiners </w:t>
      </w:r>
    </w:p>
    <w:p w14:paraId="2C0106BE" w14:textId="77777777" w:rsidR="00783AFF" w:rsidRDefault="00783AFF" w:rsidP="00783AFF"/>
    <w:p w14:paraId="3E6C7F37" w14:textId="77777777" w:rsidR="00783AFF" w:rsidRDefault="00783AFF" w:rsidP="00783AFF">
      <w:r>
        <w:t>External Examiners are appointed by the University Learning and Teaching Committee.</w:t>
      </w:r>
    </w:p>
    <w:p w14:paraId="635932CD" w14:textId="77777777" w:rsidR="00515060" w:rsidRDefault="00783AFF" w:rsidP="00783AFF">
      <w:r>
        <w:t xml:space="preserve">Three External Examiners are appointed from the academic community with responsibility for the chemical sciences suite of </w:t>
      </w:r>
      <w:r w:rsidR="00515060">
        <w:t>courses</w:t>
      </w:r>
      <w:r>
        <w:t>.</w:t>
      </w:r>
    </w:p>
    <w:p w14:paraId="6FFEC9CC" w14:textId="77777777" w:rsidR="00783AFF" w:rsidRDefault="00783AFF" w:rsidP="00783AFF"/>
    <w:p w14:paraId="1C908375" w14:textId="77777777" w:rsidR="00783AFF" w:rsidRDefault="00783AFF" w:rsidP="00783AFF">
      <w:r>
        <w:t xml:space="preserve">The role of the External Examiner is that of moderator.  In order to do </w:t>
      </w:r>
      <w:proofErr w:type="gramStart"/>
      <w:r>
        <w:t>this</w:t>
      </w:r>
      <w:proofErr w:type="gramEnd"/>
      <w:r>
        <w:t xml:space="preserve"> they:</w:t>
      </w:r>
    </w:p>
    <w:p w14:paraId="6F0FEC27" w14:textId="77777777" w:rsidR="00783AFF" w:rsidRDefault="00022292" w:rsidP="00783AFF">
      <w:pPr>
        <w:tabs>
          <w:tab w:val="clear" w:pos="360"/>
        </w:tabs>
      </w:pPr>
      <w:r>
        <w:t>-</w:t>
      </w:r>
      <w:r w:rsidR="00783AFF">
        <w:t xml:space="preserve"> approve examination papers</w:t>
      </w:r>
    </w:p>
    <w:p w14:paraId="50E38D67" w14:textId="77777777" w:rsidR="00783AFF" w:rsidRDefault="00022292" w:rsidP="00783AFF">
      <w:pPr>
        <w:tabs>
          <w:tab w:val="clear" w:pos="360"/>
        </w:tabs>
      </w:pPr>
      <w:r>
        <w:t>-</w:t>
      </w:r>
      <w:r w:rsidR="00783AFF">
        <w:t xml:space="preserve"> review work and examination scripts</w:t>
      </w:r>
    </w:p>
    <w:p w14:paraId="44B47E5C" w14:textId="77777777" w:rsidR="00783AFF" w:rsidRDefault="00022292" w:rsidP="00783AFF">
      <w:pPr>
        <w:tabs>
          <w:tab w:val="clear" w:pos="360"/>
        </w:tabs>
      </w:pPr>
      <w:r>
        <w:t>-</w:t>
      </w:r>
      <w:r w:rsidR="00783AFF">
        <w:t xml:space="preserve"> interview borderline candidates for award</w:t>
      </w:r>
    </w:p>
    <w:p w14:paraId="5B60765F" w14:textId="77777777" w:rsidR="00D204F9" w:rsidRPr="00783AFF" w:rsidRDefault="00022292" w:rsidP="00783AFF">
      <w:r>
        <w:t>-</w:t>
      </w:r>
      <w:r w:rsidR="00783AFF">
        <w:t xml:space="preserve"> attend the </w:t>
      </w:r>
      <w:r w:rsidR="00515060">
        <w:t xml:space="preserve">Course </w:t>
      </w:r>
      <w:r w:rsidR="00783AFF">
        <w:t>Assessment Board</w:t>
      </w:r>
      <w:r w:rsidR="00515060">
        <w:t>.</w:t>
      </w:r>
      <w:r w:rsidR="00783AFF">
        <w:t xml:space="preserve"> </w:t>
      </w:r>
    </w:p>
    <w:p w14:paraId="1EAA0A62" w14:textId="77777777" w:rsidR="00D204F9" w:rsidRDefault="00D204F9"/>
    <w:p w14:paraId="7C5D0C58" w14:textId="77777777" w:rsidR="00D204F9" w:rsidRDefault="00EE2446">
      <w:pPr>
        <w:pStyle w:val="Heading6"/>
        <w:shd w:val="pct12" w:color="auto" w:fill="auto"/>
      </w:pPr>
      <w:r>
        <w:t>19</w:t>
      </w:r>
      <w:r w:rsidR="00D204F9">
        <w:t xml:space="preserve">  Indicators of quality and standards</w:t>
      </w:r>
    </w:p>
    <w:p w14:paraId="18AF7565" w14:textId="77777777" w:rsidR="007E70D3" w:rsidRDefault="007E70D3" w:rsidP="007E70D3">
      <w:pPr>
        <w:tabs>
          <w:tab w:val="clear" w:pos="360"/>
        </w:tabs>
        <w:rPr>
          <w:lang w:val="en-GB"/>
        </w:rPr>
      </w:pPr>
    </w:p>
    <w:p w14:paraId="1E376D0C" w14:textId="77777777" w:rsidR="007E70D3" w:rsidRDefault="007E70D3" w:rsidP="007E70D3">
      <w:pPr>
        <w:tabs>
          <w:tab w:val="clear" w:pos="360"/>
        </w:tabs>
        <w:rPr>
          <w:lang w:val="en-GB"/>
        </w:rPr>
      </w:pPr>
      <w:r>
        <w:rPr>
          <w:lang w:val="en-GB"/>
        </w:rPr>
        <w:t>Reports of validation panels</w:t>
      </w:r>
    </w:p>
    <w:p w14:paraId="4F5F3887" w14:textId="77777777" w:rsidR="007E70D3" w:rsidRDefault="007E70D3" w:rsidP="007E70D3">
      <w:pPr>
        <w:tabs>
          <w:tab w:val="clear" w:pos="360"/>
        </w:tabs>
        <w:rPr>
          <w:lang w:val="en-GB"/>
        </w:rPr>
      </w:pPr>
      <w:r>
        <w:rPr>
          <w:lang w:val="en-GB"/>
        </w:rPr>
        <w:t xml:space="preserve">Annual </w:t>
      </w:r>
      <w:r w:rsidR="00515060">
        <w:rPr>
          <w:lang w:val="en-GB"/>
        </w:rPr>
        <w:t xml:space="preserve">course </w:t>
      </w:r>
      <w:r>
        <w:rPr>
          <w:lang w:val="en-GB"/>
        </w:rPr>
        <w:t>reviews</w:t>
      </w:r>
    </w:p>
    <w:p w14:paraId="130884B6" w14:textId="77777777" w:rsidR="007E70D3" w:rsidRDefault="007E70D3" w:rsidP="007E70D3">
      <w:pPr>
        <w:tabs>
          <w:tab w:val="clear" w:pos="360"/>
        </w:tabs>
        <w:rPr>
          <w:lang w:val="en-GB"/>
        </w:rPr>
      </w:pPr>
      <w:r>
        <w:rPr>
          <w:lang w:val="en-GB"/>
        </w:rPr>
        <w:t>External examiners’ reports</w:t>
      </w:r>
    </w:p>
    <w:p w14:paraId="48D802A6" w14:textId="77777777" w:rsidR="007E70D3" w:rsidRDefault="007E70D3" w:rsidP="007E70D3">
      <w:pPr>
        <w:tabs>
          <w:tab w:val="clear" w:pos="360"/>
        </w:tabs>
        <w:rPr>
          <w:lang w:val="en-GB"/>
        </w:rPr>
      </w:pPr>
      <w:r>
        <w:rPr>
          <w:lang w:val="en-GB"/>
        </w:rPr>
        <w:t>Qualifications and experience of staff</w:t>
      </w:r>
    </w:p>
    <w:p w14:paraId="21EA6D8D" w14:textId="77777777" w:rsidR="00D204F9" w:rsidRDefault="007E70D3" w:rsidP="007E70D3">
      <w:pPr>
        <w:tabs>
          <w:tab w:val="clear" w:pos="360"/>
        </w:tabs>
        <w:rPr>
          <w:lang w:val="en-GB"/>
        </w:rPr>
      </w:pPr>
      <w:r>
        <w:rPr>
          <w:lang w:val="en-GB"/>
        </w:rPr>
        <w:t>Report on University Review of Chemical Sciences 2003</w:t>
      </w:r>
      <w:r w:rsidR="00576325">
        <w:rPr>
          <w:lang w:val="en-GB"/>
        </w:rPr>
        <w:t xml:space="preserve"> and June 2009</w:t>
      </w:r>
    </w:p>
    <w:p w14:paraId="39798C7F" w14:textId="77777777" w:rsidR="00D204F9" w:rsidRDefault="00D204F9"/>
    <w:p w14:paraId="070FA88D" w14:textId="77777777" w:rsidR="00D204F9" w:rsidRDefault="00D204F9">
      <w:pPr>
        <w:shd w:val="pct5" w:color="auto" w:fill="auto"/>
        <w:rPr>
          <w:b/>
        </w:rPr>
      </w:pPr>
      <w:r>
        <w:rPr>
          <w:b/>
        </w:rPr>
        <w:t xml:space="preserve">Please note: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 </w:t>
      </w:r>
      <w:r w:rsidR="009E44A3">
        <w:rPr>
          <w:b/>
        </w:rPr>
        <w:t>and handbook</w:t>
      </w:r>
      <w:r>
        <w:rPr>
          <w:b/>
        </w:rPr>
        <w:t>.  The accuracy of the information contained in this document is reviewed by the University and may be checked by the Quality Assurance Agency for Higher Education.</w:t>
      </w:r>
    </w:p>
    <w:p w14:paraId="7EC1D67A" w14:textId="77777777" w:rsidR="00D204F9" w:rsidRDefault="00D204F9">
      <w:pPr>
        <w:shd w:val="pct5" w:color="auto" w:fill="auto"/>
        <w:rPr>
          <w:lang w:val="en-GB"/>
        </w:rPr>
      </w:pPr>
    </w:p>
    <w:p w14:paraId="6D4DFB6E" w14:textId="77777777" w:rsidR="00D204F9" w:rsidRDefault="00D204F9">
      <w:pPr>
        <w:shd w:val="pct5" w:color="auto" w:fill="auto"/>
        <w:rPr>
          <w:lang w:val="en-GB"/>
        </w:rPr>
      </w:pPr>
      <w:r>
        <w:rPr>
          <w:b/>
          <w:lang w:val="en-GB"/>
        </w:rPr>
        <w:t>Key so</w:t>
      </w:r>
      <w:r w:rsidR="00912661">
        <w:rPr>
          <w:b/>
          <w:lang w:val="en-GB"/>
        </w:rPr>
        <w:t xml:space="preserve">urces of information about the course </w:t>
      </w:r>
      <w:r>
        <w:rPr>
          <w:b/>
          <w:lang w:val="en-GB"/>
        </w:rPr>
        <w:t>can be found in:</w:t>
      </w:r>
      <w:r>
        <w:rPr>
          <w:lang w:val="en-GB"/>
        </w:rPr>
        <w:t xml:space="preserve"> </w:t>
      </w:r>
    </w:p>
    <w:p w14:paraId="63B3A791" w14:textId="77777777" w:rsidR="009326FC" w:rsidRDefault="009326FC" w:rsidP="009326FC">
      <w:pPr>
        <w:shd w:val="pct5" w:color="auto" w:fill="auto"/>
        <w:tabs>
          <w:tab w:val="clear" w:pos="360"/>
        </w:tabs>
        <w:rPr>
          <w:lang w:val="en-GB"/>
        </w:rPr>
      </w:pPr>
      <w:r>
        <w:rPr>
          <w:lang w:val="en-GB"/>
        </w:rPr>
        <w:t>Student Handbook (Issued yearly)</w:t>
      </w:r>
    </w:p>
    <w:p w14:paraId="7E304235" w14:textId="77777777" w:rsidR="008E4151" w:rsidRPr="001A72A4" w:rsidRDefault="00EA52F1" w:rsidP="008E4151">
      <w:pPr>
        <w:jc w:val="center"/>
        <w:rPr>
          <w:sz w:val="24"/>
          <w:szCs w:val="24"/>
          <w:lang w:val="en-GB"/>
        </w:rPr>
      </w:pPr>
      <w:r>
        <w:rPr>
          <w:lang w:val="en-GB"/>
        </w:rPr>
        <w:br w:type="page"/>
      </w:r>
      <w:r w:rsidR="008E4151" w:rsidRPr="00CE3D9A">
        <w:rPr>
          <w:lang w:val="en-GB"/>
        </w:rPr>
        <w:lastRenderedPageBreak/>
        <w:t xml:space="preserve">Appendix </w:t>
      </w:r>
      <w:r w:rsidR="007C42D8">
        <w:rPr>
          <w:lang w:val="en-GB"/>
        </w:rPr>
        <w:t>1</w:t>
      </w:r>
      <w:r w:rsidR="008E4151" w:rsidRPr="00CE3D9A">
        <w:rPr>
          <w:lang w:val="en-GB"/>
        </w:rPr>
        <w:t>. Staffing and Management</w:t>
      </w:r>
    </w:p>
    <w:p w14:paraId="1C68F7F9" w14:textId="77777777" w:rsidR="008E4151" w:rsidRDefault="008E4151" w:rsidP="008E4151">
      <w:pPr>
        <w:jc w:val="center"/>
        <w:rPr>
          <w:lang w:val="en-GB"/>
        </w:rPr>
      </w:pPr>
    </w:p>
    <w:p w14:paraId="01FDC3BB" w14:textId="77777777" w:rsidR="008E4151" w:rsidRDefault="008E4151" w:rsidP="008E4151">
      <w:pPr>
        <w:rPr>
          <w:b/>
        </w:rPr>
      </w:pPr>
      <w:r>
        <w:rPr>
          <w:b/>
        </w:rPr>
        <w:t>MANAGEMENT OF PROGRAMMES</w:t>
      </w:r>
    </w:p>
    <w:p w14:paraId="7F4AA037" w14:textId="77777777" w:rsidR="008E4151" w:rsidRDefault="008E4151" w:rsidP="008E4151"/>
    <w:p w14:paraId="6CF16287" w14:textId="77777777" w:rsidR="008E4151" w:rsidRDefault="008E4151" w:rsidP="008E4151">
      <w:r>
        <w:t xml:space="preserve">The management structure for the </w:t>
      </w:r>
      <w:r w:rsidR="00AC38C5">
        <w:t>MSci in Forensic and Analytical Science</w:t>
      </w:r>
      <w:r>
        <w:t xml:space="preserve"> </w:t>
      </w:r>
      <w:r w:rsidR="00515060">
        <w:t xml:space="preserve">course </w:t>
      </w:r>
      <w:r>
        <w:t xml:space="preserve">operates within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Applied Sciences Scheme</w:t>
          </w:r>
        </w:smartTag>
      </w:smartTag>
      <w:r>
        <w:t xml:space="preserve"> and acts on behalf of this and other </w:t>
      </w:r>
      <w:r w:rsidR="00515060">
        <w:t xml:space="preserve">courses </w:t>
      </w:r>
      <w:r>
        <w:t>for which the Department of Chemical &amp; Biological Sciences is responsible.</w:t>
      </w:r>
    </w:p>
    <w:p w14:paraId="035DD241" w14:textId="77777777" w:rsidR="008E4151" w:rsidRDefault="008E4151" w:rsidP="008E4151">
      <w:pPr>
        <w:ind w:left="142"/>
      </w:pPr>
    </w:p>
    <w:p w14:paraId="4157A8CF" w14:textId="77777777" w:rsidR="008E4151" w:rsidRDefault="008E4151" w:rsidP="008E4151">
      <w:pPr>
        <w:rPr>
          <w:b/>
        </w:rPr>
      </w:pPr>
    </w:p>
    <w:p w14:paraId="5AF3D295" w14:textId="77777777" w:rsidR="008E4151" w:rsidRDefault="00515060" w:rsidP="008E4151">
      <w:r>
        <w:rPr>
          <w:b/>
        </w:rPr>
        <w:t xml:space="preserve">Course </w:t>
      </w:r>
      <w:r w:rsidR="008E4151">
        <w:rPr>
          <w:b/>
        </w:rPr>
        <w:t>Committee</w:t>
      </w:r>
    </w:p>
    <w:p w14:paraId="56E27F9C" w14:textId="77777777" w:rsidR="008E4151" w:rsidRDefault="008E4151" w:rsidP="008E4151">
      <w:pPr>
        <w:ind w:left="142"/>
      </w:pPr>
    </w:p>
    <w:p w14:paraId="4A466993" w14:textId="77777777" w:rsidR="008E4151" w:rsidRDefault="008E4151" w:rsidP="008E4151">
      <w:r>
        <w:t xml:space="preserve">The </w:t>
      </w:r>
      <w:r w:rsidR="00515060">
        <w:t xml:space="preserve">course </w:t>
      </w:r>
      <w:r>
        <w:t xml:space="preserve">will be under the overall management of the </w:t>
      </w:r>
      <w:r w:rsidR="00515060">
        <w:t xml:space="preserve">Course </w:t>
      </w:r>
      <w:r>
        <w:t xml:space="preserve">Committee which meets at least once per term and is responsible for any decisions concerning the suitability of modules for inclusion on the </w:t>
      </w:r>
      <w:r w:rsidR="00515060">
        <w:t>course</w:t>
      </w:r>
      <w:r>
        <w:t xml:space="preserve">. The chair of that Committee is the </w:t>
      </w:r>
      <w:r w:rsidR="00515060">
        <w:t xml:space="preserve">Course </w:t>
      </w:r>
      <w:r>
        <w:t xml:space="preserve">Leader. The </w:t>
      </w:r>
      <w:r w:rsidR="00515060">
        <w:t xml:space="preserve">Course </w:t>
      </w:r>
      <w:r>
        <w:t>Leader will implement policies and decisions of that committee and be responsible for the day to day running of the</w:t>
      </w:r>
      <w:r w:rsidR="00515060">
        <w:t xml:space="preserve"> course</w:t>
      </w:r>
      <w:r>
        <w:t>. Feedback from student representatives is a standing item on the agend</w:t>
      </w:r>
      <w:r w:rsidR="00EB0C71">
        <w:t>a</w:t>
      </w:r>
      <w:r>
        <w:t>.</w:t>
      </w:r>
    </w:p>
    <w:p w14:paraId="0A4D0772" w14:textId="77777777" w:rsidR="008E4151" w:rsidRDefault="008E4151" w:rsidP="008E4151">
      <w:pPr>
        <w:ind w:left="142"/>
      </w:pPr>
    </w:p>
    <w:p w14:paraId="48234820" w14:textId="77777777" w:rsidR="008E4151" w:rsidRDefault="008E4151" w:rsidP="008E4151">
      <w:r w:rsidRPr="00CE3D9A">
        <w:rPr>
          <w:b/>
        </w:rPr>
        <w:t>Year Tutors</w:t>
      </w:r>
      <w:r>
        <w:t xml:space="preserve"> are responsible to the </w:t>
      </w:r>
      <w:r w:rsidR="00515060">
        <w:t xml:space="preserve">Course </w:t>
      </w:r>
      <w:r>
        <w:t xml:space="preserve">Committee for the proper management and monitoring of each year of the </w:t>
      </w:r>
      <w:r w:rsidR="00515060">
        <w:t>Course</w:t>
      </w:r>
      <w:r>
        <w:t>. They will be responsible for advising students of their choice of modules and for support, guidance and counseling when appropriate. The final year tutor is responsible for the co-ordination and administration of the final year project.  They will be responsible for allocating project supervisors to each student and will co-ordinate and oversee the assessment of the project.</w:t>
      </w:r>
    </w:p>
    <w:p w14:paraId="0C92D7CF" w14:textId="77777777" w:rsidR="008E4151" w:rsidRDefault="008E4151" w:rsidP="008E4151">
      <w:pPr>
        <w:rPr>
          <w:b/>
        </w:rPr>
      </w:pPr>
    </w:p>
    <w:p w14:paraId="786DCE0D" w14:textId="77777777" w:rsidR="008E4151" w:rsidRDefault="008E4151" w:rsidP="008E4151">
      <w:r>
        <w:rPr>
          <w:b/>
        </w:rPr>
        <w:t>Module Leaders will</w:t>
      </w:r>
      <w:r>
        <w:t xml:space="preserve"> arrange and co-ordinate the teaching programme for the module(s) for which they are </w:t>
      </w:r>
      <w:proofErr w:type="gramStart"/>
      <w:r>
        <w:t>responsible, and</w:t>
      </w:r>
      <w:proofErr w:type="gramEnd"/>
      <w:r>
        <w:t xml:space="preserve"> maintain appropriate records. Module leaders meet on a regular basis with the teaching team involved in the delivery of the module and the year tutor. The module leader also seeks feedback from student representatives regarding the module.</w:t>
      </w:r>
    </w:p>
    <w:p w14:paraId="2786CF39" w14:textId="77777777" w:rsidR="008E4151" w:rsidRDefault="008E4151" w:rsidP="008E4151"/>
    <w:p w14:paraId="79C872FA" w14:textId="77777777" w:rsidR="008E4151" w:rsidRDefault="008E4151" w:rsidP="008E4151">
      <w:r w:rsidRPr="00CE3D9A">
        <w:rPr>
          <w:b/>
        </w:rPr>
        <w:t xml:space="preserve">Personal </w:t>
      </w:r>
      <w:r w:rsidR="007663C6">
        <w:rPr>
          <w:b/>
        </w:rPr>
        <w:t xml:space="preserve">Academic </w:t>
      </w:r>
      <w:r w:rsidRPr="00CE3D9A">
        <w:rPr>
          <w:b/>
        </w:rPr>
        <w:t>Tutors</w:t>
      </w:r>
      <w:r>
        <w:t xml:space="preserve"> are allocated to all first year students by the first year tutor. </w:t>
      </w:r>
    </w:p>
    <w:p w14:paraId="19EFE6A5" w14:textId="77777777" w:rsidR="008E4151" w:rsidRDefault="008E4151" w:rsidP="008E4151">
      <w:pPr>
        <w:rPr>
          <w:b/>
        </w:rPr>
      </w:pPr>
    </w:p>
    <w:p w14:paraId="23700B4E" w14:textId="77777777" w:rsidR="008E4151" w:rsidRDefault="008E4151" w:rsidP="008E4151">
      <w:r>
        <w:rPr>
          <w:b/>
        </w:rPr>
        <w:t>Admissions Officer</w:t>
      </w:r>
      <w:r>
        <w:t xml:space="preserve"> is responsible, through the </w:t>
      </w:r>
      <w:r w:rsidR="00515060">
        <w:t xml:space="preserve">Course </w:t>
      </w:r>
      <w:r>
        <w:t xml:space="preserve">Leader, to the </w:t>
      </w:r>
      <w:r w:rsidR="00515060">
        <w:t xml:space="preserve">Course </w:t>
      </w:r>
      <w:r>
        <w:t xml:space="preserve">Committee for the proper processing of all applications for admission to the </w:t>
      </w:r>
      <w:r w:rsidR="00515060">
        <w:t>course</w:t>
      </w:r>
      <w:r>
        <w:t>.</w:t>
      </w:r>
    </w:p>
    <w:p w14:paraId="1C6E6E21" w14:textId="77777777" w:rsidR="008E4151" w:rsidRDefault="008E4151" w:rsidP="008E4151">
      <w:pPr>
        <w:rPr>
          <w:b/>
        </w:rPr>
      </w:pPr>
    </w:p>
    <w:p w14:paraId="5383A3B5" w14:textId="77777777" w:rsidR="00AD3F51" w:rsidRDefault="008E4151" w:rsidP="00AD3F51">
      <w:r>
        <w:rPr>
          <w:b/>
        </w:rPr>
        <w:t>Examination Officer</w:t>
      </w:r>
      <w:r>
        <w:t xml:space="preserve"> is responsible, on behalf of the </w:t>
      </w:r>
      <w:r w:rsidR="00515060">
        <w:t>Course</w:t>
      </w:r>
      <w:r w:rsidR="002A1859">
        <w:t xml:space="preserve"> Manager/Leader, for co</w:t>
      </w:r>
      <w:r>
        <w:t>ordinating examination arrangements, including the setting and vetting of examination papers.</w:t>
      </w:r>
    </w:p>
    <w:p w14:paraId="7C2C27AC" w14:textId="77777777" w:rsidR="00AD3F51" w:rsidRDefault="00AD3F51" w:rsidP="00AD3F51"/>
    <w:p w14:paraId="44FAF848" w14:textId="77777777" w:rsidR="00AB6F97" w:rsidRPr="00AD3F51" w:rsidRDefault="00A7242B" w:rsidP="00AD3F51">
      <w:r>
        <w:rPr>
          <w:b/>
        </w:rPr>
        <w:t>A specialist t</w:t>
      </w:r>
      <w:r w:rsidRPr="006C5E06">
        <w:rPr>
          <w:b/>
        </w:rPr>
        <w:t>utor</w:t>
      </w:r>
      <w:r>
        <w:t xml:space="preserve"> is responsible for preparing students for their Year 3 position, liaising with providers to secure positions and (year 3 tutor) monitoring students whilst they are in Year 3.</w:t>
      </w:r>
      <w:r w:rsidR="008E4151">
        <w:br w:type="page"/>
      </w:r>
      <w:r w:rsidRPr="00CE3D9A">
        <w:rPr>
          <w:lang w:val="en-GB"/>
        </w:rPr>
        <w:lastRenderedPageBreak/>
        <w:t xml:space="preserve"> </w:t>
      </w:r>
      <w:r w:rsidR="00850CDE">
        <w:rPr>
          <w:lang w:val="en-GB"/>
        </w:rPr>
        <w:t xml:space="preserve">Appendix 2 - </w:t>
      </w:r>
      <w:r w:rsidR="00AB6F97" w:rsidRPr="00CE3D9A">
        <w:rPr>
          <w:lang w:val="en-GB"/>
        </w:rPr>
        <w:t>Assessment Strategies for modules</w:t>
      </w:r>
    </w:p>
    <w:p w14:paraId="6B13B34D" w14:textId="77777777" w:rsidR="00AB6F97" w:rsidRDefault="00AB6F97" w:rsidP="00AB6F97">
      <w:pPr>
        <w:rPr>
          <w:lang w:val="en-GB"/>
        </w:rPr>
      </w:pPr>
    </w:p>
    <w:p w14:paraId="6DD2864F" w14:textId="77777777" w:rsidR="001A72A4" w:rsidRDefault="001A72A4" w:rsidP="00B81478">
      <w:pPr>
        <w:pStyle w:val="ListBullet"/>
        <w:spacing w:after="0" w:line="240" w:lineRule="auto"/>
        <w:ind w:left="0" w:firstLine="0"/>
        <w:rPr>
          <w:rFonts w:ascii="Arial" w:hAnsi="Arial" w:cs="Arial"/>
          <w:b/>
          <w:lang w:val="en-GB"/>
        </w:rPr>
      </w:pPr>
    </w:p>
    <w:p w14:paraId="40776FEC" w14:textId="77777777" w:rsidR="00B81478" w:rsidRPr="00D01B9C" w:rsidRDefault="00B81478" w:rsidP="00B81478">
      <w:pPr>
        <w:pStyle w:val="ListBullet"/>
        <w:spacing w:after="0" w:line="240" w:lineRule="auto"/>
        <w:ind w:left="0" w:firstLine="0"/>
        <w:rPr>
          <w:rFonts w:ascii="Arial" w:hAnsi="Arial" w:cs="Arial"/>
          <w:b/>
          <w:lang w:val="en-GB"/>
        </w:rPr>
      </w:pPr>
      <w:r w:rsidRPr="00D01B9C">
        <w:rPr>
          <w:rFonts w:ascii="Arial" w:hAnsi="Arial" w:cs="Arial"/>
          <w:b/>
          <w:lang w:val="en-GB"/>
        </w:rPr>
        <w:t>YEAR ONE – FOUNDATION LEVEL MODULES</w:t>
      </w:r>
    </w:p>
    <w:p w14:paraId="410D87E0" w14:textId="77777777" w:rsidR="00B81478" w:rsidRPr="00D01B9C" w:rsidRDefault="00B81478" w:rsidP="00B81478">
      <w:pPr>
        <w:pStyle w:val="ListBullet"/>
        <w:spacing w:after="0" w:line="240" w:lineRule="auto"/>
        <w:ind w:left="0" w:firstLine="0"/>
        <w:rPr>
          <w:rFonts w:ascii="Arial" w:hAnsi="Arial" w:cs="Arial"/>
          <w:lang w:val="en-GB"/>
        </w:rPr>
      </w:pP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6"/>
        <w:gridCol w:w="2295"/>
        <w:gridCol w:w="992"/>
        <w:gridCol w:w="1136"/>
        <w:gridCol w:w="1134"/>
        <w:gridCol w:w="3402"/>
      </w:tblGrid>
      <w:tr w:rsidR="007663C6" w:rsidRPr="00D01B9C" w14:paraId="5185A227" w14:textId="77777777" w:rsidTr="004C4F2B">
        <w:trPr>
          <w:trHeight w:hRule="exact" w:val="369"/>
        </w:trPr>
        <w:tc>
          <w:tcPr>
            <w:tcW w:w="1106" w:type="dxa"/>
            <w:vMerge w:val="restart"/>
            <w:tcBorders>
              <w:bottom w:val="nil"/>
            </w:tcBorders>
            <w:vAlign w:val="center"/>
          </w:tcPr>
          <w:p w14:paraId="3F227FBB" w14:textId="77777777" w:rsidR="007663C6" w:rsidRPr="00D01B9C" w:rsidRDefault="007663C6" w:rsidP="004C4F2B">
            <w:pPr>
              <w:pStyle w:val="ListBullet"/>
              <w:spacing w:after="0" w:line="240" w:lineRule="auto"/>
              <w:ind w:left="0" w:firstLine="0"/>
              <w:jc w:val="center"/>
              <w:rPr>
                <w:rFonts w:ascii="Arial" w:hAnsi="Arial" w:cs="Arial"/>
                <w:b/>
                <w:lang w:val="en-GB"/>
              </w:rPr>
            </w:pPr>
            <w:r w:rsidRPr="00D01B9C">
              <w:rPr>
                <w:rFonts w:ascii="Arial" w:hAnsi="Arial" w:cs="Arial"/>
                <w:b/>
                <w:lang w:val="en-GB"/>
              </w:rPr>
              <w:t xml:space="preserve">Module </w:t>
            </w:r>
          </w:p>
          <w:p w14:paraId="298AFD3B" w14:textId="77777777" w:rsidR="007663C6" w:rsidRPr="00D01B9C" w:rsidRDefault="007663C6" w:rsidP="004C4F2B">
            <w:pPr>
              <w:pStyle w:val="ListBullet"/>
              <w:spacing w:after="0" w:line="240" w:lineRule="auto"/>
              <w:ind w:left="0" w:firstLine="0"/>
              <w:jc w:val="center"/>
              <w:rPr>
                <w:rFonts w:ascii="Arial" w:hAnsi="Arial" w:cs="Arial"/>
                <w:lang w:val="en-GB"/>
              </w:rPr>
            </w:pPr>
            <w:r w:rsidRPr="00D01B9C">
              <w:rPr>
                <w:rFonts w:ascii="Arial" w:hAnsi="Arial" w:cs="Arial"/>
                <w:b/>
                <w:lang w:val="en-GB"/>
              </w:rPr>
              <w:t>Code</w:t>
            </w:r>
          </w:p>
        </w:tc>
        <w:tc>
          <w:tcPr>
            <w:tcW w:w="2295" w:type="dxa"/>
            <w:vMerge w:val="restart"/>
            <w:tcBorders>
              <w:bottom w:val="nil"/>
            </w:tcBorders>
            <w:vAlign w:val="center"/>
          </w:tcPr>
          <w:p w14:paraId="5421812C" w14:textId="77777777" w:rsidR="007663C6" w:rsidRPr="00D01B9C" w:rsidRDefault="007663C6" w:rsidP="004C4F2B">
            <w:pPr>
              <w:pStyle w:val="ListBullet"/>
              <w:spacing w:after="0" w:line="240" w:lineRule="auto"/>
              <w:ind w:left="0" w:firstLine="0"/>
              <w:jc w:val="center"/>
              <w:rPr>
                <w:rFonts w:ascii="Arial" w:hAnsi="Arial" w:cs="Arial"/>
                <w:b/>
                <w:lang w:val="en-GB"/>
              </w:rPr>
            </w:pPr>
            <w:r w:rsidRPr="00D01B9C">
              <w:rPr>
                <w:rFonts w:ascii="Arial" w:hAnsi="Arial" w:cs="Arial"/>
                <w:b/>
                <w:lang w:val="en-GB"/>
              </w:rPr>
              <w:t xml:space="preserve">Module </w:t>
            </w:r>
          </w:p>
          <w:p w14:paraId="24654C6D" w14:textId="77777777" w:rsidR="007663C6" w:rsidRPr="00D01B9C" w:rsidRDefault="007663C6" w:rsidP="004C4F2B">
            <w:pPr>
              <w:pStyle w:val="ListBullet"/>
              <w:spacing w:after="0" w:line="240" w:lineRule="auto"/>
              <w:ind w:left="0" w:firstLine="0"/>
              <w:jc w:val="center"/>
              <w:rPr>
                <w:rFonts w:ascii="Arial" w:hAnsi="Arial" w:cs="Arial"/>
                <w:lang w:val="en-GB"/>
              </w:rPr>
            </w:pPr>
            <w:r w:rsidRPr="00D01B9C">
              <w:rPr>
                <w:rFonts w:ascii="Arial" w:hAnsi="Arial" w:cs="Arial"/>
                <w:b/>
                <w:lang w:val="en-GB"/>
              </w:rPr>
              <w:t>Title</w:t>
            </w:r>
          </w:p>
        </w:tc>
        <w:tc>
          <w:tcPr>
            <w:tcW w:w="3262" w:type="dxa"/>
            <w:gridSpan w:val="3"/>
            <w:tcBorders>
              <w:bottom w:val="nil"/>
            </w:tcBorders>
            <w:vAlign w:val="center"/>
          </w:tcPr>
          <w:p w14:paraId="5D31CA76" w14:textId="77777777" w:rsidR="007663C6" w:rsidRPr="00D01B9C" w:rsidRDefault="007663C6" w:rsidP="004C4F2B">
            <w:pPr>
              <w:pStyle w:val="ListBullet"/>
              <w:spacing w:after="0" w:line="240" w:lineRule="auto"/>
              <w:ind w:left="0" w:firstLine="0"/>
              <w:jc w:val="center"/>
              <w:rPr>
                <w:rFonts w:ascii="Arial" w:hAnsi="Arial" w:cs="Arial"/>
                <w:lang w:val="en-GB"/>
              </w:rPr>
            </w:pPr>
            <w:r w:rsidRPr="00D01B9C">
              <w:rPr>
                <w:rFonts w:ascii="Arial" w:hAnsi="Arial" w:cs="Arial"/>
                <w:b/>
                <w:lang w:val="en-GB"/>
              </w:rPr>
              <w:t>Assessment Weighting</w:t>
            </w:r>
          </w:p>
        </w:tc>
        <w:tc>
          <w:tcPr>
            <w:tcW w:w="3402" w:type="dxa"/>
            <w:vMerge w:val="restart"/>
            <w:tcBorders>
              <w:bottom w:val="nil"/>
            </w:tcBorders>
            <w:vAlign w:val="center"/>
          </w:tcPr>
          <w:p w14:paraId="5A30FB0A" w14:textId="77777777" w:rsidR="007663C6" w:rsidRPr="00D01B9C" w:rsidRDefault="007663C6" w:rsidP="004C4F2B">
            <w:pPr>
              <w:pStyle w:val="ListBullet"/>
              <w:spacing w:after="0" w:line="240" w:lineRule="auto"/>
              <w:ind w:left="0" w:firstLine="0"/>
              <w:jc w:val="center"/>
              <w:rPr>
                <w:rFonts w:ascii="Arial" w:hAnsi="Arial" w:cs="Arial"/>
                <w:b/>
                <w:lang w:val="en-GB"/>
              </w:rPr>
            </w:pPr>
            <w:r w:rsidRPr="00D01B9C">
              <w:rPr>
                <w:rFonts w:ascii="Arial" w:hAnsi="Arial" w:cs="Arial"/>
                <w:b/>
                <w:lang w:val="en-GB"/>
              </w:rPr>
              <w:t xml:space="preserve">Assessment </w:t>
            </w:r>
          </w:p>
          <w:p w14:paraId="241B973C" w14:textId="77777777" w:rsidR="007663C6" w:rsidRPr="00D01B9C" w:rsidRDefault="007663C6" w:rsidP="004C4F2B">
            <w:pPr>
              <w:pStyle w:val="ListBullet"/>
              <w:spacing w:after="0" w:line="240" w:lineRule="auto"/>
              <w:ind w:left="0" w:firstLine="0"/>
              <w:jc w:val="center"/>
              <w:rPr>
                <w:rFonts w:ascii="Arial" w:hAnsi="Arial" w:cs="Arial"/>
                <w:lang w:val="en-GB"/>
              </w:rPr>
            </w:pPr>
            <w:r w:rsidRPr="00D01B9C">
              <w:rPr>
                <w:rFonts w:ascii="Arial" w:hAnsi="Arial" w:cs="Arial"/>
                <w:b/>
                <w:lang w:val="en-GB"/>
              </w:rPr>
              <w:t>Strategy</w:t>
            </w:r>
          </w:p>
        </w:tc>
      </w:tr>
      <w:tr w:rsidR="007663C6" w:rsidRPr="00D01B9C" w14:paraId="2FE2A80E" w14:textId="77777777" w:rsidTr="004C4F2B">
        <w:trPr>
          <w:trHeight w:hRule="exact" w:val="369"/>
        </w:trPr>
        <w:tc>
          <w:tcPr>
            <w:tcW w:w="1106" w:type="dxa"/>
            <w:vMerge/>
            <w:tcBorders>
              <w:top w:val="nil"/>
              <w:bottom w:val="nil"/>
            </w:tcBorders>
            <w:vAlign w:val="center"/>
          </w:tcPr>
          <w:p w14:paraId="0EAA8557" w14:textId="77777777" w:rsidR="007663C6" w:rsidRPr="00D01B9C" w:rsidRDefault="007663C6" w:rsidP="004C4F2B">
            <w:pPr>
              <w:pStyle w:val="ListBullet"/>
              <w:spacing w:after="0" w:line="240" w:lineRule="auto"/>
              <w:ind w:left="0" w:firstLine="0"/>
              <w:jc w:val="center"/>
              <w:rPr>
                <w:rFonts w:ascii="Arial" w:hAnsi="Arial" w:cs="Arial"/>
                <w:lang w:val="en-GB"/>
              </w:rPr>
            </w:pPr>
          </w:p>
        </w:tc>
        <w:tc>
          <w:tcPr>
            <w:tcW w:w="2295" w:type="dxa"/>
            <w:vMerge/>
            <w:tcBorders>
              <w:top w:val="nil"/>
              <w:bottom w:val="nil"/>
            </w:tcBorders>
            <w:vAlign w:val="center"/>
          </w:tcPr>
          <w:p w14:paraId="3ECA25E9" w14:textId="77777777" w:rsidR="007663C6" w:rsidRPr="00D01B9C" w:rsidRDefault="007663C6" w:rsidP="004C4F2B">
            <w:pPr>
              <w:pStyle w:val="ListBullet"/>
              <w:spacing w:after="0" w:line="240" w:lineRule="auto"/>
              <w:ind w:left="0" w:firstLine="0"/>
              <w:rPr>
                <w:rFonts w:ascii="Arial" w:hAnsi="Arial" w:cs="Arial"/>
                <w:lang w:val="en-GB"/>
              </w:rPr>
            </w:pPr>
          </w:p>
        </w:tc>
        <w:tc>
          <w:tcPr>
            <w:tcW w:w="992" w:type="dxa"/>
            <w:vMerge w:val="restart"/>
            <w:tcBorders>
              <w:bottom w:val="nil"/>
            </w:tcBorders>
            <w:vAlign w:val="center"/>
          </w:tcPr>
          <w:p w14:paraId="6C1D242C" w14:textId="77777777" w:rsidR="007663C6" w:rsidRPr="00D01B9C" w:rsidRDefault="007663C6" w:rsidP="004C4F2B">
            <w:pPr>
              <w:pStyle w:val="ListBullet"/>
              <w:spacing w:after="0" w:line="240" w:lineRule="auto"/>
              <w:ind w:left="0" w:firstLine="0"/>
              <w:jc w:val="center"/>
              <w:rPr>
                <w:rFonts w:ascii="Arial" w:hAnsi="Arial" w:cs="Arial"/>
                <w:lang w:val="en-GB"/>
              </w:rPr>
            </w:pPr>
            <w:r w:rsidRPr="00D01B9C">
              <w:rPr>
                <w:rFonts w:ascii="Arial" w:hAnsi="Arial" w:cs="Arial"/>
                <w:b/>
                <w:lang w:val="en-GB"/>
              </w:rPr>
              <w:t>Exam</w:t>
            </w:r>
          </w:p>
        </w:tc>
        <w:tc>
          <w:tcPr>
            <w:tcW w:w="2270" w:type="dxa"/>
            <w:gridSpan w:val="2"/>
            <w:tcBorders>
              <w:bottom w:val="nil"/>
            </w:tcBorders>
            <w:vAlign w:val="center"/>
          </w:tcPr>
          <w:p w14:paraId="3501A598" w14:textId="77777777" w:rsidR="007663C6" w:rsidRPr="00D01B9C" w:rsidRDefault="007663C6" w:rsidP="004C4F2B">
            <w:pPr>
              <w:pStyle w:val="ListBullet"/>
              <w:spacing w:after="0" w:line="240" w:lineRule="auto"/>
              <w:ind w:left="0" w:firstLine="0"/>
              <w:jc w:val="center"/>
              <w:rPr>
                <w:rFonts w:ascii="Arial" w:hAnsi="Arial" w:cs="Arial"/>
                <w:lang w:val="en-GB"/>
              </w:rPr>
            </w:pPr>
            <w:r w:rsidRPr="00D01B9C">
              <w:rPr>
                <w:rFonts w:ascii="Arial" w:hAnsi="Arial" w:cs="Arial"/>
                <w:b/>
                <w:lang w:val="en-GB"/>
              </w:rPr>
              <w:t>C/W</w:t>
            </w:r>
          </w:p>
        </w:tc>
        <w:tc>
          <w:tcPr>
            <w:tcW w:w="3402" w:type="dxa"/>
            <w:vMerge/>
            <w:tcBorders>
              <w:top w:val="nil"/>
              <w:bottom w:val="nil"/>
            </w:tcBorders>
            <w:vAlign w:val="center"/>
          </w:tcPr>
          <w:p w14:paraId="1B3A8A91" w14:textId="77777777" w:rsidR="007663C6" w:rsidRPr="00D01B9C" w:rsidRDefault="007663C6" w:rsidP="004C4F2B">
            <w:pPr>
              <w:pStyle w:val="ListBullet"/>
              <w:spacing w:after="0" w:line="240" w:lineRule="auto"/>
              <w:ind w:left="0" w:firstLine="0"/>
              <w:rPr>
                <w:rFonts w:ascii="Arial" w:hAnsi="Arial" w:cs="Arial"/>
                <w:lang w:val="en-GB"/>
              </w:rPr>
            </w:pPr>
          </w:p>
        </w:tc>
      </w:tr>
      <w:tr w:rsidR="007663C6" w:rsidRPr="00D01B9C" w14:paraId="1056D448" w14:textId="77777777" w:rsidTr="004C4F2B">
        <w:trPr>
          <w:trHeight w:hRule="exact" w:val="369"/>
        </w:trPr>
        <w:tc>
          <w:tcPr>
            <w:tcW w:w="1106" w:type="dxa"/>
            <w:vMerge/>
            <w:tcBorders>
              <w:top w:val="nil"/>
              <w:bottom w:val="single" w:sz="6" w:space="0" w:color="auto"/>
            </w:tcBorders>
            <w:vAlign w:val="center"/>
          </w:tcPr>
          <w:p w14:paraId="2555F096" w14:textId="77777777" w:rsidR="007663C6" w:rsidRPr="00D01B9C" w:rsidRDefault="007663C6" w:rsidP="004C4F2B">
            <w:pPr>
              <w:pStyle w:val="ListBullet"/>
              <w:spacing w:after="0" w:line="360" w:lineRule="auto"/>
              <w:ind w:left="0" w:firstLine="0"/>
              <w:rPr>
                <w:rFonts w:ascii="Arial" w:hAnsi="Arial" w:cs="Arial"/>
                <w:lang w:val="en-GB"/>
              </w:rPr>
            </w:pPr>
          </w:p>
        </w:tc>
        <w:tc>
          <w:tcPr>
            <w:tcW w:w="2295" w:type="dxa"/>
            <w:vMerge/>
            <w:tcBorders>
              <w:top w:val="nil"/>
              <w:bottom w:val="single" w:sz="6" w:space="0" w:color="auto"/>
            </w:tcBorders>
            <w:vAlign w:val="center"/>
          </w:tcPr>
          <w:p w14:paraId="6CFB799D" w14:textId="77777777" w:rsidR="007663C6" w:rsidRPr="00D01B9C" w:rsidRDefault="007663C6" w:rsidP="004C4F2B">
            <w:pPr>
              <w:pStyle w:val="ListBullet"/>
              <w:spacing w:after="0" w:line="360" w:lineRule="auto"/>
              <w:ind w:left="0" w:firstLine="0"/>
              <w:rPr>
                <w:rFonts w:ascii="Arial" w:hAnsi="Arial" w:cs="Arial"/>
              </w:rPr>
            </w:pPr>
          </w:p>
        </w:tc>
        <w:tc>
          <w:tcPr>
            <w:tcW w:w="992" w:type="dxa"/>
            <w:vMerge/>
            <w:tcBorders>
              <w:top w:val="nil"/>
              <w:bottom w:val="single" w:sz="6" w:space="0" w:color="auto"/>
            </w:tcBorders>
            <w:vAlign w:val="center"/>
          </w:tcPr>
          <w:p w14:paraId="0675750C" w14:textId="77777777" w:rsidR="007663C6" w:rsidRPr="00D01B9C" w:rsidRDefault="007663C6" w:rsidP="004C4F2B">
            <w:pPr>
              <w:pStyle w:val="ListBullet"/>
              <w:spacing w:after="0" w:line="360" w:lineRule="auto"/>
              <w:ind w:left="0" w:firstLine="0"/>
              <w:jc w:val="center"/>
              <w:rPr>
                <w:rFonts w:ascii="Arial" w:hAnsi="Arial" w:cs="Arial"/>
                <w:lang w:val="en-GB"/>
              </w:rPr>
            </w:pPr>
          </w:p>
        </w:tc>
        <w:tc>
          <w:tcPr>
            <w:tcW w:w="1136" w:type="dxa"/>
            <w:tcBorders>
              <w:top w:val="single" w:sz="6" w:space="0" w:color="auto"/>
              <w:bottom w:val="single" w:sz="6" w:space="0" w:color="auto"/>
              <w:right w:val="single" w:sz="6" w:space="0" w:color="auto"/>
            </w:tcBorders>
            <w:vAlign w:val="center"/>
          </w:tcPr>
          <w:p w14:paraId="63180E52" w14:textId="77777777" w:rsidR="007663C6" w:rsidRPr="008F7FB3" w:rsidRDefault="007663C6" w:rsidP="004C4F2B">
            <w:pPr>
              <w:rPr>
                <w:b/>
                <w:lang w:val="en-GB"/>
              </w:rPr>
            </w:pPr>
            <w:r w:rsidRPr="008F7FB3">
              <w:rPr>
                <w:b/>
                <w:lang w:val="en-GB"/>
              </w:rPr>
              <w:t>practical</w:t>
            </w:r>
          </w:p>
        </w:tc>
        <w:tc>
          <w:tcPr>
            <w:tcW w:w="1134" w:type="dxa"/>
            <w:tcBorders>
              <w:top w:val="single" w:sz="6" w:space="0" w:color="auto"/>
              <w:left w:val="single" w:sz="6" w:space="0" w:color="auto"/>
              <w:bottom w:val="single" w:sz="6" w:space="0" w:color="auto"/>
            </w:tcBorders>
            <w:vAlign w:val="center"/>
          </w:tcPr>
          <w:p w14:paraId="2CEA4C23" w14:textId="77777777" w:rsidR="007663C6" w:rsidRPr="008F7FB3" w:rsidRDefault="007663C6" w:rsidP="004C4F2B">
            <w:pPr>
              <w:rPr>
                <w:b/>
                <w:lang w:val="en-GB"/>
              </w:rPr>
            </w:pPr>
            <w:r w:rsidRPr="008F7FB3">
              <w:rPr>
                <w:b/>
                <w:lang w:val="en-GB"/>
              </w:rPr>
              <w:t>other</w:t>
            </w:r>
          </w:p>
        </w:tc>
        <w:tc>
          <w:tcPr>
            <w:tcW w:w="3402" w:type="dxa"/>
            <w:vMerge/>
            <w:tcBorders>
              <w:top w:val="nil"/>
              <w:bottom w:val="single" w:sz="6" w:space="0" w:color="auto"/>
            </w:tcBorders>
            <w:vAlign w:val="center"/>
          </w:tcPr>
          <w:p w14:paraId="3377A738" w14:textId="77777777" w:rsidR="007663C6" w:rsidRPr="00D01B9C" w:rsidRDefault="007663C6" w:rsidP="004C4F2B">
            <w:pPr>
              <w:pStyle w:val="ListBullet"/>
              <w:spacing w:after="0" w:line="360" w:lineRule="auto"/>
              <w:ind w:left="0" w:firstLine="0"/>
              <w:rPr>
                <w:rFonts w:ascii="Arial" w:hAnsi="Arial" w:cs="Arial"/>
                <w:lang w:val="en-GB"/>
              </w:rPr>
            </w:pPr>
          </w:p>
        </w:tc>
      </w:tr>
      <w:tr w:rsidR="007663C6" w:rsidRPr="00D01B9C" w14:paraId="60B30874" w14:textId="77777777" w:rsidTr="004C4F2B">
        <w:trPr>
          <w:trHeight w:val="369"/>
        </w:trPr>
        <w:tc>
          <w:tcPr>
            <w:tcW w:w="1106" w:type="dxa"/>
            <w:tcBorders>
              <w:top w:val="single" w:sz="6" w:space="0" w:color="auto"/>
              <w:bottom w:val="single" w:sz="6" w:space="0" w:color="auto"/>
              <w:right w:val="single" w:sz="6" w:space="0" w:color="auto"/>
            </w:tcBorders>
          </w:tcPr>
          <w:p w14:paraId="6E1A85D3" w14:textId="77777777" w:rsidR="007663C6" w:rsidRPr="00E25F78" w:rsidRDefault="007663C6" w:rsidP="004C4F2B">
            <w:r w:rsidRPr="00E25F78">
              <w:t>SFC1001</w:t>
            </w:r>
          </w:p>
        </w:tc>
        <w:tc>
          <w:tcPr>
            <w:tcW w:w="2295" w:type="dxa"/>
            <w:tcBorders>
              <w:top w:val="single" w:sz="6" w:space="0" w:color="auto"/>
              <w:left w:val="single" w:sz="6" w:space="0" w:color="auto"/>
              <w:bottom w:val="single" w:sz="6" w:space="0" w:color="auto"/>
              <w:right w:val="single" w:sz="6" w:space="0" w:color="auto"/>
            </w:tcBorders>
          </w:tcPr>
          <w:p w14:paraId="0A8CEE49" w14:textId="77777777" w:rsidR="007663C6" w:rsidRPr="00E25F78" w:rsidRDefault="007663C6" w:rsidP="004C4F2B">
            <w:r w:rsidRPr="00E25F78">
              <w:t>Inorganic Chemistry 1</w:t>
            </w:r>
          </w:p>
        </w:tc>
        <w:tc>
          <w:tcPr>
            <w:tcW w:w="992" w:type="dxa"/>
            <w:tcBorders>
              <w:top w:val="single" w:sz="6" w:space="0" w:color="auto"/>
              <w:left w:val="single" w:sz="6" w:space="0" w:color="auto"/>
              <w:bottom w:val="single" w:sz="6" w:space="0" w:color="auto"/>
              <w:right w:val="single" w:sz="6" w:space="0" w:color="auto"/>
            </w:tcBorders>
            <w:vAlign w:val="center"/>
          </w:tcPr>
          <w:p w14:paraId="5B9E1918" w14:textId="77777777" w:rsidR="007663C6" w:rsidRPr="00E25F78" w:rsidRDefault="007663C6" w:rsidP="004C4F2B">
            <w:pPr>
              <w:jc w:val="center"/>
              <w:rPr>
                <w:lang w:val="en-GB"/>
              </w:rPr>
            </w:pPr>
            <w:r w:rsidRPr="00E25F78">
              <w:rPr>
                <w:lang w:val="en-GB"/>
              </w:rPr>
              <w:t>60</w:t>
            </w:r>
          </w:p>
        </w:tc>
        <w:tc>
          <w:tcPr>
            <w:tcW w:w="1136" w:type="dxa"/>
            <w:tcBorders>
              <w:top w:val="single" w:sz="6" w:space="0" w:color="auto"/>
              <w:left w:val="single" w:sz="6" w:space="0" w:color="auto"/>
              <w:bottom w:val="single" w:sz="6" w:space="0" w:color="auto"/>
              <w:right w:val="single" w:sz="6" w:space="0" w:color="auto"/>
            </w:tcBorders>
            <w:vAlign w:val="center"/>
          </w:tcPr>
          <w:p w14:paraId="5B359EDC" w14:textId="77777777" w:rsidR="007663C6" w:rsidRPr="00E25F78" w:rsidRDefault="007663C6" w:rsidP="004C4F2B">
            <w:pPr>
              <w:jc w:val="center"/>
              <w:rPr>
                <w:b/>
                <w:lang w:val="en-GB"/>
              </w:rPr>
            </w:pPr>
            <w:r w:rsidRPr="00E25F78">
              <w:rPr>
                <w:lang w:val="en-GB"/>
              </w:rPr>
              <w:t>20</w:t>
            </w:r>
          </w:p>
        </w:tc>
        <w:tc>
          <w:tcPr>
            <w:tcW w:w="1134" w:type="dxa"/>
            <w:tcBorders>
              <w:top w:val="single" w:sz="6" w:space="0" w:color="auto"/>
              <w:left w:val="single" w:sz="6" w:space="0" w:color="auto"/>
              <w:bottom w:val="single" w:sz="6" w:space="0" w:color="auto"/>
              <w:right w:val="single" w:sz="6" w:space="0" w:color="auto"/>
            </w:tcBorders>
            <w:vAlign w:val="center"/>
          </w:tcPr>
          <w:p w14:paraId="331C4267" w14:textId="77777777" w:rsidR="007663C6" w:rsidRPr="00E25F78" w:rsidRDefault="007663C6" w:rsidP="004C4F2B">
            <w:pPr>
              <w:jc w:val="center"/>
              <w:rPr>
                <w:lang w:val="en-GB"/>
              </w:rPr>
            </w:pPr>
            <w:r w:rsidRPr="00E25F78">
              <w:rPr>
                <w:lang w:val="en-GB"/>
              </w:rPr>
              <w:t>20</w:t>
            </w:r>
          </w:p>
        </w:tc>
        <w:tc>
          <w:tcPr>
            <w:tcW w:w="3402" w:type="dxa"/>
            <w:tcBorders>
              <w:top w:val="single" w:sz="6" w:space="0" w:color="auto"/>
              <w:left w:val="single" w:sz="6" w:space="0" w:color="auto"/>
              <w:bottom w:val="single" w:sz="6" w:space="0" w:color="auto"/>
            </w:tcBorders>
            <w:vAlign w:val="center"/>
          </w:tcPr>
          <w:p w14:paraId="5E2C3325" w14:textId="77777777" w:rsidR="007663C6" w:rsidRPr="00E25F78" w:rsidRDefault="007663C6" w:rsidP="004C4F2B">
            <w:pPr>
              <w:rPr>
                <w:lang w:val="en-GB"/>
              </w:rPr>
            </w:pPr>
            <w:r w:rsidRPr="00E25F78">
              <w:rPr>
                <w:lang w:val="en-GB"/>
              </w:rPr>
              <w:t>2 hr exam (60%), lab reports (20%), 2 x tests (20%)</w:t>
            </w:r>
          </w:p>
        </w:tc>
      </w:tr>
      <w:tr w:rsidR="007663C6" w:rsidRPr="00D01B9C" w14:paraId="58D42C70" w14:textId="77777777" w:rsidTr="004C4F2B">
        <w:trPr>
          <w:trHeight w:val="369"/>
        </w:trPr>
        <w:tc>
          <w:tcPr>
            <w:tcW w:w="1106" w:type="dxa"/>
            <w:tcBorders>
              <w:top w:val="single" w:sz="6" w:space="0" w:color="auto"/>
              <w:bottom w:val="single" w:sz="6" w:space="0" w:color="auto"/>
              <w:right w:val="single" w:sz="6" w:space="0" w:color="auto"/>
            </w:tcBorders>
          </w:tcPr>
          <w:p w14:paraId="4F582733" w14:textId="77777777" w:rsidR="007663C6" w:rsidRPr="00E25F78" w:rsidRDefault="007663C6" w:rsidP="004C4F2B">
            <w:r w:rsidRPr="00E25F78">
              <w:t>SFC1002</w:t>
            </w:r>
          </w:p>
        </w:tc>
        <w:tc>
          <w:tcPr>
            <w:tcW w:w="2295" w:type="dxa"/>
            <w:tcBorders>
              <w:top w:val="single" w:sz="6" w:space="0" w:color="auto"/>
              <w:left w:val="single" w:sz="6" w:space="0" w:color="auto"/>
              <w:bottom w:val="single" w:sz="6" w:space="0" w:color="auto"/>
              <w:right w:val="single" w:sz="6" w:space="0" w:color="auto"/>
            </w:tcBorders>
          </w:tcPr>
          <w:p w14:paraId="03E4C04C" w14:textId="77777777" w:rsidR="007663C6" w:rsidRPr="00E25F78" w:rsidRDefault="007663C6" w:rsidP="004C4F2B">
            <w:r w:rsidRPr="00E25F78">
              <w:t>Organic Chemistry 1</w:t>
            </w:r>
          </w:p>
        </w:tc>
        <w:tc>
          <w:tcPr>
            <w:tcW w:w="992" w:type="dxa"/>
            <w:tcBorders>
              <w:top w:val="single" w:sz="6" w:space="0" w:color="auto"/>
              <w:left w:val="single" w:sz="6" w:space="0" w:color="auto"/>
              <w:bottom w:val="single" w:sz="6" w:space="0" w:color="auto"/>
              <w:right w:val="single" w:sz="6" w:space="0" w:color="auto"/>
            </w:tcBorders>
            <w:vAlign w:val="center"/>
          </w:tcPr>
          <w:p w14:paraId="79B1E53E" w14:textId="77777777" w:rsidR="007663C6" w:rsidRPr="00E25F78" w:rsidRDefault="007663C6" w:rsidP="004C4F2B">
            <w:pPr>
              <w:jc w:val="center"/>
              <w:rPr>
                <w:lang w:val="en-GB"/>
              </w:rPr>
            </w:pPr>
            <w:r w:rsidRPr="00E25F78">
              <w:rPr>
                <w:lang w:val="en-GB"/>
              </w:rPr>
              <w:t>60</w:t>
            </w:r>
          </w:p>
        </w:tc>
        <w:tc>
          <w:tcPr>
            <w:tcW w:w="1136" w:type="dxa"/>
            <w:tcBorders>
              <w:top w:val="single" w:sz="6" w:space="0" w:color="auto"/>
              <w:left w:val="single" w:sz="6" w:space="0" w:color="auto"/>
              <w:bottom w:val="single" w:sz="6" w:space="0" w:color="auto"/>
              <w:right w:val="single" w:sz="6" w:space="0" w:color="auto"/>
            </w:tcBorders>
            <w:vAlign w:val="center"/>
          </w:tcPr>
          <w:p w14:paraId="38B48039" w14:textId="77777777" w:rsidR="007663C6" w:rsidRPr="00E25F78" w:rsidRDefault="007663C6" w:rsidP="004C4F2B">
            <w:pPr>
              <w:jc w:val="center"/>
              <w:rPr>
                <w:lang w:val="en-GB"/>
              </w:rPr>
            </w:pPr>
            <w:r w:rsidRPr="00E25F78">
              <w:rPr>
                <w:lang w:val="en-GB"/>
              </w:rPr>
              <w:t>20</w:t>
            </w:r>
          </w:p>
        </w:tc>
        <w:tc>
          <w:tcPr>
            <w:tcW w:w="1134" w:type="dxa"/>
            <w:tcBorders>
              <w:top w:val="single" w:sz="6" w:space="0" w:color="auto"/>
              <w:left w:val="single" w:sz="6" w:space="0" w:color="auto"/>
              <w:bottom w:val="single" w:sz="6" w:space="0" w:color="auto"/>
              <w:right w:val="single" w:sz="6" w:space="0" w:color="auto"/>
            </w:tcBorders>
            <w:vAlign w:val="center"/>
          </w:tcPr>
          <w:p w14:paraId="7FA7D88E" w14:textId="77777777" w:rsidR="007663C6" w:rsidRPr="00E25F78" w:rsidRDefault="007663C6" w:rsidP="004C4F2B">
            <w:pPr>
              <w:jc w:val="center"/>
              <w:rPr>
                <w:lang w:val="en-GB"/>
              </w:rPr>
            </w:pPr>
            <w:r w:rsidRPr="00E25F78">
              <w:rPr>
                <w:lang w:val="en-GB"/>
              </w:rPr>
              <w:t>20</w:t>
            </w:r>
          </w:p>
        </w:tc>
        <w:tc>
          <w:tcPr>
            <w:tcW w:w="3402" w:type="dxa"/>
            <w:tcBorders>
              <w:top w:val="single" w:sz="6" w:space="0" w:color="auto"/>
              <w:left w:val="single" w:sz="6" w:space="0" w:color="auto"/>
              <w:bottom w:val="single" w:sz="6" w:space="0" w:color="auto"/>
            </w:tcBorders>
            <w:vAlign w:val="center"/>
          </w:tcPr>
          <w:p w14:paraId="652BB539" w14:textId="77777777" w:rsidR="007663C6" w:rsidRPr="00E25F78" w:rsidRDefault="007663C6" w:rsidP="004C4F2B">
            <w:pPr>
              <w:rPr>
                <w:lang w:val="en-GB"/>
              </w:rPr>
            </w:pPr>
            <w:r w:rsidRPr="00E25F78">
              <w:rPr>
                <w:lang w:val="en-GB"/>
              </w:rPr>
              <w:t xml:space="preserve">2 hr exam (60%), lab reports (20%), assignment (20%) </w:t>
            </w:r>
          </w:p>
        </w:tc>
      </w:tr>
      <w:tr w:rsidR="007663C6" w:rsidRPr="00D01B9C" w14:paraId="484A46F9" w14:textId="77777777" w:rsidTr="004C4F2B">
        <w:trPr>
          <w:trHeight w:val="369"/>
        </w:trPr>
        <w:tc>
          <w:tcPr>
            <w:tcW w:w="1106" w:type="dxa"/>
            <w:tcBorders>
              <w:top w:val="single" w:sz="6" w:space="0" w:color="auto"/>
              <w:bottom w:val="single" w:sz="6" w:space="0" w:color="auto"/>
              <w:right w:val="single" w:sz="6" w:space="0" w:color="auto"/>
            </w:tcBorders>
          </w:tcPr>
          <w:p w14:paraId="5EB9B1A2" w14:textId="77777777" w:rsidR="007663C6" w:rsidRPr="00E25F78" w:rsidRDefault="007663C6" w:rsidP="004C4F2B">
            <w:r w:rsidRPr="00E25F78">
              <w:t>SFC1004</w:t>
            </w:r>
          </w:p>
        </w:tc>
        <w:tc>
          <w:tcPr>
            <w:tcW w:w="2295" w:type="dxa"/>
            <w:tcBorders>
              <w:top w:val="single" w:sz="6" w:space="0" w:color="auto"/>
              <w:left w:val="single" w:sz="6" w:space="0" w:color="auto"/>
              <w:bottom w:val="single" w:sz="6" w:space="0" w:color="auto"/>
              <w:right w:val="single" w:sz="6" w:space="0" w:color="auto"/>
            </w:tcBorders>
          </w:tcPr>
          <w:p w14:paraId="14E071BD" w14:textId="77777777" w:rsidR="007663C6" w:rsidRPr="00E25F78" w:rsidRDefault="007663C6" w:rsidP="004C4F2B">
            <w:r w:rsidRPr="00E25F78">
              <w:t>Analytical Science 1</w:t>
            </w:r>
          </w:p>
        </w:tc>
        <w:tc>
          <w:tcPr>
            <w:tcW w:w="992" w:type="dxa"/>
            <w:tcBorders>
              <w:top w:val="single" w:sz="6" w:space="0" w:color="auto"/>
              <w:left w:val="single" w:sz="6" w:space="0" w:color="auto"/>
              <w:bottom w:val="single" w:sz="6" w:space="0" w:color="auto"/>
              <w:right w:val="single" w:sz="6" w:space="0" w:color="auto"/>
            </w:tcBorders>
            <w:vAlign w:val="center"/>
          </w:tcPr>
          <w:p w14:paraId="017829FE" w14:textId="77777777" w:rsidR="007663C6" w:rsidRPr="00E25F78" w:rsidRDefault="007663C6" w:rsidP="004C4F2B">
            <w:pPr>
              <w:jc w:val="center"/>
              <w:rPr>
                <w:b/>
                <w:lang w:val="en-GB"/>
              </w:rPr>
            </w:pPr>
          </w:p>
        </w:tc>
        <w:tc>
          <w:tcPr>
            <w:tcW w:w="1136" w:type="dxa"/>
            <w:tcBorders>
              <w:top w:val="single" w:sz="6" w:space="0" w:color="auto"/>
              <w:left w:val="single" w:sz="6" w:space="0" w:color="auto"/>
              <w:bottom w:val="single" w:sz="6" w:space="0" w:color="auto"/>
              <w:right w:val="single" w:sz="6" w:space="0" w:color="auto"/>
            </w:tcBorders>
            <w:vAlign w:val="center"/>
          </w:tcPr>
          <w:p w14:paraId="79EFAFF0" w14:textId="77777777" w:rsidR="007663C6" w:rsidRPr="00E25F78" w:rsidRDefault="007663C6" w:rsidP="004C4F2B">
            <w:pPr>
              <w:jc w:val="center"/>
              <w:rPr>
                <w:lang w:val="en-GB"/>
              </w:rPr>
            </w:pPr>
            <w:r w:rsidRPr="00E25F78">
              <w:rPr>
                <w:lang w:val="en-GB"/>
              </w:rPr>
              <w:t>30</w:t>
            </w:r>
          </w:p>
        </w:tc>
        <w:tc>
          <w:tcPr>
            <w:tcW w:w="1134" w:type="dxa"/>
            <w:tcBorders>
              <w:top w:val="single" w:sz="6" w:space="0" w:color="auto"/>
              <w:left w:val="single" w:sz="6" w:space="0" w:color="auto"/>
              <w:bottom w:val="single" w:sz="6" w:space="0" w:color="auto"/>
              <w:right w:val="single" w:sz="6" w:space="0" w:color="auto"/>
            </w:tcBorders>
            <w:vAlign w:val="center"/>
          </w:tcPr>
          <w:p w14:paraId="7B3D9301" w14:textId="77777777" w:rsidR="007663C6" w:rsidRPr="00E25F78" w:rsidRDefault="007663C6" w:rsidP="004C4F2B">
            <w:pPr>
              <w:jc w:val="center"/>
              <w:rPr>
                <w:lang w:val="en-GB"/>
              </w:rPr>
            </w:pPr>
            <w:r w:rsidRPr="00E25F78">
              <w:rPr>
                <w:lang w:val="en-GB"/>
              </w:rPr>
              <w:t>70</w:t>
            </w:r>
          </w:p>
        </w:tc>
        <w:tc>
          <w:tcPr>
            <w:tcW w:w="3402" w:type="dxa"/>
            <w:tcBorders>
              <w:top w:val="single" w:sz="6" w:space="0" w:color="auto"/>
              <w:left w:val="single" w:sz="6" w:space="0" w:color="auto"/>
              <w:bottom w:val="single" w:sz="6" w:space="0" w:color="auto"/>
            </w:tcBorders>
            <w:vAlign w:val="center"/>
          </w:tcPr>
          <w:p w14:paraId="043D8CAC" w14:textId="77777777" w:rsidR="007663C6" w:rsidRPr="00E25F78" w:rsidRDefault="007663C6" w:rsidP="004C4F2B">
            <w:pPr>
              <w:rPr>
                <w:lang w:val="en-GB"/>
              </w:rPr>
            </w:pPr>
            <w:r w:rsidRPr="00E25F78">
              <w:rPr>
                <w:lang w:val="en-GB"/>
              </w:rPr>
              <w:t>lab reports (30%), tests (70%)</w:t>
            </w:r>
          </w:p>
        </w:tc>
      </w:tr>
      <w:tr w:rsidR="007663C6" w:rsidRPr="00D01B9C" w14:paraId="75510BF6" w14:textId="77777777" w:rsidTr="004C4F2B">
        <w:trPr>
          <w:trHeight w:val="369"/>
        </w:trPr>
        <w:tc>
          <w:tcPr>
            <w:tcW w:w="1106" w:type="dxa"/>
            <w:tcBorders>
              <w:top w:val="single" w:sz="6" w:space="0" w:color="auto"/>
              <w:bottom w:val="single" w:sz="6" w:space="0" w:color="auto"/>
              <w:right w:val="single" w:sz="6" w:space="0" w:color="auto"/>
            </w:tcBorders>
          </w:tcPr>
          <w:p w14:paraId="6491A9E7" w14:textId="77777777" w:rsidR="007663C6" w:rsidRPr="00E25F78" w:rsidRDefault="007663C6" w:rsidP="004C4F2B">
            <w:pPr>
              <w:rPr>
                <w:b/>
              </w:rPr>
            </w:pPr>
            <w:r w:rsidRPr="00E25F78">
              <w:t>SFC1007</w:t>
            </w:r>
          </w:p>
        </w:tc>
        <w:tc>
          <w:tcPr>
            <w:tcW w:w="2295" w:type="dxa"/>
            <w:tcBorders>
              <w:top w:val="single" w:sz="6" w:space="0" w:color="auto"/>
              <w:left w:val="single" w:sz="6" w:space="0" w:color="auto"/>
              <w:bottom w:val="single" w:sz="6" w:space="0" w:color="auto"/>
              <w:right w:val="single" w:sz="6" w:space="0" w:color="auto"/>
            </w:tcBorders>
          </w:tcPr>
          <w:p w14:paraId="432FEEE4" w14:textId="77777777" w:rsidR="007663C6" w:rsidRPr="00E25F78" w:rsidRDefault="007663C6" w:rsidP="004C4F2B">
            <w:r w:rsidRPr="00E25F78">
              <w:t>Practical Forensic Science 1</w:t>
            </w:r>
          </w:p>
        </w:tc>
        <w:tc>
          <w:tcPr>
            <w:tcW w:w="992" w:type="dxa"/>
            <w:tcBorders>
              <w:top w:val="single" w:sz="6" w:space="0" w:color="auto"/>
              <w:left w:val="single" w:sz="6" w:space="0" w:color="auto"/>
              <w:bottom w:val="single" w:sz="6" w:space="0" w:color="auto"/>
              <w:right w:val="single" w:sz="6" w:space="0" w:color="auto"/>
            </w:tcBorders>
            <w:vAlign w:val="center"/>
          </w:tcPr>
          <w:p w14:paraId="20EC70DB" w14:textId="77777777" w:rsidR="007663C6" w:rsidRPr="00E25F78" w:rsidRDefault="007663C6" w:rsidP="004C4F2B">
            <w:pPr>
              <w:jc w:val="center"/>
              <w:rPr>
                <w:lang w:val="en-GB"/>
              </w:rPr>
            </w:pPr>
          </w:p>
        </w:tc>
        <w:tc>
          <w:tcPr>
            <w:tcW w:w="1136" w:type="dxa"/>
            <w:tcBorders>
              <w:top w:val="single" w:sz="6" w:space="0" w:color="auto"/>
              <w:left w:val="single" w:sz="6" w:space="0" w:color="auto"/>
              <w:bottom w:val="single" w:sz="6" w:space="0" w:color="auto"/>
              <w:right w:val="single" w:sz="6" w:space="0" w:color="auto"/>
            </w:tcBorders>
            <w:vAlign w:val="center"/>
          </w:tcPr>
          <w:p w14:paraId="29B234BC" w14:textId="77777777" w:rsidR="007663C6" w:rsidRPr="00E25F78" w:rsidRDefault="007663C6" w:rsidP="004C4F2B">
            <w:pPr>
              <w:jc w:val="center"/>
              <w:rPr>
                <w:lang w:val="en-GB"/>
              </w:rPr>
            </w:pPr>
            <w:r w:rsidRPr="00E25F78">
              <w:rPr>
                <w:lang w:val="en-GB"/>
              </w:rPr>
              <w:t>80</w:t>
            </w:r>
          </w:p>
        </w:tc>
        <w:tc>
          <w:tcPr>
            <w:tcW w:w="1134" w:type="dxa"/>
            <w:tcBorders>
              <w:top w:val="single" w:sz="6" w:space="0" w:color="auto"/>
              <w:left w:val="single" w:sz="6" w:space="0" w:color="auto"/>
              <w:bottom w:val="single" w:sz="6" w:space="0" w:color="auto"/>
              <w:right w:val="single" w:sz="6" w:space="0" w:color="auto"/>
            </w:tcBorders>
            <w:vAlign w:val="center"/>
          </w:tcPr>
          <w:p w14:paraId="349DEC76" w14:textId="77777777" w:rsidR="007663C6" w:rsidRPr="00E25F78" w:rsidRDefault="007663C6" w:rsidP="004C4F2B">
            <w:pPr>
              <w:jc w:val="center"/>
              <w:rPr>
                <w:lang w:val="en-GB"/>
              </w:rPr>
            </w:pPr>
            <w:r w:rsidRPr="00E25F78">
              <w:rPr>
                <w:lang w:val="en-GB"/>
              </w:rPr>
              <w:t>20</w:t>
            </w:r>
          </w:p>
        </w:tc>
        <w:tc>
          <w:tcPr>
            <w:tcW w:w="3402" w:type="dxa"/>
            <w:tcBorders>
              <w:top w:val="single" w:sz="6" w:space="0" w:color="auto"/>
              <w:left w:val="single" w:sz="6" w:space="0" w:color="auto"/>
              <w:bottom w:val="single" w:sz="6" w:space="0" w:color="auto"/>
            </w:tcBorders>
            <w:vAlign w:val="center"/>
          </w:tcPr>
          <w:p w14:paraId="29852E61" w14:textId="77777777" w:rsidR="007663C6" w:rsidRPr="00E25F78" w:rsidRDefault="007663C6" w:rsidP="004C4F2B">
            <w:pPr>
              <w:rPr>
                <w:lang w:val="en-GB"/>
              </w:rPr>
            </w:pPr>
            <w:r w:rsidRPr="00E25F78">
              <w:rPr>
                <w:lang w:val="en-GB"/>
              </w:rPr>
              <w:t>Lab reports (80%), poster presentation (20%)</w:t>
            </w:r>
          </w:p>
        </w:tc>
      </w:tr>
      <w:tr w:rsidR="007663C6" w:rsidRPr="00D01B9C" w14:paraId="1ABC138A" w14:textId="77777777" w:rsidTr="004C4F2B">
        <w:trPr>
          <w:trHeight w:val="369"/>
        </w:trPr>
        <w:tc>
          <w:tcPr>
            <w:tcW w:w="1106" w:type="dxa"/>
            <w:tcBorders>
              <w:top w:val="single" w:sz="6" w:space="0" w:color="auto"/>
              <w:bottom w:val="single" w:sz="6" w:space="0" w:color="auto"/>
              <w:right w:val="single" w:sz="6" w:space="0" w:color="auto"/>
            </w:tcBorders>
          </w:tcPr>
          <w:p w14:paraId="4144DC92" w14:textId="77777777" w:rsidR="007663C6" w:rsidRPr="00E25F78" w:rsidRDefault="007663C6" w:rsidP="004C4F2B">
            <w:r w:rsidRPr="00E25F78">
              <w:t>SFC1014</w:t>
            </w:r>
          </w:p>
        </w:tc>
        <w:tc>
          <w:tcPr>
            <w:tcW w:w="2295" w:type="dxa"/>
            <w:tcBorders>
              <w:top w:val="single" w:sz="6" w:space="0" w:color="auto"/>
              <w:left w:val="single" w:sz="6" w:space="0" w:color="auto"/>
              <w:bottom w:val="single" w:sz="6" w:space="0" w:color="auto"/>
              <w:right w:val="single" w:sz="6" w:space="0" w:color="auto"/>
            </w:tcBorders>
          </w:tcPr>
          <w:p w14:paraId="09CE9ECA" w14:textId="77777777" w:rsidR="007663C6" w:rsidRPr="00E25F78" w:rsidRDefault="007663C6" w:rsidP="004C4F2B">
            <w:r w:rsidRPr="00E25F78">
              <w:t>Data Handling for Forensic Science</w:t>
            </w:r>
          </w:p>
        </w:tc>
        <w:tc>
          <w:tcPr>
            <w:tcW w:w="992" w:type="dxa"/>
            <w:tcBorders>
              <w:top w:val="single" w:sz="6" w:space="0" w:color="auto"/>
              <w:left w:val="single" w:sz="6" w:space="0" w:color="auto"/>
              <w:bottom w:val="single" w:sz="6" w:space="0" w:color="auto"/>
              <w:right w:val="single" w:sz="6" w:space="0" w:color="auto"/>
            </w:tcBorders>
            <w:vAlign w:val="center"/>
          </w:tcPr>
          <w:p w14:paraId="56AE6560" w14:textId="77777777" w:rsidR="007663C6" w:rsidRPr="00E25F78" w:rsidRDefault="007663C6" w:rsidP="004C4F2B">
            <w:pPr>
              <w:jc w:val="center"/>
              <w:rPr>
                <w:lang w:val="en-GB"/>
              </w:rPr>
            </w:pPr>
          </w:p>
        </w:tc>
        <w:tc>
          <w:tcPr>
            <w:tcW w:w="1136" w:type="dxa"/>
            <w:tcBorders>
              <w:top w:val="single" w:sz="6" w:space="0" w:color="auto"/>
              <w:left w:val="single" w:sz="6" w:space="0" w:color="auto"/>
              <w:bottom w:val="single" w:sz="6" w:space="0" w:color="auto"/>
              <w:right w:val="single" w:sz="6" w:space="0" w:color="auto"/>
            </w:tcBorders>
            <w:vAlign w:val="center"/>
          </w:tcPr>
          <w:p w14:paraId="7B740457" w14:textId="77777777" w:rsidR="007663C6" w:rsidRPr="00E25F78" w:rsidRDefault="007663C6" w:rsidP="004C4F2B">
            <w:pPr>
              <w:jc w:val="center"/>
              <w:rPr>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2CD77019" w14:textId="77777777" w:rsidR="007663C6" w:rsidRPr="00E25F78" w:rsidRDefault="007663C6" w:rsidP="004C4F2B">
            <w:pPr>
              <w:jc w:val="center"/>
              <w:rPr>
                <w:lang w:val="en-GB"/>
              </w:rPr>
            </w:pPr>
            <w:r w:rsidRPr="00E25F78">
              <w:rPr>
                <w:lang w:val="en-GB"/>
              </w:rPr>
              <w:t>100</w:t>
            </w:r>
          </w:p>
        </w:tc>
        <w:tc>
          <w:tcPr>
            <w:tcW w:w="3402" w:type="dxa"/>
            <w:tcBorders>
              <w:top w:val="single" w:sz="6" w:space="0" w:color="auto"/>
              <w:left w:val="single" w:sz="6" w:space="0" w:color="auto"/>
              <w:bottom w:val="single" w:sz="6" w:space="0" w:color="auto"/>
            </w:tcBorders>
            <w:vAlign w:val="center"/>
          </w:tcPr>
          <w:p w14:paraId="5FF43789" w14:textId="77777777" w:rsidR="007663C6" w:rsidRPr="00E25F78" w:rsidRDefault="007663C6" w:rsidP="004C4F2B">
            <w:pPr>
              <w:rPr>
                <w:lang w:val="en-GB"/>
              </w:rPr>
            </w:pPr>
            <w:r w:rsidRPr="00E25F78">
              <w:rPr>
                <w:lang w:val="en-GB"/>
              </w:rPr>
              <w:t xml:space="preserve">3 maths tests (50%), </w:t>
            </w:r>
          </w:p>
          <w:p w14:paraId="37037569" w14:textId="77777777" w:rsidR="007663C6" w:rsidRPr="00E25F78" w:rsidRDefault="007663C6" w:rsidP="004C4F2B">
            <w:pPr>
              <w:rPr>
                <w:lang w:val="en-GB"/>
              </w:rPr>
            </w:pPr>
            <w:r w:rsidRPr="00E25F78">
              <w:rPr>
                <w:lang w:val="en-GB"/>
              </w:rPr>
              <w:t>2 computing tests (50%)</w:t>
            </w:r>
          </w:p>
        </w:tc>
      </w:tr>
      <w:tr w:rsidR="007663C6" w:rsidRPr="00D01B9C" w14:paraId="6886ABC8" w14:textId="77777777" w:rsidTr="004C4F2B">
        <w:trPr>
          <w:trHeight w:val="369"/>
        </w:trPr>
        <w:tc>
          <w:tcPr>
            <w:tcW w:w="1106" w:type="dxa"/>
            <w:tcBorders>
              <w:top w:val="single" w:sz="6" w:space="0" w:color="auto"/>
              <w:left w:val="single" w:sz="6" w:space="0" w:color="auto"/>
              <w:bottom w:val="single" w:sz="6" w:space="0" w:color="auto"/>
              <w:right w:val="single" w:sz="6" w:space="0" w:color="auto"/>
            </w:tcBorders>
          </w:tcPr>
          <w:p w14:paraId="3C46592B" w14:textId="77777777" w:rsidR="007663C6" w:rsidRPr="00F02AB5" w:rsidRDefault="007663C6" w:rsidP="004C4F2B">
            <w:r w:rsidRPr="00F02AB5">
              <w:t>SFC1003</w:t>
            </w:r>
          </w:p>
        </w:tc>
        <w:tc>
          <w:tcPr>
            <w:tcW w:w="2295" w:type="dxa"/>
            <w:tcBorders>
              <w:top w:val="single" w:sz="6" w:space="0" w:color="auto"/>
              <w:left w:val="single" w:sz="6" w:space="0" w:color="auto"/>
              <w:bottom w:val="single" w:sz="6" w:space="0" w:color="auto"/>
              <w:right w:val="single" w:sz="6" w:space="0" w:color="auto"/>
            </w:tcBorders>
          </w:tcPr>
          <w:p w14:paraId="71D79DC3" w14:textId="77777777" w:rsidR="007663C6" w:rsidRPr="00F02AB5" w:rsidRDefault="007663C6" w:rsidP="004C4F2B">
            <w:r w:rsidRPr="00F02AB5">
              <w:t>Physical Chemistry 1</w:t>
            </w:r>
          </w:p>
        </w:tc>
        <w:tc>
          <w:tcPr>
            <w:tcW w:w="992" w:type="dxa"/>
            <w:tcBorders>
              <w:top w:val="single" w:sz="6" w:space="0" w:color="auto"/>
              <w:left w:val="single" w:sz="6" w:space="0" w:color="auto"/>
              <w:bottom w:val="single" w:sz="6" w:space="0" w:color="auto"/>
              <w:right w:val="single" w:sz="6" w:space="0" w:color="auto"/>
            </w:tcBorders>
            <w:vAlign w:val="center"/>
          </w:tcPr>
          <w:p w14:paraId="77CC2531" w14:textId="77777777" w:rsidR="007663C6" w:rsidRPr="00F02AB5" w:rsidRDefault="007663C6" w:rsidP="004C4F2B">
            <w:pPr>
              <w:jc w:val="center"/>
              <w:rPr>
                <w:lang w:val="en-GB"/>
              </w:rPr>
            </w:pPr>
            <w:r w:rsidRPr="00F02AB5">
              <w:rPr>
                <w:lang w:val="en-GB"/>
              </w:rPr>
              <w:t>60</w:t>
            </w:r>
          </w:p>
        </w:tc>
        <w:tc>
          <w:tcPr>
            <w:tcW w:w="1136" w:type="dxa"/>
            <w:tcBorders>
              <w:top w:val="single" w:sz="6" w:space="0" w:color="auto"/>
              <w:left w:val="single" w:sz="6" w:space="0" w:color="auto"/>
              <w:bottom w:val="single" w:sz="6" w:space="0" w:color="auto"/>
              <w:right w:val="single" w:sz="6" w:space="0" w:color="auto"/>
            </w:tcBorders>
            <w:vAlign w:val="center"/>
          </w:tcPr>
          <w:p w14:paraId="6DBBC39B" w14:textId="77777777" w:rsidR="007663C6" w:rsidRPr="00F02AB5" w:rsidRDefault="007663C6" w:rsidP="004C4F2B">
            <w:pPr>
              <w:jc w:val="center"/>
              <w:rPr>
                <w:lang w:val="en-GB"/>
              </w:rPr>
            </w:pPr>
            <w:r w:rsidRPr="00F02AB5">
              <w:rPr>
                <w:lang w:val="en-GB"/>
              </w:rPr>
              <w:t>20</w:t>
            </w:r>
          </w:p>
        </w:tc>
        <w:tc>
          <w:tcPr>
            <w:tcW w:w="1134" w:type="dxa"/>
            <w:tcBorders>
              <w:top w:val="single" w:sz="6" w:space="0" w:color="auto"/>
              <w:left w:val="single" w:sz="6" w:space="0" w:color="auto"/>
              <w:bottom w:val="single" w:sz="6" w:space="0" w:color="auto"/>
              <w:right w:val="single" w:sz="6" w:space="0" w:color="auto"/>
            </w:tcBorders>
            <w:vAlign w:val="center"/>
          </w:tcPr>
          <w:p w14:paraId="574C066C" w14:textId="77777777" w:rsidR="007663C6" w:rsidRPr="00F02AB5" w:rsidRDefault="007663C6" w:rsidP="004C4F2B">
            <w:pPr>
              <w:jc w:val="center"/>
              <w:rPr>
                <w:lang w:val="en-GB"/>
              </w:rPr>
            </w:pPr>
            <w:r w:rsidRPr="00F02AB5">
              <w:rPr>
                <w:lang w:val="en-GB"/>
              </w:rPr>
              <w:t>20</w:t>
            </w:r>
          </w:p>
        </w:tc>
        <w:tc>
          <w:tcPr>
            <w:tcW w:w="3402" w:type="dxa"/>
            <w:tcBorders>
              <w:top w:val="single" w:sz="6" w:space="0" w:color="auto"/>
              <w:left w:val="single" w:sz="6" w:space="0" w:color="auto"/>
              <w:bottom w:val="single" w:sz="6" w:space="0" w:color="auto"/>
              <w:right w:val="single" w:sz="6" w:space="0" w:color="auto"/>
            </w:tcBorders>
            <w:vAlign w:val="center"/>
          </w:tcPr>
          <w:p w14:paraId="1A9F337B" w14:textId="77777777" w:rsidR="007663C6" w:rsidRPr="00F02AB5" w:rsidRDefault="007663C6" w:rsidP="004C4F2B">
            <w:pPr>
              <w:rPr>
                <w:lang w:val="en-GB"/>
              </w:rPr>
            </w:pPr>
            <w:r w:rsidRPr="00F02AB5">
              <w:rPr>
                <w:lang w:val="en-GB"/>
              </w:rPr>
              <w:t xml:space="preserve">2 hr exam (60%), lab reports (20%), 2 x tests (20%) </w:t>
            </w:r>
          </w:p>
        </w:tc>
      </w:tr>
    </w:tbl>
    <w:p w14:paraId="1178F70B" w14:textId="77777777" w:rsidR="00B81478" w:rsidRPr="00D01B9C" w:rsidRDefault="00B81478" w:rsidP="00B81478">
      <w:pPr>
        <w:pStyle w:val="ListBullet"/>
        <w:spacing w:after="0" w:line="240" w:lineRule="auto"/>
        <w:ind w:left="0" w:firstLine="0"/>
        <w:rPr>
          <w:rFonts w:ascii="Arial" w:hAnsi="Arial" w:cs="Arial"/>
          <w:lang w:val="en-GB"/>
        </w:rPr>
      </w:pPr>
    </w:p>
    <w:p w14:paraId="68AA1D3C" w14:textId="77777777" w:rsidR="00B81478" w:rsidRPr="00D01B9C" w:rsidRDefault="00B81478" w:rsidP="00B81478">
      <w:pPr>
        <w:pStyle w:val="ListBullet"/>
        <w:spacing w:after="0" w:line="240" w:lineRule="auto"/>
        <w:ind w:left="0" w:firstLine="0"/>
        <w:rPr>
          <w:rFonts w:ascii="Arial" w:hAnsi="Arial" w:cs="Arial"/>
          <w:b/>
          <w:lang w:val="en-GB"/>
        </w:rPr>
      </w:pPr>
      <w:r w:rsidRPr="00D01B9C">
        <w:rPr>
          <w:rFonts w:ascii="Arial" w:hAnsi="Arial" w:cs="Arial"/>
          <w:b/>
          <w:lang w:val="en-GB"/>
        </w:rPr>
        <w:t>YEAR TWO – INTERMEDIATE LEVEL MODULES</w:t>
      </w:r>
    </w:p>
    <w:p w14:paraId="6130887F" w14:textId="77777777" w:rsidR="00B81478" w:rsidRDefault="00B81478" w:rsidP="00B81478">
      <w:pPr>
        <w:pStyle w:val="ListBullet"/>
        <w:spacing w:after="0" w:line="240" w:lineRule="auto"/>
        <w:ind w:left="0" w:firstLine="0"/>
        <w:rPr>
          <w:rFonts w:ascii="Arial" w:hAnsi="Arial" w:cs="Arial"/>
          <w:lang w:val="en-GB"/>
        </w:rPr>
      </w:pPr>
    </w:p>
    <w:tbl>
      <w:tblPr>
        <w:tblW w:w="542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5"/>
        <w:gridCol w:w="2211"/>
        <w:gridCol w:w="966"/>
        <w:gridCol w:w="1105"/>
        <w:gridCol w:w="1105"/>
        <w:gridCol w:w="3317"/>
      </w:tblGrid>
      <w:tr w:rsidR="007663C6" w:rsidRPr="00D01B9C" w14:paraId="646A2A22" w14:textId="77777777" w:rsidTr="00E25F78">
        <w:trPr>
          <w:trHeight w:hRule="exact" w:val="369"/>
        </w:trPr>
        <w:tc>
          <w:tcPr>
            <w:tcW w:w="549" w:type="pct"/>
            <w:tcBorders>
              <w:bottom w:val="nil"/>
            </w:tcBorders>
            <w:vAlign w:val="center"/>
          </w:tcPr>
          <w:p w14:paraId="1DF15A16" w14:textId="77777777" w:rsidR="007663C6" w:rsidRPr="00D01B9C" w:rsidRDefault="007663C6" w:rsidP="004C4F2B">
            <w:pPr>
              <w:pStyle w:val="ListBullet"/>
              <w:spacing w:after="0" w:line="240" w:lineRule="auto"/>
              <w:ind w:left="0" w:firstLine="0"/>
              <w:jc w:val="center"/>
              <w:rPr>
                <w:rFonts w:ascii="Arial" w:hAnsi="Arial" w:cs="Arial"/>
                <w:lang w:val="en-GB"/>
              </w:rPr>
            </w:pPr>
            <w:r w:rsidRPr="00D01B9C">
              <w:rPr>
                <w:rFonts w:ascii="Arial" w:hAnsi="Arial" w:cs="Arial"/>
                <w:b/>
                <w:lang w:val="en-GB"/>
              </w:rPr>
              <w:t>Module</w:t>
            </w:r>
          </w:p>
        </w:tc>
        <w:tc>
          <w:tcPr>
            <w:tcW w:w="1130" w:type="pct"/>
            <w:tcBorders>
              <w:bottom w:val="nil"/>
            </w:tcBorders>
            <w:vAlign w:val="center"/>
          </w:tcPr>
          <w:p w14:paraId="4F19D1B0" w14:textId="77777777" w:rsidR="007663C6" w:rsidRPr="00D01B9C" w:rsidRDefault="007663C6" w:rsidP="004C4F2B">
            <w:pPr>
              <w:pStyle w:val="ListBullet"/>
              <w:spacing w:after="0" w:line="240" w:lineRule="auto"/>
              <w:ind w:left="0" w:firstLine="0"/>
              <w:jc w:val="center"/>
              <w:rPr>
                <w:rFonts w:ascii="Arial" w:hAnsi="Arial" w:cs="Arial"/>
                <w:lang w:val="en-GB"/>
              </w:rPr>
            </w:pPr>
            <w:r w:rsidRPr="00D01B9C">
              <w:rPr>
                <w:rFonts w:ascii="Arial" w:hAnsi="Arial" w:cs="Arial"/>
                <w:b/>
                <w:lang w:val="en-GB"/>
              </w:rPr>
              <w:t>Module Title</w:t>
            </w:r>
          </w:p>
        </w:tc>
        <w:tc>
          <w:tcPr>
            <w:tcW w:w="1624" w:type="pct"/>
            <w:gridSpan w:val="3"/>
            <w:tcBorders>
              <w:bottom w:val="nil"/>
            </w:tcBorders>
            <w:vAlign w:val="center"/>
          </w:tcPr>
          <w:p w14:paraId="2C8E22A8" w14:textId="77777777" w:rsidR="007663C6" w:rsidRPr="00D01B9C" w:rsidRDefault="007663C6" w:rsidP="004C4F2B">
            <w:pPr>
              <w:pStyle w:val="ListBullet"/>
              <w:spacing w:after="0" w:line="240" w:lineRule="auto"/>
              <w:ind w:left="0" w:firstLine="0"/>
              <w:jc w:val="center"/>
              <w:rPr>
                <w:rFonts w:ascii="Arial" w:hAnsi="Arial" w:cs="Arial"/>
                <w:lang w:val="en-GB"/>
              </w:rPr>
            </w:pPr>
            <w:r w:rsidRPr="00D01B9C">
              <w:rPr>
                <w:rFonts w:ascii="Arial" w:hAnsi="Arial" w:cs="Arial"/>
                <w:b/>
                <w:lang w:val="en-GB"/>
              </w:rPr>
              <w:t>Assessment Weighting</w:t>
            </w:r>
          </w:p>
        </w:tc>
        <w:tc>
          <w:tcPr>
            <w:tcW w:w="1696" w:type="pct"/>
            <w:tcBorders>
              <w:bottom w:val="nil"/>
            </w:tcBorders>
            <w:vAlign w:val="center"/>
          </w:tcPr>
          <w:p w14:paraId="63D45913" w14:textId="77777777" w:rsidR="007663C6" w:rsidRPr="00D01B9C" w:rsidRDefault="007663C6" w:rsidP="004C4F2B">
            <w:pPr>
              <w:pStyle w:val="ListBullet"/>
              <w:spacing w:after="0" w:line="240" w:lineRule="auto"/>
              <w:ind w:left="0" w:firstLine="0"/>
              <w:jc w:val="center"/>
              <w:rPr>
                <w:rFonts w:ascii="Arial" w:hAnsi="Arial" w:cs="Arial"/>
                <w:lang w:val="en-GB"/>
              </w:rPr>
            </w:pPr>
            <w:r w:rsidRPr="00D01B9C">
              <w:rPr>
                <w:rFonts w:ascii="Arial" w:hAnsi="Arial" w:cs="Arial"/>
                <w:b/>
                <w:lang w:val="en-GB"/>
              </w:rPr>
              <w:t>Assessment Strategy</w:t>
            </w:r>
          </w:p>
        </w:tc>
      </w:tr>
      <w:tr w:rsidR="007663C6" w:rsidRPr="00D01B9C" w14:paraId="3C62B0B2" w14:textId="77777777" w:rsidTr="00E25F78">
        <w:trPr>
          <w:trHeight w:hRule="exact" w:val="369"/>
        </w:trPr>
        <w:tc>
          <w:tcPr>
            <w:tcW w:w="549" w:type="pct"/>
            <w:tcBorders>
              <w:top w:val="nil"/>
              <w:left w:val="single" w:sz="6" w:space="0" w:color="auto"/>
              <w:bottom w:val="nil"/>
              <w:right w:val="single" w:sz="6" w:space="0" w:color="auto"/>
            </w:tcBorders>
            <w:vAlign w:val="center"/>
          </w:tcPr>
          <w:p w14:paraId="57DF3A55" w14:textId="77777777" w:rsidR="007663C6" w:rsidRPr="00D01B9C" w:rsidRDefault="007663C6" w:rsidP="004C4F2B">
            <w:pPr>
              <w:pStyle w:val="ListBullet"/>
              <w:spacing w:after="0" w:line="240" w:lineRule="auto"/>
              <w:ind w:left="0" w:firstLine="0"/>
              <w:jc w:val="center"/>
              <w:rPr>
                <w:rFonts w:ascii="Arial" w:hAnsi="Arial" w:cs="Arial"/>
                <w:lang w:val="en-GB"/>
              </w:rPr>
            </w:pPr>
            <w:r w:rsidRPr="00D01B9C">
              <w:rPr>
                <w:rFonts w:ascii="Arial" w:hAnsi="Arial" w:cs="Arial"/>
                <w:b/>
                <w:lang w:val="en-GB"/>
              </w:rPr>
              <w:t>Code</w:t>
            </w:r>
          </w:p>
        </w:tc>
        <w:tc>
          <w:tcPr>
            <w:tcW w:w="1130" w:type="pct"/>
            <w:tcBorders>
              <w:top w:val="nil"/>
              <w:left w:val="nil"/>
              <w:bottom w:val="nil"/>
            </w:tcBorders>
            <w:vAlign w:val="center"/>
          </w:tcPr>
          <w:p w14:paraId="29CDC2DF" w14:textId="77777777" w:rsidR="007663C6" w:rsidRPr="00D01B9C" w:rsidRDefault="007663C6" w:rsidP="004C4F2B">
            <w:pPr>
              <w:pStyle w:val="ListBullet"/>
              <w:spacing w:after="0" w:line="240" w:lineRule="auto"/>
              <w:ind w:left="0" w:firstLine="0"/>
              <w:rPr>
                <w:rFonts w:ascii="Arial" w:hAnsi="Arial" w:cs="Arial"/>
                <w:lang w:val="en-GB"/>
              </w:rPr>
            </w:pPr>
          </w:p>
        </w:tc>
        <w:tc>
          <w:tcPr>
            <w:tcW w:w="494" w:type="pct"/>
            <w:tcBorders>
              <w:bottom w:val="nil"/>
            </w:tcBorders>
            <w:vAlign w:val="center"/>
          </w:tcPr>
          <w:p w14:paraId="55B99F61" w14:textId="77777777" w:rsidR="007663C6" w:rsidRPr="00D01B9C" w:rsidRDefault="007663C6" w:rsidP="004C4F2B">
            <w:pPr>
              <w:pStyle w:val="ListBullet"/>
              <w:spacing w:after="0" w:line="240" w:lineRule="auto"/>
              <w:ind w:left="0" w:firstLine="0"/>
              <w:jc w:val="center"/>
              <w:rPr>
                <w:rFonts w:ascii="Arial" w:hAnsi="Arial" w:cs="Arial"/>
                <w:lang w:val="en-GB"/>
              </w:rPr>
            </w:pPr>
            <w:r w:rsidRPr="00D01B9C">
              <w:rPr>
                <w:rFonts w:ascii="Arial" w:hAnsi="Arial" w:cs="Arial"/>
                <w:b/>
                <w:lang w:val="en-GB"/>
              </w:rPr>
              <w:t>Exam</w:t>
            </w:r>
          </w:p>
        </w:tc>
        <w:tc>
          <w:tcPr>
            <w:tcW w:w="1130" w:type="pct"/>
            <w:gridSpan w:val="2"/>
            <w:tcBorders>
              <w:bottom w:val="nil"/>
            </w:tcBorders>
            <w:vAlign w:val="center"/>
          </w:tcPr>
          <w:p w14:paraId="4D24392F" w14:textId="77777777" w:rsidR="007663C6" w:rsidRPr="00D01B9C" w:rsidRDefault="007663C6" w:rsidP="004C4F2B">
            <w:pPr>
              <w:pStyle w:val="ListBullet"/>
              <w:spacing w:after="0" w:line="240" w:lineRule="auto"/>
              <w:ind w:left="0" w:firstLine="0"/>
              <w:jc w:val="center"/>
              <w:rPr>
                <w:rFonts w:ascii="Arial" w:hAnsi="Arial" w:cs="Arial"/>
                <w:lang w:val="en-GB"/>
              </w:rPr>
            </w:pPr>
            <w:r w:rsidRPr="00D01B9C">
              <w:rPr>
                <w:rFonts w:ascii="Arial" w:hAnsi="Arial" w:cs="Arial"/>
                <w:b/>
                <w:lang w:val="en-GB"/>
              </w:rPr>
              <w:t>C/W</w:t>
            </w:r>
          </w:p>
        </w:tc>
        <w:tc>
          <w:tcPr>
            <w:tcW w:w="1696" w:type="pct"/>
            <w:tcBorders>
              <w:top w:val="nil"/>
              <w:bottom w:val="nil"/>
            </w:tcBorders>
            <w:vAlign w:val="center"/>
          </w:tcPr>
          <w:p w14:paraId="01B29DF7" w14:textId="77777777" w:rsidR="007663C6" w:rsidRPr="00D01B9C" w:rsidRDefault="007663C6" w:rsidP="004C4F2B">
            <w:pPr>
              <w:pStyle w:val="ListBullet"/>
              <w:spacing w:after="0" w:line="240" w:lineRule="auto"/>
              <w:ind w:left="0" w:firstLine="0"/>
              <w:rPr>
                <w:rFonts w:ascii="Arial" w:hAnsi="Arial" w:cs="Arial"/>
                <w:lang w:val="en-GB"/>
              </w:rPr>
            </w:pPr>
          </w:p>
        </w:tc>
      </w:tr>
      <w:tr w:rsidR="007663C6" w:rsidRPr="00D01B9C" w14:paraId="7FCFB5F2" w14:textId="77777777" w:rsidTr="00E25F78">
        <w:trPr>
          <w:trHeight w:hRule="exact" w:val="369"/>
        </w:trPr>
        <w:tc>
          <w:tcPr>
            <w:tcW w:w="549" w:type="pct"/>
            <w:tcBorders>
              <w:top w:val="single" w:sz="6" w:space="0" w:color="auto"/>
              <w:left w:val="single" w:sz="6" w:space="0" w:color="auto"/>
              <w:bottom w:val="single" w:sz="6" w:space="0" w:color="auto"/>
              <w:right w:val="single" w:sz="6" w:space="0" w:color="auto"/>
            </w:tcBorders>
            <w:vAlign w:val="center"/>
          </w:tcPr>
          <w:p w14:paraId="31217DB3" w14:textId="77777777" w:rsidR="007663C6" w:rsidRPr="00F02AB5" w:rsidRDefault="007663C6" w:rsidP="004C4F2B">
            <w:pPr>
              <w:pStyle w:val="ListBullet"/>
              <w:spacing w:after="0" w:line="360" w:lineRule="auto"/>
              <w:ind w:left="0" w:firstLine="0"/>
              <w:rPr>
                <w:rFonts w:ascii="Arial" w:hAnsi="Arial" w:cs="Arial"/>
                <w:lang w:val="en-GB"/>
              </w:rPr>
            </w:pPr>
          </w:p>
        </w:tc>
        <w:tc>
          <w:tcPr>
            <w:tcW w:w="1130" w:type="pct"/>
            <w:tcBorders>
              <w:top w:val="single" w:sz="6" w:space="0" w:color="auto"/>
              <w:left w:val="single" w:sz="6" w:space="0" w:color="auto"/>
              <w:bottom w:val="single" w:sz="6" w:space="0" w:color="auto"/>
              <w:right w:val="single" w:sz="6" w:space="0" w:color="auto"/>
            </w:tcBorders>
            <w:vAlign w:val="center"/>
          </w:tcPr>
          <w:p w14:paraId="6CE00F1F" w14:textId="77777777" w:rsidR="007663C6" w:rsidRPr="00F02AB5" w:rsidRDefault="007663C6" w:rsidP="004C4F2B">
            <w:pPr>
              <w:pStyle w:val="ListBullet"/>
              <w:spacing w:after="0" w:line="360" w:lineRule="auto"/>
              <w:ind w:left="0" w:firstLine="0"/>
              <w:rPr>
                <w:rFonts w:ascii="Arial" w:hAnsi="Arial" w:cs="Arial"/>
              </w:rPr>
            </w:pPr>
          </w:p>
        </w:tc>
        <w:tc>
          <w:tcPr>
            <w:tcW w:w="494" w:type="pct"/>
            <w:tcBorders>
              <w:top w:val="single" w:sz="6" w:space="0" w:color="auto"/>
              <w:left w:val="single" w:sz="6" w:space="0" w:color="auto"/>
              <w:bottom w:val="single" w:sz="6" w:space="0" w:color="auto"/>
              <w:right w:val="single" w:sz="6" w:space="0" w:color="auto"/>
            </w:tcBorders>
            <w:vAlign w:val="center"/>
          </w:tcPr>
          <w:p w14:paraId="6AB102F5" w14:textId="77777777" w:rsidR="007663C6" w:rsidRPr="00F02AB5" w:rsidRDefault="007663C6" w:rsidP="004C4F2B">
            <w:pPr>
              <w:pStyle w:val="ListBullet"/>
              <w:spacing w:after="0" w:line="360" w:lineRule="auto"/>
              <w:ind w:left="0" w:firstLine="0"/>
              <w:jc w:val="center"/>
              <w:rPr>
                <w:rFonts w:ascii="Arial" w:hAnsi="Arial" w:cs="Arial"/>
                <w:lang w:val="en-GB"/>
              </w:rPr>
            </w:pPr>
          </w:p>
        </w:tc>
        <w:tc>
          <w:tcPr>
            <w:tcW w:w="565" w:type="pct"/>
            <w:tcBorders>
              <w:top w:val="single" w:sz="6" w:space="0" w:color="auto"/>
              <w:left w:val="single" w:sz="6" w:space="0" w:color="auto"/>
              <w:bottom w:val="single" w:sz="6" w:space="0" w:color="auto"/>
              <w:right w:val="single" w:sz="6" w:space="0" w:color="auto"/>
            </w:tcBorders>
            <w:vAlign w:val="center"/>
          </w:tcPr>
          <w:p w14:paraId="23CB6405" w14:textId="77777777" w:rsidR="007663C6" w:rsidRPr="00F02AB5" w:rsidRDefault="007663C6" w:rsidP="004C4F2B">
            <w:pPr>
              <w:pStyle w:val="ListBullet"/>
              <w:spacing w:after="0" w:line="360" w:lineRule="auto"/>
              <w:ind w:left="0" w:firstLine="0"/>
              <w:jc w:val="center"/>
              <w:rPr>
                <w:rFonts w:ascii="Arial" w:hAnsi="Arial" w:cs="Arial"/>
                <w:b/>
                <w:lang w:val="en-GB"/>
              </w:rPr>
            </w:pPr>
            <w:r w:rsidRPr="00F02AB5">
              <w:rPr>
                <w:rFonts w:ascii="Arial" w:hAnsi="Arial" w:cs="Arial"/>
                <w:b/>
                <w:lang w:val="en-GB"/>
              </w:rPr>
              <w:t>practical</w:t>
            </w:r>
          </w:p>
        </w:tc>
        <w:tc>
          <w:tcPr>
            <w:tcW w:w="565" w:type="pct"/>
            <w:tcBorders>
              <w:top w:val="single" w:sz="6" w:space="0" w:color="auto"/>
              <w:left w:val="single" w:sz="6" w:space="0" w:color="auto"/>
              <w:bottom w:val="single" w:sz="6" w:space="0" w:color="auto"/>
              <w:right w:val="single" w:sz="6" w:space="0" w:color="auto"/>
            </w:tcBorders>
            <w:vAlign w:val="center"/>
          </w:tcPr>
          <w:p w14:paraId="4CC8E6B0" w14:textId="77777777" w:rsidR="007663C6" w:rsidRPr="00F02AB5" w:rsidRDefault="007663C6" w:rsidP="004C4F2B">
            <w:pPr>
              <w:pStyle w:val="ListBullet"/>
              <w:spacing w:after="0" w:line="360" w:lineRule="auto"/>
              <w:ind w:left="0" w:firstLine="0"/>
              <w:jc w:val="center"/>
              <w:rPr>
                <w:rFonts w:ascii="Arial" w:hAnsi="Arial" w:cs="Arial"/>
                <w:b/>
                <w:lang w:val="en-GB"/>
              </w:rPr>
            </w:pPr>
            <w:r w:rsidRPr="00F02AB5">
              <w:rPr>
                <w:rFonts w:ascii="Arial" w:hAnsi="Arial" w:cs="Arial"/>
                <w:b/>
                <w:lang w:val="en-GB"/>
              </w:rPr>
              <w:t>other</w:t>
            </w:r>
          </w:p>
        </w:tc>
        <w:tc>
          <w:tcPr>
            <w:tcW w:w="1696" w:type="pct"/>
            <w:tcBorders>
              <w:top w:val="single" w:sz="6" w:space="0" w:color="auto"/>
              <w:left w:val="single" w:sz="6" w:space="0" w:color="auto"/>
              <w:bottom w:val="single" w:sz="6" w:space="0" w:color="auto"/>
              <w:right w:val="single" w:sz="6" w:space="0" w:color="auto"/>
            </w:tcBorders>
            <w:vAlign w:val="center"/>
          </w:tcPr>
          <w:p w14:paraId="5246C3BB" w14:textId="77777777" w:rsidR="007663C6" w:rsidRPr="00F02AB5" w:rsidRDefault="007663C6" w:rsidP="004C4F2B">
            <w:pPr>
              <w:pStyle w:val="ListBullet"/>
              <w:spacing w:after="0" w:line="360" w:lineRule="auto"/>
              <w:ind w:left="0" w:firstLine="0"/>
              <w:rPr>
                <w:rFonts w:ascii="Arial" w:hAnsi="Arial" w:cs="Arial"/>
                <w:lang w:val="en-GB"/>
              </w:rPr>
            </w:pPr>
          </w:p>
        </w:tc>
      </w:tr>
      <w:tr w:rsidR="007663C6" w:rsidRPr="00D01B9C" w14:paraId="171B1A67" w14:textId="77777777" w:rsidTr="00E25F78">
        <w:trPr>
          <w:trHeight w:val="369"/>
        </w:trPr>
        <w:tc>
          <w:tcPr>
            <w:tcW w:w="549" w:type="pct"/>
            <w:tcBorders>
              <w:top w:val="single" w:sz="6" w:space="0" w:color="auto"/>
              <w:left w:val="single" w:sz="6" w:space="0" w:color="auto"/>
              <w:bottom w:val="single" w:sz="6" w:space="0" w:color="auto"/>
              <w:right w:val="single" w:sz="6" w:space="0" w:color="auto"/>
            </w:tcBorders>
          </w:tcPr>
          <w:p w14:paraId="5E83FD06" w14:textId="77777777" w:rsidR="007663C6" w:rsidRPr="00E25F78" w:rsidRDefault="007663C6" w:rsidP="004C4F2B">
            <w:r w:rsidRPr="00E25F78">
              <w:t>SIC2002</w:t>
            </w:r>
          </w:p>
        </w:tc>
        <w:tc>
          <w:tcPr>
            <w:tcW w:w="1130" w:type="pct"/>
            <w:tcBorders>
              <w:top w:val="single" w:sz="6" w:space="0" w:color="auto"/>
              <w:left w:val="single" w:sz="6" w:space="0" w:color="auto"/>
              <w:bottom w:val="single" w:sz="6" w:space="0" w:color="auto"/>
              <w:right w:val="single" w:sz="6" w:space="0" w:color="auto"/>
            </w:tcBorders>
          </w:tcPr>
          <w:p w14:paraId="088EAF9E" w14:textId="77777777" w:rsidR="007663C6" w:rsidRPr="00E25F78" w:rsidRDefault="007663C6" w:rsidP="004C4F2B">
            <w:r w:rsidRPr="00E25F78">
              <w:t xml:space="preserve">Organic Chemistry 2 </w:t>
            </w:r>
          </w:p>
        </w:tc>
        <w:tc>
          <w:tcPr>
            <w:tcW w:w="494" w:type="pct"/>
            <w:tcBorders>
              <w:top w:val="single" w:sz="6" w:space="0" w:color="auto"/>
              <w:left w:val="single" w:sz="6" w:space="0" w:color="auto"/>
              <w:bottom w:val="single" w:sz="6" w:space="0" w:color="auto"/>
              <w:right w:val="single" w:sz="6" w:space="0" w:color="auto"/>
            </w:tcBorders>
            <w:vAlign w:val="center"/>
          </w:tcPr>
          <w:p w14:paraId="64F3EB1B" w14:textId="77777777" w:rsidR="007663C6" w:rsidRPr="00E25F78" w:rsidRDefault="007663C6" w:rsidP="004C4F2B">
            <w:pPr>
              <w:jc w:val="center"/>
              <w:rPr>
                <w:lang w:val="en-GB"/>
              </w:rPr>
            </w:pPr>
            <w:r w:rsidRPr="00E25F78">
              <w:rPr>
                <w:lang w:val="en-GB"/>
              </w:rPr>
              <w:t>60</w:t>
            </w:r>
          </w:p>
        </w:tc>
        <w:tc>
          <w:tcPr>
            <w:tcW w:w="565" w:type="pct"/>
            <w:tcBorders>
              <w:top w:val="single" w:sz="6" w:space="0" w:color="auto"/>
              <w:left w:val="single" w:sz="6" w:space="0" w:color="auto"/>
              <w:bottom w:val="single" w:sz="6" w:space="0" w:color="auto"/>
              <w:right w:val="single" w:sz="6" w:space="0" w:color="auto"/>
            </w:tcBorders>
            <w:vAlign w:val="center"/>
          </w:tcPr>
          <w:p w14:paraId="7C8F592D" w14:textId="77777777" w:rsidR="007663C6" w:rsidRPr="00E25F78" w:rsidRDefault="007663C6" w:rsidP="004C4F2B">
            <w:pPr>
              <w:jc w:val="center"/>
              <w:rPr>
                <w:lang w:val="en-GB"/>
              </w:rPr>
            </w:pPr>
            <w:r w:rsidRPr="00E25F78">
              <w:rPr>
                <w:lang w:val="en-GB"/>
              </w:rPr>
              <w:t>25</w:t>
            </w:r>
          </w:p>
        </w:tc>
        <w:tc>
          <w:tcPr>
            <w:tcW w:w="565" w:type="pct"/>
            <w:tcBorders>
              <w:top w:val="single" w:sz="6" w:space="0" w:color="auto"/>
              <w:left w:val="single" w:sz="6" w:space="0" w:color="auto"/>
              <w:bottom w:val="single" w:sz="6" w:space="0" w:color="auto"/>
              <w:right w:val="single" w:sz="6" w:space="0" w:color="auto"/>
            </w:tcBorders>
            <w:vAlign w:val="center"/>
          </w:tcPr>
          <w:p w14:paraId="225D028B" w14:textId="77777777" w:rsidR="007663C6" w:rsidRPr="00E25F78" w:rsidRDefault="007663C6" w:rsidP="004C4F2B">
            <w:pPr>
              <w:jc w:val="center"/>
              <w:rPr>
                <w:lang w:val="en-GB"/>
              </w:rPr>
            </w:pPr>
            <w:r w:rsidRPr="00E25F78">
              <w:rPr>
                <w:lang w:val="en-GB"/>
              </w:rPr>
              <w:t>15</w:t>
            </w:r>
          </w:p>
        </w:tc>
        <w:tc>
          <w:tcPr>
            <w:tcW w:w="1696" w:type="pct"/>
            <w:tcBorders>
              <w:top w:val="single" w:sz="6" w:space="0" w:color="auto"/>
              <w:left w:val="single" w:sz="6" w:space="0" w:color="auto"/>
              <w:bottom w:val="single" w:sz="6" w:space="0" w:color="auto"/>
              <w:right w:val="single" w:sz="6" w:space="0" w:color="auto"/>
            </w:tcBorders>
            <w:vAlign w:val="center"/>
          </w:tcPr>
          <w:p w14:paraId="65375740" w14:textId="77777777" w:rsidR="007663C6" w:rsidRPr="00E25F78" w:rsidRDefault="007663C6" w:rsidP="004C4F2B">
            <w:pPr>
              <w:rPr>
                <w:lang w:val="en-GB"/>
              </w:rPr>
            </w:pPr>
            <w:r w:rsidRPr="00E25F78">
              <w:rPr>
                <w:lang w:val="en-GB"/>
              </w:rPr>
              <w:t>2.5 hr exam (60%), lab reports (25%), assignment (15%)</w:t>
            </w:r>
          </w:p>
        </w:tc>
      </w:tr>
      <w:tr w:rsidR="007663C6" w:rsidRPr="00D01B9C" w14:paraId="2FA21C63" w14:textId="77777777" w:rsidTr="00E25F78">
        <w:trPr>
          <w:trHeight w:val="369"/>
        </w:trPr>
        <w:tc>
          <w:tcPr>
            <w:tcW w:w="549" w:type="pct"/>
            <w:tcBorders>
              <w:top w:val="single" w:sz="6" w:space="0" w:color="auto"/>
              <w:left w:val="single" w:sz="6" w:space="0" w:color="auto"/>
              <w:bottom w:val="single" w:sz="6" w:space="0" w:color="auto"/>
              <w:right w:val="single" w:sz="6" w:space="0" w:color="auto"/>
            </w:tcBorders>
          </w:tcPr>
          <w:p w14:paraId="05D0A754" w14:textId="77777777" w:rsidR="007663C6" w:rsidRPr="00E25F78" w:rsidRDefault="007663C6" w:rsidP="004C4F2B">
            <w:r w:rsidRPr="00E25F78">
              <w:t>SIC2004</w:t>
            </w:r>
          </w:p>
        </w:tc>
        <w:tc>
          <w:tcPr>
            <w:tcW w:w="1130" w:type="pct"/>
            <w:tcBorders>
              <w:top w:val="single" w:sz="6" w:space="0" w:color="auto"/>
              <w:left w:val="single" w:sz="6" w:space="0" w:color="auto"/>
              <w:bottom w:val="single" w:sz="6" w:space="0" w:color="auto"/>
              <w:right w:val="single" w:sz="6" w:space="0" w:color="auto"/>
            </w:tcBorders>
          </w:tcPr>
          <w:p w14:paraId="30B0070D" w14:textId="77777777" w:rsidR="007663C6" w:rsidRPr="00E25F78" w:rsidRDefault="007663C6" w:rsidP="004C4F2B">
            <w:r w:rsidRPr="00F02AB5">
              <w:t>Analytical Science 2</w:t>
            </w:r>
          </w:p>
        </w:tc>
        <w:tc>
          <w:tcPr>
            <w:tcW w:w="494" w:type="pct"/>
            <w:tcBorders>
              <w:top w:val="single" w:sz="6" w:space="0" w:color="auto"/>
              <w:left w:val="single" w:sz="6" w:space="0" w:color="auto"/>
              <w:bottom w:val="single" w:sz="6" w:space="0" w:color="auto"/>
              <w:right w:val="single" w:sz="6" w:space="0" w:color="auto"/>
            </w:tcBorders>
            <w:vAlign w:val="center"/>
          </w:tcPr>
          <w:p w14:paraId="6C0B46C6" w14:textId="77777777" w:rsidR="007663C6" w:rsidRPr="00E25F78" w:rsidRDefault="007663C6" w:rsidP="004C4F2B">
            <w:pPr>
              <w:jc w:val="center"/>
              <w:rPr>
                <w:lang w:val="en-GB"/>
              </w:rPr>
            </w:pPr>
          </w:p>
        </w:tc>
        <w:tc>
          <w:tcPr>
            <w:tcW w:w="565" w:type="pct"/>
            <w:tcBorders>
              <w:top w:val="single" w:sz="6" w:space="0" w:color="auto"/>
              <w:left w:val="single" w:sz="6" w:space="0" w:color="auto"/>
              <w:bottom w:val="single" w:sz="6" w:space="0" w:color="auto"/>
              <w:right w:val="single" w:sz="6" w:space="0" w:color="auto"/>
            </w:tcBorders>
            <w:vAlign w:val="center"/>
          </w:tcPr>
          <w:p w14:paraId="07A71DF5" w14:textId="77777777" w:rsidR="007663C6" w:rsidRPr="00E25F78" w:rsidRDefault="007663C6" w:rsidP="004C4F2B">
            <w:pPr>
              <w:jc w:val="center"/>
              <w:rPr>
                <w:lang w:val="en-GB"/>
              </w:rPr>
            </w:pPr>
            <w:r w:rsidRPr="00E25F78">
              <w:rPr>
                <w:lang w:val="en-GB"/>
              </w:rPr>
              <w:t>20</w:t>
            </w:r>
          </w:p>
        </w:tc>
        <w:tc>
          <w:tcPr>
            <w:tcW w:w="565" w:type="pct"/>
            <w:tcBorders>
              <w:top w:val="single" w:sz="6" w:space="0" w:color="auto"/>
              <w:left w:val="single" w:sz="6" w:space="0" w:color="auto"/>
              <w:bottom w:val="single" w:sz="6" w:space="0" w:color="auto"/>
              <w:right w:val="single" w:sz="6" w:space="0" w:color="auto"/>
            </w:tcBorders>
            <w:vAlign w:val="center"/>
          </w:tcPr>
          <w:p w14:paraId="3134F594" w14:textId="77777777" w:rsidR="007663C6" w:rsidRPr="00E25F78" w:rsidRDefault="007663C6" w:rsidP="004C4F2B">
            <w:pPr>
              <w:jc w:val="center"/>
              <w:rPr>
                <w:lang w:val="en-GB"/>
              </w:rPr>
            </w:pPr>
            <w:r w:rsidRPr="00E25F78">
              <w:rPr>
                <w:lang w:val="en-GB"/>
              </w:rPr>
              <w:t>80</w:t>
            </w:r>
          </w:p>
        </w:tc>
        <w:tc>
          <w:tcPr>
            <w:tcW w:w="1696" w:type="pct"/>
            <w:tcBorders>
              <w:top w:val="single" w:sz="6" w:space="0" w:color="auto"/>
              <w:left w:val="single" w:sz="6" w:space="0" w:color="auto"/>
              <w:bottom w:val="single" w:sz="6" w:space="0" w:color="auto"/>
              <w:right w:val="single" w:sz="6" w:space="0" w:color="auto"/>
            </w:tcBorders>
            <w:vAlign w:val="center"/>
          </w:tcPr>
          <w:p w14:paraId="57BE03BC" w14:textId="77777777" w:rsidR="007663C6" w:rsidRPr="00E25F78" w:rsidRDefault="007663C6" w:rsidP="004C4F2B">
            <w:pPr>
              <w:rPr>
                <w:lang w:val="en-GB"/>
              </w:rPr>
            </w:pPr>
            <w:r w:rsidRPr="00E25F78">
              <w:rPr>
                <w:lang w:val="en-GB"/>
              </w:rPr>
              <w:t>lab reports (20%), coursework (20%), 2 x tests (30% each)</w:t>
            </w:r>
          </w:p>
        </w:tc>
      </w:tr>
      <w:tr w:rsidR="007663C6" w:rsidRPr="00D01B9C" w14:paraId="6A4E2811" w14:textId="77777777" w:rsidTr="00E25F78">
        <w:trPr>
          <w:trHeight w:val="369"/>
        </w:trPr>
        <w:tc>
          <w:tcPr>
            <w:tcW w:w="549" w:type="pct"/>
            <w:tcBorders>
              <w:top w:val="single" w:sz="6" w:space="0" w:color="auto"/>
              <w:left w:val="single" w:sz="6" w:space="0" w:color="auto"/>
              <w:bottom w:val="single" w:sz="6" w:space="0" w:color="auto"/>
              <w:right w:val="single" w:sz="6" w:space="0" w:color="auto"/>
            </w:tcBorders>
          </w:tcPr>
          <w:p w14:paraId="7927DAAD" w14:textId="77777777" w:rsidR="007663C6" w:rsidRPr="00E25F78" w:rsidRDefault="007663C6" w:rsidP="004C4F2B">
            <w:r w:rsidRPr="00E25F78">
              <w:t>SIC2007</w:t>
            </w:r>
          </w:p>
        </w:tc>
        <w:tc>
          <w:tcPr>
            <w:tcW w:w="1130" w:type="pct"/>
            <w:tcBorders>
              <w:top w:val="single" w:sz="6" w:space="0" w:color="auto"/>
              <w:left w:val="single" w:sz="6" w:space="0" w:color="auto"/>
              <w:bottom w:val="single" w:sz="6" w:space="0" w:color="auto"/>
              <w:right w:val="single" w:sz="6" w:space="0" w:color="auto"/>
            </w:tcBorders>
          </w:tcPr>
          <w:p w14:paraId="08FD2174" w14:textId="77777777" w:rsidR="007663C6" w:rsidRPr="00E25F78" w:rsidRDefault="007663C6" w:rsidP="004C4F2B">
            <w:r w:rsidRPr="00E25F78">
              <w:t>Practical Forensic Science 2</w:t>
            </w:r>
          </w:p>
        </w:tc>
        <w:tc>
          <w:tcPr>
            <w:tcW w:w="494" w:type="pct"/>
            <w:tcBorders>
              <w:top w:val="single" w:sz="6" w:space="0" w:color="auto"/>
              <w:left w:val="single" w:sz="6" w:space="0" w:color="auto"/>
              <w:bottom w:val="single" w:sz="6" w:space="0" w:color="auto"/>
              <w:right w:val="single" w:sz="6" w:space="0" w:color="auto"/>
            </w:tcBorders>
            <w:vAlign w:val="center"/>
          </w:tcPr>
          <w:p w14:paraId="71F90354" w14:textId="77777777" w:rsidR="007663C6" w:rsidRPr="00E25F78" w:rsidRDefault="007663C6" w:rsidP="004C4F2B">
            <w:pPr>
              <w:jc w:val="center"/>
              <w:rPr>
                <w:lang w:val="en-GB"/>
              </w:rPr>
            </w:pPr>
          </w:p>
        </w:tc>
        <w:tc>
          <w:tcPr>
            <w:tcW w:w="565" w:type="pct"/>
            <w:tcBorders>
              <w:top w:val="single" w:sz="6" w:space="0" w:color="auto"/>
              <w:left w:val="single" w:sz="6" w:space="0" w:color="auto"/>
              <w:bottom w:val="single" w:sz="6" w:space="0" w:color="auto"/>
              <w:right w:val="single" w:sz="6" w:space="0" w:color="auto"/>
            </w:tcBorders>
            <w:vAlign w:val="center"/>
          </w:tcPr>
          <w:p w14:paraId="7901A373" w14:textId="77777777" w:rsidR="007663C6" w:rsidRPr="00E25F78" w:rsidRDefault="007663C6" w:rsidP="004C4F2B">
            <w:pPr>
              <w:jc w:val="center"/>
              <w:rPr>
                <w:lang w:val="en-GB"/>
              </w:rPr>
            </w:pPr>
            <w:r w:rsidRPr="00E25F78">
              <w:rPr>
                <w:lang w:val="en-GB"/>
              </w:rPr>
              <w:t>70</w:t>
            </w:r>
          </w:p>
        </w:tc>
        <w:tc>
          <w:tcPr>
            <w:tcW w:w="565" w:type="pct"/>
            <w:tcBorders>
              <w:top w:val="single" w:sz="6" w:space="0" w:color="auto"/>
              <w:left w:val="single" w:sz="6" w:space="0" w:color="auto"/>
              <w:bottom w:val="single" w:sz="6" w:space="0" w:color="auto"/>
              <w:right w:val="single" w:sz="6" w:space="0" w:color="auto"/>
            </w:tcBorders>
            <w:vAlign w:val="center"/>
          </w:tcPr>
          <w:p w14:paraId="4EE86F62" w14:textId="77777777" w:rsidR="007663C6" w:rsidRPr="00E25F78" w:rsidRDefault="007663C6" w:rsidP="004C4F2B">
            <w:pPr>
              <w:jc w:val="center"/>
              <w:rPr>
                <w:lang w:val="en-GB"/>
              </w:rPr>
            </w:pPr>
            <w:r w:rsidRPr="00E25F78">
              <w:rPr>
                <w:lang w:val="en-GB"/>
              </w:rPr>
              <w:t>30</w:t>
            </w:r>
          </w:p>
        </w:tc>
        <w:tc>
          <w:tcPr>
            <w:tcW w:w="1696" w:type="pct"/>
            <w:tcBorders>
              <w:top w:val="single" w:sz="6" w:space="0" w:color="auto"/>
              <w:left w:val="single" w:sz="6" w:space="0" w:color="auto"/>
              <w:bottom w:val="single" w:sz="6" w:space="0" w:color="auto"/>
              <w:right w:val="single" w:sz="6" w:space="0" w:color="auto"/>
            </w:tcBorders>
            <w:vAlign w:val="center"/>
          </w:tcPr>
          <w:p w14:paraId="4605DF23" w14:textId="77777777" w:rsidR="007663C6" w:rsidRPr="00E25F78" w:rsidRDefault="007663C6" w:rsidP="004C4F2B">
            <w:pPr>
              <w:rPr>
                <w:lang w:val="en-GB"/>
              </w:rPr>
            </w:pPr>
            <w:r w:rsidRPr="00E25F78">
              <w:rPr>
                <w:lang w:val="en-GB"/>
              </w:rPr>
              <w:t>Lab reports (70%), oral presentation (20%), test (10%)</w:t>
            </w:r>
          </w:p>
        </w:tc>
      </w:tr>
      <w:tr w:rsidR="007663C6" w:rsidRPr="00D01B9C" w14:paraId="059FE3FF" w14:textId="77777777" w:rsidTr="00E25F78">
        <w:trPr>
          <w:trHeight w:val="369"/>
        </w:trPr>
        <w:tc>
          <w:tcPr>
            <w:tcW w:w="549" w:type="pct"/>
            <w:tcBorders>
              <w:top w:val="single" w:sz="6" w:space="0" w:color="auto"/>
              <w:left w:val="single" w:sz="6" w:space="0" w:color="auto"/>
              <w:bottom w:val="single" w:sz="6" w:space="0" w:color="auto"/>
              <w:right w:val="single" w:sz="6" w:space="0" w:color="auto"/>
            </w:tcBorders>
          </w:tcPr>
          <w:p w14:paraId="5363F2A9" w14:textId="77777777" w:rsidR="007663C6" w:rsidRPr="00E25F78" w:rsidRDefault="007663C6" w:rsidP="004C4F2B">
            <w:r w:rsidRPr="00E25F78">
              <w:t>SIC2010</w:t>
            </w:r>
          </w:p>
        </w:tc>
        <w:tc>
          <w:tcPr>
            <w:tcW w:w="1130" w:type="pct"/>
            <w:tcBorders>
              <w:top w:val="single" w:sz="6" w:space="0" w:color="auto"/>
              <w:left w:val="single" w:sz="6" w:space="0" w:color="auto"/>
              <w:bottom w:val="single" w:sz="6" w:space="0" w:color="auto"/>
              <w:right w:val="single" w:sz="6" w:space="0" w:color="auto"/>
            </w:tcBorders>
          </w:tcPr>
          <w:p w14:paraId="3C61191B" w14:textId="77777777" w:rsidR="007663C6" w:rsidRPr="00E25F78" w:rsidRDefault="007663C6" w:rsidP="004C4F2B">
            <w:r w:rsidRPr="00F02AB5">
              <w:t>Crime Scene and Forensic Examinations</w:t>
            </w:r>
          </w:p>
        </w:tc>
        <w:tc>
          <w:tcPr>
            <w:tcW w:w="494" w:type="pct"/>
            <w:tcBorders>
              <w:top w:val="single" w:sz="6" w:space="0" w:color="auto"/>
              <w:left w:val="single" w:sz="6" w:space="0" w:color="auto"/>
              <w:bottom w:val="single" w:sz="6" w:space="0" w:color="auto"/>
              <w:right w:val="single" w:sz="6" w:space="0" w:color="auto"/>
            </w:tcBorders>
            <w:vAlign w:val="center"/>
          </w:tcPr>
          <w:p w14:paraId="740D073C" w14:textId="77777777" w:rsidR="007663C6" w:rsidRPr="00E25F78" w:rsidRDefault="007663C6" w:rsidP="004C4F2B">
            <w:pPr>
              <w:jc w:val="center"/>
              <w:rPr>
                <w:lang w:val="en-GB"/>
              </w:rPr>
            </w:pPr>
          </w:p>
        </w:tc>
        <w:tc>
          <w:tcPr>
            <w:tcW w:w="565" w:type="pct"/>
            <w:tcBorders>
              <w:top w:val="single" w:sz="6" w:space="0" w:color="auto"/>
              <w:left w:val="single" w:sz="6" w:space="0" w:color="auto"/>
              <w:bottom w:val="single" w:sz="6" w:space="0" w:color="auto"/>
              <w:right w:val="single" w:sz="6" w:space="0" w:color="auto"/>
            </w:tcBorders>
            <w:vAlign w:val="center"/>
          </w:tcPr>
          <w:p w14:paraId="32DB6E40" w14:textId="77777777" w:rsidR="007663C6" w:rsidRPr="00E25F78" w:rsidRDefault="007663C6" w:rsidP="004C4F2B">
            <w:pPr>
              <w:jc w:val="center"/>
              <w:rPr>
                <w:lang w:val="en-GB"/>
              </w:rPr>
            </w:pPr>
            <w:r w:rsidRPr="00E25F78">
              <w:rPr>
                <w:lang w:val="en-GB"/>
              </w:rPr>
              <w:t>25</w:t>
            </w:r>
          </w:p>
        </w:tc>
        <w:tc>
          <w:tcPr>
            <w:tcW w:w="565" w:type="pct"/>
            <w:tcBorders>
              <w:top w:val="single" w:sz="6" w:space="0" w:color="auto"/>
              <w:left w:val="single" w:sz="6" w:space="0" w:color="auto"/>
              <w:bottom w:val="single" w:sz="6" w:space="0" w:color="auto"/>
              <w:right w:val="single" w:sz="6" w:space="0" w:color="auto"/>
            </w:tcBorders>
            <w:vAlign w:val="center"/>
          </w:tcPr>
          <w:p w14:paraId="272164FE" w14:textId="77777777" w:rsidR="007663C6" w:rsidRPr="00E25F78" w:rsidRDefault="007663C6" w:rsidP="004C4F2B">
            <w:pPr>
              <w:jc w:val="center"/>
              <w:rPr>
                <w:lang w:val="en-GB"/>
              </w:rPr>
            </w:pPr>
            <w:r w:rsidRPr="00E25F78">
              <w:rPr>
                <w:lang w:val="en-GB"/>
              </w:rPr>
              <w:t>75</w:t>
            </w:r>
          </w:p>
        </w:tc>
        <w:tc>
          <w:tcPr>
            <w:tcW w:w="1696" w:type="pct"/>
            <w:tcBorders>
              <w:top w:val="single" w:sz="6" w:space="0" w:color="auto"/>
              <w:left w:val="single" w:sz="6" w:space="0" w:color="auto"/>
              <w:bottom w:val="single" w:sz="6" w:space="0" w:color="auto"/>
              <w:right w:val="single" w:sz="6" w:space="0" w:color="auto"/>
            </w:tcBorders>
            <w:vAlign w:val="center"/>
          </w:tcPr>
          <w:p w14:paraId="472C32A6" w14:textId="77777777" w:rsidR="007663C6" w:rsidRPr="00E25F78" w:rsidRDefault="007663C6" w:rsidP="004C4F2B">
            <w:pPr>
              <w:rPr>
                <w:lang w:val="en-GB"/>
              </w:rPr>
            </w:pPr>
            <w:r w:rsidRPr="00E25F78">
              <w:rPr>
                <w:lang w:val="en-GB"/>
              </w:rPr>
              <w:t>practical reports (25%), short assessments (25%), coursework (25%), witness statement/oral presentation (25%)</w:t>
            </w:r>
          </w:p>
        </w:tc>
      </w:tr>
      <w:tr w:rsidR="007663C6" w:rsidRPr="00D01B9C" w14:paraId="3B4619CB" w14:textId="77777777" w:rsidTr="00E25F78">
        <w:trPr>
          <w:trHeight w:val="369"/>
        </w:trPr>
        <w:tc>
          <w:tcPr>
            <w:tcW w:w="549" w:type="pct"/>
            <w:tcBorders>
              <w:top w:val="single" w:sz="6" w:space="0" w:color="auto"/>
              <w:left w:val="single" w:sz="6" w:space="0" w:color="auto"/>
              <w:bottom w:val="single" w:sz="6" w:space="0" w:color="auto"/>
              <w:right w:val="single" w:sz="6" w:space="0" w:color="auto"/>
            </w:tcBorders>
          </w:tcPr>
          <w:p w14:paraId="61FA715F" w14:textId="77777777" w:rsidR="007663C6" w:rsidRPr="00E25F78" w:rsidRDefault="007663C6" w:rsidP="004C4F2B"/>
          <w:p w14:paraId="5FDC2B24" w14:textId="77777777" w:rsidR="007663C6" w:rsidRPr="00E25F78" w:rsidRDefault="007663C6" w:rsidP="004C4F2B">
            <w:r w:rsidRPr="00E25F78">
              <w:t>SIC2021</w:t>
            </w:r>
          </w:p>
        </w:tc>
        <w:tc>
          <w:tcPr>
            <w:tcW w:w="1130" w:type="pct"/>
            <w:tcBorders>
              <w:top w:val="single" w:sz="6" w:space="0" w:color="auto"/>
              <w:left w:val="single" w:sz="6" w:space="0" w:color="auto"/>
              <w:bottom w:val="single" w:sz="6" w:space="0" w:color="auto"/>
              <w:right w:val="single" w:sz="6" w:space="0" w:color="auto"/>
            </w:tcBorders>
          </w:tcPr>
          <w:p w14:paraId="1C6FF7EB" w14:textId="77777777" w:rsidR="007663C6" w:rsidRPr="00E25F78" w:rsidRDefault="007663C6" w:rsidP="004C4F2B"/>
          <w:p w14:paraId="0E86C52C" w14:textId="77777777" w:rsidR="007663C6" w:rsidRPr="00E25F78" w:rsidRDefault="007663C6" w:rsidP="004C4F2B">
            <w:r w:rsidRPr="00E25F78">
              <w:t>Biology for the Chemical and Forensic Sciences</w:t>
            </w:r>
            <w:r w:rsidRPr="00E25F78">
              <w:br/>
            </w:r>
          </w:p>
        </w:tc>
        <w:tc>
          <w:tcPr>
            <w:tcW w:w="494" w:type="pct"/>
            <w:tcBorders>
              <w:top w:val="single" w:sz="6" w:space="0" w:color="auto"/>
              <w:left w:val="single" w:sz="6" w:space="0" w:color="auto"/>
              <w:bottom w:val="single" w:sz="6" w:space="0" w:color="auto"/>
              <w:right w:val="single" w:sz="6" w:space="0" w:color="auto"/>
            </w:tcBorders>
            <w:vAlign w:val="center"/>
          </w:tcPr>
          <w:p w14:paraId="6346D172" w14:textId="77777777" w:rsidR="007663C6" w:rsidRPr="00E25F78" w:rsidRDefault="007663C6" w:rsidP="004C4F2B">
            <w:pPr>
              <w:jc w:val="center"/>
              <w:rPr>
                <w:lang w:val="en-GB"/>
              </w:rPr>
            </w:pPr>
            <w:r w:rsidRPr="00E25F78">
              <w:rPr>
                <w:lang w:val="en-GB"/>
              </w:rPr>
              <w:t>60</w:t>
            </w:r>
          </w:p>
        </w:tc>
        <w:tc>
          <w:tcPr>
            <w:tcW w:w="565" w:type="pct"/>
            <w:tcBorders>
              <w:top w:val="single" w:sz="6" w:space="0" w:color="auto"/>
              <w:left w:val="single" w:sz="6" w:space="0" w:color="auto"/>
              <w:bottom w:val="single" w:sz="6" w:space="0" w:color="auto"/>
              <w:right w:val="single" w:sz="6" w:space="0" w:color="auto"/>
            </w:tcBorders>
            <w:vAlign w:val="center"/>
          </w:tcPr>
          <w:p w14:paraId="2EDDDF8D" w14:textId="77777777" w:rsidR="007663C6" w:rsidRPr="00E25F78" w:rsidRDefault="007663C6" w:rsidP="004C4F2B">
            <w:pPr>
              <w:jc w:val="center"/>
              <w:rPr>
                <w:lang w:val="en-GB"/>
              </w:rPr>
            </w:pPr>
            <w:r w:rsidRPr="00E25F78">
              <w:rPr>
                <w:lang w:val="en-GB"/>
              </w:rPr>
              <w:t>20</w:t>
            </w:r>
          </w:p>
        </w:tc>
        <w:tc>
          <w:tcPr>
            <w:tcW w:w="565" w:type="pct"/>
            <w:tcBorders>
              <w:top w:val="single" w:sz="6" w:space="0" w:color="auto"/>
              <w:left w:val="single" w:sz="6" w:space="0" w:color="auto"/>
              <w:bottom w:val="single" w:sz="6" w:space="0" w:color="auto"/>
              <w:right w:val="single" w:sz="6" w:space="0" w:color="auto"/>
            </w:tcBorders>
            <w:vAlign w:val="center"/>
          </w:tcPr>
          <w:p w14:paraId="10D5F599" w14:textId="77777777" w:rsidR="007663C6" w:rsidRPr="00E25F78" w:rsidRDefault="007663C6" w:rsidP="004C4F2B">
            <w:pPr>
              <w:jc w:val="center"/>
              <w:rPr>
                <w:lang w:val="en-GB"/>
              </w:rPr>
            </w:pPr>
            <w:r w:rsidRPr="00E25F78">
              <w:rPr>
                <w:lang w:val="en-GB"/>
              </w:rPr>
              <w:t>20</w:t>
            </w:r>
          </w:p>
        </w:tc>
        <w:tc>
          <w:tcPr>
            <w:tcW w:w="1696" w:type="pct"/>
            <w:tcBorders>
              <w:top w:val="single" w:sz="6" w:space="0" w:color="auto"/>
              <w:left w:val="single" w:sz="6" w:space="0" w:color="auto"/>
              <w:bottom w:val="single" w:sz="6" w:space="0" w:color="auto"/>
              <w:right w:val="single" w:sz="6" w:space="0" w:color="auto"/>
            </w:tcBorders>
            <w:vAlign w:val="center"/>
          </w:tcPr>
          <w:p w14:paraId="7B3BAC18" w14:textId="77777777" w:rsidR="007663C6" w:rsidRPr="00E25F78" w:rsidRDefault="007663C6" w:rsidP="004C4F2B">
            <w:pPr>
              <w:rPr>
                <w:lang w:val="en-GB"/>
              </w:rPr>
            </w:pPr>
            <w:r w:rsidRPr="00E25F78">
              <w:rPr>
                <w:lang w:val="en-GB"/>
              </w:rPr>
              <w:t>2.5 hr exam (60%), lab reports (20%), short assessments (20%)</w:t>
            </w:r>
          </w:p>
        </w:tc>
      </w:tr>
      <w:tr w:rsidR="007663C6" w:rsidRPr="00D01B9C" w14:paraId="281FA0C5" w14:textId="77777777" w:rsidTr="00E25F78">
        <w:trPr>
          <w:trHeight w:val="369"/>
        </w:trPr>
        <w:tc>
          <w:tcPr>
            <w:tcW w:w="549" w:type="pct"/>
            <w:tcBorders>
              <w:top w:val="single" w:sz="6" w:space="0" w:color="auto"/>
              <w:left w:val="single" w:sz="6" w:space="0" w:color="auto"/>
              <w:bottom w:val="single" w:sz="6" w:space="0" w:color="auto"/>
              <w:right w:val="single" w:sz="6" w:space="0" w:color="auto"/>
            </w:tcBorders>
          </w:tcPr>
          <w:p w14:paraId="0B584B01" w14:textId="77777777" w:rsidR="007663C6" w:rsidRPr="00F02AB5" w:rsidRDefault="007663C6" w:rsidP="004C4F2B">
            <w:pPr>
              <w:rPr>
                <w:b/>
                <w:i/>
              </w:rPr>
            </w:pPr>
            <w:r w:rsidRPr="00F02AB5">
              <w:rPr>
                <w:b/>
                <w:i/>
              </w:rPr>
              <w:t>Options</w:t>
            </w:r>
          </w:p>
        </w:tc>
        <w:tc>
          <w:tcPr>
            <w:tcW w:w="1130" w:type="pct"/>
            <w:tcBorders>
              <w:top w:val="single" w:sz="6" w:space="0" w:color="auto"/>
              <w:left w:val="single" w:sz="6" w:space="0" w:color="auto"/>
              <w:bottom w:val="single" w:sz="6" w:space="0" w:color="auto"/>
              <w:right w:val="single" w:sz="6" w:space="0" w:color="auto"/>
            </w:tcBorders>
          </w:tcPr>
          <w:p w14:paraId="55421910" w14:textId="77777777" w:rsidR="007663C6" w:rsidRPr="00F02AB5" w:rsidRDefault="007663C6" w:rsidP="004C4F2B">
            <w:pPr>
              <w:rPr>
                <w:b/>
              </w:rPr>
            </w:pPr>
          </w:p>
        </w:tc>
        <w:tc>
          <w:tcPr>
            <w:tcW w:w="494" w:type="pct"/>
            <w:tcBorders>
              <w:top w:val="single" w:sz="6" w:space="0" w:color="auto"/>
              <w:left w:val="single" w:sz="6" w:space="0" w:color="auto"/>
              <w:bottom w:val="single" w:sz="6" w:space="0" w:color="auto"/>
              <w:right w:val="single" w:sz="6" w:space="0" w:color="auto"/>
            </w:tcBorders>
            <w:vAlign w:val="center"/>
          </w:tcPr>
          <w:p w14:paraId="63C86163" w14:textId="77777777" w:rsidR="007663C6" w:rsidRPr="00F02AB5" w:rsidRDefault="007663C6" w:rsidP="004C4F2B">
            <w:pPr>
              <w:jc w:val="center"/>
              <w:rPr>
                <w:lang w:val="en-GB"/>
              </w:rPr>
            </w:pPr>
          </w:p>
        </w:tc>
        <w:tc>
          <w:tcPr>
            <w:tcW w:w="565" w:type="pct"/>
            <w:tcBorders>
              <w:top w:val="single" w:sz="6" w:space="0" w:color="auto"/>
              <w:left w:val="single" w:sz="6" w:space="0" w:color="auto"/>
              <w:bottom w:val="single" w:sz="6" w:space="0" w:color="auto"/>
              <w:right w:val="single" w:sz="6" w:space="0" w:color="auto"/>
            </w:tcBorders>
            <w:vAlign w:val="center"/>
          </w:tcPr>
          <w:p w14:paraId="194D065B" w14:textId="77777777" w:rsidR="007663C6" w:rsidRPr="00F02AB5" w:rsidRDefault="007663C6" w:rsidP="004C4F2B">
            <w:pPr>
              <w:jc w:val="center"/>
              <w:rPr>
                <w:lang w:val="en-GB"/>
              </w:rPr>
            </w:pPr>
          </w:p>
        </w:tc>
        <w:tc>
          <w:tcPr>
            <w:tcW w:w="565" w:type="pct"/>
            <w:tcBorders>
              <w:top w:val="single" w:sz="6" w:space="0" w:color="auto"/>
              <w:left w:val="single" w:sz="6" w:space="0" w:color="auto"/>
              <w:bottom w:val="single" w:sz="6" w:space="0" w:color="auto"/>
              <w:right w:val="single" w:sz="6" w:space="0" w:color="auto"/>
            </w:tcBorders>
            <w:vAlign w:val="center"/>
          </w:tcPr>
          <w:p w14:paraId="3AF9A069" w14:textId="77777777" w:rsidR="007663C6" w:rsidRPr="00F02AB5" w:rsidRDefault="007663C6" w:rsidP="004C4F2B">
            <w:pPr>
              <w:jc w:val="center"/>
              <w:rPr>
                <w:lang w:val="en-GB"/>
              </w:rPr>
            </w:pPr>
          </w:p>
        </w:tc>
        <w:tc>
          <w:tcPr>
            <w:tcW w:w="1696" w:type="pct"/>
            <w:tcBorders>
              <w:top w:val="single" w:sz="6" w:space="0" w:color="auto"/>
              <w:left w:val="single" w:sz="6" w:space="0" w:color="auto"/>
              <w:bottom w:val="single" w:sz="6" w:space="0" w:color="auto"/>
              <w:right w:val="single" w:sz="6" w:space="0" w:color="auto"/>
            </w:tcBorders>
            <w:vAlign w:val="center"/>
          </w:tcPr>
          <w:p w14:paraId="158B9D56" w14:textId="77777777" w:rsidR="007663C6" w:rsidRPr="00F02AB5" w:rsidRDefault="007663C6" w:rsidP="004C4F2B">
            <w:pPr>
              <w:rPr>
                <w:lang w:val="en-GB"/>
              </w:rPr>
            </w:pPr>
          </w:p>
        </w:tc>
      </w:tr>
      <w:tr w:rsidR="007663C6" w:rsidRPr="00D01B9C" w14:paraId="5C4624E7" w14:textId="77777777" w:rsidTr="00E25F78">
        <w:trPr>
          <w:trHeight w:val="369"/>
        </w:trPr>
        <w:tc>
          <w:tcPr>
            <w:tcW w:w="549" w:type="pct"/>
            <w:tcBorders>
              <w:top w:val="single" w:sz="6" w:space="0" w:color="auto"/>
              <w:left w:val="single" w:sz="6" w:space="0" w:color="auto"/>
              <w:bottom w:val="single" w:sz="6" w:space="0" w:color="auto"/>
              <w:right w:val="single" w:sz="6" w:space="0" w:color="auto"/>
            </w:tcBorders>
          </w:tcPr>
          <w:p w14:paraId="606765B4" w14:textId="77777777" w:rsidR="007663C6" w:rsidRPr="00E25F78" w:rsidRDefault="007663C6" w:rsidP="004C4F2B">
            <w:r w:rsidRPr="00E25F78">
              <w:t>SIC2001</w:t>
            </w:r>
          </w:p>
        </w:tc>
        <w:tc>
          <w:tcPr>
            <w:tcW w:w="1130" w:type="pct"/>
            <w:tcBorders>
              <w:top w:val="single" w:sz="6" w:space="0" w:color="auto"/>
              <w:left w:val="single" w:sz="6" w:space="0" w:color="auto"/>
              <w:bottom w:val="single" w:sz="6" w:space="0" w:color="auto"/>
              <w:right w:val="single" w:sz="6" w:space="0" w:color="auto"/>
            </w:tcBorders>
          </w:tcPr>
          <w:p w14:paraId="79B596CF" w14:textId="77777777" w:rsidR="007663C6" w:rsidRPr="00E25F78" w:rsidRDefault="007663C6" w:rsidP="004C4F2B">
            <w:r w:rsidRPr="00E25F78">
              <w:t>Inorganic Chemistry 2</w:t>
            </w:r>
          </w:p>
        </w:tc>
        <w:tc>
          <w:tcPr>
            <w:tcW w:w="494" w:type="pct"/>
            <w:tcBorders>
              <w:top w:val="single" w:sz="6" w:space="0" w:color="auto"/>
              <w:left w:val="single" w:sz="6" w:space="0" w:color="auto"/>
              <w:bottom w:val="single" w:sz="6" w:space="0" w:color="auto"/>
              <w:right w:val="single" w:sz="6" w:space="0" w:color="auto"/>
            </w:tcBorders>
            <w:vAlign w:val="center"/>
          </w:tcPr>
          <w:p w14:paraId="46677D08" w14:textId="77777777" w:rsidR="007663C6" w:rsidRPr="00E25F78" w:rsidRDefault="007663C6" w:rsidP="004C4F2B">
            <w:pPr>
              <w:jc w:val="center"/>
              <w:rPr>
                <w:lang w:val="en-GB"/>
              </w:rPr>
            </w:pPr>
            <w:r w:rsidRPr="00E25F78">
              <w:rPr>
                <w:lang w:val="en-GB"/>
              </w:rPr>
              <w:t>35</w:t>
            </w:r>
          </w:p>
        </w:tc>
        <w:tc>
          <w:tcPr>
            <w:tcW w:w="565" w:type="pct"/>
            <w:tcBorders>
              <w:top w:val="single" w:sz="6" w:space="0" w:color="auto"/>
              <w:left w:val="single" w:sz="6" w:space="0" w:color="auto"/>
              <w:bottom w:val="single" w:sz="6" w:space="0" w:color="auto"/>
              <w:right w:val="single" w:sz="6" w:space="0" w:color="auto"/>
            </w:tcBorders>
            <w:vAlign w:val="center"/>
          </w:tcPr>
          <w:p w14:paraId="0B34833C" w14:textId="77777777" w:rsidR="007663C6" w:rsidRPr="00E25F78" w:rsidRDefault="007663C6" w:rsidP="004C4F2B">
            <w:pPr>
              <w:jc w:val="center"/>
              <w:rPr>
                <w:lang w:val="en-GB"/>
              </w:rPr>
            </w:pPr>
            <w:r w:rsidRPr="00E25F78">
              <w:rPr>
                <w:lang w:val="en-GB"/>
              </w:rPr>
              <w:t>30</w:t>
            </w:r>
          </w:p>
        </w:tc>
        <w:tc>
          <w:tcPr>
            <w:tcW w:w="565" w:type="pct"/>
            <w:tcBorders>
              <w:top w:val="single" w:sz="6" w:space="0" w:color="auto"/>
              <w:left w:val="single" w:sz="6" w:space="0" w:color="auto"/>
              <w:bottom w:val="single" w:sz="6" w:space="0" w:color="auto"/>
              <w:right w:val="single" w:sz="6" w:space="0" w:color="auto"/>
            </w:tcBorders>
            <w:vAlign w:val="center"/>
          </w:tcPr>
          <w:p w14:paraId="789B5AC7" w14:textId="77777777" w:rsidR="007663C6" w:rsidRPr="00E25F78" w:rsidRDefault="007663C6" w:rsidP="004C4F2B">
            <w:pPr>
              <w:jc w:val="center"/>
              <w:rPr>
                <w:lang w:val="en-GB"/>
              </w:rPr>
            </w:pPr>
            <w:r w:rsidRPr="00E25F78">
              <w:rPr>
                <w:lang w:val="en-GB"/>
              </w:rPr>
              <w:t>35</w:t>
            </w:r>
          </w:p>
        </w:tc>
        <w:tc>
          <w:tcPr>
            <w:tcW w:w="1696" w:type="pct"/>
            <w:tcBorders>
              <w:top w:val="single" w:sz="6" w:space="0" w:color="auto"/>
              <w:left w:val="single" w:sz="6" w:space="0" w:color="auto"/>
              <w:bottom w:val="single" w:sz="6" w:space="0" w:color="auto"/>
              <w:right w:val="single" w:sz="6" w:space="0" w:color="auto"/>
            </w:tcBorders>
            <w:vAlign w:val="center"/>
          </w:tcPr>
          <w:p w14:paraId="7AF67728" w14:textId="77777777" w:rsidR="007663C6" w:rsidRPr="00E25F78" w:rsidRDefault="007663C6" w:rsidP="004C4F2B">
            <w:pPr>
              <w:rPr>
                <w:lang w:val="en-GB"/>
              </w:rPr>
            </w:pPr>
            <w:r w:rsidRPr="00E25F78">
              <w:rPr>
                <w:lang w:val="en-GB"/>
              </w:rPr>
              <w:t xml:space="preserve">2 hr exam (35%), lab reports (30%), coursework (35%) </w:t>
            </w:r>
          </w:p>
        </w:tc>
      </w:tr>
      <w:tr w:rsidR="007663C6" w:rsidRPr="00D01B9C" w14:paraId="0992E55D" w14:textId="77777777" w:rsidTr="00E25F78">
        <w:trPr>
          <w:trHeight w:val="369"/>
        </w:trPr>
        <w:tc>
          <w:tcPr>
            <w:tcW w:w="549" w:type="pct"/>
            <w:tcBorders>
              <w:top w:val="single" w:sz="6" w:space="0" w:color="auto"/>
              <w:left w:val="single" w:sz="6" w:space="0" w:color="auto"/>
              <w:bottom w:val="single" w:sz="6" w:space="0" w:color="auto"/>
              <w:right w:val="single" w:sz="6" w:space="0" w:color="auto"/>
            </w:tcBorders>
          </w:tcPr>
          <w:p w14:paraId="0A029700" w14:textId="77777777" w:rsidR="007663C6" w:rsidRPr="00E25F78" w:rsidRDefault="007663C6" w:rsidP="004C4F2B">
            <w:r w:rsidRPr="00E25F78">
              <w:t>SIC2003</w:t>
            </w:r>
          </w:p>
        </w:tc>
        <w:tc>
          <w:tcPr>
            <w:tcW w:w="1130" w:type="pct"/>
            <w:tcBorders>
              <w:top w:val="single" w:sz="6" w:space="0" w:color="auto"/>
              <w:left w:val="single" w:sz="6" w:space="0" w:color="auto"/>
              <w:bottom w:val="single" w:sz="6" w:space="0" w:color="auto"/>
              <w:right w:val="single" w:sz="6" w:space="0" w:color="auto"/>
            </w:tcBorders>
          </w:tcPr>
          <w:p w14:paraId="20678FC0" w14:textId="77777777" w:rsidR="007663C6" w:rsidRPr="00E25F78" w:rsidRDefault="007663C6" w:rsidP="004C4F2B">
            <w:r w:rsidRPr="00E25F78">
              <w:t>Physical Chemistry 2</w:t>
            </w:r>
          </w:p>
        </w:tc>
        <w:tc>
          <w:tcPr>
            <w:tcW w:w="494" w:type="pct"/>
            <w:tcBorders>
              <w:top w:val="single" w:sz="6" w:space="0" w:color="auto"/>
              <w:left w:val="single" w:sz="6" w:space="0" w:color="auto"/>
              <w:bottom w:val="single" w:sz="6" w:space="0" w:color="auto"/>
              <w:right w:val="single" w:sz="6" w:space="0" w:color="auto"/>
            </w:tcBorders>
            <w:vAlign w:val="center"/>
          </w:tcPr>
          <w:p w14:paraId="40028DCB" w14:textId="77777777" w:rsidR="007663C6" w:rsidRPr="00E25F78" w:rsidRDefault="007663C6" w:rsidP="004C4F2B">
            <w:pPr>
              <w:jc w:val="center"/>
              <w:rPr>
                <w:lang w:val="en-GB"/>
              </w:rPr>
            </w:pPr>
            <w:r w:rsidRPr="00E25F78">
              <w:rPr>
                <w:lang w:val="en-GB"/>
              </w:rPr>
              <w:t>60</w:t>
            </w:r>
          </w:p>
        </w:tc>
        <w:tc>
          <w:tcPr>
            <w:tcW w:w="565" w:type="pct"/>
            <w:tcBorders>
              <w:top w:val="single" w:sz="6" w:space="0" w:color="auto"/>
              <w:left w:val="single" w:sz="6" w:space="0" w:color="auto"/>
              <w:bottom w:val="single" w:sz="6" w:space="0" w:color="auto"/>
              <w:right w:val="single" w:sz="6" w:space="0" w:color="auto"/>
            </w:tcBorders>
            <w:vAlign w:val="center"/>
          </w:tcPr>
          <w:p w14:paraId="3D0684CE" w14:textId="77777777" w:rsidR="007663C6" w:rsidRPr="00E25F78" w:rsidRDefault="007663C6" w:rsidP="004C4F2B">
            <w:pPr>
              <w:jc w:val="center"/>
              <w:rPr>
                <w:lang w:val="en-GB"/>
              </w:rPr>
            </w:pPr>
          </w:p>
        </w:tc>
        <w:tc>
          <w:tcPr>
            <w:tcW w:w="565" w:type="pct"/>
            <w:tcBorders>
              <w:top w:val="single" w:sz="6" w:space="0" w:color="auto"/>
              <w:left w:val="single" w:sz="6" w:space="0" w:color="auto"/>
              <w:bottom w:val="single" w:sz="6" w:space="0" w:color="auto"/>
              <w:right w:val="single" w:sz="6" w:space="0" w:color="auto"/>
            </w:tcBorders>
            <w:vAlign w:val="center"/>
          </w:tcPr>
          <w:p w14:paraId="3E21A76E" w14:textId="77777777" w:rsidR="007663C6" w:rsidRPr="00E25F78" w:rsidRDefault="007663C6" w:rsidP="004C4F2B">
            <w:pPr>
              <w:jc w:val="center"/>
              <w:rPr>
                <w:lang w:val="en-GB"/>
              </w:rPr>
            </w:pPr>
            <w:r w:rsidRPr="00E25F78">
              <w:rPr>
                <w:lang w:val="en-GB"/>
              </w:rPr>
              <w:t>40</w:t>
            </w:r>
          </w:p>
        </w:tc>
        <w:tc>
          <w:tcPr>
            <w:tcW w:w="1696" w:type="pct"/>
            <w:tcBorders>
              <w:top w:val="single" w:sz="6" w:space="0" w:color="auto"/>
              <w:left w:val="single" w:sz="6" w:space="0" w:color="auto"/>
              <w:bottom w:val="single" w:sz="6" w:space="0" w:color="auto"/>
              <w:right w:val="single" w:sz="6" w:space="0" w:color="auto"/>
            </w:tcBorders>
            <w:vAlign w:val="center"/>
          </w:tcPr>
          <w:p w14:paraId="2C210393" w14:textId="77777777" w:rsidR="007663C6" w:rsidRPr="00E25F78" w:rsidRDefault="007663C6" w:rsidP="004C4F2B">
            <w:pPr>
              <w:rPr>
                <w:lang w:val="en-GB"/>
              </w:rPr>
            </w:pPr>
            <w:r w:rsidRPr="00E25F78">
              <w:rPr>
                <w:lang w:val="en-GB"/>
              </w:rPr>
              <w:t>2.5 hr exam (60%), coursework (40%)</w:t>
            </w:r>
          </w:p>
        </w:tc>
      </w:tr>
    </w:tbl>
    <w:p w14:paraId="6375D4C9" w14:textId="77777777" w:rsidR="007663C6" w:rsidRDefault="007663C6" w:rsidP="00B81478">
      <w:pPr>
        <w:pStyle w:val="ListBullet"/>
        <w:spacing w:after="0" w:line="240" w:lineRule="auto"/>
        <w:ind w:left="0" w:firstLine="0"/>
        <w:rPr>
          <w:rFonts w:ascii="Arial" w:hAnsi="Arial" w:cs="Arial"/>
          <w:lang w:val="en-GB"/>
        </w:rPr>
      </w:pPr>
    </w:p>
    <w:p w14:paraId="3A70FF1B" w14:textId="77777777" w:rsidR="007663C6" w:rsidRPr="00D01B9C" w:rsidRDefault="007663C6" w:rsidP="00B81478">
      <w:pPr>
        <w:pStyle w:val="ListBullet"/>
        <w:spacing w:after="0" w:line="240" w:lineRule="auto"/>
        <w:ind w:left="0" w:firstLine="0"/>
        <w:rPr>
          <w:rFonts w:ascii="Arial" w:hAnsi="Arial" w:cs="Arial"/>
          <w:lang w:val="en-GB"/>
        </w:rPr>
      </w:pPr>
    </w:p>
    <w:p w14:paraId="56F6F51D" w14:textId="77777777" w:rsidR="005A5CE6" w:rsidRDefault="005A5CE6" w:rsidP="008F7FB3">
      <w:pPr>
        <w:pStyle w:val="ListBullet"/>
        <w:spacing w:after="0" w:line="240" w:lineRule="auto"/>
        <w:ind w:left="0" w:firstLine="0"/>
        <w:rPr>
          <w:rFonts w:ascii="Arial" w:hAnsi="Arial" w:cs="Arial"/>
          <w:lang w:val="en-GB"/>
        </w:rPr>
      </w:pPr>
    </w:p>
    <w:p w14:paraId="5B2644D5" w14:textId="77777777" w:rsidR="0058216F" w:rsidRDefault="0058216F" w:rsidP="008F7FB3">
      <w:pPr>
        <w:pStyle w:val="ListBullet"/>
        <w:spacing w:after="0" w:line="240" w:lineRule="auto"/>
        <w:ind w:left="0" w:firstLine="0"/>
        <w:rPr>
          <w:rFonts w:ascii="Arial" w:hAnsi="Arial" w:cs="Arial"/>
          <w:b/>
          <w:lang w:val="en-GB"/>
        </w:rPr>
      </w:pPr>
    </w:p>
    <w:p w14:paraId="662B7D69" w14:textId="77777777" w:rsidR="00B81478" w:rsidRPr="00D01B9C" w:rsidRDefault="000C10D9" w:rsidP="008F7FB3">
      <w:pPr>
        <w:pStyle w:val="ListBullet"/>
        <w:spacing w:after="0" w:line="240" w:lineRule="auto"/>
        <w:ind w:left="0" w:firstLine="0"/>
        <w:rPr>
          <w:rFonts w:ascii="Arial" w:hAnsi="Arial" w:cs="Arial"/>
          <w:b/>
          <w:lang w:val="en-GB"/>
        </w:rPr>
      </w:pPr>
      <w:r>
        <w:rPr>
          <w:rFonts w:ascii="Arial" w:hAnsi="Arial" w:cs="Arial"/>
          <w:b/>
          <w:lang w:val="en-GB"/>
        </w:rPr>
        <w:t>Y</w:t>
      </w:r>
      <w:r w:rsidR="00B81478" w:rsidRPr="00D01B9C">
        <w:rPr>
          <w:rFonts w:ascii="Arial" w:hAnsi="Arial" w:cs="Arial"/>
          <w:b/>
          <w:lang w:val="en-GB"/>
        </w:rPr>
        <w:t>EAR</w:t>
      </w:r>
      <w:r w:rsidR="005F09F0">
        <w:rPr>
          <w:rFonts w:ascii="Arial" w:hAnsi="Arial" w:cs="Arial"/>
          <w:b/>
          <w:lang w:val="en-GB"/>
        </w:rPr>
        <w:t>S</w:t>
      </w:r>
      <w:r>
        <w:rPr>
          <w:rFonts w:ascii="Arial" w:hAnsi="Arial" w:cs="Arial"/>
          <w:b/>
          <w:lang w:val="en-GB"/>
        </w:rPr>
        <w:t xml:space="preserve"> </w:t>
      </w:r>
      <w:r w:rsidR="00B81478" w:rsidRPr="00D01B9C">
        <w:rPr>
          <w:rFonts w:ascii="Arial" w:hAnsi="Arial" w:cs="Arial"/>
          <w:b/>
          <w:lang w:val="en-GB"/>
        </w:rPr>
        <w:t>THREE</w:t>
      </w:r>
      <w:r w:rsidR="005F09F0">
        <w:rPr>
          <w:rFonts w:ascii="Arial" w:hAnsi="Arial" w:cs="Arial"/>
          <w:b/>
          <w:lang w:val="en-GB"/>
        </w:rPr>
        <w:t xml:space="preserve"> &amp; FO</w:t>
      </w:r>
      <w:r w:rsidR="00B81478" w:rsidRPr="00D01B9C">
        <w:rPr>
          <w:rFonts w:ascii="Arial" w:hAnsi="Arial" w:cs="Arial"/>
          <w:b/>
          <w:lang w:val="en-GB"/>
        </w:rPr>
        <w:t>UR – HONOURS LEVEL MODULES</w:t>
      </w:r>
    </w:p>
    <w:p w14:paraId="2D7723C6" w14:textId="77777777" w:rsidR="00B81478" w:rsidRDefault="00B81478" w:rsidP="00AA32C7">
      <w:pPr>
        <w:rPr>
          <w:lang w:val="en-GB"/>
        </w:rPr>
      </w:pPr>
    </w:p>
    <w:p w14:paraId="4EA43BB8" w14:textId="77777777" w:rsidR="00F91A52" w:rsidRPr="007143CF" w:rsidRDefault="00F91A52" w:rsidP="00F91A52">
      <w:pPr>
        <w:pStyle w:val="ListBullet"/>
        <w:spacing w:after="0" w:line="240" w:lineRule="auto"/>
        <w:ind w:left="0" w:firstLine="0"/>
        <w:rPr>
          <w:rFonts w:ascii="Arial" w:hAnsi="Arial" w:cs="Arial"/>
          <w:lang w:val="en-GB"/>
        </w:rPr>
      </w:pPr>
      <w:r>
        <w:rPr>
          <w:rFonts w:ascii="Arial" w:hAnsi="Arial" w:cs="Arial"/>
          <w:b/>
          <w:lang w:val="en-GB"/>
        </w:rPr>
        <w:t>YEAR THREE</w:t>
      </w:r>
      <w:r w:rsidRPr="00D01B9C">
        <w:rPr>
          <w:rFonts w:ascii="Arial" w:hAnsi="Arial" w:cs="Arial"/>
          <w:b/>
          <w:lang w:val="en-GB"/>
        </w:rPr>
        <w:t xml:space="preserve"> – HONOURS</w:t>
      </w:r>
      <w:r>
        <w:rPr>
          <w:rFonts w:ascii="Arial" w:hAnsi="Arial" w:cs="Arial"/>
          <w:b/>
          <w:lang w:val="en-GB"/>
        </w:rPr>
        <w:t xml:space="preserve"> &amp; MASTERS</w:t>
      </w:r>
      <w:r w:rsidRPr="00D01B9C">
        <w:rPr>
          <w:rFonts w:ascii="Arial" w:hAnsi="Arial" w:cs="Arial"/>
          <w:b/>
          <w:lang w:val="en-GB"/>
        </w:rPr>
        <w:t xml:space="preserve"> LEVEL MODULES</w:t>
      </w:r>
    </w:p>
    <w:p w14:paraId="0D93E50D" w14:textId="77777777" w:rsidR="00F91A52" w:rsidRPr="00D01B9C" w:rsidRDefault="00F91A52" w:rsidP="00F91A52">
      <w:pPr>
        <w:rPr>
          <w:lang w:val="en-GB"/>
        </w:rPr>
      </w:pP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59"/>
        <w:gridCol w:w="2292"/>
        <w:gridCol w:w="720"/>
        <w:gridCol w:w="1079"/>
        <w:gridCol w:w="720"/>
        <w:gridCol w:w="3807"/>
      </w:tblGrid>
      <w:tr w:rsidR="00F91A52" w:rsidRPr="00D01B9C" w14:paraId="26D05B62" w14:textId="77777777" w:rsidTr="00EA00BB">
        <w:trPr>
          <w:trHeight w:hRule="exact" w:val="369"/>
          <w:jc w:val="center"/>
        </w:trPr>
        <w:tc>
          <w:tcPr>
            <w:tcW w:w="592" w:type="pct"/>
            <w:vMerge w:val="restart"/>
            <w:tcBorders>
              <w:bottom w:val="nil"/>
            </w:tcBorders>
            <w:vAlign w:val="center"/>
          </w:tcPr>
          <w:p w14:paraId="7DC6EA14" w14:textId="77777777" w:rsidR="00F91A52" w:rsidRPr="00D01B9C" w:rsidRDefault="00F91A52" w:rsidP="00EA00BB">
            <w:pPr>
              <w:rPr>
                <w:b/>
                <w:lang w:val="en-GB"/>
              </w:rPr>
            </w:pPr>
            <w:r w:rsidRPr="00D01B9C">
              <w:rPr>
                <w:b/>
                <w:lang w:val="en-GB"/>
              </w:rPr>
              <w:t xml:space="preserve">Module </w:t>
            </w:r>
          </w:p>
          <w:p w14:paraId="530EF09C" w14:textId="77777777" w:rsidR="00F91A52" w:rsidRPr="00D01B9C" w:rsidRDefault="00F91A52" w:rsidP="00EA00BB">
            <w:pPr>
              <w:rPr>
                <w:lang w:val="en-GB"/>
              </w:rPr>
            </w:pPr>
            <w:r w:rsidRPr="00D01B9C">
              <w:rPr>
                <w:b/>
                <w:lang w:val="en-GB"/>
              </w:rPr>
              <w:t>Code</w:t>
            </w:r>
          </w:p>
        </w:tc>
        <w:tc>
          <w:tcPr>
            <w:tcW w:w="1172" w:type="pct"/>
            <w:vMerge w:val="restart"/>
            <w:tcBorders>
              <w:bottom w:val="nil"/>
            </w:tcBorders>
            <w:vAlign w:val="center"/>
          </w:tcPr>
          <w:p w14:paraId="7F316783" w14:textId="77777777" w:rsidR="00F91A52" w:rsidRPr="00D01B9C" w:rsidRDefault="00F91A52" w:rsidP="00EA00BB">
            <w:pPr>
              <w:rPr>
                <w:b/>
                <w:lang w:val="en-GB"/>
              </w:rPr>
            </w:pPr>
            <w:r w:rsidRPr="00D01B9C">
              <w:rPr>
                <w:b/>
                <w:lang w:val="en-GB"/>
              </w:rPr>
              <w:t xml:space="preserve">Module </w:t>
            </w:r>
          </w:p>
          <w:p w14:paraId="255CFA70" w14:textId="77777777" w:rsidR="00F91A52" w:rsidRPr="00D01B9C" w:rsidRDefault="00F91A52" w:rsidP="00EA00BB">
            <w:pPr>
              <w:rPr>
                <w:lang w:val="en-GB"/>
              </w:rPr>
            </w:pPr>
            <w:r w:rsidRPr="00D01B9C">
              <w:rPr>
                <w:b/>
                <w:lang w:val="en-GB"/>
              </w:rPr>
              <w:t>Title</w:t>
            </w:r>
          </w:p>
        </w:tc>
        <w:tc>
          <w:tcPr>
            <w:tcW w:w="1288" w:type="pct"/>
            <w:gridSpan w:val="3"/>
            <w:tcBorders>
              <w:bottom w:val="nil"/>
            </w:tcBorders>
            <w:vAlign w:val="center"/>
          </w:tcPr>
          <w:p w14:paraId="7B005940" w14:textId="77777777" w:rsidR="00F91A52" w:rsidRPr="00D01B9C" w:rsidRDefault="00F91A52" w:rsidP="00EA00BB">
            <w:pPr>
              <w:rPr>
                <w:b/>
                <w:lang w:val="en-GB"/>
              </w:rPr>
            </w:pPr>
            <w:r w:rsidRPr="00D01B9C">
              <w:rPr>
                <w:b/>
                <w:lang w:val="en-GB"/>
              </w:rPr>
              <w:t>Assessment Weighting</w:t>
            </w:r>
          </w:p>
          <w:p w14:paraId="576CDFCA" w14:textId="77777777" w:rsidR="00F91A52" w:rsidRPr="00D01B9C" w:rsidRDefault="00F91A52" w:rsidP="00EA00BB">
            <w:pPr>
              <w:rPr>
                <w:lang w:val="en-GB"/>
              </w:rPr>
            </w:pPr>
          </w:p>
        </w:tc>
        <w:tc>
          <w:tcPr>
            <w:tcW w:w="1947" w:type="pct"/>
            <w:vMerge w:val="restart"/>
            <w:tcBorders>
              <w:bottom w:val="nil"/>
            </w:tcBorders>
            <w:vAlign w:val="center"/>
          </w:tcPr>
          <w:p w14:paraId="06D225D2" w14:textId="77777777" w:rsidR="00F91A52" w:rsidRPr="00D01B9C" w:rsidRDefault="00F91A52" w:rsidP="00EA00BB">
            <w:pPr>
              <w:rPr>
                <w:b/>
                <w:lang w:val="en-GB"/>
              </w:rPr>
            </w:pPr>
            <w:r w:rsidRPr="00D01B9C">
              <w:rPr>
                <w:b/>
                <w:lang w:val="en-GB"/>
              </w:rPr>
              <w:t xml:space="preserve">Assessment </w:t>
            </w:r>
          </w:p>
          <w:p w14:paraId="4701B02C" w14:textId="77777777" w:rsidR="00F91A52" w:rsidRPr="00D01B9C" w:rsidRDefault="00F91A52" w:rsidP="00EA00BB">
            <w:pPr>
              <w:rPr>
                <w:lang w:val="en-GB"/>
              </w:rPr>
            </w:pPr>
            <w:r w:rsidRPr="00D01B9C">
              <w:rPr>
                <w:b/>
                <w:lang w:val="en-GB"/>
              </w:rPr>
              <w:t>Strategy</w:t>
            </w:r>
          </w:p>
        </w:tc>
      </w:tr>
      <w:tr w:rsidR="00F91A52" w:rsidRPr="00D01B9C" w14:paraId="634E7891" w14:textId="77777777" w:rsidTr="00EA00BB">
        <w:trPr>
          <w:trHeight w:hRule="exact" w:val="369"/>
          <w:jc w:val="center"/>
        </w:trPr>
        <w:tc>
          <w:tcPr>
            <w:tcW w:w="592" w:type="pct"/>
            <w:vMerge/>
            <w:tcBorders>
              <w:top w:val="nil"/>
              <w:bottom w:val="nil"/>
            </w:tcBorders>
            <w:vAlign w:val="center"/>
          </w:tcPr>
          <w:p w14:paraId="224E7873" w14:textId="77777777" w:rsidR="00F91A52" w:rsidRPr="00D01B9C" w:rsidRDefault="00F91A52" w:rsidP="00EA00BB">
            <w:pPr>
              <w:rPr>
                <w:lang w:val="en-GB"/>
              </w:rPr>
            </w:pPr>
          </w:p>
        </w:tc>
        <w:tc>
          <w:tcPr>
            <w:tcW w:w="1172" w:type="pct"/>
            <w:vMerge/>
            <w:tcBorders>
              <w:top w:val="nil"/>
              <w:bottom w:val="nil"/>
            </w:tcBorders>
            <w:vAlign w:val="center"/>
          </w:tcPr>
          <w:p w14:paraId="376F8FF2" w14:textId="77777777" w:rsidR="00F91A52" w:rsidRPr="00D01B9C" w:rsidRDefault="00F91A52" w:rsidP="00EA00BB">
            <w:pPr>
              <w:rPr>
                <w:lang w:val="en-GB"/>
              </w:rPr>
            </w:pPr>
          </w:p>
        </w:tc>
        <w:tc>
          <w:tcPr>
            <w:tcW w:w="368" w:type="pct"/>
            <w:vMerge w:val="restart"/>
            <w:tcBorders>
              <w:bottom w:val="nil"/>
            </w:tcBorders>
            <w:vAlign w:val="center"/>
          </w:tcPr>
          <w:p w14:paraId="4DF20B48" w14:textId="77777777" w:rsidR="00F91A52" w:rsidRPr="00F259C0" w:rsidRDefault="00F91A52" w:rsidP="00EA00BB">
            <w:pPr>
              <w:rPr>
                <w:sz w:val="16"/>
                <w:szCs w:val="16"/>
                <w:lang w:val="en-GB"/>
              </w:rPr>
            </w:pPr>
            <w:r w:rsidRPr="00F259C0">
              <w:rPr>
                <w:b/>
                <w:sz w:val="16"/>
                <w:szCs w:val="16"/>
                <w:lang w:val="en-GB"/>
              </w:rPr>
              <w:t>Exam</w:t>
            </w:r>
          </w:p>
        </w:tc>
        <w:tc>
          <w:tcPr>
            <w:tcW w:w="920" w:type="pct"/>
            <w:gridSpan w:val="2"/>
            <w:tcBorders>
              <w:bottom w:val="nil"/>
            </w:tcBorders>
            <w:vAlign w:val="center"/>
          </w:tcPr>
          <w:p w14:paraId="59A7B73A" w14:textId="77777777" w:rsidR="00F91A52" w:rsidRPr="00D01B9C" w:rsidRDefault="00F91A52" w:rsidP="00EA00BB">
            <w:pPr>
              <w:rPr>
                <w:lang w:val="en-GB"/>
              </w:rPr>
            </w:pPr>
            <w:r w:rsidRPr="00D01B9C">
              <w:rPr>
                <w:b/>
                <w:lang w:val="en-GB"/>
              </w:rPr>
              <w:t>C/W</w:t>
            </w:r>
          </w:p>
        </w:tc>
        <w:tc>
          <w:tcPr>
            <w:tcW w:w="1947" w:type="pct"/>
            <w:vMerge/>
            <w:tcBorders>
              <w:top w:val="nil"/>
              <w:bottom w:val="nil"/>
            </w:tcBorders>
            <w:vAlign w:val="center"/>
          </w:tcPr>
          <w:p w14:paraId="122CFF65" w14:textId="77777777" w:rsidR="00F91A52" w:rsidRPr="00D01B9C" w:rsidRDefault="00F91A52" w:rsidP="00EA00BB">
            <w:pPr>
              <w:rPr>
                <w:lang w:val="en-GB"/>
              </w:rPr>
            </w:pPr>
          </w:p>
        </w:tc>
      </w:tr>
      <w:tr w:rsidR="00F91A52" w:rsidRPr="00D01B9C" w14:paraId="56C6FB9F" w14:textId="77777777" w:rsidTr="00EA00BB">
        <w:trPr>
          <w:trHeight w:hRule="exact" w:val="369"/>
          <w:jc w:val="center"/>
        </w:trPr>
        <w:tc>
          <w:tcPr>
            <w:tcW w:w="592" w:type="pct"/>
            <w:vMerge/>
            <w:tcBorders>
              <w:top w:val="nil"/>
              <w:bottom w:val="single" w:sz="6" w:space="0" w:color="auto"/>
            </w:tcBorders>
            <w:vAlign w:val="center"/>
          </w:tcPr>
          <w:p w14:paraId="54743954" w14:textId="77777777" w:rsidR="00F91A52" w:rsidRPr="00D01B9C" w:rsidRDefault="00F91A52" w:rsidP="00EA00BB">
            <w:pPr>
              <w:rPr>
                <w:lang w:val="en-GB"/>
              </w:rPr>
            </w:pPr>
          </w:p>
        </w:tc>
        <w:tc>
          <w:tcPr>
            <w:tcW w:w="1172" w:type="pct"/>
            <w:vMerge/>
            <w:tcBorders>
              <w:top w:val="nil"/>
              <w:bottom w:val="single" w:sz="6" w:space="0" w:color="auto"/>
            </w:tcBorders>
            <w:vAlign w:val="center"/>
          </w:tcPr>
          <w:p w14:paraId="09C81F84" w14:textId="77777777" w:rsidR="00F91A52" w:rsidRPr="00D01B9C" w:rsidRDefault="00F91A52" w:rsidP="00EA00BB">
            <w:pPr>
              <w:rPr>
                <w:lang w:val="en-GB"/>
              </w:rPr>
            </w:pPr>
          </w:p>
        </w:tc>
        <w:tc>
          <w:tcPr>
            <w:tcW w:w="368" w:type="pct"/>
            <w:vMerge/>
            <w:tcBorders>
              <w:top w:val="nil"/>
              <w:bottom w:val="single" w:sz="6" w:space="0" w:color="auto"/>
            </w:tcBorders>
            <w:vAlign w:val="center"/>
          </w:tcPr>
          <w:p w14:paraId="5D6DAFD1" w14:textId="77777777" w:rsidR="00F91A52" w:rsidRPr="00D01B9C" w:rsidRDefault="00F91A52" w:rsidP="00EA00BB">
            <w:pPr>
              <w:rPr>
                <w:lang w:val="en-GB"/>
              </w:rPr>
            </w:pPr>
          </w:p>
        </w:tc>
        <w:tc>
          <w:tcPr>
            <w:tcW w:w="552" w:type="pct"/>
            <w:tcBorders>
              <w:top w:val="single" w:sz="6" w:space="0" w:color="auto"/>
              <w:bottom w:val="single" w:sz="6" w:space="0" w:color="auto"/>
              <w:right w:val="single" w:sz="6" w:space="0" w:color="auto"/>
            </w:tcBorders>
            <w:vAlign w:val="center"/>
          </w:tcPr>
          <w:p w14:paraId="53FECCDA" w14:textId="77777777" w:rsidR="00F91A52" w:rsidRPr="00F259C0" w:rsidRDefault="00F91A52" w:rsidP="00EA00BB">
            <w:pPr>
              <w:rPr>
                <w:b/>
                <w:sz w:val="16"/>
                <w:szCs w:val="16"/>
                <w:lang w:val="en-GB"/>
              </w:rPr>
            </w:pPr>
            <w:r w:rsidRPr="00F259C0">
              <w:rPr>
                <w:b/>
                <w:sz w:val="16"/>
                <w:szCs w:val="16"/>
                <w:lang w:val="en-GB"/>
              </w:rPr>
              <w:t>practical</w:t>
            </w:r>
          </w:p>
        </w:tc>
        <w:tc>
          <w:tcPr>
            <w:tcW w:w="368" w:type="pct"/>
            <w:tcBorders>
              <w:top w:val="single" w:sz="6" w:space="0" w:color="auto"/>
              <w:left w:val="single" w:sz="6" w:space="0" w:color="auto"/>
              <w:bottom w:val="single" w:sz="6" w:space="0" w:color="auto"/>
            </w:tcBorders>
            <w:vAlign w:val="center"/>
          </w:tcPr>
          <w:p w14:paraId="71059E8F" w14:textId="77777777" w:rsidR="00F91A52" w:rsidRPr="00F259C0" w:rsidRDefault="00F91A52" w:rsidP="00EA00BB">
            <w:pPr>
              <w:rPr>
                <w:b/>
                <w:sz w:val="16"/>
                <w:szCs w:val="16"/>
                <w:lang w:val="en-GB"/>
              </w:rPr>
            </w:pPr>
            <w:r w:rsidRPr="00F259C0">
              <w:rPr>
                <w:b/>
                <w:sz w:val="16"/>
                <w:szCs w:val="16"/>
                <w:lang w:val="en-GB"/>
              </w:rPr>
              <w:t>other</w:t>
            </w:r>
          </w:p>
        </w:tc>
        <w:tc>
          <w:tcPr>
            <w:tcW w:w="1947" w:type="pct"/>
            <w:tcBorders>
              <w:top w:val="nil"/>
              <w:bottom w:val="single" w:sz="6" w:space="0" w:color="auto"/>
            </w:tcBorders>
            <w:vAlign w:val="center"/>
          </w:tcPr>
          <w:p w14:paraId="7FA0CC35" w14:textId="77777777" w:rsidR="00F91A52" w:rsidRPr="00D01B9C" w:rsidRDefault="00F91A52" w:rsidP="00EA00BB">
            <w:pPr>
              <w:rPr>
                <w:lang w:val="en-GB"/>
              </w:rPr>
            </w:pPr>
          </w:p>
        </w:tc>
      </w:tr>
      <w:tr w:rsidR="00F91A52" w:rsidRPr="00D01B9C" w14:paraId="78925C44" w14:textId="77777777" w:rsidTr="00EA00BB">
        <w:trPr>
          <w:trHeight w:val="369"/>
          <w:jc w:val="center"/>
        </w:trPr>
        <w:tc>
          <w:tcPr>
            <w:tcW w:w="592" w:type="pct"/>
            <w:tcBorders>
              <w:top w:val="single" w:sz="6" w:space="0" w:color="auto"/>
              <w:left w:val="single" w:sz="6" w:space="0" w:color="auto"/>
              <w:bottom w:val="single" w:sz="6" w:space="0" w:color="auto"/>
              <w:right w:val="single" w:sz="6" w:space="0" w:color="auto"/>
            </w:tcBorders>
            <w:vAlign w:val="center"/>
          </w:tcPr>
          <w:p w14:paraId="2AAFF208" w14:textId="77777777" w:rsidR="00F91A52" w:rsidRPr="00D01B9C" w:rsidRDefault="00F91A52" w:rsidP="00EA00BB">
            <w:pPr>
              <w:rPr>
                <w:lang w:val="en-GB"/>
              </w:rPr>
            </w:pPr>
            <w:r>
              <w:rPr>
                <w:lang w:val="en-GB"/>
              </w:rPr>
              <w:t>SHC3013</w:t>
            </w:r>
            <w:r w:rsidR="00664EDF">
              <w:rPr>
                <w:lang w:val="en-GB"/>
              </w:rPr>
              <w:t>/SHC3003</w:t>
            </w:r>
          </w:p>
        </w:tc>
        <w:tc>
          <w:tcPr>
            <w:tcW w:w="1172" w:type="pct"/>
            <w:tcBorders>
              <w:top w:val="single" w:sz="6" w:space="0" w:color="auto"/>
              <w:left w:val="single" w:sz="6" w:space="0" w:color="auto"/>
              <w:bottom w:val="single" w:sz="6" w:space="0" w:color="auto"/>
              <w:right w:val="single" w:sz="6" w:space="0" w:color="auto"/>
            </w:tcBorders>
            <w:vAlign w:val="center"/>
          </w:tcPr>
          <w:p w14:paraId="3AE4ECA1" w14:textId="77777777" w:rsidR="00F91A52" w:rsidRPr="00DF73A8" w:rsidRDefault="00F91A52" w:rsidP="00EA00BB">
            <w:pPr>
              <w:rPr>
                <w:vertAlign w:val="superscript"/>
                <w:lang w:val="en-GB"/>
              </w:rPr>
            </w:pPr>
            <w:r>
              <w:rPr>
                <w:lang w:val="en-GB"/>
              </w:rPr>
              <w:t>Laboratory Techniques</w:t>
            </w:r>
            <w:r w:rsidR="00977DFE">
              <w:rPr>
                <w:lang w:val="en-GB"/>
              </w:rPr>
              <w:t>/Industrial training</w:t>
            </w:r>
          </w:p>
        </w:tc>
        <w:tc>
          <w:tcPr>
            <w:tcW w:w="368" w:type="pct"/>
            <w:tcBorders>
              <w:top w:val="single" w:sz="6" w:space="0" w:color="auto"/>
              <w:left w:val="single" w:sz="6" w:space="0" w:color="auto"/>
              <w:bottom w:val="single" w:sz="6" w:space="0" w:color="auto"/>
              <w:right w:val="single" w:sz="6" w:space="0" w:color="auto"/>
            </w:tcBorders>
            <w:vAlign w:val="center"/>
          </w:tcPr>
          <w:p w14:paraId="7B56C084" w14:textId="77777777" w:rsidR="00F91A52" w:rsidRPr="00D01B9C" w:rsidRDefault="00F91A52" w:rsidP="00EA00BB">
            <w:pPr>
              <w:jc w:val="center"/>
              <w:rPr>
                <w:lang w:val="en-GB"/>
              </w:rPr>
            </w:pPr>
          </w:p>
        </w:tc>
        <w:tc>
          <w:tcPr>
            <w:tcW w:w="552" w:type="pct"/>
            <w:tcBorders>
              <w:top w:val="single" w:sz="6" w:space="0" w:color="auto"/>
              <w:left w:val="single" w:sz="6" w:space="0" w:color="auto"/>
              <w:bottom w:val="single" w:sz="6" w:space="0" w:color="auto"/>
              <w:right w:val="single" w:sz="6" w:space="0" w:color="auto"/>
            </w:tcBorders>
            <w:vAlign w:val="center"/>
          </w:tcPr>
          <w:p w14:paraId="4A247499" w14:textId="77777777" w:rsidR="00F91A52" w:rsidRPr="00D01B9C" w:rsidRDefault="00F91A52" w:rsidP="00EA00BB">
            <w:pPr>
              <w:jc w:val="center"/>
              <w:rPr>
                <w:lang w:val="en-GB"/>
              </w:rPr>
            </w:pPr>
          </w:p>
        </w:tc>
        <w:tc>
          <w:tcPr>
            <w:tcW w:w="368" w:type="pct"/>
            <w:tcBorders>
              <w:top w:val="single" w:sz="6" w:space="0" w:color="auto"/>
              <w:left w:val="single" w:sz="6" w:space="0" w:color="auto"/>
              <w:bottom w:val="single" w:sz="6" w:space="0" w:color="auto"/>
              <w:right w:val="single" w:sz="6" w:space="0" w:color="auto"/>
            </w:tcBorders>
            <w:vAlign w:val="center"/>
          </w:tcPr>
          <w:p w14:paraId="7399FA1B" w14:textId="77777777" w:rsidR="00F91A52" w:rsidRPr="00D01B9C" w:rsidRDefault="00F91A52" w:rsidP="00EA00BB">
            <w:pPr>
              <w:jc w:val="center"/>
              <w:rPr>
                <w:lang w:val="en-GB"/>
              </w:rPr>
            </w:pPr>
            <w:r>
              <w:rPr>
                <w:lang w:val="en-GB"/>
              </w:rPr>
              <w:t>100</w:t>
            </w:r>
          </w:p>
        </w:tc>
        <w:tc>
          <w:tcPr>
            <w:tcW w:w="1947" w:type="pct"/>
            <w:tcBorders>
              <w:top w:val="single" w:sz="6" w:space="0" w:color="auto"/>
              <w:left w:val="single" w:sz="6" w:space="0" w:color="auto"/>
              <w:bottom w:val="single" w:sz="6" w:space="0" w:color="auto"/>
            </w:tcBorders>
            <w:vAlign w:val="center"/>
          </w:tcPr>
          <w:p w14:paraId="751CC68E" w14:textId="6ED48D74" w:rsidR="00F91A52" w:rsidRDefault="00977DFE" w:rsidP="00EA00BB">
            <w:pPr>
              <w:rPr>
                <w:lang w:val="en-GB"/>
              </w:rPr>
            </w:pPr>
            <w:r>
              <w:rPr>
                <w:lang w:val="en-GB"/>
              </w:rPr>
              <w:t xml:space="preserve">SHC3013 - </w:t>
            </w:r>
            <w:r w:rsidR="00F91A52">
              <w:rPr>
                <w:lang w:val="en-GB"/>
              </w:rPr>
              <w:t>Supervisor assessment (50%), portfolio (50%)</w:t>
            </w:r>
          </w:p>
          <w:p w14:paraId="6BFA3363" w14:textId="77777777" w:rsidR="00977DFE" w:rsidRPr="00D01B9C" w:rsidRDefault="00977DFE" w:rsidP="00EA00BB">
            <w:pPr>
              <w:rPr>
                <w:lang w:val="en-GB"/>
              </w:rPr>
            </w:pPr>
            <w:r>
              <w:rPr>
                <w:lang w:val="en-GB"/>
              </w:rPr>
              <w:t xml:space="preserve">SHC3003 – employer assessment (40%), </w:t>
            </w:r>
            <w:r w:rsidRPr="00977DFE">
              <w:rPr>
                <w:lang w:val="en-GB"/>
              </w:rPr>
              <w:t>SWE Tutor assessment</w:t>
            </w:r>
            <w:r>
              <w:rPr>
                <w:lang w:val="en-GB"/>
              </w:rPr>
              <w:t xml:space="preserve"> (30%)student portfolio (30%)</w:t>
            </w:r>
          </w:p>
        </w:tc>
      </w:tr>
      <w:tr w:rsidR="00F91A52" w:rsidRPr="00D01B9C" w14:paraId="1FF0FEEB" w14:textId="77777777" w:rsidTr="00EA00BB">
        <w:trPr>
          <w:trHeight w:val="369"/>
          <w:jc w:val="center"/>
        </w:trPr>
        <w:tc>
          <w:tcPr>
            <w:tcW w:w="592" w:type="pct"/>
            <w:tcBorders>
              <w:top w:val="single" w:sz="6" w:space="0" w:color="auto"/>
              <w:left w:val="single" w:sz="6" w:space="0" w:color="auto"/>
              <w:bottom w:val="single" w:sz="6" w:space="0" w:color="auto"/>
              <w:right w:val="single" w:sz="6" w:space="0" w:color="auto"/>
            </w:tcBorders>
            <w:vAlign w:val="center"/>
          </w:tcPr>
          <w:p w14:paraId="21EA8DEC" w14:textId="77777777" w:rsidR="00F91A52" w:rsidRPr="00D01B9C" w:rsidRDefault="00F91A52" w:rsidP="00EA00BB">
            <w:pPr>
              <w:rPr>
                <w:lang w:val="en-GB"/>
              </w:rPr>
            </w:pPr>
            <w:r>
              <w:rPr>
                <w:lang w:val="en-GB"/>
              </w:rPr>
              <w:t>SHC3014</w:t>
            </w:r>
            <w:r w:rsidR="00664EDF">
              <w:rPr>
                <w:lang w:val="en-GB"/>
              </w:rPr>
              <w:t>/SHC3004</w:t>
            </w:r>
          </w:p>
        </w:tc>
        <w:tc>
          <w:tcPr>
            <w:tcW w:w="1172" w:type="pct"/>
            <w:tcBorders>
              <w:top w:val="single" w:sz="6" w:space="0" w:color="auto"/>
              <w:left w:val="single" w:sz="6" w:space="0" w:color="auto"/>
              <w:bottom w:val="single" w:sz="6" w:space="0" w:color="auto"/>
              <w:right w:val="single" w:sz="6" w:space="0" w:color="auto"/>
            </w:tcBorders>
            <w:vAlign w:val="center"/>
          </w:tcPr>
          <w:p w14:paraId="3E535BE5" w14:textId="77777777" w:rsidR="00F91A52" w:rsidRPr="00D01B9C" w:rsidRDefault="00F91A52" w:rsidP="00EA00BB">
            <w:pPr>
              <w:rPr>
                <w:lang w:val="en-GB"/>
              </w:rPr>
            </w:pPr>
            <w:r>
              <w:rPr>
                <w:lang w:val="en-GB"/>
              </w:rPr>
              <w:t>Investigative Project</w:t>
            </w:r>
            <w:r w:rsidR="00977DFE">
              <w:rPr>
                <w:lang w:val="en-GB"/>
              </w:rPr>
              <w:t>/</w:t>
            </w:r>
            <w:r w:rsidR="00977DFE" w:rsidRPr="00977DFE">
              <w:rPr>
                <w:lang w:val="en-GB"/>
              </w:rPr>
              <w:t>Industrial Project</w:t>
            </w:r>
          </w:p>
        </w:tc>
        <w:tc>
          <w:tcPr>
            <w:tcW w:w="368" w:type="pct"/>
            <w:tcBorders>
              <w:top w:val="single" w:sz="6" w:space="0" w:color="auto"/>
              <w:left w:val="single" w:sz="6" w:space="0" w:color="auto"/>
              <w:bottom w:val="single" w:sz="6" w:space="0" w:color="auto"/>
              <w:right w:val="single" w:sz="6" w:space="0" w:color="auto"/>
            </w:tcBorders>
            <w:vAlign w:val="center"/>
          </w:tcPr>
          <w:p w14:paraId="1EF92CC5" w14:textId="77777777" w:rsidR="00F91A52" w:rsidRPr="00D01B9C" w:rsidRDefault="00F91A52" w:rsidP="00EA00BB">
            <w:pPr>
              <w:jc w:val="center"/>
              <w:rPr>
                <w:lang w:val="en-GB"/>
              </w:rPr>
            </w:pPr>
          </w:p>
        </w:tc>
        <w:tc>
          <w:tcPr>
            <w:tcW w:w="552" w:type="pct"/>
            <w:tcBorders>
              <w:top w:val="single" w:sz="6" w:space="0" w:color="auto"/>
              <w:left w:val="single" w:sz="6" w:space="0" w:color="auto"/>
              <w:bottom w:val="single" w:sz="6" w:space="0" w:color="auto"/>
              <w:right w:val="single" w:sz="6" w:space="0" w:color="auto"/>
            </w:tcBorders>
            <w:vAlign w:val="center"/>
          </w:tcPr>
          <w:p w14:paraId="58374D78" w14:textId="77777777" w:rsidR="00F91A52" w:rsidRPr="00D01B9C" w:rsidRDefault="00F91A52" w:rsidP="00EA00BB">
            <w:pPr>
              <w:jc w:val="center"/>
              <w:rPr>
                <w:lang w:val="en-GB"/>
              </w:rPr>
            </w:pPr>
            <w:r>
              <w:rPr>
                <w:lang w:val="en-GB"/>
              </w:rPr>
              <w:t>100</w:t>
            </w:r>
          </w:p>
        </w:tc>
        <w:tc>
          <w:tcPr>
            <w:tcW w:w="368" w:type="pct"/>
            <w:tcBorders>
              <w:top w:val="single" w:sz="6" w:space="0" w:color="auto"/>
              <w:left w:val="single" w:sz="6" w:space="0" w:color="auto"/>
              <w:bottom w:val="single" w:sz="6" w:space="0" w:color="auto"/>
              <w:right w:val="single" w:sz="6" w:space="0" w:color="auto"/>
            </w:tcBorders>
            <w:vAlign w:val="center"/>
          </w:tcPr>
          <w:p w14:paraId="5CA3CE82" w14:textId="77777777" w:rsidR="00F91A52" w:rsidRPr="00D01B9C" w:rsidRDefault="00F91A52" w:rsidP="00EA00BB">
            <w:pPr>
              <w:jc w:val="center"/>
              <w:rPr>
                <w:lang w:val="en-GB"/>
              </w:rPr>
            </w:pPr>
          </w:p>
        </w:tc>
        <w:tc>
          <w:tcPr>
            <w:tcW w:w="1947" w:type="pct"/>
            <w:tcBorders>
              <w:top w:val="single" w:sz="6" w:space="0" w:color="auto"/>
              <w:left w:val="single" w:sz="6" w:space="0" w:color="auto"/>
              <w:bottom w:val="single" w:sz="6" w:space="0" w:color="auto"/>
            </w:tcBorders>
            <w:vAlign w:val="center"/>
          </w:tcPr>
          <w:p w14:paraId="133629DF" w14:textId="77777777" w:rsidR="00F91A52" w:rsidRPr="00D01B9C" w:rsidRDefault="00F91A52" w:rsidP="00EA00BB">
            <w:pPr>
              <w:rPr>
                <w:lang w:val="en-GB"/>
              </w:rPr>
            </w:pPr>
            <w:r>
              <w:rPr>
                <w:lang w:val="en-GB"/>
              </w:rPr>
              <w:t>Project (100</w:t>
            </w:r>
            <w:r w:rsidRPr="00D01B9C">
              <w:rPr>
                <w:lang w:val="en-GB"/>
              </w:rPr>
              <w:t>%)</w:t>
            </w:r>
          </w:p>
        </w:tc>
      </w:tr>
      <w:tr w:rsidR="00F91A52" w:rsidRPr="00D01B9C" w14:paraId="398FB539" w14:textId="77777777" w:rsidTr="00EA00BB">
        <w:trPr>
          <w:trHeight w:val="369"/>
          <w:jc w:val="center"/>
        </w:trPr>
        <w:tc>
          <w:tcPr>
            <w:tcW w:w="592" w:type="pct"/>
            <w:tcBorders>
              <w:top w:val="single" w:sz="6" w:space="0" w:color="auto"/>
              <w:left w:val="single" w:sz="6" w:space="0" w:color="auto"/>
              <w:bottom w:val="single" w:sz="6" w:space="0" w:color="auto"/>
              <w:right w:val="single" w:sz="6" w:space="0" w:color="auto"/>
            </w:tcBorders>
            <w:vAlign w:val="center"/>
          </w:tcPr>
          <w:p w14:paraId="7B704BF8" w14:textId="77777777" w:rsidR="00F91A52" w:rsidRPr="00D01B9C" w:rsidRDefault="00F91A52" w:rsidP="00EA00BB">
            <w:pPr>
              <w:rPr>
                <w:lang w:val="en-GB"/>
              </w:rPr>
            </w:pPr>
            <w:r w:rsidRPr="00D01B9C">
              <w:rPr>
                <w:lang w:val="en-GB"/>
              </w:rPr>
              <w:t>SHC40</w:t>
            </w:r>
            <w:r>
              <w:rPr>
                <w:lang w:val="en-GB"/>
              </w:rPr>
              <w:t>27</w:t>
            </w:r>
          </w:p>
        </w:tc>
        <w:tc>
          <w:tcPr>
            <w:tcW w:w="1172" w:type="pct"/>
            <w:tcBorders>
              <w:top w:val="single" w:sz="6" w:space="0" w:color="auto"/>
              <w:left w:val="single" w:sz="6" w:space="0" w:color="auto"/>
              <w:bottom w:val="single" w:sz="6" w:space="0" w:color="auto"/>
              <w:right w:val="single" w:sz="6" w:space="0" w:color="auto"/>
            </w:tcBorders>
            <w:vAlign w:val="center"/>
          </w:tcPr>
          <w:p w14:paraId="1E1F57B1" w14:textId="77777777" w:rsidR="00F91A52" w:rsidRPr="00D01B9C" w:rsidRDefault="00F91A52" w:rsidP="00EA00BB">
            <w:pPr>
              <w:rPr>
                <w:lang w:val="en-GB"/>
              </w:rPr>
            </w:pPr>
            <w:r>
              <w:t>Specialised Analytical Techniques</w:t>
            </w:r>
          </w:p>
        </w:tc>
        <w:tc>
          <w:tcPr>
            <w:tcW w:w="368" w:type="pct"/>
            <w:tcBorders>
              <w:top w:val="single" w:sz="6" w:space="0" w:color="auto"/>
              <w:left w:val="single" w:sz="6" w:space="0" w:color="auto"/>
              <w:bottom w:val="single" w:sz="6" w:space="0" w:color="auto"/>
              <w:right w:val="single" w:sz="6" w:space="0" w:color="auto"/>
            </w:tcBorders>
            <w:vAlign w:val="center"/>
          </w:tcPr>
          <w:p w14:paraId="3373D8AD" w14:textId="6B43896F" w:rsidR="00F91A52" w:rsidRPr="00D01B9C" w:rsidRDefault="00F91A52" w:rsidP="00EA00BB">
            <w:pPr>
              <w:jc w:val="center"/>
              <w:rPr>
                <w:lang w:val="en-GB"/>
              </w:rPr>
            </w:pPr>
          </w:p>
        </w:tc>
        <w:tc>
          <w:tcPr>
            <w:tcW w:w="552" w:type="pct"/>
            <w:tcBorders>
              <w:top w:val="single" w:sz="6" w:space="0" w:color="auto"/>
              <w:left w:val="single" w:sz="6" w:space="0" w:color="auto"/>
              <w:bottom w:val="single" w:sz="6" w:space="0" w:color="auto"/>
              <w:right w:val="single" w:sz="6" w:space="0" w:color="auto"/>
            </w:tcBorders>
            <w:vAlign w:val="center"/>
          </w:tcPr>
          <w:p w14:paraId="7E4C213D" w14:textId="77777777" w:rsidR="00F91A52" w:rsidRPr="00D01B9C" w:rsidRDefault="00F91A52" w:rsidP="00EA00BB">
            <w:pPr>
              <w:jc w:val="center"/>
              <w:rPr>
                <w:lang w:val="en-GB"/>
              </w:rPr>
            </w:pPr>
          </w:p>
        </w:tc>
        <w:tc>
          <w:tcPr>
            <w:tcW w:w="368" w:type="pct"/>
            <w:tcBorders>
              <w:top w:val="single" w:sz="6" w:space="0" w:color="auto"/>
              <w:left w:val="single" w:sz="6" w:space="0" w:color="auto"/>
              <w:bottom w:val="single" w:sz="6" w:space="0" w:color="auto"/>
              <w:right w:val="single" w:sz="6" w:space="0" w:color="auto"/>
            </w:tcBorders>
            <w:vAlign w:val="center"/>
          </w:tcPr>
          <w:p w14:paraId="49A40A6F" w14:textId="18FC4F8D" w:rsidR="00F91A52" w:rsidRPr="00D01B9C" w:rsidRDefault="00977DFE" w:rsidP="00EA00BB">
            <w:pPr>
              <w:jc w:val="center"/>
              <w:rPr>
                <w:lang w:val="en-GB"/>
              </w:rPr>
            </w:pPr>
            <w:r>
              <w:rPr>
                <w:lang w:val="en-GB"/>
              </w:rPr>
              <w:t>100</w:t>
            </w:r>
          </w:p>
        </w:tc>
        <w:tc>
          <w:tcPr>
            <w:tcW w:w="1947" w:type="pct"/>
            <w:tcBorders>
              <w:top w:val="single" w:sz="6" w:space="0" w:color="auto"/>
              <w:left w:val="single" w:sz="6" w:space="0" w:color="auto"/>
              <w:bottom w:val="single" w:sz="6" w:space="0" w:color="auto"/>
            </w:tcBorders>
            <w:vAlign w:val="center"/>
          </w:tcPr>
          <w:p w14:paraId="3531261B" w14:textId="552803BA" w:rsidR="00F91A52" w:rsidRPr="00D01B9C" w:rsidRDefault="00F91A52" w:rsidP="00EA00BB">
            <w:pPr>
              <w:rPr>
                <w:lang w:val="en-GB"/>
              </w:rPr>
            </w:pPr>
            <w:r>
              <w:rPr>
                <w:lang w:val="en-GB"/>
              </w:rPr>
              <w:t xml:space="preserve">3 </w:t>
            </w:r>
            <w:r w:rsidRPr="00D01B9C">
              <w:rPr>
                <w:lang w:val="en-GB"/>
              </w:rPr>
              <w:t>assignment</w:t>
            </w:r>
            <w:r>
              <w:rPr>
                <w:lang w:val="en-GB"/>
              </w:rPr>
              <w:t xml:space="preserve">s </w:t>
            </w:r>
          </w:p>
        </w:tc>
      </w:tr>
      <w:tr w:rsidR="00F91A52" w:rsidRPr="00D01B9C" w14:paraId="7FBFA39B" w14:textId="77777777" w:rsidTr="00EA00BB">
        <w:trPr>
          <w:trHeight w:val="369"/>
          <w:jc w:val="center"/>
        </w:trPr>
        <w:tc>
          <w:tcPr>
            <w:tcW w:w="592" w:type="pct"/>
            <w:tcBorders>
              <w:top w:val="single" w:sz="6" w:space="0" w:color="auto"/>
              <w:left w:val="single" w:sz="6" w:space="0" w:color="auto"/>
              <w:bottom w:val="single" w:sz="6" w:space="0" w:color="auto"/>
              <w:right w:val="single" w:sz="6" w:space="0" w:color="auto"/>
            </w:tcBorders>
            <w:vAlign w:val="center"/>
          </w:tcPr>
          <w:p w14:paraId="59281642" w14:textId="77777777" w:rsidR="00F91A52" w:rsidRPr="00D01B9C" w:rsidRDefault="00F91A52" w:rsidP="00EA00BB">
            <w:pPr>
              <w:rPr>
                <w:lang w:val="en-GB"/>
              </w:rPr>
            </w:pPr>
            <w:r>
              <w:rPr>
                <w:lang w:val="en-GB"/>
              </w:rPr>
              <w:t>SMC40</w:t>
            </w:r>
            <w:r w:rsidR="00F845FE">
              <w:rPr>
                <w:lang w:val="en-GB"/>
              </w:rPr>
              <w:t>19</w:t>
            </w:r>
          </w:p>
        </w:tc>
        <w:tc>
          <w:tcPr>
            <w:tcW w:w="1172" w:type="pct"/>
            <w:tcBorders>
              <w:top w:val="single" w:sz="6" w:space="0" w:color="auto"/>
              <w:left w:val="single" w:sz="6" w:space="0" w:color="auto"/>
              <w:bottom w:val="single" w:sz="6" w:space="0" w:color="auto"/>
              <w:right w:val="single" w:sz="6" w:space="0" w:color="auto"/>
            </w:tcBorders>
            <w:vAlign w:val="center"/>
          </w:tcPr>
          <w:p w14:paraId="71EAD7E9" w14:textId="77777777" w:rsidR="00F91A52" w:rsidRDefault="00F91A52" w:rsidP="00EA00BB">
            <w:pPr>
              <w:rPr>
                <w:lang w:val="en-GB"/>
              </w:rPr>
            </w:pPr>
            <w:r w:rsidRPr="006E5B96">
              <w:rPr>
                <w:color w:val="auto"/>
              </w:rPr>
              <w:t>Criminal Law and Presentation of Evidence</w:t>
            </w:r>
          </w:p>
        </w:tc>
        <w:tc>
          <w:tcPr>
            <w:tcW w:w="368" w:type="pct"/>
            <w:tcBorders>
              <w:top w:val="single" w:sz="6" w:space="0" w:color="auto"/>
              <w:left w:val="single" w:sz="6" w:space="0" w:color="auto"/>
              <w:bottom w:val="single" w:sz="6" w:space="0" w:color="auto"/>
              <w:right w:val="single" w:sz="6" w:space="0" w:color="auto"/>
            </w:tcBorders>
            <w:vAlign w:val="center"/>
          </w:tcPr>
          <w:p w14:paraId="596A0219" w14:textId="77777777" w:rsidR="00F91A52" w:rsidRPr="00D01B9C" w:rsidRDefault="00F91A52" w:rsidP="00EA00BB">
            <w:pPr>
              <w:jc w:val="center"/>
              <w:rPr>
                <w:lang w:val="en-GB"/>
              </w:rPr>
            </w:pPr>
          </w:p>
        </w:tc>
        <w:tc>
          <w:tcPr>
            <w:tcW w:w="552" w:type="pct"/>
            <w:tcBorders>
              <w:top w:val="single" w:sz="6" w:space="0" w:color="auto"/>
              <w:left w:val="single" w:sz="6" w:space="0" w:color="auto"/>
              <w:bottom w:val="single" w:sz="6" w:space="0" w:color="auto"/>
              <w:right w:val="single" w:sz="6" w:space="0" w:color="auto"/>
            </w:tcBorders>
            <w:vAlign w:val="center"/>
          </w:tcPr>
          <w:p w14:paraId="52DF6E0B" w14:textId="77777777" w:rsidR="00F91A52" w:rsidRPr="00D01B9C" w:rsidRDefault="00F91A52" w:rsidP="00EA00BB">
            <w:pPr>
              <w:jc w:val="center"/>
              <w:rPr>
                <w:lang w:val="en-GB"/>
              </w:rPr>
            </w:pPr>
          </w:p>
        </w:tc>
        <w:tc>
          <w:tcPr>
            <w:tcW w:w="368" w:type="pct"/>
            <w:tcBorders>
              <w:top w:val="single" w:sz="6" w:space="0" w:color="auto"/>
              <w:left w:val="single" w:sz="6" w:space="0" w:color="auto"/>
              <w:bottom w:val="single" w:sz="6" w:space="0" w:color="auto"/>
              <w:right w:val="single" w:sz="6" w:space="0" w:color="auto"/>
            </w:tcBorders>
            <w:vAlign w:val="center"/>
          </w:tcPr>
          <w:p w14:paraId="608D8A97" w14:textId="77777777" w:rsidR="00F91A52" w:rsidRPr="00D01B9C" w:rsidRDefault="00F91A52" w:rsidP="00EA00BB">
            <w:pPr>
              <w:jc w:val="center"/>
              <w:rPr>
                <w:lang w:val="en-GB"/>
              </w:rPr>
            </w:pPr>
            <w:r>
              <w:rPr>
                <w:lang w:val="en-GB"/>
              </w:rPr>
              <w:t>100</w:t>
            </w:r>
          </w:p>
        </w:tc>
        <w:tc>
          <w:tcPr>
            <w:tcW w:w="1947" w:type="pct"/>
            <w:tcBorders>
              <w:top w:val="single" w:sz="6" w:space="0" w:color="auto"/>
              <w:left w:val="single" w:sz="6" w:space="0" w:color="auto"/>
              <w:bottom w:val="single" w:sz="6" w:space="0" w:color="auto"/>
            </w:tcBorders>
            <w:vAlign w:val="center"/>
          </w:tcPr>
          <w:p w14:paraId="310AA098" w14:textId="2AAB3F0A" w:rsidR="00F91A52" w:rsidRPr="00D01B9C" w:rsidRDefault="00F02AB5" w:rsidP="00EA00BB">
            <w:pPr>
              <w:rPr>
                <w:lang w:val="en-GB"/>
              </w:rPr>
            </w:pPr>
            <w:r>
              <w:rPr>
                <w:lang w:val="en-GB"/>
              </w:rPr>
              <w:t>C</w:t>
            </w:r>
            <w:r w:rsidRPr="00F02AB5">
              <w:rPr>
                <w:lang w:val="en-GB"/>
              </w:rPr>
              <w:t>ourt visit report &amp; summative assessments</w:t>
            </w:r>
            <w:r>
              <w:rPr>
                <w:lang w:val="en-GB"/>
              </w:rPr>
              <w:t xml:space="preserve"> (50%), export witness statement (50% </w:t>
            </w:r>
          </w:p>
        </w:tc>
      </w:tr>
      <w:tr w:rsidR="00F91A52" w:rsidRPr="00D01B9C" w14:paraId="03B54823" w14:textId="77777777" w:rsidTr="00EA00BB">
        <w:trPr>
          <w:trHeight w:val="369"/>
          <w:jc w:val="center"/>
        </w:trPr>
        <w:tc>
          <w:tcPr>
            <w:tcW w:w="592" w:type="pct"/>
            <w:tcBorders>
              <w:top w:val="single" w:sz="6" w:space="0" w:color="auto"/>
              <w:left w:val="single" w:sz="6" w:space="0" w:color="auto"/>
              <w:bottom w:val="single" w:sz="6" w:space="0" w:color="auto"/>
              <w:right w:val="single" w:sz="6" w:space="0" w:color="auto"/>
            </w:tcBorders>
            <w:vAlign w:val="center"/>
          </w:tcPr>
          <w:p w14:paraId="75F480F1" w14:textId="77777777" w:rsidR="00F91A52" w:rsidRPr="004217F7" w:rsidRDefault="00F91A52" w:rsidP="00EA00BB">
            <w:r>
              <w:t>SMC4004</w:t>
            </w:r>
          </w:p>
        </w:tc>
        <w:tc>
          <w:tcPr>
            <w:tcW w:w="1172" w:type="pct"/>
            <w:tcBorders>
              <w:top w:val="single" w:sz="6" w:space="0" w:color="auto"/>
              <w:left w:val="single" w:sz="6" w:space="0" w:color="auto"/>
              <w:bottom w:val="single" w:sz="6" w:space="0" w:color="auto"/>
              <w:right w:val="single" w:sz="6" w:space="0" w:color="auto"/>
            </w:tcBorders>
            <w:vAlign w:val="center"/>
          </w:tcPr>
          <w:p w14:paraId="4003A5B2" w14:textId="77777777" w:rsidR="00F91A52" w:rsidRDefault="00F91A52" w:rsidP="00EA00BB">
            <w:pPr>
              <w:rPr>
                <w:lang w:val="en-GB"/>
              </w:rPr>
            </w:pPr>
            <w:r>
              <w:rPr>
                <w:lang w:val="en-GB"/>
              </w:rPr>
              <w:t>Scientific Communication</w:t>
            </w:r>
          </w:p>
        </w:tc>
        <w:tc>
          <w:tcPr>
            <w:tcW w:w="368" w:type="pct"/>
            <w:tcBorders>
              <w:top w:val="single" w:sz="6" w:space="0" w:color="auto"/>
              <w:left w:val="single" w:sz="6" w:space="0" w:color="auto"/>
              <w:bottom w:val="single" w:sz="6" w:space="0" w:color="auto"/>
              <w:right w:val="single" w:sz="6" w:space="0" w:color="auto"/>
            </w:tcBorders>
            <w:vAlign w:val="center"/>
          </w:tcPr>
          <w:p w14:paraId="66F87926" w14:textId="77777777" w:rsidR="00F91A52" w:rsidRPr="00D01B9C" w:rsidRDefault="00F91A52" w:rsidP="00EA00BB">
            <w:pPr>
              <w:jc w:val="center"/>
              <w:rPr>
                <w:lang w:val="en-GB"/>
              </w:rPr>
            </w:pPr>
          </w:p>
        </w:tc>
        <w:tc>
          <w:tcPr>
            <w:tcW w:w="552" w:type="pct"/>
            <w:tcBorders>
              <w:top w:val="single" w:sz="6" w:space="0" w:color="auto"/>
              <w:left w:val="single" w:sz="6" w:space="0" w:color="auto"/>
              <w:bottom w:val="single" w:sz="6" w:space="0" w:color="auto"/>
              <w:right w:val="single" w:sz="6" w:space="0" w:color="auto"/>
            </w:tcBorders>
            <w:vAlign w:val="center"/>
          </w:tcPr>
          <w:p w14:paraId="654C9EB0" w14:textId="77777777" w:rsidR="00F91A52" w:rsidRPr="00D01B9C" w:rsidRDefault="00F91A52" w:rsidP="00EA00BB">
            <w:pPr>
              <w:jc w:val="center"/>
              <w:rPr>
                <w:lang w:val="en-GB"/>
              </w:rPr>
            </w:pPr>
          </w:p>
        </w:tc>
        <w:tc>
          <w:tcPr>
            <w:tcW w:w="368" w:type="pct"/>
            <w:tcBorders>
              <w:top w:val="single" w:sz="6" w:space="0" w:color="auto"/>
              <w:left w:val="single" w:sz="6" w:space="0" w:color="auto"/>
              <w:bottom w:val="single" w:sz="6" w:space="0" w:color="auto"/>
              <w:right w:val="single" w:sz="6" w:space="0" w:color="auto"/>
            </w:tcBorders>
            <w:vAlign w:val="center"/>
          </w:tcPr>
          <w:p w14:paraId="4770B7C1" w14:textId="77777777" w:rsidR="00F91A52" w:rsidRPr="00D01B9C" w:rsidRDefault="00F91A52" w:rsidP="00EA00BB">
            <w:pPr>
              <w:jc w:val="center"/>
              <w:rPr>
                <w:lang w:val="en-GB"/>
              </w:rPr>
            </w:pPr>
            <w:r>
              <w:rPr>
                <w:lang w:val="en-GB"/>
              </w:rPr>
              <w:t>100</w:t>
            </w:r>
          </w:p>
        </w:tc>
        <w:tc>
          <w:tcPr>
            <w:tcW w:w="1947" w:type="pct"/>
            <w:tcBorders>
              <w:top w:val="single" w:sz="6" w:space="0" w:color="auto"/>
              <w:left w:val="single" w:sz="6" w:space="0" w:color="auto"/>
              <w:bottom w:val="single" w:sz="6" w:space="0" w:color="auto"/>
            </w:tcBorders>
            <w:vAlign w:val="center"/>
          </w:tcPr>
          <w:p w14:paraId="4A463D95" w14:textId="77777777" w:rsidR="00F91A52" w:rsidRPr="00D01B9C" w:rsidRDefault="00F91A52" w:rsidP="00EA00BB">
            <w:pPr>
              <w:rPr>
                <w:lang w:val="en-GB"/>
              </w:rPr>
            </w:pPr>
            <w:r>
              <w:rPr>
                <w:lang w:val="en-GB"/>
              </w:rPr>
              <w:t>Critique (40%), scientific paper (40%), oral (20%)</w:t>
            </w:r>
          </w:p>
        </w:tc>
      </w:tr>
    </w:tbl>
    <w:p w14:paraId="5C9D135F" w14:textId="77777777" w:rsidR="00F91A52" w:rsidRDefault="00F91A52" w:rsidP="00F91A52">
      <w:pPr>
        <w:rPr>
          <w:lang w:val="en-GB"/>
        </w:rPr>
      </w:pPr>
    </w:p>
    <w:p w14:paraId="10FD073F" w14:textId="77777777" w:rsidR="00F91A52" w:rsidRPr="00D01B9C" w:rsidRDefault="00F91A52" w:rsidP="00F91A52">
      <w:pPr>
        <w:pStyle w:val="ListBullet"/>
        <w:spacing w:after="0" w:line="240" w:lineRule="auto"/>
        <w:ind w:left="0" w:firstLine="0"/>
        <w:rPr>
          <w:rFonts w:ascii="Arial" w:hAnsi="Arial" w:cs="Arial"/>
          <w:b/>
          <w:lang w:val="en-GB"/>
        </w:rPr>
      </w:pPr>
      <w:r w:rsidRPr="00D01B9C">
        <w:rPr>
          <w:rFonts w:ascii="Arial" w:hAnsi="Arial" w:cs="Arial"/>
          <w:b/>
          <w:lang w:val="en-GB"/>
        </w:rPr>
        <w:t>YEAR FOUR – HONOURS</w:t>
      </w:r>
      <w:r>
        <w:rPr>
          <w:rFonts w:ascii="Arial" w:hAnsi="Arial" w:cs="Arial"/>
          <w:b/>
          <w:lang w:val="en-GB"/>
        </w:rPr>
        <w:t xml:space="preserve"> &amp; MASTERS</w:t>
      </w:r>
      <w:r w:rsidRPr="00D01B9C">
        <w:rPr>
          <w:rFonts w:ascii="Arial" w:hAnsi="Arial" w:cs="Arial"/>
          <w:b/>
          <w:lang w:val="en-GB"/>
        </w:rPr>
        <w:t xml:space="preserve"> LEVEL MODULES</w:t>
      </w:r>
    </w:p>
    <w:p w14:paraId="560BA64C" w14:textId="77777777" w:rsidR="00F91A52" w:rsidRPr="00D01B9C" w:rsidRDefault="00F91A52" w:rsidP="00F91A52">
      <w:pPr>
        <w:rPr>
          <w:lang w:val="en-GB"/>
        </w:rPr>
      </w:pPr>
    </w:p>
    <w:tbl>
      <w:tblPr>
        <w:tblW w:w="96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1"/>
        <w:gridCol w:w="2611"/>
        <w:gridCol w:w="800"/>
        <w:gridCol w:w="1101"/>
        <w:gridCol w:w="899"/>
        <w:gridCol w:w="3159"/>
      </w:tblGrid>
      <w:tr w:rsidR="00F91A52" w:rsidRPr="00D01B9C" w14:paraId="000F364E" w14:textId="77777777" w:rsidTr="00F845FE">
        <w:trPr>
          <w:trHeight w:hRule="exact" w:val="369"/>
          <w:jc w:val="center"/>
        </w:trPr>
        <w:tc>
          <w:tcPr>
            <w:tcW w:w="578" w:type="pct"/>
            <w:vMerge w:val="restart"/>
            <w:tcBorders>
              <w:bottom w:val="nil"/>
            </w:tcBorders>
            <w:vAlign w:val="center"/>
          </w:tcPr>
          <w:p w14:paraId="17F7841C" w14:textId="77777777" w:rsidR="00F91A52" w:rsidRPr="00D01B9C" w:rsidRDefault="00F91A52" w:rsidP="00EA00BB">
            <w:pPr>
              <w:rPr>
                <w:b/>
                <w:lang w:val="en-GB"/>
              </w:rPr>
            </w:pPr>
            <w:r w:rsidRPr="00D01B9C">
              <w:rPr>
                <w:b/>
                <w:lang w:val="en-GB"/>
              </w:rPr>
              <w:t xml:space="preserve">Module </w:t>
            </w:r>
          </w:p>
          <w:p w14:paraId="0D93D920" w14:textId="77777777" w:rsidR="00F91A52" w:rsidRPr="00D01B9C" w:rsidRDefault="00F91A52" w:rsidP="00EA00BB">
            <w:pPr>
              <w:rPr>
                <w:lang w:val="en-GB"/>
              </w:rPr>
            </w:pPr>
            <w:r w:rsidRPr="00D01B9C">
              <w:rPr>
                <w:b/>
                <w:lang w:val="en-GB"/>
              </w:rPr>
              <w:t>Code</w:t>
            </w:r>
          </w:p>
        </w:tc>
        <w:tc>
          <w:tcPr>
            <w:tcW w:w="1347" w:type="pct"/>
            <w:vMerge w:val="restart"/>
            <w:tcBorders>
              <w:bottom w:val="nil"/>
            </w:tcBorders>
            <w:vAlign w:val="center"/>
          </w:tcPr>
          <w:p w14:paraId="7BFD67E1" w14:textId="77777777" w:rsidR="00F91A52" w:rsidRPr="00D01B9C" w:rsidRDefault="00F91A52" w:rsidP="00EA00BB">
            <w:pPr>
              <w:rPr>
                <w:b/>
                <w:lang w:val="en-GB"/>
              </w:rPr>
            </w:pPr>
            <w:r w:rsidRPr="00D01B9C">
              <w:rPr>
                <w:b/>
                <w:lang w:val="en-GB"/>
              </w:rPr>
              <w:t xml:space="preserve">Module </w:t>
            </w:r>
          </w:p>
          <w:p w14:paraId="438718FA" w14:textId="77777777" w:rsidR="00F91A52" w:rsidRPr="00D01B9C" w:rsidRDefault="00F91A52" w:rsidP="00EA00BB">
            <w:pPr>
              <w:rPr>
                <w:lang w:val="en-GB"/>
              </w:rPr>
            </w:pPr>
            <w:r w:rsidRPr="00D01B9C">
              <w:rPr>
                <w:b/>
                <w:lang w:val="en-GB"/>
              </w:rPr>
              <w:t>Title</w:t>
            </w:r>
          </w:p>
        </w:tc>
        <w:tc>
          <w:tcPr>
            <w:tcW w:w="1445" w:type="pct"/>
            <w:gridSpan w:val="3"/>
            <w:tcBorders>
              <w:bottom w:val="nil"/>
            </w:tcBorders>
            <w:vAlign w:val="center"/>
          </w:tcPr>
          <w:p w14:paraId="30D5FA93" w14:textId="77777777" w:rsidR="00F91A52" w:rsidRPr="00D01B9C" w:rsidRDefault="00F91A52" w:rsidP="00EA00BB">
            <w:pPr>
              <w:rPr>
                <w:b/>
                <w:lang w:val="en-GB"/>
              </w:rPr>
            </w:pPr>
            <w:r w:rsidRPr="00D01B9C">
              <w:rPr>
                <w:b/>
                <w:lang w:val="en-GB"/>
              </w:rPr>
              <w:t>Assessment Weighting</w:t>
            </w:r>
          </w:p>
          <w:p w14:paraId="1BFAA562" w14:textId="77777777" w:rsidR="00F91A52" w:rsidRPr="00D01B9C" w:rsidRDefault="00F91A52" w:rsidP="00EA00BB">
            <w:pPr>
              <w:rPr>
                <w:lang w:val="en-GB"/>
              </w:rPr>
            </w:pPr>
          </w:p>
        </w:tc>
        <w:tc>
          <w:tcPr>
            <w:tcW w:w="1630" w:type="pct"/>
            <w:vMerge w:val="restart"/>
            <w:tcBorders>
              <w:bottom w:val="nil"/>
            </w:tcBorders>
            <w:vAlign w:val="center"/>
          </w:tcPr>
          <w:p w14:paraId="79A75B1E" w14:textId="77777777" w:rsidR="00F91A52" w:rsidRPr="00D01B9C" w:rsidRDefault="00F91A52" w:rsidP="00EA00BB">
            <w:pPr>
              <w:rPr>
                <w:b/>
                <w:lang w:val="en-GB"/>
              </w:rPr>
            </w:pPr>
            <w:r w:rsidRPr="00D01B9C">
              <w:rPr>
                <w:b/>
                <w:lang w:val="en-GB"/>
              </w:rPr>
              <w:t xml:space="preserve">Assessment </w:t>
            </w:r>
          </w:p>
          <w:p w14:paraId="245F88C8" w14:textId="77777777" w:rsidR="00F91A52" w:rsidRPr="00D01B9C" w:rsidRDefault="00F91A52" w:rsidP="00EA00BB">
            <w:pPr>
              <w:rPr>
                <w:lang w:val="en-GB"/>
              </w:rPr>
            </w:pPr>
            <w:r w:rsidRPr="00D01B9C">
              <w:rPr>
                <w:b/>
                <w:lang w:val="en-GB"/>
              </w:rPr>
              <w:t>Strategy</w:t>
            </w:r>
          </w:p>
        </w:tc>
      </w:tr>
      <w:tr w:rsidR="00F845FE" w:rsidRPr="00D01B9C" w14:paraId="1088EAE8" w14:textId="77777777" w:rsidTr="00F845FE">
        <w:trPr>
          <w:trHeight w:hRule="exact" w:val="369"/>
          <w:jc w:val="center"/>
        </w:trPr>
        <w:tc>
          <w:tcPr>
            <w:tcW w:w="578" w:type="pct"/>
            <w:vMerge/>
            <w:tcBorders>
              <w:top w:val="nil"/>
              <w:bottom w:val="nil"/>
            </w:tcBorders>
            <w:vAlign w:val="center"/>
          </w:tcPr>
          <w:p w14:paraId="62A2F30D" w14:textId="77777777" w:rsidR="00F91A52" w:rsidRPr="00D01B9C" w:rsidRDefault="00F91A52" w:rsidP="00EA00BB">
            <w:pPr>
              <w:rPr>
                <w:lang w:val="en-GB"/>
              </w:rPr>
            </w:pPr>
          </w:p>
        </w:tc>
        <w:tc>
          <w:tcPr>
            <w:tcW w:w="1347" w:type="pct"/>
            <w:vMerge/>
            <w:tcBorders>
              <w:top w:val="nil"/>
              <w:bottom w:val="nil"/>
            </w:tcBorders>
            <w:vAlign w:val="center"/>
          </w:tcPr>
          <w:p w14:paraId="205313B7" w14:textId="77777777" w:rsidR="00F91A52" w:rsidRPr="00D01B9C" w:rsidRDefault="00F91A52" w:rsidP="00EA00BB">
            <w:pPr>
              <w:rPr>
                <w:lang w:val="en-GB"/>
              </w:rPr>
            </w:pPr>
          </w:p>
        </w:tc>
        <w:tc>
          <w:tcPr>
            <w:tcW w:w="413" w:type="pct"/>
            <w:vMerge w:val="restart"/>
            <w:tcBorders>
              <w:bottom w:val="nil"/>
            </w:tcBorders>
            <w:vAlign w:val="center"/>
          </w:tcPr>
          <w:p w14:paraId="2E281A5D" w14:textId="77777777" w:rsidR="00F91A52" w:rsidRPr="00D01B9C" w:rsidRDefault="00F91A52" w:rsidP="00EA00BB">
            <w:pPr>
              <w:rPr>
                <w:lang w:val="en-GB"/>
              </w:rPr>
            </w:pPr>
            <w:r w:rsidRPr="00D01B9C">
              <w:rPr>
                <w:b/>
                <w:lang w:val="en-GB"/>
              </w:rPr>
              <w:t>Exam</w:t>
            </w:r>
          </w:p>
        </w:tc>
        <w:tc>
          <w:tcPr>
            <w:tcW w:w="1032" w:type="pct"/>
            <w:gridSpan w:val="2"/>
            <w:tcBorders>
              <w:bottom w:val="nil"/>
            </w:tcBorders>
            <w:vAlign w:val="center"/>
          </w:tcPr>
          <w:p w14:paraId="5388352E" w14:textId="77777777" w:rsidR="00F91A52" w:rsidRPr="00D01B9C" w:rsidRDefault="00F91A52" w:rsidP="00EA00BB">
            <w:pPr>
              <w:rPr>
                <w:lang w:val="en-GB"/>
              </w:rPr>
            </w:pPr>
            <w:r w:rsidRPr="00D01B9C">
              <w:rPr>
                <w:b/>
                <w:lang w:val="en-GB"/>
              </w:rPr>
              <w:t>C/W</w:t>
            </w:r>
          </w:p>
        </w:tc>
        <w:tc>
          <w:tcPr>
            <w:tcW w:w="1630" w:type="pct"/>
            <w:vMerge/>
            <w:tcBorders>
              <w:top w:val="nil"/>
              <w:bottom w:val="nil"/>
            </w:tcBorders>
            <w:vAlign w:val="center"/>
          </w:tcPr>
          <w:p w14:paraId="2B6D05EC" w14:textId="77777777" w:rsidR="00F91A52" w:rsidRPr="00D01B9C" w:rsidRDefault="00F91A52" w:rsidP="00EA00BB">
            <w:pPr>
              <w:rPr>
                <w:lang w:val="en-GB"/>
              </w:rPr>
            </w:pPr>
          </w:p>
        </w:tc>
      </w:tr>
      <w:tr w:rsidR="00F845FE" w:rsidRPr="00D01B9C" w14:paraId="3DB49849" w14:textId="77777777" w:rsidTr="00F845FE">
        <w:trPr>
          <w:trHeight w:hRule="exact" w:val="369"/>
          <w:jc w:val="center"/>
        </w:trPr>
        <w:tc>
          <w:tcPr>
            <w:tcW w:w="578" w:type="pct"/>
            <w:vMerge/>
            <w:tcBorders>
              <w:top w:val="nil"/>
              <w:bottom w:val="single" w:sz="6" w:space="0" w:color="auto"/>
            </w:tcBorders>
            <w:vAlign w:val="center"/>
          </w:tcPr>
          <w:p w14:paraId="6FA87449" w14:textId="77777777" w:rsidR="00F91A52" w:rsidRPr="00D01B9C" w:rsidRDefault="00F91A52" w:rsidP="00EA00BB">
            <w:pPr>
              <w:rPr>
                <w:lang w:val="en-GB"/>
              </w:rPr>
            </w:pPr>
          </w:p>
        </w:tc>
        <w:tc>
          <w:tcPr>
            <w:tcW w:w="1347" w:type="pct"/>
            <w:vMerge/>
            <w:tcBorders>
              <w:top w:val="nil"/>
              <w:bottom w:val="single" w:sz="6" w:space="0" w:color="auto"/>
            </w:tcBorders>
            <w:vAlign w:val="center"/>
          </w:tcPr>
          <w:p w14:paraId="2C820297" w14:textId="77777777" w:rsidR="00F91A52" w:rsidRPr="00D01B9C" w:rsidRDefault="00F91A52" w:rsidP="00EA00BB">
            <w:pPr>
              <w:rPr>
                <w:lang w:val="en-GB"/>
              </w:rPr>
            </w:pPr>
          </w:p>
        </w:tc>
        <w:tc>
          <w:tcPr>
            <w:tcW w:w="413" w:type="pct"/>
            <w:vMerge/>
            <w:tcBorders>
              <w:top w:val="nil"/>
              <w:bottom w:val="single" w:sz="6" w:space="0" w:color="auto"/>
            </w:tcBorders>
            <w:vAlign w:val="center"/>
          </w:tcPr>
          <w:p w14:paraId="12AA2E41" w14:textId="77777777" w:rsidR="00F91A52" w:rsidRPr="00D01B9C" w:rsidRDefault="00F91A52" w:rsidP="00EA00BB">
            <w:pPr>
              <w:rPr>
                <w:lang w:val="en-GB"/>
              </w:rPr>
            </w:pPr>
          </w:p>
        </w:tc>
        <w:tc>
          <w:tcPr>
            <w:tcW w:w="568" w:type="pct"/>
            <w:tcBorders>
              <w:top w:val="single" w:sz="6" w:space="0" w:color="auto"/>
              <w:bottom w:val="single" w:sz="6" w:space="0" w:color="auto"/>
              <w:right w:val="single" w:sz="6" w:space="0" w:color="auto"/>
            </w:tcBorders>
            <w:vAlign w:val="center"/>
          </w:tcPr>
          <w:p w14:paraId="25BD2D76" w14:textId="77777777" w:rsidR="00F91A52" w:rsidRPr="00D01B9C" w:rsidRDefault="00F91A52" w:rsidP="00EA00BB">
            <w:pPr>
              <w:rPr>
                <w:b/>
                <w:lang w:val="en-GB"/>
              </w:rPr>
            </w:pPr>
            <w:r w:rsidRPr="00D01B9C">
              <w:rPr>
                <w:b/>
                <w:lang w:val="en-GB"/>
              </w:rPr>
              <w:t>practical</w:t>
            </w:r>
          </w:p>
        </w:tc>
        <w:tc>
          <w:tcPr>
            <w:tcW w:w="464" w:type="pct"/>
            <w:tcBorders>
              <w:top w:val="single" w:sz="6" w:space="0" w:color="auto"/>
              <w:left w:val="single" w:sz="6" w:space="0" w:color="auto"/>
              <w:bottom w:val="single" w:sz="6" w:space="0" w:color="auto"/>
            </w:tcBorders>
            <w:vAlign w:val="center"/>
          </w:tcPr>
          <w:p w14:paraId="6585C408" w14:textId="77777777" w:rsidR="00F91A52" w:rsidRPr="00D01B9C" w:rsidRDefault="00F91A52" w:rsidP="00EA00BB">
            <w:pPr>
              <w:rPr>
                <w:b/>
                <w:lang w:val="en-GB"/>
              </w:rPr>
            </w:pPr>
            <w:r w:rsidRPr="00D01B9C">
              <w:rPr>
                <w:b/>
                <w:lang w:val="en-GB"/>
              </w:rPr>
              <w:t>other</w:t>
            </w:r>
          </w:p>
        </w:tc>
        <w:tc>
          <w:tcPr>
            <w:tcW w:w="1630" w:type="pct"/>
            <w:tcBorders>
              <w:top w:val="nil"/>
              <w:bottom w:val="single" w:sz="6" w:space="0" w:color="auto"/>
            </w:tcBorders>
            <w:vAlign w:val="center"/>
          </w:tcPr>
          <w:p w14:paraId="57BE61A3" w14:textId="77777777" w:rsidR="00F91A52" w:rsidRPr="00D01B9C" w:rsidRDefault="00F91A52" w:rsidP="00EA00BB">
            <w:pPr>
              <w:rPr>
                <w:lang w:val="en-GB"/>
              </w:rPr>
            </w:pPr>
          </w:p>
        </w:tc>
      </w:tr>
      <w:tr w:rsidR="00977DFE" w:rsidRPr="00D01B9C" w14:paraId="0E07B5CC" w14:textId="77777777" w:rsidTr="00E25F78">
        <w:trPr>
          <w:trHeight w:val="369"/>
          <w:jc w:val="center"/>
        </w:trPr>
        <w:tc>
          <w:tcPr>
            <w:tcW w:w="578" w:type="pct"/>
            <w:tcBorders>
              <w:top w:val="single" w:sz="6" w:space="0" w:color="auto"/>
              <w:left w:val="single" w:sz="6" w:space="0" w:color="auto"/>
              <w:bottom w:val="single" w:sz="6" w:space="0" w:color="auto"/>
              <w:right w:val="single" w:sz="6" w:space="0" w:color="auto"/>
            </w:tcBorders>
          </w:tcPr>
          <w:p w14:paraId="5442FBD7" w14:textId="77777777" w:rsidR="00977DFE" w:rsidRPr="00D01B9C" w:rsidRDefault="00977DFE" w:rsidP="00977DFE">
            <w:pPr>
              <w:rPr>
                <w:lang w:val="en-GB"/>
              </w:rPr>
            </w:pPr>
            <w:r>
              <w:t>SHC4004</w:t>
            </w:r>
          </w:p>
        </w:tc>
        <w:tc>
          <w:tcPr>
            <w:tcW w:w="1347" w:type="pct"/>
            <w:tcBorders>
              <w:top w:val="single" w:sz="6" w:space="0" w:color="auto"/>
              <w:left w:val="single" w:sz="6" w:space="0" w:color="auto"/>
              <w:bottom w:val="single" w:sz="6" w:space="0" w:color="auto"/>
              <w:right w:val="single" w:sz="6" w:space="0" w:color="auto"/>
            </w:tcBorders>
          </w:tcPr>
          <w:p w14:paraId="28C44059" w14:textId="7C2FE5E8" w:rsidR="00977DFE" w:rsidRPr="00D01B9C" w:rsidRDefault="00977DFE" w:rsidP="00977DFE">
            <w:pPr>
              <w:ind w:right="-336"/>
              <w:rPr>
                <w:lang w:val="en-GB"/>
              </w:rPr>
            </w:pPr>
            <w:r w:rsidRPr="00A84477">
              <w:t>Analytical Science 3</w:t>
            </w:r>
            <w:r>
              <w:t xml:space="preserve"> </w:t>
            </w:r>
          </w:p>
        </w:tc>
        <w:tc>
          <w:tcPr>
            <w:tcW w:w="413" w:type="pct"/>
            <w:tcBorders>
              <w:top w:val="single" w:sz="6" w:space="0" w:color="auto"/>
              <w:left w:val="single" w:sz="6" w:space="0" w:color="auto"/>
              <w:bottom w:val="single" w:sz="6" w:space="0" w:color="auto"/>
              <w:right w:val="single" w:sz="6" w:space="0" w:color="auto"/>
            </w:tcBorders>
            <w:vAlign w:val="center"/>
          </w:tcPr>
          <w:p w14:paraId="0BE556A0" w14:textId="5493ED3E" w:rsidR="00977DFE" w:rsidRPr="00D01B9C" w:rsidRDefault="00977DFE" w:rsidP="00977DFE">
            <w:pPr>
              <w:jc w:val="center"/>
              <w:rPr>
                <w:lang w:val="en-GB"/>
              </w:rPr>
            </w:pPr>
          </w:p>
        </w:tc>
        <w:tc>
          <w:tcPr>
            <w:tcW w:w="568" w:type="pct"/>
            <w:tcBorders>
              <w:top w:val="single" w:sz="6" w:space="0" w:color="auto"/>
              <w:left w:val="single" w:sz="6" w:space="0" w:color="auto"/>
              <w:bottom w:val="single" w:sz="6" w:space="0" w:color="auto"/>
              <w:right w:val="single" w:sz="6" w:space="0" w:color="auto"/>
            </w:tcBorders>
            <w:vAlign w:val="center"/>
          </w:tcPr>
          <w:p w14:paraId="7838E5C1" w14:textId="77777777" w:rsidR="00977DFE" w:rsidRPr="00D01B9C" w:rsidRDefault="00977DFE" w:rsidP="00977DFE">
            <w:pPr>
              <w:jc w:val="center"/>
              <w:rPr>
                <w:lang w:val="en-GB"/>
              </w:rPr>
            </w:pPr>
          </w:p>
        </w:tc>
        <w:tc>
          <w:tcPr>
            <w:tcW w:w="464" w:type="pct"/>
            <w:tcBorders>
              <w:top w:val="single" w:sz="6" w:space="0" w:color="auto"/>
              <w:left w:val="single" w:sz="6" w:space="0" w:color="auto"/>
              <w:bottom w:val="single" w:sz="6" w:space="0" w:color="auto"/>
              <w:right w:val="single" w:sz="6" w:space="0" w:color="auto"/>
            </w:tcBorders>
            <w:vAlign w:val="center"/>
          </w:tcPr>
          <w:p w14:paraId="39D30EB5" w14:textId="4A013605" w:rsidR="00977DFE" w:rsidRPr="00D01B9C" w:rsidRDefault="00977DFE" w:rsidP="00977DFE">
            <w:pPr>
              <w:jc w:val="center"/>
              <w:rPr>
                <w:lang w:val="en-GB"/>
              </w:rPr>
            </w:pPr>
            <w:r>
              <w:rPr>
                <w:lang w:val="en-GB"/>
              </w:rPr>
              <w:t>100</w:t>
            </w:r>
          </w:p>
        </w:tc>
        <w:tc>
          <w:tcPr>
            <w:tcW w:w="1630" w:type="pct"/>
            <w:tcBorders>
              <w:top w:val="single" w:sz="6" w:space="0" w:color="auto"/>
              <w:left w:val="single" w:sz="6" w:space="0" w:color="auto"/>
              <w:bottom w:val="single" w:sz="6" w:space="0" w:color="auto"/>
            </w:tcBorders>
            <w:vAlign w:val="center"/>
          </w:tcPr>
          <w:p w14:paraId="70E7F750" w14:textId="2B823722" w:rsidR="00977DFE" w:rsidRPr="00D01B9C" w:rsidRDefault="00977DFE" w:rsidP="00977DFE">
            <w:pPr>
              <w:rPr>
                <w:lang w:val="en-GB"/>
              </w:rPr>
            </w:pPr>
            <w:r>
              <w:rPr>
                <w:lang w:val="en-GB"/>
              </w:rPr>
              <w:t>2 x tests (50% each)</w:t>
            </w:r>
          </w:p>
        </w:tc>
      </w:tr>
      <w:tr w:rsidR="00977DFE" w:rsidRPr="00D01B9C" w14:paraId="31937CD5" w14:textId="77777777" w:rsidTr="00E25F78">
        <w:trPr>
          <w:trHeight w:val="369"/>
          <w:jc w:val="center"/>
        </w:trPr>
        <w:tc>
          <w:tcPr>
            <w:tcW w:w="578" w:type="pct"/>
            <w:tcBorders>
              <w:top w:val="single" w:sz="6" w:space="0" w:color="auto"/>
              <w:left w:val="single" w:sz="6" w:space="0" w:color="auto"/>
              <w:bottom w:val="single" w:sz="6" w:space="0" w:color="auto"/>
              <w:right w:val="single" w:sz="6" w:space="0" w:color="auto"/>
            </w:tcBorders>
          </w:tcPr>
          <w:p w14:paraId="58D5FECB" w14:textId="77777777" w:rsidR="00977DFE" w:rsidRPr="00D01B9C" w:rsidRDefault="00977DFE" w:rsidP="00977DFE">
            <w:pPr>
              <w:rPr>
                <w:lang w:val="en-GB"/>
              </w:rPr>
            </w:pPr>
            <w:r w:rsidRPr="00E25F78">
              <w:t>SHC4007</w:t>
            </w:r>
          </w:p>
        </w:tc>
        <w:tc>
          <w:tcPr>
            <w:tcW w:w="1347" w:type="pct"/>
            <w:tcBorders>
              <w:top w:val="single" w:sz="6" w:space="0" w:color="auto"/>
              <w:left w:val="single" w:sz="6" w:space="0" w:color="auto"/>
              <w:bottom w:val="single" w:sz="6" w:space="0" w:color="auto"/>
              <w:right w:val="single" w:sz="6" w:space="0" w:color="auto"/>
            </w:tcBorders>
          </w:tcPr>
          <w:p w14:paraId="249C879E" w14:textId="3D89DA9C" w:rsidR="00977DFE" w:rsidRDefault="00977DFE" w:rsidP="00977DFE">
            <w:pPr>
              <w:ind w:right="-336"/>
              <w:rPr>
                <w:lang w:val="en-GB"/>
              </w:rPr>
            </w:pPr>
            <w:r w:rsidRPr="00A84477">
              <w:t>Advanced Crime Scene Sciences</w:t>
            </w:r>
            <w:r>
              <w:t xml:space="preserve"> </w:t>
            </w:r>
          </w:p>
        </w:tc>
        <w:tc>
          <w:tcPr>
            <w:tcW w:w="413" w:type="pct"/>
            <w:tcBorders>
              <w:top w:val="single" w:sz="6" w:space="0" w:color="auto"/>
              <w:left w:val="single" w:sz="6" w:space="0" w:color="auto"/>
              <w:bottom w:val="single" w:sz="6" w:space="0" w:color="auto"/>
              <w:right w:val="single" w:sz="6" w:space="0" w:color="auto"/>
            </w:tcBorders>
            <w:vAlign w:val="center"/>
          </w:tcPr>
          <w:p w14:paraId="240B7205" w14:textId="77777777" w:rsidR="00977DFE" w:rsidRPr="00D01B9C" w:rsidRDefault="00977DFE" w:rsidP="00977DFE">
            <w:pPr>
              <w:jc w:val="center"/>
              <w:rPr>
                <w:lang w:val="en-GB"/>
              </w:rPr>
            </w:pPr>
          </w:p>
        </w:tc>
        <w:tc>
          <w:tcPr>
            <w:tcW w:w="568" w:type="pct"/>
            <w:tcBorders>
              <w:top w:val="single" w:sz="6" w:space="0" w:color="auto"/>
              <w:left w:val="single" w:sz="6" w:space="0" w:color="auto"/>
              <w:bottom w:val="single" w:sz="6" w:space="0" w:color="auto"/>
              <w:right w:val="single" w:sz="6" w:space="0" w:color="auto"/>
            </w:tcBorders>
            <w:vAlign w:val="center"/>
          </w:tcPr>
          <w:p w14:paraId="6621F771" w14:textId="77777777" w:rsidR="00977DFE" w:rsidRPr="00D01B9C" w:rsidRDefault="00977DFE" w:rsidP="00977DFE">
            <w:pPr>
              <w:jc w:val="center"/>
              <w:rPr>
                <w:lang w:val="en-GB"/>
              </w:rPr>
            </w:pPr>
          </w:p>
        </w:tc>
        <w:tc>
          <w:tcPr>
            <w:tcW w:w="464" w:type="pct"/>
            <w:tcBorders>
              <w:top w:val="single" w:sz="6" w:space="0" w:color="auto"/>
              <w:left w:val="single" w:sz="6" w:space="0" w:color="auto"/>
              <w:bottom w:val="single" w:sz="6" w:space="0" w:color="auto"/>
              <w:right w:val="single" w:sz="6" w:space="0" w:color="auto"/>
            </w:tcBorders>
            <w:vAlign w:val="center"/>
          </w:tcPr>
          <w:p w14:paraId="401E8AC9" w14:textId="77777777" w:rsidR="00977DFE" w:rsidRPr="00977DFE" w:rsidRDefault="00977DFE" w:rsidP="00977DFE">
            <w:pPr>
              <w:jc w:val="center"/>
              <w:rPr>
                <w:lang w:val="en-GB"/>
              </w:rPr>
            </w:pPr>
            <w:r w:rsidRPr="00E25F78">
              <w:rPr>
                <w:lang w:val="en-GB"/>
              </w:rPr>
              <w:t>100</w:t>
            </w:r>
          </w:p>
        </w:tc>
        <w:tc>
          <w:tcPr>
            <w:tcW w:w="1630" w:type="pct"/>
            <w:tcBorders>
              <w:top w:val="single" w:sz="6" w:space="0" w:color="auto"/>
              <w:left w:val="single" w:sz="6" w:space="0" w:color="auto"/>
              <w:bottom w:val="single" w:sz="6" w:space="0" w:color="auto"/>
            </w:tcBorders>
            <w:vAlign w:val="center"/>
          </w:tcPr>
          <w:p w14:paraId="6EBF0799" w14:textId="77777777" w:rsidR="00977DFE" w:rsidRPr="00977DFE" w:rsidRDefault="00977DFE" w:rsidP="00977DFE">
            <w:pPr>
              <w:rPr>
                <w:lang w:val="en-GB"/>
              </w:rPr>
            </w:pPr>
            <w:r w:rsidRPr="00E25F78">
              <w:rPr>
                <w:lang w:val="en-GB"/>
              </w:rPr>
              <w:t>Workshop reports</w:t>
            </w:r>
          </w:p>
        </w:tc>
      </w:tr>
      <w:tr w:rsidR="00977DFE" w:rsidRPr="00D01B9C" w14:paraId="47B68525" w14:textId="77777777" w:rsidTr="00F845FE">
        <w:trPr>
          <w:trHeight w:val="369"/>
          <w:jc w:val="center"/>
        </w:trPr>
        <w:tc>
          <w:tcPr>
            <w:tcW w:w="578" w:type="pct"/>
            <w:tcBorders>
              <w:top w:val="single" w:sz="6" w:space="0" w:color="auto"/>
              <w:left w:val="single" w:sz="6" w:space="0" w:color="auto"/>
              <w:bottom w:val="single" w:sz="6" w:space="0" w:color="auto"/>
              <w:right w:val="single" w:sz="6" w:space="0" w:color="auto"/>
            </w:tcBorders>
            <w:vAlign w:val="center"/>
          </w:tcPr>
          <w:p w14:paraId="0228C1C9" w14:textId="77777777" w:rsidR="00977DFE" w:rsidRPr="00D01B9C" w:rsidRDefault="00977DFE" w:rsidP="00977DFE">
            <w:pPr>
              <w:rPr>
                <w:lang w:val="en-GB"/>
              </w:rPr>
            </w:pPr>
            <w:r w:rsidRPr="00D01B9C">
              <w:rPr>
                <w:lang w:val="en-GB"/>
              </w:rPr>
              <w:t>S</w:t>
            </w:r>
            <w:r>
              <w:rPr>
                <w:lang w:val="en-GB"/>
              </w:rPr>
              <w:t>M</w:t>
            </w:r>
            <w:r w:rsidRPr="00D01B9C">
              <w:rPr>
                <w:lang w:val="en-GB"/>
              </w:rPr>
              <w:t>C400</w:t>
            </w:r>
            <w:r>
              <w:rPr>
                <w:lang w:val="en-GB"/>
              </w:rPr>
              <w:t>6</w:t>
            </w:r>
          </w:p>
        </w:tc>
        <w:tc>
          <w:tcPr>
            <w:tcW w:w="1347" w:type="pct"/>
            <w:tcBorders>
              <w:top w:val="single" w:sz="6" w:space="0" w:color="auto"/>
              <w:left w:val="single" w:sz="6" w:space="0" w:color="auto"/>
              <w:bottom w:val="single" w:sz="6" w:space="0" w:color="auto"/>
              <w:right w:val="single" w:sz="6" w:space="0" w:color="auto"/>
            </w:tcBorders>
            <w:vAlign w:val="center"/>
          </w:tcPr>
          <w:p w14:paraId="709EFDA7" w14:textId="77777777" w:rsidR="00977DFE" w:rsidRPr="00D01B9C" w:rsidRDefault="00977DFE" w:rsidP="00977DFE">
            <w:pPr>
              <w:ind w:right="-336"/>
              <w:rPr>
                <w:lang w:val="en-GB"/>
              </w:rPr>
            </w:pPr>
            <w:r>
              <w:rPr>
                <w:lang w:val="en-GB"/>
              </w:rPr>
              <w:t>Forensic Investigation and Evidence Types</w:t>
            </w:r>
            <w:r w:rsidRPr="00D01B9C">
              <w:rPr>
                <w:lang w:val="en-GB"/>
              </w:rPr>
              <w:t xml:space="preserve"> </w:t>
            </w:r>
          </w:p>
        </w:tc>
        <w:tc>
          <w:tcPr>
            <w:tcW w:w="413" w:type="pct"/>
            <w:tcBorders>
              <w:top w:val="single" w:sz="6" w:space="0" w:color="auto"/>
              <w:left w:val="single" w:sz="6" w:space="0" w:color="auto"/>
              <w:bottom w:val="single" w:sz="6" w:space="0" w:color="auto"/>
              <w:right w:val="single" w:sz="6" w:space="0" w:color="auto"/>
            </w:tcBorders>
            <w:vAlign w:val="center"/>
          </w:tcPr>
          <w:p w14:paraId="1E75F45F" w14:textId="6C94628B" w:rsidR="00977DFE" w:rsidRPr="00D01B9C" w:rsidRDefault="00F02AB5" w:rsidP="00977DFE">
            <w:pPr>
              <w:jc w:val="center"/>
              <w:rPr>
                <w:lang w:val="en-GB"/>
              </w:rPr>
            </w:pPr>
            <w:r>
              <w:rPr>
                <w:lang w:val="en-GB"/>
              </w:rPr>
              <w:t>60</w:t>
            </w:r>
          </w:p>
        </w:tc>
        <w:tc>
          <w:tcPr>
            <w:tcW w:w="568" w:type="pct"/>
            <w:tcBorders>
              <w:top w:val="single" w:sz="6" w:space="0" w:color="auto"/>
              <w:left w:val="single" w:sz="6" w:space="0" w:color="auto"/>
              <w:bottom w:val="single" w:sz="6" w:space="0" w:color="auto"/>
              <w:right w:val="single" w:sz="6" w:space="0" w:color="auto"/>
            </w:tcBorders>
            <w:vAlign w:val="center"/>
          </w:tcPr>
          <w:p w14:paraId="2E2C9EEE" w14:textId="77777777" w:rsidR="00977DFE" w:rsidRPr="00D01B9C" w:rsidRDefault="00977DFE" w:rsidP="00977DFE">
            <w:pPr>
              <w:jc w:val="center"/>
              <w:rPr>
                <w:lang w:val="en-GB"/>
              </w:rPr>
            </w:pPr>
          </w:p>
        </w:tc>
        <w:tc>
          <w:tcPr>
            <w:tcW w:w="464" w:type="pct"/>
            <w:tcBorders>
              <w:top w:val="single" w:sz="6" w:space="0" w:color="auto"/>
              <w:left w:val="single" w:sz="6" w:space="0" w:color="auto"/>
              <w:bottom w:val="single" w:sz="6" w:space="0" w:color="auto"/>
              <w:right w:val="single" w:sz="6" w:space="0" w:color="auto"/>
            </w:tcBorders>
            <w:vAlign w:val="center"/>
          </w:tcPr>
          <w:p w14:paraId="00D9CFB4" w14:textId="13956077" w:rsidR="00977DFE" w:rsidRPr="00D01B9C" w:rsidRDefault="00F02AB5" w:rsidP="00977DFE">
            <w:pPr>
              <w:jc w:val="center"/>
              <w:rPr>
                <w:lang w:val="en-GB"/>
              </w:rPr>
            </w:pPr>
            <w:r>
              <w:rPr>
                <w:lang w:val="en-GB"/>
              </w:rPr>
              <w:t>40</w:t>
            </w:r>
          </w:p>
        </w:tc>
        <w:tc>
          <w:tcPr>
            <w:tcW w:w="1630" w:type="pct"/>
            <w:tcBorders>
              <w:top w:val="single" w:sz="6" w:space="0" w:color="auto"/>
              <w:left w:val="single" w:sz="6" w:space="0" w:color="auto"/>
              <w:bottom w:val="single" w:sz="6" w:space="0" w:color="auto"/>
            </w:tcBorders>
            <w:vAlign w:val="center"/>
          </w:tcPr>
          <w:p w14:paraId="3F01EB8E" w14:textId="13C02077" w:rsidR="00977DFE" w:rsidRPr="00D01B9C" w:rsidRDefault="00977DFE" w:rsidP="00977DFE">
            <w:pPr>
              <w:rPr>
                <w:lang w:val="en-GB"/>
              </w:rPr>
            </w:pPr>
            <w:r w:rsidRPr="00D01B9C">
              <w:rPr>
                <w:lang w:val="en-GB"/>
              </w:rPr>
              <w:t>3 hr exam</w:t>
            </w:r>
            <w:r w:rsidR="00F02AB5">
              <w:rPr>
                <w:lang w:val="en-GB"/>
              </w:rPr>
              <w:t xml:space="preserve"> (60%), coursework (40%)</w:t>
            </w:r>
          </w:p>
        </w:tc>
      </w:tr>
      <w:tr w:rsidR="00977DFE" w:rsidRPr="00D01B9C" w14:paraId="2F932907" w14:textId="77777777" w:rsidTr="00F845FE">
        <w:trPr>
          <w:trHeight w:val="369"/>
          <w:jc w:val="center"/>
        </w:trPr>
        <w:tc>
          <w:tcPr>
            <w:tcW w:w="578" w:type="pct"/>
            <w:tcBorders>
              <w:top w:val="single" w:sz="6" w:space="0" w:color="auto"/>
              <w:left w:val="single" w:sz="6" w:space="0" w:color="auto"/>
              <w:bottom w:val="single" w:sz="6" w:space="0" w:color="auto"/>
              <w:right w:val="single" w:sz="6" w:space="0" w:color="auto"/>
            </w:tcBorders>
            <w:vAlign w:val="center"/>
          </w:tcPr>
          <w:p w14:paraId="401ECA96" w14:textId="77777777" w:rsidR="00977DFE" w:rsidRPr="00D01B9C" w:rsidRDefault="00977DFE" w:rsidP="00977DFE">
            <w:pPr>
              <w:rPr>
                <w:lang w:val="en-GB"/>
              </w:rPr>
            </w:pPr>
            <w:r w:rsidRPr="00D01B9C">
              <w:rPr>
                <w:lang w:val="en-GB"/>
              </w:rPr>
              <w:t>S</w:t>
            </w:r>
            <w:r>
              <w:rPr>
                <w:lang w:val="en-GB"/>
              </w:rPr>
              <w:t>M</w:t>
            </w:r>
            <w:r w:rsidRPr="00D01B9C">
              <w:rPr>
                <w:lang w:val="en-GB"/>
              </w:rPr>
              <w:t>C40</w:t>
            </w:r>
            <w:r>
              <w:rPr>
                <w:lang w:val="en-GB"/>
              </w:rPr>
              <w:t>07</w:t>
            </w:r>
          </w:p>
        </w:tc>
        <w:tc>
          <w:tcPr>
            <w:tcW w:w="1347" w:type="pct"/>
            <w:tcBorders>
              <w:top w:val="single" w:sz="6" w:space="0" w:color="auto"/>
              <w:left w:val="single" w:sz="6" w:space="0" w:color="auto"/>
              <w:bottom w:val="single" w:sz="6" w:space="0" w:color="auto"/>
              <w:right w:val="single" w:sz="6" w:space="0" w:color="auto"/>
            </w:tcBorders>
            <w:vAlign w:val="center"/>
          </w:tcPr>
          <w:p w14:paraId="784EB6C7" w14:textId="77777777" w:rsidR="00977DFE" w:rsidRPr="00D01B9C" w:rsidRDefault="00977DFE" w:rsidP="00977DFE">
            <w:pPr>
              <w:rPr>
                <w:lang w:val="en-GB"/>
              </w:rPr>
            </w:pPr>
            <w:r>
              <w:t>Advanced Spectroscopic Techniques, Electroanalysis &amp; Sensors</w:t>
            </w:r>
          </w:p>
        </w:tc>
        <w:tc>
          <w:tcPr>
            <w:tcW w:w="413" w:type="pct"/>
            <w:tcBorders>
              <w:top w:val="single" w:sz="6" w:space="0" w:color="auto"/>
              <w:left w:val="single" w:sz="6" w:space="0" w:color="auto"/>
              <w:bottom w:val="single" w:sz="6" w:space="0" w:color="auto"/>
              <w:right w:val="single" w:sz="6" w:space="0" w:color="auto"/>
            </w:tcBorders>
            <w:vAlign w:val="center"/>
          </w:tcPr>
          <w:p w14:paraId="7EC6EBC5" w14:textId="4CAA2BED" w:rsidR="00977DFE" w:rsidRPr="00D01B9C" w:rsidRDefault="00F02AB5" w:rsidP="00977DFE">
            <w:pPr>
              <w:jc w:val="center"/>
              <w:rPr>
                <w:lang w:val="en-GB"/>
              </w:rPr>
            </w:pPr>
            <w:r>
              <w:rPr>
                <w:lang w:val="en-GB"/>
              </w:rPr>
              <w:t>40</w:t>
            </w:r>
          </w:p>
        </w:tc>
        <w:tc>
          <w:tcPr>
            <w:tcW w:w="568" w:type="pct"/>
            <w:tcBorders>
              <w:top w:val="single" w:sz="6" w:space="0" w:color="auto"/>
              <w:left w:val="single" w:sz="6" w:space="0" w:color="auto"/>
              <w:bottom w:val="single" w:sz="6" w:space="0" w:color="auto"/>
              <w:right w:val="single" w:sz="6" w:space="0" w:color="auto"/>
            </w:tcBorders>
            <w:vAlign w:val="center"/>
          </w:tcPr>
          <w:p w14:paraId="304FF1F5" w14:textId="77777777" w:rsidR="00977DFE" w:rsidRPr="00D01B9C" w:rsidRDefault="00977DFE" w:rsidP="00977DFE">
            <w:pPr>
              <w:jc w:val="center"/>
              <w:rPr>
                <w:lang w:val="en-GB"/>
              </w:rPr>
            </w:pPr>
          </w:p>
        </w:tc>
        <w:tc>
          <w:tcPr>
            <w:tcW w:w="464" w:type="pct"/>
            <w:tcBorders>
              <w:top w:val="single" w:sz="6" w:space="0" w:color="auto"/>
              <w:left w:val="single" w:sz="6" w:space="0" w:color="auto"/>
              <w:bottom w:val="single" w:sz="6" w:space="0" w:color="auto"/>
              <w:right w:val="single" w:sz="6" w:space="0" w:color="auto"/>
            </w:tcBorders>
            <w:vAlign w:val="center"/>
          </w:tcPr>
          <w:p w14:paraId="0602148E" w14:textId="376413DE" w:rsidR="00977DFE" w:rsidRPr="00D01B9C" w:rsidRDefault="00F02AB5" w:rsidP="00977DFE">
            <w:pPr>
              <w:jc w:val="center"/>
              <w:rPr>
                <w:lang w:val="en-GB"/>
              </w:rPr>
            </w:pPr>
            <w:r>
              <w:rPr>
                <w:lang w:val="en-GB"/>
              </w:rPr>
              <w:t>60</w:t>
            </w:r>
          </w:p>
        </w:tc>
        <w:tc>
          <w:tcPr>
            <w:tcW w:w="1630" w:type="pct"/>
            <w:tcBorders>
              <w:top w:val="single" w:sz="6" w:space="0" w:color="auto"/>
              <w:left w:val="single" w:sz="6" w:space="0" w:color="auto"/>
              <w:bottom w:val="single" w:sz="6" w:space="0" w:color="auto"/>
            </w:tcBorders>
            <w:vAlign w:val="center"/>
          </w:tcPr>
          <w:p w14:paraId="18DB492E" w14:textId="33C48A56" w:rsidR="00977DFE" w:rsidRPr="00D01B9C" w:rsidRDefault="00F02AB5" w:rsidP="00977DFE">
            <w:pPr>
              <w:rPr>
                <w:lang w:val="en-GB"/>
              </w:rPr>
            </w:pPr>
            <w:r>
              <w:rPr>
                <w:lang w:val="en-GB"/>
              </w:rPr>
              <w:t>2</w:t>
            </w:r>
            <w:r w:rsidR="00977DFE" w:rsidRPr="00D01B9C">
              <w:rPr>
                <w:lang w:val="en-GB"/>
              </w:rPr>
              <w:t xml:space="preserve"> hr exam</w:t>
            </w:r>
            <w:r>
              <w:rPr>
                <w:lang w:val="en-GB"/>
              </w:rPr>
              <w:t xml:space="preserve"> (40%)</w:t>
            </w:r>
            <w:r w:rsidR="00977DFE" w:rsidRPr="00D01B9C">
              <w:rPr>
                <w:lang w:val="en-GB"/>
              </w:rPr>
              <w:t xml:space="preserve">, </w:t>
            </w:r>
            <w:r>
              <w:rPr>
                <w:lang w:val="en-GB"/>
              </w:rPr>
              <w:t>coursework (10%), literature review (10%), test (40%)</w:t>
            </w:r>
          </w:p>
        </w:tc>
      </w:tr>
      <w:tr w:rsidR="00977DFE" w:rsidRPr="00D01B9C" w14:paraId="42B01C32" w14:textId="77777777" w:rsidTr="00850CDE">
        <w:trPr>
          <w:trHeight w:val="369"/>
          <w:jc w:val="center"/>
        </w:trPr>
        <w:tc>
          <w:tcPr>
            <w:tcW w:w="578" w:type="pct"/>
            <w:tcBorders>
              <w:top w:val="single" w:sz="6" w:space="0" w:color="auto"/>
              <w:left w:val="single" w:sz="6" w:space="0" w:color="auto"/>
              <w:bottom w:val="single" w:sz="6" w:space="0" w:color="auto"/>
              <w:right w:val="single" w:sz="6" w:space="0" w:color="auto"/>
            </w:tcBorders>
            <w:vAlign w:val="center"/>
          </w:tcPr>
          <w:p w14:paraId="3B99B7AD" w14:textId="77777777" w:rsidR="00977DFE" w:rsidRPr="00D01B9C" w:rsidRDefault="00977DFE" w:rsidP="00977DFE">
            <w:pPr>
              <w:rPr>
                <w:lang w:val="en-GB"/>
              </w:rPr>
            </w:pPr>
            <w:r w:rsidRPr="00D01B9C">
              <w:rPr>
                <w:lang w:val="en-GB"/>
              </w:rPr>
              <w:t>S</w:t>
            </w:r>
            <w:r>
              <w:rPr>
                <w:lang w:val="en-GB"/>
              </w:rPr>
              <w:t>M</w:t>
            </w:r>
            <w:r w:rsidRPr="00D01B9C">
              <w:rPr>
                <w:lang w:val="en-GB"/>
              </w:rPr>
              <w:t>C401</w:t>
            </w:r>
            <w:r>
              <w:rPr>
                <w:lang w:val="en-GB"/>
              </w:rPr>
              <w:t>8</w:t>
            </w:r>
          </w:p>
        </w:tc>
        <w:tc>
          <w:tcPr>
            <w:tcW w:w="1347" w:type="pct"/>
            <w:tcBorders>
              <w:top w:val="single" w:sz="6" w:space="0" w:color="auto"/>
              <w:left w:val="single" w:sz="6" w:space="0" w:color="auto"/>
              <w:bottom w:val="single" w:sz="6" w:space="0" w:color="auto"/>
              <w:right w:val="single" w:sz="6" w:space="0" w:color="auto"/>
            </w:tcBorders>
            <w:vAlign w:val="center"/>
          </w:tcPr>
          <w:p w14:paraId="1328424A" w14:textId="77777777" w:rsidR="00977DFE" w:rsidRPr="00D01B9C" w:rsidRDefault="00977DFE" w:rsidP="00977DFE">
            <w:pPr>
              <w:rPr>
                <w:lang w:val="en-GB"/>
              </w:rPr>
            </w:pPr>
            <w:r>
              <w:rPr>
                <w:lang w:val="en-GB"/>
              </w:rPr>
              <w:t xml:space="preserve">Research </w:t>
            </w:r>
            <w:r w:rsidRPr="00D01B9C">
              <w:rPr>
                <w:lang w:val="en-GB"/>
              </w:rPr>
              <w:t>Project</w:t>
            </w:r>
          </w:p>
        </w:tc>
        <w:tc>
          <w:tcPr>
            <w:tcW w:w="413" w:type="pct"/>
            <w:tcBorders>
              <w:top w:val="single" w:sz="6" w:space="0" w:color="auto"/>
              <w:left w:val="single" w:sz="6" w:space="0" w:color="auto"/>
              <w:bottom w:val="single" w:sz="6" w:space="0" w:color="auto"/>
              <w:right w:val="single" w:sz="6" w:space="0" w:color="auto"/>
            </w:tcBorders>
            <w:vAlign w:val="center"/>
          </w:tcPr>
          <w:p w14:paraId="0A83CD94" w14:textId="77777777" w:rsidR="00977DFE" w:rsidRPr="00D01B9C" w:rsidRDefault="00977DFE" w:rsidP="00977DFE">
            <w:pPr>
              <w:jc w:val="center"/>
              <w:rPr>
                <w:lang w:val="en-GB"/>
              </w:rPr>
            </w:pPr>
          </w:p>
        </w:tc>
        <w:tc>
          <w:tcPr>
            <w:tcW w:w="1032" w:type="pct"/>
            <w:gridSpan w:val="2"/>
            <w:tcBorders>
              <w:top w:val="single" w:sz="6" w:space="0" w:color="auto"/>
              <w:left w:val="single" w:sz="6" w:space="0" w:color="auto"/>
              <w:bottom w:val="single" w:sz="6" w:space="0" w:color="auto"/>
              <w:right w:val="single" w:sz="6" w:space="0" w:color="auto"/>
            </w:tcBorders>
            <w:vAlign w:val="center"/>
          </w:tcPr>
          <w:p w14:paraId="7D725F2F" w14:textId="77777777" w:rsidR="00977DFE" w:rsidRPr="00D01B9C" w:rsidRDefault="00977DFE" w:rsidP="00977DFE">
            <w:pPr>
              <w:jc w:val="center"/>
              <w:rPr>
                <w:lang w:val="en-GB"/>
              </w:rPr>
            </w:pPr>
            <w:r w:rsidRPr="00D01B9C">
              <w:rPr>
                <w:lang w:val="en-GB"/>
              </w:rPr>
              <w:t>100</w:t>
            </w:r>
          </w:p>
        </w:tc>
        <w:tc>
          <w:tcPr>
            <w:tcW w:w="1630" w:type="pct"/>
            <w:tcBorders>
              <w:top w:val="single" w:sz="6" w:space="0" w:color="auto"/>
              <w:left w:val="single" w:sz="6" w:space="0" w:color="auto"/>
              <w:bottom w:val="single" w:sz="6" w:space="0" w:color="auto"/>
            </w:tcBorders>
            <w:vAlign w:val="center"/>
          </w:tcPr>
          <w:p w14:paraId="27BA85A9" w14:textId="3FD4E55E" w:rsidR="00F02AB5" w:rsidRDefault="00F02AB5" w:rsidP="00977DFE">
            <w:pPr>
              <w:rPr>
                <w:lang w:val="en-GB"/>
              </w:rPr>
            </w:pPr>
          </w:p>
          <w:p w14:paraId="39A67A57" w14:textId="77777777" w:rsidR="00977DFE" w:rsidRPr="00D01B9C" w:rsidRDefault="00F02AB5" w:rsidP="00977DFE">
            <w:pPr>
              <w:rPr>
                <w:lang w:val="en-GB"/>
              </w:rPr>
            </w:pPr>
            <w:r>
              <w:rPr>
                <w:lang w:val="en-GB"/>
              </w:rPr>
              <w:t>Practical work (15%), short assessments (15%), dissertation (50%), oral presentation (10%), poster presentation (10%)</w:t>
            </w:r>
          </w:p>
        </w:tc>
      </w:tr>
    </w:tbl>
    <w:p w14:paraId="793673AA" w14:textId="77777777" w:rsidR="00F91A52" w:rsidRDefault="00F91A52" w:rsidP="00F91A52">
      <w:pPr>
        <w:rPr>
          <w:lang w:val="en-GB"/>
        </w:rPr>
      </w:pPr>
    </w:p>
    <w:p w14:paraId="3900483B" w14:textId="77777777" w:rsidR="00F845FE" w:rsidRDefault="00F845FE" w:rsidP="00F91A52">
      <w:pPr>
        <w:rPr>
          <w:lang w:val="en-GB"/>
        </w:rPr>
      </w:pPr>
    </w:p>
    <w:p w14:paraId="5ADFC27E" w14:textId="77777777" w:rsidR="00A20208" w:rsidRDefault="00A20208" w:rsidP="00F91A52">
      <w:pPr>
        <w:rPr>
          <w:lang w:val="en-GB"/>
        </w:rPr>
      </w:pPr>
    </w:p>
    <w:p w14:paraId="55354B6A" w14:textId="77777777" w:rsidR="00A20208" w:rsidRDefault="00A20208" w:rsidP="00F91A52">
      <w:pPr>
        <w:rPr>
          <w:lang w:val="en-GB"/>
        </w:rPr>
      </w:pPr>
    </w:p>
    <w:p w14:paraId="789B1412" w14:textId="77777777" w:rsidR="00A20208" w:rsidRDefault="00A20208" w:rsidP="00F91A52">
      <w:pPr>
        <w:rPr>
          <w:lang w:val="en-GB"/>
        </w:rPr>
      </w:pPr>
    </w:p>
    <w:p w14:paraId="705DEC53" w14:textId="77777777" w:rsidR="00A20208" w:rsidRDefault="00A20208" w:rsidP="00F91A52">
      <w:pPr>
        <w:rPr>
          <w:lang w:val="en-GB"/>
        </w:rPr>
      </w:pPr>
    </w:p>
    <w:p w14:paraId="5E401AAC" w14:textId="77777777" w:rsidR="00A20208" w:rsidRDefault="00A20208" w:rsidP="00F91A52">
      <w:pPr>
        <w:rPr>
          <w:lang w:val="en-GB"/>
        </w:rPr>
      </w:pPr>
    </w:p>
    <w:p w14:paraId="5C4C0F53" w14:textId="77777777" w:rsidR="00A20208" w:rsidRDefault="00A20208" w:rsidP="00F91A52">
      <w:pPr>
        <w:rPr>
          <w:lang w:val="en-GB"/>
        </w:rPr>
      </w:pPr>
    </w:p>
    <w:p w14:paraId="6CF4D0FF" w14:textId="77777777" w:rsidR="00A20208" w:rsidRDefault="00A20208" w:rsidP="00F91A52">
      <w:pPr>
        <w:rPr>
          <w:lang w:val="en-GB"/>
        </w:rPr>
      </w:pPr>
    </w:p>
    <w:p w14:paraId="0702AB6B" w14:textId="77777777" w:rsidR="00A20208" w:rsidRDefault="00A20208" w:rsidP="00F91A52">
      <w:pPr>
        <w:rPr>
          <w:lang w:val="en-GB"/>
        </w:rPr>
      </w:pPr>
    </w:p>
    <w:p w14:paraId="0C76E730" w14:textId="77777777" w:rsidR="00A20208" w:rsidRDefault="00A20208" w:rsidP="00F91A52">
      <w:pPr>
        <w:rPr>
          <w:lang w:val="en-GB"/>
        </w:rPr>
      </w:pPr>
    </w:p>
    <w:p w14:paraId="488FE292" w14:textId="77777777" w:rsidR="00A20208" w:rsidRDefault="00A20208" w:rsidP="00F91A52">
      <w:pPr>
        <w:rPr>
          <w:lang w:val="en-GB"/>
        </w:rPr>
      </w:pPr>
    </w:p>
    <w:p w14:paraId="52F3D57A" w14:textId="77777777" w:rsidR="00A20208" w:rsidRDefault="00A20208" w:rsidP="00F91A52">
      <w:pPr>
        <w:rPr>
          <w:lang w:val="en-GB"/>
        </w:rPr>
      </w:pPr>
    </w:p>
    <w:p w14:paraId="6F518C5F" w14:textId="77777777" w:rsidR="00A20208" w:rsidRDefault="00A20208" w:rsidP="00F91A52">
      <w:pPr>
        <w:rPr>
          <w:lang w:val="en-GB"/>
        </w:rPr>
      </w:pPr>
    </w:p>
    <w:p w14:paraId="26831DA9" w14:textId="77777777" w:rsidR="00A20208" w:rsidRDefault="00A20208" w:rsidP="00F91A52">
      <w:pPr>
        <w:rPr>
          <w:lang w:val="en-GB"/>
        </w:rPr>
      </w:pPr>
    </w:p>
    <w:p w14:paraId="0F15ADB2" w14:textId="77777777" w:rsidR="00A20208" w:rsidRDefault="00A20208" w:rsidP="00F91A52">
      <w:pPr>
        <w:rPr>
          <w:lang w:val="en-GB"/>
        </w:rPr>
      </w:pPr>
    </w:p>
    <w:p w14:paraId="4DB53C36" w14:textId="77777777" w:rsidR="00A20208" w:rsidRDefault="00A20208" w:rsidP="00F91A52">
      <w:pPr>
        <w:rPr>
          <w:lang w:val="en-GB"/>
        </w:rPr>
      </w:pPr>
    </w:p>
    <w:p w14:paraId="3CD3C673" w14:textId="77777777" w:rsidR="00A20208" w:rsidRDefault="00A20208" w:rsidP="00F91A52">
      <w:pPr>
        <w:rPr>
          <w:lang w:val="en-GB"/>
        </w:rPr>
      </w:pPr>
    </w:p>
    <w:p w14:paraId="2370F3A9" w14:textId="77777777" w:rsidR="00A20208" w:rsidRDefault="00A20208" w:rsidP="00F91A52">
      <w:pPr>
        <w:rPr>
          <w:lang w:val="en-GB"/>
        </w:rPr>
      </w:pPr>
    </w:p>
    <w:p w14:paraId="3F40519E" w14:textId="77777777" w:rsidR="00A20208" w:rsidRDefault="00A20208" w:rsidP="00F91A52">
      <w:pPr>
        <w:rPr>
          <w:lang w:val="en-GB"/>
        </w:rPr>
      </w:pPr>
    </w:p>
    <w:p w14:paraId="2187EF38" w14:textId="77777777" w:rsidR="00A20208" w:rsidRDefault="00A20208" w:rsidP="00F91A52">
      <w:pPr>
        <w:rPr>
          <w:lang w:val="en-GB"/>
        </w:rPr>
      </w:pPr>
    </w:p>
    <w:p w14:paraId="76F1027E" w14:textId="77777777" w:rsidR="00A20208" w:rsidRDefault="00A20208" w:rsidP="00F91A52">
      <w:pPr>
        <w:rPr>
          <w:lang w:val="en-GB"/>
        </w:rPr>
      </w:pPr>
    </w:p>
    <w:p w14:paraId="16F9A319" w14:textId="77777777" w:rsidR="00A20208" w:rsidRDefault="00A20208" w:rsidP="00F91A52">
      <w:pPr>
        <w:rPr>
          <w:lang w:val="en-GB"/>
        </w:rPr>
      </w:pPr>
    </w:p>
    <w:p w14:paraId="01F2AB5C" w14:textId="77777777" w:rsidR="00A20208" w:rsidRPr="00CE3D9A" w:rsidRDefault="00A20208" w:rsidP="00A20208">
      <w:pPr>
        <w:jc w:val="center"/>
        <w:rPr>
          <w:lang w:val="en-GB"/>
        </w:rPr>
      </w:pPr>
      <w:r w:rsidRPr="00CE3D9A">
        <w:rPr>
          <w:lang w:val="en-GB"/>
        </w:rPr>
        <w:t>Mapping of learning outcomes on to modules</w:t>
      </w:r>
    </w:p>
    <w:p w14:paraId="55A4A184" w14:textId="77777777" w:rsidR="00A20208" w:rsidRDefault="00A20208" w:rsidP="00A20208">
      <w:pPr>
        <w:rPr>
          <w:lang w:val="en-GB"/>
        </w:rPr>
      </w:pPr>
    </w:p>
    <w:p w14:paraId="27D52E88" w14:textId="77777777" w:rsidR="00A20208" w:rsidRDefault="00A20208" w:rsidP="00A20208">
      <w:pPr>
        <w:rPr>
          <w:b/>
          <w:u w:val="single"/>
        </w:rPr>
      </w:pPr>
      <w:r>
        <w:rPr>
          <w:b/>
          <w:u w:val="single"/>
        </w:rPr>
        <w:t>Year 1 - Foundation Level</w:t>
      </w:r>
    </w:p>
    <w:p w14:paraId="3866DF43" w14:textId="77777777" w:rsidR="00A20208" w:rsidRDefault="00A20208" w:rsidP="00A20208">
      <w:pPr>
        <w:rPr>
          <w:lang w:val="en-GB"/>
        </w:rPr>
      </w:pPr>
    </w:p>
    <w:p w14:paraId="5D8FEE98" w14:textId="77777777" w:rsidR="0058216F" w:rsidRDefault="0058216F" w:rsidP="00A20208">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289"/>
        <w:gridCol w:w="1288"/>
        <w:gridCol w:w="1288"/>
        <w:gridCol w:w="1289"/>
        <w:gridCol w:w="1289"/>
        <w:gridCol w:w="1289"/>
      </w:tblGrid>
      <w:tr w:rsidR="0058216F" w:rsidRPr="00650B32" w14:paraId="1005B393" w14:textId="77777777" w:rsidTr="00650B32">
        <w:tc>
          <w:tcPr>
            <w:tcW w:w="1320" w:type="dxa"/>
            <w:shd w:val="clear" w:color="auto" w:fill="auto"/>
          </w:tcPr>
          <w:p w14:paraId="75C13494" w14:textId="77777777" w:rsidR="0058216F" w:rsidRPr="00650B32" w:rsidRDefault="0058216F" w:rsidP="00A20208">
            <w:pPr>
              <w:rPr>
                <w:lang w:val="en-GB"/>
              </w:rPr>
            </w:pPr>
          </w:p>
        </w:tc>
        <w:tc>
          <w:tcPr>
            <w:tcW w:w="7923" w:type="dxa"/>
            <w:gridSpan w:val="6"/>
            <w:shd w:val="clear" w:color="auto" w:fill="auto"/>
          </w:tcPr>
          <w:p w14:paraId="100AF92B" w14:textId="77777777" w:rsidR="0058216F" w:rsidRPr="00650B32" w:rsidRDefault="0058216F" w:rsidP="00650B32">
            <w:pPr>
              <w:jc w:val="center"/>
              <w:rPr>
                <w:lang w:val="en-GB"/>
              </w:rPr>
            </w:pPr>
            <w:r w:rsidRPr="00650B32">
              <w:rPr>
                <w:lang w:val="en-GB"/>
              </w:rPr>
              <w:t>Core modules</w:t>
            </w:r>
          </w:p>
        </w:tc>
      </w:tr>
      <w:tr w:rsidR="0058216F" w:rsidRPr="00650B32" w14:paraId="0D34CD32" w14:textId="77777777" w:rsidTr="00650B32">
        <w:tc>
          <w:tcPr>
            <w:tcW w:w="1320" w:type="dxa"/>
            <w:shd w:val="clear" w:color="auto" w:fill="auto"/>
            <w:vAlign w:val="center"/>
          </w:tcPr>
          <w:p w14:paraId="45C6D6C8" w14:textId="77777777" w:rsidR="0058216F" w:rsidRPr="00650B32" w:rsidRDefault="0058216F" w:rsidP="00650B32">
            <w:pPr>
              <w:jc w:val="center"/>
              <w:rPr>
                <w:lang w:val="en-GB"/>
              </w:rPr>
            </w:pPr>
            <w:r w:rsidRPr="00650B32">
              <w:rPr>
                <w:lang w:val="en-GB"/>
              </w:rPr>
              <w:t>Learning Outcome</w:t>
            </w:r>
          </w:p>
        </w:tc>
        <w:tc>
          <w:tcPr>
            <w:tcW w:w="1320" w:type="dxa"/>
            <w:shd w:val="clear" w:color="auto" w:fill="auto"/>
            <w:vAlign w:val="center"/>
          </w:tcPr>
          <w:p w14:paraId="782AA253" w14:textId="77777777" w:rsidR="0058216F" w:rsidRPr="00650B32" w:rsidRDefault="0058216F" w:rsidP="00650B32">
            <w:pPr>
              <w:jc w:val="center"/>
              <w:rPr>
                <w:lang w:val="en-GB"/>
              </w:rPr>
            </w:pPr>
            <w:r w:rsidRPr="00650B32">
              <w:rPr>
                <w:lang w:val="en-GB"/>
              </w:rPr>
              <w:t>SFC1001</w:t>
            </w:r>
          </w:p>
        </w:tc>
        <w:tc>
          <w:tcPr>
            <w:tcW w:w="1320" w:type="dxa"/>
            <w:shd w:val="clear" w:color="auto" w:fill="auto"/>
            <w:vAlign w:val="center"/>
          </w:tcPr>
          <w:p w14:paraId="16A24B08" w14:textId="77777777" w:rsidR="0058216F" w:rsidRPr="00650B32" w:rsidRDefault="0058216F" w:rsidP="00650B32">
            <w:pPr>
              <w:jc w:val="center"/>
              <w:rPr>
                <w:lang w:val="en-GB"/>
              </w:rPr>
            </w:pPr>
            <w:r w:rsidRPr="00650B32">
              <w:rPr>
                <w:lang w:val="en-GB"/>
              </w:rPr>
              <w:t>SFC1002</w:t>
            </w:r>
          </w:p>
        </w:tc>
        <w:tc>
          <w:tcPr>
            <w:tcW w:w="1320" w:type="dxa"/>
            <w:shd w:val="clear" w:color="auto" w:fill="auto"/>
            <w:vAlign w:val="center"/>
          </w:tcPr>
          <w:p w14:paraId="6B253590" w14:textId="77777777" w:rsidR="0058216F" w:rsidRPr="00650B32" w:rsidRDefault="0058216F" w:rsidP="00650B32">
            <w:pPr>
              <w:jc w:val="center"/>
              <w:rPr>
                <w:lang w:val="en-GB"/>
              </w:rPr>
            </w:pPr>
            <w:r w:rsidRPr="00650B32">
              <w:rPr>
                <w:lang w:val="en-GB"/>
              </w:rPr>
              <w:t>SFC1004</w:t>
            </w:r>
          </w:p>
        </w:tc>
        <w:tc>
          <w:tcPr>
            <w:tcW w:w="1321" w:type="dxa"/>
            <w:shd w:val="clear" w:color="auto" w:fill="auto"/>
            <w:vAlign w:val="center"/>
          </w:tcPr>
          <w:p w14:paraId="0D84D658" w14:textId="77777777" w:rsidR="0058216F" w:rsidRPr="00650B32" w:rsidRDefault="0058216F" w:rsidP="00650B32">
            <w:pPr>
              <w:jc w:val="center"/>
              <w:rPr>
                <w:lang w:val="en-GB"/>
              </w:rPr>
            </w:pPr>
            <w:r w:rsidRPr="00650B32">
              <w:rPr>
                <w:lang w:val="en-GB"/>
              </w:rPr>
              <w:t>SFC1007</w:t>
            </w:r>
          </w:p>
        </w:tc>
        <w:tc>
          <w:tcPr>
            <w:tcW w:w="1321" w:type="dxa"/>
            <w:shd w:val="clear" w:color="auto" w:fill="auto"/>
            <w:vAlign w:val="center"/>
          </w:tcPr>
          <w:p w14:paraId="3C1F995A" w14:textId="77777777" w:rsidR="0058216F" w:rsidRPr="00650B32" w:rsidRDefault="0058216F" w:rsidP="00650B32">
            <w:pPr>
              <w:jc w:val="center"/>
              <w:rPr>
                <w:lang w:val="en-GB"/>
              </w:rPr>
            </w:pPr>
            <w:r w:rsidRPr="00650B32">
              <w:rPr>
                <w:lang w:val="en-GB"/>
              </w:rPr>
              <w:t>SFC1014</w:t>
            </w:r>
          </w:p>
        </w:tc>
        <w:tc>
          <w:tcPr>
            <w:tcW w:w="1321" w:type="dxa"/>
            <w:shd w:val="clear" w:color="auto" w:fill="auto"/>
            <w:vAlign w:val="center"/>
          </w:tcPr>
          <w:p w14:paraId="234AF20E" w14:textId="77777777" w:rsidR="0058216F" w:rsidRPr="00650B32" w:rsidRDefault="0058216F" w:rsidP="00650B32">
            <w:pPr>
              <w:jc w:val="center"/>
              <w:rPr>
                <w:lang w:val="en-GB"/>
              </w:rPr>
            </w:pPr>
            <w:r w:rsidRPr="00650B32">
              <w:rPr>
                <w:lang w:val="en-GB"/>
              </w:rPr>
              <w:t>SFC1003</w:t>
            </w:r>
          </w:p>
        </w:tc>
      </w:tr>
      <w:tr w:rsidR="0058216F" w:rsidRPr="00650B32" w14:paraId="5BE22BEE" w14:textId="77777777" w:rsidTr="00650B32">
        <w:tc>
          <w:tcPr>
            <w:tcW w:w="1320" w:type="dxa"/>
            <w:shd w:val="clear" w:color="auto" w:fill="auto"/>
            <w:vAlign w:val="center"/>
          </w:tcPr>
          <w:p w14:paraId="3DB09CEE" w14:textId="77777777" w:rsidR="0058216F" w:rsidRPr="00650B32" w:rsidRDefault="0058216F" w:rsidP="00650B32">
            <w:pPr>
              <w:jc w:val="center"/>
              <w:rPr>
                <w:lang w:val="en-GB"/>
              </w:rPr>
            </w:pPr>
            <w:r w:rsidRPr="00650B32">
              <w:rPr>
                <w:lang w:val="en-GB"/>
              </w:rPr>
              <w:t>1</w:t>
            </w:r>
          </w:p>
        </w:tc>
        <w:tc>
          <w:tcPr>
            <w:tcW w:w="1320" w:type="dxa"/>
            <w:shd w:val="clear" w:color="auto" w:fill="auto"/>
            <w:vAlign w:val="center"/>
          </w:tcPr>
          <w:p w14:paraId="3B811EEB" w14:textId="77777777" w:rsidR="0058216F" w:rsidRPr="00650B32" w:rsidRDefault="0058216F" w:rsidP="00650B32">
            <w:pPr>
              <w:jc w:val="center"/>
              <w:rPr>
                <w:lang w:val="en-GB"/>
              </w:rPr>
            </w:pPr>
          </w:p>
        </w:tc>
        <w:tc>
          <w:tcPr>
            <w:tcW w:w="1320" w:type="dxa"/>
            <w:shd w:val="clear" w:color="auto" w:fill="auto"/>
            <w:vAlign w:val="center"/>
          </w:tcPr>
          <w:p w14:paraId="638BE9A5" w14:textId="77777777" w:rsidR="0058216F" w:rsidRPr="00650B32" w:rsidRDefault="0058216F" w:rsidP="00650B32">
            <w:pPr>
              <w:jc w:val="center"/>
              <w:rPr>
                <w:lang w:val="en-GB"/>
              </w:rPr>
            </w:pPr>
          </w:p>
        </w:tc>
        <w:tc>
          <w:tcPr>
            <w:tcW w:w="1320" w:type="dxa"/>
            <w:shd w:val="clear" w:color="auto" w:fill="auto"/>
            <w:vAlign w:val="center"/>
          </w:tcPr>
          <w:p w14:paraId="098F5BB3" w14:textId="77777777" w:rsidR="0058216F" w:rsidRPr="00650B32" w:rsidRDefault="0058216F" w:rsidP="00650B32">
            <w:pPr>
              <w:jc w:val="center"/>
              <w:rPr>
                <w:lang w:val="en-GB"/>
              </w:rPr>
            </w:pPr>
          </w:p>
        </w:tc>
        <w:tc>
          <w:tcPr>
            <w:tcW w:w="1321" w:type="dxa"/>
            <w:shd w:val="clear" w:color="auto" w:fill="auto"/>
            <w:vAlign w:val="center"/>
          </w:tcPr>
          <w:p w14:paraId="5BBDA610"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15988AF5" w14:textId="77777777" w:rsidR="0058216F" w:rsidRPr="00650B32" w:rsidRDefault="0058216F" w:rsidP="00650B32">
            <w:pPr>
              <w:jc w:val="center"/>
              <w:rPr>
                <w:lang w:val="en-GB"/>
              </w:rPr>
            </w:pPr>
          </w:p>
        </w:tc>
        <w:tc>
          <w:tcPr>
            <w:tcW w:w="1321" w:type="dxa"/>
            <w:shd w:val="clear" w:color="auto" w:fill="auto"/>
            <w:vAlign w:val="center"/>
          </w:tcPr>
          <w:p w14:paraId="18179600" w14:textId="77777777" w:rsidR="0058216F" w:rsidRPr="00650B32" w:rsidRDefault="0058216F" w:rsidP="00650B32">
            <w:pPr>
              <w:jc w:val="center"/>
              <w:rPr>
                <w:lang w:val="en-GB"/>
              </w:rPr>
            </w:pPr>
          </w:p>
        </w:tc>
      </w:tr>
      <w:tr w:rsidR="0058216F" w:rsidRPr="00650B32" w14:paraId="7F9A651C" w14:textId="77777777" w:rsidTr="00650B32">
        <w:tc>
          <w:tcPr>
            <w:tcW w:w="1320" w:type="dxa"/>
            <w:shd w:val="clear" w:color="auto" w:fill="auto"/>
            <w:vAlign w:val="center"/>
          </w:tcPr>
          <w:p w14:paraId="0EBC3091" w14:textId="77777777" w:rsidR="0058216F" w:rsidRPr="00650B32" w:rsidRDefault="0058216F" w:rsidP="00650B32">
            <w:pPr>
              <w:jc w:val="center"/>
              <w:rPr>
                <w:lang w:val="en-GB"/>
              </w:rPr>
            </w:pPr>
            <w:r w:rsidRPr="00650B32">
              <w:rPr>
                <w:lang w:val="en-GB"/>
              </w:rPr>
              <w:t>2</w:t>
            </w:r>
          </w:p>
        </w:tc>
        <w:tc>
          <w:tcPr>
            <w:tcW w:w="1320" w:type="dxa"/>
            <w:shd w:val="clear" w:color="auto" w:fill="auto"/>
            <w:vAlign w:val="center"/>
          </w:tcPr>
          <w:p w14:paraId="649FDBC0" w14:textId="77777777" w:rsidR="0058216F" w:rsidRPr="00650B32" w:rsidRDefault="0058216F" w:rsidP="00650B32">
            <w:pPr>
              <w:jc w:val="center"/>
              <w:rPr>
                <w:lang w:val="en-GB"/>
              </w:rPr>
            </w:pPr>
          </w:p>
        </w:tc>
        <w:tc>
          <w:tcPr>
            <w:tcW w:w="1320" w:type="dxa"/>
            <w:shd w:val="clear" w:color="auto" w:fill="auto"/>
            <w:vAlign w:val="center"/>
          </w:tcPr>
          <w:p w14:paraId="63BE53FA" w14:textId="77777777" w:rsidR="0058216F" w:rsidRPr="00650B32" w:rsidRDefault="0058216F" w:rsidP="00650B32">
            <w:pPr>
              <w:jc w:val="center"/>
              <w:rPr>
                <w:lang w:val="en-GB"/>
              </w:rPr>
            </w:pPr>
          </w:p>
        </w:tc>
        <w:tc>
          <w:tcPr>
            <w:tcW w:w="1320" w:type="dxa"/>
            <w:shd w:val="clear" w:color="auto" w:fill="auto"/>
            <w:vAlign w:val="center"/>
          </w:tcPr>
          <w:p w14:paraId="17A887FF" w14:textId="77777777" w:rsidR="0058216F" w:rsidRPr="00650B32" w:rsidRDefault="0058216F" w:rsidP="00650B32">
            <w:pPr>
              <w:jc w:val="center"/>
              <w:rPr>
                <w:lang w:val="en-GB"/>
              </w:rPr>
            </w:pPr>
          </w:p>
        </w:tc>
        <w:tc>
          <w:tcPr>
            <w:tcW w:w="1321" w:type="dxa"/>
            <w:shd w:val="clear" w:color="auto" w:fill="auto"/>
            <w:vAlign w:val="center"/>
          </w:tcPr>
          <w:p w14:paraId="377603E0"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457F71BB"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453AE61B" w14:textId="77777777" w:rsidR="0058216F" w:rsidRPr="00650B32" w:rsidRDefault="0058216F" w:rsidP="00650B32">
            <w:pPr>
              <w:jc w:val="center"/>
              <w:rPr>
                <w:lang w:val="en-GB"/>
              </w:rPr>
            </w:pPr>
          </w:p>
        </w:tc>
      </w:tr>
      <w:tr w:rsidR="0058216F" w:rsidRPr="00650B32" w14:paraId="4C95994B" w14:textId="77777777" w:rsidTr="00650B32">
        <w:tc>
          <w:tcPr>
            <w:tcW w:w="1320" w:type="dxa"/>
            <w:shd w:val="clear" w:color="auto" w:fill="auto"/>
            <w:vAlign w:val="center"/>
          </w:tcPr>
          <w:p w14:paraId="6125D210" w14:textId="77777777" w:rsidR="0058216F" w:rsidRPr="00650B32" w:rsidRDefault="0058216F" w:rsidP="00650B32">
            <w:pPr>
              <w:jc w:val="center"/>
              <w:rPr>
                <w:lang w:val="en-GB"/>
              </w:rPr>
            </w:pPr>
            <w:r w:rsidRPr="00650B32">
              <w:rPr>
                <w:lang w:val="en-GB"/>
              </w:rPr>
              <w:t>3</w:t>
            </w:r>
          </w:p>
        </w:tc>
        <w:tc>
          <w:tcPr>
            <w:tcW w:w="1320" w:type="dxa"/>
            <w:shd w:val="clear" w:color="auto" w:fill="auto"/>
            <w:vAlign w:val="center"/>
          </w:tcPr>
          <w:p w14:paraId="02F8A96D"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18886682"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43D14DA3"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4F9C50D6" w14:textId="77777777" w:rsidR="0058216F" w:rsidRPr="00650B32" w:rsidRDefault="0058216F" w:rsidP="00650B32">
            <w:pPr>
              <w:jc w:val="center"/>
              <w:rPr>
                <w:lang w:val="en-GB"/>
              </w:rPr>
            </w:pPr>
          </w:p>
        </w:tc>
        <w:tc>
          <w:tcPr>
            <w:tcW w:w="1321" w:type="dxa"/>
            <w:shd w:val="clear" w:color="auto" w:fill="auto"/>
            <w:vAlign w:val="center"/>
          </w:tcPr>
          <w:p w14:paraId="3AD60DCA" w14:textId="77777777" w:rsidR="0058216F" w:rsidRPr="00650B32" w:rsidRDefault="0058216F" w:rsidP="00650B32">
            <w:pPr>
              <w:jc w:val="center"/>
              <w:rPr>
                <w:lang w:val="en-GB"/>
              </w:rPr>
            </w:pPr>
          </w:p>
        </w:tc>
        <w:tc>
          <w:tcPr>
            <w:tcW w:w="1321" w:type="dxa"/>
            <w:shd w:val="clear" w:color="auto" w:fill="auto"/>
            <w:vAlign w:val="center"/>
          </w:tcPr>
          <w:p w14:paraId="40DBD560" w14:textId="77777777" w:rsidR="0058216F" w:rsidRPr="00650B32" w:rsidRDefault="0058216F" w:rsidP="00650B32">
            <w:pPr>
              <w:jc w:val="center"/>
              <w:rPr>
                <w:lang w:val="en-GB"/>
              </w:rPr>
            </w:pPr>
            <w:r w:rsidRPr="00650B32">
              <w:rPr>
                <w:lang w:val="en-GB"/>
              </w:rPr>
              <w:sym w:font="Webdings" w:char="F061"/>
            </w:r>
          </w:p>
        </w:tc>
      </w:tr>
      <w:tr w:rsidR="0058216F" w:rsidRPr="00650B32" w14:paraId="356B6671" w14:textId="77777777" w:rsidTr="00650B32">
        <w:tc>
          <w:tcPr>
            <w:tcW w:w="1320" w:type="dxa"/>
            <w:shd w:val="clear" w:color="auto" w:fill="auto"/>
            <w:vAlign w:val="center"/>
          </w:tcPr>
          <w:p w14:paraId="2226AEC9" w14:textId="77777777" w:rsidR="0058216F" w:rsidRPr="00650B32" w:rsidRDefault="0058216F" w:rsidP="00650B32">
            <w:pPr>
              <w:jc w:val="center"/>
              <w:rPr>
                <w:lang w:val="en-GB"/>
              </w:rPr>
            </w:pPr>
            <w:r w:rsidRPr="00650B32">
              <w:rPr>
                <w:lang w:val="en-GB"/>
              </w:rPr>
              <w:t>4</w:t>
            </w:r>
          </w:p>
        </w:tc>
        <w:tc>
          <w:tcPr>
            <w:tcW w:w="1320" w:type="dxa"/>
            <w:shd w:val="clear" w:color="auto" w:fill="auto"/>
            <w:vAlign w:val="center"/>
          </w:tcPr>
          <w:p w14:paraId="410C1502"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078ECC37"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0C3D0F55"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1D81EFF2"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1CDED602" w14:textId="77777777" w:rsidR="0058216F" w:rsidRPr="00650B32" w:rsidRDefault="0058216F" w:rsidP="00650B32">
            <w:pPr>
              <w:jc w:val="center"/>
              <w:rPr>
                <w:lang w:val="en-GB"/>
              </w:rPr>
            </w:pPr>
          </w:p>
        </w:tc>
        <w:tc>
          <w:tcPr>
            <w:tcW w:w="1321" w:type="dxa"/>
            <w:shd w:val="clear" w:color="auto" w:fill="auto"/>
            <w:vAlign w:val="center"/>
          </w:tcPr>
          <w:p w14:paraId="2BC4BBF5" w14:textId="77777777" w:rsidR="0058216F" w:rsidRPr="00650B32" w:rsidRDefault="0058216F" w:rsidP="00650B32">
            <w:pPr>
              <w:jc w:val="center"/>
              <w:rPr>
                <w:lang w:val="en-GB"/>
              </w:rPr>
            </w:pPr>
            <w:r w:rsidRPr="00650B32">
              <w:rPr>
                <w:lang w:val="en-GB"/>
              </w:rPr>
              <w:sym w:font="Webdings" w:char="F061"/>
            </w:r>
          </w:p>
        </w:tc>
      </w:tr>
      <w:tr w:rsidR="0058216F" w:rsidRPr="00650B32" w14:paraId="290303C4" w14:textId="77777777" w:rsidTr="00650B32">
        <w:tc>
          <w:tcPr>
            <w:tcW w:w="1320" w:type="dxa"/>
            <w:shd w:val="clear" w:color="auto" w:fill="auto"/>
            <w:vAlign w:val="center"/>
          </w:tcPr>
          <w:p w14:paraId="7445DEFB" w14:textId="77777777" w:rsidR="0058216F" w:rsidRPr="00650B32" w:rsidRDefault="0058216F" w:rsidP="00650B32">
            <w:pPr>
              <w:jc w:val="center"/>
              <w:rPr>
                <w:lang w:val="en-GB"/>
              </w:rPr>
            </w:pPr>
            <w:r w:rsidRPr="00650B32">
              <w:rPr>
                <w:lang w:val="en-GB"/>
              </w:rPr>
              <w:t>5</w:t>
            </w:r>
          </w:p>
        </w:tc>
        <w:tc>
          <w:tcPr>
            <w:tcW w:w="1320" w:type="dxa"/>
            <w:shd w:val="clear" w:color="auto" w:fill="auto"/>
            <w:vAlign w:val="center"/>
          </w:tcPr>
          <w:p w14:paraId="37882C89"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7E21463A"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5D9023B1"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7DB62A9E"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508DF020" w14:textId="77777777" w:rsidR="0058216F" w:rsidRPr="00650B32" w:rsidRDefault="0058216F" w:rsidP="00650B32">
            <w:pPr>
              <w:jc w:val="center"/>
              <w:rPr>
                <w:lang w:val="en-GB"/>
              </w:rPr>
            </w:pPr>
          </w:p>
        </w:tc>
        <w:tc>
          <w:tcPr>
            <w:tcW w:w="1321" w:type="dxa"/>
            <w:shd w:val="clear" w:color="auto" w:fill="auto"/>
            <w:vAlign w:val="center"/>
          </w:tcPr>
          <w:p w14:paraId="7041D7DC" w14:textId="77777777" w:rsidR="0058216F" w:rsidRPr="00650B32" w:rsidRDefault="0058216F" w:rsidP="00650B32">
            <w:pPr>
              <w:jc w:val="center"/>
              <w:rPr>
                <w:lang w:val="en-GB"/>
              </w:rPr>
            </w:pPr>
            <w:r w:rsidRPr="00650B32">
              <w:rPr>
                <w:lang w:val="en-GB"/>
              </w:rPr>
              <w:sym w:font="Webdings" w:char="F061"/>
            </w:r>
          </w:p>
        </w:tc>
      </w:tr>
      <w:tr w:rsidR="0058216F" w:rsidRPr="00650B32" w14:paraId="7BC4A6A6" w14:textId="77777777" w:rsidTr="00650B32">
        <w:tc>
          <w:tcPr>
            <w:tcW w:w="1320" w:type="dxa"/>
            <w:shd w:val="clear" w:color="auto" w:fill="auto"/>
            <w:vAlign w:val="center"/>
          </w:tcPr>
          <w:p w14:paraId="73B43EF5" w14:textId="77777777" w:rsidR="0058216F" w:rsidRPr="00650B32" w:rsidRDefault="0058216F" w:rsidP="00650B32">
            <w:pPr>
              <w:jc w:val="center"/>
              <w:rPr>
                <w:lang w:val="en-GB"/>
              </w:rPr>
            </w:pPr>
            <w:r w:rsidRPr="00650B32">
              <w:rPr>
                <w:lang w:val="en-GB"/>
              </w:rPr>
              <w:t>6</w:t>
            </w:r>
          </w:p>
        </w:tc>
        <w:tc>
          <w:tcPr>
            <w:tcW w:w="1320" w:type="dxa"/>
            <w:shd w:val="clear" w:color="auto" w:fill="auto"/>
            <w:vAlign w:val="center"/>
          </w:tcPr>
          <w:p w14:paraId="64E02527" w14:textId="77777777" w:rsidR="0058216F" w:rsidRPr="00650B32" w:rsidRDefault="0058216F" w:rsidP="00650B32">
            <w:pPr>
              <w:jc w:val="center"/>
              <w:rPr>
                <w:lang w:val="en-GB"/>
              </w:rPr>
            </w:pPr>
          </w:p>
        </w:tc>
        <w:tc>
          <w:tcPr>
            <w:tcW w:w="1320" w:type="dxa"/>
            <w:shd w:val="clear" w:color="auto" w:fill="auto"/>
            <w:vAlign w:val="center"/>
          </w:tcPr>
          <w:p w14:paraId="05FE3598" w14:textId="77777777" w:rsidR="0058216F" w:rsidRPr="00650B32" w:rsidRDefault="0058216F" w:rsidP="00650B32">
            <w:pPr>
              <w:jc w:val="center"/>
              <w:rPr>
                <w:lang w:val="en-GB"/>
              </w:rPr>
            </w:pPr>
          </w:p>
        </w:tc>
        <w:tc>
          <w:tcPr>
            <w:tcW w:w="1320" w:type="dxa"/>
            <w:shd w:val="clear" w:color="auto" w:fill="auto"/>
            <w:vAlign w:val="center"/>
          </w:tcPr>
          <w:p w14:paraId="045AB554" w14:textId="77777777" w:rsidR="0058216F" w:rsidRPr="00650B32" w:rsidRDefault="0058216F" w:rsidP="00650B32">
            <w:pPr>
              <w:jc w:val="center"/>
              <w:rPr>
                <w:lang w:val="en-GB"/>
              </w:rPr>
            </w:pPr>
          </w:p>
        </w:tc>
        <w:tc>
          <w:tcPr>
            <w:tcW w:w="1321" w:type="dxa"/>
            <w:shd w:val="clear" w:color="auto" w:fill="auto"/>
            <w:vAlign w:val="center"/>
          </w:tcPr>
          <w:p w14:paraId="26EB1855" w14:textId="77777777" w:rsidR="0058216F" w:rsidRPr="00650B32" w:rsidRDefault="0058216F" w:rsidP="00650B32">
            <w:pPr>
              <w:jc w:val="center"/>
              <w:rPr>
                <w:lang w:val="en-GB"/>
              </w:rPr>
            </w:pPr>
          </w:p>
        </w:tc>
        <w:tc>
          <w:tcPr>
            <w:tcW w:w="1321" w:type="dxa"/>
            <w:shd w:val="clear" w:color="auto" w:fill="auto"/>
            <w:vAlign w:val="center"/>
          </w:tcPr>
          <w:p w14:paraId="24112CED"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41F554D7" w14:textId="77777777" w:rsidR="0058216F" w:rsidRPr="00650B32" w:rsidRDefault="0058216F" w:rsidP="00650B32">
            <w:pPr>
              <w:jc w:val="center"/>
              <w:rPr>
                <w:lang w:val="en-GB"/>
              </w:rPr>
            </w:pPr>
            <w:r w:rsidRPr="00650B32">
              <w:rPr>
                <w:lang w:val="en-GB"/>
              </w:rPr>
              <w:sym w:font="Webdings" w:char="F061"/>
            </w:r>
          </w:p>
        </w:tc>
      </w:tr>
      <w:tr w:rsidR="0058216F" w:rsidRPr="00650B32" w14:paraId="46542EB1" w14:textId="77777777" w:rsidTr="00650B32">
        <w:tc>
          <w:tcPr>
            <w:tcW w:w="1320" w:type="dxa"/>
            <w:shd w:val="clear" w:color="auto" w:fill="auto"/>
            <w:vAlign w:val="center"/>
          </w:tcPr>
          <w:p w14:paraId="423A39BF" w14:textId="77777777" w:rsidR="0058216F" w:rsidRPr="00650B32" w:rsidRDefault="0058216F" w:rsidP="00650B32">
            <w:pPr>
              <w:jc w:val="center"/>
              <w:rPr>
                <w:lang w:val="en-GB"/>
              </w:rPr>
            </w:pPr>
            <w:r w:rsidRPr="00650B32">
              <w:rPr>
                <w:lang w:val="en-GB"/>
              </w:rPr>
              <w:t>7</w:t>
            </w:r>
          </w:p>
        </w:tc>
        <w:tc>
          <w:tcPr>
            <w:tcW w:w="1320" w:type="dxa"/>
            <w:shd w:val="clear" w:color="auto" w:fill="auto"/>
            <w:vAlign w:val="center"/>
          </w:tcPr>
          <w:p w14:paraId="4EC62F93" w14:textId="77777777" w:rsidR="0058216F" w:rsidRPr="00650B32" w:rsidRDefault="0058216F" w:rsidP="00650B32">
            <w:pPr>
              <w:jc w:val="center"/>
              <w:rPr>
                <w:lang w:val="en-GB"/>
              </w:rPr>
            </w:pPr>
          </w:p>
        </w:tc>
        <w:tc>
          <w:tcPr>
            <w:tcW w:w="1320" w:type="dxa"/>
            <w:shd w:val="clear" w:color="auto" w:fill="auto"/>
            <w:vAlign w:val="center"/>
          </w:tcPr>
          <w:p w14:paraId="241BF66B" w14:textId="77777777" w:rsidR="0058216F" w:rsidRPr="00650B32" w:rsidRDefault="0058216F" w:rsidP="00650B32">
            <w:pPr>
              <w:jc w:val="center"/>
              <w:rPr>
                <w:lang w:val="en-GB"/>
              </w:rPr>
            </w:pPr>
          </w:p>
        </w:tc>
        <w:tc>
          <w:tcPr>
            <w:tcW w:w="1320" w:type="dxa"/>
            <w:shd w:val="clear" w:color="auto" w:fill="auto"/>
            <w:vAlign w:val="center"/>
          </w:tcPr>
          <w:p w14:paraId="5FC91C71" w14:textId="77777777" w:rsidR="0058216F" w:rsidRPr="00650B32" w:rsidRDefault="0058216F" w:rsidP="00650B32">
            <w:pPr>
              <w:jc w:val="center"/>
              <w:rPr>
                <w:lang w:val="en-GB"/>
              </w:rPr>
            </w:pPr>
          </w:p>
        </w:tc>
        <w:tc>
          <w:tcPr>
            <w:tcW w:w="1321" w:type="dxa"/>
            <w:shd w:val="clear" w:color="auto" w:fill="auto"/>
            <w:vAlign w:val="center"/>
          </w:tcPr>
          <w:p w14:paraId="41551662" w14:textId="77777777" w:rsidR="0058216F" w:rsidRPr="00650B32" w:rsidRDefault="0058216F" w:rsidP="00650B32">
            <w:pPr>
              <w:jc w:val="center"/>
              <w:rPr>
                <w:lang w:val="en-GB"/>
              </w:rPr>
            </w:pPr>
          </w:p>
        </w:tc>
        <w:tc>
          <w:tcPr>
            <w:tcW w:w="1321" w:type="dxa"/>
            <w:shd w:val="clear" w:color="auto" w:fill="auto"/>
            <w:vAlign w:val="center"/>
          </w:tcPr>
          <w:p w14:paraId="784886B0" w14:textId="77777777" w:rsidR="0058216F" w:rsidRPr="00650B32" w:rsidRDefault="0058216F" w:rsidP="00650B32">
            <w:pPr>
              <w:jc w:val="center"/>
              <w:rPr>
                <w:lang w:val="en-GB"/>
              </w:rPr>
            </w:pPr>
          </w:p>
        </w:tc>
        <w:tc>
          <w:tcPr>
            <w:tcW w:w="1321" w:type="dxa"/>
            <w:shd w:val="clear" w:color="auto" w:fill="auto"/>
            <w:vAlign w:val="center"/>
          </w:tcPr>
          <w:p w14:paraId="11640D05" w14:textId="77777777" w:rsidR="0058216F" w:rsidRPr="00650B32" w:rsidRDefault="0058216F" w:rsidP="00650B32">
            <w:pPr>
              <w:jc w:val="center"/>
              <w:rPr>
                <w:lang w:val="en-GB"/>
              </w:rPr>
            </w:pPr>
          </w:p>
        </w:tc>
      </w:tr>
      <w:tr w:rsidR="0058216F" w:rsidRPr="00650B32" w14:paraId="119954C7" w14:textId="77777777" w:rsidTr="00650B32">
        <w:tc>
          <w:tcPr>
            <w:tcW w:w="1320" w:type="dxa"/>
            <w:shd w:val="clear" w:color="auto" w:fill="auto"/>
            <w:vAlign w:val="center"/>
          </w:tcPr>
          <w:p w14:paraId="269006C8" w14:textId="77777777" w:rsidR="0058216F" w:rsidRPr="00650B32" w:rsidRDefault="0058216F" w:rsidP="00650B32">
            <w:pPr>
              <w:jc w:val="center"/>
              <w:rPr>
                <w:lang w:val="en-GB"/>
              </w:rPr>
            </w:pPr>
            <w:r w:rsidRPr="00650B32">
              <w:rPr>
                <w:lang w:val="en-GB"/>
              </w:rPr>
              <w:t>8</w:t>
            </w:r>
          </w:p>
        </w:tc>
        <w:tc>
          <w:tcPr>
            <w:tcW w:w="1320" w:type="dxa"/>
            <w:shd w:val="clear" w:color="auto" w:fill="auto"/>
            <w:vAlign w:val="center"/>
          </w:tcPr>
          <w:p w14:paraId="7E60EF42" w14:textId="77777777" w:rsidR="0058216F" w:rsidRPr="00650B32" w:rsidRDefault="0058216F" w:rsidP="00650B32">
            <w:pPr>
              <w:jc w:val="center"/>
              <w:rPr>
                <w:lang w:val="en-GB"/>
              </w:rPr>
            </w:pPr>
          </w:p>
        </w:tc>
        <w:tc>
          <w:tcPr>
            <w:tcW w:w="1320" w:type="dxa"/>
            <w:shd w:val="clear" w:color="auto" w:fill="auto"/>
            <w:vAlign w:val="center"/>
          </w:tcPr>
          <w:p w14:paraId="67C7B78D" w14:textId="77777777" w:rsidR="0058216F" w:rsidRPr="00650B32" w:rsidRDefault="0058216F" w:rsidP="00650B32">
            <w:pPr>
              <w:jc w:val="center"/>
              <w:rPr>
                <w:lang w:val="en-GB"/>
              </w:rPr>
            </w:pPr>
          </w:p>
        </w:tc>
        <w:tc>
          <w:tcPr>
            <w:tcW w:w="1320" w:type="dxa"/>
            <w:shd w:val="clear" w:color="auto" w:fill="auto"/>
            <w:vAlign w:val="center"/>
          </w:tcPr>
          <w:p w14:paraId="73D990BC" w14:textId="77777777" w:rsidR="0058216F" w:rsidRPr="00650B32" w:rsidRDefault="0058216F" w:rsidP="00650B32">
            <w:pPr>
              <w:jc w:val="center"/>
              <w:rPr>
                <w:lang w:val="en-GB"/>
              </w:rPr>
            </w:pPr>
          </w:p>
        </w:tc>
        <w:tc>
          <w:tcPr>
            <w:tcW w:w="1321" w:type="dxa"/>
            <w:shd w:val="clear" w:color="auto" w:fill="auto"/>
            <w:vAlign w:val="center"/>
          </w:tcPr>
          <w:p w14:paraId="7C926771"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179750AA" w14:textId="77777777" w:rsidR="0058216F" w:rsidRPr="00650B32" w:rsidRDefault="0058216F" w:rsidP="00650B32">
            <w:pPr>
              <w:jc w:val="center"/>
              <w:rPr>
                <w:lang w:val="en-GB"/>
              </w:rPr>
            </w:pPr>
          </w:p>
        </w:tc>
        <w:tc>
          <w:tcPr>
            <w:tcW w:w="1321" w:type="dxa"/>
            <w:shd w:val="clear" w:color="auto" w:fill="auto"/>
            <w:vAlign w:val="center"/>
          </w:tcPr>
          <w:p w14:paraId="22FE51EA" w14:textId="77777777" w:rsidR="0058216F" w:rsidRPr="00650B32" w:rsidRDefault="0058216F" w:rsidP="00650B32">
            <w:pPr>
              <w:jc w:val="center"/>
              <w:rPr>
                <w:lang w:val="en-GB"/>
              </w:rPr>
            </w:pPr>
          </w:p>
        </w:tc>
      </w:tr>
      <w:tr w:rsidR="0058216F" w:rsidRPr="00650B32" w14:paraId="52CE056D" w14:textId="77777777" w:rsidTr="00650B32">
        <w:tc>
          <w:tcPr>
            <w:tcW w:w="1320" w:type="dxa"/>
            <w:shd w:val="clear" w:color="auto" w:fill="auto"/>
            <w:vAlign w:val="center"/>
          </w:tcPr>
          <w:p w14:paraId="425616CE" w14:textId="77777777" w:rsidR="0058216F" w:rsidRPr="00650B32" w:rsidRDefault="0058216F" w:rsidP="00650B32">
            <w:pPr>
              <w:jc w:val="center"/>
              <w:rPr>
                <w:lang w:val="en-GB"/>
              </w:rPr>
            </w:pPr>
            <w:r w:rsidRPr="00650B32">
              <w:rPr>
                <w:lang w:val="en-GB"/>
              </w:rPr>
              <w:t>9</w:t>
            </w:r>
          </w:p>
        </w:tc>
        <w:tc>
          <w:tcPr>
            <w:tcW w:w="1320" w:type="dxa"/>
            <w:shd w:val="clear" w:color="auto" w:fill="auto"/>
            <w:vAlign w:val="center"/>
          </w:tcPr>
          <w:p w14:paraId="7BB5C5BB"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076FA287"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60BAD7CD"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7AF5CD9A" w14:textId="77777777" w:rsidR="0058216F" w:rsidRPr="00650B32" w:rsidRDefault="0058216F" w:rsidP="00650B32">
            <w:pPr>
              <w:jc w:val="center"/>
              <w:rPr>
                <w:lang w:val="en-GB"/>
              </w:rPr>
            </w:pPr>
          </w:p>
        </w:tc>
        <w:tc>
          <w:tcPr>
            <w:tcW w:w="1321" w:type="dxa"/>
            <w:shd w:val="clear" w:color="auto" w:fill="auto"/>
            <w:vAlign w:val="center"/>
          </w:tcPr>
          <w:p w14:paraId="42DD8FFF" w14:textId="77777777" w:rsidR="0058216F" w:rsidRPr="00650B32" w:rsidRDefault="0058216F" w:rsidP="00650B32">
            <w:pPr>
              <w:jc w:val="center"/>
              <w:rPr>
                <w:lang w:val="en-GB"/>
              </w:rPr>
            </w:pPr>
          </w:p>
        </w:tc>
        <w:tc>
          <w:tcPr>
            <w:tcW w:w="1321" w:type="dxa"/>
            <w:shd w:val="clear" w:color="auto" w:fill="auto"/>
            <w:vAlign w:val="center"/>
          </w:tcPr>
          <w:p w14:paraId="48E9F7A3" w14:textId="77777777" w:rsidR="0058216F" w:rsidRPr="00650B32" w:rsidRDefault="0058216F" w:rsidP="00650B32">
            <w:pPr>
              <w:jc w:val="center"/>
              <w:rPr>
                <w:lang w:val="en-GB"/>
              </w:rPr>
            </w:pPr>
            <w:r w:rsidRPr="00650B32">
              <w:rPr>
                <w:lang w:val="en-GB"/>
              </w:rPr>
              <w:sym w:font="Webdings" w:char="F061"/>
            </w:r>
          </w:p>
        </w:tc>
      </w:tr>
      <w:tr w:rsidR="0058216F" w:rsidRPr="00650B32" w14:paraId="048E03F4" w14:textId="77777777" w:rsidTr="00650B32">
        <w:tc>
          <w:tcPr>
            <w:tcW w:w="1320" w:type="dxa"/>
            <w:shd w:val="clear" w:color="auto" w:fill="auto"/>
            <w:vAlign w:val="center"/>
          </w:tcPr>
          <w:p w14:paraId="44B2FEF0" w14:textId="77777777" w:rsidR="0058216F" w:rsidRPr="00650B32" w:rsidRDefault="0058216F" w:rsidP="00650B32">
            <w:pPr>
              <w:jc w:val="center"/>
              <w:rPr>
                <w:lang w:val="en-GB"/>
              </w:rPr>
            </w:pPr>
            <w:r w:rsidRPr="00650B32">
              <w:rPr>
                <w:lang w:val="en-GB"/>
              </w:rPr>
              <w:t>10</w:t>
            </w:r>
          </w:p>
        </w:tc>
        <w:tc>
          <w:tcPr>
            <w:tcW w:w="1320" w:type="dxa"/>
            <w:shd w:val="clear" w:color="auto" w:fill="auto"/>
            <w:vAlign w:val="center"/>
          </w:tcPr>
          <w:p w14:paraId="21EB1CF3" w14:textId="77777777" w:rsidR="0058216F" w:rsidRPr="00650B32" w:rsidRDefault="0058216F" w:rsidP="00650B32">
            <w:pPr>
              <w:jc w:val="center"/>
              <w:rPr>
                <w:lang w:val="en-GB"/>
              </w:rPr>
            </w:pPr>
          </w:p>
        </w:tc>
        <w:tc>
          <w:tcPr>
            <w:tcW w:w="1320" w:type="dxa"/>
            <w:shd w:val="clear" w:color="auto" w:fill="auto"/>
            <w:vAlign w:val="center"/>
          </w:tcPr>
          <w:p w14:paraId="53C24EFF" w14:textId="77777777" w:rsidR="0058216F" w:rsidRPr="00650B32" w:rsidRDefault="0058216F" w:rsidP="00650B32">
            <w:pPr>
              <w:jc w:val="center"/>
              <w:rPr>
                <w:lang w:val="en-GB"/>
              </w:rPr>
            </w:pPr>
          </w:p>
        </w:tc>
        <w:tc>
          <w:tcPr>
            <w:tcW w:w="1320" w:type="dxa"/>
            <w:shd w:val="clear" w:color="auto" w:fill="auto"/>
            <w:vAlign w:val="center"/>
          </w:tcPr>
          <w:p w14:paraId="605D79BB" w14:textId="77777777" w:rsidR="0058216F" w:rsidRPr="00650B32" w:rsidRDefault="0058216F" w:rsidP="00650B32">
            <w:pPr>
              <w:jc w:val="center"/>
              <w:rPr>
                <w:lang w:val="en-GB"/>
              </w:rPr>
            </w:pPr>
          </w:p>
        </w:tc>
        <w:tc>
          <w:tcPr>
            <w:tcW w:w="1321" w:type="dxa"/>
            <w:shd w:val="clear" w:color="auto" w:fill="auto"/>
            <w:vAlign w:val="center"/>
          </w:tcPr>
          <w:p w14:paraId="7D13E6C1" w14:textId="77777777" w:rsidR="0058216F" w:rsidRPr="00650B32" w:rsidRDefault="0058216F" w:rsidP="00650B32">
            <w:pPr>
              <w:jc w:val="center"/>
              <w:rPr>
                <w:lang w:val="en-GB"/>
              </w:rPr>
            </w:pPr>
          </w:p>
        </w:tc>
        <w:tc>
          <w:tcPr>
            <w:tcW w:w="1321" w:type="dxa"/>
            <w:shd w:val="clear" w:color="auto" w:fill="auto"/>
            <w:vAlign w:val="center"/>
          </w:tcPr>
          <w:p w14:paraId="7F88628F"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2E3A103F" w14:textId="77777777" w:rsidR="0058216F" w:rsidRPr="00650B32" w:rsidRDefault="0058216F" w:rsidP="00650B32">
            <w:pPr>
              <w:jc w:val="center"/>
              <w:rPr>
                <w:lang w:val="en-GB"/>
              </w:rPr>
            </w:pPr>
            <w:r w:rsidRPr="00650B32">
              <w:rPr>
                <w:lang w:val="en-GB"/>
              </w:rPr>
              <w:sym w:font="Webdings" w:char="F061"/>
            </w:r>
          </w:p>
        </w:tc>
      </w:tr>
      <w:tr w:rsidR="0058216F" w:rsidRPr="00650B32" w14:paraId="144FA0DD" w14:textId="77777777" w:rsidTr="00650B32">
        <w:tc>
          <w:tcPr>
            <w:tcW w:w="1320" w:type="dxa"/>
            <w:shd w:val="clear" w:color="auto" w:fill="auto"/>
            <w:vAlign w:val="center"/>
          </w:tcPr>
          <w:p w14:paraId="573A4A8E" w14:textId="77777777" w:rsidR="0058216F" w:rsidRPr="00650B32" w:rsidRDefault="0058216F" w:rsidP="00650B32">
            <w:pPr>
              <w:jc w:val="center"/>
              <w:rPr>
                <w:lang w:val="en-GB"/>
              </w:rPr>
            </w:pPr>
            <w:r w:rsidRPr="00650B32">
              <w:rPr>
                <w:lang w:val="en-GB"/>
              </w:rPr>
              <w:t>11</w:t>
            </w:r>
          </w:p>
        </w:tc>
        <w:tc>
          <w:tcPr>
            <w:tcW w:w="1320" w:type="dxa"/>
            <w:shd w:val="clear" w:color="auto" w:fill="auto"/>
            <w:vAlign w:val="center"/>
          </w:tcPr>
          <w:p w14:paraId="724B1C26" w14:textId="77777777" w:rsidR="0058216F" w:rsidRPr="00650B32" w:rsidRDefault="0058216F" w:rsidP="00650B32">
            <w:pPr>
              <w:jc w:val="center"/>
              <w:rPr>
                <w:lang w:val="en-GB"/>
              </w:rPr>
            </w:pPr>
          </w:p>
        </w:tc>
        <w:tc>
          <w:tcPr>
            <w:tcW w:w="1320" w:type="dxa"/>
            <w:shd w:val="clear" w:color="auto" w:fill="auto"/>
            <w:vAlign w:val="center"/>
          </w:tcPr>
          <w:p w14:paraId="4683D398" w14:textId="77777777" w:rsidR="0058216F" w:rsidRPr="00650B32" w:rsidRDefault="0058216F" w:rsidP="00650B32">
            <w:pPr>
              <w:jc w:val="center"/>
              <w:rPr>
                <w:lang w:val="en-GB"/>
              </w:rPr>
            </w:pPr>
          </w:p>
        </w:tc>
        <w:tc>
          <w:tcPr>
            <w:tcW w:w="1320" w:type="dxa"/>
            <w:shd w:val="clear" w:color="auto" w:fill="auto"/>
            <w:vAlign w:val="center"/>
          </w:tcPr>
          <w:p w14:paraId="4A593660" w14:textId="77777777" w:rsidR="0058216F" w:rsidRPr="00650B32" w:rsidRDefault="0058216F" w:rsidP="00650B32">
            <w:pPr>
              <w:jc w:val="center"/>
              <w:rPr>
                <w:lang w:val="en-GB"/>
              </w:rPr>
            </w:pPr>
          </w:p>
        </w:tc>
        <w:tc>
          <w:tcPr>
            <w:tcW w:w="1321" w:type="dxa"/>
            <w:shd w:val="clear" w:color="auto" w:fill="auto"/>
            <w:vAlign w:val="center"/>
          </w:tcPr>
          <w:p w14:paraId="5B87D7A4" w14:textId="77777777" w:rsidR="0058216F" w:rsidRPr="00650B32" w:rsidRDefault="0058216F" w:rsidP="00650B32">
            <w:pPr>
              <w:jc w:val="center"/>
              <w:rPr>
                <w:lang w:val="en-GB"/>
              </w:rPr>
            </w:pPr>
          </w:p>
        </w:tc>
        <w:tc>
          <w:tcPr>
            <w:tcW w:w="1321" w:type="dxa"/>
            <w:shd w:val="clear" w:color="auto" w:fill="auto"/>
            <w:vAlign w:val="center"/>
          </w:tcPr>
          <w:p w14:paraId="05689575" w14:textId="77777777" w:rsidR="0058216F" w:rsidRPr="00650B32" w:rsidRDefault="0058216F" w:rsidP="00650B32">
            <w:pPr>
              <w:jc w:val="center"/>
              <w:rPr>
                <w:lang w:val="en-GB"/>
              </w:rPr>
            </w:pPr>
          </w:p>
        </w:tc>
        <w:tc>
          <w:tcPr>
            <w:tcW w:w="1321" w:type="dxa"/>
            <w:shd w:val="clear" w:color="auto" w:fill="auto"/>
            <w:vAlign w:val="center"/>
          </w:tcPr>
          <w:p w14:paraId="183A6C0B" w14:textId="77777777" w:rsidR="0058216F" w:rsidRPr="00650B32" w:rsidRDefault="0058216F" w:rsidP="00650B32">
            <w:pPr>
              <w:jc w:val="center"/>
              <w:rPr>
                <w:lang w:val="en-GB"/>
              </w:rPr>
            </w:pPr>
          </w:p>
        </w:tc>
      </w:tr>
      <w:tr w:rsidR="0058216F" w:rsidRPr="00650B32" w14:paraId="4BFC22B9" w14:textId="77777777" w:rsidTr="00650B32">
        <w:tc>
          <w:tcPr>
            <w:tcW w:w="1320" w:type="dxa"/>
            <w:shd w:val="clear" w:color="auto" w:fill="auto"/>
            <w:vAlign w:val="center"/>
          </w:tcPr>
          <w:p w14:paraId="4DDB00F9" w14:textId="77777777" w:rsidR="0058216F" w:rsidRPr="00650B32" w:rsidRDefault="0058216F" w:rsidP="00650B32">
            <w:pPr>
              <w:jc w:val="center"/>
              <w:rPr>
                <w:lang w:val="en-GB"/>
              </w:rPr>
            </w:pPr>
            <w:r w:rsidRPr="00650B32">
              <w:rPr>
                <w:lang w:val="en-GB"/>
              </w:rPr>
              <w:t>12</w:t>
            </w:r>
          </w:p>
        </w:tc>
        <w:tc>
          <w:tcPr>
            <w:tcW w:w="1320" w:type="dxa"/>
            <w:shd w:val="clear" w:color="auto" w:fill="auto"/>
            <w:vAlign w:val="center"/>
          </w:tcPr>
          <w:p w14:paraId="65C11D42" w14:textId="77777777" w:rsidR="0058216F" w:rsidRPr="00650B32" w:rsidRDefault="0058216F" w:rsidP="00650B32">
            <w:pPr>
              <w:jc w:val="center"/>
              <w:rPr>
                <w:lang w:val="en-GB"/>
              </w:rPr>
            </w:pPr>
          </w:p>
        </w:tc>
        <w:tc>
          <w:tcPr>
            <w:tcW w:w="1320" w:type="dxa"/>
            <w:shd w:val="clear" w:color="auto" w:fill="auto"/>
            <w:vAlign w:val="center"/>
          </w:tcPr>
          <w:p w14:paraId="3C8C4DC9" w14:textId="77777777" w:rsidR="0058216F" w:rsidRPr="00650B32" w:rsidRDefault="0058216F" w:rsidP="00650B32">
            <w:pPr>
              <w:jc w:val="center"/>
              <w:rPr>
                <w:lang w:val="en-GB"/>
              </w:rPr>
            </w:pPr>
          </w:p>
        </w:tc>
        <w:tc>
          <w:tcPr>
            <w:tcW w:w="1320" w:type="dxa"/>
            <w:shd w:val="clear" w:color="auto" w:fill="auto"/>
            <w:vAlign w:val="center"/>
          </w:tcPr>
          <w:p w14:paraId="6D90E591" w14:textId="77777777" w:rsidR="0058216F" w:rsidRPr="00650B32" w:rsidRDefault="0058216F" w:rsidP="00650B32">
            <w:pPr>
              <w:jc w:val="center"/>
              <w:rPr>
                <w:lang w:val="en-GB"/>
              </w:rPr>
            </w:pPr>
          </w:p>
        </w:tc>
        <w:tc>
          <w:tcPr>
            <w:tcW w:w="1321" w:type="dxa"/>
            <w:shd w:val="clear" w:color="auto" w:fill="auto"/>
            <w:vAlign w:val="center"/>
          </w:tcPr>
          <w:p w14:paraId="6AC3EBCD" w14:textId="77777777" w:rsidR="0058216F" w:rsidRPr="00650B32" w:rsidRDefault="0058216F" w:rsidP="00650B32">
            <w:pPr>
              <w:jc w:val="center"/>
              <w:rPr>
                <w:lang w:val="en-GB"/>
              </w:rPr>
            </w:pPr>
          </w:p>
        </w:tc>
        <w:tc>
          <w:tcPr>
            <w:tcW w:w="1321" w:type="dxa"/>
            <w:shd w:val="clear" w:color="auto" w:fill="auto"/>
            <w:vAlign w:val="center"/>
          </w:tcPr>
          <w:p w14:paraId="793A08B0" w14:textId="77777777" w:rsidR="0058216F" w:rsidRPr="00650B32" w:rsidRDefault="0058216F" w:rsidP="00650B32">
            <w:pPr>
              <w:jc w:val="center"/>
              <w:rPr>
                <w:lang w:val="en-GB"/>
              </w:rPr>
            </w:pPr>
          </w:p>
        </w:tc>
        <w:tc>
          <w:tcPr>
            <w:tcW w:w="1321" w:type="dxa"/>
            <w:shd w:val="clear" w:color="auto" w:fill="auto"/>
            <w:vAlign w:val="center"/>
          </w:tcPr>
          <w:p w14:paraId="426C3363" w14:textId="77777777" w:rsidR="0058216F" w:rsidRPr="00650B32" w:rsidRDefault="0058216F" w:rsidP="00650B32">
            <w:pPr>
              <w:jc w:val="center"/>
              <w:rPr>
                <w:lang w:val="en-GB"/>
              </w:rPr>
            </w:pPr>
          </w:p>
        </w:tc>
      </w:tr>
      <w:tr w:rsidR="0058216F" w:rsidRPr="00650B32" w14:paraId="04447A2A" w14:textId="77777777" w:rsidTr="00650B32">
        <w:tc>
          <w:tcPr>
            <w:tcW w:w="1320" w:type="dxa"/>
            <w:shd w:val="clear" w:color="auto" w:fill="auto"/>
            <w:vAlign w:val="center"/>
          </w:tcPr>
          <w:p w14:paraId="22CCF12B" w14:textId="77777777" w:rsidR="0058216F" w:rsidRPr="00650B32" w:rsidRDefault="0058216F" w:rsidP="00650B32">
            <w:pPr>
              <w:jc w:val="center"/>
              <w:rPr>
                <w:lang w:val="en-GB"/>
              </w:rPr>
            </w:pPr>
            <w:r w:rsidRPr="00650B32">
              <w:rPr>
                <w:lang w:val="en-GB"/>
              </w:rPr>
              <w:t>13</w:t>
            </w:r>
          </w:p>
        </w:tc>
        <w:tc>
          <w:tcPr>
            <w:tcW w:w="1320" w:type="dxa"/>
            <w:shd w:val="clear" w:color="auto" w:fill="auto"/>
            <w:vAlign w:val="center"/>
          </w:tcPr>
          <w:p w14:paraId="2B4CCFEB" w14:textId="77777777" w:rsidR="0058216F" w:rsidRPr="00650B32" w:rsidRDefault="0058216F" w:rsidP="00650B32">
            <w:pPr>
              <w:jc w:val="center"/>
              <w:rPr>
                <w:lang w:val="en-GB"/>
              </w:rPr>
            </w:pPr>
          </w:p>
        </w:tc>
        <w:tc>
          <w:tcPr>
            <w:tcW w:w="1320" w:type="dxa"/>
            <w:shd w:val="clear" w:color="auto" w:fill="auto"/>
            <w:vAlign w:val="center"/>
          </w:tcPr>
          <w:p w14:paraId="3CD14748" w14:textId="77777777" w:rsidR="0058216F" w:rsidRPr="00650B32" w:rsidRDefault="0058216F" w:rsidP="00650B32">
            <w:pPr>
              <w:jc w:val="center"/>
              <w:rPr>
                <w:lang w:val="en-GB"/>
              </w:rPr>
            </w:pPr>
          </w:p>
        </w:tc>
        <w:tc>
          <w:tcPr>
            <w:tcW w:w="1320" w:type="dxa"/>
            <w:shd w:val="clear" w:color="auto" w:fill="auto"/>
            <w:vAlign w:val="center"/>
          </w:tcPr>
          <w:p w14:paraId="43A877FD" w14:textId="77777777" w:rsidR="0058216F" w:rsidRPr="00650B32" w:rsidRDefault="0058216F" w:rsidP="00650B32">
            <w:pPr>
              <w:jc w:val="center"/>
              <w:rPr>
                <w:lang w:val="en-GB"/>
              </w:rPr>
            </w:pPr>
          </w:p>
        </w:tc>
        <w:tc>
          <w:tcPr>
            <w:tcW w:w="1321" w:type="dxa"/>
            <w:shd w:val="clear" w:color="auto" w:fill="auto"/>
            <w:vAlign w:val="center"/>
          </w:tcPr>
          <w:p w14:paraId="310FEECA" w14:textId="77777777" w:rsidR="0058216F" w:rsidRPr="00650B32" w:rsidRDefault="0058216F" w:rsidP="00650B32">
            <w:pPr>
              <w:jc w:val="center"/>
              <w:rPr>
                <w:lang w:val="en-GB"/>
              </w:rPr>
            </w:pPr>
          </w:p>
        </w:tc>
        <w:tc>
          <w:tcPr>
            <w:tcW w:w="1321" w:type="dxa"/>
            <w:shd w:val="clear" w:color="auto" w:fill="auto"/>
            <w:vAlign w:val="center"/>
          </w:tcPr>
          <w:p w14:paraId="4B4898F8" w14:textId="77777777" w:rsidR="0058216F" w:rsidRPr="00650B32" w:rsidRDefault="0058216F" w:rsidP="00650B32">
            <w:pPr>
              <w:jc w:val="center"/>
              <w:rPr>
                <w:lang w:val="en-GB"/>
              </w:rPr>
            </w:pPr>
          </w:p>
        </w:tc>
        <w:tc>
          <w:tcPr>
            <w:tcW w:w="1321" w:type="dxa"/>
            <w:shd w:val="clear" w:color="auto" w:fill="auto"/>
            <w:vAlign w:val="center"/>
          </w:tcPr>
          <w:p w14:paraId="3B2136EA" w14:textId="77777777" w:rsidR="0058216F" w:rsidRPr="00650B32" w:rsidRDefault="0058216F" w:rsidP="00650B32">
            <w:pPr>
              <w:jc w:val="center"/>
              <w:rPr>
                <w:lang w:val="en-GB"/>
              </w:rPr>
            </w:pPr>
          </w:p>
        </w:tc>
      </w:tr>
      <w:tr w:rsidR="0058216F" w:rsidRPr="00650B32" w14:paraId="0079D04F" w14:textId="77777777" w:rsidTr="00650B32">
        <w:tc>
          <w:tcPr>
            <w:tcW w:w="1320" w:type="dxa"/>
            <w:shd w:val="clear" w:color="auto" w:fill="auto"/>
            <w:vAlign w:val="center"/>
          </w:tcPr>
          <w:p w14:paraId="520F57DA" w14:textId="77777777" w:rsidR="0058216F" w:rsidRPr="00650B32" w:rsidRDefault="0058216F" w:rsidP="00650B32">
            <w:pPr>
              <w:jc w:val="center"/>
              <w:rPr>
                <w:lang w:val="en-GB"/>
              </w:rPr>
            </w:pPr>
            <w:r w:rsidRPr="00650B32">
              <w:rPr>
                <w:lang w:val="en-GB"/>
              </w:rPr>
              <w:t>14</w:t>
            </w:r>
          </w:p>
        </w:tc>
        <w:tc>
          <w:tcPr>
            <w:tcW w:w="1320" w:type="dxa"/>
            <w:shd w:val="clear" w:color="auto" w:fill="auto"/>
            <w:vAlign w:val="center"/>
          </w:tcPr>
          <w:p w14:paraId="31AA21AF"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66DB0818"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7BD27288"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5380C83C"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0E8E9751"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0F4FB906" w14:textId="77777777" w:rsidR="0058216F" w:rsidRPr="00650B32" w:rsidRDefault="0058216F" w:rsidP="00650B32">
            <w:pPr>
              <w:jc w:val="center"/>
              <w:rPr>
                <w:lang w:val="en-GB"/>
              </w:rPr>
            </w:pPr>
            <w:r w:rsidRPr="00650B32">
              <w:rPr>
                <w:lang w:val="en-GB"/>
              </w:rPr>
              <w:sym w:font="Webdings" w:char="F061"/>
            </w:r>
          </w:p>
        </w:tc>
      </w:tr>
      <w:tr w:rsidR="0058216F" w:rsidRPr="00650B32" w14:paraId="189017A1" w14:textId="77777777" w:rsidTr="00650B32">
        <w:tc>
          <w:tcPr>
            <w:tcW w:w="1320" w:type="dxa"/>
            <w:shd w:val="clear" w:color="auto" w:fill="auto"/>
            <w:vAlign w:val="center"/>
          </w:tcPr>
          <w:p w14:paraId="5C3911DB" w14:textId="77777777" w:rsidR="0058216F" w:rsidRPr="00650B32" w:rsidRDefault="0058216F" w:rsidP="00650B32">
            <w:pPr>
              <w:jc w:val="center"/>
              <w:rPr>
                <w:lang w:val="en-GB"/>
              </w:rPr>
            </w:pPr>
            <w:r w:rsidRPr="00650B32">
              <w:rPr>
                <w:lang w:val="en-GB"/>
              </w:rPr>
              <w:t>15</w:t>
            </w:r>
          </w:p>
        </w:tc>
        <w:tc>
          <w:tcPr>
            <w:tcW w:w="1320" w:type="dxa"/>
            <w:shd w:val="clear" w:color="auto" w:fill="auto"/>
            <w:vAlign w:val="center"/>
          </w:tcPr>
          <w:p w14:paraId="146EF061"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7F0874CE"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0275EC30"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00F2AFE7"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7952E8D0"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7CBA77BA" w14:textId="77777777" w:rsidR="0058216F" w:rsidRPr="00650B32" w:rsidRDefault="0058216F" w:rsidP="00650B32">
            <w:pPr>
              <w:jc w:val="center"/>
              <w:rPr>
                <w:lang w:val="en-GB"/>
              </w:rPr>
            </w:pPr>
            <w:r w:rsidRPr="00650B32">
              <w:rPr>
                <w:lang w:val="en-GB"/>
              </w:rPr>
              <w:sym w:font="Webdings" w:char="F061"/>
            </w:r>
          </w:p>
        </w:tc>
      </w:tr>
      <w:tr w:rsidR="0058216F" w:rsidRPr="00650B32" w14:paraId="0BEAA471" w14:textId="77777777" w:rsidTr="00650B32">
        <w:tc>
          <w:tcPr>
            <w:tcW w:w="1320" w:type="dxa"/>
            <w:shd w:val="clear" w:color="auto" w:fill="auto"/>
            <w:vAlign w:val="center"/>
          </w:tcPr>
          <w:p w14:paraId="6AE7351B" w14:textId="77777777" w:rsidR="0058216F" w:rsidRPr="00650B32" w:rsidRDefault="0058216F" w:rsidP="00650B32">
            <w:pPr>
              <w:jc w:val="center"/>
              <w:rPr>
                <w:lang w:val="en-GB"/>
              </w:rPr>
            </w:pPr>
            <w:r w:rsidRPr="00650B32">
              <w:rPr>
                <w:lang w:val="en-GB"/>
              </w:rPr>
              <w:t>16</w:t>
            </w:r>
          </w:p>
        </w:tc>
        <w:tc>
          <w:tcPr>
            <w:tcW w:w="1320" w:type="dxa"/>
            <w:shd w:val="clear" w:color="auto" w:fill="auto"/>
            <w:vAlign w:val="center"/>
          </w:tcPr>
          <w:p w14:paraId="42ED40CC"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22DBB2D8"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6168CF0D"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0CDC039C"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6F834200"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1987DB09" w14:textId="77777777" w:rsidR="0058216F" w:rsidRPr="00650B32" w:rsidRDefault="0058216F" w:rsidP="00650B32">
            <w:pPr>
              <w:jc w:val="center"/>
              <w:rPr>
                <w:lang w:val="en-GB"/>
              </w:rPr>
            </w:pPr>
            <w:r w:rsidRPr="00650B32">
              <w:rPr>
                <w:lang w:val="en-GB"/>
              </w:rPr>
              <w:sym w:font="Webdings" w:char="F061"/>
            </w:r>
          </w:p>
        </w:tc>
      </w:tr>
      <w:tr w:rsidR="0058216F" w:rsidRPr="00650B32" w14:paraId="0D0BD3E1" w14:textId="77777777" w:rsidTr="00650B32">
        <w:tc>
          <w:tcPr>
            <w:tcW w:w="1320" w:type="dxa"/>
            <w:shd w:val="clear" w:color="auto" w:fill="auto"/>
            <w:vAlign w:val="center"/>
          </w:tcPr>
          <w:p w14:paraId="43B3310F" w14:textId="77777777" w:rsidR="0058216F" w:rsidRPr="00650B32" w:rsidRDefault="0058216F" w:rsidP="00650B32">
            <w:pPr>
              <w:jc w:val="center"/>
              <w:rPr>
                <w:lang w:val="en-GB"/>
              </w:rPr>
            </w:pPr>
            <w:r w:rsidRPr="00650B32">
              <w:rPr>
                <w:lang w:val="en-GB"/>
              </w:rPr>
              <w:t>17</w:t>
            </w:r>
          </w:p>
        </w:tc>
        <w:tc>
          <w:tcPr>
            <w:tcW w:w="1320" w:type="dxa"/>
            <w:shd w:val="clear" w:color="auto" w:fill="auto"/>
            <w:vAlign w:val="center"/>
          </w:tcPr>
          <w:p w14:paraId="4C6DD428"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2C70D5DA"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7FC8E56E"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5916B9FA"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57E97FF7" w14:textId="77777777" w:rsidR="0058216F" w:rsidRPr="00650B32" w:rsidRDefault="0058216F" w:rsidP="00650B32">
            <w:pPr>
              <w:jc w:val="center"/>
              <w:rPr>
                <w:lang w:val="en-GB"/>
              </w:rPr>
            </w:pPr>
          </w:p>
        </w:tc>
        <w:tc>
          <w:tcPr>
            <w:tcW w:w="1321" w:type="dxa"/>
            <w:shd w:val="clear" w:color="auto" w:fill="auto"/>
            <w:vAlign w:val="center"/>
          </w:tcPr>
          <w:p w14:paraId="33DEFFE5" w14:textId="77777777" w:rsidR="0058216F" w:rsidRPr="00650B32" w:rsidRDefault="0058216F" w:rsidP="00650B32">
            <w:pPr>
              <w:jc w:val="center"/>
              <w:rPr>
                <w:lang w:val="en-GB"/>
              </w:rPr>
            </w:pPr>
            <w:r w:rsidRPr="00650B32">
              <w:rPr>
                <w:lang w:val="en-GB"/>
              </w:rPr>
              <w:sym w:font="Webdings" w:char="F061"/>
            </w:r>
          </w:p>
        </w:tc>
      </w:tr>
      <w:tr w:rsidR="0058216F" w:rsidRPr="00650B32" w14:paraId="5BD51831" w14:textId="77777777" w:rsidTr="00650B32">
        <w:tc>
          <w:tcPr>
            <w:tcW w:w="1320" w:type="dxa"/>
            <w:shd w:val="clear" w:color="auto" w:fill="auto"/>
            <w:vAlign w:val="center"/>
          </w:tcPr>
          <w:p w14:paraId="19CC107E" w14:textId="77777777" w:rsidR="0058216F" w:rsidRPr="00650B32" w:rsidRDefault="0058216F" w:rsidP="00650B32">
            <w:pPr>
              <w:jc w:val="center"/>
              <w:rPr>
                <w:lang w:val="en-GB"/>
              </w:rPr>
            </w:pPr>
            <w:r w:rsidRPr="00650B32">
              <w:rPr>
                <w:lang w:val="en-GB"/>
              </w:rPr>
              <w:t>18</w:t>
            </w:r>
          </w:p>
        </w:tc>
        <w:tc>
          <w:tcPr>
            <w:tcW w:w="1320" w:type="dxa"/>
            <w:shd w:val="clear" w:color="auto" w:fill="auto"/>
            <w:vAlign w:val="center"/>
          </w:tcPr>
          <w:p w14:paraId="44A17CA0"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0236F194"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10DE5A04"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3D2FF51E"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73DB4A13" w14:textId="77777777" w:rsidR="0058216F" w:rsidRPr="00650B32" w:rsidRDefault="0058216F" w:rsidP="00650B32">
            <w:pPr>
              <w:jc w:val="center"/>
              <w:rPr>
                <w:lang w:val="en-GB"/>
              </w:rPr>
            </w:pPr>
          </w:p>
        </w:tc>
        <w:tc>
          <w:tcPr>
            <w:tcW w:w="1321" w:type="dxa"/>
            <w:shd w:val="clear" w:color="auto" w:fill="auto"/>
            <w:vAlign w:val="center"/>
          </w:tcPr>
          <w:p w14:paraId="3EB5B45D" w14:textId="77777777" w:rsidR="0058216F" w:rsidRPr="00650B32" w:rsidRDefault="0058216F" w:rsidP="00650B32">
            <w:pPr>
              <w:jc w:val="center"/>
              <w:rPr>
                <w:lang w:val="en-GB"/>
              </w:rPr>
            </w:pPr>
            <w:r w:rsidRPr="00650B32">
              <w:rPr>
                <w:lang w:val="en-GB"/>
              </w:rPr>
              <w:sym w:font="Webdings" w:char="F061"/>
            </w:r>
          </w:p>
        </w:tc>
      </w:tr>
      <w:tr w:rsidR="0058216F" w:rsidRPr="00650B32" w14:paraId="1272BBE0" w14:textId="77777777" w:rsidTr="00650B32">
        <w:tc>
          <w:tcPr>
            <w:tcW w:w="1320" w:type="dxa"/>
            <w:shd w:val="clear" w:color="auto" w:fill="auto"/>
            <w:vAlign w:val="center"/>
          </w:tcPr>
          <w:p w14:paraId="190E09C9" w14:textId="77777777" w:rsidR="0058216F" w:rsidRPr="00650B32" w:rsidRDefault="0058216F" w:rsidP="00650B32">
            <w:pPr>
              <w:jc w:val="center"/>
              <w:rPr>
                <w:lang w:val="en-GB"/>
              </w:rPr>
            </w:pPr>
            <w:r w:rsidRPr="00650B32">
              <w:rPr>
                <w:lang w:val="en-GB"/>
              </w:rPr>
              <w:t>19</w:t>
            </w:r>
          </w:p>
        </w:tc>
        <w:tc>
          <w:tcPr>
            <w:tcW w:w="1320" w:type="dxa"/>
            <w:shd w:val="clear" w:color="auto" w:fill="auto"/>
            <w:vAlign w:val="center"/>
          </w:tcPr>
          <w:p w14:paraId="4A9A32C5"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189A85BD"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7B0952C9"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2FB9F2E4"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0BA7D0B3" w14:textId="77777777" w:rsidR="0058216F" w:rsidRPr="00650B32" w:rsidRDefault="0058216F" w:rsidP="00650B32">
            <w:pPr>
              <w:jc w:val="center"/>
              <w:rPr>
                <w:lang w:val="en-GB"/>
              </w:rPr>
            </w:pPr>
          </w:p>
        </w:tc>
        <w:tc>
          <w:tcPr>
            <w:tcW w:w="1321" w:type="dxa"/>
            <w:shd w:val="clear" w:color="auto" w:fill="auto"/>
            <w:vAlign w:val="center"/>
          </w:tcPr>
          <w:p w14:paraId="3FFE1B86" w14:textId="77777777" w:rsidR="0058216F" w:rsidRPr="00650B32" w:rsidRDefault="0058216F" w:rsidP="00650B32">
            <w:pPr>
              <w:jc w:val="center"/>
              <w:rPr>
                <w:lang w:val="en-GB"/>
              </w:rPr>
            </w:pPr>
            <w:r w:rsidRPr="00650B32">
              <w:rPr>
                <w:lang w:val="en-GB"/>
              </w:rPr>
              <w:sym w:font="Webdings" w:char="F061"/>
            </w:r>
          </w:p>
        </w:tc>
      </w:tr>
      <w:tr w:rsidR="0058216F" w:rsidRPr="00650B32" w14:paraId="41A9BDB8" w14:textId="77777777" w:rsidTr="00650B32">
        <w:tc>
          <w:tcPr>
            <w:tcW w:w="1320" w:type="dxa"/>
            <w:shd w:val="clear" w:color="auto" w:fill="auto"/>
            <w:vAlign w:val="center"/>
          </w:tcPr>
          <w:p w14:paraId="569E2BD5" w14:textId="77777777" w:rsidR="0058216F" w:rsidRPr="00650B32" w:rsidRDefault="0058216F" w:rsidP="00650B32">
            <w:pPr>
              <w:jc w:val="center"/>
              <w:rPr>
                <w:lang w:val="en-GB"/>
              </w:rPr>
            </w:pPr>
            <w:r w:rsidRPr="00650B32">
              <w:rPr>
                <w:lang w:val="en-GB"/>
              </w:rPr>
              <w:t>20</w:t>
            </w:r>
          </w:p>
        </w:tc>
        <w:tc>
          <w:tcPr>
            <w:tcW w:w="1320" w:type="dxa"/>
            <w:shd w:val="clear" w:color="auto" w:fill="auto"/>
            <w:vAlign w:val="center"/>
          </w:tcPr>
          <w:p w14:paraId="0D0471B5" w14:textId="77777777" w:rsidR="0058216F" w:rsidRPr="00650B32" w:rsidRDefault="0058216F" w:rsidP="00650B32">
            <w:pPr>
              <w:jc w:val="center"/>
              <w:rPr>
                <w:lang w:val="en-GB"/>
              </w:rPr>
            </w:pPr>
          </w:p>
        </w:tc>
        <w:tc>
          <w:tcPr>
            <w:tcW w:w="1320" w:type="dxa"/>
            <w:shd w:val="clear" w:color="auto" w:fill="auto"/>
            <w:vAlign w:val="center"/>
          </w:tcPr>
          <w:p w14:paraId="7E8AF2BC" w14:textId="77777777" w:rsidR="0058216F" w:rsidRPr="00650B32" w:rsidRDefault="0058216F" w:rsidP="00650B32">
            <w:pPr>
              <w:jc w:val="center"/>
              <w:rPr>
                <w:lang w:val="en-GB"/>
              </w:rPr>
            </w:pPr>
          </w:p>
        </w:tc>
        <w:tc>
          <w:tcPr>
            <w:tcW w:w="1320" w:type="dxa"/>
            <w:shd w:val="clear" w:color="auto" w:fill="auto"/>
            <w:vAlign w:val="center"/>
          </w:tcPr>
          <w:p w14:paraId="338F092A" w14:textId="77777777" w:rsidR="0058216F" w:rsidRPr="00650B32" w:rsidRDefault="0058216F" w:rsidP="00650B32">
            <w:pPr>
              <w:jc w:val="center"/>
              <w:rPr>
                <w:lang w:val="en-GB"/>
              </w:rPr>
            </w:pPr>
          </w:p>
        </w:tc>
        <w:tc>
          <w:tcPr>
            <w:tcW w:w="1321" w:type="dxa"/>
            <w:shd w:val="clear" w:color="auto" w:fill="auto"/>
            <w:vAlign w:val="center"/>
          </w:tcPr>
          <w:p w14:paraId="115F5545"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1156F6B6"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504351E6" w14:textId="77777777" w:rsidR="0058216F" w:rsidRPr="00650B32" w:rsidRDefault="0058216F" w:rsidP="00650B32">
            <w:pPr>
              <w:jc w:val="center"/>
              <w:rPr>
                <w:lang w:val="en-GB"/>
              </w:rPr>
            </w:pPr>
            <w:r w:rsidRPr="00650B32">
              <w:rPr>
                <w:lang w:val="en-GB"/>
              </w:rPr>
              <w:sym w:font="Webdings" w:char="F061"/>
            </w:r>
          </w:p>
        </w:tc>
      </w:tr>
      <w:tr w:rsidR="0058216F" w:rsidRPr="00650B32" w14:paraId="0349A5C4" w14:textId="77777777" w:rsidTr="00650B32">
        <w:tc>
          <w:tcPr>
            <w:tcW w:w="1320" w:type="dxa"/>
            <w:shd w:val="clear" w:color="auto" w:fill="auto"/>
            <w:vAlign w:val="center"/>
          </w:tcPr>
          <w:p w14:paraId="27E01B87" w14:textId="77777777" w:rsidR="0058216F" w:rsidRPr="00650B32" w:rsidRDefault="0058216F" w:rsidP="00650B32">
            <w:pPr>
              <w:jc w:val="center"/>
              <w:rPr>
                <w:lang w:val="en-GB"/>
              </w:rPr>
            </w:pPr>
            <w:r w:rsidRPr="00650B32">
              <w:rPr>
                <w:lang w:val="en-GB"/>
              </w:rPr>
              <w:t>21</w:t>
            </w:r>
          </w:p>
        </w:tc>
        <w:tc>
          <w:tcPr>
            <w:tcW w:w="1320" w:type="dxa"/>
            <w:shd w:val="clear" w:color="auto" w:fill="auto"/>
            <w:vAlign w:val="center"/>
          </w:tcPr>
          <w:p w14:paraId="5B8CE228" w14:textId="77777777" w:rsidR="0058216F" w:rsidRPr="00650B32" w:rsidRDefault="0058216F" w:rsidP="00650B32">
            <w:pPr>
              <w:jc w:val="center"/>
              <w:rPr>
                <w:lang w:val="en-GB"/>
              </w:rPr>
            </w:pPr>
          </w:p>
        </w:tc>
        <w:tc>
          <w:tcPr>
            <w:tcW w:w="1320" w:type="dxa"/>
            <w:shd w:val="clear" w:color="auto" w:fill="auto"/>
            <w:vAlign w:val="center"/>
          </w:tcPr>
          <w:p w14:paraId="46CD09BF" w14:textId="77777777" w:rsidR="0058216F" w:rsidRPr="00650B32" w:rsidRDefault="0058216F" w:rsidP="00650B32">
            <w:pPr>
              <w:jc w:val="center"/>
              <w:rPr>
                <w:lang w:val="en-GB"/>
              </w:rPr>
            </w:pPr>
          </w:p>
        </w:tc>
        <w:tc>
          <w:tcPr>
            <w:tcW w:w="1320" w:type="dxa"/>
            <w:shd w:val="clear" w:color="auto" w:fill="auto"/>
            <w:vAlign w:val="center"/>
          </w:tcPr>
          <w:p w14:paraId="42FBCFD6" w14:textId="77777777" w:rsidR="0058216F" w:rsidRPr="00650B32" w:rsidRDefault="0058216F" w:rsidP="00650B32">
            <w:pPr>
              <w:jc w:val="center"/>
              <w:rPr>
                <w:lang w:val="en-GB"/>
              </w:rPr>
            </w:pPr>
          </w:p>
        </w:tc>
        <w:tc>
          <w:tcPr>
            <w:tcW w:w="1321" w:type="dxa"/>
            <w:shd w:val="clear" w:color="auto" w:fill="auto"/>
            <w:vAlign w:val="center"/>
          </w:tcPr>
          <w:p w14:paraId="51610A5A" w14:textId="77777777" w:rsidR="0058216F" w:rsidRPr="00650B32" w:rsidRDefault="0058216F" w:rsidP="00650B32">
            <w:pPr>
              <w:jc w:val="center"/>
              <w:rPr>
                <w:lang w:val="en-GB"/>
              </w:rPr>
            </w:pPr>
          </w:p>
        </w:tc>
        <w:tc>
          <w:tcPr>
            <w:tcW w:w="1321" w:type="dxa"/>
            <w:shd w:val="clear" w:color="auto" w:fill="auto"/>
            <w:vAlign w:val="center"/>
          </w:tcPr>
          <w:p w14:paraId="12D6EEB9" w14:textId="77777777" w:rsidR="0058216F" w:rsidRPr="00650B32" w:rsidRDefault="0058216F" w:rsidP="00650B32">
            <w:pPr>
              <w:jc w:val="center"/>
              <w:rPr>
                <w:lang w:val="en-GB"/>
              </w:rPr>
            </w:pPr>
          </w:p>
        </w:tc>
        <w:tc>
          <w:tcPr>
            <w:tcW w:w="1321" w:type="dxa"/>
            <w:shd w:val="clear" w:color="auto" w:fill="auto"/>
            <w:vAlign w:val="center"/>
          </w:tcPr>
          <w:p w14:paraId="5A90E262" w14:textId="77777777" w:rsidR="0058216F" w:rsidRPr="00650B32" w:rsidRDefault="0058216F" w:rsidP="00650B32">
            <w:pPr>
              <w:jc w:val="center"/>
              <w:rPr>
                <w:lang w:val="en-GB"/>
              </w:rPr>
            </w:pPr>
          </w:p>
        </w:tc>
      </w:tr>
      <w:tr w:rsidR="0058216F" w:rsidRPr="00650B32" w14:paraId="686CF680" w14:textId="77777777" w:rsidTr="00650B32">
        <w:tc>
          <w:tcPr>
            <w:tcW w:w="1320" w:type="dxa"/>
            <w:shd w:val="clear" w:color="auto" w:fill="auto"/>
            <w:vAlign w:val="center"/>
          </w:tcPr>
          <w:p w14:paraId="3B6913B7" w14:textId="77777777" w:rsidR="0058216F" w:rsidRPr="00650B32" w:rsidRDefault="0058216F" w:rsidP="00650B32">
            <w:pPr>
              <w:jc w:val="center"/>
              <w:rPr>
                <w:lang w:val="en-GB"/>
              </w:rPr>
            </w:pPr>
            <w:r w:rsidRPr="00650B32">
              <w:rPr>
                <w:lang w:val="en-GB"/>
              </w:rPr>
              <w:t>22</w:t>
            </w:r>
          </w:p>
        </w:tc>
        <w:tc>
          <w:tcPr>
            <w:tcW w:w="1320" w:type="dxa"/>
            <w:shd w:val="clear" w:color="auto" w:fill="auto"/>
            <w:vAlign w:val="center"/>
          </w:tcPr>
          <w:p w14:paraId="49262036"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56AE8218"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7FC1C1AF"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47305727" w14:textId="77777777" w:rsidR="0058216F" w:rsidRPr="00650B32" w:rsidRDefault="0058216F" w:rsidP="00650B32">
            <w:pPr>
              <w:jc w:val="center"/>
              <w:rPr>
                <w:lang w:val="en-GB"/>
              </w:rPr>
            </w:pPr>
          </w:p>
        </w:tc>
        <w:tc>
          <w:tcPr>
            <w:tcW w:w="1321" w:type="dxa"/>
            <w:shd w:val="clear" w:color="auto" w:fill="auto"/>
            <w:vAlign w:val="center"/>
          </w:tcPr>
          <w:p w14:paraId="248C4152" w14:textId="77777777" w:rsidR="0058216F" w:rsidRPr="00650B32" w:rsidRDefault="0058216F" w:rsidP="00650B32">
            <w:pPr>
              <w:jc w:val="center"/>
              <w:rPr>
                <w:lang w:val="en-GB"/>
              </w:rPr>
            </w:pPr>
          </w:p>
        </w:tc>
        <w:tc>
          <w:tcPr>
            <w:tcW w:w="1321" w:type="dxa"/>
            <w:shd w:val="clear" w:color="auto" w:fill="auto"/>
            <w:vAlign w:val="center"/>
          </w:tcPr>
          <w:p w14:paraId="33B2AB93" w14:textId="77777777" w:rsidR="0058216F" w:rsidRPr="00650B32" w:rsidRDefault="0058216F" w:rsidP="00650B32">
            <w:pPr>
              <w:jc w:val="center"/>
              <w:rPr>
                <w:lang w:val="en-GB"/>
              </w:rPr>
            </w:pPr>
            <w:r w:rsidRPr="00650B32">
              <w:rPr>
                <w:lang w:val="en-GB"/>
              </w:rPr>
              <w:sym w:font="Webdings" w:char="F061"/>
            </w:r>
          </w:p>
        </w:tc>
      </w:tr>
      <w:tr w:rsidR="0058216F" w:rsidRPr="00650B32" w14:paraId="4E79D9FA" w14:textId="77777777" w:rsidTr="00650B32">
        <w:tc>
          <w:tcPr>
            <w:tcW w:w="1320" w:type="dxa"/>
            <w:shd w:val="clear" w:color="auto" w:fill="auto"/>
            <w:vAlign w:val="center"/>
          </w:tcPr>
          <w:p w14:paraId="37396D02" w14:textId="77777777" w:rsidR="0058216F" w:rsidRPr="00650B32" w:rsidRDefault="0058216F" w:rsidP="00650B32">
            <w:pPr>
              <w:jc w:val="center"/>
              <w:rPr>
                <w:lang w:val="en-GB"/>
              </w:rPr>
            </w:pPr>
            <w:r w:rsidRPr="00650B32">
              <w:rPr>
                <w:lang w:val="en-GB"/>
              </w:rPr>
              <w:t>23</w:t>
            </w:r>
          </w:p>
        </w:tc>
        <w:tc>
          <w:tcPr>
            <w:tcW w:w="1320" w:type="dxa"/>
            <w:shd w:val="clear" w:color="auto" w:fill="auto"/>
            <w:vAlign w:val="center"/>
          </w:tcPr>
          <w:p w14:paraId="3117BDC5" w14:textId="77777777" w:rsidR="0058216F" w:rsidRPr="00650B32" w:rsidRDefault="0058216F" w:rsidP="00650B32">
            <w:pPr>
              <w:jc w:val="center"/>
              <w:rPr>
                <w:lang w:val="en-GB"/>
              </w:rPr>
            </w:pPr>
          </w:p>
        </w:tc>
        <w:tc>
          <w:tcPr>
            <w:tcW w:w="1320" w:type="dxa"/>
            <w:shd w:val="clear" w:color="auto" w:fill="auto"/>
            <w:vAlign w:val="center"/>
          </w:tcPr>
          <w:p w14:paraId="76D7F273" w14:textId="77777777" w:rsidR="0058216F" w:rsidRPr="00650B32" w:rsidRDefault="0058216F" w:rsidP="00650B32">
            <w:pPr>
              <w:jc w:val="center"/>
              <w:rPr>
                <w:lang w:val="en-GB"/>
              </w:rPr>
            </w:pPr>
          </w:p>
        </w:tc>
        <w:tc>
          <w:tcPr>
            <w:tcW w:w="1320" w:type="dxa"/>
            <w:shd w:val="clear" w:color="auto" w:fill="auto"/>
            <w:vAlign w:val="center"/>
          </w:tcPr>
          <w:p w14:paraId="557D1558"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3AA8BCA4"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7659BA17" w14:textId="77777777" w:rsidR="0058216F" w:rsidRPr="00650B32" w:rsidRDefault="0058216F" w:rsidP="00650B32">
            <w:pPr>
              <w:jc w:val="center"/>
              <w:rPr>
                <w:lang w:val="en-GB"/>
              </w:rPr>
            </w:pPr>
          </w:p>
        </w:tc>
        <w:tc>
          <w:tcPr>
            <w:tcW w:w="1321" w:type="dxa"/>
            <w:shd w:val="clear" w:color="auto" w:fill="auto"/>
            <w:vAlign w:val="center"/>
          </w:tcPr>
          <w:p w14:paraId="6B44EE60" w14:textId="77777777" w:rsidR="0058216F" w:rsidRPr="00650B32" w:rsidRDefault="0058216F" w:rsidP="00650B32">
            <w:pPr>
              <w:jc w:val="center"/>
              <w:rPr>
                <w:lang w:val="en-GB"/>
              </w:rPr>
            </w:pPr>
            <w:r w:rsidRPr="00650B32">
              <w:rPr>
                <w:lang w:val="en-GB"/>
              </w:rPr>
              <w:sym w:font="Webdings" w:char="F061"/>
            </w:r>
          </w:p>
        </w:tc>
      </w:tr>
      <w:tr w:rsidR="0058216F" w:rsidRPr="00650B32" w14:paraId="110CF217" w14:textId="77777777" w:rsidTr="00650B32">
        <w:tc>
          <w:tcPr>
            <w:tcW w:w="1320" w:type="dxa"/>
            <w:shd w:val="clear" w:color="auto" w:fill="auto"/>
            <w:vAlign w:val="center"/>
          </w:tcPr>
          <w:p w14:paraId="33AC2476" w14:textId="77777777" w:rsidR="0058216F" w:rsidRPr="00650B32" w:rsidRDefault="0058216F" w:rsidP="00650B32">
            <w:pPr>
              <w:jc w:val="center"/>
              <w:rPr>
                <w:lang w:val="en-GB"/>
              </w:rPr>
            </w:pPr>
            <w:r w:rsidRPr="00650B32">
              <w:rPr>
                <w:lang w:val="en-GB"/>
              </w:rPr>
              <w:t>24</w:t>
            </w:r>
          </w:p>
        </w:tc>
        <w:tc>
          <w:tcPr>
            <w:tcW w:w="1320" w:type="dxa"/>
            <w:shd w:val="clear" w:color="auto" w:fill="auto"/>
            <w:vAlign w:val="center"/>
          </w:tcPr>
          <w:p w14:paraId="6DFF9822"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017C4552"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177BFCBC"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0A9B76A4"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0923355B" w14:textId="77777777" w:rsidR="0058216F" w:rsidRPr="00650B32" w:rsidRDefault="0058216F" w:rsidP="00650B32">
            <w:pPr>
              <w:jc w:val="center"/>
              <w:rPr>
                <w:lang w:val="en-GB"/>
              </w:rPr>
            </w:pPr>
          </w:p>
        </w:tc>
        <w:tc>
          <w:tcPr>
            <w:tcW w:w="1321" w:type="dxa"/>
            <w:shd w:val="clear" w:color="auto" w:fill="auto"/>
            <w:vAlign w:val="center"/>
          </w:tcPr>
          <w:p w14:paraId="26C28FA2" w14:textId="77777777" w:rsidR="0058216F" w:rsidRPr="00650B32" w:rsidRDefault="0058216F" w:rsidP="00650B32">
            <w:pPr>
              <w:jc w:val="center"/>
              <w:rPr>
                <w:lang w:val="en-GB"/>
              </w:rPr>
            </w:pPr>
            <w:r w:rsidRPr="00650B32">
              <w:rPr>
                <w:lang w:val="en-GB"/>
              </w:rPr>
              <w:sym w:font="Webdings" w:char="F061"/>
            </w:r>
          </w:p>
        </w:tc>
      </w:tr>
      <w:tr w:rsidR="0058216F" w:rsidRPr="00650B32" w14:paraId="6CDFE7BC" w14:textId="77777777" w:rsidTr="00650B32">
        <w:tc>
          <w:tcPr>
            <w:tcW w:w="1320" w:type="dxa"/>
            <w:shd w:val="clear" w:color="auto" w:fill="auto"/>
            <w:vAlign w:val="center"/>
          </w:tcPr>
          <w:p w14:paraId="38B008FA" w14:textId="77777777" w:rsidR="0058216F" w:rsidRPr="00650B32" w:rsidRDefault="0058216F" w:rsidP="00650B32">
            <w:pPr>
              <w:jc w:val="center"/>
              <w:rPr>
                <w:lang w:val="en-GB"/>
              </w:rPr>
            </w:pPr>
            <w:r w:rsidRPr="00650B32">
              <w:rPr>
                <w:lang w:val="en-GB"/>
              </w:rPr>
              <w:t>25</w:t>
            </w:r>
          </w:p>
        </w:tc>
        <w:tc>
          <w:tcPr>
            <w:tcW w:w="1320" w:type="dxa"/>
            <w:shd w:val="clear" w:color="auto" w:fill="auto"/>
            <w:vAlign w:val="center"/>
          </w:tcPr>
          <w:p w14:paraId="54552BE2"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62816327"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18C5B825"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74362946"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5CDA475B" w14:textId="77777777" w:rsidR="0058216F" w:rsidRPr="00650B32" w:rsidRDefault="0058216F" w:rsidP="00650B32">
            <w:pPr>
              <w:jc w:val="center"/>
              <w:rPr>
                <w:lang w:val="en-GB"/>
              </w:rPr>
            </w:pPr>
          </w:p>
        </w:tc>
        <w:tc>
          <w:tcPr>
            <w:tcW w:w="1321" w:type="dxa"/>
            <w:shd w:val="clear" w:color="auto" w:fill="auto"/>
            <w:vAlign w:val="center"/>
          </w:tcPr>
          <w:p w14:paraId="3CF061AC" w14:textId="77777777" w:rsidR="0058216F" w:rsidRPr="00650B32" w:rsidRDefault="0058216F" w:rsidP="00650B32">
            <w:pPr>
              <w:jc w:val="center"/>
              <w:rPr>
                <w:lang w:val="en-GB"/>
              </w:rPr>
            </w:pPr>
            <w:r w:rsidRPr="00650B32">
              <w:rPr>
                <w:lang w:val="en-GB"/>
              </w:rPr>
              <w:sym w:font="Webdings" w:char="F061"/>
            </w:r>
          </w:p>
        </w:tc>
      </w:tr>
      <w:tr w:rsidR="0058216F" w:rsidRPr="00650B32" w14:paraId="013FD3E2" w14:textId="77777777" w:rsidTr="00650B32">
        <w:tc>
          <w:tcPr>
            <w:tcW w:w="1320" w:type="dxa"/>
            <w:shd w:val="clear" w:color="auto" w:fill="auto"/>
            <w:vAlign w:val="center"/>
          </w:tcPr>
          <w:p w14:paraId="64CA18D9" w14:textId="77777777" w:rsidR="0058216F" w:rsidRPr="00650B32" w:rsidRDefault="0058216F" w:rsidP="00650B32">
            <w:pPr>
              <w:jc w:val="center"/>
              <w:rPr>
                <w:lang w:val="en-GB"/>
              </w:rPr>
            </w:pPr>
            <w:r w:rsidRPr="00650B32">
              <w:rPr>
                <w:lang w:val="en-GB"/>
              </w:rPr>
              <w:t>26</w:t>
            </w:r>
          </w:p>
        </w:tc>
        <w:tc>
          <w:tcPr>
            <w:tcW w:w="1320" w:type="dxa"/>
            <w:shd w:val="clear" w:color="auto" w:fill="auto"/>
            <w:vAlign w:val="center"/>
          </w:tcPr>
          <w:p w14:paraId="382818EB" w14:textId="77777777" w:rsidR="0058216F" w:rsidRPr="00650B32" w:rsidRDefault="0058216F" w:rsidP="00650B32">
            <w:pPr>
              <w:jc w:val="center"/>
              <w:rPr>
                <w:lang w:val="en-GB"/>
              </w:rPr>
            </w:pPr>
          </w:p>
        </w:tc>
        <w:tc>
          <w:tcPr>
            <w:tcW w:w="1320" w:type="dxa"/>
            <w:shd w:val="clear" w:color="auto" w:fill="auto"/>
            <w:vAlign w:val="center"/>
          </w:tcPr>
          <w:p w14:paraId="7550D246" w14:textId="77777777" w:rsidR="0058216F" w:rsidRPr="00650B32" w:rsidRDefault="0058216F" w:rsidP="00650B32">
            <w:pPr>
              <w:jc w:val="center"/>
              <w:rPr>
                <w:lang w:val="en-GB"/>
              </w:rPr>
            </w:pPr>
          </w:p>
        </w:tc>
        <w:tc>
          <w:tcPr>
            <w:tcW w:w="1320" w:type="dxa"/>
            <w:shd w:val="clear" w:color="auto" w:fill="auto"/>
            <w:vAlign w:val="center"/>
          </w:tcPr>
          <w:p w14:paraId="389FBEA4" w14:textId="77777777" w:rsidR="0058216F" w:rsidRPr="00650B32" w:rsidRDefault="0058216F" w:rsidP="00650B32">
            <w:pPr>
              <w:jc w:val="center"/>
              <w:rPr>
                <w:lang w:val="en-GB"/>
              </w:rPr>
            </w:pPr>
          </w:p>
        </w:tc>
        <w:tc>
          <w:tcPr>
            <w:tcW w:w="1321" w:type="dxa"/>
            <w:shd w:val="clear" w:color="auto" w:fill="auto"/>
            <w:vAlign w:val="center"/>
          </w:tcPr>
          <w:p w14:paraId="6361731E" w14:textId="77777777" w:rsidR="0058216F" w:rsidRPr="00650B32" w:rsidRDefault="0058216F" w:rsidP="00650B32">
            <w:pPr>
              <w:jc w:val="center"/>
              <w:rPr>
                <w:lang w:val="en-GB"/>
              </w:rPr>
            </w:pPr>
          </w:p>
        </w:tc>
        <w:tc>
          <w:tcPr>
            <w:tcW w:w="1321" w:type="dxa"/>
            <w:shd w:val="clear" w:color="auto" w:fill="auto"/>
            <w:vAlign w:val="center"/>
          </w:tcPr>
          <w:p w14:paraId="2C8A2210" w14:textId="77777777" w:rsidR="0058216F" w:rsidRPr="00650B32" w:rsidRDefault="0058216F" w:rsidP="00650B32">
            <w:pPr>
              <w:jc w:val="center"/>
              <w:rPr>
                <w:lang w:val="en-GB"/>
              </w:rPr>
            </w:pPr>
          </w:p>
        </w:tc>
        <w:tc>
          <w:tcPr>
            <w:tcW w:w="1321" w:type="dxa"/>
            <w:shd w:val="clear" w:color="auto" w:fill="auto"/>
            <w:vAlign w:val="center"/>
          </w:tcPr>
          <w:p w14:paraId="4A498353" w14:textId="77777777" w:rsidR="0058216F" w:rsidRPr="00650B32" w:rsidRDefault="0058216F" w:rsidP="00650B32">
            <w:pPr>
              <w:jc w:val="center"/>
              <w:rPr>
                <w:lang w:val="en-GB"/>
              </w:rPr>
            </w:pPr>
          </w:p>
        </w:tc>
      </w:tr>
      <w:tr w:rsidR="0058216F" w:rsidRPr="00650B32" w14:paraId="631FBE9C" w14:textId="77777777" w:rsidTr="00650B32">
        <w:tc>
          <w:tcPr>
            <w:tcW w:w="1320" w:type="dxa"/>
            <w:shd w:val="clear" w:color="auto" w:fill="auto"/>
            <w:vAlign w:val="center"/>
          </w:tcPr>
          <w:p w14:paraId="08B03895" w14:textId="77777777" w:rsidR="0058216F" w:rsidRPr="00650B32" w:rsidRDefault="0058216F" w:rsidP="00650B32">
            <w:pPr>
              <w:jc w:val="center"/>
              <w:rPr>
                <w:lang w:val="en-GB"/>
              </w:rPr>
            </w:pPr>
            <w:r w:rsidRPr="00650B32">
              <w:rPr>
                <w:lang w:val="en-GB"/>
              </w:rPr>
              <w:t>27</w:t>
            </w:r>
          </w:p>
        </w:tc>
        <w:tc>
          <w:tcPr>
            <w:tcW w:w="1320" w:type="dxa"/>
            <w:shd w:val="clear" w:color="auto" w:fill="auto"/>
            <w:vAlign w:val="center"/>
          </w:tcPr>
          <w:p w14:paraId="6B775770" w14:textId="77777777" w:rsidR="0058216F" w:rsidRPr="00650B32" w:rsidRDefault="0058216F" w:rsidP="00650B32">
            <w:pPr>
              <w:jc w:val="center"/>
              <w:rPr>
                <w:lang w:val="en-GB"/>
              </w:rPr>
            </w:pPr>
          </w:p>
        </w:tc>
        <w:tc>
          <w:tcPr>
            <w:tcW w:w="1320" w:type="dxa"/>
            <w:shd w:val="clear" w:color="auto" w:fill="auto"/>
            <w:vAlign w:val="center"/>
          </w:tcPr>
          <w:p w14:paraId="5C624894" w14:textId="77777777" w:rsidR="0058216F" w:rsidRPr="00650B32" w:rsidRDefault="0058216F" w:rsidP="00650B32">
            <w:pPr>
              <w:jc w:val="center"/>
              <w:rPr>
                <w:lang w:val="en-GB"/>
              </w:rPr>
            </w:pPr>
          </w:p>
        </w:tc>
        <w:tc>
          <w:tcPr>
            <w:tcW w:w="1320" w:type="dxa"/>
            <w:shd w:val="clear" w:color="auto" w:fill="auto"/>
            <w:vAlign w:val="center"/>
          </w:tcPr>
          <w:p w14:paraId="418732C0" w14:textId="77777777" w:rsidR="0058216F" w:rsidRPr="00650B32" w:rsidRDefault="0058216F" w:rsidP="00650B32">
            <w:pPr>
              <w:jc w:val="center"/>
              <w:rPr>
                <w:lang w:val="en-GB"/>
              </w:rPr>
            </w:pPr>
          </w:p>
        </w:tc>
        <w:tc>
          <w:tcPr>
            <w:tcW w:w="1321" w:type="dxa"/>
            <w:shd w:val="clear" w:color="auto" w:fill="auto"/>
            <w:vAlign w:val="center"/>
          </w:tcPr>
          <w:p w14:paraId="7AB2D98C" w14:textId="77777777" w:rsidR="0058216F" w:rsidRPr="00650B32" w:rsidRDefault="0058216F" w:rsidP="00650B32">
            <w:pPr>
              <w:jc w:val="center"/>
              <w:rPr>
                <w:lang w:val="en-GB"/>
              </w:rPr>
            </w:pPr>
          </w:p>
        </w:tc>
        <w:tc>
          <w:tcPr>
            <w:tcW w:w="1321" w:type="dxa"/>
            <w:shd w:val="clear" w:color="auto" w:fill="auto"/>
            <w:vAlign w:val="center"/>
          </w:tcPr>
          <w:p w14:paraId="3A50BBFB" w14:textId="77777777" w:rsidR="0058216F" w:rsidRPr="00650B32" w:rsidRDefault="0058216F" w:rsidP="00650B32">
            <w:pPr>
              <w:jc w:val="center"/>
              <w:rPr>
                <w:lang w:val="en-GB"/>
              </w:rPr>
            </w:pPr>
          </w:p>
        </w:tc>
        <w:tc>
          <w:tcPr>
            <w:tcW w:w="1321" w:type="dxa"/>
            <w:shd w:val="clear" w:color="auto" w:fill="auto"/>
            <w:vAlign w:val="center"/>
          </w:tcPr>
          <w:p w14:paraId="46486A38" w14:textId="77777777" w:rsidR="0058216F" w:rsidRPr="00650B32" w:rsidRDefault="0058216F" w:rsidP="00650B32">
            <w:pPr>
              <w:jc w:val="center"/>
              <w:rPr>
                <w:lang w:val="en-GB"/>
              </w:rPr>
            </w:pPr>
          </w:p>
        </w:tc>
      </w:tr>
      <w:tr w:rsidR="0058216F" w:rsidRPr="00650B32" w14:paraId="10E2703B" w14:textId="77777777" w:rsidTr="00650B32">
        <w:tc>
          <w:tcPr>
            <w:tcW w:w="1320" w:type="dxa"/>
            <w:shd w:val="clear" w:color="auto" w:fill="auto"/>
            <w:vAlign w:val="center"/>
          </w:tcPr>
          <w:p w14:paraId="53E03F76" w14:textId="77777777" w:rsidR="0058216F" w:rsidRPr="00650B32" w:rsidRDefault="0058216F" w:rsidP="00650B32">
            <w:pPr>
              <w:jc w:val="center"/>
              <w:rPr>
                <w:lang w:val="en-GB"/>
              </w:rPr>
            </w:pPr>
            <w:r w:rsidRPr="00650B32">
              <w:rPr>
                <w:lang w:val="en-GB"/>
              </w:rPr>
              <w:t>28</w:t>
            </w:r>
          </w:p>
        </w:tc>
        <w:tc>
          <w:tcPr>
            <w:tcW w:w="1320" w:type="dxa"/>
            <w:shd w:val="clear" w:color="auto" w:fill="auto"/>
            <w:vAlign w:val="center"/>
          </w:tcPr>
          <w:p w14:paraId="5CEF7512"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696B2042"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4DC17352"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1171E77C"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59CA3997" w14:textId="77777777" w:rsidR="0058216F" w:rsidRPr="00650B32" w:rsidRDefault="0058216F" w:rsidP="00650B32">
            <w:pPr>
              <w:jc w:val="center"/>
              <w:rPr>
                <w:lang w:val="en-GB"/>
              </w:rPr>
            </w:pPr>
          </w:p>
        </w:tc>
        <w:tc>
          <w:tcPr>
            <w:tcW w:w="1321" w:type="dxa"/>
            <w:shd w:val="clear" w:color="auto" w:fill="auto"/>
            <w:vAlign w:val="center"/>
          </w:tcPr>
          <w:p w14:paraId="3E1042E0" w14:textId="77777777" w:rsidR="0058216F" w:rsidRPr="00650B32" w:rsidRDefault="0058216F" w:rsidP="00650B32">
            <w:pPr>
              <w:jc w:val="center"/>
              <w:rPr>
                <w:lang w:val="en-GB"/>
              </w:rPr>
            </w:pPr>
            <w:r w:rsidRPr="00650B32">
              <w:rPr>
                <w:lang w:val="en-GB"/>
              </w:rPr>
              <w:sym w:font="Webdings" w:char="F061"/>
            </w:r>
          </w:p>
        </w:tc>
      </w:tr>
      <w:tr w:rsidR="0058216F" w:rsidRPr="00650B32" w14:paraId="6EE268B3" w14:textId="77777777" w:rsidTr="00650B32">
        <w:tc>
          <w:tcPr>
            <w:tcW w:w="1320" w:type="dxa"/>
            <w:shd w:val="clear" w:color="auto" w:fill="auto"/>
            <w:vAlign w:val="center"/>
          </w:tcPr>
          <w:p w14:paraId="59F84DA4" w14:textId="77777777" w:rsidR="0058216F" w:rsidRPr="00650B32" w:rsidRDefault="0058216F" w:rsidP="00650B32">
            <w:pPr>
              <w:jc w:val="center"/>
              <w:rPr>
                <w:lang w:val="en-GB"/>
              </w:rPr>
            </w:pPr>
            <w:r w:rsidRPr="00650B32">
              <w:rPr>
                <w:lang w:val="en-GB"/>
              </w:rPr>
              <w:t>29</w:t>
            </w:r>
          </w:p>
        </w:tc>
        <w:tc>
          <w:tcPr>
            <w:tcW w:w="1320" w:type="dxa"/>
            <w:shd w:val="clear" w:color="auto" w:fill="auto"/>
            <w:vAlign w:val="center"/>
          </w:tcPr>
          <w:p w14:paraId="25C76DFD" w14:textId="77777777" w:rsidR="0058216F" w:rsidRPr="00650B32" w:rsidRDefault="0058216F" w:rsidP="00650B32">
            <w:pPr>
              <w:jc w:val="center"/>
              <w:rPr>
                <w:lang w:val="en-GB"/>
              </w:rPr>
            </w:pPr>
          </w:p>
        </w:tc>
        <w:tc>
          <w:tcPr>
            <w:tcW w:w="1320" w:type="dxa"/>
            <w:shd w:val="clear" w:color="auto" w:fill="auto"/>
            <w:vAlign w:val="center"/>
          </w:tcPr>
          <w:p w14:paraId="6ED33B7A" w14:textId="77777777" w:rsidR="0058216F" w:rsidRPr="00650B32" w:rsidRDefault="0058216F" w:rsidP="00650B32">
            <w:pPr>
              <w:jc w:val="center"/>
              <w:rPr>
                <w:lang w:val="en-GB"/>
              </w:rPr>
            </w:pPr>
          </w:p>
        </w:tc>
        <w:tc>
          <w:tcPr>
            <w:tcW w:w="1320" w:type="dxa"/>
            <w:shd w:val="clear" w:color="auto" w:fill="auto"/>
            <w:vAlign w:val="center"/>
          </w:tcPr>
          <w:p w14:paraId="389DBCD8" w14:textId="77777777" w:rsidR="0058216F" w:rsidRPr="00650B32" w:rsidRDefault="0058216F" w:rsidP="00650B32">
            <w:pPr>
              <w:jc w:val="center"/>
              <w:rPr>
                <w:lang w:val="en-GB"/>
              </w:rPr>
            </w:pPr>
          </w:p>
        </w:tc>
        <w:tc>
          <w:tcPr>
            <w:tcW w:w="1321" w:type="dxa"/>
            <w:shd w:val="clear" w:color="auto" w:fill="auto"/>
            <w:vAlign w:val="center"/>
          </w:tcPr>
          <w:p w14:paraId="16627852" w14:textId="77777777" w:rsidR="0058216F" w:rsidRPr="00650B32" w:rsidRDefault="0058216F" w:rsidP="00650B32">
            <w:pPr>
              <w:jc w:val="center"/>
              <w:rPr>
                <w:lang w:val="en-GB"/>
              </w:rPr>
            </w:pPr>
          </w:p>
        </w:tc>
        <w:tc>
          <w:tcPr>
            <w:tcW w:w="1321" w:type="dxa"/>
            <w:shd w:val="clear" w:color="auto" w:fill="auto"/>
            <w:vAlign w:val="center"/>
          </w:tcPr>
          <w:p w14:paraId="5AAEB110"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7ACB9364" w14:textId="77777777" w:rsidR="0058216F" w:rsidRPr="00650B32" w:rsidRDefault="0058216F" w:rsidP="00650B32">
            <w:pPr>
              <w:jc w:val="center"/>
              <w:rPr>
                <w:lang w:val="en-GB"/>
              </w:rPr>
            </w:pPr>
            <w:r w:rsidRPr="00650B32">
              <w:rPr>
                <w:lang w:val="en-GB"/>
              </w:rPr>
              <w:sym w:font="Webdings" w:char="F061"/>
            </w:r>
          </w:p>
        </w:tc>
      </w:tr>
      <w:tr w:rsidR="0058216F" w:rsidRPr="00650B32" w14:paraId="15331012" w14:textId="77777777" w:rsidTr="00650B32">
        <w:tc>
          <w:tcPr>
            <w:tcW w:w="1320" w:type="dxa"/>
            <w:shd w:val="clear" w:color="auto" w:fill="auto"/>
            <w:vAlign w:val="center"/>
          </w:tcPr>
          <w:p w14:paraId="7ED78127" w14:textId="77777777" w:rsidR="0058216F" w:rsidRPr="00650B32" w:rsidRDefault="0058216F" w:rsidP="00650B32">
            <w:pPr>
              <w:jc w:val="center"/>
              <w:rPr>
                <w:lang w:val="en-GB"/>
              </w:rPr>
            </w:pPr>
            <w:r w:rsidRPr="00650B32">
              <w:rPr>
                <w:lang w:val="en-GB"/>
              </w:rPr>
              <w:t>30</w:t>
            </w:r>
          </w:p>
        </w:tc>
        <w:tc>
          <w:tcPr>
            <w:tcW w:w="1320" w:type="dxa"/>
            <w:shd w:val="clear" w:color="auto" w:fill="auto"/>
            <w:vAlign w:val="center"/>
          </w:tcPr>
          <w:p w14:paraId="2C82A530"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2B07EB32"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69D69EF3"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699CBC8C"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3CFA32C2" w14:textId="77777777" w:rsidR="0058216F" w:rsidRPr="00650B32" w:rsidRDefault="0058216F" w:rsidP="00650B32">
            <w:pPr>
              <w:jc w:val="center"/>
              <w:rPr>
                <w:lang w:val="en-GB"/>
              </w:rPr>
            </w:pPr>
          </w:p>
        </w:tc>
        <w:tc>
          <w:tcPr>
            <w:tcW w:w="1321" w:type="dxa"/>
            <w:shd w:val="clear" w:color="auto" w:fill="auto"/>
            <w:vAlign w:val="center"/>
          </w:tcPr>
          <w:p w14:paraId="657A0588" w14:textId="77777777" w:rsidR="0058216F" w:rsidRPr="00650B32" w:rsidRDefault="0058216F" w:rsidP="00650B32">
            <w:pPr>
              <w:jc w:val="center"/>
              <w:rPr>
                <w:lang w:val="en-GB"/>
              </w:rPr>
            </w:pPr>
            <w:r w:rsidRPr="00650B32">
              <w:rPr>
                <w:lang w:val="en-GB"/>
              </w:rPr>
              <w:sym w:font="Webdings" w:char="F061"/>
            </w:r>
          </w:p>
        </w:tc>
      </w:tr>
      <w:tr w:rsidR="0058216F" w:rsidRPr="00650B32" w14:paraId="0B7F56C3" w14:textId="77777777" w:rsidTr="00650B32">
        <w:tc>
          <w:tcPr>
            <w:tcW w:w="1320" w:type="dxa"/>
            <w:shd w:val="clear" w:color="auto" w:fill="auto"/>
            <w:vAlign w:val="center"/>
          </w:tcPr>
          <w:p w14:paraId="62FC37F6" w14:textId="77777777" w:rsidR="0058216F" w:rsidRPr="00650B32" w:rsidRDefault="0058216F" w:rsidP="00650B32">
            <w:pPr>
              <w:jc w:val="center"/>
              <w:rPr>
                <w:lang w:val="en-GB"/>
              </w:rPr>
            </w:pPr>
            <w:r w:rsidRPr="00650B32">
              <w:rPr>
                <w:lang w:val="en-GB"/>
              </w:rPr>
              <w:t>31</w:t>
            </w:r>
          </w:p>
        </w:tc>
        <w:tc>
          <w:tcPr>
            <w:tcW w:w="1320" w:type="dxa"/>
            <w:shd w:val="clear" w:color="auto" w:fill="auto"/>
            <w:vAlign w:val="center"/>
          </w:tcPr>
          <w:p w14:paraId="00FBC5C4"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55DEAB2C"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vAlign w:val="center"/>
          </w:tcPr>
          <w:p w14:paraId="5A598EF3"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38CDEF06"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4F577E7D"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vAlign w:val="center"/>
          </w:tcPr>
          <w:p w14:paraId="6A9C5BEC" w14:textId="77777777" w:rsidR="0058216F" w:rsidRPr="00650B32" w:rsidRDefault="0058216F" w:rsidP="00650B32">
            <w:pPr>
              <w:jc w:val="center"/>
              <w:rPr>
                <w:lang w:val="en-GB"/>
              </w:rPr>
            </w:pPr>
            <w:r w:rsidRPr="00650B32">
              <w:rPr>
                <w:lang w:val="en-GB"/>
              </w:rPr>
              <w:sym w:font="Webdings" w:char="F061"/>
            </w:r>
          </w:p>
        </w:tc>
      </w:tr>
      <w:tr w:rsidR="0058216F" w:rsidRPr="00650B32" w14:paraId="711F1334" w14:textId="77777777" w:rsidTr="00650B32">
        <w:tc>
          <w:tcPr>
            <w:tcW w:w="1320" w:type="dxa"/>
            <w:shd w:val="clear" w:color="auto" w:fill="auto"/>
            <w:vAlign w:val="center"/>
          </w:tcPr>
          <w:p w14:paraId="2F302B24" w14:textId="77777777" w:rsidR="0058216F" w:rsidRPr="00650B32" w:rsidRDefault="0058216F" w:rsidP="00650B32">
            <w:pPr>
              <w:jc w:val="center"/>
              <w:rPr>
                <w:lang w:val="en-GB"/>
              </w:rPr>
            </w:pPr>
            <w:r w:rsidRPr="00650B32">
              <w:rPr>
                <w:lang w:val="en-GB"/>
              </w:rPr>
              <w:t>32</w:t>
            </w:r>
          </w:p>
        </w:tc>
        <w:tc>
          <w:tcPr>
            <w:tcW w:w="1320" w:type="dxa"/>
            <w:shd w:val="clear" w:color="auto" w:fill="auto"/>
            <w:vAlign w:val="center"/>
          </w:tcPr>
          <w:p w14:paraId="65F3D5AC" w14:textId="77777777" w:rsidR="0058216F" w:rsidRPr="00650B32" w:rsidRDefault="0058216F" w:rsidP="00650B32">
            <w:pPr>
              <w:jc w:val="center"/>
              <w:rPr>
                <w:lang w:val="en-GB"/>
              </w:rPr>
            </w:pPr>
          </w:p>
        </w:tc>
        <w:tc>
          <w:tcPr>
            <w:tcW w:w="1320" w:type="dxa"/>
            <w:shd w:val="clear" w:color="auto" w:fill="auto"/>
            <w:vAlign w:val="center"/>
          </w:tcPr>
          <w:p w14:paraId="56592045" w14:textId="77777777" w:rsidR="0058216F" w:rsidRPr="00650B32" w:rsidRDefault="0058216F" w:rsidP="00650B32">
            <w:pPr>
              <w:jc w:val="center"/>
              <w:rPr>
                <w:lang w:val="en-GB"/>
              </w:rPr>
            </w:pPr>
          </w:p>
        </w:tc>
        <w:tc>
          <w:tcPr>
            <w:tcW w:w="1320" w:type="dxa"/>
            <w:shd w:val="clear" w:color="auto" w:fill="auto"/>
            <w:vAlign w:val="center"/>
          </w:tcPr>
          <w:p w14:paraId="3437C96A" w14:textId="77777777" w:rsidR="0058216F" w:rsidRPr="00650B32" w:rsidRDefault="0058216F" w:rsidP="00650B32">
            <w:pPr>
              <w:jc w:val="center"/>
              <w:rPr>
                <w:lang w:val="en-GB"/>
              </w:rPr>
            </w:pPr>
          </w:p>
        </w:tc>
        <w:tc>
          <w:tcPr>
            <w:tcW w:w="1321" w:type="dxa"/>
            <w:shd w:val="clear" w:color="auto" w:fill="auto"/>
            <w:vAlign w:val="center"/>
          </w:tcPr>
          <w:p w14:paraId="5B36B2E2" w14:textId="77777777" w:rsidR="0058216F" w:rsidRPr="00650B32" w:rsidRDefault="0058216F" w:rsidP="00650B32">
            <w:pPr>
              <w:jc w:val="center"/>
              <w:rPr>
                <w:lang w:val="en-GB"/>
              </w:rPr>
            </w:pPr>
          </w:p>
        </w:tc>
        <w:tc>
          <w:tcPr>
            <w:tcW w:w="1321" w:type="dxa"/>
            <w:shd w:val="clear" w:color="auto" w:fill="auto"/>
            <w:vAlign w:val="center"/>
          </w:tcPr>
          <w:p w14:paraId="5C797DF6" w14:textId="77777777" w:rsidR="0058216F" w:rsidRPr="00650B32" w:rsidRDefault="0058216F" w:rsidP="00650B32">
            <w:pPr>
              <w:jc w:val="center"/>
              <w:rPr>
                <w:lang w:val="en-GB"/>
              </w:rPr>
            </w:pPr>
          </w:p>
        </w:tc>
        <w:tc>
          <w:tcPr>
            <w:tcW w:w="1321" w:type="dxa"/>
            <w:shd w:val="clear" w:color="auto" w:fill="auto"/>
            <w:vAlign w:val="center"/>
          </w:tcPr>
          <w:p w14:paraId="3BE23BDB" w14:textId="77777777" w:rsidR="0058216F" w:rsidRPr="00650B32" w:rsidRDefault="0058216F" w:rsidP="00650B32">
            <w:pPr>
              <w:jc w:val="center"/>
              <w:rPr>
                <w:lang w:val="en-GB"/>
              </w:rPr>
            </w:pPr>
          </w:p>
        </w:tc>
      </w:tr>
      <w:tr w:rsidR="0058216F" w:rsidRPr="00650B32" w14:paraId="157844D0" w14:textId="77777777" w:rsidTr="00650B32">
        <w:tc>
          <w:tcPr>
            <w:tcW w:w="1320" w:type="dxa"/>
            <w:shd w:val="clear" w:color="auto" w:fill="auto"/>
          </w:tcPr>
          <w:p w14:paraId="50309924" w14:textId="77777777" w:rsidR="0058216F" w:rsidRPr="00650B32" w:rsidRDefault="0058216F" w:rsidP="00650B32">
            <w:pPr>
              <w:jc w:val="center"/>
              <w:rPr>
                <w:lang w:val="en-GB"/>
              </w:rPr>
            </w:pPr>
            <w:r w:rsidRPr="00650B32">
              <w:rPr>
                <w:lang w:val="en-GB"/>
              </w:rPr>
              <w:t>33</w:t>
            </w:r>
          </w:p>
        </w:tc>
        <w:tc>
          <w:tcPr>
            <w:tcW w:w="1320" w:type="dxa"/>
            <w:shd w:val="clear" w:color="auto" w:fill="auto"/>
          </w:tcPr>
          <w:p w14:paraId="736FDF9A"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tcPr>
          <w:p w14:paraId="25E21BDF" w14:textId="77777777" w:rsidR="0058216F" w:rsidRPr="00650B32" w:rsidRDefault="0058216F" w:rsidP="00650B32">
            <w:pPr>
              <w:jc w:val="center"/>
              <w:rPr>
                <w:lang w:val="en-GB"/>
              </w:rPr>
            </w:pPr>
            <w:r w:rsidRPr="00650B32">
              <w:rPr>
                <w:lang w:val="en-GB"/>
              </w:rPr>
              <w:sym w:font="Webdings" w:char="F061"/>
            </w:r>
          </w:p>
        </w:tc>
        <w:tc>
          <w:tcPr>
            <w:tcW w:w="1320" w:type="dxa"/>
            <w:shd w:val="clear" w:color="auto" w:fill="auto"/>
          </w:tcPr>
          <w:p w14:paraId="6E53F67A"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tcPr>
          <w:p w14:paraId="26239691"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tcPr>
          <w:p w14:paraId="3E53F00C" w14:textId="77777777" w:rsidR="0058216F" w:rsidRPr="00650B32" w:rsidRDefault="0058216F" w:rsidP="00650B32">
            <w:pPr>
              <w:jc w:val="center"/>
              <w:rPr>
                <w:lang w:val="en-GB"/>
              </w:rPr>
            </w:pPr>
            <w:r w:rsidRPr="00650B32">
              <w:rPr>
                <w:lang w:val="en-GB"/>
              </w:rPr>
              <w:sym w:font="Webdings" w:char="F061"/>
            </w:r>
          </w:p>
        </w:tc>
        <w:tc>
          <w:tcPr>
            <w:tcW w:w="1321" w:type="dxa"/>
            <w:shd w:val="clear" w:color="auto" w:fill="auto"/>
          </w:tcPr>
          <w:p w14:paraId="352CDF1E" w14:textId="77777777" w:rsidR="0058216F" w:rsidRPr="00650B32" w:rsidRDefault="0058216F" w:rsidP="00650B32">
            <w:pPr>
              <w:jc w:val="center"/>
              <w:rPr>
                <w:lang w:val="en-GB"/>
              </w:rPr>
            </w:pPr>
            <w:r w:rsidRPr="00650B32">
              <w:rPr>
                <w:lang w:val="en-GB"/>
              </w:rPr>
              <w:sym w:font="Webdings" w:char="F061"/>
            </w:r>
          </w:p>
        </w:tc>
      </w:tr>
    </w:tbl>
    <w:p w14:paraId="41F49AE8" w14:textId="77777777" w:rsidR="0058216F" w:rsidRDefault="0058216F" w:rsidP="00A20208">
      <w:pPr>
        <w:rPr>
          <w:lang w:val="en-GB"/>
        </w:rPr>
      </w:pPr>
    </w:p>
    <w:p w14:paraId="5FE78AB9" w14:textId="77777777" w:rsidR="0058216F" w:rsidRDefault="0058216F" w:rsidP="00A20208">
      <w:pPr>
        <w:rPr>
          <w:lang w:val="en-GB"/>
        </w:rPr>
      </w:pPr>
    </w:p>
    <w:p w14:paraId="50C1D03F" w14:textId="77777777" w:rsidR="0058216F" w:rsidRDefault="0058216F" w:rsidP="00A20208">
      <w:pPr>
        <w:rPr>
          <w:lang w:val="en-GB"/>
        </w:rPr>
      </w:pPr>
    </w:p>
    <w:p w14:paraId="365ED016" w14:textId="77777777" w:rsidR="0058216F" w:rsidRDefault="0058216F" w:rsidP="00A20208">
      <w:pPr>
        <w:rPr>
          <w:lang w:val="en-GB"/>
        </w:rPr>
      </w:pPr>
    </w:p>
    <w:p w14:paraId="6E61B59B" w14:textId="77777777" w:rsidR="00A20208" w:rsidRDefault="00A20208" w:rsidP="00A20208">
      <w:pPr>
        <w:rPr>
          <w:lang w:val="en-GB"/>
        </w:rPr>
      </w:pPr>
    </w:p>
    <w:p w14:paraId="3580DE71" w14:textId="77777777" w:rsidR="00A20208" w:rsidRDefault="00A20208" w:rsidP="00A20208">
      <w:pPr>
        <w:spacing w:line="360" w:lineRule="auto"/>
        <w:rPr>
          <w:lang w:val="en-GB"/>
        </w:rPr>
      </w:pPr>
    </w:p>
    <w:p w14:paraId="2BE25484" w14:textId="77777777" w:rsidR="0058216F" w:rsidRDefault="0058216F" w:rsidP="00A20208">
      <w:pPr>
        <w:spacing w:line="360" w:lineRule="auto"/>
        <w:rPr>
          <w:lang w:val="en-GB"/>
        </w:rPr>
      </w:pPr>
    </w:p>
    <w:p w14:paraId="24D12006" w14:textId="77777777" w:rsidR="0058216F" w:rsidRDefault="0058216F" w:rsidP="00A20208">
      <w:pPr>
        <w:spacing w:line="360" w:lineRule="auto"/>
        <w:rPr>
          <w:lang w:val="en-GB"/>
        </w:rPr>
      </w:pPr>
    </w:p>
    <w:p w14:paraId="05C65861" w14:textId="77777777" w:rsidR="0058216F" w:rsidRDefault="0058216F" w:rsidP="00A20208">
      <w:pPr>
        <w:spacing w:line="360" w:lineRule="auto"/>
        <w:rPr>
          <w:lang w:val="en-GB"/>
        </w:rPr>
      </w:pPr>
    </w:p>
    <w:p w14:paraId="25393EAE" w14:textId="77777777" w:rsidR="0058216F" w:rsidRDefault="0058216F" w:rsidP="00A20208">
      <w:pPr>
        <w:spacing w:line="360" w:lineRule="auto"/>
        <w:rPr>
          <w:lang w:val="en-GB"/>
        </w:rPr>
      </w:pPr>
    </w:p>
    <w:p w14:paraId="202670F4" w14:textId="77777777" w:rsidR="0058216F" w:rsidRDefault="0058216F" w:rsidP="00A20208">
      <w:pPr>
        <w:spacing w:line="360" w:lineRule="auto"/>
        <w:rPr>
          <w:lang w:val="en-GB"/>
        </w:rPr>
      </w:pPr>
    </w:p>
    <w:p w14:paraId="7DC80F03" w14:textId="77777777" w:rsidR="0058216F" w:rsidRDefault="0058216F" w:rsidP="00A20208">
      <w:pPr>
        <w:spacing w:line="360" w:lineRule="auto"/>
        <w:rPr>
          <w:lang w:val="en-GB"/>
        </w:rPr>
      </w:pPr>
    </w:p>
    <w:p w14:paraId="7EF4E624" w14:textId="77777777" w:rsidR="0058216F" w:rsidRDefault="0058216F" w:rsidP="00A20208">
      <w:pPr>
        <w:spacing w:line="360" w:lineRule="auto"/>
        <w:rPr>
          <w:lang w:val="en-GB"/>
        </w:rPr>
      </w:pPr>
    </w:p>
    <w:p w14:paraId="142DDD41" w14:textId="77777777" w:rsidR="0058216F" w:rsidRDefault="0058216F" w:rsidP="00A20208">
      <w:pPr>
        <w:spacing w:line="360" w:lineRule="auto"/>
        <w:rPr>
          <w:lang w:val="en-GB"/>
        </w:rPr>
      </w:pPr>
    </w:p>
    <w:p w14:paraId="3E8DC8ED" w14:textId="77777777" w:rsidR="0058216F" w:rsidRDefault="0058216F" w:rsidP="00A20208">
      <w:pPr>
        <w:spacing w:line="360" w:lineRule="auto"/>
        <w:rPr>
          <w:lang w:val="en-GB"/>
        </w:rPr>
      </w:pPr>
    </w:p>
    <w:p w14:paraId="6061FC6B" w14:textId="77777777" w:rsidR="0058216F" w:rsidRDefault="0058216F" w:rsidP="00A20208">
      <w:pPr>
        <w:spacing w:line="360" w:lineRule="auto"/>
        <w:rPr>
          <w:lang w:val="en-GB"/>
        </w:rPr>
      </w:pPr>
    </w:p>
    <w:p w14:paraId="2A1D8A49" w14:textId="77777777" w:rsidR="00A20208" w:rsidRDefault="00A20208" w:rsidP="00A20208">
      <w:pPr>
        <w:spacing w:line="360" w:lineRule="auto"/>
        <w:rPr>
          <w:b/>
          <w:u w:val="single"/>
        </w:rPr>
      </w:pPr>
      <w:r>
        <w:rPr>
          <w:b/>
          <w:u w:val="single"/>
        </w:rPr>
        <w:lastRenderedPageBreak/>
        <w:t>Year 2 - Intermediate Level</w:t>
      </w:r>
    </w:p>
    <w:p w14:paraId="4A4EDE32" w14:textId="77777777" w:rsidR="00A20208" w:rsidRDefault="00A20208" w:rsidP="00A20208">
      <w:pPr>
        <w:rPr>
          <w:lang w:val="en-GB"/>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1118"/>
        <w:gridCol w:w="1118"/>
        <w:gridCol w:w="1119"/>
        <w:gridCol w:w="1119"/>
        <w:gridCol w:w="1114"/>
        <w:gridCol w:w="1050"/>
        <w:gridCol w:w="1119"/>
      </w:tblGrid>
      <w:tr w:rsidR="00A20208" w14:paraId="009D4912" w14:textId="77777777" w:rsidTr="00622593">
        <w:trPr>
          <w:trHeight w:val="510"/>
        </w:trPr>
        <w:tc>
          <w:tcPr>
            <w:tcW w:w="1209" w:type="dxa"/>
            <w:shd w:val="clear" w:color="auto" w:fill="auto"/>
            <w:vAlign w:val="center"/>
          </w:tcPr>
          <w:p w14:paraId="4EAF0F89" w14:textId="77777777" w:rsidR="00A20208" w:rsidRPr="00622593" w:rsidRDefault="00A20208" w:rsidP="00622593">
            <w:pPr>
              <w:jc w:val="center"/>
              <w:rPr>
                <w:lang w:val="en-GB"/>
              </w:rPr>
            </w:pPr>
          </w:p>
        </w:tc>
        <w:tc>
          <w:tcPr>
            <w:tcW w:w="5736" w:type="dxa"/>
            <w:gridSpan w:val="5"/>
            <w:shd w:val="clear" w:color="auto" w:fill="auto"/>
            <w:vAlign w:val="center"/>
          </w:tcPr>
          <w:p w14:paraId="2CF3DFC6" w14:textId="77777777" w:rsidR="00A20208" w:rsidRPr="00622593" w:rsidRDefault="00A20208" w:rsidP="00622593">
            <w:pPr>
              <w:jc w:val="center"/>
              <w:rPr>
                <w:lang w:val="en-GB"/>
              </w:rPr>
            </w:pPr>
            <w:r w:rsidRPr="00622593">
              <w:rPr>
                <w:lang w:val="en-GB"/>
              </w:rPr>
              <w:t>Core Modules</w:t>
            </w:r>
          </w:p>
        </w:tc>
        <w:tc>
          <w:tcPr>
            <w:tcW w:w="2212" w:type="dxa"/>
            <w:gridSpan w:val="2"/>
            <w:shd w:val="clear" w:color="auto" w:fill="auto"/>
            <w:vAlign w:val="center"/>
          </w:tcPr>
          <w:p w14:paraId="22DC8314" w14:textId="77777777" w:rsidR="00A20208" w:rsidRPr="00622593" w:rsidRDefault="00A20208" w:rsidP="00622593">
            <w:pPr>
              <w:jc w:val="center"/>
              <w:rPr>
                <w:lang w:val="en-GB"/>
              </w:rPr>
            </w:pPr>
            <w:r w:rsidRPr="00622593">
              <w:rPr>
                <w:lang w:val="en-GB"/>
              </w:rPr>
              <w:t>Option Modules</w:t>
            </w:r>
          </w:p>
        </w:tc>
      </w:tr>
      <w:tr w:rsidR="00A20208" w14:paraId="54C84F55" w14:textId="77777777" w:rsidTr="00622593">
        <w:trPr>
          <w:trHeight w:val="510"/>
        </w:trPr>
        <w:tc>
          <w:tcPr>
            <w:tcW w:w="1209" w:type="dxa"/>
            <w:shd w:val="clear" w:color="auto" w:fill="auto"/>
            <w:vAlign w:val="center"/>
          </w:tcPr>
          <w:p w14:paraId="2D08F0DC" w14:textId="77777777" w:rsidR="00A20208" w:rsidRPr="00622593" w:rsidRDefault="00A20208" w:rsidP="00622593">
            <w:pPr>
              <w:jc w:val="center"/>
              <w:rPr>
                <w:lang w:val="en-GB"/>
              </w:rPr>
            </w:pPr>
            <w:r w:rsidRPr="00622593">
              <w:rPr>
                <w:lang w:val="en-GB"/>
              </w:rPr>
              <w:t>Learning Outcome</w:t>
            </w:r>
          </w:p>
        </w:tc>
        <w:tc>
          <w:tcPr>
            <w:tcW w:w="1147" w:type="dxa"/>
            <w:shd w:val="clear" w:color="auto" w:fill="auto"/>
            <w:vAlign w:val="center"/>
          </w:tcPr>
          <w:p w14:paraId="4B0D000A" w14:textId="77777777" w:rsidR="00A20208" w:rsidRPr="00622593" w:rsidRDefault="00A20208" w:rsidP="00622593">
            <w:pPr>
              <w:jc w:val="center"/>
              <w:rPr>
                <w:lang w:val="en-GB"/>
              </w:rPr>
            </w:pPr>
            <w:r w:rsidRPr="00622593">
              <w:rPr>
                <w:lang w:val="en-GB"/>
              </w:rPr>
              <w:t>SIC2002</w:t>
            </w:r>
          </w:p>
        </w:tc>
        <w:tc>
          <w:tcPr>
            <w:tcW w:w="1148" w:type="dxa"/>
            <w:shd w:val="clear" w:color="auto" w:fill="auto"/>
            <w:vAlign w:val="center"/>
          </w:tcPr>
          <w:p w14:paraId="4CC755FD" w14:textId="77777777" w:rsidR="00A20208" w:rsidRPr="00622593" w:rsidRDefault="00A20208" w:rsidP="00622593">
            <w:pPr>
              <w:jc w:val="center"/>
              <w:rPr>
                <w:lang w:val="en-GB"/>
              </w:rPr>
            </w:pPr>
            <w:r w:rsidRPr="00622593">
              <w:rPr>
                <w:lang w:val="en-GB"/>
              </w:rPr>
              <w:t>SIC2004</w:t>
            </w:r>
          </w:p>
        </w:tc>
        <w:tc>
          <w:tcPr>
            <w:tcW w:w="1149" w:type="dxa"/>
            <w:shd w:val="clear" w:color="auto" w:fill="auto"/>
            <w:vAlign w:val="center"/>
          </w:tcPr>
          <w:p w14:paraId="163A9EAF" w14:textId="77777777" w:rsidR="00A20208" w:rsidRPr="00622593" w:rsidRDefault="00A20208" w:rsidP="00622593">
            <w:pPr>
              <w:jc w:val="center"/>
              <w:rPr>
                <w:lang w:val="en-GB"/>
              </w:rPr>
            </w:pPr>
            <w:r w:rsidRPr="00622593">
              <w:rPr>
                <w:lang w:val="en-GB"/>
              </w:rPr>
              <w:t>SIC2007</w:t>
            </w:r>
          </w:p>
        </w:tc>
        <w:tc>
          <w:tcPr>
            <w:tcW w:w="1149" w:type="dxa"/>
            <w:shd w:val="clear" w:color="auto" w:fill="auto"/>
            <w:vAlign w:val="center"/>
          </w:tcPr>
          <w:p w14:paraId="61E655E5" w14:textId="77777777" w:rsidR="00A20208" w:rsidRPr="00622593" w:rsidRDefault="00A20208" w:rsidP="00622593">
            <w:pPr>
              <w:jc w:val="center"/>
              <w:rPr>
                <w:lang w:val="en-GB"/>
              </w:rPr>
            </w:pPr>
            <w:r w:rsidRPr="00622593">
              <w:rPr>
                <w:lang w:val="en-GB"/>
              </w:rPr>
              <w:t>SIC2010</w:t>
            </w:r>
          </w:p>
        </w:tc>
        <w:tc>
          <w:tcPr>
            <w:tcW w:w="1143" w:type="dxa"/>
            <w:shd w:val="clear" w:color="auto" w:fill="auto"/>
            <w:vAlign w:val="center"/>
          </w:tcPr>
          <w:p w14:paraId="5C7A267B" w14:textId="77777777" w:rsidR="00A20208" w:rsidRPr="00622593" w:rsidRDefault="00A20208" w:rsidP="00F40859">
            <w:pPr>
              <w:jc w:val="center"/>
              <w:rPr>
                <w:lang w:val="en-GB"/>
              </w:rPr>
            </w:pPr>
            <w:r w:rsidRPr="00622593">
              <w:rPr>
                <w:lang w:val="en-GB"/>
              </w:rPr>
              <w:t>SI</w:t>
            </w:r>
            <w:r w:rsidR="00F40859">
              <w:rPr>
                <w:lang w:val="en-GB"/>
              </w:rPr>
              <w:t>C</w:t>
            </w:r>
            <w:r w:rsidRPr="00622593">
              <w:rPr>
                <w:lang w:val="en-GB"/>
              </w:rPr>
              <w:t>20</w:t>
            </w:r>
            <w:r w:rsidR="00F40859">
              <w:rPr>
                <w:lang w:val="en-GB"/>
              </w:rPr>
              <w:t>21</w:t>
            </w:r>
          </w:p>
        </w:tc>
        <w:tc>
          <w:tcPr>
            <w:tcW w:w="1063" w:type="dxa"/>
            <w:shd w:val="clear" w:color="auto" w:fill="auto"/>
            <w:vAlign w:val="center"/>
          </w:tcPr>
          <w:p w14:paraId="552312ED" w14:textId="77777777" w:rsidR="00A20208" w:rsidRPr="00622593" w:rsidRDefault="00A20208" w:rsidP="00622593">
            <w:pPr>
              <w:jc w:val="center"/>
              <w:rPr>
                <w:lang w:val="en-GB"/>
              </w:rPr>
            </w:pPr>
            <w:r w:rsidRPr="00622593">
              <w:rPr>
                <w:lang w:val="en-GB"/>
              </w:rPr>
              <w:t>SIC2001</w:t>
            </w:r>
          </w:p>
        </w:tc>
        <w:tc>
          <w:tcPr>
            <w:tcW w:w="1149" w:type="dxa"/>
            <w:shd w:val="clear" w:color="auto" w:fill="auto"/>
            <w:vAlign w:val="center"/>
          </w:tcPr>
          <w:p w14:paraId="3D99EA8F" w14:textId="77777777" w:rsidR="00A20208" w:rsidRPr="00622593" w:rsidRDefault="00A20208" w:rsidP="00622593">
            <w:pPr>
              <w:jc w:val="center"/>
              <w:rPr>
                <w:lang w:val="en-GB"/>
              </w:rPr>
            </w:pPr>
            <w:r w:rsidRPr="00622593">
              <w:rPr>
                <w:lang w:val="en-GB"/>
              </w:rPr>
              <w:t>SIC2003</w:t>
            </w:r>
          </w:p>
        </w:tc>
      </w:tr>
      <w:tr w:rsidR="00A20208" w14:paraId="5A71677D" w14:textId="77777777" w:rsidTr="00622593">
        <w:tc>
          <w:tcPr>
            <w:tcW w:w="1209" w:type="dxa"/>
            <w:shd w:val="clear" w:color="auto" w:fill="auto"/>
            <w:vAlign w:val="center"/>
          </w:tcPr>
          <w:p w14:paraId="2398527D" w14:textId="77777777" w:rsidR="00A20208" w:rsidRPr="00622593" w:rsidRDefault="00A20208" w:rsidP="00622593">
            <w:pPr>
              <w:jc w:val="center"/>
              <w:rPr>
                <w:lang w:val="en-GB"/>
              </w:rPr>
            </w:pPr>
            <w:r w:rsidRPr="00622593">
              <w:rPr>
                <w:lang w:val="en-GB"/>
              </w:rPr>
              <w:t>1</w:t>
            </w:r>
          </w:p>
        </w:tc>
        <w:tc>
          <w:tcPr>
            <w:tcW w:w="1147" w:type="dxa"/>
            <w:shd w:val="clear" w:color="auto" w:fill="auto"/>
            <w:vAlign w:val="center"/>
          </w:tcPr>
          <w:p w14:paraId="25A13A63" w14:textId="77777777" w:rsidR="00A20208" w:rsidRPr="00622593" w:rsidRDefault="00A20208" w:rsidP="00622593">
            <w:pPr>
              <w:jc w:val="center"/>
              <w:rPr>
                <w:lang w:val="en-GB"/>
              </w:rPr>
            </w:pPr>
          </w:p>
        </w:tc>
        <w:tc>
          <w:tcPr>
            <w:tcW w:w="1148" w:type="dxa"/>
            <w:shd w:val="clear" w:color="auto" w:fill="auto"/>
            <w:vAlign w:val="center"/>
          </w:tcPr>
          <w:p w14:paraId="3549AB8D" w14:textId="77777777" w:rsidR="00A20208" w:rsidRPr="00622593" w:rsidRDefault="00A20208" w:rsidP="00622593">
            <w:pPr>
              <w:jc w:val="center"/>
              <w:rPr>
                <w:lang w:val="en-GB"/>
              </w:rPr>
            </w:pPr>
          </w:p>
        </w:tc>
        <w:tc>
          <w:tcPr>
            <w:tcW w:w="1149" w:type="dxa"/>
            <w:shd w:val="clear" w:color="auto" w:fill="auto"/>
            <w:vAlign w:val="center"/>
          </w:tcPr>
          <w:p w14:paraId="664713EA"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4FD3F417" w14:textId="77777777" w:rsidR="00A20208" w:rsidRPr="00622593" w:rsidRDefault="00A20208" w:rsidP="00622593">
            <w:pPr>
              <w:jc w:val="center"/>
              <w:rPr>
                <w:lang w:val="en-GB"/>
              </w:rPr>
            </w:pPr>
            <w:r w:rsidRPr="00622593">
              <w:rPr>
                <w:lang w:val="en-GB"/>
              </w:rPr>
              <w:sym w:font="Webdings" w:char="F061"/>
            </w:r>
          </w:p>
        </w:tc>
        <w:tc>
          <w:tcPr>
            <w:tcW w:w="1143" w:type="dxa"/>
            <w:shd w:val="clear" w:color="auto" w:fill="auto"/>
            <w:vAlign w:val="center"/>
          </w:tcPr>
          <w:p w14:paraId="1147E868"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0EAB8D4A" w14:textId="77777777" w:rsidR="00A20208" w:rsidRPr="00622593" w:rsidRDefault="00A20208" w:rsidP="00622593">
            <w:pPr>
              <w:jc w:val="center"/>
              <w:rPr>
                <w:lang w:val="en-GB"/>
              </w:rPr>
            </w:pPr>
          </w:p>
        </w:tc>
        <w:tc>
          <w:tcPr>
            <w:tcW w:w="1149" w:type="dxa"/>
            <w:shd w:val="clear" w:color="auto" w:fill="auto"/>
          </w:tcPr>
          <w:p w14:paraId="66580980" w14:textId="77777777" w:rsidR="00A20208" w:rsidRPr="00622593" w:rsidRDefault="00A20208" w:rsidP="00622593">
            <w:pPr>
              <w:jc w:val="center"/>
              <w:rPr>
                <w:lang w:val="en-GB"/>
              </w:rPr>
            </w:pPr>
          </w:p>
        </w:tc>
      </w:tr>
      <w:tr w:rsidR="00A20208" w14:paraId="32FF8213" w14:textId="77777777" w:rsidTr="00622593">
        <w:tc>
          <w:tcPr>
            <w:tcW w:w="1209" w:type="dxa"/>
            <w:shd w:val="clear" w:color="auto" w:fill="auto"/>
            <w:vAlign w:val="center"/>
          </w:tcPr>
          <w:p w14:paraId="4B9C0724" w14:textId="77777777" w:rsidR="00A20208" w:rsidRPr="00622593" w:rsidRDefault="00A20208" w:rsidP="00622593">
            <w:pPr>
              <w:jc w:val="center"/>
              <w:rPr>
                <w:lang w:val="en-GB"/>
              </w:rPr>
            </w:pPr>
            <w:r w:rsidRPr="00622593">
              <w:rPr>
                <w:lang w:val="en-GB"/>
              </w:rPr>
              <w:t>2</w:t>
            </w:r>
          </w:p>
        </w:tc>
        <w:tc>
          <w:tcPr>
            <w:tcW w:w="1147" w:type="dxa"/>
            <w:shd w:val="clear" w:color="auto" w:fill="auto"/>
            <w:vAlign w:val="center"/>
          </w:tcPr>
          <w:p w14:paraId="3BCADD06" w14:textId="77777777" w:rsidR="00A20208" w:rsidRPr="00622593" w:rsidRDefault="00A20208" w:rsidP="00622593">
            <w:pPr>
              <w:jc w:val="center"/>
              <w:rPr>
                <w:lang w:val="en-GB"/>
              </w:rPr>
            </w:pPr>
          </w:p>
        </w:tc>
        <w:tc>
          <w:tcPr>
            <w:tcW w:w="1148" w:type="dxa"/>
            <w:shd w:val="clear" w:color="auto" w:fill="auto"/>
            <w:vAlign w:val="center"/>
          </w:tcPr>
          <w:p w14:paraId="708E0D10" w14:textId="77777777" w:rsidR="00A20208" w:rsidRPr="00622593" w:rsidRDefault="00A20208" w:rsidP="00622593">
            <w:pPr>
              <w:jc w:val="center"/>
              <w:rPr>
                <w:lang w:val="en-GB"/>
              </w:rPr>
            </w:pPr>
          </w:p>
        </w:tc>
        <w:tc>
          <w:tcPr>
            <w:tcW w:w="1149" w:type="dxa"/>
            <w:shd w:val="clear" w:color="auto" w:fill="auto"/>
            <w:vAlign w:val="center"/>
          </w:tcPr>
          <w:p w14:paraId="14980F82"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2897A8E6" w14:textId="77777777" w:rsidR="00A20208" w:rsidRPr="00622593" w:rsidRDefault="00A20208" w:rsidP="00622593">
            <w:pPr>
              <w:jc w:val="center"/>
              <w:rPr>
                <w:lang w:val="en-GB"/>
              </w:rPr>
            </w:pPr>
            <w:r w:rsidRPr="00622593">
              <w:rPr>
                <w:lang w:val="en-GB"/>
              </w:rPr>
              <w:sym w:font="Webdings" w:char="F061"/>
            </w:r>
          </w:p>
        </w:tc>
        <w:tc>
          <w:tcPr>
            <w:tcW w:w="1143" w:type="dxa"/>
            <w:shd w:val="clear" w:color="auto" w:fill="auto"/>
            <w:vAlign w:val="center"/>
          </w:tcPr>
          <w:p w14:paraId="5D373BA5"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2AF81CB5" w14:textId="77777777" w:rsidR="00A20208" w:rsidRPr="00622593" w:rsidRDefault="00A20208" w:rsidP="00622593">
            <w:pPr>
              <w:jc w:val="center"/>
              <w:rPr>
                <w:lang w:val="en-GB"/>
              </w:rPr>
            </w:pPr>
          </w:p>
        </w:tc>
        <w:tc>
          <w:tcPr>
            <w:tcW w:w="1149" w:type="dxa"/>
            <w:shd w:val="clear" w:color="auto" w:fill="auto"/>
          </w:tcPr>
          <w:p w14:paraId="0B721796" w14:textId="77777777" w:rsidR="00A20208" w:rsidRPr="00622593" w:rsidRDefault="00A20208" w:rsidP="00622593">
            <w:pPr>
              <w:jc w:val="center"/>
              <w:rPr>
                <w:lang w:val="en-GB"/>
              </w:rPr>
            </w:pPr>
          </w:p>
        </w:tc>
      </w:tr>
      <w:tr w:rsidR="00A20208" w14:paraId="3FE1FA08" w14:textId="77777777" w:rsidTr="00622593">
        <w:tc>
          <w:tcPr>
            <w:tcW w:w="1209" w:type="dxa"/>
            <w:shd w:val="clear" w:color="auto" w:fill="auto"/>
            <w:vAlign w:val="center"/>
          </w:tcPr>
          <w:p w14:paraId="0F2DEFAB" w14:textId="77777777" w:rsidR="00A20208" w:rsidRPr="00622593" w:rsidRDefault="00A20208" w:rsidP="00622593">
            <w:pPr>
              <w:jc w:val="center"/>
              <w:rPr>
                <w:lang w:val="en-GB"/>
              </w:rPr>
            </w:pPr>
            <w:r w:rsidRPr="00622593">
              <w:rPr>
                <w:lang w:val="en-GB"/>
              </w:rPr>
              <w:t>3</w:t>
            </w:r>
          </w:p>
        </w:tc>
        <w:tc>
          <w:tcPr>
            <w:tcW w:w="1147" w:type="dxa"/>
            <w:shd w:val="clear" w:color="auto" w:fill="auto"/>
            <w:vAlign w:val="center"/>
          </w:tcPr>
          <w:p w14:paraId="705021A6"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4D27D5CA"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0C418339" w14:textId="77777777" w:rsidR="00A20208" w:rsidRPr="00622593" w:rsidRDefault="00A20208" w:rsidP="00622593">
            <w:pPr>
              <w:jc w:val="center"/>
              <w:rPr>
                <w:lang w:val="en-GB"/>
              </w:rPr>
            </w:pPr>
          </w:p>
        </w:tc>
        <w:tc>
          <w:tcPr>
            <w:tcW w:w="1149" w:type="dxa"/>
            <w:shd w:val="clear" w:color="auto" w:fill="auto"/>
            <w:vAlign w:val="center"/>
          </w:tcPr>
          <w:p w14:paraId="4853D735" w14:textId="77777777" w:rsidR="00A20208" w:rsidRPr="00622593" w:rsidRDefault="00A20208" w:rsidP="00622593">
            <w:pPr>
              <w:jc w:val="center"/>
              <w:rPr>
                <w:lang w:val="en-GB"/>
              </w:rPr>
            </w:pPr>
          </w:p>
        </w:tc>
        <w:tc>
          <w:tcPr>
            <w:tcW w:w="1143" w:type="dxa"/>
            <w:shd w:val="clear" w:color="auto" w:fill="auto"/>
            <w:vAlign w:val="center"/>
          </w:tcPr>
          <w:p w14:paraId="5373DA41" w14:textId="77777777" w:rsidR="00A20208" w:rsidRPr="00622593" w:rsidRDefault="00A20208" w:rsidP="00622593">
            <w:pPr>
              <w:jc w:val="center"/>
              <w:rPr>
                <w:lang w:val="en-GB"/>
              </w:rPr>
            </w:pPr>
          </w:p>
        </w:tc>
        <w:tc>
          <w:tcPr>
            <w:tcW w:w="1063" w:type="dxa"/>
            <w:shd w:val="clear" w:color="auto" w:fill="auto"/>
            <w:vAlign w:val="center"/>
          </w:tcPr>
          <w:p w14:paraId="1E88CCD4"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012692FF" w14:textId="77777777" w:rsidR="00A20208" w:rsidRPr="00622593" w:rsidRDefault="00A20208" w:rsidP="00622593">
            <w:pPr>
              <w:jc w:val="center"/>
              <w:rPr>
                <w:lang w:val="en-GB"/>
              </w:rPr>
            </w:pPr>
            <w:r w:rsidRPr="00622593">
              <w:rPr>
                <w:lang w:val="en-GB"/>
              </w:rPr>
              <w:sym w:font="Webdings" w:char="F061"/>
            </w:r>
          </w:p>
        </w:tc>
      </w:tr>
      <w:tr w:rsidR="00A20208" w14:paraId="042DD21D" w14:textId="77777777" w:rsidTr="00622593">
        <w:tc>
          <w:tcPr>
            <w:tcW w:w="1209" w:type="dxa"/>
            <w:shd w:val="clear" w:color="auto" w:fill="auto"/>
            <w:vAlign w:val="center"/>
          </w:tcPr>
          <w:p w14:paraId="5B41E3FD" w14:textId="77777777" w:rsidR="00A20208" w:rsidRPr="00622593" w:rsidRDefault="00A20208" w:rsidP="00622593">
            <w:pPr>
              <w:jc w:val="center"/>
              <w:rPr>
                <w:lang w:val="en-GB"/>
              </w:rPr>
            </w:pPr>
            <w:r w:rsidRPr="00622593">
              <w:rPr>
                <w:lang w:val="en-GB"/>
              </w:rPr>
              <w:t>4</w:t>
            </w:r>
          </w:p>
        </w:tc>
        <w:tc>
          <w:tcPr>
            <w:tcW w:w="1147" w:type="dxa"/>
            <w:shd w:val="clear" w:color="auto" w:fill="auto"/>
            <w:vAlign w:val="center"/>
          </w:tcPr>
          <w:p w14:paraId="09D45979"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32793466"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6EDC04CB"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09B0D47D" w14:textId="77777777" w:rsidR="00A20208" w:rsidRPr="00622593" w:rsidRDefault="00A20208" w:rsidP="00622593">
            <w:pPr>
              <w:jc w:val="center"/>
              <w:rPr>
                <w:lang w:val="en-GB"/>
              </w:rPr>
            </w:pPr>
          </w:p>
        </w:tc>
        <w:tc>
          <w:tcPr>
            <w:tcW w:w="1143" w:type="dxa"/>
            <w:shd w:val="clear" w:color="auto" w:fill="auto"/>
            <w:vAlign w:val="center"/>
          </w:tcPr>
          <w:p w14:paraId="5FD472E2"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74484022"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12D1581B" w14:textId="77777777" w:rsidR="00A20208" w:rsidRPr="00622593" w:rsidRDefault="00A20208" w:rsidP="00622593">
            <w:pPr>
              <w:jc w:val="center"/>
              <w:rPr>
                <w:lang w:val="en-GB"/>
              </w:rPr>
            </w:pPr>
            <w:r w:rsidRPr="00622593">
              <w:rPr>
                <w:lang w:val="en-GB"/>
              </w:rPr>
              <w:sym w:font="Webdings" w:char="F061"/>
            </w:r>
          </w:p>
        </w:tc>
      </w:tr>
      <w:tr w:rsidR="00A20208" w14:paraId="159BDDAD" w14:textId="77777777" w:rsidTr="00622593">
        <w:tc>
          <w:tcPr>
            <w:tcW w:w="1209" w:type="dxa"/>
            <w:shd w:val="clear" w:color="auto" w:fill="auto"/>
            <w:vAlign w:val="center"/>
          </w:tcPr>
          <w:p w14:paraId="6CE24EE4" w14:textId="77777777" w:rsidR="00A20208" w:rsidRPr="00622593" w:rsidRDefault="00A20208" w:rsidP="00622593">
            <w:pPr>
              <w:jc w:val="center"/>
              <w:rPr>
                <w:lang w:val="en-GB"/>
              </w:rPr>
            </w:pPr>
            <w:r w:rsidRPr="00622593">
              <w:rPr>
                <w:lang w:val="en-GB"/>
              </w:rPr>
              <w:t>5</w:t>
            </w:r>
          </w:p>
        </w:tc>
        <w:tc>
          <w:tcPr>
            <w:tcW w:w="1147" w:type="dxa"/>
            <w:shd w:val="clear" w:color="auto" w:fill="auto"/>
            <w:vAlign w:val="center"/>
          </w:tcPr>
          <w:p w14:paraId="40F96F0C"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3C2600B1"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18F55E45"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182E39FC" w14:textId="77777777" w:rsidR="00A20208" w:rsidRPr="00622593" w:rsidRDefault="00A20208" w:rsidP="00622593">
            <w:pPr>
              <w:jc w:val="center"/>
              <w:rPr>
                <w:lang w:val="en-GB"/>
              </w:rPr>
            </w:pPr>
            <w:r w:rsidRPr="00622593">
              <w:rPr>
                <w:lang w:val="en-GB"/>
              </w:rPr>
              <w:sym w:font="Webdings" w:char="F061"/>
            </w:r>
          </w:p>
        </w:tc>
        <w:tc>
          <w:tcPr>
            <w:tcW w:w="1143" w:type="dxa"/>
            <w:shd w:val="clear" w:color="auto" w:fill="auto"/>
            <w:vAlign w:val="center"/>
          </w:tcPr>
          <w:p w14:paraId="407345E0"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214C673C"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0B213FDE" w14:textId="77777777" w:rsidR="00A20208" w:rsidRPr="00622593" w:rsidRDefault="00A20208" w:rsidP="00622593">
            <w:pPr>
              <w:jc w:val="center"/>
              <w:rPr>
                <w:lang w:val="en-GB"/>
              </w:rPr>
            </w:pPr>
            <w:r w:rsidRPr="00622593">
              <w:rPr>
                <w:lang w:val="en-GB"/>
              </w:rPr>
              <w:sym w:font="Webdings" w:char="F061"/>
            </w:r>
          </w:p>
        </w:tc>
      </w:tr>
      <w:tr w:rsidR="00A20208" w14:paraId="6C9DB7A6" w14:textId="77777777" w:rsidTr="00622593">
        <w:tc>
          <w:tcPr>
            <w:tcW w:w="1209" w:type="dxa"/>
            <w:shd w:val="clear" w:color="auto" w:fill="auto"/>
            <w:vAlign w:val="center"/>
          </w:tcPr>
          <w:p w14:paraId="1793E7E7" w14:textId="77777777" w:rsidR="00A20208" w:rsidRPr="00622593" w:rsidRDefault="00A20208" w:rsidP="00622593">
            <w:pPr>
              <w:jc w:val="center"/>
              <w:rPr>
                <w:lang w:val="en-GB"/>
              </w:rPr>
            </w:pPr>
            <w:r w:rsidRPr="00622593">
              <w:rPr>
                <w:lang w:val="en-GB"/>
              </w:rPr>
              <w:t>6</w:t>
            </w:r>
          </w:p>
        </w:tc>
        <w:tc>
          <w:tcPr>
            <w:tcW w:w="1147" w:type="dxa"/>
            <w:shd w:val="clear" w:color="auto" w:fill="auto"/>
            <w:vAlign w:val="center"/>
          </w:tcPr>
          <w:p w14:paraId="20344949" w14:textId="77777777" w:rsidR="00A20208" w:rsidRPr="00622593" w:rsidRDefault="00A20208" w:rsidP="00622593">
            <w:pPr>
              <w:jc w:val="center"/>
              <w:rPr>
                <w:lang w:val="en-GB"/>
              </w:rPr>
            </w:pPr>
          </w:p>
        </w:tc>
        <w:tc>
          <w:tcPr>
            <w:tcW w:w="1148" w:type="dxa"/>
            <w:shd w:val="clear" w:color="auto" w:fill="auto"/>
            <w:vAlign w:val="center"/>
          </w:tcPr>
          <w:p w14:paraId="10EC2A1F" w14:textId="77777777" w:rsidR="00A20208" w:rsidRPr="00622593" w:rsidRDefault="00A20208" w:rsidP="00622593">
            <w:pPr>
              <w:jc w:val="center"/>
              <w:rPr>
                <w:lang w:val="en-GB"/>
              </w:rPr>
            </w:pPr>
          </w:p>
        </w:tc>
        <w:tc>
          <w:tcPr>
            <w:tcW w:w="1149" w:type="dxa"/>
            <w:shd w:val="clear" w:color="auto" w:fill="auto"/>
            <w:vAlign w:val="center"/>
          </w:tcPr>
          <w:p w14:paraId="4F18AE5E" w14:textId="77777777" w:rsidR="00A20208" w:rsidRPr="00622593" w:rsidRDefault="00A20208" w:rsidP="00622593">
            <w:pPr>
              <w:jc w:val="center"/>
              <w:rPr>
                <w:lang w:val="en-GB"/>
              </w:rPr>
            </w:pPr>
          </w:p>
        </w:tc>
        <w:tc>
          <w:tcPr>
            <w:tcW w:w="1149" w:type="dxa"/>
            <w:shd w:val="clear" w:color="auto" w:fill="auto"/>
            <w:vAlign w:val="center"/>
          </w:tcPr>
          <w:p w14:paraId="00E63474" w14:textId="77777777" w:rsidR="00A20208" w:rsidRPr="00622593" w:rsidRDefault="00A20208" w:rsidP="00622593">
            <w:pPr>
              <w:jc w:val="center"/>
              <w:rPr>
                <w:lang w:val="en-GB"/>
              </w:rPr>
            </w:pPr>
            <w:r w:rsidRPr="00622593">
              <w:rPr>
                <w:lang w:val="en-GB"/>
              </w:rPr>
              <w:sym w:font="Webdings" w:char="F061"/>
            </w:r>
          </w:p>
        </w:tc>
        <w:tc>
          <w:tcPr>
            <w:tcW w:w="1143" w:type="dxa"/>
            <w:shd w:val="clear" w:color="auto" w:fill="auto"/>
            <w:vAlign w:val="center"/>
          </w:tcPr>
          <w:p w14:paraId="1A76F3A0" w14:textId="77777777" w:rsidR="00A20208" w:rsidRPr="00622593" w:rsidRDefault="00A20208" w:rsidP="00622593">
            <w:pPr>
              <w:jc w:val="center"/>
              <w:rPr>
                <w:lang w:val="en-GB"/>
              </w:rPr>
            </w:pPr>
          </w:p>
        </w:tc>
        <w:tc>
          <w:tcPr>
            <w:tcW w:w="1063" w:type="dxa"/>
            <w:shd w:val="clear" w:color="auto" w:fill="auto"/>
            <w:vAlign w:val="center"/>
          </w:tcPr>
          <w:p w14:paraId="606CFE6A" w14:textId="77777777" w:rsidR="00A20208" w:rsidRPr="00622593" w:rsidRDefault="00A20208" w:rsidP="00622593">
            <w:pPr>
              <w:jc w:val="center"/>
              <w:rPr>
                <w:lang w:val="en-GB"/>
              </w:rPr>
            </w:pPr>
          </w:p>
        </w:tc>
        <w:tc>
          <w:tcPr>
            <w:tcW w:w="1149" w:type="dxa"/>
            <w:shd w:val="clear" w:color="auto" w:fill="auto"/>
          </w:tcPr>
          <w:p w14:paraId="5069242D" w14:textId="77777777" w:rsidR="00A20208" w:rsidRPr="00622593" w:rsidRDefault="00A20208" w:rsidP="00622593">
            <w:pPr>
              <w:jc w:val="center"/>
              <w:rPr>
                <w:lang w:val="en-GB"/>
              </w:rPr>
            </w:pPr>
            <w:r w:rsidRPr="00622593">
              <w:rPr>
                <w:lang w:val="en-GB"/>
              </w:rPr>
              <w:sym w:font="Webdings" w:char="F061"/>
            </w:r>
          </w:p>
        </w:tc>
      </w:tr>
      <w:tr w:rsidR="00A20208" w14:paraId="43E989EE" w14:textId="77777777" w:rsidTr="00622593">
        <w:tc>
          <w:tcPr>
            <w:tcW w:w="1209" w:type="dxa"/>
            <w:shd w:val="clear" w:color="auto" w:fill="auto"/>
            <w:vAlign w:val="center"/>
          </w:tcPr>
          <w:p w14:paraId="799B4B52" w14:textId="77777777" w:rsidR="00A20208" w:rsidRPr="00622593" w:rsidRDefault="00A20208" w:rsidP="00622593">
            <w:pPr>
              <w:jc w:val="center"/>
              <w:rPr>
                <w:lang w:val="en-GB"/>
              </w:rPr>
            </w:pPr>
            <w:r w:rsidRPr="00622593">
              <w:rPr>
                <w:lang w:val="en-GB"/>
              </w:rPr>
              <w:t>7</w:t>
            </w:r>
          </w:p>
        </w:tc>
        <w:tc>
          <w:tcPr>
            <w:tcW w:w="1147" w:type="dxa"/>
            <w:shd w:val="clear" w:color="auto" w:fill="auto"/>
            <w:vAlign w:val="center"/>
          </w:tcPr>
          <w:p w14:paraId="55A577E8" w14:textId="77777777" w:rsidR="00A20208" w:rsidRPr="00622593" w:rsidRDefault="00A20208" w:rsidP="00622593">
            <w:pPr>
              <w:jc w:val="center"/>
              <w:rPr>
                <w:lang w:val="en-GB"/>
              </w:rPr>
            </w:pPr>
          </w:p>
        </w:tc>
        <w:tc>
          <w:tcPr>
            <w:tcW w:w="1148" w:type="dxa"/>
            <w:shd w:val="clear" w:color="auto" w:fill="auto"/>
            <w:vAlign w:val="center"/>
          </w:tcPr>
          <w:p w14:paraId="47F5E782" w14:textId="77777777" w:rsidR="00A20208" w:rsidRPr="00622593" w:rsidRDefault="00A20208" w:rsidP="00622593">
            <w:pPr>
              <w:jc w:val="center"/>
              <w:rPr>
                <w:lang w:val="en-GB"/>
              </w:rPr>
            </w:pPr>
          </w:p>
        </w:tc>
        <w:tc>
          <w:tcPr>
            <w:tcW w:w="1149" w:type="dxa"/>
            <w:shd w:val="clear" w:color="auto" w:fill="auto"/>
            <w:vAlign w:val="center"/>
          </w:tcPr>
          <w:p w14:paraId="3FBF331A" w14:textId="77777777" w:rsidR="00A20208" w:rsidRPr="00622593" w:rsidRDefault="00A20208" w:rsidP="00622593">
            <w:pPr>
              <w:jc w:val="center"/>
              <w:rPr>
                <w:lang w:val="en-GB"/>
              </w:rPr>
            </w:pPr>
          </w:p>
        </w:tc>
        <w:tc>
          <w:tcPr>
            <w:tcW w:w="1149" w:type="dxa"/>
            <w:shd w:val="clear" w:color="auto" w:fill="auto"/>
            <w:vAlign w:val="center"/>
          </w:tcPr>
          <w:p w14:paraId="25185439" w14:textId="77777777" w:rsidR="00A20208" w:rsidRPr="00622593" w:rsidRDefault="00A20208" w:rsidP="00622593">
            <w:pPr>
              <w:jc w:val="center"/>
              <w:rPr>
                <w:lang w:val="en-GB"/>
              </w:rPr>
            </w:pPr>
          </w:p>
        </w:tc>
        <w:tc>
          <w:tcPr>
            <w:tcW w:w="1143" w:type="dxa"/>
            <w:shd w:val="clear" w:color="auto" w:fill="auto"/>
            <w:vAlign w:val="center"/>
          </w:tcPr>
          <w:p w14:paraId="3163D823" w14:textId="77777777" w:rsidR="00A20208" w:rsidRPr="00622593" w:rsidRDefault="00A20208" w:rsidP="00622593">
            <w:pPr>
              <w:jc w:val="center"/>
              <w:rPr>
                <w:lang w:val="en-GB"/>
              </w:rPr>
            </w:pPr>
          </w:p>
        </w:tc>
        <w:tc>
          <w:tcPr>
            <w:tcW w:w="1063" w:type="dxa"/>
            <w:shd w:val="clear" w:color="auto" w:fill="auto"/>
            <w:vAlign w:val="center"/>
          </w:tcPr>
          <w:p w14:paraId="5E6790DA" w14:textId="77777777" w:rsidR="00A20208" w:rsidRPr="00622593" w:rsidRDefault="00A20208" w:rsidP="00622593">
            <w:pPr>
              <w:jc w:val="center"/>
              <w:rPr>
                <w:lang w:val="en-GB"/>
              </w:rPr>
            </w:pPr>
          </w:p>
        </w:tc>
        <w:tc>
          <w:tcPr>
            <w:tcW w:w="1149" w:type="dxa"/>
            <w:shd w:val="clear" w:color="auto" w:fill="auto"/>
          </w:tcPr>
          <w:p w14:paraId="462CE8BE" w14:textId="77777777" w:rsidR="00A20208" w:rsidRPr="00622593" w:rsidRDefault="00A20208" w:rsidP="00622593">
            <w:pPr>
              <w:jc w:val="center"/>
              <w:rPr>
                <w:lang w:val="en-GB"/>
              </w:rPr>
            </w:pPr>
          </w:p>
        </w:tc>
      </w:tr>
      <w:tr w:rsidR="00A20208" w14:paraId="606B674C" w14:textId="77777777" w:rsidTr="00622593">
        <w:tc>
          <w:tcPr>
            <w:tcW w:w="1209" w:type="dxa"/>
            <w:shd w:val="clear" w:color="auto" w:fill="auto"/>
            <w:vAlign w:val="center"/>
          </w:tcPr>
          <w:p w14:paraId="715D3F2F" w14:textId="77777777" w:rsidR="00A20208" w:rsidRPr="00622593" w:rsidRDefault="00A20208" w:rsidP="00622593">
            <w:pPr>
              <w:jc w:val="center"/>
              <w:rPr>
                <w:lang w:val="en-GB"/>
              </w:rPr>
            </w:pPr>
            <w:r w:rsidRPr="00622593">
              <w:rPr>
                <w:lang w:val="en-GB"/>
              </w:rPr>
              <w:t>8</w:t>
            </w:r>
          </w:p>
        </w:tc>
        <w:tc>
          <w:tcPr>
            <w:tcW w:w="1147" w:type="dxa"/>
            <w:shd w:val="clear" w:color="auto" w:fill="auto"/>
            <w:vAlign w:val="center"/>
          </w:tcPr>
          <w:p w14:paraId="214DD21B" w14:textId="77777777" w:rsidR="00A20208" w:rsidRPr="00622593" w:rsidRDefault="00A20208" w:rsidP="00622593">
            <w:pPr>
              <w:jc w:val="center"/>
              <w:rPr>
                <w:lang w:val="en-GB"/>
              </w:rPr>
            </w:pPr>
          </w:p>
        </w:tc>
        <w:tc>
          <w:tcPr>
            <w:tcW w:w="1148" w:type="dxa"/>
            <w:shd w:val="clear" w:color="auto" w:fill="auto"/>
            <w:vAlign w:val="center"/>
          </w:tcPr>
          <w:p w14:paraId="41821C2B" w14:textId="77777777" w:rsidR="00A20208" w:rsidRPr="00622593" w:rsidRDefault="00A20208" w:rsidP="00622593">
            <w:pPr>
              <w:jc w:val="center"/>
              <w:rPr>
                <w:lang w:val="en-GB"/>
              </w:rPr>
            </w:pPr>
          </w:p>
        </w:tc>
        <w:tc>
          <w:tcPr>
            <w:tcW w:w="1149" w:type="dxa"/>
            <w:shd w:val="clear" w:color="auto" w:fill="auto"/>
            <w:vAlign w:val="center"/>
          </w:tcPr>
          <w:p w14:paraId="377F669A" w14:textId="77777777" w:rsidR="00A20208" w:rsidRPr="00622593" w:rsidRDefault="00A20208" w:rsidP="00622593">
            <w:pPr>
              <w:jc w:val="center"/>
              <w:rPr>
                <w:lang w:val="en-GB"/>
              </w:rPr>
            </w:pPr>
          </w:p>
        </w:tc>
        <w:tc>
          <w:tcPr>
            <w:tcW w:w="1149" w:type="dxa"/>
            <w:shd w:val="clear" w:color="auto" w:fill="auto"/>
            <w:vAlign w:val="center"/>
          </w:tcPr>
          <w:p w14:paraId="2D8FF8A4" w14:textId="77777777" w:rsidR="00A20208" w:rsidRPr="00622593" w:rsidRDefault="00A20208" w:rsidP="00622593">
            <w:pPr>
              <w:jc w:val="center"/>
              <w:rPr>
                <w:lang w:val="en-GB"/>
              </w:rPr>
            </w:pPr>
          </w:p>
        </w:tc>
        <w:tc>
          <w:tcPr>
            <w:tcW w:w="1143" w:type="dxa"/>
            <w:shd w:val="clear" w:color="auto" w:fill="auto"/>
            <w:vAlign w:val="center"/>
          </w:tcPr>
          <w:p w14:paraId="07426520" w14:textId="77777777" w:rsidR="00A20208" w:rsidRPr="00622593" w:rsidRDefault="00A20208" w:rsidP="00622593">
            <w:pPr>
              <w:jc w:val="center"/>
              <w:rPr>
                <w:lang w:val="en-GB"/>
              </w:rPr>
            </w:pPr>
          </w:p>
        </w:tc>
        <w:tc>
          <w:tcPr>
            <w:tcW w:w="1063" w:type="dxa"/>
            <w:shd w:val="clear" w:color="auto" w:fill="auto"/>
            <w:vAlign w:val="center"/>
          </w:tcPr>
          <w:p w14:paraId="192E4349" w14:textId="77777777" w:rsidR="00A20208" w:rsidRPr="00622593" w:rsidRDefault="00A20208" w:rsidP="00622593">
            <w:pPr>
              <w:jc w:val="center"/>
              <w:rPr>
                <w:lang w:val="en-GB"/>
              </w:rPr>
            </w:pPr>
          </w:p>
        </w:tc>
        <w:tc>
          <w:tcPr>
            <w:tcW w:w="1149" w:type="dxa"/>
            <w:shd w:val="clear" w:color="auto" w:fill="auto"/>
          </w:tcPr>
          <w:p w14:paraId="1ED80603" w14:textId="77777777" w:rsidR="00A20208" w:rsidRPr="00622593" w:rsidRDefault="00A20208" w:rsidP="00622593">
            <w:pPr>
              <w:jc w:val="center"/>
              <w:rPr>
                <w:lang w:val="en-GB"/>
              </w:rPr>
            </w:pPr>
          </w:p>
        </w:tc>
      </w:tr>
      <w:tr w:rsidR="00A20208" w14:paraId="47A6B017" w14:textId="77777777" w:rsidTr="00622593">
        <w:tc>
          <w:tcPr>
            <w:tcW w:w="1209" w:type="dxa"/>
            <w:shd w:val="clear" w:color="auto" w:fill="auto"/>
            <w:vAlign w:val="center"/>
          </w:tcPr>
          <w:p w14:paraId="1366B005" w14:textId="77777777" w:rsidR="00A20208" w:rsidRPr="00622593" w:rsidRDefault="00A20208" w:rsidP="00622593">
            <w:pPr>
              <w:jc w:val="center"/>
              <w:rPr>
                <w:lang w:val="en-GB"/>
              </w:rPr>
            </w:pPr>
            <w:r w:rsidRPr="00622593">
              <w:rPr>
                <w:lang w:val="en-GB"/>
              </w:rPr>
              <w:t>9</w:t>
            </w:r>
          </w:p>
        </w:tc>
        <w:tc>
          <w:tcPr>
            <w:tcW w:w="1147" w:type="dxa"/>
            <w:shd w:val="clear" w:color="auto" w:fill="auto"/>
            <w:vAlign w:val="center"/>
          </w:tcPr>
          <w:p w14:paraId="657B6863" w14:textId="77777777" w:rsidR="00A20208" w:rsidRPr="00622593" w:rsidRDefault="00A20208" w:rsidP="00622593">
            <w:pPr>
              <w:jc w:val="center"/>
              <w:rPr>
                <w:lang w:val="en-GB"/>
              </w:rPr>
            </w:pPr>
          </w:p>
        </w:tc>
        <w:tc>
          <w:tcPr>
            <w:tcW w:w="1148" w:type="dxa"/>
            <w:shd w:val="clear" w:color="auto" w:fill="auto"/>
            <w:vAlign w:val="center"/>
          </w:tcPr>
          <w:p w14:paraId="4A607D20" w14:textId="77777777" w:rsidR="00A20208" w:rsidRPr="00622593" w:rsidRDefault="00A20208" w:rsidP="00622593">
            <w:pPr>
              <w:jc w:val="center"/>
              <w:rPr>
                <w:lang w:val="en-GB"/>
              </w:rPr>
            </w:pPr>
          </w:p>
        </w:tc>
        <w:tc>
          <w:tcPr>
            <w:tcW w:w="1149" w:type="dxa"/>
            <w:shd w:val="clear" w:color="auto" w:fill="auto"/>
            <w:vAlign w:val="center"/>
          </w:tcPr>
          <w:p w14:paraId="72AD0253" w14:textId="77777777" w:rsidR="00A20208" w:rsidRPr="00622593" w:rsidRDefault="00A20208" w:rsidP="00622593">
            <w:pPr>
              <w:jc w:val="center"/>
              <w:rPr>
                <w:lang w:val="en-GB"/>
              </w:rPr>
            </w:pPr>
          </w:p>
        </w:tc>
        <w:tc>
          <w:tcPr>
            <w:tcW w:w="1149" w:type="dxa"/>
            <w:shd w:val="clear" w:color="auto" w:fill="auto"/>
            <w:vAlign w:val="center"/>
          </w:tcPr>
          <w:p w14:paraId="723F11DA" w14:textId="77777777" w:rsidR="00A20208" w:rsidRPr="00622593" w:rsidRDefault="00A20208" w:rsidP="00622593">
            <w:pPr>
              <w:jc w:val="center"/>
              <w:rPr>
                <w:lang w:val="en-GB"/>
              </w:rPr>
            </w:pPr>
          </w:p>
        </w:tc>
        <w:tc>
          <w:tcPr>
            <w:tcW w:w="1143" w:type="dxa"/>
            <w:shd w:val="clear" w:color="auto" w:fill="auto"/>
            <w:vAlign w:val="center"/>
          </w:tcPr>
          <w:p w14:paraId="789CC104" w14:textId="77777777" w:rsidR="00A20208" w:rsidRPr="00622593" w:rsidRDefault="00A20208" w:rsidP="00622593">
            <w:pPr>
              <w:jc w:val="center"/>
              <w:rPr>
                <w:lang w:val="en-GB"/>
              </w:rPr>
            </w:pPr>
          </w:p>
        </w:tc>
        <w:tc>
          <w:tcPr>
            <w:tcW w:w="1063" w:type="dxa"/>
            <w:shd w:val="clear" w:color="auto" w:fill="auto"/>
            <w:vAlign w:val="center"/>
          </w:tcPr>
          <w:p w14:paraId="30A5BB27" w14:textId="77777777" w:rsidR="00A20208" w:rsidRPr="00622593" w:rsidRDefault="00A20208" w:rsidP="00622593">
            <w:pPr>
              <w:jc w:val="center"/>
              <w:rPr>
                <w:lang w:val="en-GB"/>
              </w:rPr>
            </w:pPr>
          </w:p>
        </w:tc>
        <w:tc>
          <w:tcPr>
            <w:tcW w:w="1149" w:type="dxa"/>
            <w:shd w:val="clear" w:color="auto" w:fill="auto"/>
          </w:tcPr>
          <w:p w14:paraId="61099504" w14:textId="77777777" w:rsidR="00A20208" w:rsidRPr="00622593" w:rsidRDefault="00A20208" w:rsidP="00622593">
            <w:pPr>
              <w:jc w:val="center"/>
              <w:rPr>
                <w:lang w:val="en-GB"/>
              </w:rPr>
            </w:pPr>
          </w:p>
        </w:tc>
      </w:tr>
      <w:tr w:rsidR="00A20208" w14:paraId="23827CFD" w14:textId="77777777" w:rsidTr="00622593">
        <w:tc>
          <w:tcPr>
            <w:tcW w:w="1209" w:type="dxa"/>
            <w:shd w:val="clear" w:color="auto" w:fill="auto"/>
            <w:vAlign w:val="center"/>
          </w:tcPr>
          <w:p w14:paraId="60BE42F0" w14:textId="77777777" w:rsidR="00A20208" w:rsidRPr="00622593" w:rsidRDefault="00A20208" w:rsidP="00622593">
            <w:pPr>
              <w:jc w:val="center"/>
              <w:rPr>
                <w:lang w:val="en-GB"/>
              </w:rPr>
            </w:pPr>
            <w:r w:rsidRPr="00622593">
              <w:rPr>
                <w:lang w:val="en-GB"/>
              </w:rPr>
              <w:t>10</w:t>
            </w:r>
          </w:p>
        </w:tc>
        <w:tc>
          <w:tcPr>
            <w:tcW w:w="1147" w:type="dxa"/>
            <w:shd w:val="clear" w:color="auto" w:fill="auto"/>
            <w:vAlign w:val="center"/>
          </w:tcPr>
          <w:p w14:paraId="7E1AD031" w14:textId="77777777" w:rsidR="00A20208" w:rsidRPr="00622593" w:rsidRDefault="00A20208" w:rsidP="00622593">
            <w:pPr>
              <w:jc w:val="center"/>
              <w:rPr>
                <w:lang w:val="en-GB"/>
              </w:rPr>
            </w:pPr>
          </w:p>
        </w:tc>
        <w:tc>
          <w:tcPr>
            <w:tcW w:w="1148" w:type="dxa"/>
            <w:shd w:val="clear" w:color="auto" w:fill="auto"/>
            <w:vAlign w:val="center"/>
          </w:tcPr>
          <w:p w14:paraId="65B1F44A" w14:textId="77777777" w:rsidR="00A20208" w:rsidRPr="00622593" w:rsidRDefault="00A20208" w:rsidP="00622593">
            <w:pPr>
              <w:jc w:val="center"/>
              <w:rPr>
                <w:lang w:val="en-GB"/>
              </w:rPr>
            </w:pPr>
          </w:p>
        </w:tc>
        <w:tc>
          <w:tcPr>
            <w:tcW w:w="1149" w:type="dxa"/>
            <w:shd w:val="clear" w:color="auto" w:fill="auto"/>
            <w:vAlign w:val="center"/>
          </w:tcPr>
          <w:p w14:paraId="76F5AAE6" w14:textId="77777777" w:rsidR="00A20208" w:rsidRPr="00622593" w:rsidRDefault="00A20208" w:rsidP="00622593">
            <w:pPr>
              <w:jc w:val="center"/>
              <w:rPr>
                <w:lang w:val="en-GB"/>
              </w:rPr>
            </w:pPr>
          </w:p>
        </w:tc>
        <w:tc>
          <w:tcPr>
            <w:tcW w:w="1149" w:type="dxa"/>
            <w:shd w:val="clear" w:color="auto" w:fill="auto"/>
            <w:vAlign w:val="center"/>
          </w:tcPr>
          <w:p w14:paraId="49AA2899" w14:textId="77777777" w:rsidR="00A20208" w:rsidRPr="00622593" w:rsidRDefault="00A20208" w:rsidP="00622593">
            <w:pPr>
              <w:jc w:val="center"/>
              <w:rPr>
                <w:lang w:val="en-GB"/>
              </w:rPr>
            </w:pPr>
          </w:p>
        </w:tc>
        <w:tc>
          <w:tcPr>
            <w:tcW w:w="1143" w:type="dxa"/>
            <w:shd w:val="clear" w:color="auto" w:fill="auto"/>
            <w:vAlign w:val="center"/>
          </w:tcPr>
          <w:p w14:paraId="1FE456EB" w14:textId="77777777" w:rsidR="00A20208" w:rsidRPr="00622593" w:rsidRDefault="00A20208" w:rsidP="00622593">
            <w:pPr>
              <w:jc w:val="center"/>
              <w:rPr>
                <w:lang w:val="en-GB"/>
              </w:rPr>
            </w:pPr>
          </w:p>
        </w:tc>
        <w:tc>
          <w:tcPr>
            <w:tcW w:w="1063" w:type="dxa"/>
            <w:shd w:val="clear" w:color="auto" w:fill="auto"/>
            <w:vAlign w:val="center"/>
          </w:tcPr>
          <w:p w14:paraId="15E726FA" w14:textId="77777777" w:rsidR="00A20208" w:rsidRPr="00622593" w:rsidRDefault="00A20208" w:rsidP="00622593">
            <w:pPr>
              <w:jc w:val="center"/>
              <w:rPr>
                <w:lang w:val="en-GB"/>
              </w:rPr>
            </w:pPr>
          </w:p>
        </w:tc>
        <w:tc>
          <w:tcPr>
            <w:tcW w:w="1149" w:type="dxa"/>
            <w:shd w:val="clear" w:color="auto" w:fill="auto"/>
          </w:tcPr>
          <w:p w14:paraId="5FCF01BC" w14:textId="77777777" w:rsidR="00A20208" w:rsidRPr="00622593" w:rsidRDefault="00A20208" w:rsidP="00622593">
            <w:pPr>
              <w:jc w:val="center"/>
              <w:rPr>
                <w:lang w:val="en-GB"/>
              </w:rPr>
            </w:pPr>
          </w:p>
        </w:tc>
      </w:tr>
      <w:tr w:rsidR="00A20208" w14:paraId="2A9D14C9" w14:textId="77777777" w:rsidTr="00622593">
        <w:tc>
          <w:tcPr>
            <w:tcW w:w="1209" w:type="dxa"/>
            <w:shd w:val="clear" w:color="auto" w:fill="auto"/>
            <w:vAlign w:val="center"/>
          </w:tcPr>
          <w:p w14:paraId="6001BAC5" w14:textId="77777777" w:rsidR="00A20208" w:rsidRPr="00622593" w:rsidRDefault="00A20208" w:rsidP="00622593">
            <w:pPr>
              <w:jc w:val="center"/>
              <w:rPr>
                <w:lang w:val="en-GB"/>
              </w:rPr>
            </w:pPr>
            <w:r w:rsidRPr="00622593">
              <w:rPr>
                <w:lang w:val="en-GB"/>
              </w:rPr>
              <w:t>11</w:t>
            </w:r>
          </w:p>
        </w:tc>
        <w:tc>
          <w:tcPr>
            <w:tcW w:w="1147" w:type="dxa"/>
            <w:shd w:val="clear" w:color="auto" w:fill="auto"/>
            <w:vAlign w:val="center"/>
          </w:tcPr>
          <w:p w14:paraId="3D66EEA2" w14:textId="77777777" w:rsidR="00A20208" w:rsidRPr="00622593" w:rsidRDefault="00A20208" w:rsidP="00622593">
            <w:pPr>
              <w:jc w:val="center"/>
              <w:rPr>
                <w:lang w:val="en-GB"/>
              </w:rPr>
            </w:pPr>
          </w:p>
        </w:tc>
        <w:tc>
          <w:tcPr>
            <w:tcW w:w="1148" w:type="dxa"/>
            <w:shd w:val="clear" w:color="auto" w:fill="auto"/>
            <w:vAlign w:val="center"/>
          </w:tcPr>
          <w:p w14:paraId="30DD993D" w14:textId="77777777" w:rsidR="00A20208" w:rsidRPr="00622593" w:rsidRDefault="00A20208" w:rsidP="00622593">
            <w:pPr>
              <w:jc w:val="center"/>
              <w:rPr>
                <w:lang w:val="en-GB"/>
              </w:rPr>
            </w:pPr>
          </w:p>
        </w:tc>
        <w:tc>
          <w:tcPr>
            <w:tcW w:w="1149" w:type="dxa"/>
            <w:shd w:val="clear" w:color="auto" w:fill="auto"/>
            <w:vAlign w:val="center"/>
          </w:tcPr>
          <w:p w14:paraId="404C9193"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54799B21" w14:textId="77777777" w:rsidR="00A20208" w:rsidRPr="00622593" w:rsidRDefault="00A20208" w:rsidP="00622593">
            <w:pPr>
              <w:jc w:val="center"/>
              <w:rPr>
                <w:lang w:val="en-GB"/>
              </w:rPr>
            </w:pPr>
            <w:r w:rsidRPr="00622593">
              <w:rPr>
                <w:lang w:val="en-GB"/>
              </w:rPr>
              <w:sym w:font="Webdings" w:char="F061"/>
            </w:r>
          </w:p>
        </w:tc>
        <w:tc>
          <w:tcPr>
            <w:tcW w:w="1143" w:type="dxa"/>
            <w:shd w:val="clear" w:color="auto" w:fill="auto"/>
            <w:vAlign w:val="center"/>
          </w:tcPr>
          <w:p w14:paraId="58411BF3"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54DA26BF" w14:textId="77777777" w:rsidR="00A20208" w:rsidRPr="00622593" w:rsidRDefault="00A20208" w:rsidP="00622593">
            <w:pPr>
              <w:jc w:val="center"/>
              <w:rPr>
                <w:lang w:val="en-GB"/>
              </w:rPr>
            </w:pPr>
          </w:p>
        </w:tc>
        <w:tc>
          <w:tcPr>
            <w:tcW w:w="1149" w:type="dxa"/>
            <w:shd w:val="clear" w:color="auto" w:fill="auto"/>
          </w:tcPr>
          <w:p w14:paraId="500D55B0" w14:textId="77777777" w:rsidR="00A20208" w:rsidRPr="00622593" w:rsidRDefault="00A20208" w:rsidP="00622593">
            <w:pPr>
              <w:jc w:val="center"/>
              <w:rPr>
                <w:lang w:val="en-GB"/>
              </w:rPr>
            </w:pPr>
          </w:p>
        </w:tc>
      </w:tr>
      <w:tr w:rsidR="00A20208" w14:paraId="21706139" w14:textId="77777777" w:rsidTr="00622593">
        <w:tc>
          <w:tcPr>
            <w:tcW w:w="1209" w:type="dxa"/>
            <w:shd w:val="clear" w:color="auto" w:fill="auto"/>
            <w:vAlign w:val="center"/>
          </w:tcPr>
          <w:p w14:paraId="6733204F" w14:textId="77777777" w:rsidR="00A20208" w:rsidRPr="00622593" w:rsidRDefault="00A20208" w:rsidP="00622593">
            <w:pPr>
              <w:jc w:val="center"/>
              <w:rPr>
                <w:lang w:val="en-GB"/>
              </w:rPr>
            </w:pPr>
            <w:r w:rsidRPr="00622593">
              <w:rPr>
                <w:lang w:val="en-GB"/>
              </w:rPr>
              <w:t>12</w:t>
            </w:r>
          </w:p>
        </w:tc>
        <w:tc>
          <w:tcPr>
            <w:tcW w:w="1147" w:type="dxa"/>
            <w:shd w:val="clear" w:color="auto" w:fill="auto"/>
            <w:vAlign w:val="center"/>
          </w:tcPr>
          <w:p w14:paraId="2F6B66DE"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46562944"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7279EEA4" w14:textId="77777777" w:rsidR="00A20208" w:rsidRPr="00622593" w:rsidRDefault="00A20208" w:rsidP="00622593">
            <w:pPr>
              <w:jc w:val="center"/>
              <w:rPr>
                <w:lang w:val="en-GB"/>
              </w:rPr>
            </w:pPr>
          </w:p>
        </w:tc>
        <w:tc>
          <w:tcPr>
            <w:tcW w:w="1149" w:type="dxa"/>
            <w:shd w:val="clear" w:color="auto" w:fill="auto"/>
            <w:vAlign w:val="center"/>
          </w:tcPr>
          <w:p w14:paraId="4AC4FAB8" w14:textId="77777777" w:rsidR="00A20208" w:rsidRPr="00622593" w:rsidRDefault="00A20208" w:rsidP="00622593">
            <w:pPr>
              <w:jc w:val="center"/>
              <w:rPr>
                <w:lang w:val="en-GB"/>
              </w:rPr>
            </w:pPr>
          </w:p>
        </w:tc>
        <w:tc>
          <w:tcPr>
            <w:tcW w:w="1143" w:type="dxa"/>
            <w:shd w:val="clear" w:color="auto" w:fill="auto"/>
            <w:vAlign w:val="center"/>
          </w:tcPr>
          <w:p w14:paraId="01D3497A" w14:textId="77777777" w:rsidR="00A20208" w:rsidRPr="00622593" w:rsidRDefault="00A20208" w:rsidP="00622593">
            <w:pPr>
              <w:jc w:val="center"/>
              <w:rPr>
                <w:lang w:val="en-GB"/>
              </w:rPr>
            </w:pPr>
          </w:p>
        </w:tc>
        <w:tc>
          <w:tcPr>
            <w:tcW w:w="1063" w:type="dxa"/>
            <w:shd w:val="clear" w:color="auto" w:fill="auto"/>
            <w:vAlign w:val="center"/>
          </w:tcPr>
          <w:p w14:paraId="21B67EA0"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71248788" w14:textId="77777777" w:rsidR="00A20208" w:rsidRPr="00622593" w:rsidRDefault="00A20208" w:rsidP="00622593">
            <w:pPr>
              <w:jc w:val="center"/>
              <w:rPr>
                <w:lang w:val="en-GB"/>
              </w:rPr>
            </w:pPr>
            <w:r w:rsidRPr="00622593">
              <w:rPr>
                <w:lang w:val="en-GB"/>
              </w:rPr>
              <w:sym w:font="Webdings" w:char="F061"/>
            </w:r>
          </w:p>
        </w:tc>
      </w:tr>
      <w:tr w:rsidR="00A20208" w14:paraId="6238FAB1" w14:textId="77777777" w:rsidTr="00622593">
        <w:tc>
          <w:tcPr>
            <w:tcW w:w="1209" w:type="dxa"/>
            <w:shd w:val="clear" w:color="auto" w:fill="auto"/>
            <w:vAlign w:val="center"/>
          </w:tcPr>
          <w:p w14:paraId="6F4E8213" w14:textId="77777777" w:rsidR="00A20208" w:rsidRPr="00622593" w:rsidRDefault="00A20208" w:rsidP="00622593">
            <w:pPr>
              <w:jc w:val="center"/>
              <w:rPr>
                <w:lang w:val="en-GB"/>
              </w:rPr>
            </w:pPr>
            <w:r w:rsidRPr="00622593">
              <w:rPr>
                <w:lang w:val="en-GB"/>
              </w:rPr>
              <w:t>13</w:t>
            </w:r>
          </w:p>
        </w:tc>
        <w:tc>
          <w:tcPr>
            <w:tcW w:w="1147" w:type="dxa"/>
            <w:shd w:val="clear" w:color="auto" w:fill="auto"/>
            <w:vAlign w:val="center"/>
          </w:tcPr>
          <w:p w14:paraId="31E0FFD9" w14:textId="77777777" w:rsidR="00A20208" w:rsidRPr="00622593" w:rsidRDefault="00A20208" w:rsidP="00622593">
            <w:pPr>
              <w:jc w:val="center"/>
              <w:rPr>
                <w:lang w:val="en-GB"/>
              </w:rPr>
            </w:pPr>
          </w:p>
        </w:tc>
        <w:tc>
          <w:tcPr>
            <w:tcW w:w="1148" w:type="dxa"/>
            <w:shd w:val="clear" w:color="auto" w:fill="auto"/>
            <w:vAlign w:val="center"/>
          </w:tcPr>
          <w:p w14:paraId="1FC405DF" w14:textId="77777777" w:rsidR="00A20208" w:rsidRPr="00622593" w:rsidRDefault="00A20208" w:rsidP="00622593">
            <w:pPr>
              <w:jc w:val="center"/>
              <w:rPr>
                <w:lang w:val="en-GB"/>
              </w:rPr>
            </w:pPr>
          </w:p>
        </w:tc>
        <w:tc>
          <w:tcPr>
            <w:tcW w:w="1149" w:type="dxa"/>
            <w:shd w:val="clear" w:color="auto" w:fill="auto"/>
            <w:vAlign w:val="center"/>
          </w:tcPr>
          <w:p w14:paraId="3E21EDEA" w14:textId="77777777" w:rsidR="00A20208" w:rsidRPr="00622593" w:rsidRDefault="00A20208" w:rsidP="00622593">
            <w:pPr>
              <w:jc w:val="center"/>
              <w:rPr>
                <w:lang w:val="en-GB"/>
              </w:rPr>
            </w:pPr>
          </w:p>
        </w:tc>
        <w:tc>
          <w:tcPr>
            <w:tcW w:w="1149" w:type="dxa"/>
            <w:shd w:val="clear" w:color="auto" w:fill="auto"/>
            <w:vAlign w:val="center"/>
          </w:tcPr>
          <w:p w14:paraId="36B102CC" w14:textId="77777777" w:rsidR="00A20208" w:rsidRPr="00622593" w:rsidRDefault="00A20208" w:rsidP="00622593">
            <w:pPr>
              <w:jc w:val="center"/>
              <w:rPr>
                <w:lang w:val="en-GB"/>
              </w:rPr>
            </w:pPr>
          </w:p>
        </w:tc>
        <w:tc>
          <w:tcPr>
            <w:tcW w:w="1143" w:type="dxa"/>
            <w:shd w:val="clear" w:color="auto" w:fill="auto"/>
            <w:vAlign w:val="center"/>
          </w:tcPr>
          <w:p w14:paraId="3FC52F51" w14:textId="77777777" w:rsidR="00A20208" w:rsidRPr="00622593" w:rsidRDefault="00A20208" w:rsidP="00622593">
            <w:pPr>
              <w:jc w:val="center"/>
              <w:rPr>
                <w:lang w:val="en-GB"/>
              </w:rPr>
            </w:pPr>
          </w:p>
        </w:tc>
        <w:tc>
          <w:tcPr>
            <w:tcW w:w="1063" w:type="dxa"/>
            <w:shd w:val="clear" w:color="auto" w:fill="auto"/>
            <w:vAlign w:val="center"/>
          </w:tcPr>
          <w:p w14:paraId="0AB4FCC9" w14:textId="77777777" w:rsidR="00A20208" w:rsidRPr="00622593" w:rsidRDefault="00A20208" w:rsidP="00622593">
            <w:pPr>
              <w:jc w:val="center"/>
              <w:rPr>
                <w:lang w:val="en-GB"/>
              </w:rPr>
            </w:pPr>
          </w:p>
        </w:tc>
        <w:tc>
          <w:tcPr>
            <w:tcW w:w="1149" w:type="dxa"/>
            <w:shd w:val="clear" w:color="auto" w:fill="auto"/>
          </w:tcPr>
          <w:p w14:paraId="5C527400" w14:textId="77777777" w:rsidR="00A20208" w:rsidRPr="00622593" w:rsidRDefault="00A20208" w:rsidP="00622593">
            <w:pPr>
              <w:jc w:val="center"/>
              <w:rPr>
                <w:lang w:val="en-GB"/>
              </w:rPr>
            </w:pPr>
          </w:p>
        </w:tc>
      </w:tr>
      <w:tr w:rsidR="00A20208" w14:paraId="411762B0" w14:textId="77777777" w:rsidTr="00622593">
        <w:tc>
          <w:tcPr>
            <w:tcW w:w="1209" w:type="dxa"/>
            <w:shd w:val="clear" w:color="auto" w:fill="auto"/>
            <w:vAlign w:val="center"/>
          </w:tcPr>
          <w:p w14:paraId="3EF63836" w14:textId="77777777" w:rsidR="00A20208" w:rsidRPr="00622593" w:rsidRDefault="00A20208" w:rsidP="00622593">
            <w:pPr>
              <w:jc w:val="center"/>
              <w:rPr>
                <w:lang w:val="en-GB"/>
              </w:rPr>
            </w:pPr>
            <w:r w:rsidRPr="00622593">
              <w:rPr>
                <w:lang w:val="en-GB"/>
              </w:rPr>
              <w:t>14</w:t>
            </w:r>
          </w:p>
        </w:tc>
        <w:tc>
          <w:tcPr>
            <w:tcW w:w="1147" w:type="dxa"/>
            <w:shd w:val="clear" w:color="auto" w:fill="auto"/>
            <w:vAlign w:val="center"/>
          </w:tcPr>
          <w:p w14:paraId="06D73647"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094A0049"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76F9B6B9"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64E3DEFA" w14:textId="77777777" w:rsidR="00A20208" w:rsidRPr="00622593" w:rsidRDefault="00A20208" w:rsidP="00622593">
            <w:pPr>
              <w:jc w:val="center"/>
              <w:rPr>
                <w:lang w:val="en-GB"/>
              </w:rPr>
            </w:pPr>
            <w:r w:rsidRPr="00622593">
              <w:rPr>
                <w:lang w:val="en-GB"/>
              </w:rPr>
              <w:sym w:font="Webdings" w:char="F061"/>
            </w:r>
          </w:p>
        </w:tc>
        <w:tc>
          <w:tcPr>
            <w:tcW w:w="1143" w:type="dxa"/>
            <w:shd w:val="clear" w:color="auto" w:fill="auto"/>
            <w:vAlign w:val="center"/>
          </w:tcPr>
          <w:p w14:paraId="14EDFBC2"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08DFFA47"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13911D22" w14:textId="77777777" w:rsidR="00A20208" w:rsidRPr="00622593" w:rsidRDefault="00A20208" w:rsidP="00622593">
            <w:pPr>
              <w:jc w:val="center"/>
              <w:rPr>
                <w:lang w:val="en-GB"/>
              </w:rPr>
            </w:pPr>
            <w:r w:rsidRPr="00622593">
              <w:rPr>
                <w:lang w:val="en-GB"/>
              </w:rPr>
              <w:sym w:font="Webdings" w:char="F061"/>
            </w:r>
          </w:p>
        </w:tc>
      </w:tr>
      <w:tr w:rsidR="00A20208" w14:paraId="32D64404" w14:textId="77777777" w:rsidTr="00622593">
        <w:tc>
          <w:tcPr>
            <w:tcW w:w="1209" w:type="dxa"/>
            <w:shd w:val="clear" w:color="auto" w:fill="auto"/>
            <w:vAlign w:val="center"/>
          </w:tcPr>
          <w:p w14:paraId="3931E2C3" w14:textId="77777777" w:rsidR="00A20208" w:rsidRPr="00622593" w:rsidRDefault="00A20208" w:rsidP="00622593">
            <w:pPr>
              <w:jc w:val="center"/>
              <w:rPr>
                <w:lang w:val="en-GB"/>
              </w:rPr>
            </w:pPr>
            <w:r w:rsidRPr="00622593">
              <w:rPr>
                <w:lang w:val="en-GB"/>
              </w:rPr>
              <w:t>15</w:t>
            </w:r>
          </w:p>
        </w:tc>
        <w:tc>
          <w:tcPr>
            <w:tcW w:w="1147" w:type="dxa"/>
            <w:shd w:val="clear" w:color="auto" w:fill="auto"/>
            <w:vAlign w:val="center"/>
          </w:tcPr>
          <w:p w14:paraId="49D53119"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12C97941"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563D7F0A"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103F86F7" w14:textId="77777777" w:rsidR="00A20208" w:rsidRPr="00622593" w:rsidRDefault="00A20208" w:rsidP="00622593">
            <w:pPr>
              <w:jc w:val="center"/>
              <w:rPr>
                <w:lang w:val="en-GB"/>
              </w:rPr>
            </w:pPr>
            <w:r w:rsidRPr="00622593">
              <w:rPr>
                <w:lang w:val="en-GB"/>
              </w:rPr>
              <w:sym w:font="Webdings" w:char="F061"/>
            </w:r>
          </w:p>
        </w:tc>
        <w:tc>
          <w:tcPr>
            <w:tcW w:w="1143" w:type="dxa"/>
            <w:shd w:val="clear" w:color="auto" w:fill="auto"/>
            <w:vAlign w:val="center"/>
          </w:tcPr>
          <w:p w14:paraId="70296D85"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005B8593"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52200E6D" w14:textId="77777777" w:rsidR="00A20208" w:rsidRPr="00622593" w:rsidRDefault="00A20208" w:rsidP="00622593">
            <w:pPr>
              <w:jc w:val="center"/>
              <w:rPr>
                <w:lang w:val="en-GB"/>
              </w:rPr>
            </w:pPr>
            <w:r w:rsidRPr="00622593">
              <w:rPr>
                <w:lang w:val="en-GB"/>
              </w:rPr>
              <w:sym w:font="Webdings" w:char="F061"/>
            </w:r>
          </w:p>
        </w:tc>
      </w:tr>
      <w:tr w:rsidR="00A20208" w14:paraId="5624E883" w14:textId="77777777" w:rsidTr="00622593">
        <w:tc>
          <w:tcPr>
            <w:tcW w:w="1209" w:type="dxa"/>
            <w:shd w:val="clear" w:color="auto" w:fill="auto"/>
            <w:vAlign w:val="center"/>
          </w:tcPr>
          <w:p w14:paraId="60FC1C33" w14:textId="77777777" w:rsidR="00A20208" w:rsidRPr="00622593" w:rsidRDefault="00A20208" w:rsidP="00622593">
            <w:pPr>
              <w:jc w:val="center"/>
              <w:rPr>
                <w:lang w:val="en-GB"/>
              </w:rPr>
            </w:pPr>
            <w:r w:rsidRPr="00622593">
              <w:rPr>
                <w:lang w:val="en-GB"/>
              </w:rPr>
              <w:t>16</w:t>
            </w:r>
          </w:p>
        </w:tc>
        <w:tc>
          <w:tcPr>
            <w:tcW w:w="1147" w:type="dxa"/>
            <w:shd w:val="clear" w:color="auto" w:fill="auto"/>
            <w:vAlign w:val="center"/>
          </w:tcPr>
          <w:p w14:paraId="42D2CD0F"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2C118DF2"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387F3A0E"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03E30D52" w14:textId="77777777" w:rsidR="00A20208" w:rsidRPr="00622593" w:rsidRDefault="00A20208" w:rsidP="00622593">
            <w:pPr>
              <w:jc w:val="center"/>
              <w:rPr>
                <w:lang w:val="en-GB"/>
              </w:rPr>
            </w:pPr>
            <w:r w:rsidRPr="00622593">
              <w:rPr>
                <w:lang w:val="en-GB"/>
              </w:rPr>
              <w:sym w:font="Webdings" w:char="F061"/>
            </w:r>
          </w:p>
        </w:tc>
        <w:tc>
          <w:tcPr>
            <w:tcW w:w="1143" w:type="dxa"/>
            <w:shd w:val="clear" w:color="auto" w:fill="auto"/>
            <w:vAlign w:val="center"/>
          </w:tcPr>
          <w:p w14:paraId="3882BB49"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0A57B7B7"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622F92F0" w14:textId="77777777" w:rsidR="00A20208" w:rsidRPr="00622593" w:rsidRDefault="00A20208" w:rsidP="00622593">
            <w:pPr>
              <w:jc w:val="center"/>
              <w:rPr>
                <w:lang w:val="en-GB"/>
              </w:rPr>
            </w:pPr>
            <w:r w:rsidRPr="00622593">
              <w:rPr>
                <w:lang w:val="en-GB"/>
              </w:rPr>
              <w:sym w:font="Webdings" w:char="F061"/>
            </w:r>
          </w:p>
        </w:tc>
      </w:tr>
      <w:tr w:rsidR="00A20208" w14:paraId="1E351BFC" w14:textId="77777777" w:rsidTr="00622593">
        <w:tc>
          <w:tcPr>
            <w:tcW w:w="1209" w:type="dxa"/>
            <w:shd w:val="clear" w:color="auto" w:fill="auto"/>
            <w:vAlign w:val="center"/>
          </w:tcPr>
          <w:p w14:paraId="60F8D5EF" w14:textId="77777777" w:rsidR="00A20208" w:rsidRPr="00622593" w:rsidRDefault="00A20208" w:rsidP="00622593">
            <w:pPr>
              <w:jc w:val="center"/>
              <w:rPr>
                <w:lang w:val="en-GB"/>
              </w:rPr>
            </w:pPr>
            <w:r w:rsidRPr="00622593">
              <w:rPr>
                <w:lang w:val="en-GB"/>
              </w:rPr>
              <w:t>17</w:t>
            </w:r>
          </w:p>
        </w:tc>
        <w:tc>
          <w:tcPr>
            <w:tcW w:w="1147" w:type="dxa"/>
            <w:shd w:val="clear" w:color="auto" w:fill="auto"/>
            <w:vAlign w:val="center"/>
          </w:tcPr>
          <w:p w14:paraId="453424B0"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7C705F3B"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7E025ED4"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3BFCE9B8" w14:textId="77777777" w:rsidR="00A20208" w:rsidRPr="00622593" w:rsidRDefault="00A20208" w:rsidP="00622593">
            <w:pPr>
              <w:jc w:val="center"/>
              <w:rPr>
                <w:lang w:val="en-GB"/>
              </w:rPr>
            </w:pPr>
            <w:r w:rsidRPr="00622593">
              <w:rPr>
                <w:lang w:val="en-GB"/>
              </w:rPr>
              <w:sym w:font="Webdings" w:char="F061"/>
            </w:r>
          </w:p>
        </w:tc>
        <w:tc>
          <w:tcPr>
            <w:tcW w:w="1143" w:type="dxa"/>
            <w:shd w:val="clear" w:color="auto" w:fill="auto"/>
            <w:vAlign w:val="center"/>
          </w:tcPr>
          <w:p w14:paraId="709F17AD"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225C2DE7"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4559B9AE" w14:textId="77777777" w:rsidR="00A20208" w:rsidRPr="00622593" w:rsidRDefault="00A20208" w:rsidP="00622593">
            <w:pPr>
              <w:jc w:val="center"/>
              <w:rPr>
                <w:lang w:val="en-GB"/>
              </w:rPr>
            </w:pPr>
            <w:r w:rsidRPr="00622593">
              <w:rPr>
                <w:lang w:val="en-GB"/>
              </w:rPr>
              <w:sym w:font="Webdings" w:char="F061"/>
            </w:r>
          </w:p>
        </w:tc>
      </w:tr>
      <w:tr w:rsidR="00A20208" w14:paraId="070AFA85" w14:textId="77777777" w:rsidTr="00622593">
        <w:tc>
          <w:tcPr>
            <w:tcW w:w="1209" w:type="dxa"/>
            <w:shd w:val="clear" w:color="auto" w:fill="auto"/>
            <w:vAlign w:val="center"/>
          </w:tcPr>
          <w:p w14:paraId="767F48DE" w14:textId="77777777" w:rsidR="00A20208" w:rsidRPr="00622593" w:rsidRDefault="00A20208" w:rsidP="00622593">
            <w:pPr>
              <w:jc w:val="center"/>
              <w:rPr>
                <w:lang w:val="en-GB"/>
              </w:rPr>
            </w:pPr>
            <w:r w:rsidRPr="00622593">
              <w:rPr>
                <w:lang w:val="en-GB"/>
              </w:rPr>
              <w:t>18</w:t>
            </w:r>
          </w:p>
        </w:tc>
        <w:tc>
          <w:tcPr>
            <w:tcW w:w="1147" w:type="dxa"/>
            <w:shd w:val="clear" w:color="auto" w:fill="auto"/>
            <w:vAlign w:val="center"/>
          </w:tcPr>
          <w:p w14:paraId="0C1B60F1"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1162AD6F"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11A4316D"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6308DB9E" w14:textId="77777777" w:rsidR="00A20208" w:rsidRPr="00622593" w:rsidRDefault="00A20208" w:rsidP="00622593">
            <w:pPr>
              <w:jc w:val="center"/>
              <w:rPr>
                <w:lang w:val="en-GB"/>
              </w:rPr>
            </w:pPr>
          </w:p>
        </w:tc>
        <w:tc>
          <w:tcPr>
            <w:tcW w:w="1143" w:type="dxa"/>
            <w:shd w:val="clear" w:color="auto" w:fill="auto"/>
            <w:vAlign w:val="center"/>
          </w:tcPr>
          <w:p w14:paraId="65DE1F01"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155844B4"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765070F9" w14:textId="77777777" w:rsidR="00A20208" w:rsidRPr="00622593" w:rsidRDefault="00A20208" w:rsidP="00622593">
            <w:pPr>
              <w:jc w:val="center"/>
              <w:rPr>
                <w:lang w:val="en-GB"/>
              </w:rPr>
            </w:pPr>
            <w:r w:rsidRPr="00622593">
              <w:rPr>
                <w:lang w:val="en-GB"/>
              </w:rPr>
              <w:sym w:font="Webdings" w:char="F061"/>
            </w:r>
          </w:p>
        </w:tc>
      </w:tr>
      <w:tr w:rsidR="00A20208" w14:paraId="38D94952" w14:textId="77777777" w:rsidTr="00622593">
        <w:tc>
          <w:tcPr>
            <w:tcW w:w="1209" w:type="dxa"/>
            <w:shd w:val="clear" w:color="auto" w:fill="auto"/>
            <w:vAlign w:val="center"/>
          </w:tcPr>
          <w:p w14:paraId="4B396FBF" w14:textId="77777777" w:rsidR="00A20208" w:rsidRPr="00622593" w:rsidRDefault="00A20208" w:rsidP="00622593">
            <w:pPr>
              <w:jc w:val="center"/>
              <w:rPr>
                <w:lang w:val="en-GB"/>
              </w:rPr>
            </w:pPr>
            <w:r w:rsidRPr="00622593">
              <w:rPr>
                <w:lang w:val="en-GB"/>
              </w:rPr>
              <w:t>19</w:t>
            </w:r>
          </w:p>
        </w:tc>
        <w:tc>
          <w:tcPr>
            <w:tcW w:w="1147" w:type="dxa"/>
            <w:shd w:val="clear" w:color="auto" w:fill="auto"/>
            <w:vAlign w:val="center"/>
          </w:tcPr>
          <w:p w14:paraId="7580CB66"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6908002A"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72FB2BB0"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28C7F660" w14:textId="77777777" w:rsidR="00A20208" w:rsidRPr="00622593" w:rsidRDefault="00A20208" w:rsidP="00622593">
            <w:pPr>
              <w:jc w:val="center"/>
              <w:rPr>
                <w:lang w:val="en-GB"/>
              </w:rPr>
            </w:pPr>
            <w:r w:rsidRPr="00622593">
              <w:rPr>
                <w:lang w:val="en-GB"/>
              </w:rPr>
              <w:sym w:font="Webdings" w:char="F061"/>
            </w:r>
          </w:p>
        </w:tc>
        <w:tc>
          <w:tcPr>
            <w:tcW w:w="1143" w:type="dxa"/>
            <w:shd w:val="clear" w:color="auto" w:fill="auto"/>
            <w:vAlign w:val="center"/>
          </w:tcPr>
          <w:p w14:paraId="1A438909"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2BECCEAD"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36C1835D" w14:textId="77777777" w:rsidR="00A20208" w:rsidRPr="00622593" w:rsidRDefault="00A20208" w:rsidP="00622593">
            <w:pPr>
              <w:jc w:val="center"/>
              <w:rPr>
                <w:lang w:val="en-GB"/>
              </w:rPr>
            </w:pPr>
            <w:r w:rsidRPr="00622593">
              <w:rPr>
                <w:lang w:val="en-GB"/>
              </w:rPr>
              <w:sym w:font="Webdings" w:char="F061"/>
            </w:r>
          </w:p>
        </w:tc>
      </w:tr>
      <w:tr w:rsidR="00A20208" w14:paraId="7164C11D" w14:textId="77777777" w:rsidTr="00622593">
        <w:tc>
          <w:tcPr>
            <w:tcW w:w="1209" w:type="dxa"/>
            <w:shd w:val="clear" w:color="auto" w:fill="auto"/>
            <w:vAlign w:val="center"/>
          </w:tcPr>
          <w:p w14:paraId="02DEB405" w14:textId="77777777" w:rsidR="00A20208" w:rsidRPr="00622593" w:rsidRDefault="00A20208" w:rsidP="00622593">
            <w:pPr>
              <w:jc w:val="center"/>
              <w:rPr>
                <w:lang w:val="en-GB"/>
              </w:rPr>
            </w:pPr>
            <w:r w:rsidRPr="00622593">
              <w:rPr>
                <w:lang w:val="en-GB"/>
              </w:rPr>
              <w:t>20</w:t>
            </w:r>
          </w:p>
        </w:tc>
        <w:tc>
          <w:tcPr>
            <w:tcW w:w="1147" w:type="dxa"/>
            <w:shd w:val="clear" w:color="auto" w:fill="auto"/>
            <w:vAlign w:val="center"/>
          </w:tcPr>
          <w:p w14:paraId="34ACE681" w14:textId="77777777" w:rsidR="00A20208" w:rsidRPr="00622593" w:rsidRDefault="00A20208" w:rsidP="00622593">
            <w:pPr>
              <w:jc w:val="center"/>
              <w:rPr>
                <w:lang w:val="en-GB"/>
              </w:rPr>
            </w:pPr>
          </w:p>
        </w:tc>
        <w:tc>
          <w:tcPr>
            <w:tcW w:w="1148" w:type="dxa"/>
            <w:shd w:val="clear" w:color="auto" w:fill="auto"/>
            <w:vAlign w:val="center"/>
          </w:tcPr>
          <w:p w14:paraId="6813AFAA" w14:textId="77777777" w:rsidR="00A20208" w:rsidRPr="00622593" w:rsidRDefault="00A20208" w:rsidP="00622593">
            <w:pPr>
              <w:jc w:val="center"/>
              <w:rPr>
                <w:lang w:val="en-GB"/>
              </w:rPr>
            </w:pPr>
          </w:p>
        </w:tc>
        <w:tc>
          <w:tcPr>
            <w:tcW w:w="1149" w:type="dxa"/>
            <w:shd w:val="clear" w:color="auto" w:fill="auto"/>
            <w:vAlign w:val="center"/>
          </w:tcPr>
          <w:p w14:paraId="56470491"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7D871985" w14:textId="77777777" w:rsidR="00A20208" w:rsidRPr="00622593" w:rsidRDefault="00A20208" w:rsidP="00622593">
            <w:pPr>
              <w:jc w:val="center"/>
              <w:rPr>
                <w:lang w:val="en-GB"/>
              </w:rPr>
            </w:pPr>
            <w:r w:rsidRPr="00622593">
              <w:rPr>
                <w:lang w:val="en-GB"/>
              </w:rPr>
              <w:sym w:font="Webdings" w:char="F061"/>
            </w:r>
          </w:p>
        </w:tc>
        <w:tc>
          <w:tcPr>
            <w:tcW w:w="1143" w:type="dxa"/>
            <w:shd w:val="clear" w:color="auto" w:fill="auto"/>
            <w:vAlign w:val="center"/>
          </w:tcPr>
          <w:p w14:paraId="42EB0445" w14:textId="77777777" w:rsidR="00A20208" w:rsidRPr="00622593" w:rsidRDefault="00A20208" w:rsidP="00622593">
            <w:pPr>
              <w:jc w:val="center"/>
              <w:rPr>
                <w:lang w:val="en-GB"/>
              </w:rPr>
            </w:pPr>
          </w:p>
        </w:tc>
        <w:tc>
          <w:tcPr>
            <w:tcW w:w="1063" w:type="dxa"/>
            <w:shd w:val="clear" w:color="auto" w:fill="auto"/>
            <w:vAlign w:val="center"/>
          </w:tcPr>
          <w:p w14:paraId="4D0F95C5" w14:textId="77777777" w:rsidR="00A20208" w:rsidRPr="00622593" w:rsidRDefault="00A20208" w:rsidP="00622593">
            <w:pPr>
              <w:jc w:val="center"/>
              <w:rPr>
                <w:lang w:val="en-GB"/>
              </w:rPr>
            </w:pPr>
          </w:p>
        </w:tc>
        <w:tc>
          <w:tcPr>
            <w:tcW w:w="1149" w:type="dxa"/>
            <w:shd w:val="clear" w:color="auto" w:fill="auto"/>
          </w:tcPr>
          <w:p w14:paraId="69F18413" w14:textId="77777777" w:rsidR="00A20208" w:rsidRPr="00622593" w:rsidRDefault="00A20208" w:rsidP="00622593">
            <w:pPr>
              <w:jc w:val="center"/>
              <w:rPr>
                <w:lang w:val="en-GB"/>
              </w:rPr>
            </w:pPr>
          </w:p>
        </w:tc>
      </w:tr>
      <w:tr w:rsidR="00A20208" w14:paraId="4B139674" w14:textId="77777777" w:rsidTr="00622593">
        <w:tc>
          <w:tcPr>
            <w:tcW w:w="1209" w:type="dxa"/>
            <w:shd w:val="clear" w:color="auto" w:fill="auto"/>
            <w:vAlign w:val="center"/>
          </w:tcPr>
          <w:p w14:paraId="41516B2C" w14:textId="77777777" w:rsidR="00A20208" w:rsidRPr="00622593" w:rsidRDefault="00A20208" w:rsidP="00622593">
            <w:pPr>
              <w:jc w:val="center"/>
              <w:rPr>
                <w:lang w:val="en-GB"/>
              </w:rPr>
            </w:pPr>
            <w:r w:rsidRPr="00622593">
              <w:rPr>
                <w:lang w:val="en-GB"/>
              </w:rPr>
              <w:t>21</w:t>
            </w:r>
          </w:p>
        </w:tc>
        <w:tc>
          <w:tcPr>
            <w:tcW w:w="1147" w:type="dxa"/>
            <w:shd w:val="clear" w:color="auto" w:fill="auto"/>
            <w:vAlign w:val="center"/>
          </w:tcPr>
          <w:p w14:paraId="6B8957B7" w14:textId="77777777" w:rsidR="00A20208" w:rsidRPr="00622593" w:rsidRDefault="00A20208" w:rsidP="00622593">
            <w:pPr>
              <w:jc w:val="center"/>
              <w:rPr>
                <w:lang w:val="en-GB"/>
              </w:rPr>
            </w:pPr>
          </w:p>
        </w:tc>
        <w:tc>
          <w:tcPr>
            <w:tcW w:w="1148" w:type="dxa"/>
            <w:shd w:val="clear" w:color="auto" w:fill="auto"/>
            <w:vAlign w:val="center"/>
          </w:tcPr>
          <w:p w14:paraId="0EF6F46E" w14:textId="77777777" w:rsidR="00A20208" w:rsidRPr="00622593" w:rsidRDefault="00A20208" w:rsidP="00622593">
            <w:pPr>
              <w:jc w:val="center"/>
              <w:rPr>
                <w:lang w:val="en-GB"/>
              </w:rPr>
            </w:pPr>
          </w:p>
        </w:tc>
        <w:tc>
          <w:tcPr>
            <w:tcW w:w="1149" w:type="dxa"/>
            <w:shd w:val="clear" w:color="auto" w:fill="auto"/>
            <w:vAlign w:val="center"/>
          </w:tcPr>
          <w:p w14:paraId="330BD7A2"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685C3A1D" w14:textId="77777777" w:rsidR="00A20208" w:rsidRPr="00622593" w:rsidRDefault="00A20208" w:rsidP="00622593">
            <w:pPr>
              <w:jc w:val="center"/>
              <w:rPr>
                <w:lang w:val="en-GB"/>
              </w:rPr>
            </w:pPr>
          </w:p>
        </w:tc>
        <w:tc>
          <w:tcPr>
            <w:tcW w:w="1143" w:type="dxa"/>
            <w:shd w:val="clear" w:color="auto" w:fill="auto"/>
            <w:vAlign w:val="center"/>
          </w:tcPr>
          <w:p w14:paraId="352E69B0" w14:textId="77777777" w:rsidR="00A20208" w:rsidRPr="00622593" w:rsidRDefault="00A20208" w:rsidP="00622593">
            <w:pPr>
              <w:jc w:val="center"/>
              <w:rPr>
                <w:lang w:val="en-GB"/>
              </w:rPr>
            </w:pPr>
          </w:p>
        </w:tc>
        <w:tc>
          <w:tcPr>
            <w:tcW w:w="1063" w:type="dxa"/>
            <w:shd w:val="clear" w:color="auto" w:fill="auto"/>
            <w:vAlign w:val="center"/>
          </w:tcPr>
          <w:p w14:paraId="50996824" w14:textId="77777777" w:rsidR="00A20208" w:rsidRPr="00622593" w:rsidRDefault="00A20208" w:rsidP="00622593">
            <w:pPr>
              <w:jc w:val="center"/>
              <w:rPr>
                <w:lang w:val="en-GB"/>
              </w:rPr>
            </w:pPr>
          </w:p>
        </w:tc>
        <w:tc>
          <w:tcPr>
            <w:tcW w:w="1149" w:type="dxa"/>
            <w:shd w:val="clear" w:color="auto" w:fill="auto"/>
          </w:tcPr>
          <w:p w14:paraId="283D19CD" w14:textId="77777777" w:rsidR="00A20208" w:rsidRPr="00622593" w:rsidRDefault="00A20208" w:rsidP="00622593">
            <w:pPr>
              <w:jc w:val="center"/>
              <w:rPr>
                <w:lang w:val="en-GB"/>
              </w:rPr>
            </w:pPr>
          </w:p>
        </w:tc>
      </w:tr>
      <w:tr w:rsidR="00A20208" w14:paraId="7A52AFA3" w14:textId="77777777" w:rsidTr="00622593">
        <w:tc>
          <w:tcPr>
            <w:tcW w:w="1209" w:type="dxa"/>
            <w:shd w:val="clear" w:color="auto" w:fill="auto"/>
            <w:vAlign w:val="center"/>
          </w:tcPr>
          <w:p w14:paraId="497FB6D5" w14:textId="77777777" w:rsidR="00A20208" w:rsidRPr="00622593" w:rsidRDefault="00A20208" w:rsidP="00622593">
            <w:pPr>
              <w:jc w:val="center"/>
              <w:rPr>
                <w:lang w:val="en-GB"/>
              </w:rPr>
            </w:pPr>
            <w:r w:rsidRPr="00622593">
              <w:rPr>
                <w:lang w:val="en-GB"/>
              </w:rPr>
              <w:t>22</w:t>
            </w:r>
          </w:p>
        </w:tc>
        <w:tc>
          <w:tcPr>
            <w:tcW w:w="1147" w:type="dxa"/>
            <w:shd w:val="clear" w:color="auto" w:fill="auto"/>
            <w:vAlign w:val="center"/>
          </w:tcPr>
          <w:p w14:paraId="4395E94A"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6923828A"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1253CCFD" w14:textId="77777777" w:rsidR="00A20208" w:rsidRPr="00622593" w:rsidRDefault="00A20208" w:rsidP="00622593">
            <w:pPr>
              <w:jc w:val="center"/>
              <w:rPr>
                <w:lang w:val="en-GB"/>
              </w:rPr>
            </w:pPr>
          </w:p>
        </w:tc>
        <w:tc>
          <w:tcPr>
            <w:tcW w:w="1149" w:type="dxa"/>
            <w:shd w:val="clear" w:color="auto" w:fill="auto"/>
            <w:vAlign w:val="center"/>
          </w:tcPr>
          <w:p w14:paraId="33EBCC1E" w14:textId="77777777" w:rsidR="00A20208" w:rsidRPr="00622593" w:rsidRDefault="00A20208" w:rsidP="00622593">
            <w:pPr>
              <w:jc w:val="center"/>
              <w:rPr>
                <w:lang w:val="en-GB"/>
              </w:rPr>
            </w:pPr>
          </w:p>
        </w:tc>
        <w:tc>
          <w:tcPr>
            <w:tcW w:w="1143" w:type="dxa"/>
            <w:shd w:val="clear" w:color="auto" w:fill="auto"/>
            <w:vAlign w:val="center"/>
          </w:tcPr>
          <w:p w14:paraId="78027C4D" w14:textId="77777777" w:rsidR="00A20208" w:rsidRPr="00622593" w:rsidRDefault="00A20208" w:rsidP="00622593">
            <w:pPr>
              <w:jc w:val="center"/>
              <w:rPr>
                <w:lang w:val="en-GB"/>
              </w:rPr>
            </w:pPr>
          </w:p>
        </w:tc>
        <w:tc>
          <w:tcPr>
            <w:tcW w:w="1063" w:type="dxa"/>
            <w:shd w:val="clear" w:color="auto" w:fill="auto"/>
            <w:vAlign w:val="center"/>
          </w:tcPr>
          <w:p w14:paraId="12679B46"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2BBC854D" w14:textId="77777777" w:rsidR="00A20208" w:rsidRPr="00622593" w:rsidRDefault="00A20208" w:rsidP="00622593">
            <w:pPr>
              <w:jc w:val="center"/>
              <w:rPr>
                <w:lang w:val="en-GB"/>
              </w:rPr>
            </w:pPr>
            <w:r w:rsidRPr="00622593">
              <w:rPr>
                <w:lang w:val="en-GB"/>
              </w:rPr>
              <w:sym w:font="Webdings" w:char="F061"/>
            </w:r>
          </w:p>
        </w:tc>
      </w:tr>
      <w:tr w:rsidR="00A20208" w14:paraId="5C364EC3" w14:textId="77777777" w:rsidTr="00622593">
        <w:tc>
          <w:tcPr>
            <w:tcW w:w="1209" w:type="dxa"/>
            <w:shd w:val="clear" w:color="auto" w:fill="auto"/>
            <w:vAlign w:val="center"/>
          </w:tcPr>
          <w:p w14:paraId="51290A28" w14:textId="77777777" w:rsidR="00A20208" w:rsidRPr="00622593" w:rsidRDefault="00A20208" w:rsidP="00622593">
            <w:pPr>
              <w:jc w:val="center"/>
              <w:rPr>
                <w:lang w:val="en-GB"/>
              </w:rPr>
            </w:pPr>
            <w:r w:rsidRPr="00622593">
              <w:rPr>
                <w:lang w:val="en-GB"/>
              </w:rPr>
              <w:t>23</w:t>
            </w:r>
          </w:p>
        </w:tc>
        <w:tc>
          <w:tcPr>
            <w:tcW w:w="1147" w:type="dxa"/>
            <w:shd w:val="clear" w:color="auto" w:fill="auto"/>
            <w:vAlign w:val="center"/>
          </w:tcPr>
          <w:p w14:paraId="2E7789CF"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3AEE858B"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6B85F9F0"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0DD2613B" w14:textId="77777777" w:rsidR="00A20208" w:rsidRPr="00622593" w:rsidRDefault="00A20208" w:rsidP="00622593">
            <w:pPr>
              <w:jc w:val="center"/>
              <w:rPr>
                <w:lang w:val="en-GB"/>
              </w:rPr>
            </w:pPr>
          </w:p>
        </w:tc>
        <w:tc>
          <w:tcPr>
            <w:tcW w:w="1143" w:type="dxa"/>
            <w:shd w:val="clear" w:color="auto" w:fill="auto"/>
            <w:vAlign w:val="center"/>
          </w:tcPr>
          <w:p w14:paraId="5AE8BD6B" w14:textId="77777777" w:rsidR="00A20208" w:rsidRPr="00622593" w:rsidRDefault="00A20208" w:rsidP="00622593">
            <w:pPr>
              <w:jc w:val="center"/>
              <w:rPr>
                <w:lang w:val="en-GB"/>
              </w:rPr>
            </w:pPr>
          </w:p>
        </w:tc>
        <w:tc>
          <w:tcPr>
            <w:tcW w:w="1063" w:type="dxa"/>
            <w:shd w:val="clear" w:color="auto" w:fill="auto"/>
            <w:vAlign w:val="center"/>
          </w:tcPr>
          <w:p w14:paraId="2DB7996C"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77859F1F" w14:textId="77777777" w:rsidR="00A20208" w:rsidRPr="00622593" w:rsidRDefault="00A20208" w:rsidP="00622593">
            <w:pPr>
              <w:jc w:val="center"/>
              <w:rPr>
                <w:lang w:val="en-GB"/>
              </w:rPr>
            </w:pPr>
            <w:r w:rsidRPr="00622593">
              <w:rPr>
                <w:lang w:val="en-GB"/>
              </w:rPr>
              <w:sym w:font="Webdings" w:char="F061"/>
            </w:r>
          </w:p>
        </w:tc>
      </w:tr>
      <w:tr w:rsidR="00A20208" w14:paraId="14FA563D" w14:textId="77777777" w:rsidTr="00622593">
        <w:tc>
          <w:tcPr>
            <w:tcW w:w="1209" w:type="dxa"/>
            <w:shd w:val="clear" w:color="auto" w:fill="auto"/>
            <w:vAlign w:val="center"/>
          </w:tcPr>
          <w:p w14:paraId="2A787B43" w14:textId="77777777" w:rsidR="00A20208" w:rsidRPr="00622593" w:rsidRDefault="00A20208" w:rsidP="00622593">
            <w:pPr>
              <w:jc w:val="center"/>
              <w:rPr>
                <w:lang w:val="en-GB"/>
              </w:rPr>
            </w:pPr>
            <w:r w:rsidRPr="00622593">
              <w:rPr>
                <w:lang w:val="en-GB"/>
              </w:rPr>
              <w:t>24</w:t>
            </w:r>
          </w:p>
        </w:tc>
        <w:tc>
          <w:tcPr>
            <w:tcW w:w="1147" w:type="dxa"/>
            <w:shd w:val="clear" w:color="auto" w:fill="auto"/>
            <w:vAlign w:val="center"/>
          </w:tcPr>
          <w:p w14:paraId="6B1D8CCF"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67AFC860"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5DA6E95C"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67534A22" w14:textId="77777777" w:rsidR="00A20208" w:rsidRPr="00622593" w:rsidRDefault="00A20208" w:rsidP="00622593">
            <w:pPr>
              <w:jc w:val="center"/>
              <w:rPr>
                <w:lang w:val="en-GB"/>
              </w:rPr>
            </w:pPr>
          </w:p>
        </w:tc>
        <w:tc>
          <w:tcPr>
            <w:tcW w:w="1143" w:type="dxa"/>
            <w:shd w:val="clear" w:color="auto" w:fill="auto"/>
            <w:vAlign w:val="center"/>
          </w:tcPr>
          <w:p w14:paraId="014FE0C8"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706F17BE"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70EED1FA" w14:textId="77777777" w:rsidR="00A20208" w:rsidRPr="00622593" w:rsidRDefault="00A20208" w:rsidP="00622593">
            <w:pPr>
              <w:jc w:val="center"/>
              <w:rPr>
                <w:lang w:val="en-GB"/>
              </w:rPr>
            </w:pPr>
            <w:r w:rsidRPr="00622593">
              <w:rPr>
                <w:lang w:val="en-GB"/>
              </w:rPr>
              <w:sym w:font="Webdings" w:char="F061"/>
            </w:r>
          </w:p>
        </w:tc>
      </w:tr>
      <w:tr w:rsidR="00A20208" w14:paraId="10E8A9EE" w14:textId="77777777" w:rsidTr="00622593">
        <w:tc>
          <w:tcPr>
            <w:tcW w:w="1209" w:type="dxa"/>
            <w:shd w:val="clear" w:color="auto" w:fill="auto"/>
            <w:vAlign w:val="center"/>
          </w:tcPr>
          <w:p w14:paraId="62CB23B8" w14:textId="77777777" w:rsidR="00A20208" w:rsidRPr="00622593" w:rsidRDefault="00A20208" w:rsidP="00622593">
            <w:pPr>
              <w:jc w:val="center"/>
              <w:rPr>
                <w:lang w:val="en-GB"/>
              </w:rPr>
            </w:pPr>
            <w:r w:rsidRPr="00622593">
              <w:rPr>
                <w:lang w:val="en-GB"/>
              </w:rPr>
              <w:t>25</w:t>
            </w:r>
          </w:p>
        </w:tc>
        <w:tc>
          <w:tcPr>
            <w:tcW w:w="1147" w:type="dxa"/>
            <w:shd w:val="clear" w:color="auto" w:fill="auto"/>
            <w:vAlign w:val="center"/>
          </w:tcPr>
          <w:p w14:paraId="26264793"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2594A44D"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526FE5E7"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29D3B725" w14:textId="77777777" w:rsidR="00A20208" w:rsidRPr="00622593" w:rsidRDefault="00A20208" w:rsidP="00622593">
            <w:pPr>
              <w:jc w:val="center"/>
              <w:rPr>
                <w:lang w:val="en-GB"/>
              </w:rPr>
            </w:pPr>
          </w:p>
        </w:tc>
        <w:tc>
          <w:tcPr>
            <w:tcW w:w="1143" w:type="dxa"/>
            <w:shd w:val="clear" w:color="auto" w:fill="auto"/>
            <w:vAlign w:val="center"/>
          </w:tcPr>
          <w:p w14:paraId="3A25D352"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5828B233"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2C493E52" w14:textId="77777777" w:rsidR="00A20208" w:rsidRPr="00622593" w:rsidRDefault="00A20208" w:rsidP="00622593">
            <w:pPr>
              <w:jc w:val="center"/>
              <w:rPr>
                <w:lang w:val="en-GB"/>
              </w:rPr>
            </w:pPr>
            <w:r w:rsidRPr="00622593">
              <w:rPr>
                <w:lang w:val="en-GB"/>
              </w:rPr>
              <w:sym w:font="Webdings" w:char="F061"/>
            </w:r>
          </w:p>
        </w:tc>
      </w:tr>
      <w:tr w:rsidR="00A20208" w14:paraId="7F8AF230" w14:textId="77777777" w:rsidTr="00622593">
        <w:tc>
          <w:tcPr>
            <w:tcW w:w="1209" w:type="dxa"/>
            <w:shd w:val="clear" w:color="auto" w:fill="auto"/>
            <w:vAlign w:val="center"/>
          </w:tcPr>
          <w:p w14:paraId="48CBD6A5" w14:textId="77777777" w:rsidR="00A20208" w:rsidRPr="00622593" w:rsidRDefault="00A20208" w:rsidP="00622593">
            <w:pPr>
              <w:jc w:val="center"/>
              <w:rPr>
                <w:lang w:val="en-GB"/>
              </w:rPr>
            </w:pPr>
            <w:r w:rsidRPr="00622593">
              <w:rPr>
                <w:lang w:val="en-GB"/>
              </w:rPr>
              <w:t>26</w:t>
            </w:r>
          </w:p>
        </w:tc>
        <w:tc>
          <w:tcPr>
            <w:tcW w:w="1147" w:type="dxa"/>
            <w:shd w:val="clear" w:color="auto" w:fill="auto"/>
            <w:vAlign w:val="center"/>
          </w:tcPr>
          <w:p w14:paraId="4EF640D9" w14:textId="77777777" w:rsidR="00A20208" w:rsidRPr="00622593" w:rsidRDefault="00A20208" w:rsidP="00622593">
            <w:pPr>
              <w:jc w:val="center"/>
              <w:rPr>
                <w:lang w:val="en-GB"/>
              </w:rPr>
            </w:pPr>
          </w:p>
        </w:tc>
        <w:tc>
          <w:tcPr>
            <w:tcW w:w="1148" w:type="dxa"/>
            <w:shd w:val="clear" w:color="auto" w:fill="auto"/>
            <w:vAlign w:val="center"/>
          </w:tcPr>
          <w:p w14:paraId="5822948E" w14:textId="77777777" w:rsidR="00A20208" w:rsidRPr="00622593" w:rsidRDefault="00A20208" w:rsidP="00622593">
            <w:pPr>
              <w:jc w:val="center"/>
              <w:rPr>
                <w:lang w:val="en-GB"/>
              </w:rPr>
            </w:pPr>
          </w:p>
        </w:tc>
        <w:tc>
          <w:tcPr>
            <w:tcW w:w="1149" w:type="dxa"/>
            <w:shd w:val="clear" w:color="auto" w:fill="auto"/>
            <w:vAlign w:val="center"/>
          </w:tcPr>
          <w:p w14:paraId="41A9EF9E"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2F5A46AF" w14:textId="77777777" w:rsidR="00A20208" w:rsidRPr="00622593" w:rsidRDefault="00A20208" w:rsidP="00622593">
            <w:pPr>
              <w:jc w:val="center"/>
              <w:rPr>
                <w:lang w:val="en-GB"/>
              </w:rPr>
            </w:pPr>
          </w:p>
        </w:tc>
        <w:tc>
          <w:tcPr>
            <w:tcW w:w="1143" w:type="dxa"/>
            <w:shd w:val="clear" w:color="auto" w:fill="auto"/>
            <w:vAlign w:val="center"/>
          </w:tcPr>
          <w:p w14:paraId="35566996" w14:textId="77777777" w:rsidR="00A20208" w:rsidRPr="00622593" w:rsidRDefault="00A20208" w:rsidP="00622593">
            <w:pPr>
              <w:jc w:val="center"/>
              <w:rPr>
                <w:lang w:val="en-GB"/>
              </w:rPr>
            </w:pPr>
          </w:p>
        </w:tc>
        <w:tc>
          <w:tcPr>
            <w:tcW w:w="1063" w:type="dxa"/>
            <w:shd w:val="clear" w:color="auto" w:fill="auto"/>
            <w:vAlign w:val="center"/>
          </w:tcPr>
          <w:p w14:paraId="4F1D7A4E" w14:textId="77777777" w:rsidR="00A20208" w:rsidRPr="00622593" w:rsidRDefault="00A20208" w:rsidP="00622593">
            <w:pPr>
              <w:jc w:val="center"/>
              <w:rPr>
                <w:lang w:val="en-GB"/>
              </w:rPr>
            </w:pPr>
          </w:p>
        </w:tc>
        <w:tc>
          <w:tcPr>
            <w:tcW w:w="1149" w:type="dxa"/>
            <w:shd w:val="clear" w:color="auto" w:fill="auto"/>
          </w:tcPr>
          <w:p w14:paraId="38E9E1DF" w14:textId="77777777" w:rsidR="00A20208" w:rsidRPr="00622593" w:rsidRDefault="00A20208" w:rsidP="00622593">
            <w:pPr>
              <w:jc w:val="center"/>
              <w:rPr>
                <w:lang w:val="en-GB"/>
              </w:rPr>
            </w:pPr>
          </w:p>
        </w:tc>
      </w:tr>
      <w:tr w:rsidR="00A20208" w14:paraId="0B34410E" w14:textId="77777777" w:rsidTr="00622593">
        <w:tc>
          <w:tcPr>
            <w:tcW w:w="1209" w:type="dxa"/>
            <w:shd w:val="clear" w:color="auto" w:fill="auto"/>
            <w:vAlign w:val="center"/>
          </w:tcPr>
          <w:p w14:paraId="107A14E6" w14:textId="77777777" w:rsidR="00A20208" w:rsidRPr="00622593" w:rsidRDefault="00A20208" w:rsidP="00622593">
            <w:pPr>
              <w:jc w:val="center"/>
              <w:rPr>
                <w:lang w:val="en-GB"/>
              </w:rPr>
            </w:pPr>
            <w:r w:rsidRPr="00622593">
              <w:rPr>
                <w:lang w:val="en-GB"/>
              </w:rPr>
              <w:t>27</w:t>
            </w:r>
          </w:p>
        </w:tc>
        <w:tc>
          <w:tcPr>
            <w:tcW w:w="1147" w:type="dxa"/>
            <w:shd w:val="clear" w:color="auto" w:fill="auto"/>
            <w:vAlign w:val="center"/>
          </w:tcPr>
          <w:p w14:paraId="36807FF7" w14:textId="77777777" w:rsidR="00A20208" w:rsidRPr="00622593" w:rsidRDefault="00A20208" w:rsidP="00622593">
            <w:pPr>
              <w:jc w:val="center"/>
              <w:rPr>
                <w:lang w:val="en-GB"/>
              </w:rPr>
            </w:pPr>
          </w:p>
        </w:tc>
        <w:tc>
          <w:tcPr>
            <w:tcW w:w="1148" w:type="dxa"/>
            <w:shd w:val="clear" w:color="auto" w:fill="auto"/>
            <w:vAlign w:val="center"/>
          </w:tcPr>
          <w:p w14:paraId="7AB9FA59" w14:textId="77777777" w:rsidR="00A20208" w:rsidRPr="00622593" w:rsidRDefault="00A20208" w:rsidP="00622593">
            <w:pPr>
              <w:jc w:val="center"/>
              <w:rPr>
                <w:lang w:val="en-GB"/>
              </w:rPr>
            </w:pPr>
          </w:p>
        </w:tc>
        <w:tc>
          <w:tcPr>
            <w:tcW w:w="1149" w:type="dxa"/>
            <w:shd w:val="clear" w:color="auto" w:fill="auto"/>
            <w:vAlign w:val="center"/>
          </w:tcPr>
          <w:p w14:paraId="4BC61D72"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0A6474A9" w14:textId="77777777" w:rsidR="00A20208" w:rsidRPr="00622593" w:rsidRDefault="00A20208" w:rsidP="00622593">
            <w:pPr>
              <w:jc w:val="center"/>
              <w:rPr>
                <w:lang w:val="en-GB"/>
              </w:rPr>
            </w:pPr>
          </w:p>
        </w:tc>
        <w:tc>
          <w:tcPr>
            <w:tcW w:w="1143" w:type="dxa"/>
            <w:shd w:val="clear" w:color="auto" w:fill="auto"/>
            <w:vAlign w:val="center"/>
          </w:tcPr>
          <w:p w14:paraId="4ADC2D7E" w14:textId="77777777" w:rsidR="00A20208" w:rsidRPr="00622593" w:rsidRDefault="00A20208" w:rsidP="00622593">
            <w:pPr>
              <w:jc w:val="center"/>
              <w:rPr>
                <w:lang w:val="en-GB"/>
              </w:rPr>
            </w:pPr>
          </w:p>
        </w:tc>
        <w:tc>
          <w:tcPr>
            <w:tcW w:w="1063" w:type="dxa"/>
            <w:shd w:val="clear" w:color="auto" w:fill="auto"/>
            <w:vAlign w:val="center"/>
          </w:tcPr>
          <w:p w14:paraId="7BCA1A27" w14:textId="77777777" w:rsidR="00A20208" w:rsidRPr="00622593" w:rsidRDefault="00A20208" w:rsidP="00622593">
            <w:pPr>
              <w:jc w:val="center"/>
              <w:rPr>
                <w:lang w:val="en-GB"/>
              </w:rPr>
            </w:pPr>
          </w:p>
        </w:tc>
        <w:tc>
          <w:tcPr>
            <w:tcW w:w="1149" w:type="dxa"/>
            <w:shd w:val="clear" w:color="auto" w:fill="auto"/>
          </w:tcPr>
          <w:p w14:paraId="135A5324" w14:textId="77777777" w:rsidR="00A20208" w:rsidRPr="00622593" w:rsidRDefault="00A20208" w:rsidP="00622593">
            <w:pPr>
              <w:jc w:val="center"/>
              <w:rPr>
                <w:lang w:val="en-GB"/>
              </w:rPr>
            </w:pPr>
          </w:p>
        </w:tc>
      </w:tr>
      <w:tr w:rsidR="00A20208" w14:paraId="596116D8" w14:textId="77777777" w:rsidTr="00622593">
        <w:tc>
          <w:tcPr>
            <w:tcW w:w="1209" w:type="dxa"/>
            <w:shd w:val="clear" w:color="auto" w:fill="auto"/>
            <w:vAlign w:val="center"/>
          </w:tcPr>
          <w:p w14:paraId="6EB079AB" w14:textId="77777777" w:rsidR="00A20208" w:rsidRPr="00622593" w:rsidRDefault="00A20208" w:rsidP="00622593">
            <w:pPr>
              <w:jc w:val="center"/>
              <w:rPr>
                <w:lang w:val="en-GB"/>
              </w:rPr>
            </w:pPr>
            <w:r w:rsidRPr="00622593">
              <w:rPr>
                <w:lang w:val="en-GB"/>
              </w:rPr>
              <w:t>28</w:t>
            </w:r>
          </w:p>
        </w:tc>
        <w:tc>
          <w:tcPr>
            <w:tcW w:w="1147" w:type="dxa"/>
            <w:shd w:val="clear" w:color="auto" w:fill="auto"/>
            <w:vAlign w:val="center"/>
          </w:tcPr>
          <w:p w14:paraId="03388F2F"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2BD9AD81"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58E206E1"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722ECE7C" w14:textId="77777777" w:rsidR="00A20208" w:rsidRPr="00622593" w:rsidRDefault="00A20208" w:rsidP="00622593">
            <w:pPr>
              <w:jc w:val="center"/>
              <w:rPr>
                <w:lang w:val="en-GB"/>
              </w:rPr>
            </w:pPr>
          </w:p>
        </w:tc>
        <w:tc>
          <w:tcPr>
            <w:tcW w:w="1143" w:type="dxa"/>
            <w:shd w:val="clear" w:color="auto" w:fill="auto"/>
            <w:vAlign w:val="center"/>
          </w:tcPr>
          <w:p w14:paraId="08B468B5"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0C218C66"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7E13D1B5" w14:textId="77777777" w:rsidR="00A20208" w:rsidRPr="00622593" w:rsidRDefault="00A20208" w:rsidP="00622593">
            <w:pPr>
              <w:jc w:val="center"/>
              <w:rPr>
                <w:lang w:val="en-GB"/>
              </w:rPr>
            </w:pPr>
            <w:r w:rsidRPr="00622593">
              <w:rPr>
                <w:lang w:val="en-GB"/>
              </w:rPr>
              <w:sym w:font="Webdings" w:char="F061"/>
            </w:r>
          </w:p>
        </w:tc>
      </w:tr>
      <w:tr w:rsidR="00A20208" w14:paraId="19BC3813" w14:textId="77777777" w:rsidTr="00622593">
        <w:tc>
          <w:tcPr>
            <w:tcW w:w="1209" w:type="dxa"/>
            <w:shd w:val="clear" w:color="auto" w:fill="auto"/>
            <w:vAlign w:val="center"/>
          </w:tcPr>
          <w:p w14:paraId="7CB653AD" w14:textId="77777777" w:rsidR="00A20208" w:rsidRPr="00622593" w:rsidRDefault="00A20208" w:rsidP="00622593">
            <w:pPr>
              <w:jc w:val="center"/>
              <w:rPr>
                <w:lang w:val="en-GB"/>
              </w:rPr>
            </w:pPr>
            <w:r w:rsidRPr="00622593">
              <w:rPr>
                <w:lang w:val="en-GB"/>
              </w:rPr>
              <w:t>29</w:t>
            </w:r>
          </w:p>
        </w:tc>
        <w:tc>
          <w:tcPr>
            <w:tcW w:w="1147" w:type="dxa"/>
            <w:shd w:val="clear" w:color="auto" w:fill="auto"/>
            <w:vAlign w:val="center"/>
          </w:tcPr>
          <w:p w14:paraId="79B513AC" w14:textId="77777777" w:rsidR="00A20208" w:rsidRPr="00622593" w:rsidRDefault="00A20208" w:rsidP="00622593">
            <w:pPr>
              <w:jc w:val="center"/>
              <w:rPr>
                <w:lang w:val="en-GB"/>
              </w:rPr>
            </w:pPr>
          </w:p>
        </w:tc>
        <w:tc>
          <w:tcPr>
            <w:tcW w:w="1148" w:type="dxa"/>
            <w:shd w:val="clear" w:color="auto" w:fill="auto"/>
            <w:vAlign w:val="center"/>
          </w:tcPr>
          <w:p w14:paraId="32C0A931"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24279272" w14:textId="77777777" w:rsidR="00A20208" w:rsidRPr="00622593" w:rsidRDefault="00A20208" w:rsidP="00622593">
            <w:pPr>
              <w:jc w:val="center"/>
              <w:rPr>
                <w:lang w:val="en-GB"/>
              </w:rPr>
            </w:pPr>
          </w:p>
        </w:tc>
        <w:tc>
          <w:tcPr>
            <w:tcW w:w="1149" w:type="dxa"/>
            <w:shd w:val="clear" w:color="auto" w:fill="auto"/>
            <w:vAlign w:val="center"/>
          </w:tcPr>
          <w:p w14:paraId="1D29EA7F" w14:textId="77777777" w:rsidR="00A20208" w:rsidRPr="00622593" w:rsidRDefault="00A20208" w:rsidP="00622593">
            <w:pPr>
              <w:jc w:val="center"/>
              <w:rPr>
                <w:lang w:val="en-GB"/>
              </w:rPr>
            </w:pPr>
          </w:p>
        </w:tc>
        <w:tc>
          <w:tcPr>
            <w:tcW w:w="1143" w:type="dxa"/>
            <w:shd w:val="clear" w:color="auto" w:fill="auto"/>
            <w:vAlign w:val="center"/>
          </w:tcPr>
          <w:p w14:paraId="6C15BDC3" w14:textId="77777777" w:rsidR="00A20208" w:rsidRPr="00622593" w:rsidRDefault="00A20208" w:rsidP="00622593">
            <w:pPr>
              <w:jc w:val="center"/>
              <w:rPr>
                <w:lang w:val="en-GB"/>
              </w:rPr>
            </w:pPr>
          </w:p>
        </w:tc>
        <w:tc>
          <w:tcPr>
            <w:tcW w:w="1063" w:type="dxa"/>
            <w:shd w:val="clear" w:color="auto" w:fill="auto"/>
            <w:vAlign w:val="center"/>
          </w:tcPr>
          <w:p w14:paraId="191DC173" w14:textId="77777777" w:rsidR="00A20208" w:rsidRPr="00622593" w:rsidRDefault="00A20208" w:rsidP="00622593">
            <w:pPr>
              <w:jc w:val="center"/>
              <w:rPr>
                <w:lang w:val="en-GB"/>
              </w:rPr>
            </w:pPr>
          </w:p>
        </w:tc>
        <w:tc>
          <w:tcPr>
            <w:tcW w:w="1149" w:type="dxa"/>
            <w:shd w:val="clear" w:color="auto" w:fill="auto"/>
          </w:tcPr>
          <w:p w14:paraId="259329ED" w14:textId="77777777" w:rsidR="00A20208" w:rsidRPr="00622593" w:rsidRDefault="00A20208" w:rsidP="00622593">
            <w:pPr>
              <w:jc w:val="center"/>
              <w:rPr>
                <w:lang w:val="en-GB"/>
              </w:rPr>
            </w:pPr>
            <w:r w:rsidRPr="00622593">
              <w:rPr>
                <w:lang w:val="en-GB"/>
              </w:rPr>
              <w:sym w:font="Webdings" w:char="F061"/>
            </w:r>
          </w:p>
        </w:tc>
      </w:tr>
      <w:tr w:rsidR="00A20208" w14:paraId="4C2E719C" w14:textId="77777777" w:rsidTr="00622593">
        <w:tc>
          <w:tcPr>
            <w:tcW w:w="1209" w:type="dxa"/>
            <w:shd w:val="clear" w:color="auto" w:fill="auto"/>
            <w:vAlign w:val="center"/>
          </w:tcPr>
          <w:p w14:paraId="64BFF59C" w14:textId="77777777" w:rsidR="00A20208" w:rsidRPr="00622593" w:rsidRDefault="00A20208" w:rsidP="00622593">
            <w:pPr>
              <w:jc w:val="center"/>
              <w:rPr>
                <w:lang w:val="en-GB"/>
              </w:rPr>
            </w:pPr>
            <w:r w:rsidRPr="00622593">
              <w:rPr>
                <w:lang w:val="en-GB"/>
              </w:rPr>
              <w:t>30</w:t>
            </w:r>
          </w:p>
        </w:tc>
        <w:tc>
          <w:tcPr>
            <w:tcW w:w="1147" w:type="dxa"/>
            <w:shd w:val="clear" w:color="auto" w:fill="auto"/>
            <w:vAlign w:val="center"/>
          </w:tcPr>
          <w:p w14:paraId="333E512B"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78BC9CE2"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76DB8821"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5F0247E8" w14:textId="77777777" w:rsidR="00A20208" w:rsidRPr="00622593" w:rsidRDefault="00A20208" w:rsidP="00622593">
            <w:pPr>
              <w:jc w:val="center"/>
              <w:rPr>
                <w:lang w:val="en-GB"/>
              </w:rPr>
            </w:pPr>
            <w:r w:rsidRPr="00622593">
              <w:rPr>
                <w:lang w:val="en-GB"/>
              </w:rPr>
              <w:sym w:font="Webdings" w:char="F061"/>
            </w:r>
          </w:p>
        </w:tc>
        <w:tc>
          <w:tcPr>
            <w:tcW w:w="1143" w:type="dxa"/>
            <w:shd w:val="clear" w:color="auto" w:fill="auto"/>
            <w:vAlign w:val="center"/>
          </w:tcPr>
          <w:p w14:paraId="758D7B1A"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4FB87CE5"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739C3F1F" w14:textId="77777777" w:rsidR="00A20208" w:rsidRPr="00622593" w:rsidRDefault="00A20208" w:rsidP="00622593">
            <w:pPr>
              <w:jc w:val="center"/>
              <w:rPr>
                <w:lang w:val="en-GB"/>
              </w:rPr>
            </w:pPr>
            <w:r w:rsidRPr="00622593">
              <w:rPr>
                <w:lang w:val="en-GB"/>
              </w:rPr>
              <w:sym w:font="Webdings" w:char="F061"/>
            </w:r>
          </w:p>
        </w:tc>
      </w:tr>
      <w:tr w:rsidR="00A20208" w14:paraId="2F15CD61" w14:textId="77777777" w:rsidTr="00622593">
        <w:tc>
          <w:tcPr>
            <w:tcW w:w="1209" w:type="dxa"/>
            <w:shd w:val="clear" w:color="auto" w:fill="auto"/>
            <w:vAlign w:val="center"/>
          </w:tcPr>
          <w:p w14:paraId="2CC95680" w14:textId="77777777" w:rsidR="00A20208" w:rsidRPr="00622593" w:rsidRDefault="00A20208" w:rsidP="00622593">
            <w:pPr>
              <w:jc w:val="center"/>
              <w:rPr>
                <w:lang w:val="en-GB"/>
              </w:rPr>
            </w:pPr>
            <w:r w:rsidRPr="00622593">
              <w:rPr>
                <w:lang w:val="en-GB"/>
              </w:rPr>
              <w:t>31</w:t>
            </w:r>
          </w:p>
        </w:tc>
        <w:tc>
          <w:tcPr>
            <w:tcW w:w="1147" w:type="dxa"/>
            <w:shd w:val="clear" w:color="auto" w:fill="auto"/>
            <w:vAlign w:val="center"/>
          </w:tcPr>
          <w:p w14:paraId="43082466"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vAlign w:val="center"/>
          </w:tcPr>
          <w:p w14:paraId="2A6923DD"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1E91A1B7"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vAlign w:val="center"/>
          </w:tcPr>
          <w:p w14:paraId="53F5A772" w14:textId="77777777" w:rsidR="00A20208" w:rsidRPr="00622593" w:rsidRDefault="00A20208" w:rsidP="00622593">
            <w:pPr>
              <w:jc w:val="center"/>
              <w:rPr>
                <w:lang w:val="en-GB"/>
              </w:rPr>
            </w:pPr>
            <w:r w:rsidRPr="00622593">
              <w:rPr>
                <w:lang w:val="en-GB"/>
              </w:rPr>
              <w:sym w:font="Webdings" w:char="F061"/>
            </w:r>
          </w:p>
        </w:tc>
        <w:tc>
          <w:tcPr>
            <w:tcW w:w="1143" w:type="dxa"/>
            <w:shd w:val="clear" w:color="auto" w:fill="auto"/>
            <w:vAlign w:val="center"/>
          </w:tcPr>
          <w:p w14:paraId="1225A293"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vAlign w:val="center"/>
          </w:tcPr>
          <w:p w14:paraId="48DA92EE"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044390C7" w14:textId="77777777" w:rsidR="00A20208" w:rsidRPr="00622593" w:rsidRDefault="00A20208" w:rsidP="00622593">
            <w:pPr>
              <w:jc w:val="center"/>
              <w:rPr>
                <w:lang w:val="en-GB"/>
              </w:rPr>
            </w:pPr>
            <w:r w:rsidRPr="00622593">
              <w:rPr>
                <w:lang w:val="en-GB"/>
              </w:rPr>
              <w:sym w:font="Webdings" w:char="F061"/>
            </w:r>
          </w:p>
        </w:tc>
      </w:tr>
      <w:tr w:rsidR="00A20208" w14:paraId="4DD6F8C6" w14:textId="77777777" w:rsidTr="00622593">
        <w:tc>
          <w:tcPr>
            <w:tcW w:w="1209" w:type="dxa"/>
            <w:shd w:val="clear" w:color="auto" w:fill="auto"/>
            <w:vAlign w:val="center"/>
          </w:tcPr>
          <w:p w14:paraId="7274C6B8" w14:textId="77777777" w:rsidR="00A20208" w:rsidRPr="00622593" w:rsidRDefault="00A20208" w:rsidP="00622593">
            <w:pPr>
              <w:jc w:val="center"/>
              <w:rPr>
                <w:lang w:val="en-GB"/>
              </w:rPr>
            </w:pPr>
            <w:r w:rsidRPr="00622593">
              <w:rPr>
                <w:lang w:val="en-GB"/>
              </w:rPr>
              <w:t>32</w:t>
            </w:r>
          </w:p>
        </w:tc>
        <w:tc>
          <w:tcPr>
            <w:tcW w:w="1147" w:type="dxa"/>
            <w:shd w:val="clear" w:color="auto" w:fill="auto"/>
            <w:vAlign w:val="center"/>
          </w:tcPr>
          <w:p w14:paraId="04F881CD" w14:textId="77777777" w:rsidR="00A20208" w:rsidRPr="00622593" w:rsidRDefault="00A20208" w:rsidP="00622593">
            <w:pPr>
              <w:jc w:val="center"/>
              <w:rPr>
                <w:lang w:val="en-GB"/>
              </w:rPr>
            </w:pPr>
          </w:p>
        </w:tc>
        <w:tc>
          <w:tcPr>
            <w:tcW w:w="1148" w:type="dxa"/>
            <w:shd w:val="clear" w:color="auto" w:fill="auto"/>
            <w:vAlign w:val="center"/>
          </w:tcPr>
          <w:p w14:paraId="4C9839D0" w14:textId="77777777" w:rsidR="00A20208" w:rsidRPr="00622593" w:rsidRDefault="00A20208" w:rsidP="00622593">
            <w:pPr>
              <w:jc w:val="center"/>
              <w:rPr>
                <w:lang w:val="en-GB"/>
              </w:rPr>
            </w:pPr>
          </w:p>
        </w:tc>
        <w:tc>
          <w:tcPr>
            <w:tcW w:w="1149" w:type="dxa"/>
            <w:shd w:val="clear" w:color="auto" w:fill="auto"/>
            <w:vAlign w:val="center"/>
          </w:tcPr>
          <w:p w14:paraId="06EEBE14" w14:textId="77777777" w:rsidR="00A20208" w:rsidRPr="00622593" w:rsidRDefault="00A20208" w:rsidP="00622593">
            <w:pPr>
              <w:jc w:val="center"/>
              <w:rPr>
                <w:lang w:val="en-GB"/>
              </w:rPr>
            </w:pPr>
          </w:p>
        </w:tc>
        <w:tc>
          <w:tcPr>
            <w:tcW w:w="1149" w:type="dxa"/>
            <w:shd w:val="clear" w:color="auto" w:fill="auto"/>
            <w:vAlign w:val="center"/>
          </w:tcPr>
          <w:p w14:paraId="0FFEACC2" w14:textId="77777777" w:rsidR="00A20208" w:rsidRPr="00622593" w:rsidRDefault="00A20208" w:rsidP="00622593">
            <w:pPr>
              <w:jc w:val="center"/>
              <w:rPr>
                <w:lang w:val="en-GB"/>
              </w:rPr>
            </w:pPr>
            <w:r w:rsidRPr="00622593">
              <w:rPr>
                <w:lang w:val="en-GB"/>
              </w:rPr>
              <w:sym w:font="Webdings" w:char="F061"/>
            </w:r>
          </w:p>
        </w:tc>
        <w:tc>
          <w:tcPr>
            <w:tcW w:w="1143" w:type="dxa"/>
            <w:shd w:val="clear" w:color="auto" w:fill="auto"/>
            <w:vAlign w:val="center"/>
          </w:tcPr>
          <w:p w14:paraId="38363763" w14:textId="77777777" w:rsidR="00A20208" w:rsidRPr="00622593" w:rsidRDefault="00A20208" w:rsidP="00622593">
            <w:pPr>
              <w:jc w:val="center"/>
              <w:rPr>
                <w:lang w:val="en-GB"/>
              </w:rPr>
            </w:pPr>
          </w:p>
        </w:tc>
        <w:tc>
          <w:tcPr>
            <w:tcW w:w="1063" w:type="dxa"/>
            <w:shd w:val="clear" w:color="auto" w:fill="auto"/>
            <w:vAlign w:val="center"/>
          </w:tcPr>
          <w:p w14:paraId="12F7B18D" w14:textId="77777777" w:rsidR="00A20208" w:rsidRPr="00622593" w:rsidRDefault="00A20208" w:rsidP="00622593">
            <w:pPr>
              <w:jc w:val="center"/>
              <w:rPr>
                <w:lang w:val="en-GB"/>
              </w:rPr>
            </w:pPr>
          </w:p>
        </w:tc>
        <w:tc>
          <w:tcPr>
            <w:tcW w:w="1149" w:type="dxa"/>
            <w:shd w:val="clear" w:color="auto" w:fill="auto"/>
          </w:tcPr>
          <w:p w14:paraId="436326DE" w14:textId="77777777" w:rsidR="00A20208" w:rsidRPr="00622593" w:rsidRDefault="00A20208" w:rsidP="00622593">
            <w:pPr>
              <w:jc w:val="center"/>
              <w:rPr>
                <w:lang w:val="en-GB"/>
              </w:rPr>
            </w:pPr>
          </w:p>
        </w:tc>
      </w:tr>
      <w:tr w:rsidR="00A20208" w14:paraId="2800A416" w14:textId="77777777" w:rsidTr="00622593">
        <w:tc>
          <w:tcPr>
            <w:tcW w:w="1209" w:type="dxa"/>
            <w:shd w:val="clear" w:color="auto" w:fill="auto"/>
          </w:tcPr>
          <w:p w14:paraId="4B12B3DF" w14:textId="77777777" w:rsidR="00A20208" w:rsidRPr="00622593" w:rsidRDefault="00A20208" w:rsidP="00622593">
            <w:pPr>
              <w:jc w:val="center"/>
              <w:rPr>
                <w:lang w:val="en-GB"/>
              </w:rPr>
            </w:pPr>
            <w:r w:rsidRPr="00622593">
              <w:rPr>
                <w:lang w:val="en-GB"/>
              </w:rPr>
              <w:t>33</w:t>
            </w:r>
          </w:p>
        </w:tc>
        <w:tc>
          <w:tcPr>
            <w:tcW w:w="1147" w:type="dxa"/>
            <w:shd w:val="clear" w:color="auto" w:fill="auto"/>
          </w:tcPr>
          <w:p w14:paraId="278B5A17" w14:textId="77777777" w:rsidR="00A20208" w:rsidRPr="00622593" w:rsidRDefault="00A20208" w:rsidP="00622593">
            <w:pPr>
              <w:jc w:val="center"/>
              <w:rPr>
                <w:lang w:val="en-GB"/>
              </w:rPr>
            </w:pPr>
            <w:r w:rsidRPr="00622593">
              <w:rPr>
                <w:lang w:val="en-GB"/>
              </w:rPr>
              <w:sym w:font="Webdings" w:char="F061"/>
            </w:r>
          </w:p>
        </w:tc>
        <w:tc>
          <w:tcPr>
            <w:tcW w:w="1148" w:type="dxa"/>
            <w:shd w:val="clear" w:color="auto" w:fill="auto"/>
          </w:tcPr>
          <w:p w14:paraId="280BE34C"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6B1BA443"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1E798D63" w14:textId="77777777" w:rsidR="00A20208" w:rsidRPr="00622593" w:rsidRDefault="00A20208" w:rsidP="00622593">
            <w:pPr>
              <w:jc w:val="center"/>
              <w:rPr>
                <w:lang w:val="en-GB"/>
              </w:rPr>
            </w:pPr>
            <w:r w:rsidRPr="00622593">
              <w:rPr>
                <w:lang w:val="en-GB"/>
              </w:rPr>
              <w:sym w:font="Webdings" w:char="F061"/>
            </w:r>
          </w:p>
        </w:tc>
        <w:tc>
          <w:tcPr>
            <w:tcW w:w="1143" w:type="dxa"/>
            <w:shd w:val="clear" w:color="auto" w:fill="auto"/>
          </w:tcPr>
          <w:p w14:paraId="3831C9EF" w14:textId="77777777" w:rsidR="00A20208" w:rsidRPr="00622593" w:rsidRDefault="00A20208" w:rsidP="00622593">
            <w:pPr>
              <w:jc w:val="center"/>
              <w:rPr>
                <w:lang w:val="en-GB"/>
              </w:rPr>
            </w:pPr>
            <w:r w:rsidRPr="00622593">
              <w:rPr>
                <w:lang w:val="en-GB"/>
              </w:rPr>
              <w:sym w:font="Webdings" w:char="F061"/>
            </w:r>
          </w:p>
        </w:tc>
        <w:tc>
          <w:tcPr>
            <w:tcW w:w="1063" w:type="dxa"/>
            <w:shd w:val="clear" w:color="auto" w:fill="auto"/>
          </w:tcPr>
          <w:p w14:paraId="691CADCA" w14:textId="77777777" w:rsidR="00A20208" w:rsidRPr="00622593" w:rsidRDefault="00A20208" w:rsidP="00622593">
            <w:pPr>
              <w:jc w:val="center"/>
              <w:rPr>
                <w:lang w:val="en-GB"/>
              </w:rPr>
            </w:pPr>
            <w:r w:rsidRPr="00622593">
              <w:rPr>
                <w:lang w:val="en-GB"/>
              </w:rPr>
              <w:sym w:font="Webdings" w:char="F061"/>
            </w:r>
          </w:p>
        </w:tc>
        <w:tc>
          <w:tcPr>
            <w:tcW w:w="1149" w:type="dxa"/>
            <w:shd w:val="clear" w:color="auto" w:fill="auto"/>
          </w:tcPr>
          <w:p w14:paraId="0C4401AB" w14:textId="77777777" w:rsidR="00A20208" w:rsidRPr="00622593" w:rsidRDefault="00A20208" w:rsidP="00622593">
            <w:pPr>
              <w:jc w:val="center"/>
              <w:rPr>
                <w:lang w:val="en-GB"/>
              </w:rPr>
            </w:pPr>
            <w:r w:rsidRPr="00622593">
              <w:rPr>
                <w:lang w:val="en-GB"/>
              </w:rPr>
              <w:sym w:font="Webdings" w:char="F061"/>
            </w:r>
          </w:p>
        </w:tc>
      </w:tr>
    </w:tbl>
    <w:p w14:paraId="3BA3A4DA" w14:textId="77777777" w:rsidR="00A20208" w:rsidRDefault="00A20208" w:rsidP="00A20208">
      <w:pPr>
        <w:rPr>
          <w:lang w:val="en-GB"/>
        </w:rPr>
      </w:pPr>
    </w:p>
    <w:p w14:paraId="0FF81644" w14:textId="77777777" w:rsidR="00A20208" w:rsidRDefault="00A20208" w:rsidP="00A20208">
      <w:pPr>
        <w:spacing w:line="360" w:lineRule="auto"/>
        <w:rPr>
          <w:lang w:val="en-GB"/>
        </w:rPr>
      </w:pPr>
      <w:r>
        <w:rPr>
          <w:lang w:val="en-GB"/>
        </w:rPr>
        <w:br w:type="page"/>
      </w:r>
    </w:p>
    <w:p w14:paraId="3B7AE4BA" w14:textId="77777777" w:rsidR="00A20208" w:rsidRDefault="00A20208" w:rsidP="00A20208">
      <w:pPr>
        <w:spacing w:line="360" w:lineRule="auto"/>
        <w:rPr>
          <w:b/>
          <w:u w:val="single"/>
        </w:rPr>
      </w:pPr>
      <w:r>
        <w:rPr>
          <w:b/>
          <w:u w:val="single"/>
        </w:rPr>
        <w:lastRenderedPageBreak/>
        <w:t>Third Year - Honours and Masters Level</w:t>
      </w:r>
    </w:p>
    <w:p w14:paraId="74A58BFC" w14:textId="77777777" w:rsidR="00A20208" w:rsidRDefault="00A20208" w:rsidP="00A20208">
      <w:pPr>
        <w:rPr>
          <w:lang w:val="en-GB"/>
        </w:rPr>
      </w:pPr>
    </w:p>
    <w:tbl>
      <w:tblPr>
        <w:tblW w:w="6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139"/>
        <w:gridCol w:w="1084"/>
        <w:gridCol w:w="1139"/>
        <w:gridCol w:w="1106"/>
        <w:gridCol w:w="1106"/>
      </w:tblGrid>
      <w:tr w:rsidR="00A20208" w14:paraId="0629FD76" w14:textId="77777777" w:rsidTr="00622593">
        <w:trPr>
          <w:trHeight w:val="510"/>
        </w:trPr>
        <w:tc>
          <w:tcPr>
            <w:tcW w:w="1028" w:type="dxa"/>
            <w:shd w:val="clear" w:color="auto" w:fill="auto"/>
            <w:vAlign w:val="center"/>
          </w:tcPr>
          <w:p w14:paraId="0DF82947" w14:textId="77777777" w:rsidR="00A20208" w:rsidRPr="00622593" w:rsidRDefault="00A20208" w:rsidP="00622593">
            <w:pPr>
              <w:jc w:val="center"/>
              <w:rPr>
                <w:lang w:val="en-GB"/>
              </w:rPr>
            </w:pPr>
            <w:r w:rsidRPr="00622593">
              <w:rPr>
                <w:lang w:val="en-GB"/>
              </w:rPr>
              <w:t>Learning Outcome</w:t>
            </w:r>
          </w:p>
        </w:tc>
        <w:tc>
          <w:tcPr>
            <w:tcW w:w="1084" w:type="dxa"/>
            <w:shd w:val="clear" w:color="auto" w:fill="auto"/>
            <w:vAlign w:val="center"/>
          </w:tcPr>
          <w:p w14:paraId="04543D79" w14:textId="77777777" w:rsidR="00664EDF" w:rsidRDefault="00A20208" w:rsidP="00622593">
            <w:pPr>
              <w:jc w:val="center"/>
              <w:rPr>
                <w:lang w:val="en-GB"/>
              </w:rPr>
            </w:pPr>
            <w:r w:rsidRPr="00622593">
              <w:rPr>
                <w:lang w:val="en-GB"/>
              </w:rPr>
              <w:t>SHC3013</w:t>
            </w:r>
            <w:r w:rsidR="00664EDF">
              <w:rPr>
                <w:lang w:val="en-GB"/>
              </w:rPr>
              <w:t>/</w:t>
            </w:r>
          </w:p>
          <w:p w14:paraId="2EC6F2AC" w14:textId="77777777" w:rsidR="00A20208" w:rsidRPr="00622593" w:rsidRDefault="00664EDF" w:rsidP="00622593">
            <w:pPr>
              <w:jc w:val="center"/>
              <w:rPr>
                <w:lang w:val="en-GB"/>
              </w:rPr>
            </w:pPr>
            <w:r>
              <w:rPr>
                <w:lang w:val="en-GB"/>
              </w:rPr>
              <w:t>SHC3003</w:t>
            </w:r>
          </w:p>
        </w:tc>
        <w:tc>
          <w:tcPr>
            <w:tcW w:w="1084" w:type="dxa"/>
            <w:shd w:val="clear" w:color="auto" w:fill="auto"/>
            <w:vAlign w:val="center"/>
          </w:tcPr>
          <w:p w14:paraId="21586E4D" w14:textId="77777777" w:rsidR="00A20208" w:rsidRPr="00622593" w:rsidRDefault="00A20208" w:rsidP="00622593">
            <w:pPr>
              <w:jc w:val="center"/>
              <w:rPr>
                <w:lang w:val="en-GB"/>
              </w:rPr>
            </w:pPr>
            <w:r w:rsidRPr="00622593">
              <w:rPr>
                <w:lang w:val="en-GB"/>
              </w:rPr>
              <w:t>SHC4027</w:t>
            </w:r>
          </w:p>
        </w:tc>
        <w:tc>
          <w:tcPr>
            <w:tcW w:w="1084" w:type="dxa"/>
            <w:shd w:val="clear" w:color="auto" w:fill="auto"/>
            <w:vAlign w:val="center"/>
          </w:tcPr>
          <w:p w14:paraId="588C5431" w14:textId="77777777" w:rsidR="00A20208" w:rsidRPr="00622593" w:rsidRDefault="00A20208" w:rsidP="00622593">
            <w:pPr>
              <w:jc w:val="center"/>
              <w:rPr>
                <w:lang w:val="en-GB"/>
              </w:rPr>
            </w:pPr>
            <w:r w:rsidRPr="00622593">
              <w:rPr>
                <w:lang w:val="en-GB"/>
              </w:rPr>
              <w:t>SHC3014</w:t>
            </w:r>
            <w:r w:rsidR="00664EDF">
              <w:rPr>
                <w:lang w:val="en-GB"/>
              </w:rPr>
              <w:t>/ SHC3004</w:t>
            </w:r>
          </w:p>
        </w:tc>
        <w:tc>
          <w:tcPr>
            <w:tcW w:w="1106" w:type="dxa"/>
            <w:shd w:val="clear" w:color="auto" w:fill="auto"/>
            <w:vAlign w:val="center"/>
          </w:tcPr>
          <w:p w14:paraId="1A86BBF0" w14:textId="77777777" w:rsidR="00A20208" w:rsidRPr="00622593" w:rsidRDefault="00A20208" w:rsidP="00622593">
            <w:pPr>
              <w:jc w:val="center"/>
              <w:rPr>
                <w:lang w:val="en-GB"/>
              </w:rPr>
            </w:pPr>
            <w:r w:rsidRPr="00622593">
              <w:rPr>
                <w:lang w:val="en-GB"/>
              </w:rPr>
              <w:t>SMC4019</w:t>
            </w:r>
          </w:p>
        </w:tc>
        <w:tc>
          <w:tcPr>
            <w:tcW w:w="1106" w:type="dxa"/>
            <w:shd w:val="clear" w:color="auto" w:fill="auto"/>
            <w:vAlign w:val="center"/>
          </w:tcPr>
          <w:p w14:paraId="3DE49B63" w14:textId="77777777" w:rsidR="00A20208" w:rsidRPr="00622593" w:rsidRDefault="00A20208" w:rsidP="00622593">
            <w:pPr>
              <w:jc w:val="center"/>
              <w:rPr>
                <w:lang w:val="en-GB"/>
              </w:rPr>
            </w:pPr>
            <w:r w:rsidRPr="00622593">
              <w:rPr>
                <w:lang w:val="en-GB"/>
              </w:rPr>
              <w:t>SMC4004</w:t>
            </w:r>
          </w:p>
        </w:tc>
      </w:tr>
      <w:tr w:rsidR="00A20208" w14:paraId="6EE97DB0" w14:textId="77777777" w:rsidTr="00622593">
        <w:tc>
          <w:tcPr>
            <w:tcW w:w="1028" w:type="dxa"/>
            <w:shd w:val="clear" w:color="auto" w:fill="auto"/>
            <w:vAlign w:val="center"/>
          </w:tcPr>
          <w:p w14:paraId="13ED38D7" w14:textId="77777777" w:rsidR="00A20208" w:rsidRPr="00622593" w:rsidRDefault="00A20208" w:rsidP="00622593">
            <w:pPr>
              <w:jc w:val="center"/>
              <w:rPr>
                <w:lang w:val="en-GB"/>
              </w:rPr>
            </w:pPr>
            <w:r w:rsidRPr="00622593">
              <w:rPr>
                <w:lang w:val="en-GB"/>
              </w:rPr>
              <w:t>1</w:t>
            </w:r>
          </w:p>
        </w:tc>
        <w:tc>
          <w:tcPr>
            <w:tcW w:w="1084" w:type="dxa"/>
            <w:shd w:val="clear" w:color="auto" w:fill="auto"/>
            <w:vAlign w:val="center"/>
          </w:tcPr>
          <w:p w14:paraId="0EAA4096" w14:textId="77777777" w:rsidR="00A20208" w:rsidRPr="00622593" w:rsidRDefault="00A20208" w:rsidP="00622593">
            <w:pPr>
              <w:jc w:val="center"/>
              <w:rPr>
                <w:lang w:val="en-GB"/>
              </w:rPr>
            </w:pPr>
          </w:p>
        </w:tc>
        <w:tc>
          <w:tcPr>
            <w:tcW w:w="1084" w:type="dxa"/>
            <w:shd w:val="clear" w:color="auto" w:fill="auto"/>
            <w:vAlign w:val="center"/>
          </w:tcPr>
          <w:p w14:paraId="347C81FA"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2793123D" w14:textId="77777777" w:rsidR="00A20208" w:rsidRPr="00622593" w:rsidRDefault="00A20208" w:rsidP="00622593">
            <w:pPr>
              <w:jc w:val="center"/>
              <w:rPr>
                <w:lang w:val="en-GB"/>
              </w:rPr>
            </w:pPr>
          </w:p>
        </w:tc>
        <w:tc>
          <w:tcPr>
            <w:tcW w:w="1106" w:type="dxa"/>
            <w:shd w:val="clear" w:color="auto" w:fill="auto"/>
            <w:vAlign w:val="center"/>
          </w:tcPr>
          <w:p w14:paraId="502F6D66"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4684C795" w14:textId="77777777" w:rsidR="00A20208" w:rsidRPr="00622593" w:rsidRDefault="00A20208" w:rsidP="00622593">
            <w:pPr>
              <w:jc w:val="center"/>
              <w:rPr>
                <w:lang w:val="en-GB"/>
              </w:rPr>
            </w:pPr>
          </w:p>
        </w:tc>
      </w:tr>
      <w:tr w:rsidR="00A20208" w14:paraId="74AD72CF" w14:textId="77777777" w:rsidTr="00622593">
        <w:tc>
          <w:tcPr>
            <w:tcW w:w="1028" w:type="dxa"/>
            <w:shd w:val="clear" w:color="auto" w:fill="auto"/>
            <w:vAlign w:val="center"/>
          </w:tcPr>
          <w:p w14:paraId="0E87AB9F" w14:textId="77777777" w:rsidR="00A20208" w:rsidRPr="00622593" w:rsidRDefault="00A20208" w:rsidP="00622593">
            <w:pPr>
              <w:jc w:val="center"/>
              <w:rPr>
                <w:lang w:val="en-GB"/>
              </w:rPr>
            </w:pPr>
            <w:r w:rsidRPr="00622593">
              <w:rPr>
                <w:lang w:val="en-GB"/>
              </w:rPr>
              <w:t>2</w:t>
            </w:r>
          </w:p>
        </w:tc>
        <w:tc>
          <w:tcPr>
            <w:tcW w:w="1084" w:type="dxa"/>
            <w:shd w:val="clear" w:color="auto" w:fill="auto"/>
            <w:vAlign w:val="center"/>
          </w:tcPr>
          <w:p w14:paraId="05CFAEC8" w14:textId="77777777" w:rsidR="00A20208" w:rsidRPr="00622593" w:rsidRDefault="00A20208" w:rsidP="00622593">
            <w:pPr>
              <w:jc w:val="center"/>
              <w:rPr>
                <w:lang w:val="en-GB"/>
              </w:rPr>
            </w:pPr>
          </w:p>
        </w:tc>
        <w:tc>
          <w:tcPr>
            <w:tcW w:w="1084" w:type="dxa"/>
            <w:shd w:val="clear" w:color="auto" w:fill="auto"/>
            <w:vAlign w:val="center"/>
          </w:tcPr>
          <w:p w14:paraId="0B70F518"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0777434F" w14:textId="77777777" w:rsidR="00A20208" w:rsidRPr="00622593" w:rsidRDefault="00A20208" w:rsidP="00622593">
            <w:pPr>
              <w:jc w:val="center"/>
              <w:rPr>
                <w:lang w:val="en-GB"/>
              </w:rPr>
            </w:pPr>
          </w:p>
        </w:tc>
        <w:tc>
          <w:tcPr>
            <w:tcW w:w="1106" w:type="dxa"/>
            <w:shd w:val="clear" w:color="auto" w:fill="auto"/>
            <w:vAlign w:val="center"/>
          </w:tcPr>
          <w:p w14:paraId="055DD9E9"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7C7D7990" w14:textId="77777777" w:rsidR="00A20208" w:rsidRPr="00622593" w:rsidRDefault="00A20208" w:rsidP="00622593">
            <w:pPr>
              <w:jc w:val="center"/>
              <w:rPr>
                <w:lang w:val="en-GB"/>
              </w:rPr>
            </w:pPr>
          </w:p>
        </w:tc>
      </w:tr>
      <w:tr w:rsidR="00A20208" w14:paraId="5074C870" w14:textId="77777777" w:rsidTr="00622593">
        <w:tc>
          <w:tcPr>
            <w:tcW w:w="1028" w:type="dxa"/>
            <w:shd w:val="clear" w:color="auto" w:fill="auto"/>
            <w:vAlign w:val="center"/>
          </w:tcPr>
          <w:p w14:paraId="3D1A65D0" w14:textId="77777777" w:rsidR="00A20208" w:rsidRPr="00622593" w:rsidRDefault="00A20208" w:rsidP="00622593">
            <w:pPr>
              <w:jc w:val="center"/>
              <w:rPr>
                <w:lang w:val="en-GB"/>
              </w:rPr>
            </w:pPr>
            <w:r w:rsidRPr="00622593">
              <w:rPr>
                <w:lang w:val="en-GB"/>
              </w:rPr>
              <w:t>3</w:t>
            </w:r>
          </w:p>
        </w:tc>
        <w:tc>
          <w:tcPr>
            <w:tcW w:w="1084" w:type="dxa"/>
            <w:shd w:val="clear" w:color="auto" w:fill="auto"/>
            <w:vAlign w:val="center"/>
          </w:tcPr>
          <w:p w14:paraId="38C0A4B8" w14:textId="77777777" w:rsidR="00A20208" w:rsidRPr="00622593" w:rsidRDefault="00A20208" w:rsidP="00622593">
            <w:pPr>
              <w:jc w:val="center"/>
              <w:rPr>
                <w:lang w:val="en-GB"/>
              </w:rPr>
            </w:pPr>
          </w:p>
        </w:tc>
        <w:tc>
          <w:tcPr>
            <w:tcW w:w="1084" w:type="dxa"/>
            <w:shd w:val="clear" w:color="auto" w:fill="auto"/>
            <w:vAlign w:val="center"/>
          </w:tcPr>
          <w:p w14:paraId="517BFD9C" w14:textId="77777777" w:rsidR="00A20208" w:rsidRPr="00622593" w:rsidRDefault="00A20208" w:rsidP="00622593">
            <w:pPr>
              <w:jc w:val="center"/>
              <w:rPr>
                <w:lang w:val="en-GB"/>
              </w:rPr>
            </w:pPr>
          </w:p>
        </w:tc>
        <w:tc>
          <w:tcPr>
            <w:tcW w:w="1084" w:type="dxa"/>
            <w:shd w:val="clear" w:color="auto" w:fill="auto"/>
            <w:vAlign w:val="center"/>
          </w:tcPr>
          <w:p w14:paraId="1CBD308D" w14:textId="77777777" w:rsidR="00A20208" w:rsidRPr="00622593" w:rsidRDefault="00A20208" w:rsidP="00622593">
            <w:pPr>
              <w:jc w:val="center"/>
              <w:rPr>
                <w:lang w:val="en-GB"/>
              </w:rPr>
            </w:pPr>
          </w:p>
        </w:tc>
        <w:tc>
          <w:tcPr>
            <w:tcW w:w="1106" w:type="dxa"/>
            <w:shd w:val="clear" w:color="auto" w:fill="auto"/>
            <w:vAlign w:val="center"/>
          </w:tcPr>
          <w:p w14:paraId="20FC53C3" w14:textId="77777777" w:rsidR="00A20208" w:rsidRPr="00622593" w:rsidRDefault="00A20208" w:rsidP="00622593">
            <w:pPr>
              <w:jc w:val="center"/>
              <w:rPr>
                <w:lang w:val="en-GB"/>
              </w:rPr>
            </w:pPr>
          </w:p>
        </w:tc>
        <w:tc>
          <w:tcPr>
            <w:tcW w:w="1106" w:type="dxa"/>
            <w:shd w:val="clear" w:color="auto" w:fill="auto"/>
            <w:vAlign w:val="center"/>
          </w:tcPr>
          <w:p w14:paraId="0B261EB5" w14:textId="77777777" w:rsidR="00A20208" w:rsidRPr="00622593" w:rsidRDefault="00A20208" w:rsidP="00622593">
            <w:pPr>
              <w:jc w:val="center"/>
              <w:rPr>
                <w:lang w:val="en-GB"/>
              </w:rPr>
            </w:pPr>
            <w:r w:rsidRPr="00622593">
              <w:rPr>
                <w:lang w:val="en-GB"/>
              </w:rPr>
              <w:sym w:font="Webdings" w:char="F061"/>
            </w:r>
          </w:p>
        </w:tc>
      </w:tr>
      <w:tr w:rsidR="00A20208" w14:paraId="11E703D7" w14:textId="77777777" w:rsidTr="00622593">
        <w:tc>
          <w:tcPr>
            <w:tcW w:w="1028" w:type="dxa"/>
            <w:shd w:val="clear" w:color="auto" w:fill="auto"/>
            <w:vAlign w:val="center"/>
          </w:tcPr>
          <w:p w14:paraId="2B3A63DB" w14:textId="77777777" w:rsidR="00A20208" w:rsidRPr="00622593" w:rsidRDefault="00A20208" w:rsidP="00622593">
            <w:pPr>
              <w:jc w:val="center"/>
              <w:rPr>
                <w:lang w:val="en-GB"/>
              </w:rPr>
            </w:pPr>
            <w:r w:rsidRPr="00622593">
              <w:rPr>
                <w:lang w:val="en-GB"/>
              </w:rPr>
              <w:t>4</w:t>
            </w:r>
          </w:p>
        </w:tc>
        <w:tc>
          <w:tcPr>
            <w:tcW w:w="1084" w:type="dxa"/>
            <w:shd w:val="clear" w:color="auto" w:fill="auto"/>
            <w:vAlign w:val="center"/>
          </w:tcPr>
          <w:p w14:paraId="7A158300"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264F8AEA" w14:textId="77777777" w:rsidR="00A20208" w:rsidRPr="00622593" w:rsidRDefault="00A20208" w:rsidP="00622593">
            <w:pPr>
              <w:jc w:val="center"/>
              <w:rPr>
                <w:lang w:val="en-GB"/>
              </w:rPr>
            </w:pPr>
          </w:p>
        </w:tc>
        <w:tc>
          <w:tcPr>
            <w:tcW w:w="1084" w:type="dxa"/>
            <w:shd w:val="clear" w:color="auto" w:fill="auto"/>
            <w:vAlign w:val="center"/>
          </w:tcPr>
          <w:p w14:paraId="54910CD9"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5BA6B281" w14:textId="77777777" w:rsidR="00A20208" w:rsidRPr="00622593" w:rsidRDefault="00A20208" w:rsidP="00622593">
            <w:pPr>
              <w:jc w:val="center"/>
              <w:rPr>
                <w:lang w:val="en-GB"/>
              </w:rPr>
            </w:pPr>
          </w:p>
        </w:tc>
        <w:tc>
          <w:tcPr>
            <w:tcW w:w="1106" w:type="dxa"/>
            <w:shd w:val="clear" w:color="auto" w:fill="auto"/>
            <w:vAlign w:val="center"/>
          </w:tcPr>
          <w:p w14:paraId="251AD841" w14:textId="77777777" w:rsidR="00A20208" w:rsidRPr="00622593" w:rsidRDefault="00A20208" w:rsidP="00622593">
            <w:pPr>
              <w:jc w:val="center"/>
              <w:rPr>
                <w:lang w:val="en-GB"/>
              </w:rPr>
            </w:pPr>
            <w:r w:rsidRPr="00622593">
              <w:rPr>
                <w:lang w:val="en-GB"/>
              </w:rPr>
              <w:sym w:font="Webdings" w:char="F061"/>
            </w:r>
          </w:p>
        </w:tc>
      </w:tr>
      <w:tr w:rsidR="00A20208" w14:paraId="6340D41C" w14:textId="77777777" w:rsidTr="00622593">
        <w:tc>
          <w:tcPr>
            <w:tcW w:w="1028" w:type="dxa"/>
            <w:shd w:val="clear" w:color="auto" w:fill="auto"/>
            <w:vAlign w:val="center"/>
          </w:tcPr>
          <w:p w14:paraId="668B1ADB" w14:textId="77777777" w:rsidR="00A20208" w:rsidRPr="00622593" w:rsidRDefault="00A20208" w:rsidP="00622593">
            <w:pPr>
              <w:jc w:val="center"/>
              <w:rPr>
                <w:lang w:val="en-GB"/>
              </w:rPr>
            </w:pPr>
            <w:r w:rsidRPr="00622593">
              <w:rPr>
                <w:lang w:val="en-GB"/>
              </w:rPr>
              <w:t>5</w:t>
            </w:r>
          </w:p>
        </w:tc>
        <w:tc>
          <w:tcPr>
            <w:tcW w:w="1084" w:type="dxa"/>
            <w:shd w:val="clear" w:color="auto" w:fill="auto"/>
            <w:vAlign w:val="center"/>
          </w:tcPr>
          <w:p w14:paraId="019235E7"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612A996F"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3A4D3235"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3E8BFC5D"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1B5D3ED9" w14:textId="77777777" w:rsidR="00A20208" w:rsidRPr="00622593" w:rsidRDefault="00A20208" w:rsidP="00622593">
            <w:pPr>
              <w:jc w:val="center"/>
              <w:rPr>
                <w:lang w:val="en-GB"/>
              </w:rPr>
            </w:pPr>
            <w:r w:rsidRPr="00622593">
              <w:rPr>
                <w:lang w:val="en-GB"/>
              </w:rPr>
              <w:sym w:font="Webdings" w:char="F061"/>
            </w:r>
          </w:p>
        </w:tc>
      </w:tr>
      <w:tr w:rsidR="00A20208" w14:paraId="1D980BB7" w14:textId="77777777" w:rsidTr="00622593">
        <w:tc>
          <w:tcPr>
            <w:tcW w:w="1028" w:type="dxa"/>
            <w:shd w:val="clear" w:color="auto" w:fill="auto"/>
            <w:vAlign w:val="center"/>
          </w:tcPr>
          <w:p w14:paraId="491628BD" w14:textId="77777777" w:rsidR="00A20208" w:rsidRPr="00622593" w:rsidRDefault="00A20208" w:rsidP="00622593">
            <w:pPr>
              <w:jc w:val="center"/>
              <w:rPr>
                <w:lang w:val="en-GB"/>
              </w:rPr>
            </w:pPr>
            <w:r w:rsidRPr="00622593">
              <w:rPr>
                <w:lang w:val="en-GB"/>
              </w:rPr>
              <w:t>6</w:t>
            </w:r>
          </w:p>
        </w:tc>
        <w:tc>
          <w:tcPr>
            <w:tcW w:w="1084" w:type="dxa"/>
            <w:shd w:val="clear" w:color="auto" w:fill="auto"/>
            <w:vAlign w:val="center"/>
          </w:tcPr>
          <w:p w14:paraId="7225AA15"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29FAD626"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16F646A6"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010115CA"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21ADA4CD" w14:textId="77777777" w:rsidR="00A20208" w:rsidRPr="00622593" w:rsidRDefault="00A20208" w:rsidP="00622593">
            <w:pPr>
              <w:jc w:val="center"/>
              <w:rPr>
                <w:lang w:val="en-GB"/>
              </w:rPr>
            </w:pPr>
            <w:r w:rsidRPr="00622593">
              <w:rPr>
                <w:lang w:val="en-GB"/>
              </w:rPr>
              <w:sym w:font="Webdings" w:char="F061"/>
            </w:r>
          </w:p>
        </w:tc>
      </w:tr>
      <w:tr w:rsidR="00A20208" w14:paraId="6CC5B987" w14:textId="77777777" w:rsidTr="00622593">
        <w:tc>
          <w:tcPr>
            <w:tcW w:w="1028" w:type="dxa"/>
            <w:shd w:val="clear" w:color="auto" w:fill="auto"/>
            <w:vAlign w:val="center"/>
          </w:tcPr>
          <w:p w14:paraId="6D063625" w14:textId="77777777" w:rsidR="00A20208" w:rsidRPr="00622593" w:rsidRDefault="00A20208" w:rsidP="00622593">
            <w:pPr>
              <w:jc w:val="center"/>
              <w:rPr>
                <w:lang w:val="en-GB"/>
              </w:rPr>
            </w:pPr>
            <w:r w:rsidRPr="00622593">
              <w:rPr>
                <w:lang w:val="en-GB"/>
              </w:rPr>
              <w:t>7</w:t>
            </w:r>
          </w:p>
        </w:tc>
        <w:tc>
          <w:tcPr>
            <w:tcW w:w="1084" w:type="dxa"/>
            <w:shd w:val="clear" w:color="auto" w:fill="auto"/>
            <w:vAlign w:val="center"/>
          </w:tcPr>
          <w:p w14:paraId="225816A7"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2869C170" w14:textId="77777777" w:rsidR="00A20208" w:rsidRPr="00622593" w:rsidRDefault="00A20208" w:rsidP="00622593">
            <w:pPr>
              <w:jc w:val="center"/>
              <w:rPr>
                <w:lang w:val="en-GB"/>
              </w:rPr>
            </w:pPr>
          </w:p>
        </w:tc>
        <w:tc>
          <w:tcPr>
            <w:tcW w:w="1084" w:type="dxa"/>
            <w:shd w:val="clear" w:color="auto" w:fill="auto"/>
            <w:vAlign w:val="center"/>
          </w:tcPr>
          <w:p w14:paraId="7C2EA513"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247FBD5E" w14:textId="77777777" w:rsidR="00A20208" w:rsidRPr="00622593" w:rsidRDefault="00A20208" w:rsidP="00622593">
            <w:pPr>
              <w:jc w:val="center"/>
              <w:rPr>
                <w:lang w:val="en-GB"/>
              </w:rPr>
            </w:pPr>
          </w:p>
        </w:tc>
        <w:tc>
          <w:tcPr>
            <w:tcW w:w="1106" w:type="dxa"/>
            <w:shd w:val="clear" w:color="auto" w:fill="auto"/>
            <w:vAlign w:val="center"/>
          </w:tcPr>
          <w:p w14:paraId="5390958A" w14:textId="77777777" w:rsidR="00A20208" w:rsidRPr="00622593" w:rsidRDefault="00A20208" w:rsidP="00622593">
            <w:pPr>
              <w:jc w:val="center"/>
              <w:rPr>
                <w:lang w:val="en-GB"/>
              </w:rPr>
            </w:pPr>
            <w:r w:rsidRPr="00622593">
              <w:rPr>
                <w:lang w:val="en-GB"/>
              </w:rPr>
              <w:sym w:font="Webdings" w:char="F061"/>
            </w:r>
          </w:p>
        </w:tc>
      </w:tr>
      <w:tr w:rsidR="00A20208" w14:paraId="3E5B431D" w14:textId="77777777" w:rsidTr="00622593">
        <w:tc>
          <w:tcPr>
            <w:tcW w:w="1028" w:type="dxa"/>
            <w:shd w:val="clear" w:color="auto" w:fill="auto"/>
            <w:vAlign w:val="center"/>
          </w:tcPr>
          <w:p w14:paraId="786B6D8B" w14:textId="77777777" w:rsidR="00A20208" w:rsidRPr="00622593" w:rsidRDefault="00A20208" w:rsidP="00622593">
            <w:pPr>
              <w:jc w:val="center"/>
              <w:rPr>
                <w:lang w:val="en-GB"/>
              </w:rPr>
            </w:pPr>
            <w:r w:rsidRPr="00622593">
              <w:rPr>
                <w:lang w:val="en-GB"/>
              </w:rPr>
              <w:t>8</w:t>
            </w:r>
          </w:p>
        </w:tc>
        <w:tc>
          <w:tcPr>
            <w:tcW w:w="1084" w:type="dxa"/>
            <w:shd w:val="clear" w:color="auto" w:fill="auto"/>
            <w:vAlign w:val="center"/>
          </w:tcPr>
          <w:p w14:paraId="4C56774A" w14:textId="77777777" w:rsidR="00A20208" w:rsidRPr="00622593" w:rsidRDefault="00A20208" w:rsidP="00622593">
            <w:pPr>
              <w:jc w:val="center"/>
              <w:rPr>
                <w:lang w:val="en-GB"/>
              </w:rPr>
            </w:pPr>
          </w:p>
        </w:tc>
        <w:tc>
          <w:tcPr>
            <w:tcW w:w="1084" w:type="dxa"/>
            <w:shd w:val="clear" w:color="auto" w:fill="auto"/>
            <w:vAlign w:val="center"/>
          </w:tcPr>
          <w:p w14:paraId="2C2B2D39" w14:textId="77777777" w:rsidR="00A20208" w:rsidRPr="00622593" w:rsidRDefault="00A20208" w:rsidP="00622593">
            <w:pPr>
              <w:jc w:val="center"/>
              <w:rPr>
                <w:lang w:val="en-GB"/>
              </w:rPr>
            </w:pPr>
          </w:p>
        </w:tc>
        <w:tc>
          <w:tcPr>
            <w:tcW w:w="1084" w:type="dxa"/>
            <w:shd w:val="clear" w:color="auto" w:fill="auto"/>
            <w:vAlign w:val="center"/>
          </w:tcPr>
          <w:p w14:paraId="0F72A74C" w14:textId="77777777" w:rsidR="00A20208" w:rsidRPr="00622593" w:rsidRDefault="00A20208" w:rsidP="00622593">
            <w:pPr>
              <w:jc w:val="center"/>
              <w:rPr>
                <w:lang w:val="en-GB"/>
              </w:rPr>
            </w:pPr>
          </w:p>
        </w:tc>
        <w:tc>
          <w:tcPr>
            <w:tcW w:w="1106" w:type="dxa"/>
            <w:shd w:val="clear" w:color="auto" w:fill="auto"/>
            <w:vAlign w:val="center"/>
          </w:tcPr>
          <w:p w14:paraId="3C88BBF1" w14:textId="77777777" w:rsidR="00A20208" w:rsidRPr="00622593" w:rsidRDefault="00A20208" w:rsidP="00622593">
            <w:pPr>
              <w:jc w:val="center"/>
              <w:rPr>
                <w:lang w:val="en-GB"/>
              </w:rPr>
            </w:pPr>
          </w:p>
        </w:tc>
        <w:tc>
          <w:tcPr>
            <w:tcW w:w="1106" w:type="dxa"/>
            <w:shd w:val="clear" w:color="auto" w:fill="auto"/>
            <w:vAlign w:val="center"/>
          </w:tcPr>
          <w:p w14:paraId="649EE244" w14:textId="77777777" w:rsidR="00A20208" w:rsidRPr="00622593" w:rsidRDefault="00A20208" w:rsidP="00622593">
            <w:pPr>
              <w:jc w:val="center"/>
              <w:rPr>
                <w:lang w:val="en-GB"/>
              </w:rPr>
            </w:pPr>
          </w:p>
        </w:tc>
      </w:tr>
      <w:tr w:rsidR="00A20208" w14:paraId="412CAA6F" w14:textId="77777777" w:rsidTr="00622593">
        <w:tc>
          <w:tcPr>
            <w:tcW w:w="1028" w:type="dxa"/>
            <w:shd w:val="clear" w:color="auto" w:fill="auto"/>
            <w:vAlign w:val="center"/>
          </w:tcPr>
          <w:p w14:paraId="4E2A8567" w14:textId="77777777" w:rsidR="00A20208" w:rsidRPr="00622593" w:rsidRDefault="00A20208" w:rsidP="00622593">
            <w:pPr>
              <w:jc w:val="center"/>
              <w:rPr>
                <w:lang w:val="en-GB"/>
              </w:rPr>
            </w:pPr>
            <w:r w:rsidRPr="00622593">
              <w:rPr>
                <w:lang w:val="en-GB"/>
              </w:rPr>
              <w:t>9</w:t>
            </w:r>
          </w:p>
        </w:tc>
        <w:tc>
          <w:tcPr>
            <w:tcW w:w="1084" w:type="dxa"/>
            <w:shd w:val="clear" w:color="auto" w:fill="auto"/>
            <w:vAlign w:val="center"/>
          </w:tcPr>
          <w:p w14:paraId="504CA067" w14:textId="77777777" w:rsidR="00A20208" w:rsidRPr="00622593" w:rsidRDefault="00A20208" w:rsidP="00622593">
            <w:pPr>
              <w:jc w:val="center"/>
              <w:rPr>
                <w:lang w:val="en-GB"/>
              </w:rPr>
            </w:pPr>
          </w:p>
        </w:tc>
        <w:tc>
          <w:tcPr>
            <w:tcW w:w="1084" w:type="dxa"/>
            <w:shd w:val="clear" w:color="auto" w:fill="auto"/>
            <w:vAlign w:val="center"/>
          </w:tcPr>
          <w:p w14:paraId="26B25D0C" w14:textId="77777777" w:rsidR="00A20208" w:rsidRPr="00622593" w:rsidRDefault="00A20208" w:rsidP="00622593">
            <w:pPr>
              <w:jc w:val="center"/>
              <w:rPr>
                <w:lang w:val="en-GB"/>
              </w:rPr>
            </w:pPr>
          </w:p>
        </w:tc>
        <w:tc>
          <w:tcPr>
            <w:tcW w:w="1084" w:type="dxa"/>
            <w:shd w:val="clear" w:color="auto" w:fill="auto"/>
            <w:vAlign w:val="center"/>
          </w:tcPr>
          <w:p w14:paraId="23A84FBB" w14:textId="77777777" w:rsidR="00A20208" w:rsidRPr="00622593" w:rsidRDefault="00A20208" w:rsidP="00622593">
            <w:pPr>
              <w:jc w:val="center"/>
              <w:rPr>
                <w:lang w:val="en-GB"/>
              </w:rPr>
            </w:pPr>
          </w:p>
        </w:tc>
        <w:tc>
          <w:tcPr>
            <w:tcW w:w="1106" w:type="dxa"/>
            <w:shd w:val="clear" w:color="auto" w:fill="auto"/>
            <w:vAlign w:val="center"/>
          </w:tcPr>
          <w:p w14:paraId="0B077F85" w14:textId="77777777" w:rsidR="00A20208" w:rsidRPr="00622593" w:rsidRDefault="00A20208" w:rsidP="00622593">
            <w:pPr>
              <w:jc w:val="center"/>
              <w:rPr>
                <w:lang w:val="en-GB"/>
              </w:rPr>
            </w:pPr>
          </w:p>
        </w:tc>
        <w:tc>
          <w:tcPr>
            <w:tcW w:w="1106" w:type="dxa"/>
            <w:shd w:val="clear" w:color="auto" w:fill="auto"/>
            <w:vAlign w:val="center"/>
          </w:tcPr>
          <w:p w14:paraId="39B3C8D7" w14:textId="77777777" w:rsidR="00A20208" w:rsidRPr="00622593" w:rsidRDefault="00A20208" w:rsidP="00622593">
            <w:pPr>
              <w:jc w:val="center"/>
              <w:rPr>
                <w:lang w:val="en-GB"/>
              </w:rPr>
            </w:pPr>
          </w:p>
        </w:tc>
      </w:tr>
      <w:tr w:rsidR="00A20208" w14:paraId="0950492E" w14:textId="77777777" w:rsidTr="00622593">
        <w:tc>
          <w:tcPr>
            <w:tcW w:w="1028" w:type="dxa"/>
            <w:shd w:val="clear" w:color="auto" w:fill="auto"/>
            <w:vAlign w:val="center"/>
          </w:tcPr>
          <w:p w14:paraId="6993455B" w14:textId="77777777" w:rsidR="00A20208" w:rsidRPr="00622593" w:rsidRDefault="00A20208" w:rsidP="00622593">
            <w:pPr>
              <w:jc w:val="center"/>
              <w:rPr>
                <w:lang w:val="en-GB"/>
              </w:rPr>
            </w:pPr>
            <w:r w:rsidRPr="00622593">
              <w:rPr>
                <w:lang w:val="en-GB"/>
              </w:rPr>
              <w:t>10</w:t>
            </w:r>
          </w:p>
        </w:tc>
        <w:tc>
          <w:tcPr>
            <w:tcW w:w="1084" w:type="dxa"/>
            <w:shd w:val="clear" w:color="auto" w:fill="auto"/>
            <w:vAlign w:val="center"/>
          </w:tcPr>
          <w:p w14:paraId="51D89683" w14:textId="77777777" w:rsidR="00A20208" w:rsidRPr="00622593" w:rsidRDefault="00A20208" w:rsidP="00622593">
            <w:pPr>
              <w:jc w:val="center"/>
              <w:rPr>
                <w:lang w:val="en-GB"/>
              </w:rPr>
            </w:pPr>
          </w:p>
        </w:tc>
        <w:tc>
          <w:tcPr>
            <w:tcW w:w="1084" w:type="dxa"/>
            <w:shd w:val="clear" w:color="auto" w:fill="auto"/>
            <w:vAlign w:val="center"/>
          </w:tcPr>
          <w:p w14:paraId="7D13135A" w14:textId="77777777" w:rsidR="00A20208" w:rsidRPr="00622593" w:rsidRDefault="00A20208" w:rsidP="00622593">
            <w:pPr>
              <w:jc w:val="center"/>
              <w:rPr>
                <w:lang w:val="en-GB"/>
              </w:rPr>
            </w:pPr>
          </w:p>
        </w:tc>
        <w:tc>
          <w:tcPr>
            <w:tcW w:w="1084" w:type="dxa"/>
            <w:shd w:val="clear" w:color="auto" w:fill="auto"/>
            <w:vAlign w:val="center"/>
          </w:tcPr>
          <w:p w14:paraId="5FDA55E2" w14:textId="77777777" w:rsidR="00A20208" w:rsidRPr="00622593" w:rsidRDefault="00A20208" w:rsidP="00622593">
            <w:pPr>
              <w:jc w:val="center"/>
              <w:rPr>
                <w:lang w:val="en-GB"/>
              </w:rPr>
            </w:pPr>
          </w:p>
        </w:tc>
        <w:tc>
          <w:tcPr>
            <w:tcW w:w="1106" w:type="dxa"/>
            <w:shd w:val="clear" w:color="auto" w:fill="auto"/>
            <w:vAlign w:val="center"/>
          </w:tcPr>
          <w:p w14:paraId="561DB869" w14:textId="77777777" w:rsidR="00A20208" w:rsidRPr="00622593" w:rsidRDefault="00A20208" w:rsidP="00622593">
            <w:pPr>
              <w:jc w:val="center"/>
              <w:rPr>
                <w:lang w:val="en-GB"/>
              </w:rPr>
            </w:pPr>
          </w:p>
        </w:tc>
        <w:tc>
          <w:tcPr>
            <w:tcW w:w="1106" w:type="dxa"/>
            <w:shd w:val="clear" w:color="auto" w:fill="auto"/>
            <w:vAlign w:val="center"/>
          </w:tcPr>
          <w:p w14:paraId="4D3870E8" w14:textId="77777777" w:rsidR="00A20208" w:rsidRPr="00622593" w:rsidRDefault="00A20208" w:rsidP="00622593">
            <w:pPr>
              <w:jc w:val="center"/>
              <w:rPr>
                <w:lang w:val="en-GB"/>
              </w:rPr>
            </w:pPr>
          </w:p>
        </w:tc>
      </w:tr>
      <w:tr w:rsidR="00A20208" w14:paraId="12179207" w14:textId="77777777" w:rsidTr="00622593">
        <w:tc>
          <w:tcPr>
            <w:tcW w:w="1028" w:type="dxa"/>
            <w:shd w:val="clear" w:color="auto" w:fill="auto"/>
            <w:vAlign w:val="center"/>
          </w:tcPr>
          <w:p w14:paraId="68141578" w14:textId="77777777" w:rsidR="00A20208" w:rsidRPr="00622593" w:rsidRDefault="00A20208" w:rsidP="00622593">
            <w:pPr>
              <w:jc w:val="center"/>
              <w:rPr>
                <w:lang w:val="en-GB"/>
              </w:rPr>
            </w:pPr>
            <w:r w:rsidRPr="00622593">
              <w:rPr>
                <w:lang w:val="en-GB"/>
              </w:rPr>
              <w:t>11</w:t>
            </w:r>
          </w:p>
        </w:tc>
        <w:tc>
          <w:tcPr>
            <w:tcW w:w="1084" w:type="dxa"/>
            <w:shd w:val="clear" w:color="auto" w:fill="auto"/>
            <w:vAlign w:val="center"/>
          </w:tcPr>
          <w:p w14:paraId="6588796E"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3FA74CD3"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103B08A8"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43C7CBE1"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62E54F14" w14:textId="77777777" w:rsidR="00A20208" w:rsidRPr="00622593" w:rsidRDefault="00A20208" w:rsidP="00622593">
            <w:pPr>
              <w:jc w:val="center"/>
              <w:rPr>
                <w:lang w:val="en-GB"/>
              </w:rPr>
            </w:pPr>
          </w:p>
        </w:tc>
      </w:tr>
      <w:tr w:rsidR="00A20208" w14:paraId="24715D8C" w14:textId="77777777" w:rsidTr="00622593">
        <w:tc>
          <w:tcPr>
            <w:tcW w:w="1028" w:type="dxa"/>
            <w:shd w:val="clear" w:color="auto" w:fill="auto"/>
            <w:vAlign w:val="center"/>
          </w:tcPr>
          <w:p w14:paraId="2D49CF44" w14:textId="77777777" w:rsidR="00A20208" w:rsidRPr="00622593" w:rsidRDefault="00A20208" w:rsidP="00622593">
            <w:pPr>
              <w:jc w:val="center"/>
              <w:rPr>
                <w:lang w:val="en-GB"/>
              </w:rPr>
            </w:pPr>
            <w:r w:rsidRPr="00622593">
              <w:rPr>
                <w:lang w:val="en-GB"/>
              </w:rPr>
              <w:t>12</w:t>
            </w:r>
          </w:p>
        </w:tc>
        <w:tc>
          <w:tcPr>
            <w:tcW w:w="1084" w:type="dxa"/>
            <w:shd w:val="clear" w:color="auto" w:fill="auto"/>
            <w:vAlign w:val="center"/>
          </w:tcPr>
          <w:p w14:paraId="03A12A70"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58E5D025" w14:textId="77777777" w:rsidR="00A20208" w:rsidRPr="00622593" w:rsidRDefault="00A20208" w:rsidP="00622593">
            <w:pPr>
              <w:jc w:val="center"/>
              <w:rPr>
                <w:lang w:val="en-GB"/>
              </w:rPr>
            </w:pPr>
          </w:p>
        </w:tc>
        <w:tc>
          <w:tcPr>
            <w:tcW w:w="1084" w:type="dxa"/>
            <w:shd w:val="clear" w:color="auto" w:fill="auto"/>
            <w:vAlign w:val="center"/>
          </w:tcPr>
          <w:p w14:paraId="036F03E5"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54F5239C" w14:textId="77777777" w:rsidR="00A20208" w:rsidRPr="00622593" w:rsidRDefault="00A20208" w:rsidP="00622593">
            <w:pPr>
              <w:jc w:val="center"/>
              <w:rPr>
                <w:lang w:val="en-GB"/>
              </w:rPr>
            </w:pPr>
          </w:p>
        </w:tc>
        <w:tc>
          <w:tcPr>
            <w:tcW w:w="1106" w:type="dxa"/>
            <w:shd w:val="clear" w:color="auto" w:fill="auto"/>
            <w:vAlign w:val="center"/>
          </w:tcPr>
          <w:p w14:paraId="5B63F315" w14:textId="77777777" w:rsidR="00A20208" w:rsidRPr="00622593" w:rsidRDefault="00A20208" w:rsidP="00622593">
            <w:pPr>
              <w:jc w:val="center"/>
              <w:rPr>
                <w:lang w:val="en-GB"/>
              </w:rPr>
            </w:pPr>
            <w:r w:rsidRPr="00622593">
              <w:rPr>
                <w:lang w:val="en-GB"/>
              </w:rPr>
              <w:sym w:font="Webdings" w:char="F061"/>
            </w:r>
          </w:p>
        </w:tc>
      </w:tr>
      <w:tr w:rsidR="00A20208" w14:paraId="0ED60992" w14:textId="77777777" w:rsidTr="00622593">
        <w:tc>
          <w:tcPr>
            <w:tcW w:w="1028" w:type="dxa"/>
            <w:shd w:val="clear" w:color="auto" w:fill="auto"/>
            <w:vAlign w:val="center"/>
          </w:tcPr>
          <w:p w14:paraId="2C1E936F" w14:textId="77777777" w:rsidR="00A20208" w:rsidRPr="00622593" w:rsidRDefault="00A20208" w:rsidP="00622593">
            <w:pPr>
              <w:jc w:val="center"/>
              <w:rPr>
                <w:lang w:val="en-GB"/>
              </w:rPr>
            </w:pPr>
            <w:r w:rsidRPr="00622593">
              <w:rPr>
                <w:lang w:val="en-GB"/>
              </w:rPr>
              <w:t>13</w:t>
            </w:r>
          </w:p>
        </w:tc>
        <w:tc>
          <w:tcPr>
            <w:tcW w:w="1084" w:type="dxa"/>
            <w:shd w:val="clear" w:color="auto" w:fill="auto"/>
            <w:vAlign w:val="center"/>
          </w:tcPr>
          <w:p w14:paraId="2C0ADF6B"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3829DA66"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38AC3C51"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4292D148"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1573998A" w14:textId="77777777" w:rsidR="00A20208" w:rsidRPr="00622593" w:rsidRDefault="00A20208" w:rsidP="00622593">
            <w:pPr>
              <w:jc w:val="center"/>
              <w:rPr>
                <w:lang w:val="en-GB"/>
              </w:rPr>
            </w:pPr>
            <w:r w:rsidRPr="00622593">
              <w:rPr>
                <w:lang w:val="en-GB"/>
              </w:rPr>
              <w:sym w:font="Webdings" w:char="F061"/>
            </w:r>
          </w:p>
        </w:tc>
      </w:tr>
      <w:tr w:rsidR="00A20208" w14:paraId="1461C1F4" w14:textId="77777777" w:rsidTr="00622593">
        <w:tc>
          <w:tcPr>
            <w:tcW w:w="1028" w:type="dxa"/>
            <w:shd w:val="clear" w:color="auto" w:fill="auto"/>
            <w:vAlign w:val="center"/>
          </w:tcPr>
          <w:p w14:paraId="4439CFA0" w14:textId="77777777" w:rsidR="00A20208" w:rsidRPr="00622593" w:rsidRDefault="00A20208" w:rsidP="00622593">
            <w:pPr>
              <w:jc w:val="center"/>
              <w:rPr>
                <w:lang w:val="en-GB"/>
              </w:rPr>
            </w:pPr>
            <w:r w:rsidRPr="00622593">
              <w:rPr>
                <w:lang w:val="en-GB"/>
              </w:rPr>
              <w:t>14</w:t>
            </w:r>
          </w:p>
        </w:tc>
        <w:tc>
          <w:tcPr>
            <w:tcW w:w="1084" w:type="dxa"/>
            <w:shd w:val="clear" w:color="auto" w:fill="auto"/>
            <w:vAlign w:val="center"/>
          </w:tcPr>
          <w:p w14:paraId="78DEFFB1"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1E042FF3"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21B0407D"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01A6D2A1"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77EB2E72" w14:textId="77777777" w:rsidR="00A20208" w:rsidRPr="00622593" w:rsidRDefault="00A20208" w:rsidP="00622593">
            <w:pPr>
              <w:jc w:val="center"/>
              <w:rPr>
                <w:lang w:val="en-GB"/>
              </w:rPr>
            </w:pPr>
          </w:p>
        </w:tc>
      </w:tr>
      <w:tr w:rsidR="00A20208" w14:paraId="0BAD6847" w14:textId="77777777" w:rsidTr="00622593">
        <w:tc>
          <w:tcPr>
            <w:tcW w:w="1028" w:type="dxa"/>
            <w:shd w:val="clear" w:color="auto" w:fill="auto"/>
            <w:vAlign w:val="center"/>
          </w:tcPr>
          <w:p w14:paraId="055A7A4C" w14:textId="77777777" w:rsidR="00A20208" w:rsidRPr="00622593" w:rsidRDefault="00A20208" w:rsidP="00622593">
            <w:pPr>
              <w:jc w:val="center"/>
              <w:rPr>
                <w:lang w:val="en-GB"/>
              </w:rPr>
            </w:pPr>
            <w:r w:rsidRPr="00622593">
              <w:rPr>
                <w:lang w:val="en-GB"/>
              </w:rPr>
              <w:t>15</w:t>
            </w:r>
          </w:p>
        </w:tc>
        <w:tc>
          <w:tcPr>
            <w:tcW w:w="1084" w:type="dxa"/>
            <w:shd w:val="clear" w:color="auto" w:fill="auto"/>
            <w:vAlign w:val="center"/>
          </w:tcPr>
          <w:p w14:paraId="7B12621D"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0B4AEEB2"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54B3D564"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120E360C"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463C203C" w14:textId="77777777" w:rsidR="00A20208" w:rsidRPr="00622593" w:rsidRDefault="00A20208" w:rsidP="00622593">
            <w:pPr>
              <w:jc w:val="center"/>
              <w:rPr>
                <w:lang w:val="en-GB"/>
              </w:rPr>
            </w:pPr>
            <w:r w:rsidRPr="00622593">
              <w:rPr>
                <w:lang w:val="en-GB"/>
              </w:rPr>
              <w:sym w:font="Webdings" w:char="F061"/>
            </w:r>
          </w:p>
        </w:tc>
      </w:tr>
      <w:tr w:rsidR="00A20208" w14:paraId="2808D18B" w14:textId="77777777" w:rsidTr="00622593">
        <w:tc>
          <w:tcPr>
            <w:tcW w:w="1028" w:type="dxa"/>
            <w:shd w:val="clear" w:color="auto" w:fill="auto"/>
            <w:vAlign w:val="center"/>
          </w:tcPr>
          <w:p w14:paraId="16863467" w14:textId="77777777" w:rsidR="00A20208" w:rsidRPr="00622593" w:rsidRDefault="00A20208" w:rsidP="00622593">
            <w:pPr>
              <w:jc w:val="center"/>
              <w:rPr>
                <w:lang w:val="en-GB"/>
              </w:rPr>
            </w:pPr>
            <w:r w:rsidRPr="00622593">
              <w:rPr>
                <w:lang w:val="en-GB"/>
              </w:rPr>
              <w:t>16</w:t>
            </w:r>
          </w:p>
        </w:tc>
        <w:tc>
          <w:tcPr>
            <w:tcW w:w="1084" w:type="dxa"/>
            <w:shd w:val="clear" w:color="auto" w:fill="auto"/>
            <w:vAlign w:val="center"/>
          </w:tcPr>
          <w:p w14:paraId="35950745"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3144B038"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33291921"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4AB5D716"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3D094780" w14:textId="77777777" w:rsidR="00A20208" w:rsidRPr="00622593" w:rsidRDefault="00A20208" w:rsidP="00622593">
            <w:pPr>
              <w:jc w:val="center"/>
              <w:rPr>
                <w:lang w:val="en-GB"/>
              </w:rPr>
            </w:pPr>
            <w:r w:rsidRPr="00622593">
              <w:rPr>
                <w:lang w:val="en-GB"/>
              </w:rPr>
              <w:sym w:font="Webdings" w:char="F061"/>
            </w:r>
          </w:p>
        </w:tc>
      </w:tr>
      <w:tr w:rsidR="00A20208" w14:paraId="738CDDA0" w14:textId="77777777" w:rsidTr="00622593">
        <w:tc>
          <w:tcPr>
            <w:tcW w:w="1028" w:type="dxa"/>
            <w:shd w:val="clear" w:color="auto" w:fill="auto"/>
            <w:vAlign w:val="center"/>
          </w:tcPr>
          <w:p w14:paraId="755B8561" w14:textId="77777777" w:rsidR="00A20208" w:rsidRPr="00622593" w:rsidRDefault="00A20208" w:rsidP="00622593">
            <w:pPr>
              <w:jc w:val="center"/>
              <w:rPr>
                <w:lang w:val="en-GB"/>
              </w:rPr>
            </w:pPr>
            <w:r w:rsidRPr="00622593">
              <w:rPr>
                <w:lang w:val="en-GB"/>
              </w:rPr>
              <w:t>17</w:t>
            </w:r>
          </w:p>
        </w:tc>
        <w:tc>
          <w:tcPr>
            <w:tcW w:w="1084" w:type="dxa"/>
            <w:shd w:val="clear" w:color="auto" w:fill="auto"/>
            <w:vAlign w:val="center"/>
          </w:tcPr>
          <w:p w14:paraId="5318C9CE"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7902CF81"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7BDF88BD"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498DA4AF"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59F3A850" w14:textId="77777777" w:rsidR="00A20208" w:rsidRPr="00622593" w:rsidRDefault="00A20208" w:rsidP="00622593">
            <w:pPr>
              <w:jc w:val="center"/>
              <w:rPr>
                <w:lang w:val="en-GB"/>
              </w:rPr>
            </w:pPr>
            <w:r w:rsidRPr="00622593">
              <w:rPr>
                <w:lang w:val="en-GB"/>
              </w:rPr>
              <w:sym w:font="Webdings" w:char="F061"/>
            </w:r>
          </w:p>
        </w:tc>
      </w:tr>
      <w:tr w:rsidR="00A20208" w14:paraId="12C45DF1" w14:textId="77777777" w:rsidTr="00622593">
        <w:tc>
          <w:tcPr>
            <w:tcW w:w="1028" w:type="dxa"/>
            <w:shd w:val="clear" w:color="auto" w:fill="auto"/>
            <w:vAlign w:val="center"/>
          </w:tcPr>
          <w:p w14:paraId="7E1F37C9" w14:textId="77777777" w:rsidR="00A20208" w:rsidRPr="00622593" w:rsidRDefault="00A20208" w:rsidP="00622593">
            <w:pPr>
              <w:jc w:val="center"/>
              <w:rPr>
                <w:lang w:val="en-GB"/>
              </w:rPr>
            </w:pPr>
            <w:r w:rsidRPr="00622593">
              <w:rPr>
                <w:lang w:val="en-GB"/>
              </w:rPr>
              <w:t>18</w:t>
            </w:r>
          </w:p>
        </w:tc>
        <w:tc>
          <w:tcPr>
            <w:tcW w:w="1084" w:type="dxa"/>
            <w:shd w:val="clear" w:color="auto" w:fill="auto"/>
            <w:vAlign w:val="center"/>
          </w:tcPr>
          <w:p w14:paraId="0EAC132F"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7A689A9B" w14:textId="77777777" w:rsidR="00A20208" w:rsidRPr="00622593" w:rsidRDefault="00A20208" w:rsidP="00622593">
            <w:pPr>
              <w:jc w:val="center"/>
              <w:rPr>
                <w:lang w:val="en-GB"/>
              </w:rPr>
            </w:pPr>
          </w:p>
        </w:tc>
        <w:tc>
          <w:tcPr>
            <w:tcW w:w="1084" w:type="dxa"/>
            <w:shd w:val="clear" w:color="auto" w:fill="auto"/>
            <w:vAlign w:val="center"/>
          </w:tcPr>
          <w:p w14:paraId="1A0036C7"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15423D8C" w14:textId="77777777" w:rsidR="00A20208" w:rsidRPr="00622593" w:rsidRDefault="00A20208" w:rsidP="00622593">
            <w:pPr>
              <w:jc w:val="center"/>
              <w:rPr>
                <w:lang w:val="en-GB"/>
              </w:rPr>
            </w:pPr>
          </w:p>
        </w:tc>
        <w:tc>
          <w:tcPr>
            <w:tcW w:w="1106" w:type="dxa"/>
            <w:shd w:val="clear" w:color="auto" w:fill="auto"/>
            <w:vAlign w:val="center"/>
          </w:tcPr>
          <w:p w14:paraId="293FE1C0" w14:textId="77777777" w:rsidR="00A20208" w:rsidRPr="00622593" w:rsidRDefault="00A20208" w:rsidP="00622593">
            <w:pPr>
              <w:jc w:val="center"/>
              <w:rPr>
                <w:lang w:val="en-GB"/>
              </w:rPr>
            </w:pPr>
            <w:r w:rsidRPr="00622593">
              <w:rPr>
                <w:lang w:val="en-GB"/>
              </w:rPr>
              <w:sym w:font="Webdings" w:char="F061"/>
            </w:r>
          </w:p>
        </w:tc>
      </w:tr>
      <w:tr w:rsidR="00A20208" w14:paraId="3E388769" w14:textId="77777777" w:rsidTr="00622593">
        <w:tc>
          <w:tcPr>
            <w:tcW w:w="1028" w:type="dxa"/>
            <w:shd w:val="clear" w:color="auto" w:fill="auto"/>
            <w:vAlign w:val="center"/>
          </w:tcPr>
          <w:p w14:paraId="12549C34" w14:textId="77777777" w:rsidR="00A20208" w:rsidRPr="00622593" w:rsidRDefault="00A20208" w:rsidP="00622593">
            <w:pPr>
              <w:jc w:val="center"/>
              <w:rPr>
                <w:lang w:val="en-GB"/>
              </w:rPr>
            </w:pPr>
            <w:r w:rsidRPr="00622593">
              <w:rPr>
                <w:lang w:val="en-GB"/>
              </w:rPr>
              <w:t>19</w:t>
            </w:r>
          </w:p>
        </w:tc>
        <w:tc>
          <w:tcPr>
            <w:tcW w:w="1084" w:type="dxa"/>
            <w:shd w:val="clear" w:color="auto" w:fill="auto"/>
            <w:vAlign w:val="center"/>
          </w:tcPr>
          <w:p w14:paraId="52F92C77"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3C2BA633"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7193CB9D"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4DF7451D"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222345C6" w14:textId="77777777" w:rsidR="00A20208" w:rsidRPr="00622593" w:rsidRDefault="00A20208" w:rsidP="00622593">
            <w:pPr>
              <w:jc w:val="center"/>
              <w:rPr>
                <w:lang w:val="en-GB"/>
              </w:rPr>
            </w:pPr>
            <w:r w:rsidRPr="00622593">
              <w:rPr>
                <w:lang w:val="en-GB"/>
              </w:rPr>
              <w:sym w:font="Webdings" w:char="F061"/>
            </w:r>
          </w:p>
        </w:tc>
      </w:tr>
      <w:tr w:rsidR="00A20208" w14:paraId="425A2D88" w14:textId="77777777" w:rsidTr="00622593">
        <w:tc>
          <w:tcPr>
            <w:tcW w:w="1028" w:type="dxa"/>
            <w:shd w:val="clear" w:color="auto" w:fill="auto"/>
            <w:vAlign w:val="center"/>
          </w:tcPr>
          <w:p w14:paraId="19AF8FC1" w14:textId="77777777" w:rsidR="00A20208" w:rsidRPr="00622593" w:rsidRDefault="00A20208" w:rsidP="00622593">
            <w:pPr>
              <w:jc w:val="center"/>
              <w:rPr>
                <w:lang w:val="en-GB"/>
              </w:rPr>
            </w:pPr>
            <w:r w:rsidRPr="00622593">
              <w:rPr>
                <w:lang w:val="en-GB"/>
              </w:rPr>
              <w:t>20</w:t>
            </w:r>
          </w:p>
        </w:tc>
        <w:tc>
          <w:tcPr>
            <w:tcW w:w="1084" w:type="dxa"/>
            <w:shd w:val="clear" w:color="auto" w:fill="auto"/>
            <w:vAlign w:val="center"/>
          </w:tcPr>
          <w:p w14:paraId="7F2A92F6" w14:textId="77777777" w:rsidR="00A20208" w:rsidRPr="00622593" w:rsidRDefault="00A20208" w:rsidP="00622593">
            <w:pPr>
              <w:jc w:val="center"/>
              <w:rPr>
                <w:lang w:val="en-GB"/>
              </w:rPr>
            </w:pPr>
          </w:p>
        </w:tc>
        <w:tc>
          <w:tcPr>
            <w:tcW w:w="1084" w:type="dxa"/>
            <w:shd w:val="clear" w:color="auto" w:fill="auto"/>
            <w:vAlign w:val="center"/>
          </w:tcPr>
          <w:p w14:paraId="1F54DBE2" w14:textId="77777777" w:rsidR="00A20208" w:rsidRPr="00622593" w:rsidRDefault="00A20208" w:rsidP="00622593">
            <w:pPr>
              <w:jc w:val="center"/>
              <w:rPr>
                <w:lang w:val="en-GB"/>
              </w:rPr>
            </w:pPr>
          </w:p>
        </w:tc>
        <w:tc>
          <w:tcPr>
            <w:tcW w:w="1084" w:type="dxa"/>
            <w:shd w:val="clear" w:color="auto" w:fill="auto"/>
            <w:vAlign w:val="center"/>
          </w:tcPr>
          <w:p w14:paraId="158431F7" w14:textId="77777777" w:rsidR="00A20208" w:rsidRPr="00622593" w:rsidRDefault="00A20208" w:rsidP="00622593">
            <w:pPr>
              <w:jc w:val="center"/>
              <w:rPr>
                <w:lang w:val="en-GB"/>
              </w:rPr>
            </w:pPr>
          </w:p>
        </w:tc>
        <w:tc>
          <w:tcPr>
            <w:tcW w:w="1106" w:type="dxa"/>
            <w:shd w:val="clear" w:color="auto" w:fill="auto"/>
            <w:vAlign w:val="center"/>
          </w:tcPr>
          <w:p w14:paraId="0B7D8170" w14:textId="77777777" w:rsidR="00A20208" w:rsidRPr="00622593" w:rsidRDefault="00A20208" w:rsidP="00622593">
            <w:pPr>
              <w:jc w:val="center"/>
              <w:rPr>
                <w:lang w:val="en-GB"/>
              </w:rPr>
            </w:pPr>
          </w:p>
        </w:tc>
        <w:tc>
          <w:tcPr>
            <w:tcW w:w="1106" w:type="dxa"/>
            <w:shd w:val="clear" w:color="auto" w:fill="auto"/>
            <w:vAlign w:val="center"/>
          </w:tcPr>
          <w:p w14:paraId="68DB5BB5" w14:textId="77777777" w:rsidR="00A20208" w:rsidRPr="00622593" w:rsidRDefault="00A20208" w:rsidP="00622593">
            <w:pPr>
              <w:jc w:val="center"/>
              <w:rPr>
                <w:lang w:val="en-GB"/>
              </w:rPr>
            </w:pPr>
            <w:r w:rsidRPr="00622593">
              <w:rPr>
                <w:lang w:val="en-GB"/>
              </w:rPr>
              <w:sym w:font="Webdings" w:char="F061"/>
            </w:r>
          </w:p>
        </w:tc>
      </w:tr>
      <w:tr w:rsidR="00A20208" w14:paraId="4529CCF7" w14:textId="77777777" w:rsidTr="00622593">
        <w:tc>
          <w:tcPr>
            <w:tcW w:w="1028" w:type="dxa"/>
            <w:shd w:val="clear" w:color="auto" w:fill="auto"/>
            <w:vAlign w:val="center"/>
          </w:tcPr>
          <w:p w14:paraId="1891A123" w14:textId="77777777" w:rsidR="00A20208" w:rsidRPr="00622593" w:rsidRDefault="00A20208" w:rsidP="00622593">
            <w:pPr>
              <w:jc w:val="center"/>
              <w:rPr>
                <w:lang w:val="en-GB"/>
              </w:rPr>
            </w:pPr>
            <w:r w:rsidRPr="00622593">
              <w:rPr>
                <w:lang w:val="en-GB"/>
              </w:rPr>
              <w:t>21</w:t>
            </w:r>
          </w:p>
        </w:tc>
        <w:tc>
          <w:tcPr>
            <w:tcW w:w="1084" w:type="dxa"/>
            <w:shd w:val="clear" w:color="auto" w:fill="auto"/>
            <w:vAlign w:val="center"/>
          </w:tcPr>
          <w:p w14:paraId="25DF7051"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07E49A89"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68093BB4"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45446299" w14:textId="77777777" w:rsidR="00A20208" w:rsidRPr="00622593" w:rsidRDefault="00A20208" w:rsidP="00622593">
            <w:pPr>
              <w:jc w:val="center"/>
              <w:rPr>
                <w:lang w:val="en-GB"/>
              </w:rPr>
            </w:pPr>
          </w:p>
        </w:tc>
        <w:tc>
          <w:tcPr>
            <w:tcW w:w="1106" w:type="dxa"/>
            <w:shd w:val="clear" w:color="auto" w:fill="auto"/>
            <w:vAlign w:val="center"/>
          </w:tcPr>
          <w:p w14:paraId="6B876B3C" w14:textId="77777777" w:rsidR="00A20208" w:rsidRPr="00622593" w:rsidRDefault="00A20208" w:rsidP="00622593">
            <w:pPr>
              <w:jc w:val="center"/>
              <w:rPr>
                <w:lang w:val="en-GB"/>
              </w:rPr>
            </w:pPr>
            <w:r w:rsidRPr="00622593">
              <w:rPr>
                <w:lang w:val="en-GB"/>
              </w:rPr>
              <w:sym w:font="Webdings" w:char="F061"/>
            </w:r>
          </w:p>
        </w:tc>
      </w:tr>
      <w:tr w:rsidR="00A20208" w14:paraId="2D8C8105" w14:textId="77777777" w:rsidTr="00622593">
        <w:tc>
          <w:tcPr>
            <w:tcW w:w="1028" w:type="dxa"/>
            <w:shd w:val="clear" w:color="auto" w:fill="auto"/>
            <w:vAlign w:val="center"/>
          </w:tcPr>
          <w:p w14:paraId="6FA8F66B" w14:textId="77777777" w:rsidR="00A20208" w:rsidRPr="00622593" w:rsidRDefault="00A20208" w:rsidP="00622593">
            <w:pPr>
              <w:jc w:val="center"/>
              <w:rPr>
                <w:lang w:val="en-GB"/>
              </w:rPr>
            </w:pPr>
            <w:r w:rsidRPr="00622593">
              <w:rPr>
                <w:lang w:val="en-GB"/>
              </w:rPr>
              <w:t>22</w:t>
            </w:r>
          </w:p>
        </w:tc>
        <w:tc>
          <w:tcPr>
            <w:tcW w:w="1084" w:type="dxa"/>
            <w:shd w:val="clear" w:color="auto" w:fill="auto"/>
            <w:vAlign w:val="center"/>
          </w:tcPr>
          <w:p w14:paraId="40026D25"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3821EB19" w14:textId="77777777" w:rsidR="00A20208" w:rsidRPr="00622593" w:rsidRDefault="00A20208" w:rsidP="00622593">
            <w:pPr>
              <w:jc w:val="center"/>
              <w:rPr>
                <w:lang w:val="en-GB"/>
              </w:rPr>
            </w:pPr>
          </w:p>
        </w:tc>
        <w:tc>
          <w:tcPr>
            <w:tcW w:w="1084" w:type="dxa"/>
            <w:shd w:val="clear" w:color="auto" w:fill="auto"/>
            <w:vAlign w:val="center"/>
          </w:tcPr>
          <w:p w14:paraId="084502F0"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5A8E7765" w14:textId="77777777" w:rsidR="00A20208" w:rsidRPr="00622593" w:rsidRDefault="00A20208" w:rsidP="00622593">
            <w:pPr>
              <w:jc w:val="center"/>
              <w:rPr>
                <w:lang w:val="en-GB"/>
              </w:rPr>
            </w:pPr>
          </w:p>
        </w:tc>
        <w:tc>
          <w:tcPr>
            <w:tcW w:w="1106" w:type="dxa"/>
            <w:shd w:val="clear" w:color="auto" w:fill="auto"/>
            <w:vAlign w:val="center"/>
          </w:tcPr>
          <w:p w14:paraId="26873F1A" w14:textId="77777777" w:rsidR="00A20208" w:rsidRPr="00622593" w:rsidRDefault="00A20208" w:rsidP="00622593">
            <w:pPr>
              <w:jc w:val="center"/>
              <w:rPr>
                <w:lang w:val="en-GB"/>
              </w:rPr>
            </w:pPr>
          </w:p>
        </w:tc>
      </w:tr>
      <w:tr w:rsidR="00A20208" w14:paraId="176248CA" w14:textId="77777777" w:rsidTr="00622593">
        <w:tc>
          <w:tcPr>
            <w:tcW w:w="1028" w:type="dxa"/>
            <w:shd w:val="clear" w:color="auto" w:fill="auto"/>
            <w:vAlign w:val="center"/>
          </w:tcPr>
          <w:p w14:paraId="023E559E" w14:textId="77777777" w:rsidR="00A20208" w:rsidRPr="00622593" w:rsidRDefault="00A20208" w:rsidP="00622593">
            <w:pPr>
              <w:jc w:val="center"/>
              <w:rPr>
                <w:lang w:val="en-GB"/>
              </w:rPr>
            </w:pPr>
            <w:r w:rsidRPr="00622593">
              <w:rPr>
                <w:lang w:val="en-GB"/>
              </w:rPr>
              <w:t>23</w:t>
            </w:r>
          </w:p>
        </w:tc>
        <w:tc>
          <w:tcPr>
            <w:tcW w:w="1084" w:type="dxa"/>
            <w:shd w:val="clear" w:color="auto" w:fill="auto"/>
            <w:vAlign w:val="center"/>
          </w:tcPr>
          <w:p w14:paraId="2C6735BD"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0E855501" w14:textId="77777777" w:rsidR="00A20208" w:rsidRPr="00622593" w:rsidRDefault="00A20208" w:rsidP="00622593">
            <w:pPr>
              <w:jc w:val="center"/>
              <w:rPr>
                <w:lang w:val="en-GB"/>
              </w:rPr>
            </w:pPr>
          </w:p>
        </w:tc>
        <w:tc>
          <w:tcPr>
            <w:tcW w:w="1084" w:type="dxa"/>
            <w:shd w:val="clear" w:color="auto" w:fill="auto"/>
            <w:vAlign w:val="center"/>
          </w:tcPr>
          <w:p w14:paraId="2C1ABA77"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18703C6D" w14:textId="77777777" w:rsidR="00A20208" w:rsidRPr="00622593" w:rsidRDefault="00A20208" w:rsidP="00622593">
            <w:pPr>
              <w:jc w:val="center"/>
              <w:rPr>
                <w:lang w:val="en-GB"/>
              </w:rPr>
            </w:pPr>
          </w:p>
        </w:tc>
        <w:tc>
          <w:tcPr>
            <w:tcW w:w="1106" w:type="dxa"/>
            <w:shd w:val="clear" w:color="auto" w:fill="auto"/>
            <w:vAlign w:val="center"/>
          </w:tcPr>
          <w:p w14:paraId="24CAE93B" w14:textId="77777777" w:rsidR="00A20208" w:rsidRPr="00622593" w:rsidRDefault="00A20208" w:rsidP="00622593">
            <w:pPr>
              <w:jc w:val="center"/>
              <w:rPr>
                <w:lang w:val="en-GB"/>
              </w:rPr>
            </w:pPr>
          </w:p>
        </w:tc>
      </w:tr>
      <w:tr w:rsidR="00A20208" w14:paraId="2F9B44FE" w14:textId="77777777" w:rsidTr="00622593">
        <w:tc>
          <w:tcPr>
            <w:tcW w:w="1028" w:type="dxa"/>
            <w:shd w:val="clear" w:color="auto" w:fill="auto"/>
            <w:vAlign w:val="center"/>
          </w:tcPr>
          <w:p w14:paraId="308F2462" w14:textId="77777777" w:rsidR="00A20208" w:rsidRPr="00622593" w:rsidRDefault="00A20208" w:rsidP="00622593">
            <w:pPr>
              <w:jc w:val="center"/>
              <w:rPr>
                <w:lang w:val="en-GB"/>
              </w:rPr>
            </w:pPr>
            <w:r w:rsidRPr="00622593">
              <w:rPr>
                <w:lang w:val="en-GB"/>
              </w:rPr>
              <w:t>24</w:t>
            </w:r>
          </w:p>
        </w:tc>
        <w:tc>
          <w:tcPr>
            <w:tcW w:w="1084" w:type="dxa"/>
            <w:shd w:val="clear" w:color="auto" w:fill="auto"/>
            <w:vAlign w:val="center"/>
          </w:tcPr>
          <w:p w14:paraId="7E738383"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30893678" w14:textId="77777777" w:rsidR="00A20208" w:rsidRPr="00622593" w:rsidRDefault="00A20208" w:rsidP="00622593">
            <w:pPr>
              <w:jc w:val="center"/>
              <w:rPr>
                <w:lang w:val="en-GB"/>
              </w:rPr>
            </w:pPr>
          </w:p>
        </w:tc>
        <w:tc>
          <w:tcPr>
            <w:tcW w:w="1084" w:type="dxa"/>
            <w:shd w:val="clear" w:color="auto" w:fill="auto"/>
            <w:vAlign w:val="center"/>
          </w:tcPr>
          <w:p w14:paraId="1AFB796E"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3C6E30A7" w14:textId="77777777" w:rsidR="00A20208" w:rsidRPr="00622593" w:rsidRDefault="00A20208" w:rsidP="00622593">
            <w:pPr>
              <w:jc w:val="center"/>
              <w:rPr>
                <w:lang w:val="en-GB"/>
              </w:rPr>
            </w:pPr>
          </w:p>
        </w:tc>
        <w:tc>
          <w:tcPr>
            <w:tcW w:w="1106" w:type="dxa"/>
            <w:shd w:val="clear" w:color="auto" w:fill="auto"/>
            <w:vAlign w:val="center"/>
          </w:tcPr>
          <w:p w14:paraId="6A4D3947" w14:textId="77777777" w:rsidR="00A20208" w:rsidRPr="00622593" w:rsidRDefault="00A20208" w:rsidP="00622593">
            <w:pPr>
              <w:jc w:val="center"/>
              <w:rPr>
                <w:lang w:val="en-GB"/>
              </w:rPr>
            </w:pPr>
            <w:r w:rsidRPr="00622593">
              <w:rPr>
                <w:lang w:val="en-GB"/>
              </w:rPr>
              <w:sym w:font="Webdings" w:char="F061"/>
            </w:r>
          </w:p>
        </w:tc>
      </w:tr>
      <w:tr w:rsidR="00A20208" w14:paraId="291A5360" w14:textId="77777777" w:rsidTr="00622593">
        <w:tc>
          <w:tcPr>
            <w:tcW w:w="1028" w:type="dxa"/>
            <w:shd w:val="clear" w:color="auto" w:fill="auto"/>
            <w:vAlign w:val="center"/>
          </w:tcPr>
          <w:p w14:paraId="72B282D6" w14:textId="77777777" w:rsidR="00A20208" w:rsidRPr="00622593" w:rsidRDefault="00A20208" w:rsidP="00622593">
            <w:pPr>
              <w:jc w:val="center"/>
              <w:rPr>
                <w:lang w:val="en-GB"/>
              </w:rPr>
            </w:pPr>
            <w:r w:rsidRPr="00622593">
              <w:rPr>
                <w:lang w:val="en-GB"/>
              </w:rPr>
              <w:t>25</w:t>
            </w:r>
          </w:p>
        </w:tc>
        <w:tc>
          <w:tcPr>
            <w:tcW w:w="1084" w:type="dxa"/>
            <w:shd w:val="clear" w:color="auto" w:fill="auto"/>
            <w:vAlign w:val="center"/>
          </w:tcPr>
          <w:p w14:paraId="45523F48"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7F528A97" w14:textId="77777777" w:rsidR="00A20208" w:rsidRPr="00622593" w:rsidRDefault="00A20208" w:rsidP="00622593">
            <w:pPr>
              <w:jc w:val="center"/>
              <w:rPr>
                <w:lang w:val="en-GB"/>
              </w:rPr>
            </w:pPr>
          </w:p>
        </w:tc>
        <w:tc>
          <w:tcPr>
            <w:tcW w:w="1084" w:type="dxa"/>
            <w:shd w:val="clear" w:color="auto" w:fill="auto"/>
            <w:vAlign w:val="center"/>
          </w:tcPr>
          <w:p w14:paraId="1C9BB01A"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1BBFA8FE" w14:textId="77777777" w:rsidR="00A20208" w:rsidRPr="00622593" w:rsidRDefault="00A20208" w:rsidP="00622593">
            <w:pPr>
              <w:jc w:val="center"/>
              <w:rPr>
                <w:lang w:val="en-GB"/>
              </w:rPr>
            </w:pPr>
          </w:p>
        </w:tc>
        <w:tc>
          <w:tcPr>
            <w:tcW w:w="1106" w:type="dxa"/>
            <w:shd w:val="clear" w:color="auto" w:fill="auto"/>
            <w:vAlign w:val="center"/>
          </w:tcPr>
          <w:p w14:paraId="22C2E00F" w14:textId="77777777" w:rsidR="00A20208" w:rsidRPr="00622593" w:rsidRDefault="00A20208" w:rsidP="00622593">
            <w:pPr>
              <w:jc w:val="center"/>
              <w:rPr>
                <w:lang w:val="en-GB"/>
              </w:rPr>
            </w:pPr>
            <w:r w:rsidRPr="00622593">
              <w:rPr>
                <w:lang w:val="en-GB"/>
              </w:rPr>
              <w:sym w:font="Webdings" w:char="F061"/>
            </w:r>
          </w:p>
        </w:tc>
      </w:tr>
      <w:tr w:rsidR="00A20208" w14:paraId="0D31E2A1" w14:textId="77777777" w:rsidTr="00622593">
        <w:tc>
          <w:tcPr>
            <w:tcW w:w="1028" w:type="dxa"/>
            <w:shd w:val="clear" w:color="auto" w:fill="auto"/>
            <w:vAlign w:val="center"/>
          </w:tcPr>
          <w:p w14:paraId="71FD5EFE" w14:textId="77777777" w:rsidR="00A20208" w:rsidRPr="00622593" w:rsidRDefault="00A20208" w:rsidP="00622593">
            <w:pPr>
              <w:jc w:val="center"/>
              <w:rPr>
                <w:lang w:val="en-GB"/>
              </w:rPr>
            </w:pPr>
            <w:r w:rsidRPr="00622593">
              <w:rPr>
                <w:lang w:val="en-GB"/>
              </w:rPr>
              <w:t>26</w:t>
            </w:r>
          </w:p>
        </w:tc>
        <w:tc>
          <w:tcPr>
            <w:tcW w:w="1084" w:type="dxa"/>
            <w:shd w:val="clear" w:color="auto" w:fill="auto"/>
            <w:vAlign w:val="center"/>
          </w:tcPr>
          <w:p w14:paraId="20321D4D"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3D9AE385" w14:textId="77777777" w:rsidR="00A20208" w:rsidRPr="00622593" w:rsidRDefault="00A20208" w:rsidP="00622593">
            <w:pPr>
              <w:jc w:val="center"/>
              <w:rPr>
                <w:lang w:val="en-GB"/>
              </w:rPr>
            </w:pPr>
          </w:p>
        </w:tc>
        <w:tc>
          <w:tcPr>
            <w:tcW w:w="1084" w:type="dxa"/>
            <w:shd w:val="clear" w:color="auto" w:fill="auto"/>
            <w:vAlign w:val="center"/>
          </w:tcPr>
          <w:p w14:paraId="7A174944"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6A62C1BE" w14:textId="77777777" w:rsidR="00A20208" w:rsidRPr="00622593" w:rsidRDefault="00A20208" w:rsidP="00622593">
            <w:pPr>
              <w:jc w:val="center"/>
              <w:rPr>
                <w:lang w:val="en-GB"/>
              </w:rPr>
            </w:pPr>
          </w:p>
        </w:tc>
        <w:tc>
          <w:tcPr>
            <w:tcW w:w="1106" w:type="dxa"/>
            <w:shd w:val="clear" w:color="auto" w:fill="auto"/>
            <w:vAlign w:val="center"/>
          </w:tcPr>
          <w:p w14:paraId="69AF8298" w14:textId="77777777" w:rsidR="00A20208" w:rsidRPr="00622593" w:rsidRDefault="00A20208" w:rsidP="00622593">
            <w:pPr>
              <w:jc w:val="center"/>
              <w:rPr>
                <w:lang w:val="en-GB"/>
              </w:rPr>
            </w:pPr>
            <w:r w:rsidRPr="00622593">
              <w:rPr>
                <w:lang w:val="en-GB"/>
              </w:rPr>
              <w:sym w:font="Webdings" w:char="F061"/>
            </w:r>
          </w:p>
        </w:tc>
      </w:tr>
      <w:tr w:rsidR="00A20208" w14:paraId="5D500005" w14:textId="77777777" w:rsidTr="00622593">
        <w:tc>
          <w:tcPr>
            <w:tcW w:w="1028" w:type="dxa"/>
            <w:shd w:val="clear" w:color="auto" w:fill="auto"/>
            <w:vAlign w:val="center"/>
          </w:tcPr>
          <w:p w14:paraId="4DCFF30F" w14:textId="77777777" w:rsidR="00A20208" w:rsidRPr="00622593" w:rsidRDefault="00A20208" w:rsidP="00622593">
            <w:pPr>
              <w:jc w:val="center"/>
              <w:rPr>
                <w:lang w:val="en-GB"/>
              </w:rPr>
            </w:pPr>
            <w:r w:rsidRPr="00622593">
              <w:rPr>
                <w:lang w:val="en-GB"/>
              </w:rPr>
              <w:t>27</w:t>
            </w:r>
          </w:p>
        </w:tc>
        <w:tc>
          <w:tcPr>
            <w:tcW w:w="1084" w:type="dxa"/>
            <w:shd w:val="clear" w:color="auto" w:fill="auto"/>
            <w:vAlign w:val="center"/>
          </w:tcPr>
          <w:p w14:paraId="3DAC659C"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19C2DF60" w14:textId="77777777" w:rsidR="00A20208" w:rsidRPr="00622593" w:rsidRDefault="00A20208" w:rsidP="00622593">
            <w:pPr>
              <w:jc w:val="center"/>
              <w:rPr>
                <w:lang w:val="en-GB"/>
              </w:rPr>
            </w:pPr>
          </w:p>
        </w:tc>
        <w:tc>
          <w:tcPr>
            <w:tcW w:w="1084" w:type="dxa"/>
            <w:shd w:val="clear" w:color="auto" w:fill="auto"/>
            <w:vAlign w:val="center"/>
          </w:tcPr>
          <w:p w14:paraId="64002736"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74ED2B70" w14:textId="77777777" w:rsidR="00A20208" w:rsidRPr="00622593" w:rsidRDefault="00A20208" w:rsidP="00622593">
            <w:pPr>
              <w:jc w:val="center"/>
              <w:rPr>
                <w:lang w:val="en-GB"/>
              </w:rPr>
            </w:pPr>
          </w:p>
        </w:tc>
        <w:tc>
          <w:tcPr>
            <w:tcW w:w="1106" w:type="dxa"/>
            <w:shd w:val="clear" w:color="auto" w:fill="auto"/>
            <w:vAlign w:val="center"/>
          </w:tcPr>
          <w:p w14:paraId="49A86C4F" w14:textId="77777777" w:rsidR="00A20208" w:rsidRPr="00622593" w:rsidRDefault="00A20208" w:rsidP="00622593">
            <w:pPr>
              <w:jc w:val="center"/>
              <w:rPr>
                <w:lang w:val="en-GB"/>
              </w:rPr>
            </w:pPr>
            <w:r w:rsidRPr="00622593">
              <w:rPr>
                <w:lang w:val="en-GB"/>
              </w:rPr>
              <w:sym w:font="Webdings" w:char="F061"/>
            </w:r>
          </w:p>
        </w:tc>
      </w:tr>
      <w:tr w:rsidR="00A20208" w14:paraId="466E8A79" w14:textId="77777777" w:rsidTr="00622593">
        <w:tc>
          <w:tcPr>
            <w:tcW w:w="1028" w:type="dxa"/>
            <w:shd w:val="clear" w:color="auto" w:fill="auto"/>
            <w:vAlign w:val="center"/>
          </w:tcPr>
          <w:p w14:paraId="611D9A2E" w14:textId="77777777" w:rsidR="00A20208" w:rsidRPr="00622593" w:rsidRDefault="00A20208" w:rsidP="00622593">
            <w:pPr>
              <w:jc w:val="center"/>
              <w:rPr>
                <w:lang w:val="en-GB"/>
              </w:rPr>
            </w:pPr>
            <w:r w:rsidRPr="00622593">
              <w:rPr>
                <w:lang w:val="en-GB"/>
              </w:rPr>
              <w:t>28</w:t>
            </w:r>
          </w:p>
        </w:tc>
        <w:tc>
          <w:tcPr>
            <w:tcW w:w="1084" w:type="dxa"/>
            <w:shd w:val="clear" w:color="auto" w:fill="auto"/>
            <w:vAlign w:val="center"/>
          </w:tcPr>
          <w:p w14:paraId="47B0B2CC"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60C81F03" w14:textId="77777777" w:rsidR="00A20208" w:rsidRPr="00622593" w:rsidRDefault="00A20208" w:rsidP="00622593">
            <w:pPr>
              <w:jc w:val="center"/>
              <w:rPr>
                <w:lang w:val="en-GB"/>
              </w:rPr>
            </w:pPr>
          </w:p>
        </w:tc>
        <w:tc>
          <w:tcPr>
            <w:tcW w:w="1084" w:type="dxa"/>
            <w:shd w:val="clear" w:color="auto" w:fill="auto"/>
            <w:vAlign w:val="center"/>
          </w:tcPr>
          <w:p w14:paraId="785AAD4C"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49B73C70" w14:textId="77777777" w:rsidR="00A20208" w:rsidRPr="00622593" w:rsidRDefault="00A20208" w:rsidP="00622593">
            <w:pPr>
              <w:jc w:val="center"/>
              <w:rPr>
                <w:lang w:val="en-GB"/>
              </w:rPr>
            </w:pPr>
          </w:p>
        </w:tc>
        <w:tc>
          <w:tcPr>
            <w:tcW w:w="1106" w:type="dxa"/>
            <w:shd w:val="clear" w:color="auto" w:fill="auto"/>
            <w:vAlign w:val="center"/>
          </w:tcPr>
          <w:p w14:paraId="15966A09" w14:textId="77777777" w:rsidR="00A20208" w:rsidRPr="00622593" w:rsidRDefault="00A20208" w:rsidP="00622593">
            <w:pPr>
              <w:jc w:val="center"/>
              <w:rPr>
                <w:lang w:val="en-GB"/>
              </w:rPr>
            </w:pPr>
          </w:p>
        </w:tc>
      </w:tr>
      <w:tr w:rsidR="00A20208" w14:paraId="70A40D8C" w14:textId="77777777" w:rsidTr="00622593">
        <w:tc>
          <w:tcPr>
            <w:tcW w:w="1028" w:type="dxa"/>
            <w:shd w:val="clear" w:color="auto" w:fill="auto"/>
            <w:vAlign w:val="center"/>
          </w:tcPr>
          <w:p w14:paraId="19C32E6F" w14:textId="77777777" w:rsidR="00A20208" w:rsidRPr="00622593" w:rsidRDefault="00A20208" w:rsidP="00622593">
            <w:pPr>
              <w:jc w:val="center"/>
              <w:rPr>
                <w:lang w:val="en-GB"/>
              </w:rPr>
            </w:pPr>
            <w:r w:rsidRPr="00622593">
              <w:rPr>
                <w:lang w:val="en-GB"/>
              </w:rPr>
              <w:t>29</w:t>
            </w:r>
          </w:p>
        </w:tc>
        <w:tc>
          <w:tcPr>
            <w:tcW w:w="1084" w:type="dxa"/>
            <w:shd w:val="clear" w:color="auto" w:fill="auto"/>
            <w:vAlign w:val="center"/>
          </w:tcPr>
          <w:p w14:paraId="6FD91011"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754A61C5" w14:textId="77777777" w:rsidR="00A20208" w:rsidRPr="00622593" w:rsidRDefault="00A20208" w:rsidP="00622593">
            <w:pPr>
              <w:jc w:val="center"/>
              <w:rPr>
                <w:lang w:val="en-GB"/>
              </w:rPr>
            </w:pPr>
          </w:p>
        </w:tc>
        <w:tc>
          <w:tcPr>
            <w:tcW w:w="1084" w:type="dxa"/>
            <w:shd w:val="clear" w:color="auto" w:fill="auto"/>
            <w:vAlign w:val="center"/>
          </w:tcPr>
          <w:p w14:paraId="4195BDAC"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289A5A1C" w14:textId="77777777" w:rsidR="00A20208" w:rsidRPr="00622593" w:rsidRDefault="00A20208" w:rsidP="00622593">
            <w:pPr>
              <w:jc w:val="center"/>
              <w:rPr>
                <w:lang w:val="en-GB"/>
              </w:rPr>
            </w:pPr>
          </w:p>
        </w:tc>
        <w:tc>
          <w:tcPr>
            <w:tcW w:w="1106" w:type="dxa"/>
            <w:shd w:val="clear" w:color="auto" w:fill="auto"/>
            <w:vAlign w:val="center"/>
          </w:tcPr>
          <w:p w14:paraId="447FA9DB" w14:textId="77777777" w:rsidR="00A20208" w:rsidRPr="00622593" w:rsidRDefault="00A20208" w:rsidP="00622593">
            <w:pPr>
              <w:jc w:val="center"/>
              <w:rPr>
                <w:lang w:val="en-GB"/>
              </w:rPr>
            </w:pPr>
          </w:p>
        </w:tc>
      </w:tr>
      <w:tr w:rsidR="00A20208" w14:paraId="1D2154C6" w14:textId="77777777" w:rsidTr="00622593">
        <w:tc>
          <w:tcPr>
            <w:tcW w:w="1028" w:type="dxa"/>
            <w:shd w:val="clear" w:color="auto" w:fill="auto"/>
            <w:vAlign w:val="center"/>
          </w:tcPr>
          <w:p w14:paraId="60A8AFA4" w14:textId="77777777" w:rsidR="00A20208" w:rsidRPr="00622593" w:rsidRDefault="00A20208" w:rsidP="00622593">
            <w:pPr>
              <w:jc w:val="center"/>
              <w:rPr>
                <w:lang w:val="en-GB"/>
              </w:rPr>
            </w:pPr>
            <w:r w:rsidRPr="00622593">
              <w:rPr>
                <w:lang w:val="en-GB"/>
              </w:rPr>
              <w:t>30</w:t>
            </w:r>
          </w:p>
        </w:tc>
        <w:tc>
          <w:tcPr>
            <w:tcW w:w="1084" w:type="dxa"/>
            <w:shd w:val="clear" w:color="auto" w:fill="auto"/>
            <w:vAlign w:val="center"/>
          </w:tcPr>
          <w:p w14:paraId="4267031D"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04EF55E4"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6CBEC3F2"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6D701CFD"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0114FC57" w14:textId="77777777" w:rsidR="00A20208" w:rsidRPr="00622593" w:rsidRDefault="00A20208" w:rsidP="00622593">
            <w:pPr>
              <w:jc w:val="center"/>
              <w:rPr>
                <w:lang w:val="en-GB"/>
              </w:rPr>
            </w:pPr>
            <w:r w:rsidRPr="00622593">
              <w:rPr>
                <w:lang w:val="en-GB"/>
              </w:rPr>
              <w:sym w:font="Webdings" w:char="F061"/>
            </w:r>
          </w:p>
        </w:tc>
      </w:tr>
      <w:tr w:rsidR="00A20208" w14:paraId="4FF0FD2B" w14:textId="77777777" w:rsidTr="00622593">
        <w:tc>
          <w:tcPr>
            <w:tcW w:w="1028" w:type="dxa"/>
            <w:shd w:val="clear" w:color="auto" w:fill="auto"/>
            <w:vAlign w:val="center"/>
          </w:tcPr>
          <w:p w14:paraId="22BDE821" w14:textId="77777777" w:rsidR="00A20208" w:rsidRPr="00622593" w:rsidRDefault="00A20208" w:rsidP="00622593">
            <w:pPr>
              <w:jc w:val="center"/>
              <w:rPr>
                <w:lang w:val="en-GB"/>
              </w:rPr>
            </w:pPr>
            <w:r w:rsidRPr="00622593">
              <w:rPr>
                <w:lang w:val="en-GB"/>
              </w:rPr>
              <w:t>31</w:t>
            </w:r>
          </w:p>
        </w:tc>
        <w:tc>
          <w:tcPr>
            <w:tcW w:w="1084" w:type="dxa"/>
            <w:shd w:val="clear" w:color="auto" w:fill="auto"/>
            <w:vAlign w:val="center"/>
          </w:tcPr>
          <w:p w14:paraId="6A7F01CE"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25752CCB"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1B442796"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20AF760B"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06504197" w14:textId="77777777" w:rsidR="00A20208" w:rsidRPr="00622593" w:rsidRDefault="00A20208" w:rsidP="00622593">
            <w:pPr>
              <w:jc w:val="center"/>
              <w:rPr>
                <w:lang w:val="en-GB"/>
              </w:rPr>
            </w:pPr>
            <w:r w:rsidRPr="00622593">
              <w:rPr>
                <w:lang w:val="en-GB"/>
              </w:rPr>
              <w:sym w:font="Webdings" w:char="F061"/>
            </w:r>
          </w:p>
        </w:tc>
      </w:tr>
      <w:tr w:rsidR="00A20208" w14:paraId="64FAC599" w14:textId="77777777" w:rsidTr="00622593">
        <w:tc>
          <w:tcPr>
            <w:tcW w:w="1028" w:type="dxa"/>
            <w:shd w:val="clear" w:color="auto" w:fill="auto"/>
            <w:vAlign w:val="center"/>
          </w:tcPr>
          <w:p w14:paraId="6B2D471D" w14:textId="77777777" w:rsidR="00A20208" w:rsidRPr="00622593" w:rsidRDefault="00A20208" w:rsidP="00622593">
            <w:pPr>
              <w:jc w:val="center"/>
              <w:rPr>
                <w:lang w:val="en-GB"/>
              </w:rPr>
            </w:pPr>
            <w:r w:rsidRPr="00622593">
              <w:rPr>
                <w:lang w:val="en-GB"/>
              </w:rPr>
              <w:t>32</w:t>
            </w:r>
          </w:p>
        </w:tc>
        <w:tc>
          <w:tcPr>
            <w:tcW w:w="1084" w:type="dxa"/>
            <w:shd w:val="clear" w:color="auto" w:fill="auto"/>
            <w:vAlign w:val="center"/>
          </w:tcPr>
          <w:p w14:paraId="430E2456"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1094DA60" w14:textId="77777777" w:rsidR="00A20208" w:rsidRPr="00622593" w:rsidRDefault="00A20208" w:rsidP="00622593">
            <w:pPr>
              <w:jc w:val="center"/>
              <w:rPr>
                <w:lang w:val="en-GB"/>
              </w:rPr>
            </w:pPr>
          </w:p>
        </w:tc>
        <w:tc>
          <w:tcPr>
            <w:tcW w:w="1084" w:type="dxa"/>
            <w:shd w:val="clear" w:color="auto" w:fill="auto"/>
            <w:vAlign w:val="center"/>
          </w:tcPr>
          <w:p w14:paraId="398A5444"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0ACF81CF" w14:textId="77777777" w:rsidR="00A20208" w:rsidRPr="00622593" w:rsidRDefault="00A20208" w:rsidP="00622593">
            <w:pPr>
              <w:jc w:val="center"/>
              <w:rPr>
                <w:lang w:val="en-GB"/>
              </w:rPr>
            </w:pPr>
          </w:p>
        </w:tc>
        <w:tc>
          <w:tcPr>
            <w:tcW w:w="1106" w:type="dxa"/>
            <w:shd w:val="clear" w:color="auto" w:fill="auto"/>
            <w:vAlign w:val="center"/>
          </w:tcPr>
          <w:p w14:paraId="55B39227" w14:textId="77777777" w:rsidR="00A20208" w:rsidRPr="00622593" w:rsidRDefault="00A20208" w:rsidP="00622593">
            <w:pPr>
              <w:jc w:val="center"/>
              <w:rPr>
                <w:lang w:val="en-GB"/>
              </w:rPr>
            </w:pPr>
            <w:r w:rsidRPr="00622593">
              <w:rPr>
                <w:lang w:val="en-GB"/>
              </w:rPr>
              <w:sym w:font="Webdings" w:char="F061"/>
            </w:r>
          </w:p>
        </w:tc>
      </w:tr>
      <w:tr w:rsidR="00A20208" w14:paraId="5D626D8B" w14:textId="77777777" w:rsidTr="00622593">
        <w:tc>
          <w:tcPr>
            <w:tcW w:w="1028" w:type="dxa"/>
            <w:shd w:val="clear" w:color="auto" w:fill="auto"/>
          </w:tcPr>
          <w:p w14:paraId="037B59D9" w14:textId="77777777" w:rsidR="00A20208" w:rsidRPr="00622593" w:rsidRDefault="00A20208" w:rsidP="00622593">
            <w:pPr>
              <w:jc w:val="center"/>
              <w:rPr>
                <w:lang w:val="en-GB"/>
              </w:rPr>
            </w:pPr>
            <w:r w:rsidRPr="00622593">
              <w:rPr>
                <w:lang w:val="en-GB"/>
              </w:rPr>
              <w:t>33</w:t>
            </w:r>
          </w:p>
        </w:tc>
        <w:tc>
          <w:tcPr>
            <w:tcW w:w="1084" w:type="dxa"/>
            <w:shd w:val="clear" w:color="auto" w:fill="auto"/>
            <w:vAlign w:val="center"/>
          </w:tcPr>
          <w:p w14:paraId="2E329673"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65C29197"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7458498F"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7A0AEEE1"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107B185D" w14:textId="77777777" w:rsidR="00A20208" w:rsidRPr="00622593" w:rsidRDefault="00A20208" w:rsidP="00622593">
            <w:pPr>
              <w:jc w:val="center"/>
              <w:rPr>
                <w:lang w:val="en-GB"/>
              </w:rPr>
            </w:pPr>
            <w:r w:rsidRPr="00622593">
              <w:rPr>
                <w:lang w:val="en-GB"/>
              </w:rPr>
              <w:sym w:font="Webdings" w:char="F061"/>
            </w:r>
          </w:p>
        </w:tc>
      </w:tr>
    </w:tbl>
    <w:p w14:paraId="24114B75" w14:textId="77777777" w:rsidR="00A20208" w:rsidRDefault="00A20208" w:rsidP="00A20208">
      <w:pPr>
        <w:rPr>
          <w:lang w:val="en-GB"/>
        </w:rPr>
      </w:pPr>
    </w:p>
    <w:p w14:paraId="468898CD" w14:textId="77777777" w:rsidR="00A20208" w:rsidRDefault="00A20208" w:rsidP="00A20208">
      <w:pPr>
        <w:pStyle w:val="ListBullet"/>
        <w:spacing w:after="0" w:line="240" w:lineRule="auto"/>
        <w:ind w:left="0" w:firstLine="0"/>
        <w:rPr>
          <w:rFonts w:ascii="Arial" w:hAnsi="Arial" w:cs="Arial"/>
          <w:b/>
          <w:lang w:val="en-GB"/>
        </w:rPr>
      </w:pPr>
    </w:p>
    <w:p w14:paraId="015ACD63" w14:textId="77777777" w:rsidR="00A20208" w:rsidRDefault="00A20208" w:rsidP="00A20208">
      <w:pPr>
        <w:spacing w:line="360" w:lineRule="auto"/>
        <w:rPr>
          <w:b/>
          <w:u w:val="single"/>
        </w:rPr>
      </w:pPr>
      <w:r>
        <w:rPr>
          <w:b/>
          <w:lang w:val="en-GB"/>
        </w:rPr>
        <w:br w:type="page"/>
      </w:r>
      <w:r>
        <w:rPr>
          <w:b/>
          <w:u w:val="single"/>
        </w:rPr>
        <w:lastRenderedPageBreak/>
        <w:t xml:space="preserve"> </w:t>
      </w:r>
    </w:p>
    <w:p w14:paraId="13860B6F" w14:textId="77777777" w:rsidR="00A20208" w:rsidRDefault="00A20208" w:rsidP="00A20208">
      <w:pPr>
        <w:spacing w:line="360" w:lineRule="auto"/>
        <w:rPr>
          <w:b/>
          <w:u w:val="single"/>
        </w:rPr>
      </w:pPr>
      <w:r>
        <w:rPr>
          <w:b/>
          <w:u w:val="single"/>
        </w:rPr>
        <w:t>Fourth Year - Honours and Masters Level</w:t>
      </w:r>
    </w:p>
    <w:p w14:paraId="18716B35" w14:textId="77777777" w:rsidR="00A20208" w:rsidRDefault="00A20208" w:rsidP="00A20208">
      <w:pPr>
        <w:rPr>
          <w:lang w:val="en-GB"/>
        </w:rPr>
      </w:pPr>
    </w:p>
    <w:tbl>
      <w:tblPr>
        <w:tblW w:w="6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084"/>
        <w:gridCol w:w="1106"/>
        <w:gridCol w:w="1084"/>
        <w:gridCol w:w="1106"/>
        <w:gridCol w:w="1106"/>
      </w:tblGrid>
      <w:tr w:rsidR="00A20208" w14:paraId="04D72942" w14:textId="77777777" w:rsidTr="00622593">
        <w:trPr>
          <w:trHeight w:val="510"/>
        </w:trPr>
        <w:tc>
          <w:tcPr>
            <w:tcW w:w="1028" w:type="dxa"/>
            <w:shd w:val="clear" w:color="auto" w:fill="auto"/>
            <w:vAlign w:val="center"/>
          </w:tcPr>
          <w:p w14:paraId="522A92FA" w14:textId="77777777" w:rsidR="00A20208" w:rsidRPr="00622593" w:rsidRDefault="00A20208" w:rsidP="00622593">
            <w:pPr>
              <w:jc w:val="center"/>
              <w:rPr>
                <w:lang w:val="en-GB"/>
              </w:rPr>
            </w:pPr>
            <w:r w:rsidRPr="00622593">
              <w:rPr>
                <w:lang w:val="en-GB"/>
              </w:rPr>
              <w:t>Learning Outcome</w:t>
            </w:r>
          </w:p>
        </w:tc>
        <w:tc>
          <w:tcPr>
            <w:tcW w:w="1084" w:type="dxa"/>
            <w:shd w:val="clear" w:color="auto" w:fill="auto"/>
            <w:vAlign w:val="center"/>
          </w:tcPr>
          <w:p w14:paraId="4655644A" w14:textId="77777777" w:rsidR="00A20208" w:rsidRPr="00622593" w:rsidRDefault="00A20208" w:rsidP="00622593">
            <w:pPr>
              <w:jc w:val="center"/>
              <w:rPr>
                <w:lang w:val="en-GB"/>
              </w:rPr>
            </w:pPr>
            <w:r w:rsidRPr="00622593">
              <w:rPr>
                <w:lang w:val="en-GB"/>
              </w:rPr>
              <w:t>SHC4004</w:t>
            </w:r>
          </w:p>
        </w:tc>
        <w:tc>
          <w:tcPr>
            <w:tcW w:w="1106" w:type="dxa"/>
            <w:shd w:val="clear" w:color="auto" w:fill="auto"/>
            <w:vAlign w:val="center"/>
          </w:tcPr>
          <w:p w14:paraId="54F53669" w14:textId="77777777" w:rsidR="00A20208" w:rsidRPr="00622593" w:rsidRDefault="00A20208" w:rsidP="00622593">
            <w:pPr>
              <w:jc w:val="center"/>
              <w:rPr>
                <w:lang w:val="en-GB"/>
              </w:rPr>
            </w:pPr>
            <w:r w:rsidRPr="00622593">
              <w:rPr>
                <w:lang w:val="en-GB"/>
              </w:rPr>
              <w:t>SMC4006</w:t>
            </w:r>
          </w:p>
        </w:tc>
        <w:tc>
          <w:tcPr>
            <w:tcW w:w="1084" w:type="dxa"/>
            <w:shd w:val="clear" w:color="auto" w:fill="auto"/>
            <w:vAlign w:val="center"/>
          </w:tcPr>
          <w:p w14:paraId="5E353794" w14:textId="77777777" w:rsidR="00A20208" w:rsidRPr="00622593" w:rsidRDefault="00A20208" w:rsidP="00622593">
            <w:pPr>
              <w:jc w:val="center"/>
              <w:rPr>
                <w:lang w:val="en-GB"/>
              </w:rPr>
            </w:pPr>
            <w:r w:rsidRPr="00622593">
              <w:rPr>
                <w:lang w:val="en-GB"/>
              </w:rPr>
              <w:t>SHC4007</w:t>
            </w:r>
          </w:p>
        </w:tc>
        <w:tc>
          <w:tcPr>
            <w:tcW w:w="1106" w:type="dxa"/>
            <w:shd w:val="clear" w:color="auto" w:fill="auto"/>
            <w:vAlign w:val="center"/>
          </w:tcPr>
          <w:p w14:paraId="3AA21603" w14:textId="77777777" w:rsidR="00A20208" w:rsidRPr="00622593" w:rsidRDefault="00A20208" w:rsidP="00622593">
            <w:pPr>
              <w:jc w:val="center"/>
              <w:rPr>
                <w:lang w:val="en-GB"/>
              </w:rPr>
            </w:pPr>
            <w:r w:rsidRPr="00622593">
              <w:rPr>
                <w:lang w:val="en-GB"/>
              </w:rPr>
              <w:t>SMC4007</w:t>
            </w:r>
          </w:p>
        </w:tc>
        <w:tc>
          <w:tcPr>
            <w:tcW w:w="1106" w:type="dxa"/>
            <w:shd w:val="clear" w:color="auto" w:fill="auto"/>
            <w:vAlign w:val="center"/>
          </w:tcPr>
          <w:p w14:paraId="7733447B" w14:textId="77777777" w:rsidR="00A20208" w:rsidRPr="00622593" w:rsidRDefault="00A20208" w:rsidP="00622593">
            <w:pPr>
              <w:jc w:val="center"/>
              <w:rPr>
                <w:lang w:val="en-GB"/>
              </w:rPr>
            </w:pPr>
            <w:r w:rsidRPr="00622593">
              <w:rPr>
                <w:lang w:val="en-GB"/>
              </w:rPr>
              <w:t>SMC4018</w:t>
            </w:r>
          </w:p>
        </w:tc>
      </w:tr>
      <w:tr w:rsidR="00A20208" w14:paraId="5C11615C" w14:textId="77777777" w:rsidTr="00622593">
        <w:tc>
          <w:tcPr>
            <w:tcW w:w="1028" w:type="dxa"/>
            <w:shd w:val="clear" w:color="auto" w:fill="auto"/>
            <w:vAlign w:val="center"/>
          </w:tcPr>
          <w:p w14:paraId="4D568525" w14:textId="77777777" w:rsidR="00A20208" w:rsidRPr="00622593" w:rsidRDefault="00A20208" w:rsidP="00622593">
            <w:pPr>
              <w:jc w:val="center"/>
              <w:rPr>
                <w:lang w:val="en-GB"/>
              </w:rPr>
            </w:pPr>
            <w:r w:rsidRPr="00622593">
              <w:rPr>
                <w:lang w:val="en-GB"/>
              </w:rPr>
              <w:t>1</w:t>
            </w:r>
          </w:p>
        </w:tc>
        <w:tc>
          <w:tcPr>
            <w:tcW w:w="1084" w:type="dxa"/>
            <w:shd w:val="clear" w:color="auto" w:fill="auto"/>
            <w:vAlign w:val="center"/>
          </w:tcPr>
          <w:p w14:paraId="0B3EB0D0" w14:textId="77777777" w:rsidR="00A20208" w:rsidRPr="00622593" w:rsidRDefault="00A20208" w:rsidP="00622593">
            <w:pPr>
              <w:jc w:val="center"/>
              <w:rPr>
                <w:lang w:val="en-GB"/>
              </w:rPr>
            </w:pPr>
          </w:p>
        </w:tc>
        <w:tc>
          <w:tcPr>
            <w:tcW w:w="1106" w:type="dxa"/>
            <w:shd w:val="clear" w:color="auto" w:fill="auto"/>
            <w:vAlign w:val="center"/>
          </w:tcPr>
          <w:p w14:paraId="7F11E344"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6C48A162"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39642C35" w14:textId="77777777" w:rsidR="00A20208" w:rsidRPr="00622593" w:rsidRDefault="00A20208" w:rsidP="00622593">
            <w:pPr>
              <w:jc w:val="center"/>
              <w:rPr>
                <w:lang w:val="en-GB"/>
              </w:rPr>
            </w:pPr>
          </w:p>
        </w:tc>
        <w:tc>
          <w:tcPr>
            <w:tcW w:w="1106" w:type="dxa"/>
            <w:shd w:val="clear" w:color="auto" w:fill="auto"/>
            <w:vAlign w:val="center"/>
          </w:tcPr>
          <w:p w14:paraId="5300AD9E" w14:textId="77777777" w:rsidR="00A20208" w:rsidRPr="00622593" w:rsidRDefault="00A20208" w:rsidP="00622593">
            <w:pPr>
              <w:jc w:val="center"/>
              <w:rPr>
                <w:lang w:val="en-GB"/>
              </w:rPr>
            </w:pPr>
          </w:p>
        </w:tc>
      </w:tr>
      <w:tr w:rsidR="00A20208" w14:paraId="0D7B0743" w14:textId="77777777" w:rsidTr="00622593">
        <w:tc>
          <w:tcPr>
            <w:tcW w:w="1028" w:type="dxa"/>
            <w:shd w:val="clear" w:color="auto" w:fill="auto"/>
            <w:vAlign w:val="center"/>
          </w:tcPr>
          <w:p w14:paraId="21D0F3E5" w14:textId="77777777" w:rsidR="00A20208" w:rsidRPr="00622593" w:rsidRDefault="00A20208" w:rsidP="00622593">
            <w:pPr>
              <w:jc w:val="center"/>
              <w:rPr>
                <w:lang w:val="en-GB"/>
              </w:rPr>
            </w:pPr>
            <w:r w:rsidRPr="00622593">
              <w:rPr>
                <w:lang w:val="en-GB"/>
              </w:rPr>
              <w:t>2</w:t>
            </w:r>
          </w:p>
        </w:tc>
        <w:tc>
          <w:tcPr>
            <w:tcW w:w="1084" w:type="dxa"/>
            <w:shd w:val="clear" w:color="auto" w:fill="auto"/>
            <w:vAlign w:val="center"/>
          </w:tcPr>
          <w:p w14:paraId="68295A20" w14:textId="77777777" w:rsidR="00A20208" w:rsidRPr="00622593" w:rsidRDefault="00A20208" w:rsidP="00622593">
            <w:pPr>
              <w:jc w:val="center"/>
              <w:rPr>
                <w:lang w:val="en-GB"/>
              </w:rPr>
            </w:pPr>
          </w:p>
        </w:tc>
        <w:tc>
          <w:tcPr>
            <w:tcW w:w="1106" w:type="dxa"/>
            <w:shd w:val="clear" w:color="auto" w:fill="auto"/>
            <w:vAlign w:val="center"/>
          </w:tcPr>
          <w:p w14:paraId="157377D6"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09C90A0A"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0092C514" w14:textId="77777777" w:rsidR="00A20208" w:rsidRPr="00622593" w:rsidRDefault="00A20208" w:rsidP="00622593">
            <w:pPr>
              <w:jc w:val="center"/>
              <w:rPr>
                <w:lang w:val="en-GB"/>
              </w:rPr>
            </w:pPr>
          </w:p>
        </w:tc>
        <w:tc>
          <w:tcPr>
            <w:tcW w:w="1106" w:type="dxa"/>
            <w:shd w:val="clear" w:color="auto" w:fill="auto"/>
            <w:vAlign w:val="center"/>
          </w:tcPr>
          <w:p w14:paraId="199F4086" w14:textId="77777777" w:rsidR="00A20208" w:rsidRPr="00622593" w:rsidRDefault="00A20208" w:rsidP="00622593">
            <w:pPr>
              <w:jc w:val="center"/>
              <w:rPr>
                <w:lang w:val="en-GB"/>
              </w:rPr>
            </w:pPr>
          </w:p>
        </w:tc>
      </w:tr>
      <w:tr w:rsidR="00A20208" w14:paraId="3AAA5969" w14:textId="77777777" w:rsidTr="00622593">
        <w:tc>
          <w:tcPr>
            <w:tcW w:w="1028" w:type="dxa"/>
            <w:shd w:val="clear" w:color="auto" w:fill="auto"/>
            <w:vAlign w:val="center"/>
          </w:tcPr>
          <w:p w14:paraId="43D24542" w14:textId="77777777" w:rsidR="00A20208" w:rsidRPr="00622593" w:rsidRDefault="00A20208" w:rsidP="00622593">
            <w:pPr>
              <w:jc w:val="center"/>
              <w:rPr>
                <w:lang w:val="en-GB"/>
              </w:rPr>
            </w:pPr>
            <w:r w:rsidRPr="00622593">
              <w:rPr>
                <w:lang w:val="en-GB"/>
              </w:rPr>
              <w:t>3</w:t>
            </w:r>
          </w:p>
        </w:tc>
        <w:tc>
          <w:tcPr>
            <w:tcW w:w="1084" w:type="dxa"/>
            <w:shd w:val="clear" w:color="auto" w:fill="auto"/>
            <w:vAlign w:val="center"/>
          </w:tcPr>
          <w:p w14:paraId="74B7C1BD"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48906034" w14:textId="77777777" w:rsidR="00A20208" w:rsidRPr="00622593" w:rsidRDefault="00A20208" w:rsidP="00622593">
            <w:pPr>
              <w:jc w:val="center"/>
              <w:rPr>
                <w:lang w:val="en-GB"/>
              </w:rPr>
            </w:pPr>
          </w:p>
        </w:tc>
        <w:tc>
          <w:tcPr>
            <w:tcW w:w="1084" w:type="dxa"/>
            <w:shd w:val="clear" w:color="auto" w:fill="auto"/>
            <w:vAlign w:val="center"/>
          </w:tcPr>
          <w:p w14:paraId="65C77E22" w14:textId="77777777" w:rsidR="00A20208" w:rsidRPr="00622593" w:rsidRDefault="00A20208" w:rsidP="00622593">
            <w:pPr>
              <w:jc w:val="center"/>
              <w:rPr>
                <w:lang w:val="en-GB"/>
              </w:rPr>
            </w:pPr>
          </w:p>
        </w:tc>
        <w:tc>
          <w:tcPr>
            <w:tcW w:w="1106" w:type="dxa"/>
            <w:shd w:val="clear" w:color="auto" w:fill="auto"/>
            <w:vAlign w:val="center"/>
          </w:tcPr>
          <w:p w14:paraId="313ED6FD"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52CA6C52" w14:textId="77777777" w:rsidR="00A20208" w:rsidRPr="00622593" w:rsidRDefault="00A20208" w:rsidP="00622593">
            <w:pPr>
              <w:jc w:val="center"/>
              <w:rPr>
                <w:lang w:val="en-GB"/>
              </w:rPr>
            </w:pPr>
            <w:r w:rsidRPr="00622593">
              <w:rPr>
                <w:lang w:val="en-GB"/>
              </w:rPr>
              <w:sym w:font="Webdings" w:char="F061"/>
            </w:r>
          </w:p>
        </w:tc>
      </w:tr>
      <w:tr w:rsidR="00A20208" w14:paraId="0423F434" w14:textId="77777777" w:rsidTr="00622593">
        <w:tc>
          <w:tcPr>
            <w:tcW w:w="1028" w:type="dxa"/>
            <w:shd w:val="clear" w:color="auto" w:fill="auto"/>
            <w:vAlign w:val="center"/>
          </w:tcPr>
          <w:p w14:paraId="3434DFE5" w14:textId="77777777" w:rsidR="00A20208" w:rsidRPr="00622593" w:rsidRDefault="00A20208" w:rsidP="00622593">
            <w:pPr>
              <w:jc w:val="center"/>
              <w:rPr>
                <w:lang w:val="en-GB"/>
              </w:rPr>
            </w:pPr>
            <w:r w:rsidRPr="00622593">
              <w:rPr>
                <w:lang w:val="en-GB"/>
              </w:rPr>
              <w:t>4</w:t>
            </w:r>
          </w:p>
        </w:tc>
        <w:tc>
          <w:tcPr>
            <w:tcW w:w="1084" w:type="dxa"/>
            <w:shd w:val="clear" w:color="auto" w:fill="auto"/>
            <w:vAlign w:val="center"/>
          </w:tcPr>
          <w:p w14:paraId="6B7E2A5B" w14:textId="77777777" w:rsidR="00A20208" w:rsidRPr="00622593" w:rsidRDefault="00A20208" w:rsidP="00622593">
            <w:pPr>
              <w:jc w:val="center"/>
              <w:rPr>
                <w:lang w:val="en-GB"/>
              </w:rPr>
            </w:pPr>
          </w:p>
        </w:tc>
        <w:tc>
          <w:tcPr>
            <w:tcW w:w="1106" w:type="dxa"/>
            <w:shd w:val="clear" w:color="auto" w:fill="auto"/>
            <w:vAlign w:val="center"/>
          </w:tcPr>
          <w:p w14:paraId="622BE0EA" w14:textId="77777777" w:rsidR="00A20208" w:rsidRPr="00622593" w:rsidRDefault="00A20208" w:rsidP="00622593">
            <w:pPr>
              <w:jc w:val="center"/>
              <w:rPr>
                <w:lang w:val="en-GB"/>
              </w:rPr>
            </w:pPr>
          </w:p>
        </w:tc>
        <w:tc>
          <w:tcPr>
            <w:tcW w:w="1084" w:type="dxa"/>
            <w:shd w:val="clear" w:color="auto" w:fill="auto"/>
            <w:vAlign w:val="center"/>
          </w:tcPr>
          <w:p w14:paraId="48605496" w14:textId="77777777" w:rsidR="00A20208" w:rsidRPr="00622593" w:rsidRDefault="00A20208" w:rsidP="00622593">
            <w:pPr>
              <w:jc w:val="center"/>
              <w:rPr>
                <w:lang w:val="en-GB"/>
              </w:rPr>
            </w:pPr>
          </w:p>
        </w:tc>
        <w:tc>
          <w:tcPr>
            <w:tcW w:w="1106" w:type="dxa"/>
            <w:shd w:val="clear" w:color="auto" w:fill="auto"/>
            <w:vAlign w:val="center"/>
          </w:tcPr>
          <w:p w14:paraId="3299E7B1" w14:textId="77777777" w:rsidR="00A20208" w:rsidRPr="00622593" w:rsidRDefault="00A20208" w:rsidP="00622593">
            <w:pPr>
              <w:jc w:val="center"/>
              <w:rPr>
                <w:lang w:val="en-GB"/>
              </w:rPr>
            </w:pPr>
          </w:p>
        </w:tc>
        <w:tc>
          <w:tcPr>
            <w:tcW w:w="1106" w:type="dxa"/>
            <w:shd w:val="clear" w:color="auto" w:fill="auto"/>
            <w:vAlign w:val="center"/>
          </w:tcPr>
          <w:p w14:paraId="555A4C0A" w14:textId="77777777" w:rsidR="00A20208" w:rsidRPr="00622593" w:rsidRDefault="00A20208" w:rsidP="00622593">
            <w:pPr>
              <w:jc w:val="center"/>
              <w:rPr>
                <w:lang w:val="en-GB"/>
              </w:rPr>
            </w:pPr>
            <w:r w:rsidRPr="00622593">
              <w:rPr>
                <w:lang w:val="en-GB"/>
              </w:rPr>
              <w:sym w:font="Webdings" w:char="F061"/>
            </w:r>
          </w:p>
        </w:tc>
      </w:tr>
      <w:tr w:rsidR="00A20208" w14:paraId="6B192BA3" w14:textId="77777777" w:rsidTr="00622593">
        <w:tc>
          <w:tcPr>
            <w:tcW w:w="1028" w:type="dxa"/>
            <w:shd w:val="clear" w:color="auto" w:fill="auto"/>
            <w:vAlign w:val="center"/>
          </w:tcPr>
          <w:p w14:paraId="725C16D3" w14:textId="77777777" w:rsidR="00A20208" w:rsidRPr="00622593" w:rsidRDefault="00A20208" w:rsidP="00622593">
            <w:pPr>
              <w:jc w:val="center"/>
              <w:rPr>
                <w:lang w:val="en-GB"/>
              </w:rPr>
            </w:pPr>
            <w:r w:rsidRPr="00622593">
              <w:rPr>
                <w:lang w:val="en-GB"/>
              </w:rPr>
              <w:t>5</w:t>
            </w:r>
          </w:p>
        </w:tc>
        <w:tc>
          <w:tcPr>
            <w:tcW w:w="1084" w:type="dxa"/>
            <w:shd w:val="clear" w:color="auto" w:fill="auto"/>
            <w:vAlign w:val="center"/>
          </w:tcPr>
          <w:p w14:paraId="51E495BC"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49513B84"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4C651836"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5D5EA09D"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12448E70" w14:textId="77777777" w:rsidR="00A20208" w:rsidRPr="00622593" w:rsidRDefault="00A20208" w:rsidP="00622593">
            <w:pPr>
              <w:jc w:val="center"/>
              <w:rPr>
                <w:lang w:val="en-GB"/>
              </w:rPr>
            </w:pPr>
            <w:r w:rsidRPr="00622593">
              <w:rPr>
                <w:lang w:val="en-GB"/>
              </w:rPr>
              <w:sym w:font="Webdings" w:char="F061"/>
            </w:r>
          </w:p>
        </w:tc>
      </w:tr>
      <w:tr w:rsidR="00A20208" w14:paraId="7037D084" w14:textId="77777777" w:rsidTr="00622593">
        <w:tc>
          <w:tcPr>
            <w:tcW w:w="1028" w:type="dxa"/>
            <w:shd w:val="clear" w:color="auto" w:fill="auto"/>
            <w:vAlign w:val="center"/>
          </w:tcPr>
          <w:p w14:paraId="3FABFAF6" w14:textId="77777777" w:rsidR="00A20208" w:rsidRPr="00622593" w:rsidRDefault="00A20208" w:rsidP="00622593">
            <w:pPr>
              <w:jc w:val="center"/>
              <w:rPr>
                <w:lang w:val="en-GB"/>
              </w:rPr>
            </w:pPr>
            <w:r w:rsidRPr="00622593">
              <w:rPr>
                <w:lang w:val="en-GB"/>
              </w:rPr>
              <w:t>6</w:t>
            </w:r>
          </w:p>
        </w:tc>
        <w:tc>
          <w:tcPr>
            <w:tcW w:w="1084" w:type="dxa"/>
            <w:shd w:val="clear" w:color="auto" w:fill="auto"/>
            <w:vAlign w:val="center"/>
          </w:tcPr>
          <w:p w14:paraId="43C774D3"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55D9AB1A"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1A85E63B"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1DDE1A7C"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6CAAD199" w14:textId="77777777" w:rsidR="00A20208" w:rsidRPr="00622593" w:rsidRDefault="00A20208" w:rsidP="00622593">
            <w:pPr>
              <w:jc w:val="center"/>
              <w:rPr>
                <w:lang w:val="en-GB"/>
              </w:rPr>
            </w:pPr>
            <w:r w:rsidRPr="00622593">
              <w:rPr>
                <w:lang w:val="en-GB"/>
              </w:rPr>
              <w:sym w:font="Webdings" w:char="F061"/>
            </w:r>
          </w:p>
        </w:tc>
      </w:tr>
      <w:tr w:rsidR="00A20208" w14:paraId="7727D7F0" w14:textId="77777777" w:rsidTr="00622593">
        <w:tc>
          <w:tcPr>
            <w:tcW w:w="1028" w:type="dxa"/>
            <w:shd w:val="clear" w:color="auto" w:fill="auto"/>
            <w:vAlign w:val="center"/>
          </w:tcPr>
          <w:p w14:paraId="28475490" w14:textId="77777777" w:rsidR="00A20208" w:rsidRPr="00622593" w:rsidRDefault="00A20208" w:rsidP="00622593">
            <w:pPr>
              <w:jc w:val="center"/>
              <w:rPr>
                <w:lang w:val="en-GB"/>
              </w:rPr>
            </w:pPr>
            <w:r w:rsidRPr="00622593">
              <w:rPr>
                <w:lang w:val="en-GB"/>
              </w:rPr>
              <w:t>7</w:t>
            </w:r>
          </w:p>
        </w:tc>
        <w:tc>
          <w:tcPr>
            <w:tcW w:w="1084" w:type="dxa"/>
            <w:shd w:val="clear" w:color="auto" w:fill="auto"/>
            <w:vAlign w:val="center"/>
          </w:tcPr>
          <w:p w14:paraId="5383CE7C" w14:textId="77777777" w:rsidR="00A20208" w:rsidRPr="00622593" w:rsidRDefault="00A20208" w:rsidP="00622593">
            <w:pPr>
              <w:jc w:val="center"/>
              <w:rPr>
                <w:lang w:val="en-GB"/>
              </w:rPr>
            </w:pPr>
          </w:p>
        </w:tc>
        <w:tc>
          <w:tcPr>
            <w:tcW w:w="1106" w:type="dxa"/>
            <w:shd w:val="clear" w:color="auto" w:fill="auto"/>
            <w:vAlign w:val="center"/>
          </w:tcPr>
          <w:p w14:paraId="02955167" w14:textId="77777777" w:rsidR="00A20208" w:rsidRPr="00622593" w:rsidRDefault="00A20208" w:rsidP="00622593">
            <w:pPr>
              <w:jc w:val="center"/>
              <w:rPr>
                <w:lang w:val="en-GB"/>
              </w:rPr>
            </w:pPr>
          </w:p>
        </w:tc>
        <w:tc>
          <w:tcPr>
            <w:tcW w:w="1084" w:type="dxa"/>
            <w:shd w:val="clear" w:color="auto" w:fill="auto"/>
            <w:vAlign w:val="center"/>
          </w:tcPr>
          <w:p w14:paraId="3560948A" w14:textId="77777777" w:rsidR="00A20208" w:rsidRPr="00622593" w:rsidRDefault="00A20208" w:rsidP="00622593">
            <w:pPr>
              <w:jc w:val="center"/>
              <w:rPr>
                <w:lang w:val="en-GB"/>
              </w:rPr>
            </w:pPr>
          </w:p>
        </w:tc>
        <w:tc>
          <w:tcPr>
            <w:tcW w:w="1106" w:type="dxa"/>
            <w:shd w:val="clear" w:color="auto" w:fill="auto"/>
            <w:vAlign w:val="center"/>
          </w:tcPr>
          <w:p w14:paraId="552F4DD9" w14:textId="77777777" w:rsidR="00A20208" w:rsidRPr="00622593" w:rsidRDefault="00A20208" w:rsidP="00622593">
            <w:pPr>
              <w:jc w:val="center"/>
              <w:rPr>
                <w:lang w:val="en-GB"/>
              </w:rPr>
            </w:pPr>
          </w:p>
        </w:tc>
        <w:tc>
          <w:tcPr>
            <w:tcW w:w="1106" w:type="dxa"/>
            <w:shd w:val="clear" w:color="auto" w:fill="auto"/>
            <w:vAlign w:val="center"/>
          </w:tcPr>
          <w:p w14:paraId="12CA54E7" w14:textId="77777777" w:rsidR="00A20208" w:rsidRPr="00622593" w:rsidRDefault="00A20208" w:rsidP="00622593">
            <w:pPr>
              <w:jc w:val="center"/>
              <w:rPr>
                <w:lang w:val="en-GB"/>
              </w:rPr>
            </w:pPr>
            <w:r w:rsidRPr="00622593">
              <w:rPr>
                <w:lang w:val="en-GB"/>
              </w:rPr>
              <w:sym w:font="Webdings" w:char="F061"/>
            </w:r>
          </w:p>
        </w:tc>
      </w:tr>
      <w:tr w:rsidR="00A20208" w14:paraId="42A3D114" w14:textId="77777777" w:rsidTr="00622593">
        <w:tc>
          <w:tcPr>
            <w:tcW w:w="1028" w:type="dxa"/>
            <w:shd w:val="clear" w:color="auto" w:fill="auto"/>
            <w:vAlign w:val="center"/>
          </w:tcPr>
          <w:p w14:paraId="4E9410F7" w14:textId="77777777" w:rsidR="00A20208" w:rsidRPr="00622593" w:rsidRDefault="00A20208" w:rsidP="00622593">
            <w:pPr>
              <w:jc w:val="center"/>
              <w:rPr>
                <w:lang w:val="en-GB"/>
              </w:rPr>
            </w:pPr>
            <w:r w:rsidRPr="00622593">
              <w:rPr>
                <w:lang w:val="en-GB"/>
              </w:rPr>
              <w:t>8</w:t>
            </w:r>
          </w:p>
        </w:tc>
        <w:tc>
          <w:tcPr>
            <w:tcW w:w="1084" w:type="dxa"/>
            <w:shd w:val="clear" w:color="auto" w:fill="auto"/>
            <w:vAlign w:val="center"/>
          </w:tcPr>
          <w:p w14:paraId="215BBA76" w14:textId="77777777" w:rsidR="00A20208" w:rsidRPr="00622593" w:rsidRDefault="00A20208" w:rsidP="00622593">
            <w:pPr>
              <w:jc w:val="center"/>
              <w:rPr>
                <w:lang w:val="en-GB"/>
              </w:rPr>
            </w:pPr>
          </w:p>
        </w:tc>
        <w:tc>
          <w:tcPr>
            <w:tcW w:w="1106" w:type="dxa"/>
            <w:shd w:val="clear" w:color="auto" w:fill="auto"/>
            <w:vAlign w:val="center"/>
          </w:tcPr>
          <w:p w14:paraId="570CF577" w14:textId="77777777" w:rsidR="00A20208" w:rsidRPr="00622593" w:rsidRDefault="00A20208" w:rsidP="00622593">
            <w:pPr>
              <w:jc w:val="center"/>
              <w:rPr>
                <w:lang w:val="en-GB"/>
              </w:rPr>
            </w:pPr>
          </w:p>
        </w:tc>
        <w:tc>
          <w:tcPr>
            <w:tcW w:w="1084" w:type="dxa"/>
            <w:shd w:val="clear" w:color="auto" w:fill="auto"/>
            <w:vAlign w:val="center"/>
          </w:tcPr>
          <w:p w14:paraId="2731C3B4" w14:textId="77777777" w:rsidR="00A20208" w:rsidRPr="00622593" w:rsidRDefault="00A20208" w:rsidP="00622593">
            <w:pPr>
              <w:jc w:val="center"/>
              <w:rPr>
                <w:lang w:val="en-GB"/>
              </w:rPr>
            </w:pPr>
          </w:p>
        </w:tc>
        <w:tc>
          <w:tcPr>
            <w:tcW w:w="1106" w:type="dxa"/>
            <w:shd w:val="clear" w:color="auto" w:fill="auto"/>
            <w:vAlign w:val="center"/>
          </w:tcPr>
          <w:p w14:paraId="3B2D9254" w14:textId="77777777" w:rsidR="00A20208" w:rsidRPr="00622593" w:rsidRDefault="00A20208" w:rsidP="00622593">
            <w:pPr>
              <w:jc w:val="center"/>
              <w:rPr>
                <w:lang w:val="en-GB"/>
              </w:rPr>
            </w:pPr>
          </w:p>
        </w:tc>
        <w:tc>
          <w:tcPr>
            <w:tcW w:w="1106" w:type="dxa"/>
            <w:shd w:val="clear" w:color="auto" w:fill="auto"/>
            <w:vAlign w:val="center"/>
          </w:tcPr>
          <w:p w14:paraId="5E53745C" w14:textId="77777777" w:rsidR="00A20208" w:rsidRPr="00622593" w:rsidRDefault="00A20208" w:rsidP="00622593">
            <w:pPr>
              <w:jc w:val="center"/>
              <w:rPr>
                <w:lang w:val="en-GB"/>
              </w:rPr>
            </w:pPr>
          </w:p>
        </w:tc>
      </w:tr>
      <w:tr w:rsidR="00A20208" w14:paraId="24AF0009" w14:textId="77777777" w:rsidTr="00622593">
        <w:tc>
          <w:tcPr>
            <w:tcW w:w="1028" w:type="dxa"/>
            <w:shd w:val="clear" w:color="auto" w:fill="auto"/>
            <w:vAlign w:val="center"/>
          </w:tcPr>
          <w:p w14:paraId="2198B612" w14:textId="77777777" w:rsidR="00A20208" w:rsidRPr="00622593" w:rsidRDefault="00A20208" w:rsidP="00622593">
            <w:pPr>
              <w:jc w:val="center"/>
              <w:rPr>
                <w:lang w:val="en-GB"/>
              </w:rPr>
            </w:pPr>
            <w:r w:rsidRPr="00622593">
              <w:rPr>
                <w:lang w:val="en-GB"/>
              </w:rPr>
              <w:t>9</w:t>
            </w:r>
          </w:p>
        </w:tc>
        <w:tc>
          <w:tcPr>
            <w:tcW w:w="1084" w:type="dxa"/>
            <w:shd w:val="clear" w:color="auto" w:fill="auto"/>
            <w:vAlign w:val="center"/>
          </w:tcPr>
          <w:p w14:paraId="7A8DA727" w14:textId="77777777" w:rsidR="00A20208" w:rsidRPr="00622593" w:rsidRDefault="00A20208" w:rsidP="00622593">
            <w:pPr>
              <w:jc w:val="center"/>
              <w:rPr>
                <w:lang w:val="en-GB"/>
              </w:rPr>
            </w:pPr>
          </w:p>
        </w:tc>
        <w:tc>
          <w:tcPr>
            <w:tcW w:w="1106" w:type="dxa"/>
            <w:shd w:val="clear" w:color="auto" w:fill="auto"/>
            <w:vAlign w:val="center"/>
          </w:tcPr>
          <w:p w14:paraId="27528279" w14:textId="77777777" w:rsidR="00A20208" w:rsidRPr="00622593" w:rsidRDefault="00A20208" w:rsidP="00622593">
            <w:pPr>
              <w:jc w:val="center"/>
              <w:rPr>
                <w:lang w:val="en-GB"/>
              </w:rPr>
            </w:pPr>
          </w:p>
        </w:tc>
        <w:tc>
          <w:tcPr>
            <w:tcW w:w="1084" w:type="dxa"/>
            <w:shd w:val="clear" w:color="auto" w:fill="auto"/>
            <w:vAlign w:val="center"/>
          </w:tcPr>
          <w:p w14:paraId="236426D0" w14:textId="77777777" w:rsidR="00A20208" w:rsidRPr="00622593" w:rsidRDefault="00A20208" w:rsidP="00622593">
            <w:pPr>
              <w:jc w:val="center"/>
              <w:rPr>
                <w:lang w:val="en-GB"/>
              </w:rPr>
            </w:pPr>
          </w:p>
        </w:tc>
        <w:tc>
          <w:tcPr>
            <w:tcW w:w="1106" w:type="dxa"/>
            <w:shd w:val="clear" w:color="auto" w:fill="auto"/>
            <w:vAlign w:val="center"/>
          </w:tcPr>
          <w:p w14:paraId="5431BEA5" w14:textId="77777777" w:rsidR="00A20208" w:rsidRPr="00622593" w:rsidRDefault="00A20208" w:rsidP="00622593">
            <w:pPr>
              <w:jc w:val="center"/>
              <w:rPr>
                <w:lang w:val="en-GB"/>
              </w:rPr>
            </w:pPr>
          </w:p>
        </w:tc>
        <w:tc>
          <w:tcPr>
            <w:tcW w:w="1106" w:type="dxa"/>
            <w:shd w:val="clear" w:color="auto" w:fill="auto"/>
            <w:vAlign w:val="center"/>
          </w:tcPr>
          <w:p w14:paraId="136BABEB" w14:textId="77777777" w:rsidR="00A20208" w:rsidRPr="00622593" w:rsidRDefault="00A20208" w:rsidP="00622593">
            <w:pPr>
              <w:jc w:val="center"/>
              <w:rPr>
                <w:lang w:val="en-GB"/>
              </w:rPr>
            </w:pPr>
          </w:p>
        </w:tc>
      </w:tr>
      <w:tr w:rsidR="00A20208" w14:paraId="24D07648" w14:textId="77777777" w:rsidTr="00622593">
        <w:tc>
          <w:tcPr>
            <w:tcW w:w="1028" w:type="dxa"/>
            <w:shd w:val="clear" w:color="auto" w:fill="auto"/>
            <w:vAlign w:val="center"/>
          </w:tcPr>
          <w:p w14:paraId="68A10C72" w14:textId="77777777" w:rsidR="00A20208" w:rsidRPr="00622593" w:rsidRDefault="00A20208" w:rsidP="00622593">
            <w:pPr>
              <w:jc w:val="center"/>
              <w:rPr>
                <w:lang w:val="en-GB"/>
              </w:rPr>
            </w:pPr>
            <w:r w:rsidRPr="00622593">
              <w:rPr>
                <w:lang w:val="en-GB"/>
              </w:rPr>
              <w:t>10</w:t>
            </w:r>
          </w:p>
        </w:tc>
        <w:tc>
          <w:tcPr>
            <w:tcW w:w="1084" w:type="dxa"/>
            <w:shd w:val="clear" w:color="auto" w:fill="auto"/>
            <w:vAlign w:val="center"/>
          </w:tcPr>
          <w:p w14:paraId="05674D94" w14:textId="77777777" w:rsidR="00A20208" w:rsidRPr="00622593" w:rsidRDefault="00A20208" w:rsidP="00622593">
            <w:pPr>
              <w:jc w:val="center"/>
              <w:rPr>
                <w:lang w:val="en-GB"/>
              </w:rPr>
            </w:pPr>
          </w:p>
        </w:tc>
        <w:tc>
          <w:tcPr>
            <w:tcW w:w="1106" w:type="dxa"/>
            <w:shd w:val="clear" w:color="auto" w:fill="auto"/>
            <w:vAlign w:val="center"/>
          </w:tcPr>
          <w:p w14:paraId="6717EA46" w14:textId="77777777" w:rsidR="00A20208" w:rsidRPr="00622593" w:rsidRDefault="00A20208" w:rsidP="00622593">
            <w:pPr>
              <w:jc w:val="center"/>
              <w:rPr>
                <w:lang w:val="en-GB"/>
              </w:rPr>
            </w:pPr>
          </w:p>
        </w:tc>
        <w:tc>
          <w:tcPr>
            <w:tcW w:w="1084" w:type="dxa"/>
            <w:shd w:val="clear" w:color="auto" w:fill="auto"/>
            <w:vAlign w:val="center"/>
          </w:tcPr>
          <w:p w14:paraId="1B837286" w14:textId="77777777" w:rsidR="00A20208" w:rsidRPr="00622593" w:rsidRDefault="00A20208" w:rsidP="00622593">
            <w:pPr>
              <w:jc w:val="center"/>
              <w:rPr>
                <w:lang w:val="en-GB"/>
              </w:rPr>
            </w:pPr>
          </w:p>
        </w:tc>
        <w:tc>
          <w:tcPr>
            <w:tcW w:w="1106" w:type="dxa"/>
            <w:shd w:val="clear" w:color="auto" w:fill="auto"/>
            <w:vAlign w:val="center"/>
          </w:tcPr>
          <w:p w14:paraId="1CCD3228" w14:textId="77777777" w:rsidR="00A20208" w:rsidRPr="00622593" w:rsidRDefault="00A20208" w:rsidP="00622593">
            <w:pPr>
              <w:jc w:val="center"/>
              <w:rPr>
                <w:lang w:val="en-GB"/>
              </w:rPr>
            </w:pPr>
          </w:p>
        </w:tc>
        <w:tc>
          <w:tcPr>
            <w:tcW w:w="1106" w:type="dxa"/>
            <w:shd w:val="clear" w:color="auto" w:fill="auto"/>
            <w:vAlign w:val="center"/>
          </w:tcPr>
          <w:p w14:paraId="0709FA35" w14:textId="77777777" w:rsidR="00A20208" w:rsidRPr="00622593" w:rsidRDefault="00A20208" w:rsidP="00622593">
            <w:pPr>
              <w:jc w:val="center"/>
              <w:rPr>
                <w:lang w:val="en-GB"/>
              </w:rPr>
            </w:pPr>
          </w:p>
        </w:tc>
      </w:tr>
      <w:tr w:rsidR="00A20208" w14:paraId="24FD3D82" w14:textId="77777777" w:rsidTr="00622593">
        <w:tc>
          <w:tcPr>
            <w:tcW w:w="1028" w:type="dxa"/>
            <w:shd w:val="clear" w:color="auto" w:fill="auto"/>
            <w:vAlign w:val="center"/>
          </w:tcPr>
          <w:p w14:paraId="6C567661" w14:textId="77777777" w:rsidR="00A20208" w:rsidRPr="00622593" w:rsidRDefault="00A20208" w:rsidP="00622593">
            <w:pPr>
              <w:jc w:val="center"/>
              <w:rPr>
                <w:lang w:val="en-GB"/>
              </w:rPr>
            </w:pPr>
            <w:r w:rsidRPr="00622593">
              <w:rPr>
                <w:lang w:val="en-GB"/>
              </w:rPr>
              <w:t>11</w:t>
            </w:r>
          </w:p>
        </w:tc>
        <w:tc>
          <w:tcPr>
            <w:tcW w:w="1084" w:type="dxa"/>
            <w:shd w:val="clear" w:color="auto" w:fill="auto"/>
            <w:vAlign w:val="center"/>
          </w:tcPr>
          <w:p w14:paraId="4C08595B" w14:textId="77777777" w:rsidR="00A20208" w:rsidRPr="00622593" w:rsidRDefault="00A20208" w:rsidP="00622593">
            <w:pPr>
              <w:jc w:val="center"/>
              <w:rPr>
                <w:lang w:val="en-GB"/>
              </w:rPr>
            </w:pPr>
          </w:p>
        </w:tc>
        <w:tc>
          <w:tcPr>
            <w:tcW w:w="1106" w:type="dxa"/>
            <w:shd w:val="clear" w:color="auto" w:fill="auto"/>
            <w:vAlign w:val="center"/>
          </w:tcPr>
          <w:p w14:paraId="7758C41C"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23684E06" w14:textId="77777777" w:rsidR="00A20208" w:rsidRPr="00622593" w:rsidRDefault="00A20208" w:rsidP="00622593">
            <w:pPr>
              <w:jc w:val="center"/>
              <w:rPr>
                <w:lang w:val="en-GB"/>
              </w:rPr>
            </w:pPr>
          </w:p>
        </w:tc>
        <w:tc>
          <w:tcPr>
            <w:tcW w:w="1106" w:type="dxa"/>
            <w:shd w:val="clear" w:color="auto" w:fill="auto"/>
            <w:vAlign w:val="center"/>
          </w:tcPr>
          <w:p w14:paraId="73860CBA" w14:textId="77777777" w:rsidR="00A20208" w:rsidRPr="00622593" w:rsidRDefault="00A20208" w:rsidP="00622593">
            <w:pPr>
              <w:jc w:val="center"/>
              <w:rPr>
                <w:lang w:val="en-GB"/>
              </w:rPr>
            </w:pPr>
          </w:p>
        </w:tc>
        <w:tc>
          <w:tcPr>
            <w:tcW w:w="1106" w:type="dxa"/>
            <w:shd w:val="clear" w:color="auto" w:fill="auto"/>
            <w:vAlign w:val="center"/>
          </w:tcPr>
          <w:p w14:paraId="78A31F86" w14:textId="77777777" w:rsidR="00A20208" w:rsidRPr="00622593" w:rsidRDefault="00A20208" w:rsidP="00622593">
            <w:pPr>
              <w:jc w:val="center"/>
              <w:rPr>
                <w:lang w:val="en-GB"/>
              </w:rPr>
            </w:pPr>
          </w:p>
        </w:tc>
      </w:tr>
      <w:tr w:rsidR="00A20208" w14:paraId="795E1C2A" w14:textId="77777777" w:rsidTr="00622593">
        <w:tc>
          <w:tcPr>
            <w:tcW w:w="1028" w:type="dxa"/>
            <w:shd w:val="clear" w:color="auto" w:fill="auto"/>
            <w:vAlign w:val="center"/>
          </w:tcPr>
          <w:p w14:paraId="222D7860" w14:textId="77777777" w:rsidR="00A20208" w:rsidRPr="00622593" w:rsidRDefault="00A20208" w:rsidP="00622593">
            <w:pPr>
              <w:jc w:val="center"/>
              <w:rPr>
                <w:lang w:val="en-GB"/>
              </w:rPr>
            </w:pPr>
            <w:r w:rsidRPr="00622593">
              <w:rPr>
                <w:lang w:val="en-GB"/>
              </w:rPr>
              <w:t>12</w:t>
            </w:r>
          </w:p>
        </w:tc>
        <w:tc>
          <w:tcPr>
            <w:tcW w:w="1084" w:type="dxa"/>
            <w:shd w:val="clear" w:color="auto" w:fill="auto"/>
            <w:vAlign w:val="center"/>
          </w:tcPr>
          <w:p w14:paraId="456FADAD"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6866A587" w14:textId="77777777" w:rsidR="00A20208" w:rsidRPr="00622593" w:rsidRDefault="00A20208" w:rsidP="00622593">
            <w:pPr>
              <w:jc w:val="center"/>
              <w:rPr>
                <w:lang w:val="en-GB"/>
              </w:rPr>
            </w:pPr>
          </w:p>
        </w:tc>
        <w:tc>
          <w:tcPr>
            <w:tcW w:w="1084" w:type="dxa"/>
            <w:shd w:val="clear" w:color="auto" w:fill="auto"/>
            <w:vAlign w:val="center"/>
          </w:tcPr>
          <w:p w14:paraId="44E92A86"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40112189"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6C4049DA" w14:textId="77777777" w:rsidR="00A20208" w:rsidRPr="00622593" w:rsidRDefault="00A20208" w:rsidP="00622593">
            <w:pPr>
              <w:jc w:val="center"/>
              <w:rPr>
                <w:lang w:val="en-GB"/>
              </w:rPr>
            </w:pPr>
            <w:r w:rsidRPr="00622593">
              <w:rPr>
                <w:lang w:val="en-GB"/>
              </w:rPr>
              <w:sym w:font="Webdings" w:char="F061"/>
            </w:r>
          </w:p>
        </w:tc>
      </w:tr>
      <w:tr w:rsidR="00A20208" w14:paraId="018C419A" w14:textId="77777777" w:rsidTr="00622593">
        <w:tc>
          <w:tcPr>
            <w:tcW w:w="1028" w:type="dxa"/>
            <w:shd w:val="clear" w:color="auto" w:fill="auto"/>
            <w:vAlign w:val="center"/>
          </w:tcPr>
          <w:p w14:paraId="2A6B6DB9" w14:textId="77777777" w:rsidR="00A20208" w:rsidRPr="00622593" w:rsidRDefault="00A20208" w:rsidP="00622593">
            <w:pPr>
              <w:jc w:val="center"/>
              <w:rPr>
                <w:lang w:val="en-GB"/>
              </w:rPr>
            </w:pPr>
            <w:r w:rsidRPr="00622593">
              <w:rPr>
                <w:lang w:val="en-GB"/>
              </w:rPr>
              <w:t>13</w:t>
            </w:r>
          </w:p>
        </w:tc>
        <w:tc>
          <w:tcPr>
            <w:tcW w:w="1084" w:type="dxa"/>
            <w:shd w:val="clear" w:color="auto" w:fill="auto"/>
            <w:vAlign w:val="center"/>
          </w:tcPr>
          <w:p w14:paraId="765D0C6C"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6AB2909B"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5F62706F"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5E804244"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797B12C6" w14:textId="77777777" w:rsidR="00A20208" w:rsidRPr="00622593" w:rsidRDefault="00A20208" w:rsidP="00622593">
            <w:pPr>
              <w:jc w:val="center"/>
              <w:rPr>
                <w:lang w:val="en-GB"/>
              </w:rPr>
            </w:pPr>
            <w:r w:rsidRPr="00622593">
              <w:rPr>
                <w:lang w:val="en-GB"/>
              </w:rPr>
              <w:sym w:font="Webdings" w:char="F061"/>
            </w:r>
          </w:p>
        </w:tc>
      </w:tr>
      <w:tr w:rsidR="00A20208" w14:paraId="1B450442" w14:textId="77777777" w:rsidTr="00622593">
        <w:tc>
          <w:tcPr>
            <w:tcW w:w="1028" w:type="dxa"/>
            <w:shd w:val="clear" w:color="auto" w:fill="auto"/>
            <w:vAlign w:val="center"/>
          </w:tcPr>
          <w:p w14:paraId="7CBD543C" w14:textId="77777777" w:rsidR="00A20208" w:rsidRPr="00622593" w:rsidRDefault="00A20208" w:rsidP="00622593">
            <w:pPr>
              <w:jc w:val="center"/>
              <w:rPr>
                <w:lang w:val="en-GB"/>
              </w:rPr>
            </w:pPr>
            <w:r w:rsidRPr="00622593">
              <w:rPr>
                <w:lang w:val="en-GB"/>
              </w:rPr>
              <w:t>14</w:t>
            </w:r>
          </w:p>
        </w:tc>
        <w:tc>
          <w:tcPr>
            <w:tcW w:w="1084" w:type="dxa"/>
            <w:shd w:val="clear" w:color="auto" w:fill="auto"/>
            <w:vAlign w:val="center"/>
          </w:tcPr>
          <w:p w14:paraId="065570D8" w14:textId="77777777" w:rsidR="00A20208" w:rsidRPr="00622593" w:rsidRDefault="00A20208" w:rsidP="00622593">
            <w:pPr>
              <w:jc w:val="center"/>
              <w:rPr>
                <w:lang w:val="en-GB"/>
              </w:rPr>
            </w:pPr>
          </w:p>
        </w:tc>
        <w:tc>
          <w:tcPr>
            <w:tcW w:w="1106" w:type="dxa"/>
            <w:shd w:val="clear" w:color="auto" w:fill="auto"/>
            <w:vAlign w:val="center"/>
          </w:tcPr>
          <w:p w14:paraId="16D6D4D4"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4AAF91FF"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4C80BA54" w14:textId="77777777" w:rsidR="00A20208" w:rsidRPr="00622593" w:rsidRDefault="00A20208" w:rsidP="00622593">
            <w:pPr>
              <w:jc w:val="center"/>
              <w:rPr>
                <w:lang w:val="en-GB"/>
              </w:rPr>
            </w:pPr>
          </w:p>
        </w:tc>
        <w:tc>
          <w:tcPr>
            <w:tcW w:w="1106" w:type="dxa"/>
            <w:shd w:val="clear" w:color="auto" w:fill="auto"/>
            <w:vAlign w:val="center"/>
          </w:tcPr>
          <w:p w14:paraId="0179086E" w14:textId="77777777" w:rsidR="00A20208" w:rsidRPr="00622593" w:rsidRDefault="00A20208" w:rsidP="00622593">
            <w:pPr>
              <w:jc w:val="center"/>
              <w:rPr>
                <w:lang w:val="en-GB"/>
              </w:rPr>
            </w:pPr>
            <w:r w:rsidRPr="00622593">
              <w:rPr>
                <w:lang w:val="en-GB"/>
              </w:rPr>
              <w:sym w:font="Webdings" w:char="F061"/>
            </w:r>
          </w:p>
        </w:tc>
      </w:tr>
      <w:tr w:rsidR="00A20208" w14:paraId="6DCB4719" w14:textId="77777777" w:rsidTr="00622593">
        <w:tc>
          <w:tcPr>
            <w:tcW w:w="1028" w:type="dxa"/>
            <w:shd w:val="clear" w:color="auto" w:fill="auto"/>
            <w:vAlign w:val="center"/>
          </w:tcPr>
          <w:p w14:paraId="41C11678" w14:textId="77777777" w:rsidR="00A20208" w:rsidRPr="00622593" w:rsidRDefault="00A20208" w:rsidP="00622593">
            <w:pPr>
              <w:jc w:val="center"/>
              <w:rPr>
                <w:lang w:val="en-GB"/>
              </w:rPr>
            </w:pPr>
            <w:r w:rsidRPr="00622593">
              <w:rPr>
                <w:lang w:val="en-GB"/>
              </w:rPr>
              <w:t>15</w:t>
            </w:r>
          </w:p>
        </w:tc>
        <w:tc>
          <w:tcPr>
            <w:tcW w:w="1084" w:type="dxa"/>
            <w:shd w:val="clear" w:color="auto" w:fill="auto"/>
            <w:vAlign w:val="center"/>
          </w:tcPr>
          <w:p w14:paraId="2787CB4E"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1F8F3911"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548D10D3"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42CB4BB7"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0C2475E3" w14:textId="77777777" w:rsidR="00A20208" w:rsidRPr="00622593" w:rsidRDefault="00A20208" w:rsidP="00622593">
            <w:pPr>
              <w:jc w:val="center"/>
              <w:rPr>
                <w:lang w:val="en-GB"/>
              </w:rPr>
            </w:pPr>
            <w:r w:rsidRPr="00622593">
              <w:rPr>
                <w:lang w:val="en-GB"/>
              </w:rPr>
              <w:sym w:font="Webdings" w:char="F061"/>
            </w:r>
          </w:p>
        </w:tc>
      </w:tr>
      <w:tr w:rsidR="00A20208" w14:paraId="56A7258C" w14:textId="77777777" w:rsidTr="00622593">
        <w:tc>
          <w:tcPr>
            <w:tcW w:w="1028" w:type="dxa"/>
            <w:shd w:val="clear" w:color="auto" w:fill="auto"/>
            <w:vAlign w:val="center"/>
          </w:tcPr>
          <w:p w14:paraId="2A738EC8" w14:textId="77777777" w:rsidR="00A20208" w:rsidRPr="00622593" w:rsidRDefault="00A20208" w:rsidP="00622593">
            <w:pPr>
              <w:jc w:val="center"/>
              <w:rPr>
                <w:lang w:val="en-GB"/>
              </w:rPr>
            </w:pPr>
            <w:r w:rsidRPr="00622593">
              <w:rPr>
                <w:lang w:val="en-GB"/>
              </w:rPr>
              <w:t>16</w:t>
            </w:r>
          </w:p>
        </w:tc>
        <w:tc>
          <w:tcPr>
            <w:tcW w:w="1084" w:type="dxa"/>
            <w:shd w:val="clear" w:color="auto" w:fill="auto"/>
            <w:vAlign w:val="center"/>
          </w:tcPr>
          <w:p w14:paraId="2E395C82"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699EB680"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08CC2D16"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1BEA5DA4"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09171C59" w14:textId="77777777" w:rsidR="00A20208" w:rsidRPr="00622593" w:rsidRDefault="00A20208" w:rsidP="00622593">
            <w:pPr>
              <w:jc w:val="center"/>
              <w:rPr>
                <w:lang w:val="en-GB"/>
              </w:rPr>
            </w:pPr>
            <w:r w:rsidRPr="00622593">
              <w:rPr>
                <w:lang w:val="en-GB"/>
              </w:rPr>
              <w:sym w:font="Webdings" w:char="F061"/>
            </w:r>
          </w:p>
        </w:tc>
      </w:tr>
      <w:tr w:rsidR="00A20208" w14:paraId="5A05B7DA" w14:textId="77777777" w:rsidTr="00622593">
        <w:tc>
          <w:tcPr>
            <w:tcW w:w="1028" w:type="dxa"/>
            <w:shd w:val="clear" w:color="auto" w:fill="auto"/>
            <w:vAlign w:val="center"/>
          </w:tcPr>
          <w:p w14:paraId="655853EF" w14:textId="77777777" w:rsidR="00A20208" w:rsidRPr="00622593" w:rsidRDefault="00A20208" w:rsidP="00622593">
            <w:pPr>
              <w:jc w:val="center"/>
              <w:rPr>
                <w:lang w:val="en-GB"/>
              </w:rPr>
            </w:pPr>
            <w:r w:rsidRPr="00622593">
              <w:rPr>
                <w:lang w:val="en-GB"/>
              </w:rPr>
              <w:t>17</w:t>
            </w:r>
          </w:p>
        </w:tc>
        <w:tc>
          <w:tcPr>
            <w:tcW w:w="1084" w:type="dxa"/>
            <w:shd w:val="clear" w:color="auto" w:fill="auto"/>
            <w:vAlign w:val="center"/>
          </w:tcPr>
          <w:p w14:paraId="0898DD22"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6B6804A4"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1086F6A0" w14:textId="77777777" w:rsidR="00A20208" w:rsidRPr="00622593" w:rsidRDefault="00A20208" w:rsidP="00622593">
            <w:pPr>
              <w:jc w:val="center"/>
              <w:rPr>
                <w:lang w:val="en-GB"/>
              </w:rPr>
            </w:pPr>
          </w:p>
        </w:tc>
        <w:tc>
          <w:tcPr>
            <w:tcW w:w="1106" w:type="dxa"/>
            <w:shd w:val="clear" w:color="auto" w:fill="auto"/>
            <w:vAlign w:val="center"/>
          </w:tcPr>
          <w:p w14:paraId="24B01318"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11D957B0" w14:textId="77777777" w:rsidR="00A20208" w:rsidRPr="00622593" w:rsidRDefault="00A20208" w:rsidP="00622593">
            <w:pPr>
              <w:jc w:val="center"/>
              <w:rPr>
                <w:lang w:val="en-GB"/>
              </w:rPr>
            </w:pPr>
            <w:r w:rsidRPr="00622593">
              <w:rPr>
                <w:lang w:val="en-GB"/>
              </w:rPr>
              <w:sym w:font="Webdings" w:char="F061"/>
            </w:r>
          </w:p>
        </w:tc>
      </w:tr>
      <w:tr w:rsidR="00A20208" w14:paraId="1DF14E7D" w14:textId="77777777" w:rsidTr="00622593">
        <w:tc>
          <w:tcPr>
            <w:tcW w:w="1028" w:type="dxa"/>
            <w:shd w:val="clear" w:color="auto" w:fill="auto"/>
            <w:vAlign w:val="center"/>
          </w:tcPr>
          <w:p w14:paraId="286B19E3" w14:textId="77777777" w:rsidR="00A20208" w:rsidRPr="00622593" w:rsidRDefault="00A20208" w:rsidP="00622593">
            <w:pPr>
              <w:jc w:val="center"/>
              <w:rPr>
                <w:lang w:val="en-GB"/>
              </w:rPr>
            </w:pPr>
            <w:r w:rsidRPr="00622593">
              <w:rPr>
                <w:lang w:val="en-GB"/>
              </w:rPr>
              <w:t>18</w:t>
            </w:r>
          </w:p>
        </w:tc>
        <w:tc>
          <w:tcPr>
            <w:tcW w:w="1084" w:type="dxa"/>
            <w:shd w:val="clear" w:color="auto" w:fill="auto"/>
            <w:vAlign w:val="center"/>
          </w:tcPr>
          <w:p w14:paraId="2FCCDE53" w14:textId="77777777" w:rsidR="00A20208" w:rsidRPr="00622593" w:rsidRDefault="00A20208" w:rsidP="00622593">
            <w:pPr>
              <w:jc w:val="center"/>
              <w:rPr>
                <w:lang w:val="en-GB"/>
              </w:rPr>
            </w:pPr>
          </w:p>
        </w:tc>
        <w:tc>
          <w:tcPr>
            <w:tcW w:w="1106" w:type="dxa"/>
            <w:shd w:val="clear" w:color="auto" w:fill="auto"/>
            <w:vAlign w:val="center"/>
          </w:tcPr>
          <w:p w14:paraId="6179ED38" w14:textId="77777777" w:rsidR="00A20208" w:rsidRPr="00622593" w:rsidRDefault="00A20208" w:rsidP="00622593">
            <w:pPr>
              <w:jc w:val="center"/>
              <w:rPr>
                <w:lang w:val="en-GB"/>
              </w:rPr>
            </w:pPr>
          </w:p>
        </w:tc>
        <w:tc>
          <w:tcPr>
            <w:tcW w:w="1084" w:type="dxa"/>
            <w:shd w:val="clear" w:color="auto" w:fill="auto"/>
            <w:vAlign w:val="center"/>
          </w:tcPr>
          <w:p w14:paraId="1D8E59BC"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79153359" w14:textId="77777777" w:rsidR="00A20208" w:rsidRPr="00622593" w:rsidRDefault="00A20208" w:rsidP="00622593">
            <w:pPr>
              <w:jc w:val="center"/>
              <w:rPr>
                <w:lang w:val="en-GB"/>
              </w:rPr>
            </w:pPr>
          </w:p>
        </w:tc>
        <w:tc>
          <w:tcPr>
            <w:tcW w:w="1106" w:type="dxa"/>
            <w:shd w:val="clear" w:color="auto" w:fill="auto"/>
            <w:vAlign w:val="center"/>
          </w:tcPr>
          <w:p w14:paraId="3D5FC40F" w14:textId="77777777" w:rsidR="00A20208" w:rsidRPr="00622593" w:rsidRDefault="00A20208" w:rsidP="00622593">
            <w:pPr>
              <w:jc w:val="center"/>
              <w:rPr>
                <w:lang w:val="en-GB"/>
              </w:rPr>
            </w:pPr>
            <w:r w:rsidRPr="00622593">
              <w:rPr>
                <w:lang w:val="en-GB"/>
              </w:rPr>
              <w:sym w:font="Webdings" w:char="F061"/>
            </w:r>
          </w:p>
        </w:tc>
      </w:tr>
      <w:tr w:rsidR="00A20208" w14:paraId="7590293E" w14:textId="77777777" w:rsidTr="00622593">
        <w:tc>
          <w:tcPr>
            <w:tcW w:w="1028" w:type="dxa"/>
            <w:shd w:val="clear" w:color="auto" w:fill="auto"/>
            <w:vAlign w:val="center"/>
          </w:tcPr>
          <w:p w14:paraId="4D5CDF7C" w14:textId="77777777" w:rsidR="00A20208" w:rsidRPr="00622593" w:rsidRDefault="00A20208" w:rsidP="00622593">
            <w:pPr>
              <w:jc w:val="center"/>
              <w:rPr>
                <w:lang w:val="en-GB"/>
              </w:rPr>
            </w:pPr>
            <w:r w:rsidRPr="00622593">
              <w:rPr>
                <w:lang w:val="en-GB"/>
              </w:rPr>
              <w:t>19</w:t>
            </w:r>
          </w:p>
        </w:tc>
        <w:tc>
          <w:tcPr>
            <w:tcW w:w="1084" w:type="dxa"/>
            <w:shd w:val="clear" w:color="auto" w:fill="auto"/>
            <w:vAlign w:val="center"/>
          </w:tcPr>
          <w:p w14:paraId="7EF67C39"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5108914A"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50BAA404"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23330905"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77EDB6F1" w14:textId="77777777" w:rsidR="00A20208" w:rsidRPr="00622593" w:rsidRDefault="00A20208" w:rsidP="00622593">
            <w:pPr>
              <w:jc w:val="center"/>
              <w:rPr>
                <w:lang w:val="en-GB"/>
              </w:rPr>
            </w:pPr>
            <w:r w:rsidRPr="00622593">
              <w:rPr>
                <w:lang w:val="en-GB"/>
              </w:rPr>
              <w:sym w:font="Webdings" w:char="F061"/>
            </w:r>
          </w:p>
        </w:tc>
      </w:tr>
      <w:tr w:rsidR="00A20208" w14:paraId="15427808" w14:textId="77777777" w:rsidTr="00622593">
        <w:tc>
          <w:tcPr>
            <w:tcW w:w="1028" w:type="dxa"/>
            <w:shd w:val="clear" w:color="auto" w:fill="auto"/>
            <w:vAlign w:val="center"/>
          </w:tcPr>
          <w:p w14:paraId="368B2CBB" w14:textId="77777777" w:rsidR="00A20208" w:rsidRPr="00622593" w:rsidRDefault="00A20208" w:rsidP="00622593">
            <w:pPr>
              <w:jc w:val="center"/>
              <w:rPr>
                <w:lang w:val="en-GB"/>
              </w:rPr>
            </w:pPr>
            <w:r w:rsidRPr="00622593">
              <w:rPr>
                <w:lang w:val="en-GB"/>
              </w:rPr>
              <w:t>20</w:t>
            </w:r>
          </w:p>
        </w:tc>
        <w:tc>
          <w:tcPr>
            <w:tcW w:w="1084" w:type="dxa"/>
            <w:shd w:val="clear" w:color="auto" w:fill="auto"/>
            <w:vAlign w:val="center"/>
          </w:tcPr>
          <w:p w14:paraId="143FC97E" w14:textId="77777777" w:rsidR="00A20208" w:rsidRPr="00622593" w:rsidRDefault="00A20208" w:rsidP="00622593">
            <w:pPr>
              <w:jc w:val="center"/>
              <w:rPr>
                <w:lang w:val="en-GB"/>
              </w:rPr>
            </w:pPr>
          </w:p>
        </w:tc>
        <w:tc>
          <w:tcPr>
            <w:tcW w:w="1106" w:type="dxa"/>
            <w:shd w:val="clear" w:color="auto" w:fill="auto"/>
            <w:vAlign w:val="center"/>
          </w:tcPr>
          <w:p w14:paraId="6E21AC28" w14:textId="77777777" w:rsidR="00A20208" w:rsidRPr="00622593" w:rsidRDefault="00A20208" w:rsidP="00622593">
            <w:pPr>
              <w:jc w:val="center"/>
              <w:rPr>
                <w:lang w:val="en-GB"/>
              </w:rPr>
            </w:pPr>
          </w:p>
        </w:tc>
        <w:tc>
          <w:tcPr>
            <w:tcW w:w="1084" w:type="dxa"/>
            <w:shd w:val="clear" w:color="auto" w:fill="auto"/>
            <w:vAlign w:val="center"/>
          </w:tcPr>
          <w:p w14:paraId="1CD65C04" w14:textId="77777777" w:rsidR="00A20208" w:rsidRPr="00622593" w:rsidRDefault="00A20208" w:rsidP="00622593">
            <w:pPr>
              <w:jc w:val="center"/>
              <w:rPr>
                <w:lang w:val="en-GB"/>
              </w:rPr>
            </w:pPr>
          </w:p>
        </w:tc>
        <w:tc>
          <w:tcPr>
            <w:tcW w:w="1106" w:type="dxa"/>
            <w:shd w:val="clear" w:color="auto" w:fill="auto"/>
            <w:vAlign w:val="center"/>
          </w:tcPr>
          <w:p w14:paraId="6694C511" w14:textId="77777777" w:rsidR="00A20208" w:rsidRPr="00622593" w:rsidRDefault="00A20208" w:rsidP="00622593">
            <w:pPr>
              <w:jc w:val="center"/>
              <w:rPr>
                <w:lang w:val="en-GB"/>
              </w:rPr>
            </w:pPr>
          </w:p>
        </w:tc>
        <w:tc>
          <w:tcPr>
            <w:tcW w:w="1106" w:type="dxa"/>
            <w:shd w:val="clear" w:color="auto" w:fill="auto"/>
            <w:vAlign w:val="center"/>
          </w:tcPr>
          <w:p w14:paraId="7458FF2E" w14:textId="77777777" w:rsidR="00A20208" w:rsidRPr="00622593" w:rsidRDefault="00A20208" w:rsidP="00622593">
            <w:pPr>
              <w:jc w:val="center"/>
              <w:rPr>
                <w:lang w:val="en-GB"/>
              </w:rPr>
            </w:pPr>
            <w:r w:rsidRPr="00622593">
              <w:rPr>
                <w:lang w:val="en-GB"/>
              </w:rPr>
              <w:sym w:font="Webdings" w:char="F061"/>
            </w:r>
          </w:p>
        </w:tc>
      </w:tr>
      <w:tr w:rsidR="00A20208" w14:paraId="6170160E" w14:textId="77777777" w:rsidTr="00622593">
        <w:tc>
          <w:tcPr>
            <w:tcW w:w="1028" w:type="dxa"/>
            <w:shd w:val="clear" w:color="auto" w:fill="auto"/>
            <w:vAlign w:val="center"/>
          </w:tcPr>
          <w:p w14:paraId="3203892C" w14:textId="77777777" w:rsidR="00A20208" w:rsidRPr="00622593" w:rsidRDefault="00A20208" w:rsidP="00622593">
            <w:pPr>
              <w:jc w:val="center"/>
              <w:rPr>
                <w:lang w:val="en-GB"/>
              </w:rPr>
            </w:pPr>
            <w:r w:rsidRPr="00622593">
              <w:rPr>
                <w:lang w:val="en-GB"/>
              </w:rPr>
              <w:t>21</w:t>
            </w:r>
          </w:p>
        </w:tc>
        <w:tc>
          <w:tcPr>
            <w:tcW w:w="1084" w:type="dxa"/>
            <w:shd w:val="clear" w:color="auto" w:fill="auto"/>
            <w:vAlign w:val="center"/>
          </w:tcPr>
          <w:p w14:paraId="4CB234A6" w14:textId="77777777" w:rsidR="00A20208" w:rsidRPr="00622593" w:rsidRDefault="00A20208" w:rsidP="00622593">
            <w:pPr>
              <w:jc w:val="center"/>
              <w:rPr>
                <w:lang w:val="en-GB"/>
              </w:rPr>
            </w:pPr>
          </w:p>
        </w:tc>
        <w:tc>
          <w:tcPr>
            <w:tcW w:w="1106" w:type="dxa"/>
            <w:shd w:val="clear" w:color="auto" w:fill="auto"/>
            <w:vAlign w:val="center"/>
          </w:tcPr>
          <w:p w14:paraId="6B9AB213" w14:textId="77777777" w:rsidR="00A20208" w:rsidRPr="00622593" w:rsidRDefault="00A20208" w:rsidP="00622593">
            <w:pPr>
              <w:jc w:val="center"/>
              <w:rPr>
                <w:lang w:val="en-GB"/>
              </w:rPr>
            </w:pPr>
          </w:p>
        </w:tc>
        <w:tc>
          <w:tcPr>
            <w:tcW w:w="1084" w:type="dxa"/>
            <w:shd w:val="clear" w:color="auto" w:fill="auto"/>
            <w:vAlign w:val="center"/>
          </w:tcPr>
          <w:p w14:paraId="28AE60B7" w14:textId="77777777" w:rsidR="00A20208" w:rsidRPr="00622593" w:rsidRDefault="00A20208" w:rsidP="00622593">
            <w:pPr>
              <w:jc w:val="center"/>
              <w:rPr>
                <w:lang w:val="en-GB"/>
              </w:rPr>
            </w:pPr>
          </w:p>
        </w:tc>
        <w:tc>
          <w:tcPr>
            <w:tcW w:w="1106" w:type="dxa"/>
            <w:shd w:val="clear" w:color="auto" w:fill="auto"/>
            <w:vAlign w:val="center"/>
          </w:tcPr>
          <w:p w14:paraId="44C10FD7" w14:textId="77777777" w:rsidR="00A20208" w:rsidRPr="00622593" w:rsidRDefault="00A20208" w:rsidP="00622593">
            <w:pPr>
              <w:jc w:val="center"/>
              <w:rPr>
                <w:lang w:val="en-GB"/>
              </w:rPr>
            </w:pPr>
          </w:p>
        </w:tc>
        <w:tc>
          <w:tcPr>
            <w:tcW w:w="1106" w:type="dxa"/>
            <w:shd w:val="clear" w:color="auto" w:fill="auto"/>
            <w:vAlign w:val="center"/>
          </w:tcPr>
          <w:p w14:paraId="3D899042" w14:textId="77777777" w:rsidR="00A20208" w:rsidRPr="00622593" w:rsidRDefault="00A20208" w:rsidP="00622593">
            <w:pPr>
              <w:jc w:val="center"/>
              <w:rPr>
                <w:lang w:val="en-GB"/>
              </w:rPr>
            </w:pPr>
            <w:r w:rsidRPr="00622593">
              <w:rPr>
                <w:lang w:val="en-GB"/>
              </w:rPr>
              <w:sym w:font="Webdings" w:char="F061"/>
            </w:r>
          </w:p>
        </w:tc>
      </w:tr>
      <w:tr w:rsidR="00A20208" w14:paraId="0EA11C2C" w14:textId="77777777" w:rsidTr="00622593">
        <w:tc>
          <w:tcPr>
            <w:tcW w:w="1028" w:type="dxa"/>
            <w:shd w:val="clear" w:color="auto" w:fill="auto"/>
            <w:vAlign w:val="center"/>
          </w:tcPr>
          <w:p w14:paraId="240B0E60" w14:textId="77777777" w:rsidR="00A20208" w:rsidRPr="00622593" w:rsidRDefault="00A20208" w:rsidP="00622593">
            <w:pPr>
              <w:jc w:val="center"/>
              <w:rPr>
                <w:lang w:val="en-GB"/>
              </w:rPr>
            </w:pPr>
            <w:r w:rsidRPr="00622593">
              <w:rPr>
                <w:lang w:val="en-GB"/>
              </w:rPr>
              <w:t>22</w:t>
            </w:r>
          </w:p>
        </w:tc>
        <w:tc>
          <w:tcPr>
            <w:tcW w:w="1084" w:type="dxa"/>
            <w:shd w:val="clear" w:color="auto" w:fill="auto"/>
            <w:vAlign w:val="center"/>
          </w:tcPr>
          <w:p w14:paraId="573332F1" w14:textId="77777777" w:rsidR="00A20208" w:rsidRPr="00622593" w:rsidRDefault="00A20208" w:rsidP="00622593">
            <w:pPr>
              <w:jc w:val="center"/>
              <w:rPr>
                <w:lang w:val="en-GB"/>
              </w:rPr>
            </w:pPr>
          </w:p>
        </w:tc>
        <w:tc>
          <w:tcPr>
            <w:tcW w:w="1106" w:type="dxa"/>
            <w:shd w:val="clear" w:color="auto" w:fill="auto"/>
            <w:vAlign w:val="center"/>
          </w:tcPr>
          <w:p w14:paraId="62363EFC" w14:textId="77777777" w:rsidR="00A20208" w:rsidRPr="00622593" w:rsidRDefault="00A20208" w:rsidP="00622593">
            <w:pPr>
              <w:jc w:val="center"/>
              <w:rPr>
                <w:lang w:val="en-GB"/>
              </w:rPr>
            </w:pPr>
          </w:p>
        </w:tc>
        <w:tc>
          <w:tcPr>
            <w:tcW w:w="1084" w:type="dxa"/>
            <w:shd w:val="clear" w:color="auto" w:fill="auto"/>
            <w:vAlign w:val="center"/>
          </w:tcPr>
          <w:p w14:paraId="561B37EA" w14:textId="77777777" w:rsidR="00A20208" w:rsidRPr="00622593" w:rsidRDefault="00A20208" w:rsidP="00622593">
            <w:pPr>
              <w:jc w:val="center"/>
              <w:rPr>
                <w:lang w:val="en-GB"/>
              </w:rPr>
            </w:pPr>
          </w:p>
        </w:tc>
        <w:tc>
          <w:tcPr>
            <w:tcW w:w="1106" w:type="dxa"/>
            <w:shd w:val="clear" w:color="auto" w:fill="auto"/>
            <w:vAlign w:val="center"/>
          </w:tcPr>
          <w:p w14:paraId="6D3CFB33" w14:textId="77777777" w:rsidR="00A20208" w:rsidRPr="00622593" w:rsidRDefault="00A20208" w:rsidP="00622593">
            <w:pPr>
              <w:jc w:val="center"/>
              <w:rPr>
                <w:lang w:val="en-GB"/>
              </w:rPr>
            </w:pPr>
          </w:p>
        </w:tc>
        <w:tc>
          <w:tcPr>
            <w:tcW w:w="1106" w:type="dxa"/>
            <w:shd w:val="clear" w:color="auto" w:fill="auto"/>
            <w:vAlign w:val="center"/>
          </w:tcPr>
          <w:p w14:paraId="577DC2A5" w14:textId="77777777" w:rsidR="00A20208" w:rsidRPr="00622593" w:rsidRDefault="00A20208" w:rsidP="00622593">
            <w:pPr>
              <w:jc w:val="center"/>
              <w:rPr>
                <w:lang w:val="en-GB"/>
              </w:rPr>
            </w:pPr>
            <w:r w:rsidRPr="00622593">
              <w:rPr>
                <w:lang w:val="en-GB"/>
              </w:rPr>
              <w:sym w:font="Webdings" w:char="F061"/>
            </w:r>
          </w:p>
        </w:tc>
      </w:tr>
      <w:tr w:rsidR="00A20208" w14:paraId="7828B80B" w14:textId="77777777" w:rsidTr="00622593">
        <w:tc>
          <w:tcPr>
            <w:tcW w:w="1028" w:type="dxa"/>
            <w:shd w:val="clear" w:color="auto" w:fill="auto"/>
            <w:vAlign w:val="center"/>
          </w:tcPr>
          <w:p w14:paraId="55C26A7F" w14:textId="77777777" w:rsidR="00A20208" w:rsidRPr="00622593" w:rsidRDefault="00A20208" w:rsidP="00622593">
            <w:pPr>
              <w:jc w:val="center"/>
              <w:rPr>
                <w:lang w:val="en-GB"/>
              </w:rPr>
            </w:pPr>
            <w:r w:rsidRPr="00622593">
              <w:rPr>
                <w:lang w:val="en-GB"/>
              </w:rPr>
              <w:t>23</w:t>
            </w:r>
          </w:p>
        </w:tc>
        <w:tc>
          <w:tcPr>
            <w:tcW w:w="1084" w:type="dxa"/>
            <w:shd w:val="clear" w:color="auto" w:fill="auto"/>
            <w:vAlign w:val="center"/>
          </w:tcPr>
          <w:p w14:paraId="1E7C71EA" w14:textId="77777777" w:rsidR="00A20208" w:rsidRPr="00622593" w:rsidRDefault="00A20208" w:rsidP="00622593">
            <w:pPr>
              <w:jc w:val="center"/>
              <w:rPr>
                <w:lang w:val="en-GB"/>
              </w:rPr>
            </w:pPr>
          </w:p>
        </w:tc>
        <w:tc>
          <w:tcPr>
            <w:tcW w:w="1106" w:type="dxa"/>
            <w:shd w:val="clear" w:color="auto" w:fill="auto"/>
            <w:vAlign w:val="center"/>
          </w:tcPr>
          <w:p w14:paraId="272AE770" w14:textId="77777777" w:rsidR="00A20208" w:rsidRPr="00622593" w:rsidRDefault="00A20208" w:rsidP="00622593">
            <w:pPr>
              <w:jc w:val="center"/>
              <w:rPr>
                <w:lang w:val="en-GB"/>
              </w:rPr>
            </w:pPr>
          </w:p>
        </w:tc>
        <w:tc>
          <w:tcPr>
            <w:tcW w:w="1084" w:type="dxa"/>
            <w:shd w:val="clear" w:color="auto" w:fill="auto"/>
            <w:vAlign w:val="center"/>
          </w:tcPr>
          <w:p w14:paraId="33FD8DD4" w14:textId="77777777" w:rsidR="00A20208" w:rsidRPr="00622593" w:rsidRDefault="00A20208" w:rsidP="00622593">
            <w:pPr>
              <w:jc w:val="center"/>
              <w:rPr>
                <w:lang w:val="en-GB"/>
              </w:rPr>
            </w:pPr>
          </w:p>
        </w:tc>
        <w:tc>
          <w:tcPr>
            <w:tcW w:w="1106" w:type="dxa"/>
            <w:shd w:val="clear" w:color="auto" w:fill="auto"/>
            <w:vAlign w:val="center"/>
          </w:tcPr>
          <w:p w14:paraId="2136C533" w14:textId="77777777" w:rsidR="00A20208" w:rsidRPr="00622593" w:rsidRDefault="00A20208" w:rsidP="00622593">
            <w:pPr>
              <w:jc w:val="center"/>
              <w:rPr>
                <w:lang w:val="en-GB"/>
              </w:rPr>
            </w:pPr>
          </w:p>
        </w:tc>
        <w:tc>
          <w:tcPr>
            <w:tcW w:w="1106" w:type="dxa"/>
            <w:shd w:val="clear" w:color="auto" w:fill="auto"/>
            <w:vAlign w:val="center"/>
          </w:tcPr>
          <w:p w14:paraId="4D37FE6F" w14:textId="77777777" w:rsidR="00A20208" w:rsidRPr="00622593" w:rsidRDefault="00A20208" w:rsidP="00622593">
            <w:pPr>
              <w:jc w:val="center"/>
              <w:rPr>
                <w:lang w:val="en-GB"/>
              </w:rPr>
            </w:pPr>
            <w:r w:rsidRPr="00622593">
              <w:rPr>
                <w:lang w:val="en-GB"/>
              </w:rPr>
              <w:sym w:font="Webdings" w:char="F061"/>
            </w:r>
          </w:p>
        </w:tc>
      </w:tr>
      <w:tr w:rsidR="00A20208" w14:paraId="4B552324" w14:textId="77777777" w:rsidTr="00622593">
        <w:tc>
          <w:tcPr>
            <w:tcW w:w="1028" w:type="dxa"/>
            <w:shd w:val="clear" w:color="auto" w:fill="auto"/>
            <w:vAlign w:val="center"/>
          </w:tcPr>
          <w:p w14:paraId="4D298863" w14:textId="77777777" w:rsidR="00A20208" w:rsidRPr="00622593" w:rsidRDefault="00A20208" w:rsidP="00622593">
            <w:pPr>
              <w:jc w:val="center"/>
              <w:rPr>
                <w:lang w:val="en-GB"/>
              </w:rPr>
            </w:pPr>
            <w:r w:rsidRPr="00622593">
              <w:rPr>
                <w:lang w:val="en-GB"/>
              </w:rPr>
              <w:t>24</w:t>
            </w:r>
          </w:p>
        </w:tc>
        <w:tc>
          <w:tcPr>
            <w:tcW w:w="1084" w:type="dxa"/>
            <w:shd w:val="clear" w:color="auto" w:fill="auto"/>
            <w:vAlign w:val="center"/>
          </w:tcPr>
          <w:p w14:paraId="4D622AAF" w14:textId="77777777" w:rsidR="00A20208" w:rsidRPr="00622593" w:rsidRDefault="00A20208" w:rsidP="00622593">
            <w:pPr>
              <w:jc w:val="center"/>
              <w:rPr>
                <w:lang w:val="en-GB"/>
              </w:rPr>
            </w:pPr>
          </w:p>
        </w:tc>
        <w:tc>
          <w:tcPr>
            <w:tcW w:w="1106" w:type="dxa"/>
            <w:shd w:val="clear" w:color="auto" w:fill="auto"/>
            <w:vAlign w:val="center"/>
          </w:tcPr>
          <w:p w14:paraId="4A0C6AEB" w14:textId="77777777" w:rsidR="00A20208" w:rsidRPr="00622593" w:rsidRDefault="00A20208" w:rsidP="00622593">
            <w:pPr>
              <w:jc w:val="center"/>
              <w:rPr>
                <w:lang w:val="en-GB"/>
              </w:rPr>
            </w:pPr>
          </w:p>
        </w:tc>
        <w:tc>
          <w:tcPr>
            <w:tcW w:w="1084" w:type="dxa"/>
            <w:shd w:val="clear" w:color="auto" w:fill="auto"/>
            <w:vAlign w:val="center"/>
          </w:tcPr>
          <w:p w14:paraId="596E9010" w14:textId="77777777" w:rsidR="00A20208" w:rsidRPr="00622593" w:rsidRDefault="00A20208" w:rsidP="00622593">
            <w:pPr>
              <w:jc w:val="center"/>
              <w:rPr>
                <w:lang w:val="en-GB"/>
              </w:rPr>
            </w:pPr>
          </w:p>
        </w:tc>
        <w:tc>
          <w:tcPr>
            <w:tcW w:w="1106" w:type="dxa"/>
            <w:shd w:val="clear" w:color="auto" w:fill="auto"/>
            <w:vAlign w:val="center"/>
          </w:tcPr>
          <w:p w14:paraId="019995BA" w14:textId="77777777" w:rsidR="00A20208" w:rsidRPr="00622593" w:rsidRDefault="00A20208" w:rsidP="00622593">
            <w:pPr>
              <w:jc w:val="center"/>
              <w:rPr>
                <w:lang w:val="en-GB"/>
              </w:rPr>
            </w:pPr>
          </w:p>
        </w:tc>
        <w:tc>
          <w:tcPr>
            <w:tcW w:w="1106" w:type="dxa"/>
            <w:shd w:val="clear" w:color="auto" w:fill="auto"/>
            <w:vAlign w:val="center"/>
          </w:tcPr>
          <w:p w14:paraId="7C11A0DC" w14:textId="77777777" w:rsidR="00A20208" w:rsidRPr="00622593" w:rsidRDefault="00A20208" w:rsidP="00622593">
            <w:pPr>
              <w:jc w:val="center"/>
              <w:rPr>
                <w:lang w:val="en-GB"/>
              </w:rPr>
            </w:pPr>
            <w:r w:rsidRPr="00622593">
              <w:rPr>
                <w:lang w:val="en-GB"/>
              </w:rPr>
              <w:sym w:font="Webdings" w:char="F061"/>
            </w:r>
          </w:p>
        </w:tc>
      </w:tr>
      <w:tr w:rsidR="00A20208" w14:paraId="1ED8EB84" w14:textId="77777777" w:rsidTr="00622593">
        <w:tc>
          <w:tcPr>
            <w:tcW w:w="1028" w:type="dxa"/>
            <w:shd w:val="clear" w:color="auto" w:fill="auto"/>
            <w:vAlign w:val="center"/>
          </w:tcPr>
          <w:p w14:paraId="1C31EDD4" w14:textId="77777777" w:rsidR="00A20208" w:rsidRPr="00622593" w:rsidRDefault="00A20208" w:rsidP="00622593">
            <w:pPr>
              <w:jc w:val="center"/>
              <w:rPr>
                <w:lang w:val="en-GB"/>
              </w:rPr>
            </w:pPr>
            <w:r w:rsidRPr="00622593">
              <w:rPr>
                <w:lang w:val="en-GB"/>
              </w:rPr>
              <w:t>25</w:t>
            </w:r>
          </w:p>
        </w:tc>
        <w:tc>
          <w:tcPr>
            <w:tcW w:w="1084" w:type="dxa"/>
            <w:shd w:val="clear" w:color="auto" w:fill="auto"/>
            <w:vAlign w:val="center"/>
          </w:tcPr>
          <w:p w14:paraId="427D9803" w14:textId="77777777" w:rsidR="00A20208" w:rsidRPr="00622593" w:rsidRDefault="00A20208" w:rsidP="00622593">
            <w:pPr>
              <w:jc w:val="center"/>
              <w:rPr>
                <w:lang w:val="en-GB"/>
              </w:rPr>
            </w:pPr>
          </w:p>
        </w:tc>
        <w:tc>
          <w:tcPr>
            <w:tcW w:w="1106" w:type="dxa"/>
            <w:shd w:val="clear" w:color="auto" w:fill="auto"/>
            <w:vAlign w:val="center"/>
          </w:tcPr>
          <w:p w14:paraId="673D7531" w14:textId="77777777" w:rsidR="00A20208" w:rsidRPr="00622593" w:rsidRDefault="00A20208" w:rsidP="00622593">
            <w:pPr>
              <w:jc w:val="center"/>
              <w:rPr>
                <w:lang w:val="en-GB"/>
              </w:rPr>
            </w:pPr>
          </w:p>
        </w:tc>
        <w:tc>
          <w:tcPr>
            <w:tcW w:w="1084" w:type="dxa"/>
            <w:shd w:val="clear" w:color="auto" w:fill="auto"/>
            <w:vAlign w:val="center"/>
          </w:tcPr>
          <w:p w14:paraId="3BC5CB4B" w14:textId="77777777" w:rsidR="00A20208" w:rsidRPr="00622593" w:rsidRDefault="00A20208" w:rsidP="00622593">
            <w:pPr>
              <w:jc w:val="center"/>
              <w:rPr>
                <w:lang w:val="en-GB"/>
              </w:rPr>
            </w:pPr>
          </w:p>
        </w:tc>
        <w:tc>
          <w:tcPr>
            <w:tcW w:w="1106" w:type="dxa"/>
            <w:shd w:val="clear" w:color="auto" w:fill="auto"/>
            <w:vAlign w:val="center"/>
          </w:tcPr>
          <w:p w14:paraId="2E14C4B4" w14:textId="77777777" w:rsidR="00A20208" w:rsidRPr="00622593" w:rsidRDefault="00A20208" w:rsidP="00622593">
            <w:pPr>
              <w:jc w:val="center"/>
              <w:rPr>
                <w:lang w:val="en-GB"/>
              </w:rPr>
            </w:pPr>
          </w:p>
        </w:tc>
        <w:tc>
          <w:tcPr>
            <w:tcW w:w="1106" w:type="dxa"/>
            <w:shd w:val="clear" w:color="auto" w:fill="auto"/>
            <w:vAlign w:val="center"/>
          </w:tcPr>
          <w:p w14:paraId="6DCAF9AA" w14:textId="77777777" w:rsidR="00A20208" w:rsidRPr="00622593" w:rsidRDefault="00A20208" w:rsidP="00622593">
            <w:pPr>
              <w:jc w:val="center"/>
              <w:rPr>
                <w:lang w:val="en-GB"/>
              </w:rPr>
            </w:pPr>
            <w:r w:rsidRPr="00622593">
              <w:rPr>
                <w:lang w:val="en-GB"/>
              </w:rPr>
              <w:sym w:font="Webdings" w:char="F061"/>
            </w:r>
          </w:p>
        </w:tc>
      </w:tr>
      <w:tr w:rsidR="00A20208" w14:paraId="27418D87" w14:textId="77777777" w:rsidTr="00622593">
        <w:tc>
          <w:tcPr>
            <w:tcW w:w="1028" w:type="dxa"/>
            <w:shd w:val="clear" w:color="auto" w:fill="auto"/>
            <w:vAlign w:val="center"/>
          </w:tcPr>
          <w:p w14:paraId="02CFEB11" w14:textId="77777777" w:rsidR="00A20208" w:rsidRPr="00622593" w:rsidRDefault="00A20208" w:rsidP="00622593">
            <w:pPr>
              <w:jc w:val="center"/>
              <w:rPr>
                <w:lang w:val="en-GB"/>
              </w:rPr>
            </w:pPr>
            <w:r w:rsidRPr="00622593">
              <w:rPr>
                <w:lang w:val="en-GB"/>
              </w:rPr>
              <w:t>26</w:t>
            </w:r>
          </w:p>
        </w:tc>
        <w:tc>
          <w:tcPr>
            <w:tcW w:w="1084" w:type="dxa"/>
            <w:shd w:val="clear" w:color="auto" w:fill="auto"/>
            <w:vAlign w:val="center"/>
          </w:tcPr>
          <w:p w14:paraId="7D79A2EB" w14:textId="77777777" w:rsidR="00A20208" w:rsidRPr="00622593" w:rsidRDefault="00A20208" w:rsidP="00622593">
            <w:pPr>
              <w:jc w:val="center"/>
              <w:rPr>
                <w:lang w:val="en-GB"/>
              </w:rPr>
            </w:pPr>
          </w:p>
        </w:tc>
        <w:tc>
          <w:tcPr>
            <w:tcW w:w="1106" w:type="dxa"/>
            <w:shd w:val="clear" w:color="auto" w:fill="auto"/>
            <w:vAlign w:val="center"/>
          </w:tcPr>
          <w:p w14:paraId="3E6C16F9" w14:textId="77777777" w:rsidR="00A20208" w:rsidRPr="00622593" w:rsidRDefault="00A20208" w:rsidP="00622593">
            <w:pPr>
              <w:jc w:val="center"/>
              <w:rPr>
                <w:lang w:val="en-GB"/>
              </w:rPr>
            </w:pPr>
          </w:p>
        </w:tc>
        <w:tc>
          <w:tcPr>
            <w:tcW w:w="1084" w:type="dxa"/>
            <w:shd w:val="clear" w:color="auto" w:fill="auto"/>
            <w:vAlign w:val="center"/>
          </w:tcPr>
          <w:p w14:paraId="53BA13C4" w14:textId="77777777" w:rsidR="00A20208" w:rsidRPr="00622593" w:rsidRDefault="00A20208" w:rsidP="00622593">
            <w:pPr>
              <w:jc w:val="center"/>
              <w:rPr>
                <w:lang w:val="en-GB"/>
              </w:rPr>
            </w:pPr>
          </w:p>
        </w:tc>
        <w:tc>
          <w:tcPr>
            <w:tcW w:w="1106" w:type="dxa"/>
            <w:shd w:val="clear" w:color="auto" w:fill="auto"/>
            <w:vAlign w:val="center"/>
          </w:tcPr>
          <w:p w14:paraId="249520B8" w14:textId="77777777" w:rsidR="00A20208" w:rsidRPr="00622593" w:rsidRDefault="00A20208" w:rsidP="00622593">
            <w:pPr>
              <w:jc w:val="center"/>
              <w:rPr>
                <w:lang w:val="en-GB"/>
              </w:rPr>
            </w:pPr>
          </w:p>
        </w:tc>
        <w:tc>
          <w:tcPr>
            <w:tcW w:w="1106" w:type="dxa"/>
            <w:shd w:val="clear" w:color="auto" w:fill="auto"/>
            <w:vAlign w:val="center"/>
          </w:tcPr>
          <w:p w14:paraId="0814F682" w14:textId="77777777" w:rsidR="00A20208" w:rsidRPr="00622593" w:rsidRDefault="00A20208" w:rsidP="00622593">
            <w:pPr>
              <w:jc w:val="center"/>
              <w:rPr>
                <w:lang w:val="en-GB"/>
              </w:rPr>
            </w:pPr>
            <w:r w:rsidRPr="00622593">
              <w:rPr>
                <w:lang w:val="en-GB"/>
              </w:rPr>
              <w:sym w:font="Webdings" w:char="F061"/>
            </w:r>
          </w:p>
        </w:tc>
      </w:tr>
      <w:tr w:rsidR="00A20208" w14:paraId="3468B254" w14:textId="77777777" w:rsidTr="00622593">
        <w:tc>
          <w:tcPr>
            <w:tcW w:w="1028" w:type="dxa"/>
            <w:shd w:val="clear" w:color="auto" w:fill="auto"/>
            <w:vAlign w:val="center"/>
          </w:tcPr>
          <w:p w14:paraId="18DF45A5" w14:textId="77777777" w:rsidR="00A20208" w:rsidRPr="00622593" w:rsidRDefault="00A20208" w:rsidP="00622593">
            <w:pPr>
              <w:jc w:val="center"/>
              <w:rPr>
                <w:lang w:val="en-GB"/>
              </w:rPr>
            </w:pPr>
            <w:r w:rsidRPr="00622593">
              <w:rPr>
                <w:lang w:val="en-GB"/>
              </w:rPr>
              <w:t>27</w:t>
            </w:r>
          </w:p>
        </w:tc>
        <w:tc>
          <w:tcPr>
            <w:tcW w:w="1084" w:type="dxa"/>
            <w:shd w:val="clear" w:color="auto" w:fill="auto"/>
            <w:vAlign w:val="center"/>
          </w:tcPr>
          <w:p w14:paraId="487F7700" w14:textId="77777777" w:rsidR="00A20208" w:rsidRPr="00622593" w:rsidRDefault="00A20208" w:rsidP="00622593">
            <w:pPr>
              <w:jc w:val="center"/>
              <w:rPr>
                <w:lang w:val="en-GB"/>
              </w:rPr>
            </w:pPr>
          </w:p>
        </w:tc>
        <w:tc>
          <w:tcPr>
            <w:tcW w:w="1106" w:type="dxa"/>
            <w:shd w:val="clear" w:color="auto" w:fill="auto"/>
            <w:vAlign w:val="center"/>
          </w:tcPr>
          <w:p w14:paraId="5D050D58" w14:textId="77777777" w:rsidR="00A20208" w:rsidRPr="00622593" w:rsidRDefault="00A20208" w:rsidP="00622593">
            <w:pPr>
              <w:jc w:val="center"/>
              <w:rPr>
                <w:lang w:val="en-GB"/>
              </w:rPr>
            </w:pPr>
          </w:p>
        </w:tc>
        <w:tc>
          <w:tcPr>
            <w:tcW w:w="1084" w:type="dxa"/>
            <w:shd w:val="clear" w:color="auto" w:fill="auto"/>
            <w:vAlign w:val="center"/>
          </w:tcPr>
          <w:p w14:paraId="25DDDAB6" w14:textId="77777777" w:rsidR="00A20208" w:rsidRPr="00622593" w:rsidRDefault="00A20208" w:rsidP="00622593">
            <w:pPr>
              <w:jc w:val="center"/>
              <w:rPr>
                <w:lang w:val="en-GB"/>
              </w:rPr>
            </w:pPr>
          </w:p>
        </w:tc>
        <w:tc>
          <w:tcPr>
            <w:tcW w:w="1106" w:type="dxa"/>
            <w:shd w:val="clear" w:color="auto" w:fill="auto"/>
            <w:vAlign w:val="center"/>
          </w:tcPr>
          <w:p w14:paraId="4B1C479E" w14:textId="77777777" w:rsidR="00A20208" w:rsidRPr="00622593" w:rsidRDefault="00A20208" w:rsidP="00622593">
            <w:pPr>
              <w:jc w:val="center"/>
              <w:rPr>
                <w:lang w:val="en-GB"/>
              </w:rPr>
            </w:pPr>
          </w:p>
        </w:tc>
        <w:tc>
          <w:tcPr>
            <w:tcW w:w="1106" w:type="dxa"/>
            <w:shd w:val="clear" w:color="auto" w:fill="auto"/>
            <w:vAlign w:val="center"/>
          </w:tcPr>
          <w:p w14:paraId="16F44787" w14:textId="77777777" w:rsidR="00A20208" w:rsidRPr="00622593" w:rsidRDefault="00A20208" w:rsidP="00622593">
            <w:pPr>
              <w:jc w:val="center"/>
              <w:rPr>
                <w:lang w:val="en-GB"/>
              </w:rPr>
            </w:pPr>
            <w:r w:rsidRPr="00622593">
              <w:rPr>
                <w:lang w:val="en-GB"/>
              </w:rPr>
              <w:sym w:font="Webdings" w:char="F061"/>
            </w:r>
          </w:p>
        </w:tc>
      </w:tr>
      <w:tr w:rsidR="00A20208" w14:paraId="616C5770" w14:textId="77777777" w:rsidTr="00622593">
        <w:tc>
          <w:tcPr>
            <w:tcW w:w="1028" w:type="dxa"/>
            <w:shd w:val="clear" w:color="auto" w:fill="auto"/>
            <w:vAlign w:val="center"/>
          </w:tcPr>
          <w:p w14:paraId="2F8E0168" w14:textId="77777777" w:rsidR="00A20208" w:rsidRPr="00622593" w:rsidRDefault="00A20208" w:rsidP="00622593">
            <w:pPr>
              <w:jc w:val="center"/>
              <w:rPr>
                <w:lang w:val="en-GB"/>
              </w:rPr>
            </w:pPr>
            <w:r w:rsidRPr="00622593">
              <w:rPr>
                <w:lang w:val="en-GB"/>
              </w:rPr>
              <w:t>28</w:t>
            </w:r>
          </w:p>
        </w:tc>
        <w:tc>
          <w:tcPr>
            <w:tcW w:w="1084" w:type="dxa"/>
            <w:shd w:val="clear" w:color="auto" w:fill="auto"/>
            <w:vAlign w:val="center"/>
          </w:tcPr>
          <w:p w14:paraId="75D8B1CB" w14:textId="77777777" w:rsidR="00A20208" w:rsidRPr="00622593" w:rsidRDefault="00A20208" w:rsidP="00622593">
            <w:pPr>
              <w:jc w:val="center"/>
              <w:rPr>
                <w:lang w:val="en-GB"/>
              </w:rPr>
            </w:pPr>
          </w:p>
        </w:tc>
        <w:tc>
          <w:tcPr>
            <w:tcW w:w="1106" w:type="dxa"/>
            <w:shd w:val="clear" w:color="auto" w:fill="auto"/>
            <w:vAlign w:val="center"/>
          </w:tcPr>
          <w:p w14:paraId="1529AFBC" w14:textId="77777777" w:rsidR="00A20208" w:rsidRPr="00622593" w:rsidRDefault="00A20208" w:rsidP="00622593">
            <w:pPr>
              <w:jc w:val="center"/>
              <w:rPr>
                <w:lang w:val="en-GB"/>
              </w:rPr>
            </w:pPr>
          </w:p>
        </w:tc>
        <w:tc>
          <w:tcPr>
            <w:tcW w:w="1084" w:type="dxa"/>
            <w:shd w:val="clear" w:color="auto" w:fill="auto"/>
            <w:vAlign w:val="center"/>
          </w:tcPr>
          <w:p w14:paraId="7B4783DA" w14:textId="77777777" w:rsidR="00A20208" w:rsidRPr="00622593" w:rsidRDefault="00A20208" w:rsidP="00622593">
            <w:pPr>
              <w:jc w:val="center"/>
              <w:rPr>
                <w:lang w:val="en-GB"/>
              </w:rPr>
            </w:pPr>
          </w:p>
        </w:tc>
        <w:tc>
          <w:tcPr>
            <w:tcW w:w="1106" w:type="dxa"/>
            <w:shd w:val="clear" w:color="auto" w:fill="auto"/>
            <w:vAlign w:val="center"/>
          </w:tcPr>
          <w:p w14:paraId="019A4A1F" w14:textId="77777777" w:rsidR="00A20208" w:rsidRPr="00622593" w:rsidRDefault="00A20208" w:rsidP="00622593">
            <w:pPr>
              <w:jc w:val="center"/>
              <w:rPr>
                <w:lang w:val="en-GB"/>
              </w:rPr>
            </w:pPr>
          </w:p>
        </w:tc>
        <w:tc>
          <w:tcPr>
            <w:tcW w:w="1106" w:type="dxa"/>
            <w:shd w:val="clear" w:color="auto" w:fill="auto"/>
            <w:vAlign w:val="center"/>
          </w:tcPr>
          <w:p w14:paraId="171A278F" w14:textId="77777777" w:rsidR="00A20208" w:rsidRPr="00622593" w:rsidRDefault="00A20208" w:rsidP="00622593">
            <w:pPr>
              <w:jc w:val="center"/>
              <w:rPr>
                <w:lang w:val="en-GB"/>
              </w:rPr>
            </w:pPr>
          </w:p>
        </w:tc>
      </w:tr>
      <w:tr w:rsidR="00A20208" w14:paraId="569C6DDB" w14:textId="77777777" w:rsidTr="00622593">
        <w:tc>
          <w:tcPr>
            <w:tcW w:w="1028" w:type="dxa"/>
            <w:shd w:val="clear" w:color="auto" w:fill="auto"/>
            <w:vAlign w:val="center"/>
          </w:tcPr>
          <w:p w14:paraId="14635BC3" w14:textId="77777777" w:rsidR="00A20208" w:rsidRPr="00622593" w:rsidRDefault="00A20208" w:rsidP="00622593">
            <w:pPr>
              <w:jc w:val="center"/>
              <w:rPr>
                <w:lang w:val="en-GB"/>
              </w:rPr>
            </w:pPr>
            <w:r w:rsidRPr="00622593">
              <w:rPr>
                <w:lang w:val="en-GB"/>
              </w:rPr>
              <w:t>29</w:t>
            </w:r>
          </w:p>
        </w:tc>
        <w:tc>
          <w:tcPr>
            <w:tcW w:w="1084" w:type="dxa"/>
            <w:shd w:val="clear" w:color="auto" w:fill="auto"/>
            <w:vAlign w:val="center"/>
          </w:tcPr>
          <w:p w14:paraId="42C41192" w14:textId="77777777" w:rsidR="00A20208" w:rsidRPr="00622593" w:rsidRDefault="00A20208" w:rsidP="00622593">
            <w:pPr>
              <w:jc w:val="center"/>
              <w:rPr>
                <w:lang w:val="en-GB"/>
              </w:rPr>
            </w:pPr>
          </w:p>
        </w:tc>
        <w:tc>
          <w:tcPr>
            <w:tcW w:w="1106" w:type="dxa"/>
            <w:shd w:val="clear" w:color="auto" w:fill="auto"/>
            <w:vAlign w:val="center"/>
          </w:tcPr>
          <w:p w14:paraId="76E2DDAF" w14:textId="77777777" w:rsidR="00A20208" w:rsidRPr="00622593" w:rsidRDefault="00A20208" w:rsidP="00622593">
            <w:pPr>
              <w:jc w:val="center"/>
              <w:rPr>
                <w:lang w:val="en-GB"/>
              </w:rPr>
            </w:pPr>
          </w:p>
        </w:tc>
        <w:tc>
          <w:tcPr>
            <w:tcW w:w="1084" w:type="dxa"/>
            <w:shd w:val="clear" w:color="auto" w:fill="auto"/>
            <w:vAlign w:val="center"/>
          </w:tcPr>
          <w:p w14:paraId="785F85FF"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03A4788F" w14:textId="77777777" w:rsidR="00A20208" w:rsidRPr="00622593" w:rsidRDefault="00A20208" w:rsidP="00622593">
            <w:pPr>
              <w:jc w:val="center"/>
              <w:rPr>
                <w:lang w:val="en-GB"/>
              </w:rPr>
            </w:pPr>
          </w:p>
        </w:tc>
        <w:tc>
          <w:tcPr>
            <w:tcW w:w="1106" w:type="dxa"/>
            <w:shd w:val="clear" w:color="auto" w:fill="auto"/>
            <w:vAlign w:val="center"/>
          </w:tcPr>
          <w:p w14:paraId="57B1AF3C" w14:textId="77777777" w:rsidR="00A20208" w:rsidRPr="00622593" w:rsidRDefault="00A20208" w:rsidP="00622593">
            <w:pPr>
              <w:jc w:val="center"/>
              <w:rPr>
                <w:lang w:val="en-GB"/>
              </w:rPr>
            </w:pPr>
          </w:p>
        </w:tc>
      </w:tr>
      <w:tr w:rsidR="00A20208" w14:paraId="41CF4578" w14:textId="77777777" w:rsidTr="00622593">
        <w:tc>
          <w:tcPr>
            <w:tcW w:w="1028" w:type="dxa"/>
            <w:shd w:val="clear" w:color="auto" w:fill="auto"/>
            <w:vAlign w:val="center"/>
          </w:tcPr>
          <w:p w14:paraId="4A2F5B53" w14:textId="77777777" w:rsidR="00A20208" w:rsidRPr="00622593" w:rsidRDefault="00A20208" w:rsidP="00622593">
            <w:pPr>
              <w:jc w:val="center"/>
              <w:rPr>
                <w:lang w:val="en-GB"/>
              </w:rPr>
            </w:pPr>
            <w:r w:rsidRPr="00622593">
              <w:rPr>
                <w:lang w:val="en-GB"/>
              </w:rPr>
              <w:t>30</w:t>
            </w:r>
          </w:p>
        </w:tc>
        <w:tc>
          <w:tcPr>
            <w:tcW w:w="1084" w:type="dxa"/>
            <w:shd w:val="clear" w:color="auto" w:fill="auto"/>
            <w:vAlign w:val="center"/>
          </w:tcPr>
          <w:p w14:paraId="15CF6728"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50B52181"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4FD31FA3"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71719EE2"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2EE928CE" w14:textId="77777777" w:rsidR="00A20208" w:rsidRPr="00622593" w:rsidRDefault="00A20208" w:rsidP="00622593">
            <w:pPr>
              <w:jc w:val="center"/>
              <w:rPr>
                <w:lang w:val="en-GB"/>
              </w:rPr>
            </w:pPr>
            <w:r w:rsidRPr="00622593">
              <w:rPr>
                <w:lang w:val="en-GB"/>
              </w:rPr>
              <w:sym w:font="Webdings" w:char="F061"/>
            </w:r>
          </w:p>
        </w:tc>
      </w:tr>
      <w:tr w:rsidR="00A20208" w14:paraId="045119C1" w14:textId="77777777" w:rsidTr="00622593">
        <w:tc>
          <w:tcPr>
            <w:tcW w:w="1028" w:type="dxa"/>
            <w:shd w:val="clear" w:color="auto" w:fill="auto"/>
            <w:vAlign w:val="center"/>
          </w:tcPr>
          <w:p w14:paraId="47A8F63E" w14:textId="77777777" w:rsidR="00A20208" w:rsidRPr="00622593" w:rsidRDefault="00A20208" w:rsidP="00622593">
            <w:pPr>
              <w:jc w:val="center"/>
              <w:rPr>
                <w:lang w:val="en-GB"/>
              </w:rPr>
            </w:pPr>
            <w:r w:rsidRPr="00622593">
              <w:rPr>
                <w:lang w:val="en-GB"/>
              </w:rPr>
              <w:t>31</w:t>
            </w:r>
          </w:p>
        </w:tc>
        <w:tc>
          <w:tcPr>
            <w:tcW w:w="1084" w:type="dxa"/>
            <w:shd w:val="clear" w:color="auto" w:fill="auto"/>
            <w:vAlign w:val="center"/>
          </w:tcPr>
          <w:p w14:paraId="37FB86B6"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476BB3F5"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09E38E8E"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79E09B2C"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38ADF307" w14:textId="77777777" w:rsidR="00A20208" w:rsidRPr="00622593" w:rsidRDefault="00A20208" w:rsidP="00622593">
            <w:pPr>
              <w:jc w:val="center"/>
              <w:rPr>
                <w:lang w:val="en-GB"/>
              </w:rPr>
            </w:pPr>
            <w:r w:rsidRPr="00622593">
              <w:rPr>
                <w:lang w:val="en-GB"/>
              </w:rPr>
              <w:sym w:font="Webdings" w:char="F061"/>
            </w:r>
          </w:p>
        </w:tc>
      </w:tr>
      <w:tr w:rsidR="00A20208" w14:paraId="40D5947C" w14:textId="77777777" w:rsidTr="00622593">
        <w:tc>
          <w:tcPr>
            <w:tcW w:w="1028" w:type="dxa"/>
            <w:shd w:val="clear" w:color="auto" w:fill="auto"/>
            <w:vAlign w:val="center"/>
          </w:tcPr>
          <w:p w14:paraId="3655BC28" w14:textId="77777777" w:rsidR="00A20208" w:rsidRPr="00622593" w:rsidRDefault="00A20208" w:rsidP="00622593">
            <w:pPr>
              <w:jc w:val="center"/>
              <w:rPr>
                <w:lang w:val="en-GB"/>
              </w:rPr>
            </w:pPr>
            <w:r w:rsidRPr="00622593">
              <w:rPr>
                <w:lang w:val="en-GB"/>
              </w:rPr>
              <w:t>32</w:t>
            </w:r>
          </w:p>
        </w:tc>
        <w:tc>
          <w:tcPr>
            <w:tcW w:w="1084" w:type="dxa"/>
            <w:shd w:val="clear" w:color="auto" w:fill="auto"/>
            <w:vAlign w:val="center"/>
          </w:tcPr>
          <w:p w14:paraId="12202978" w14:textId="77777777" w:rsidR="00A20208" w:rsidRPr="00622593" w:rsidRDefault="00A20208" w:rsidP="00622593">
            <w:pPr>
              <w:jc w:val="center"/>
              <w:rPr>
                <w:lang w:val="en-GB"/>
              </w:rPr>
            </w:pPr>
          </w:p>
        </w:tc>
        <w:tc>
          <w:tcPr>
            <w:tcW w:w="1106" w:type="dxa"/>
            <w:shd w:val="clear" w:color="auto" w:fill="auto"/>
            <w:vAlign w:val="center"/>
          </w:tcPr>
          <w:p w14:paraId="76E39963" w14:textId="77777777" w:rsidR="00A20208" w:rsidRPr="00622593" w:rsidRDefault="00A20208" w:rsidP="00622593">
            <w:pPr>
              <w:jc w:val="center"/>
              <w:rPr>
                <w:lang w:val="en-GB"/>
              </w:rPr>
            </w:pPr>
          </w:p>
        </w:tc>
        <w:tc>
          <w:tcPr>
            <w:tcW w:w="1084" w:type="dxa"/>
            <w:shd w:val="clear" w:color="auto" w:fill="auto"/>
            <w:vAlign w:val="center"/>
          </w:tcPr>
          <w:p w14:paraId="14805F08"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1BCA7752" w14:textId="77777777" w:rsidR="00A20208" w:rsidRPr="00622593" w:rsidRDefault="00A20208" w:rsidP="00622593">
            <w:pPr>
              <w:jc w:val="center"/>
              <w:rPr>
                <w:lang w:val="en-GB"/>
              </w:rPr>
            </w:pPr>
          </w:p>
        </w:tc>
        <w:tc>
          <w:tcPr>
            <w:tcW w:w="1106" w:type="dxa"/>
            <w:shd w:val="clear" w:color="auto" w:fill="auto"/>
            <w:vAlign w:val="center"/>
          </w:tcPr>
          <w:p w14:paraId="41504E38" w14:textId="77777777" w:rsidR="00A20208" w:rsidRPr="00622593" w:rsidRDefault="00A20208" w:rsidP="00622593">
            <w:pPr>
              <w:jc w:val="center"/>
              <w:rPr>
                <w:lang w:val="en-GB"/>
              </w:rPr>
            </w:pPr>
            <w:r w:rsidRPr="00622593">
              <w:rPr>
                <w:lang w:val="en-GB"/>
              </w:rPr>
              <w:sym w:font="Webdings" w:char="F061"/>
            </w:r>
          </w:p>
        </w:tc>
      </w:tr>
      <w:tr w:rsidR="00A20208" w14:paraId="5EEE89F4" w14:textId="77777777" w:rsidTr="00622593">
        <w:tc>
          <w:tcPr>
            <w:tcW w:w="1028" w:type="dxa"/>
            <w:shd w:val="clear" w:color="auto" w:fill="auto"/>
          </w:tcPr>
          <w:p w14:paraId="5CAE203A" w14:textId="77777777" w:rsidR="00A20208" w:rsidRPr="00622593" w:rsidRDefault="00A20208" w:rsidP="00622593">
            <w:pPr>
              <w:jc w:val="center"/>
              <w:rPr>
                <w:lang w:val="en-GB"/>
              </w:rPr>
            </w:pPr>
            <w:r w:rsidRPr="00622593">
              <w:rPr>
                <w:lang w:val="en-GB"/>
              </w:rPr>
              <w:t>33</w:t>
            </w:r>
          </w:p>
        </w:tc>
        <w:tc>
          <w:tcPr>
            <w:tcW w:w="1084" w:type="dxa"/>
            <w:shd w:val="clear" w:color="auto" w:fill="auto"/>
            <w:vAlign w:val="center"/>
          </w:tcPr>
          <w:p w14:paraId="1F174057"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5A0C1954" w14:textId="77777777" w:rsidR="00A20208" w:rsidRPr="00622593" w:rsidRDefault="00A20208" w:rsidP="00622593">
            <w:pPr>
              <w:jc w:val="center"/>
              <w:rPr>
                <w:lang w:val="en-GB"/>
              </w:rPr>
            </w:pPr>
            <w:r w:rsidRPr="00622593">
              <w:rPr>
                <w:lang w:val="en-GB"/>
              </w:rPr>
              <w:sym w:font="Webdings" w:char="F061"/>
            </w:r>
          </w:p>
        </w:tc>
        <w:tc>
          <w:tcPr>
            <w:tcW w:w="1084" w:type="dxa"/>
            <w:shd w:val="clear" w:color="auto" w:fill="auto"/>
            <w:vAlign w:val="center"/>
          </w:tcPr>
          <w:p w14:paraId="1D348F8C" w14:textId="77777777" w:rsidR="00A20208" w:rsidRPr="00622593" w:rsidRDefault="00A20208" w:rsidP="00622593">
            <w:pPr>
              <w:jc w:val="center"/>
              <w:rPr>
                <w:lang w:val="en-GB"/>
              </w:rPr>
            </w:pPr>
          </w:p>
        </w:tc>
        <w:tc>
          <w:tcPr>
            <w:tcW w:w="1106" w:type="dxa"/>
            <w:shd w:val="clear" w:color="auto" w:fill="auto"/>
            <w:vAlign w:val="center"/>
          </w:tcPr>
          <w:p w14:paraId="0473B425" w14:textId="77777777" w:rsidR="00A20208" w:rsidRPr="00622593" w:rsidRDefault="00A20208" w:rsidP="00622593">
            <w:pPr>
              <w:jc w:val="center"/>
              <w:rPr>
                <w:lang w:val="en-GB"/>
              </w:rPr>
            </w:pPr>
            <w:r w:rsidRPr="00622593">
              <w:rPr>
                <w:lang w:val="en-GB"/>
              </w:rPr>
              <w:sym w:font="Webdings" w:char="F061"/>
            </w:r>
          </w:p>
        </w:tc>
        <w:tc>
          <w:tcPr>
            <w:tcW w:w="1106" w:type="dxa"/>
            <w:shd w:val="clear" w:color="auto" w:fill="auto"/>
            <w:vAlign w:val="center"/>
          </w:tcPr>
          <w:p w14:paraId="65D2B174" w14:textId="77777777" w:rsidR="00A20208" w:rsidRPr="00622593" w:rsidRDefault="00A20208" w:rsidP="00622593">
            <w:pPr>
              <w:jc w:val="center"/>
              <w:rPr>
                <w:lang w:val="en-GB"/>
              </w:rPr>
            </w:pPr>
            <w:r w:rsidRPr="00622593">
              <w:rPr>
                <w:lang w:val="en-GB"/>
              </w:rPr>
              <w:sym w:font="Webdings" w:char="F061"/>
            </w:r>
          </w:p>
        </w:tc>
      </w:tr>
    </w:tbl>
    <w:p w14:paraId="002F352E" w14:textId="77777777" w:rsidR="00A20208" w:rsidRDefault="00A20208" w:rsidP="00A20208">
      <w:pPr>
        <w:rPr>
          <w:lang w:val="en-GB"/>
        </w:rPr>
      </w:pPr>
    </w:p>
    <w:p w14:paraId="2E17C987" w14:textId="77777777" w:rsidR="00A20208" w:rsidRDefault="00A20208" w:rsidP="00A20208">
      <w:pPr>
        <w:pStyle w:val="ListBullet"/>
        <w:spacing w:after="0" w:line="240" w:lineRule="auto"/>
        <w:ind w:left="0" w:firstLine="0"/>
        <w:rPr>
          <w:rFonts w:ascii="Arial" w:hAnsi="Arial" w:cs="Arial"/>
          <w:b/>
          <w:lang w:val="en-GB"/>
        </w:rPr>
      </w:pPr>
    </w:p>
    <w:p w14:paraId="619B1323" w14:textId="77777777" w:rsidR="00A20208" w:rsidRDefault="00A20208" w:rsidP="00A20208"/>
    <w:p w14:paraId="153A1ECD" w14:textId="77777777" w:rsidR="00A20208" w:rsidRDefault="00A20208" w:rsidP="00F91A52">
      <w:pPr>
        <w:rPr>
          <w:lang w:val="en-GB"/>
        </w:rPr>
      </w:pPr>
    </w:p>
    <w:sectPr w:rsidR="00A20208" w:rsidSect="000C10D9">
      <w:headerReference w:type="even" r:id="rId8"/>
      <w:headerReference w:type="default" r:id="rId9"/>
      <w:footerReference w:type="even" r:id="rId10"/>
      <w:footerReference w:type="default" r:id="rId11"/>
      <w:headerReference w:type="first" r:id="rId12"/>
      <w:footerReference w:type="first" r:id="rId13"/>
      <w:pgSz w:w="11907" w:h="16840" w:code="9"/>
      <w:pgMar w:top="1134" w:right="1440" w:bottom="1134" w:left="1440"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2BD1" w14:textId="77777777" w:rsidR="004C4F2B" w:rsidRDefault="004C4F2B">
      <w:r>
        <w:separator/>
      </w:r>
    </w:p>
  </w:endnote>
  <w:endnote w:type="continuationSeparator" w:id="0">
    <w:p w14:paraId="5D5ECAE9" w14:textId="77777777" w:rsidR="004C4F2B" w:rsidRDefault="004C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04B9" w14:textId="3CB06148" w:rsidR="008C0824" w:rsidRDefault="008C0824" w:rsidP="00B465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5F78">
      <w:rPr>
        <w:rStyle w:val="PageNumber"/>
        <w:noProof/>
      </w:rPr>
      <w:t>1</w:t>
    </w:r>
    <w:r>
      <w:rPr>
        <w:rStyle w:val="PageNumber"/>
      </w:rPr>
      <w:fldChar w:fldCharType="end"/>
    </w:r>
  </w:p>
  <w:p w14:paraId="1EA80939" w14:textId="77777777" w:rsidR="008C0824" w:rsidRDefault="008C0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F01F" w14:textId="77777777" w:rsidR="008C0824" w:rsidRDefault="008C0824" w:rsidP="00B465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216F">
      <w:rPr>
        <w:rStyle w:val="PageNumber"/>
        <w:noProof/>
      </w:rPr>
      <w:t>14</w:t>
    </w:r>
    <w:r>
      <w:rPr>
        <w:rStyle w:val="PageNumber"/>
      </w:rPr>
      <w:fldChar w:fldCharType="end"/>
    </w:r>
  </w:p>
  <w:p w14:paraId="17AB9E2F" w14:textId="77777777" w:rsidR="00466CD5" w:rsidRDefault="00466CD5">
    <w:pPr>
      <w:pStyle w:val="Footer"/>
      <w:jc w:val="right"/>
      <w:rPr>
        <w:sz w:val="18"/>
      </w:rPr>
    </w:pPr>
  </w:p>
  <w:p w14:paraId="0C858709" w14:textId="77777777" w:rsidR="00466CD5" w:rsidRDefault="00466CD5">
    <w:pPr>
      <w:pStyle w:val="Footer"/>
      <w:jc w:val="right"/>
      <w:rPr>
        <w:sz w:val="18"/>
      </w:rPr>
    </w:pPr>
    <w:r>
      <w:rPr>
        <w:sz w:val="18"/>
      </w:rPr>
      <w:tab/>
    </w:r>
  </w:p>
  <w:p w14:paraId="737FD4B6" w14:textId="0F2B55C1" w:rsidR="008C0824" w:rsidRDefault="00400E53">
    <w:pPr>
      <w:pStyle w:val="Footer"/>
      <w:jc w:val="right"/>
      <w:rPr>
        <w:sz w:val="18"/>
      </w:rPr>
    </w:pPr>
    <w:r>
      <w:rPr>
        <w:sz w:val="18"/>
      </w:rPr>
      <w:t>Approved by SAVP</w:t>
    </w:r>
    <w:r w:rsidR="0058216F">
      <w:rPr>
        <w:sz w:val="18"/>
      </w:rPr>
      <w:t xml:space="preserve">, </w:t>
    </w:r>
    <w:r w:rsidR="00E25F78">
      <w:rPr>
        <w:sz w:val="18"/>
      </w:rPr>
      <w:t>March 2023</w:t>
    </w:r>
  </w:p>
  <w:p w14:paraId="0A104946" w14:textId="50B84FB2" w:rsidR="0058216F" w:rsidRDefault="0058216F">
    <w:pPr>
      <w:pStyle w:val="Footer"/>
      <w:jc w:val="right"/>
      <w:rPr>
        <w:sz w:val="18"/>
      </w:rPr>
    </w:pPr>
    <w:r>
      <w:rPr>
        <w:sz w:val="18"/>
      </w:rPr>
      <w:t xml:space="preserve">Effective </w:t>
    </w:r>
    <w:r w:rsidR="00E25F78">
      <w:rPr>
        <w:sz w:val="18"/>
      </w:rPr>
      <w:t>March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4AA3" w14:textId="77777777" w:rsidR="00466CD5" w:rsidRDefault="00466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0413" w14:textId="77777777" w:rsidR="004C4F2B" w:rsidRDefault="004C4F2B">
      <w:r>
        <w:separator/>
      </w:r>
    </w:p>
  </w:footnote>
  <w:footnote w:type="continuationSeparator" w:id="0">
    <w:p w14:paraId="141CB237" w14:textId="77777777" w:rsidR="004C4F2B" w:rsidRDefault="004C4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7DF4" w14:textId="77777777" w:rsidR="00466CD5" w:rsidRDefault="00466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EEB6" w14:textId="77777777" w:rsidR="00466CD5" w:rsidRDefault="00466C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ADD0" w14:textId="77777777" w:rsidR="00466CD5" w:rsidRDefault="00466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B6AC1"/>
    <w:multiLevelType w:val="hybridMultilevel"/>
    <w:tmpl w:val="A91ACE80"/>
    <w:lvl w:ilvl="0" w:tplc="669E3C6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772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8B"/>
    <w:rsid w:val="00006D93"/>
    <w:rsid w:val="00022292"/>
    <w:rsid w:val="00047BF4"/>
    <w:rsid w:val="00061765"/>
    <w:rsid w:val="00062A2C"/>
    <w:rsid w:val="00066942"/>
    <w:rsid w:val="00066A97"/>
    <w:rsid w:val="00073A0A"/>
    <w:rsid w:val="00094D73"/>
    <w:rsid w:val="00095748"/>
    <w:rsid w:val="000A007E"/>
    <w:rsid w:val="000C10D9"/>
    <w:rsid w:val="000D049E"/>
    <w:rsid w:val="000D22EE"/>
    <w:rsid w:val="000D7B73"/>
    <w:rsid w:val="000F6BFB"/>
    <w:rsid w:val="00115331"/>
    <w:rsid w:val="00126CBC"/>
    <w:rsid w:val="00142229"/>
    <w:rsid w:val="00161588"/>
    <w:rsid w:val="001833E9"/>
    <w:rsid w:val="001838B6"/>
    <w:rsid w:val="00184B54"/>
    <w:rsid w:val="00193584"/>
    <w:rsid w:val="00193CFF"/>
    <w:rsid w:val="0019412E"/>
    <w:rsid w:val="00196079"/>
    <w:rsid w:val="001A294E"/>
    <w:rsid w:val="001A72A4"/>
    <w:rsid w:val="001B6A9D"/>
    <w:rsid w:val="001D76B7"/>
    <w:rsid w:val="001E11C5"/>
    <w:rsid w:val="001E3B30"/>
    <w:rsid w:val="001F5592"/>
    <w:rsid w:val="00204EEF"/>
    <w:rsid w:val="00207957"/>
    <w:rsid w:val="00210320"/>
    <w:rsid w:val="00235669"/>
    <w:rsid w:val="002500C9"/>
    <w:rsid w:val="00271F58"/>
    <w:rsid w:val="00273FB0"/>
    <w:rsid w:val="002A1859"/>
    <w:rsid w:val="002C66E7"/>
    <w:rsid w:val="002D0FFB"/>
    <w:rsid w:val="002D3A9D"/>
    <w:rsid w:val="002D7F8B"/>
    <w:rsid w:val="002E388B"/>
    <w:rsid w:val="00307FB1"/>
    <w:rsid w:val="00344A40"/>
    <w:rsid w:val="00360B13"/>
    <w:rsid w:val="00360B43"/>
    <w:rsid w:val="00366771"/>
    <w:rsid w:val="00372500"/>
    <w:rsid w:val="00390A7E"/>
    <w:rsid w:val="003A4153"/>
    <w:rsid w:val="003A4281"/>
    <w:rsid w:val="003A5CA7"/>
    <w:rsid w:val="003C0F57"/>
    <w:rsid w:val="003C4AEC"/>
    <w:rsid w:val="003F0A53"/>
    <w:rsid w:val="003F4D8B"/>
    <w:rsid w:val="00400E53"/>
    <w:rsid w:val="004069E5"/>
    <w:rsid w:val="004250C1"/>
    <w:rsid w:val="0044469A"/>
    <w:rsid w:val="00461009"/>
    <w:rsid w:val="00461450"/>
    <w:rsid w:val="00466523"/>
    <w:rsid w:val="00466CD5"/>
    <w:rsid w:val="004715D0"/>
    <w:rsid w:val="004805C9"/>
    <w:rsid w:val="00490769"/>
    <w:rsid w:val="004C4F2B"/>
    <w:rsid w:val="004D4726"/>
    <w:rsid w:val="004D4995"/>
    <w:rsid w:val="004E5B84"/>
    <w:rsid w:val="004E6A65"/>
    <w:rsid w:val="004F1EC7"/>
    <w:rsid w:val="004F5E17"/>
    <w:rsid w:val="004F78EC"/>
    <w:rsid w:val="005057D0"/>
    <w:rsid w:val="00515060"/>
    <w:rsid w:val="00526408"/>
    <w:rsid w:val="00527556"/>
    <w:rsid w:val="00544CC0"/>
    <w:rsid w:val="00576325"/>
    <w:rsid w:val="00576777"/>
    <w:rsid w:val="0058216F"/>
    <w:rsid w:val="00587810"/>
    <w:rsid w:val="00590906"/>
    <w:rsid w:val="005A276A"/>
    <w:rsid w:val="005A5CE6"/>
    <w:rsid w:val="005A7130"/>
    <w:rsid w:val="005B7D92"/>
    <w:rsid w:val="005C7090"/>
    <w:rsid w:val="005D1FCC"/>
    <w:rsid w:val="005D23BC"/>
    <w:rsid w:val="005D46C9"/>
    <w:rsid w:val="005E06A0"/>
    <w:rsid w:val="005F09F0"/>
    <w:rsid w:val="005F4B54"/>
    <w:rsid w:val="006067C6"/>
    <w:rsid w:val="00615017"/>
    <w:rsid w:val="00622593"/>
    <w:rsid w:val="00631F6F"/>
    <w:rsid w:val="006478CD"/>
    <w:rsid w:val="00650B32"/>
    <w:rsid w:val="006524FB"/>
    <w:rsid w:val="00664EDF"/>
    <w:rsid w:val="00671246"/>
    <w:rsid w:val="0067219D"/>
    <w:rsid w:val="006834D2"/>
    <w:rsid w:val="0069702C"/>
    <w:rsid w:val="006A465B"/>
    <w:rsid w:val="006D076A"/>
    <w:rsid w:val="006D1234"/>
    <w:rsid w:val="006D2E9E"/>
    <w:rsid w:val="006E5B96"/>
    <w:rsid w:val="006F3719"/>
    <w:rsid w:val="007057D8"/>
    <w:rsid w:val="00760FFF"/>
    <w:rsid w:val="007663C6"/>
    <w:rsid w:val="00780573"/>
    <w:rsid w:val="00783AFF"/>
    <w:rsid w:val="00790BC9"/>
    <w:rsid w:val="00794E3C"/>
    <w:rsid w:val="007A628F"/>
    <w:rsid w:val="007B66C5"/>
    <w:rsid w:val="007C3CB9"/>
    <w:rsid w:val="007C42D8"/>
    <w:rsid w:val="007D1989"/>
    <w:rsid w:val="007D1ABC"/>
    <w:rsid w:val="007E70D3"/>
    <w:rsid w:val="00810A53"/>
    <w:rsid w:val="008204C2"/>
    <w:rsid w:val="00823622"/>
    <w:rsid w:val="00846F21"/>
    <w:rsid w:val="00850CDE"/>
    <w:rsid w:val="008B3F51"/>
    <w:rsid w:val="008C0824"/>
    <w:rsid w:val="008C14CA"/>
    <w:rsid w:val="008C368F"/>
    <w:rsid w:val="008D5F66"/>
    <w:rsid w:val="008E0DC2"/>
    <w:rsid w:val="008E14CF"/>
    <w:rsid w:val="008E4151"/>
    <w:rsid w:val="008F58E0"/>
    <w:rsid w:val="008F7FB3"/>
    <w:rsid w:val="00902024"/>
    <w:rsid w:val="00903E7A"/>
    <w:rsid w:val="009076E9"/>
    <w:rsid w:val="00912661"/>
    <w:rsid w:val="009171B2"/>
    <w:rsid w:val="009326FC"/>
    <w:rsid w:val="00943FD7"/>
    <w:rsid w:val="00960598"/>
    <w:rsid w:val="00962B44"/>
    <w:rsid w:val="00967FE6"/>
    <w:rsid w:val="0097642D"/>
    <w:rsid w:val="00977DFE"/>
    <w:rsid w:val="00996075"/>
    <w:rsid w:val="009972EB"/>
    <w:rsid w:val="009A46E5"/>
    <w:rsid w:val="009C205A"/>
    <w:rsid w:val="009D72D6"/>
    <w:rsid w:val="009E1683"/>
    <w:rsid w:val="009E44A3"/>
    <w:rsid w:val="009F06ED"/>
    <w:rsid w:val="009F460E"/>
    <w:rsid w:val="00A03D85"/>
    <w:rsid w:val="00A04DC6"/>
    <w:rsid w:val="00A20208"/>
    <w:rsid w:val="00A37333"/>
    <w:rsid w:val="00A463A5"/>
    <w:rsid w:val="00A5453F"/>
    <w:rsid w:val="00A57C08"/>
    <w:rsid w:val="00A7242B"/>
    <w:rsid w:val="00A84E60"/>
    <w:rsid w:val="00AA32C7"/>
    <w:rsid w:val="00AB2BD4"/>
    <w:rsid w:val="00AB6F97"/>
    <w:rsid w:val="00AC38C5"/>
    <w:rsid w:val="00AC675F"/>
    <w:rsid w:val="00AD1838"/>
    <w:rsid w:val="00AD3F51"/>
    <w:rsid w:val="00AD4146"/>
    <w:rsid w:val="00AE31BD"/>
    <w:rsid w:val="00AE48B3"/>
    <w:rsid w:val="00AE6F95"/>
    <w:rsid w:val="00AF1882"/>
    <w:rsid w:val="00AF21F9"/>
    <w:rsid w:val="00B064E5"/>
    <w:rsid w:val="00B11F7A"/>
    <w:rsid w:val="00B17100"/>
    <w:rsid w:val="00B23D6C"/>
    <w:rsid w:val="00B45369"/>
    <w:rsid w:val="00B4654F"/>
    <w:rsid w:val="00B47DF9"/>
    <w:rsid w:val="00B501A9"/>
    <w:rsid w:val="00B72C25"/>
    <w:rsid w:val="00B800E9"/>
    <w:rsid w:val="00B81478"/>
    <w:rsid w:val="00B85373"/>
    <w:rsid w:val="00BC4B68"/>
    <w:rsid w:val="00BC6111"/>
    <w:rsid w:val="00BD7BBE"/>
    <w:rsid w:val="00BF316D"/>
    <w:rsid w:val="00BF4FBA"/>
    <w:rsid w:val="00C14588"/>
    <w:rsid w:val="00C21C02"/>
    <w:rsid w:val="00C32DBC"/>
    <w:rsid w:val="00C57860"/>
    <w:rsid w:val="00C721A1"/>
    <w:rsid w:val="00C80512"/>
    <w:rsid w:val="00CB2C46"/>
    <w:rsid w:val="00CB3884"/>
    <w:rsid w:val="00CC313D"/>
    <w:rsid w:val="00CD2F72"/>
    <w:rsid w:val="00CD4069"/>
    <w:rsid w:val="00CE3D9A"/>
    <w:rsid w:val="00CF11B1"/>
    <w:rsid w:val="00CF4C20"/>
    <w:rsid w:val="00D01B9C"/>
    <w:rsid w:val="00D204F9"/>
    <w:rsid w:val="00D2079C"/>
    <w:rsid w:val="00D57F8E"/>
    <w:rsid w:val="00D6410A"/>
    <w:rsid w:val="00D720BB"/>
    <w:rsid w:val="00D84F15"/>
    <w:rsid w:val="00D87302"/>
    <w:rsid w:val="00D87D52"/>
    <w:rsid w:val="00DA0BB3"/>
    <w:rsid w:val="00DA39E9"/>
    <w:rsid w:val="00DB2E41"/>
    <w:rsid w:val="00DC0BFD"/>
    <w:rsid w:val="00DE5BEE"/>
    <w:rsid w:val="00DE7A50"/>
    <w:rsid w:val="00E059E2"/>
    <w:rsid w:val="00E0780C"/>
    <w:rsid w:val="00E12175"/>
    <w:rsid w:val="00E14008"/>
    <w:rsid w:val="00E25F78"/>
    <w:rsid w:val="00E306BC"/>
    <w:rsid w:val="00E31617"/>
    <w:rsid w:val="00E442AF"/>
    <w:rsid w:val="00E4763F"/>
    <w:rsid w:val="00E52CF0"/>
    <w:rsid w:val="00E62244"/>
    <w:rsid w:val="00E63A8E"/>
    <w:rsid w:val="00E8084E"/>
    <w:rsid w:val="00E920A2"/>
    <w:rsid w:val="00E94385"/>
    <w:rsid w:val="00E975FF"/>
    <w:rsid w:val="00EA00BB"/>
    <w:rsid w:val="00EA52F1"/>
    <w:rsid w:val="00EB0C71"/>
    <w:rsid w:val="00EB4291"/>
    <w:rsid w:val="00EC017C"/>
    <w:rsid w:val="00EC4999"/>
    <w:rsid w:val="00ED11C9"/>
    <w:rsid w:val="00EE2446"/>
    <w:rsid w:val="00EE48E8"/>
    <w:rsid w:val="00EF23E0"/>
    <w:rsid w:val="00EF584C"/>
    <w:rsid w:val="00F02AB5"/>
    <w:rsid w:val="00F0749F"/>
    <w:rsid w:val="00F40859"/>
    <w:rsid w:val="00F449E5"/>
    <w:rsid w:val="00F47841"/>
    <w:rsid w:val="00F50E5F"/>
    <w:rsid w:val="00F7375D"/>
    <w:rsid w:val="00F845FE"/>
    <w:rsid w:val="00F863A1"/>
    <w:rsid w:val="00F87DAF"/>
    <w:rsid w:val="00F91183"/>
    <w:rsid w:val="00F91A52"/>
    <w:rsid w:val="00FA234A"/>
    <w:rsid w:val="00FA38C4"/>
    <w:rsid w:val="00FB762C"/>
    <w:rsid w:val="00FC51F5"/>
    <w:rsid w:val="00FC5AD8"/>
    <w:rsid w:val="00FD4EA1"/>
    <w:rsid w:val="00FE0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B7BCDC0"/>
  <w15:chartTrackingRefBased/>
  <w15:docId w15:val="{7D877103-AB1C-4872-AD75-EB552B61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45FE"/>
    <w:pPr>
      <w:tabs>
        <w:tab w:val="left" w:pos="360"/>
        <w:tab w:val="left" w:pos="720"/>
        <w:tab w:val="left" w:pos="1080"/>
        <w:tab w:val="left" w:pos="1440"/>
      </w:tabs>
    </w:pPr>
    <w:rPr>
      <w:rFonts w:ascii="Arial" w:hAnsi="Arial" w:cs="Arial"/>
      <w:bCs/>
      <w:color w:val="000000"/>
      <w:lang w:val="en-US" w:eastAsia="en-US"/>
    </w:rPr>
  </w:style>
  <w:style w:type="paragraph" w:styleId="Heading1">
    <w:name w:val="heading 1"/>
    <w:basedOn w:val="Normal"/>
    <w:next w:val="Normal"/>
    <w:qFormat/>
    <w:pPr>
      <w:keepNext/>
      <w:spacing w:line="360" w:lineRule="auto"/>
      <w:outlineLvl w:val="0"/>
    </w:pPr>
    <w:rPr>
      <w:b/>
      <w:bCs w:val="0"/>
      <w:lang w:val="en-GB"/>
    </w:rPr>
  </w:style>
  <w:style w:type="paragraph" w:styleId="Heading2">
    <w:name w:val="heading 2"/>
    <w:basedOn w:val="Normal"/>
    <w:next w:val="Normal"/>
    <w:qFormat/>
    <w:pPr>
      <w:keepNext/>
      <w:spacing w:line="360" w:lineRule="auto"/>
      <w:outlineLvl w:val="1"/>
    </w:pPr>
    <w:rPr>
      <w:b/>
      <w:bCs w:val="0"/>
      <w:sz w:val="18"/>
      <w:lang w:val="en-GB"/>
    </w:rPr>
  </w:style>
  <w:style w:type="paragraph" w:styleId="Heading3">
    <w:name w:val="heading 3"/>
    <w:basedOn w:val="Normal"/>
    <w:next w:val="Normal"/>
    <w:qFormat/>
    <w:pPr>
      <w:keepNext/>
      <w:spacing w:line="360" w:lineRule="auto"/>
      <w:outlineLvl w:val="2"/>
    </w:pPr>
    <w:rPr>
      <w:b/>
      <w:bCs w:val="0"/>
      <w:i/>
      <w:iCs/>
      <w:sz w:val="18"/>
      <w:lang w:val="en-GB"/>
    </w:rPr>
  </w:style>
  <w:style w:type="paragraph" w:styleId="Heading4">
    <w:name w:val="heading 4"/>
    <w:basedOn w:val="Normal"/>
    <w:next w:val="Normal"/>
    <w:qFormat/>
    <w:pPr>
      <w:keepNext/>
      <w:spacing w:line="360" w:lineRule="auto"/>
      <w:outlineLvl w:val="3"/>
    </w:pPr>
    <w:rPr>
      <w:b/>
      <w:bCs w:val="0"/>
      <w:i/>
      <w:iCs/>
      <w:lang w:val="en-GB"/>
    </w:rPr>
  </w:style>
  <w:style w:type="paragraph" w:styleId="Heading5">
    <w:name w:val="heading 5"/>
    <w:basedOn w:val="Normal"/>
    <w:next w:val="Normal"/>
    <w:qFormat/>
    <w:pPr>
      <w:keepNext/>
      <w:spacing w:line="360" w:lineRule="auto"/>
      <w:jc w:val="center"/>
      <w:outlineLvl w:val="4"/>
    </w:pPr>
    <w:rPr>
      <w:b/>
      <w:bCs w:val="0"/>
      <w:lang w:val="en-GB"/>
    </w:rPr>
  </w:style>
  <w:style w:type="paragraph" w:styleId="Heading6">
    <w:name w:val="heading 6"/>
    <w:basedOn w:val="Normal"/>
    <w:next w:val="Normal"/>
    <w:qFormat/>
    <w:pPr>
      <w:keepNext/>
      <w:outlineLvl w:val="5"/>
    </w:pPr>
    <w:rPr>
      <w:b/>
      <w:bCs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color w:val="auto"/>
    </w:rPr>
  </w:style>
  <w:style w:type="paragraph" w:styleId="BodyText">
    <w:name w:val="Body Text"/>
    <w:basedOn w:val="Normal"/>
    <w:pPr>
      <w:spacing w:line="360" w:lineRule="auto"/>
    </w:pPr>
    <w:rPr>
      <w:b/>
      <w:bCs w:val="0"/>
      <w:i/>
      <w:iCs/>
      <w:lang w:val="en-GB"/>
    </w:rPr>
  </w:style>
  <w:style w:type="paragraph" w:styleId="BodyText2">
    <w:name w:val="Body Text 2"/>
    <w:basedOn w:val="Normal"/>
    <w:pPr>
      <w:spacing w:line="360" w:lineRule="auto"/>
    </w:pPr>
    <w:rPr>
      <w:b/>
      <w:bCs w:val="0"/>
      <w:sz w:val="18"/>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rsid w:val="004D4995"/>
    <w:pPr>
      <w:shd w:val="clear" w:color="auto" w:fill="000080"/>
    </w:pPr>
    <w:rPr>
      <w:rFonts w:ascii="Tahoma" w:hAnsi="Tahoma" w:cs="Tahoma"/>
    </w:rPr>
  </w:style>
  <w:style w:type="paragraph" w:styleId="ListBullet">
    <w:name w:val="List Bullet"/>
    <w:basedOn w:val="List"/>
    <w:rsid w:val="00273FB0"/>
    <w:pPr>
      <w:tabs>
        <w:tab w:val="clear" w:pos="360"/>
        <w:tab w:val="clear" w:pos="720"/>
        <w:tab w:val="clear" w:pos="1080"/>
        <w:tab w:val="clear" w:pos="1440"/>
      </w:tabs>
      <w:spacing w:after="160" w:line="480" w:lineRule="auto"/>
      <w:ind w:left="720" w:hanging="360"/>
    </w:pPr>
    <w:rPr>
      <w:rFonts w:ascii="Times New Roman" w:hAnsi="Times New Roman" w:cs="Times New Roman"/>
      <w:bCs w:val="0"/>
      <w:color w:val="auto"/>
      <w:lang w:eastAsia="en-GB"/>
    </w:rPr>
  </w:style>
  <w:style w:type="paragraph" w:styleId="List">
    <w:name w:val="List"/>
    <w:basedOn w:val="Normal"/>
    <w:rsid w:val="00AD4146"/>
    <w:pPr>
      <w:ind w:left="283" w:hanging="283"/>
    </w:pPr>
  </w:style>
  <w:style w:type="paragraph" w:customStyle="1" w:styleId="body">
    <w:name w:val="body"/>
    <w:basedOn w:val="Normal"/>
    <w:rsid w:val="00783AFF"/>
    <w:pPr>
      <w:tabs>
        <w:tab w:val="clear" w:pos="360"/>
        <w:tab w:val="clear" w:pos="720"/>
        <w:tab w:val="clear" w:pos="1080"/>
        <w:tab w:val="clear" w:pos="1440"/>
      </w:tabs>
      <w:spacing w:line="360" w:lineRule="auto"/>
      <w:ind w:left="340"/>
    </w:pPr>
    <w:rPr>
      <w:rFonts w:ascii="Times New Roman" w:hAnsi="Times New Roman"/>
      <w:color w:val="auto"/>
      <w:lang w:val="en-GB"/>
    </w:rPr>
  </w:style>
  <w:style w:type="table" w:styleId="TableGrid">
    <w:name w:val="Table Grid"/>
    <w:basedOn w:val="TableNormal"/>
    <w:rsid w:val="00EA52F1"/>
    <w:pPr>
      <w:tabs>
        <w:tab w:val="left" w:pos="360"/>
        <w:tab w:val="left" w:pos="720"/>
        <w:tab w:val="left" w:pos="1080"/>
        <w:tab w:val="left" w:pos="144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73FB0"/>
  </w:style>
  <w:style w:type="paragraph" w:styleId="BalloonText">
    <w:name w:val="Balloon Text"/>
    <w:basedOn w:val="Normal"/>
    <w:semiHidden/>
    <w:rsid w:val="00273FB0"/>
    <w:rPr>
      <w:rFonts w:ascii="Tahoma" w:hAnsi="Tahoma" w:cs="Tahoma"/>
      <w:sz w:val="16"/>
      <w:szCs w:val="16"/>
    </w:rPr>
  </w:style>
  <w:style w:type="character" w:styleId="Hyperlink">
    <w:name w:val="Hyperlink"/>
    <w:rsid w:val="00EE2446"/>
    <w:rPr>
      <w:color w:val="0000FF"/>
      <w:u w:val="single"/>
    </w:rPr>
  </w:style>
  <w:style w:type="paragraph" w:styleId="Revision">
    <w:name w:val="Revision"/>
    <w:hidden/>
    <w:uiPriority w:val="99"/>
    <w:semiHidden/>
    <w:rsid w:val="007663C6"/>
    <w:rPr>
      <w:rFonts w:ascii="Arial" w:hAnsi="Arial" w:cs="Arial"/>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ud.ac.uk/policies/registry/awards-taugh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4823</Words>
  <Characters>25256</Characters>
  <Application>Microsoft Office Word</Application>
  <DocSecurity>0</DocSecurity>
  <Lines>210</Lines>
  <Paragraphs>60</Paragraphs>
  <ScaleCrop>false</ScaleCrop>
  <HeadingPairs>
    <vt:vector size="2" baseType="variant">
      <vt:variant>
        <vt:lpstr>Title</vt:lpstr>
      </vt:variant>
      <vt:variant>
        <vt:i4>1</vt:i4>
      </vt:variant>
    </vt:vector>
  </HeadingPairs>
  <TitlesOfParts>
    <vt:vector size="1" baseType="lpstr">
      <vt:lpstr>MSci-ForensicandAnalyticalScience-Sept2018-present</vt:lpstr>
    </vt:vector>
  </TitlesOfParts>
  <Company>University of Huddersfield</Company>
  <LinksUpToDate>false</LinksUpToDate>
  <CharactersWithSpaces>30019</CharactersWithSpaces>
  <SharedDoc>false</SharedDoc>
  <HLinks>
    <vt:vector size="6" baseType="variant">
      <vt:variant>
        <vt:i4>3997799</vt:i4>
      </vt:variant>
      <vt:variant>
        <vt:i4>12</vt:i4>
      </vt:variant>
      <vt:variant>
        <vt:i4>0</vt:i4>
      </vt:variant>
      <vt:variant>
        <vt:i4>5</vt:i4>
      </vt:variant>
      <vt:variant>
        <vt:lpwstr>https://www.hud.ac.uk/policies/registry/awards-taught/</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MSci-ForensicandAnalyticalScience-Sept2018-present</dc:title>
  <dc:subject/>
  <dc:creator>vcapsms</dc:creator>
  <keywords/>
  <lastModifiedBy>Katie Rhodes</lastModifiedBy>
  <revision>3</revision>
  <lastPrinted>2013-07-03T16:39:00.0000000Z</lastPrinted>
  <dcterms:created xsi:type="dcterms:W3CDTF">2018-09-25T23:00:00.0000000Z</dcterms:created>
  <dcterms:modified xsi:type="dcterms:W3CDTF">2023-04-19T12:50:03.6000000Z</dcterms:modified>
</coreProperties>
</file>