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970B9" w14:textId="77777777" w:rsidR="00D204F9" w:rsidRDefault="00D204F9">
      <w:pPr>
        <w:pStyle w:val="Heading1"/>
        <w:spacing w:line="240" w:lineRule="auto"/>
        <w:rPr>
          <w:sz w:val="22"/>
        </w:rPr>
      </w:pPr>
      <w:r>
        <w:rPr>
          <w:sz w:val="22"/>
        </w:rPr>
        <w:t>University of Huddersfield</w:t>
      </w:r>
    </w:p>
    <w:p w14:paraId="790970BA" w14:textId="77777777" w:rsidR="00D204F9" w:rsidRDefault="00D204F9">
      <w:pPr>
        <w:pStyle w:val="Heading1"/>
        <w:spacing w:line="240" w:lineRule="auto"/>
        <w:rPr>
          <w:sz w:val="22"/>
        </w:rPr>
      </w:pPr>
      <w:r>
        <w:rPr>
          <w:sz w:val="22"/>
        </w:rPr>
        <w:t>Programme Specification</w:t>
      </w:r>
    </w:p>
    <w:p w14:paraId="790970BB" w14:textId="77777777" w:rsidR="00D204F9" w:rsidRDefault="00D204F9">
      <w:pPr>
        <w:rPr>
          <w:lang w:val="en-GB"/>
        </w:rPr>
      </w:pPr>
    </w:p>
    <w:tbl>
      <w:tblPr>
        <w:tblW w:w="0" w:type="auto"/>
        <w:tblInd w:w="215" w:type="dxa"/>
        <w:tblLayout w:type="fixed"/>
        <w:tblCellMar>
          <w:left w:w="115" w:type="dxa"/>
          <w:right w:w="115" w:type="dxa"/>
        </w:tblCellMar>
        <w:tblLook w:val="0000" w:firstRow="0" w:lastRow="0" w:firstColumn="0" w:lastColumn="0" w:noHBand="0" w:noVBand="0"/>
      </w:tblPr>
      <w:tblGrid>
        <w:gridCol w:w="600"/>
        <w:gridCol w:w="3434"/>
        <w:gridCol w:w="5166"/>
      </w:tblGrid>
      <w:tr w:rsidR="00D204F9" w14:paraId="790970BF" w14:textId="77777777" w:rsidTr="005C20E0">
        <w:trPr>
          <w:cantSplit/>
        </w:trPr>
        <w:tc>
          <w:tcPr>
            <w:tcW w:w="600" w:type="dxa"/>
            <w:tcBorders>
              <w:top w:val="single" w:sz="6" w:space="0" w:color="auto"/>
              <w:left w:val="single" w:sz="6" w:space="0" w:color="auto"/>
            </w:tcBorders>
          </w:tcPr>
          <w:p w14:paraId="790970BC" w14:textId="77777777" w:rsidR="00D204F9" w:rsidRDefault="00D204F9">
            <w:pPr>
              <w:pStyle w:val="Heading1"/>
              <w:spacing w:line="240" w:lineRule="auto"/>
              <w:rPr>
                <w:b w:val="0"/>
              </w:rPr>
            </w:pPr>
            <w:r>
              <w:rPr>
                <w:b w:val="0"/>
              </w:rPr>
              <w:t>1</w:t>
            </w:r>
          </w:p>
        </w:tc>
        <w:tc>
          <w:tcPr>
            <w:tcW w:w="3434" w:type="dxa"/>
            <w:tcBorders>
              <w:top w:val="single" w:sz="6" w:space="0" w:color="auto"/>
            </w:tcBorders>
          </w:tcPr>
          <w:p w14:paraId="790970BD" w14:textId="6A0D118B" w:rsidR="00D204F9" w:rsidRDefault="00C605EF">
            <w:pPr>
              <w:pStyle w:val="Heading1"/>
              <w:spacing w:line="240" w:lineRule="auto"/>
              <w:rPr>
                <w:b w:val="0"/>
              </w:rPr>
            </w:pPr>
            <w:r>
              <w:t>Awarding I</w:t>
            </w:r>
            <w:r w:rsidR="00D204F9">
              <w:t>nstitution</w:t>
            </w:r>
          </w:p>
        </w:tc>
        <w:tc>
          <w:tcPr>
            <w:tcW w:w="5166" w:type="dxa"/>
            <w:tcBorders>
              <w:top w:val="single" w:sz="6" w:space="0" w:color="auto"/>
              <w:right w:val="single" w:sz="6" w:space="0" w:color="auto"/>
            </w:tcBorders>
          </w:tcPr>
          <w:p w14:paraId="790970BE" w14:textId="77777777" w:rsidR="00D204F9" w:rsidRPr="00A463A5" w:rsidRDefault="00A463A5" w:rsidP="00A463A5">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D204F9" w14:paraId="790970C3" w14:textId="77777777" w:rsidTr="005C20E0">
        <w:trPr>
          <w:cantSplit/>
        </w:trPr>
        <w:tc>
          <w:tcPr>
            <w:tcW w:w="600" w:type="dxa"/>
            <w:tcBorders>
              <w:left w:val="single" w:sz="6" w:space="0" w:color="auto"/>
            </w:tcBorders>
          </w:tcPr>
          <w:p w14:paraId="790970C0" w14:textId="77777777" w:rsidR="00D204F9" w:rsidRDefault="00510BB8">
            <w:pPr>
              <w:rPr>
                <w:lang w:val="en-GB"/>
              </w:rPr>
            </w:pPr>
            <w:r>
              <w:rPr>
                <w:lang w:val="en-GB"/>
              </w:rPr>
              <w:t>2</w:t>
            </w:r>
          </w:p>
        </w:tc>
        <w:tc>
          <w:tcPr>
            <w:tcW w:w="3434" w:type="dxa"/>
          </w:tcPr>
          <w:p w14:paraId="790970C1" w14:textId="111E4B37" w:rsidR="00D204F9" w:rsidRDefault="00C605EF">
            <w:pPr>
              <w:rPr>
                <w:b/>
                <w:lang w:val="en-GB"/>
              </w:rPr>
            </w:pPr>
            <w:r>
              <w:rPr>
                <w:b/>
                <w:lang w:val="en-GB"/>
              </w:rPr>
              <w:t>Teaching I</w:t>
            </w:r>
            <w:r w:rsidR="00510BB8">
              <w:rPr>
                <w:b/>
                <w:lang w:val="en-GB"/>
              </w:rPr>
              <w:t xml:space="preserve">nstitution </w:t>
            </w:r>
          </w:p>
        </w:tc>
        <w:tc>
          <w:tcPr>
            <w:tcW w:w="5166" w:type="dxa"/>
            <w:tcBorders>
              <w:left w:val="nil"/>
              <w:right w:val="single" w:sz="6" w:space="0" w:color="auto"/>
            </w:tcBorders>
          </w:tcPr>
          <w:p w14:paraId="790970C2" w14:textId="77777777" w:rsidR="00D204F9" w:rsidRDefault="00A463A5">
            <w:pPr>
              <w:rPr>
                <w:lang w:val="en-GB"/>
              </w:rPr>
            </w:pPr>
            <w:smartTag w:uri="urn:schemas-microsoft-com:office:smarttags" w:element="place">
              <w:smartTag w:uri="urn:schemas-microsoft-com:office:smarttags" w:element="PlaceType">
                <w:r w:rsidRPr="00A463A5">
                  <w:rPr>
                    <w:lang w:val="en-GB"/>
                  </w:rPr>
                  <w:t>University</w:t>
                </w:r>
              </w:smartTag>
              <w:r w:rsidRPr="00A463A5">
                <w:rPr>
                  <w:lang w:val="en-GB"/>
                </w:rPr>
                <w:t xml:space="preserve"> of </w:t>
              </w:r>
              <w:smartTag w:uri="urn:schemas-microsoft-com:office:smarttags" w:element="PlaceName">
                <w:r w:rsidRPr="00A463A5">
                  <w:rPr>
                    <w:lang w:val="en-GB"/>
                  </w:rPr>
                  <w:t>Huddersfield</w:t>
                </w:r>
              </w:smartTag>
            </w:smartTag>
          </w:p>
        </w:tc>
      </w:tr>
      <w:tr w:rsidR="00D204F9" w14:paraId="790970C7" w14:textId="77777777" w:rsidTr="005C20E0">
        <w:trPr>
          <w:cantSplit/>
        </w:trPr>
        <w:tc>
          <w:tcPr>
            <w:tcW w:w="600" w:type="dxa"/>
            <w:tcBorders>
              <w:left w:val="single" w:sz="6" w:space="0" w:color="auto"/>
            </w:tcBorders>
          </w:tcPr>
          <w:p w14:paraId="790970C4" w14:textId="77777777" w:rsidR="00D204F9" w:rsidRDefault="00510BB8">
            <w:pPr>
              <w:rPr>
                <w:lang w:val="en-GB"/>
              </w:rPr>
            </w:pPr>
            <w:r>
              <w:rPr>
                <w:lang w:val="en-GB"/>
              </w:rPr>
              <w:t>3</w:t>
            </w:r>
          </w:p>
        </w:tc>
        <w:tc>
          <w:tcPr>
            <w:tcW w:w="3434" w:type="dxa"/>
          </w:tcPr>
          <w:p w14:paraId="790970C5" w14:textId="77777777" w:rsidR="00D204F9" w:rsidRDefault="00510BB8">
            <w:pPr>
              <w:rPr>
                <w:b/>
                <w:lang w:val="en-GB"/>
              </w:rPr>
            </w:pPr>
            <w:r>
              <w:rPr>
                <w:b/>
                <w:lang w:val="en-GB"/>
              </w:rPr>
              <w:t>School and Department</w:t>
            </w:r>
          </w:p>
        </w:tc>
        <w:tc>
          <w:tcPr>
            <w:tcW w:w="5166" w:type="dxa"/>
            <w:tcBorders>
              <w:left w:val="nil"/>
              <w:right w:val="single" w:sz="6" w:space="0" w:color="auto"/>
            </w:tcBorders>
          </w:tcPr>
          <w:p w14:paraId="790970C6" w14:textId="56A0378B" w:rsidR="00D204F9" w:rsidRDefault="004B7A60" w:rsidP="00C86458">
            <w:pPr>
              <w:rPr>
                <w:lang w:val="en-GB"/>
              </w:rPr>
            </w:pPr>
            <w:r>
              <w:rPr>
                <w:lang w:val="en-GB"/>
              </w:rPr>
              <w:t>Comp</w:t>
            </w:r>
            <w:r w:rsidR="00271C1B">
              <w:rPr>
                <w:lang w:val="en-GB"/>
              </w:rPr>
              <w:t xml:space="preserve">uting and Engineering, Department of </w:t>
            </w:r>
            <w:r w:rsidR="00C86458">
              <w:rPr>
                <w:lang w:val="en-GB"/>
              </w:rPr>
              <w:t>Computer Science</w:t>
            </w:r>
          </w:p>
        </w:tc>
      </w:tr>
      <w:tr w:rsidR="00D204F9" w14:paraId="790970CB" w14:textId="77777777" w:rsidTr="005C20E0">
        <w:trPr>
          <w:cantSplit/>
        </w:trPr>
        <w:tc>
          <w:tcPr>
            <w:tcW w:w="600" w:type="dxa"/>
            <w:tcBorders>
              <w:left w:val="single" w:sz="6" w:space="0" w:color="auto"/>
            </w:tcBorders>
          </w:tcPr>
          <w:p w14:paraId="790970C8" w14:textId="77777777" w:rsidR="00D204F9" w:rsidRDefault="00510BB8">
            <w:pPr>
              <w:rPr>
                <w:lang w:val="en-GB"/>
              </w:rPr>
            </w:pPr>
            <w:r>
              <w:rPr>
                <w:lang w:val="en-GB"/>
              </w:rPr>
              <w:t>4</w:t>
            </w:r>
          </w:p>
        </w:tc>
        <w:tc>
          <w:tcPr>
            <w:tcW w:w="3434" w:type="dxa"/>
          </w:tcPr>
          <w:p w14:paraId="790970C9" w14:textId="535C8B02" w:rsidR="00D204F9" w:rsidRDefault="00510BB8">
            <w:pPr>
              <w:rPr>
                <w:b/>
                <w:lang w:val="en-GB"/>
              </w:rPr>
            </w:pPr>
            <w:r>
              <w:rPr>
                <w:b/>
                <w:lang w:val="en-GB"/>
              </w:rPr>
              <w:t>Course</w:t>
            </w:r>
            <w:r w:rsidR="00C605EF">
              <w:rPr>
                <w:b/>
                <w:lang w:val="en-GB"/>
              </w:rPr>
              <w:t xml:space="preserve"> A</w:t>
            </w:r>
            <w:r w:rsidR="00D204F9">
              <w:rPr>
                <w:b/>
                <w:lang w:val="en-GB"/>
              </w:rPr>
              <w:t>ccredited by:</w:t>
            </w:r>
          </w:p>
        </w:tc>
        <w:tc>
          <w:tcPr>
            <w:tcW w:w="5166" w:type="dxa"/>
            <w:tcBorders>
              <w:left w:val="nil"/>
              <w:right w:val="single" w:sz="6" w:space="0" w:color="auto"/>
            </w:tcBorders>
          </w:tcPr>
          <w:p w14:paraId="790970CA" w14:textId="3BD76B48" w:rsidR="00D204F9" w:rsidRPr="00A463A5" w:rsidRDefault="00A24048">
            <w:pPr>
              <w:rPr>
                <w:lang w:val="en-GB"/>
              </w:rPr>
            </w:pPr>
            <w:r>
              <w:rPr>
                <w:lang w:val="en-GB"/>
              </w:rPr>
              <w:t>Not applicable</w:t>
            </w:r>
          </w:p>
        </w:tc>
      </w:tr>
      <w:tr w:rsidR="00510BB8" w14:paraId="790970CF" w14:textId="77777777" w:rsidTr="005C20E0">
        <w:trPr>
          <w:cantSplit/>
        </w:trPr>
        <w:tc>
          <w:tcPr>
            <w:tcW w:w="600" w:type="dxa"/>
            <w:tcBorders>
              <w:left w:val="single" w:sz="6" w:space="0" w:color="auto"/>
            </w:tcBorders>
          </w:tcPr>
          <w:p w14:paraId="790970CC" w14:textId="77777777" w:rsidR="00510BB8" w:rsidRDefault="00510BB8">
            <w:pPr>
              <w:pStyle w:val="Heading1"/>
              <w:spacing w:line="240" w:lineRule="auto"/>
              <w:rPr>
                <w:b w:val="0"/>
              </w:rPr>
            </w:pPr>
            <w:r>
              <w:rPr>
                <w:b w:val="0"/>
              </w:rPr>
              <w:t>5</w:t>
            </w:r>
          </w:p>
        </w:tc>
        <w:tc>
          <w:tcPr>
            <w:tcW w:w="3434" w:type="dxa"/>
          </w:tcPr>
          <w:p w14:paraId="790970CD" w14:textId="77777777" w:rsidR="00510BB8" w:rsidRDefault="00510BB8">
            <w:pPr>
              <w:pStyle w:val="Heading1"/>
              <w:spacing w:line="240" w:lineRule="auto"/>
            </w:pPr>
            <w:r>
              <w:t>Mode of Delivery</w:t>
            </w:r>
          </w:p>
        </w:tc>
        <w:tc>
          <w:tcPr>
            <w:tcW w:w="5166" w:type="dxa"/>
            <w:tcBorders>
              <w:left w:val="nil"/>
              <w:right w:val="single" w:sz="6" w:space="0" w:color="auto"/>
            </w:tcBorders>
          </w:tcPr>
          <w:p w14:paraId="790970CE" w14:textId="497809BF" w:rsidR="00510BB8" w:rsidRPr="00A463A5" w:rsidRDefault="00805C70" w:rsidP="00DF49A3">
            <w:pPr>
              <w:rPr>
                <w:lang w:val="en-GB"/>
              </w:rPr>
            </w:pPr>
            <w:r>
              <w:rPr>
                <w:lang w:val="en-GB"/>
              </w:rPr>
              <w:t>Full T</w:t>
            </w:r>
            <w:r w:rsidR="00510BB8">
              <w:rPr>
                <w:lang w:val="en-GB"/>
              </w:rPr>
              <w:t xml:space="preserve">ime </w:t>
            </w:r>
            <w:r>
              <w:rPr>
                <w:lang w:val="en-GB"/>
              </w:rPr>
              <w:t>(</w:t>
            </w:r>
            <w:r w:rsidR="002C1874">
              <w:rPr>
                <w:lang w:val="en-GB"/>
              </w:rPr>
              <w:t>3</w:t>
            </w:r>
            <w:r>
              <w:rPr>
                <w:lang w:val="en-GB"/>
              </w:rPr>
              <w:t xml:space="preserve"> years)</w:t>
            </w:r>
            <w:r w:rsidR="002C1874">
              <w:rPr>
                <w:lang w:val="en-GB"/>
              </w:rPr>
              <w:t xml:space="preserve"> </w:t>
            </w:r>
            <w:r w:rsidR="004B7A60">
              <w:rPr>
                <w:lang w:val="en-GB"/>
              </w:rPr>
              <w:t>/</w:t>
            </w:r>
            <w:r w:rsidR="002C1874">
              <w:rPr>
                <w:lang w:val="en-GB"/>
              </w:rPr>
              <w:t xml:space="preserve"> </w:t>
            </w:r>
            <w:r w:rsidR="004B7A60">
              <w:rPr>
                <w:lang w:val="en-GB"/>
              </w:rPr>
              <w:t>Sandwich</w:t>
            </w:r>
            <w:r w:rsidR="002C1874">
              <w:rPr>
                <w:lang w:val="en-GB"/>
              </w:rPr>
              <w:t xml:space="preserve"> (4 years)</w:t>
            </w:r>
          </w:p>
        </w:tc>
      </w:tr>
      <w:tr w:rsidR="00D204F9" w14:paraId="790970D3" w14:textId="77777777" w:rsidTr="005C20E0">
        <w:trPr>
          <w:cantSplit/>
        </w:trPr>
        <w:tc>
          <w:tcPr>
            <w:tcW w:w="600" w:type="dxa"/>
            <w:tcBorders>
              <w:left w:val="single" w:sz="6" w:space="0" w:color="auto"/>
            </w:tcBorders>
          </w:tcPr>
          <w:p w14:paraId="790970D0" w14:textId="77777777" w:rsidR="00D204F9" w:rsidRDefault="00510BB8">
            <w:pPr>
              <w:pStyle w:val="Heading1"/>
              <w:spacing w:line="240" w:lineRule="auto"/>
              <w:rPr>
                <w:b w:val="0"/>
              </w:rPr>
            </w:pPr>
            <w:r>
              <w:rPr>
                <w:b w:val="0"/>
              </w:rPr>
              <w:t>6</w:t>
            </w:r>
          </w:p>
        </w:tc>
        <w:tc>
          <w:tcPr>
            <w:tcW w:w="3434" w:type="dxa"/>
          </w:tcPr>
          <w:p w14:paraId="790970D1" w14:textId="77777777" w:rsidR="00D204F9" w:rsidRDefault="00D204F9">
            <w:pPr>
              <w:pStyle w:val="Heading1"/>
              <w:spacing w:line="240" w:lineRule="auto"/>
              <w:rPr>
                <w:b w:val="0"/>
              </w:rPr>
            </w:pPr>
            <w:r>
              <w:t>Final Award</w:t>
            </w:r>
          </w:p>
        </w:tc>
        <w:tc>
          <w:tcPr>
            <w:tcW w:w="5166" w:type="dxa"/>
            <w:tcBorders>
              <w:left w:val="nil"/>
              <w:right w:val="single" w:sz="6" w:space="0" w:color="auto"/>
            </w:tcBorders>
          </w:tcPr>
          <w:p w14:paraId="790970D2" w14:textId="066A210E" w:rsidR="006478CD" w:rsidRPr="00A463A5" w:rsidRDefault="004B7A60" w:rsidP="00304816">
            <w:pPr>
              <w:rPr>
                <w:lang w:val="en-GB"/>
              </w:rPr>
            </w:pPr>
            <w:r>
              <w:rPr>
                <w:lang w:val="en-GB"/>
              </w:rPr>
              <w:t>BSc(Hons) Mathematics</w:t>
            </w:r>
            <w:r w:rsidR="0066673A">
              <w:rPr>
                <w:lang w:val="en-GB"/>
              </w:rPr>
              <w:t xml:space="preserve"> </w:t>
            </w:r>
          </w:p>
        </w:tc>
      </w:tr>
      <w:tr w:rsidR="00D204F9" w14:paraId="790970D7" w14:textId="77777777" w:rsidTr="005C20E0">
        <w:trPr>
          <w:cantSplit/>
        </w:trPr>
        <w:tc>
          <w:tcPr>
            <w:tcW w:w="600" w:type="dxa"/>
            <w:tcBorders>
              <w:left w:val="single" w:sz="6" w:space="0" w:color="auto"/>
            </w:tcBorders>
          </w:tcPr>
          <w:p w14:paraId="790970D4" w14:textId="77777777" w:rsidR="00D204F9" w:rsidRDefault="00510BB8">
            <w:pPr>
              <w:pStyle w:val="Heading1"/>
              <w:spacing w:line="240" w:lineRule="auto"/>
              <w:rPr>
                <w:b w:val="0"/>
              </w:rPr>
            </w:pPr>
            <w:r>
              <w:rPr>
                <w:b w:val="0"/>
              </w:rPr>
              <w:t>7</w:t>
            </w:r>
          </w:p>
        </w:tc>
        <w:tc>
          <w:tcPr>
            <w:tcW w:w="3434" w:type="dxa"/>
          </w:tcPr>
          <w:p w14:paraId="790970D5" w14:textId="5E6816C0" w:rsidR="00D204F9" w:rsidRDefault="00510BB8">
            <w:pPr>
              <w:pStyle w:val="Heading1"/>
              <w:spacing w:line="240" w:lineRule="auto"/>
              <w:rPr>
                <w:b w:val="0"/>
              </w:rPr>
            </w:pPr>
            <w:r>
              <w:t>Course</w:t>
            </w:r>
            <w:r w:rsidR="00C605EF">
              <w:t xml:space="preserve"> T</w:t>
            </w:r>
            <w:r w:rsidR="00D204F9">
              <w:t>itle</w:t>
            </w:r>
          </w:p>
        </w:tc>
        <w:tc>
          <w:tcPr>
            <w:tcW w:w="5166" w:type="dxa"/>
            <w:tcBorders>
              <w:left w:val="nil"/>
              <w:right w:val="single" w:sz="6" w:space="0" w:color="auto"/>
            </w:tcBorders>
          </w:tcPr>
          <w:p w14:paraId="790970D6" w14:textId="263BD6D0" w:rsidR="00D204F9" w:rsidRPr="00A463A5" w:rsidRDefault="004B7A60" w:rsidP="00304816">
            <w:pPr>
              <w:rPr>
                <w:lang w:val="en-GB"/>
              </w:rPr>
            </w:pPr>
            <w:r>
              <w:rPr>
                <w:lang w:val="en-GB"/>
              </w:rPr>
              <w:t>Mathematics</w:t>
            </w:r>
            <w:r w:rsidR="008F10D1">
              <w:rPr>
                <w:lang w:val="en-GB"/>
              </w:rPr>
              <w:t xml:space="preserve"> </w:t>
            </w:r>
          </w:p>
        </w:tc>
      </w:tr>
      <w:tr w:rsidR="00D204F9" w14:paraId="790970DB" w14:textId="77777777" w:rsidTr="005C20E0">
        <w:trPr>
          <w:cantSplit/>
        </w:trPr>
        <w:tc>
          <w:tcPr>
            <w:tcW w:w="600" w:type="dxa"/>
            <w:tcBorders>
              <w:left w:val="single" w:sz="6" w:space="0" w:color="auto"/>
            </w:tcBorders>
          </w:tcPr>
          <w:p w14:paraId="790970D8" w14:textId="77777777" w:rsidR="00D204F9" w:rsidRDefault="00510BB8">
            <w:pPr>
              <w:pStyle w:val="Heading1"/>
              <w:spacing w:line="240" w:lineRule="auto"/>
              <w:rPr>
                <w:b w:val="0"/>
              </w:rPr>
            </w:pPr>
            <w:r>
              <w:rPr>
                <w:b w:val="0"/>
              </w:rPr>
              <w:t>8</w:t>
            </w:r>
          </w:p>
        </w:tc>
        <w:tc>
          <w:tcPr>
            <w:tcW w:w="3434" w:type="dxa"/>
          </w:tcPr>
          <w:p w14:paraId="790970D9" w14:textId="0BC1B9C7" w:rsidR="00D204F9" w:rsidRDefault="00C605EF">
            <w:pPr>
              <w:pStyle w:val="Heading1"/>
              <w:spacing w:line="240" w:lineRule="auto"/>
              <w:rPr>
                <w:b w:val="0"/>
              </w:rPr>
            </w:pPr>
            <w:r>
              <w:t>UCAS C</w:t>
            </w:r>
            <w:r w:rsidR="00D204F9">
              <w:t>ode</w:t>
            </w:r>
          </w:p>
        </w:tc>
        <w:tc>
          <w:tcPr>
            <w:tcW w:w="5166" w:type="dxa"/>
            <w:tcBorders>
              <w:left w:val="nil"/>
              <w:right w:val="single" w:sz="6" w:space="0" w:color="auto"/>
            </w:tcBorders>
          </w:tcPr>
          <w:p w14:paraId="790970DA" w14:textId="26B18141" w:rsidR="00493F72" w:rsidRDefault="00A24048">
            <w:pPr>
              <w:rPr>
                <w:lang w:val="en-GB"/>
              </w:rPr>
            </w:pPr>
            <w:r>
              <w:rPr>
                <w:lang w:val="en-GB"/>
              </w:rPr>
              <w:t>C372</w:t>
            </w:r>
            <w:r w:rsidR="004B7A60">
              <w:rPr>
                <w:lang w:val="en-GB"/>
              </w:rPr>
              <w:t xml:space="preserve"> (Mathematics)</w:t>
            </w:r>
          </w:p>
        </w:tc>
      </w:tr>
      <w:tr w:rsidR="00D204F9" w14:paraId="790970E1" w14:textId="77777777" w:rsidTr="005C20E0">
        <w:trPr>
          <w:cantSplit/>
        </w:trPr>
        <w:tc>
          <w:tcPr>
            <w:tcW w:w="600" w:type="dxa"/>
            <w:tcBorders>
              <w:left w:val="single" w:sz="6" w:space="0" w:color="auto"/>
            </w:tcBorders>
          </w:tcPr>
          <w:p w14:paraId="790970DC" w14:textId="77777777" w:rsidR="00D204F9" w:rsidRDefault="00510BB8">
            <w:pPr>
              <w:rPr>
                <w:lang w:val="en-GB"/>
              </w:rPr>
            </w:pPr>
            <w:r>
              <w:rPr>
                <w:lang w:val="en-GB"/>
              </w:rPr>
              <w:t>9</w:t>
            </w:r>
          </w:p>
        </w:tc>
        <w:tc>
          <w:tcPr>
            <w:tcW w:w="3434" w:type="dxa"/>
          </w:tcPr>
          <w:p w14:paraId="790970DD" w14:textId="6C05F460" w:rsidR="00D204F9" w:rsidRDefault="00C605EF">
            <w:pPr>
              <w:rPr>
                <w:b/>
                <w:lang w:val="en-GB"/>
              </w:rPr>
            </w:pPr>
            <w:r>
              <w:rPr>
                <w:b/>
                <w:lang w:val="en-GB"/>
              </w:rPr>
              <w:t>Subject Benchmark S</w:t>
            </w:r>
            <w:r w:rsidR="00D204F9">
              <w:rPr>
                <w:b/>
                <w:lang w:val="en-GB"/>
              </w:rPr>
              <w:t>tatement</w:t>
            </w:r>
          </w:p>
        </w:tc>
        <w:tc>
          <w:tcPr>
            <w:tcW w:w="5166" w:type="dxa"/>
            <w:tcBorders>
              <w:left w:val="nil"/>
              <w:right w:val="single" w:sz="6" w:space="0" w:color="auto"/>
            </w:tcBorders>
          </w:tcPr>
          <w:p w14:paraId="790970E0" w14:textId="5868DF41" w:rsidR="00D26DD5" w:rsidRPr="00A463A5" w:rsidRDefault="00EC6E53">
            <w:pPr>
              <w:rPr>
                <w:lang w:val="en-GB"/>
              </w:rPr>
            </w:pPr>
            <w:r>
              <w:rPr>
                <w:lang w:val="en-GB"/>
              </w:rPr>
              <w:t xml:space="preserve">QAA </w:t>
            </w:r>
            <w:r w:rsidR="004B7A60">
              <w:rPr>
                <w:lang w:val="en-GB"/>
              </w:rPr>
              <w:t>MSOR</w:t>
            </w:r>
            <w:r>
              <w:rPr>
                <w:lang w:val="en-GB"/>
              </w:rPr>
              <w:t xml:space="preserve"> </w:t>
            </w:r>
            <w:r w:rsidR="002C1874">
              <w:rPr>
                <w:lang w:val="en-GB"/>
              </w:rPr>
              <w:t xml:space="preserve">Subject </w:t>
            </w:r>
            <w:r>
              <w:rPr>
                <w:lang w:val="en-GB"/>
              </w:rPr>
              <w:t>Benchmark Statement 20</w:t>
            </w:r>
            <w:r w:rsidR="004B7A60">
              <w:rPr>
                <w:lang w:val="en-GB"/>
              </w:rPr>
              <w:t>15</w:t>
            </w:r>
          </w:p>
        </w:tc>
      </w:tr>
      <w:tr w:rsidR="00D204F9" w14:paraId="790970E5" w14:textId="77777777" w:rsidTr="005C20E0">
        <w:trPr>
          <w:cantSplit/>
        </w:trPr>
        <w:tc>
          <w:tcPr>
            <w:tcW w:w="600" w:type="dxa"/>
            <w:tcBorders>
              <w:left w:val="single" w:sz="6" w:space="0" w:color="auto"/>
              <w:bottom w:val="single" w:sz="6" w:space="0" w:color="auto"/>
            </w:tcBorders>
          </w:tcPr>
          <w:p w14:paraId="790970E2" w14:textId="77777777" w:rsidR="00D204F9" w:rsidRDefault="00510BB8">
            <w:pPr>
              <w:pStyle w:val="Heading1"/>
              <w:spacing w:line="240" w:lineRule="auto"/>
              <w:rPr>
                <w:b w:val="0"/>
              </w:rPr>
            </w:pPr>
            <w:r>
              <w:rPr>
                <w:b w:val="0"/>
              </w:rPr>
              <w:t>10</w:t>
            </w:r>
          </w:p>
        </w:tc>
        <w:tc>
          <w:tcPr>
            <w:tcW w:w="3434" w:type="dxa"/>
            <w:tcBorders>
              <w:bottom w:val="single" w:sz="6" w:space="0" w:color="auto"/>
            </w:tcBorders>
          </w:tcPr>
          <w:p w14:paraId="790970E3" w14:textId="77777777" w:rsidR="00D204F9" w:rsidRDefault="00D204F9">
            <w:pPr>
              <w:pStyle w:val="Heading1"/>
              <w:spacing w:line="240" w:lineRule="auto"/>
              <w:rPr>
                <w:b w:val="0"/>
              </w:rPr>
            </w:pPr>
            <w:r>
              <w:t xml:space="preserve">Date of Programme </w:t>
            </w:r>
            <w:r w:rsidR="00510BB8">
              <w:t>Approval</w:t>
            </w:r>
          </w:p>
        </w:tc>
        <w:tc>
          <w:tcPr>
            <w:tcW w:w="5166" w:type="dxa"/>
            <w:tcBorders>
              <w:left w:val="nil"/>
              <w:bottom w:val="single" w:sz="6" w:space="0" w:color="auto"/>
              <w:right w:val="single" w:sz="6" w:space="0" w:color="auto"/>
            </w:tcBorders>
          </w:tcPr>
          <w:p w14:paraId="790970E4" w14:textId="74F57F2D" w:rsidR="00D204F9" w:rsidRPr="00A463A5" w:rsidRDefault="00473A3D">
            <w:pPr>
              <w:rPr>
                <w:lang w:val="en-GB"/>
              </w:rPr>
            </w:pPr>
            <w:r>
              <w:rPr>
                <w:lang w:val="en-GB"/>
              </w:rPr>
              <w:t>August</w:t>
            </w:r>
            <w:r w:rsidR="00271C1B">
              <w:rPr>
                <w:lang w:val="en-GB"/>
              </w:rPr>
              <w:t xml:space="preserve"> 2018</w:t>
            </w:r>
            <w:r w:rsidR="00D05DD3">
              <w:rPr>
                <w:lang w:val="en-GB"/>
              </w:rPr>
              <w:t>, April 2020</w:t>
            </w:r>
          </w:p>
        </w:tc>
      </w:tr>
    </w:tbl>
    <w:p w14:paraId="790970E6" w14:textId="77777777" w:rsidR="00D204F9" w:rsidRDefault="00AB25C7">
      <w:r>
        <w:br/>
      </w:r>
    </w:p>
    <w:p w14:paraId="790970E7" w14:textId="77777777" w:rsidR="00D204F9" w:rsidRDefault="00510BB8">
      <w:pPr>
        <w:shd w:val="pct10" w:color="auto" w:fill="auto"/>
        <w:rPr>
          <w:sz w:val="22"/>
          <w:lang w:val="en-GB"/>
        </w:rPr>
      </w:pPr>
      <w:r>
        <w:rPr>
          <w:b/>
          <w:sz w:val="22"/>
          <w:lang w:val="en-GB"/>
        </w:rPr>
        <w:t>11</w:t>
      </w:r>
      <w:r w:rsidR="00D204F9">
        <w:rPr>
          <w:b/>
          <w:sz w:val="22"/>
          <w:lang w:val="en-GB"/>
        </w:rPr>
        <w:tab/>
        <w:t>Educational aims of the Programme</w:t>
      </w:r>
    </w:p>
    <w:p w14:paraId="51128D75" w14:textId="38095B12" w:rsidR="00B47EF8" w:rsidRDefault="00B47EF8" w:rsidP="00B47EF8">
      <w:pPr>
        <w:rPr>
          <w:lang w:val="en-GB"/>
        </w:rPr>
      </w:pPr>
    </w:p>
    <w:p w14:paraId="07336FCC" w14:textId="77777777" w:rsidR="00B47EF8" w:rsidRDefault="00B47EF8" w:rsidP="00B47EF8">
      <w:pPr>
        <w:rPr>
          <w:lang w:val="en-GB"/>
        </w:rPr>
      </w:pPr>
    </w:p>
    <w:p w14:paraId="14F70B1A" w14:textId="3F6EDBDB" w:rsidR="004D4B78" w:rsidRDefault="00B47EF8" w:rsidP="00A51DA1">
      <w:pPr>
        <w:jc w:val="both"/>
        <w:rPr>
          <w:lang w:val="en-GB"/>
        </w:rPr>
      </w:pPr>
      <w:r>
        <w:rPr>
          <w:lang w:val="en-GB"/>
        </w:rPr>
        <w:t xml:space="preserve">This course is designed to blend together </w:t>
      </w:r>
      <w:r w:rsidR="004D4B78">
        <w:rPr>
          <w:lang w:val="en-GB"/>
        </w:rPr>
        <w:t xml:space="preserve">core </w:t>
      </w:r>
      <w:r>
        <w:rPr>
          <w:lang w:val="en-GB"/>
        </w:rPr>
        <w:t>topics in mathematics, stati</w:t>
      </w:r>
      <w:r w:rsidR="004D4B78">
        <w:rPr>
          <w:lang w:val="en-GB"/>
        </w:rPr>
        <w:t xml:space="preserve">stics and </w:t>
      </w:r>
      <w:r w:rsidR="00963E1E">
        <w:rPr>
          <w:lang w:val="en-GB"/>
        </w:rPr>
        <w:t>operational</w:t>
      </w:r>
      <w:r w:rsidR="004D4B78">
        <w:rPr>
          <w:lang w:val="en-GB"/>
        </w:rPr>
        <w:t xml:space="preserve"> research to provide students with a rich and diverse </w:t>
      </w:r>
      <w:r w:rsidR="007D41D8">
        <w:rPr>
          <w:lang w:val="en-GB"/>
        </w:rPr>
        <w:t xml:space="preserve">learning </w:t>
      </w:r>
      <w:r w:rsidR="00DE7CAD">
        <w:rPr>
          <w:lang w:val="en-GB"/>
        </w:rPr>
        <w:t>experience equipping them with the advanced skills and understanding needed to solve</w:t>
      </w:r>
      <w:r w:rsidR="004D4B78">
        <w:rPr>
          <w:lang w:val="en-GB"/>
        </w:rPr>
        <w:t xml:space="preserve"> a</w:t>
      </w:r>
      <w:r w:rsidR="00DE7CAD">
        <w:rPr>
          <w:lang w:val="en-GB"/>
        </w:rPr>
        <w:t xml:space="preserve"> wide</w:t>
      </w:r>
      <w:r w:rsidR="004D4B78">
        <w:rPr>
          <w:lang w:val="en-GB"/>
        </w:rPr>
        <w:t xml:space="preserve"> range of </w:t>
      </w:r>
      <w:r w:rsidR="0062527B">
        <w:rPr>
          <w:lang w:val="en-GB"/>
        </w:rPr>
        <w:t>complex</w:t>
      </w:r>
      <w:r w:rsidR="00DE7CAD">
        <w:rPr>
          <w:lang w:val="en-GB"/>
        </w:rPr>
        <w:t xml:space="preserve"> real-world</w:t>
      </w:r>
      <w:r w:rsidR="0062527B">
        <w:rPr>
          <w:lang w:val="en-GB"/>
        </w:rPr>
        <w:t xml:space="preserve"> </w:t>
      </w:r>
      <w:r w:rsidR="004D4B78">
        <w:rPr>
          <w:lang w:val="en-GB"/>
        </w:rPr>
        <w:t xml:space="preserve">mathematical problems.  </w:t>
      </w:r>
      <w:r w:rsidR="00A2693F">
        <w:rPr>
          <w:lang w:val="en-GB"/>
        </w:rPr>
        <w:t>Within a supportive teaching environment, t</w:t>
      </w:r>
      <w:r w:rsidR="004D4B78">
        <w:rPr>
          <w:lang w:val="en-GB"/>
        </w:rPr>
        <w:t xml:space="preserve">he program will develop </w:t>
      </w:r>
      <w:r w:rsidR="0062527B">
        <w:rPr>
          <w:lang w:val="en-GB"/>
        </w:rPr>
        <w:t xml:space="preserve">problem solving skills, </w:t>
      </w:r>
      <w:r w:rsidR="004D4B78">
        <w:rPr>
          <w:lang w:val="en-GB"/>
        </w:rPr>
        <w:t>individual and team-working skills</w:t>
      </w:r>
      <w:r w:rsidR="0062527B">
        <w:rPr>
          <w:lang w:val="en-GB"/>
        </w:rPr>
        <w:t xml:space="preserve"> and</w:t>
      </w:r>
      <w:r w:rsidR="004D4B78">
        <w:rPr>
          <w:lang w:val="en-GB"/>
        </w:rPr>
        <w:t xml:space="preserve"> stimulate students’ interests in a wide range of modern applications of mathematics, statistics and </w:t>
      </w:r>
      <w:r w:rsidR="00963E1E">
        <w:rPr>
          <w:lang w:val="en-GB"/>
        </w:rPr>
        <w:t>operational</w:t>
      </w:r>
      <w:r w:rsidR="00DE7CAD">
        <w:rPr>
          <w:lang w:val="en-GB"/>
        </w:rPr>
        <w:t xml:space="preserve"> research.</w:t>
      </w:r>
    </w:p>
    <w:p w14:paraId="7487CE48" w14:textId="77777777" w:rsidR="004D4B78" w:rsidRDefault="004D4B78" w:rsidP="00B47EF8">
      <w:pPr>
        <w:rPr>
          <w:lang w:val="en-GB"/>
        </w:rPr>
      </w:pPr>
    </w:p>
    <w:p w14:paraId="3415E2A9" w14:textId="7CEF3785" w:rsidR="00F60CAB" w:rsidRDefault="00F60CAB" w:rsidP="00A51DA1">
      <w:pPr>
        <w:jc w:val="both"/>
        <w:rPr>
          <w:lang w:val="en-GB"/>
        </w:rPr>
      </w:pPr>
      <w:r>
        <w:rPr>
          <w:lang w:val="en-GB"/>
        </w:rPr>
        <w:t>The course will develop highly numerate</w:t>
      </w:r>
      <w:r w:rsidR="00A2693F">
        <w:rPr>
          <w:lang w:val="en-GB"/>
        </w:rPr>
        <w:t>,</w:t>
      </w:r>
      <w:r w:rsidR="0062527B">
        <w:rPr>
          <w:lang w:val="en-GB"/>
        </w:rPr>
        <w:t xml:space="preserve"> professional mathematicians</w:t>
      </w:r>
      <w:r>
        <w:rPr>
          <w:lang w:val="en-GB"/>
        </w:rPr>
        <w:t xml:space="preserve"> capable of applying both analytical and numerical skills to determine solutions to a </w:t>
      </w:r>
      <w:r w:rsidR="00DE7CAD">
        <w:rPr>
          <w:lang w:val="en-GB"/>
        </w:rPr>
        <w:t>diverse</w:t>
      </w:r>
      <w:r>
        <w:rPr>
          <w:lang w:val="en-GB"/>
        </w:rPr>
        <w:t xml:space="preserve"> range of problems.  By applying intellectual rigour and logical reasoning</w:t>
      </w:r>
      <w:r w:rsidR="00A2693F">
        <w:rPr>
          <w:lang w:val="en-GB"/>
        </w:rPr>
        <w:t>,</w:t>
      </w:r>
      <w:r>
        <w:rPr>
          <w:lang w:val="en-GB"/>
        </w:rPr>
        <w:t xml:space="preserve"> alongside more generic skills such as team-working, organisation and communication skills, students will develop skills highly sought after by employers </w:t>
      </w:r>
      <w:r w:rsidR="00DE7CAD">
        <w:rPr>
          <w:lang w:val="en-GB"/>
        </w:rPr>
        <w:t>in a</w:t>
      </w:r>
      <w:r w:rsidR="004D4B78">
        <w:rPr>
          <w:lang w:val="en-GB"/>
        </w:rPr>
        <w:t xml:space="preserve"> range of fields.  Typical employment routes include the natural and physical sciences, economics, actuarial science, accountancy, informatics, computer science and engineering.</w:t>
      </w:r>
      <w:r w:rsidR="0062527B">
        <w:rPr>
          <w:lang w:val="en-GB"/>
        </w:rPr>
        <w:t xml:space="preserve"> Graduates will also find themselves well equipped</w:t>
      </w:r>
      <w:r w:rsidR="00DE7CAD">
        <w:rPr>
          <w:lang w:val="en-GB"/>
        </w:rPr>
        <w:t xml:space="preserve"> to progress on to</w:t>
      </w:r>
      <w:r w:rsidR="0062527B">
        <w:rPr>
          <w:lang w:val="en-GB"/>
        </w:rPr>
        <w:t xml:space="preserve"> teacher training or further study at Masters or PhD level.</w:t>
      </w:r>
    </w:p>
    <w:p w14:paraId="790970EF" w14:textId="77777777" w:rsidR="00C14588" w:rsidRPr="00C14588" w:rsidRDefault="00C14588" w:rsidP="00C14588">
      <w:pPr>
        <w:tabs>
          <w:tab w:val="clear" w:pos="360"/>
        </w:tabs>
        <w:rPr>
          <w:lang w:val="en-GB"/>
        </w:rPr>
      </w:pPr>
    </w:p>
    <w:p w14:paraId="790970F0" w14:textId="6A3F6020" w:rsidR="00C14588" w:rsidRPr="00E306BC" w:rsidRDefault="00C14588" w:rsidP="00C14588">
      <w:pPr>
        <w:tabs>
          <w:tab w:val="clear" w:pos="360"/>
        </w:tabs>
        <w:rPr>
          <w:i/>
          <w:lang w:val="en-GB"/>
        </w:rPr>
      </w:pPr>
      <w:r w:rsidRPr="00E306BC">
        <w:rPr>
          <w:i/>
          <w:lang w:val="en-GB"/>
        </w:rPr>
        <w:t>The main aims of the programme</w:t>
      </w:r>
      <w:r w:rsidR="00A51DA1">
        <w:rPr>
          <w:i/>
          <w:lang w:val="en-GB"/>
        </w:rPr>
        <w:t>,</w:t>
      </w:r>
      <w:r w:rsidR="00976EB9">
        <w:rPr>
          <w:i/>
          <w:lang w:val="en-GB"/>
        </w:rPr>
        <w:t xml:space="preserve"> which are aligned to the QAA Subject Benchmark,</w:t>
      </w:r>
      <w:r w:rsidRPr="00E306BC">
        <w:rPr>
          <w:i/>
          <w:lang w:val="en-GB"/>
        </w:rPr>
        <w:t xml:space="preserve"> are to:</w:t>
      </w:r>
    </w:p>
    <w:p w14:paraId="790970F1" w14:textId="77777777" w:rsidR="00C14588" w:rsidRDefault="00C14588" w:rsidP="00C14588">
      <w:pPr>
        <w:tabs>
          <w:tab w:val="clear" w:pos="360"/>
        </w:tabs>
        <w:rPr>
          <w:lang w:val="en-GB"/>
        </w:rPr>
      </w:pPr>
    </w:p>
    <w:p w14:paraId="51D5EA96" w14:textId="77ADA0E6" w:rsidR="00B85278" w:rsidRPr="006E14F6" w:rsidRDefault="006E14F6" w:rsidP="009F1C03">
      <w:pPr>
        <w:pStyle w:val="ListParagraph"/>
        <w:numPr>
          <w:ilvl w:val="0"/>
          <w:numId w:val="12"/>
        </w:numPr>
        <w:tabs>
          <w:tab w:val="clear" w:pos="360"/>
        </w:tabs>
        <w:jc w:val="both"/>
        <w:rPr>
          <w:lang w:val="en-GB"/>
        </w:rPr>
      </w:pPr>
      <w:r w:rsidRPr="006E14F6">
        <w:rPr>
          <w:lang w:val="en-GB"/>
        </w:rPr>
        <w:t>I</w:t>
      </w:r>
      <w:r w:rsidR="00B85278" w:rsidRPr="006E14F6">
        <w:rPr>
          <w:lang w:val="en-GB"/>
        </w:rPr>
        <w:t xml:space="preserve">nstil into students an appreciation of the importance of mathematics, statistics and </w:t>
      </w:r>
      <w:r w:rsidR="00963E1E">
        <w:rPr>
          <w:lang w:val="en-GB"/>
        </w:rPr>
        <w:t>operational</w:t>
      </w:r>
      <w:r w:rsidR="00B85278" w:rsidRPr="006E14F6">
        <w:rPr>
          <w:lang w:val="en-GB"/>
        </w:rPr>
        <w:t xml:space="preserve"> research </w:t>
      </w:r>
      <w:r w:rsidR="00372197" w:rsidRPr="006E14F6">
        <w:rPr>
          <w:lang w:val="en-GB"/>
        </w:rPr>
        <w:t>in</w:t>
      </w:r>
      <w:r w:rsidR="00B85278" w:rsidRPr="006E14F6">
        <w:rPr>
          <w:lang w:val="en-GB"/>
        </w:rPr>
        <w:t xml:space="preserve"> solving real-world problems and to prepare the student for a career in industry.</w:t>
      </w:r>
    </w:p>
    <w:p w14:paraId="5BC6E8A8" w14:textId="77777777" w:rsidR="00B85278" w:rsidRDefault="00B85278" w:rsidP="009F1C03">
      <w:pPr>
        <w:tabs>
          <w:tab w:val="clear" w:pos="360"/>
        </w:tabs>
        <w:jc w:val="both"/>
        <w:rPr>
          <w:lang w:val="en-GB"/>
        </w:rPr>
      </w:pPr>
    </w:p>
    <w:p w14:paraId="440A9CE2" w14:textId="198749AF" w:rsidR="00B85278" w:rsidRPr="006E14F6" w:rsidRDefault="006E14F6" w:rsidP="009F1C03">
      <w:pPr>
        <w:pStyle w:val="ListParagraph"/>
        <w:numPr>
          <w:ilvl w:val="0"/>
          <w:numId w:val="12"/>
        </w:numPr>
        <w:tabs>
          <w:tab w:val="clear" w:pos="360"/>
        </w:tabs>
        <w:jc w:val="both"/>
        <w:rPr>
          <w:lang w:val="en-GB"/>
        </w:rPr>
      </w:pPr>
      <w:r w:rsidRPr="006E14F6">
        <w:rPr>
          <w:lang w:val="en-GB"/>
        </w:rPr>
        <w:t>D</w:t>
      </w:r>
      <w:r w:rsidR="00B85278" w:rsidRPr="006E14F6">
        <w:rPr>
          <w:lang w:val="en-GB"/>
        </w:rPr>
        <w:t xml:space="preserve">evelop, through an education in mathematics, statistics and </w:t>
      </w:r>
      <w:r w:rsidR="00963E1E">
        <w:rPr>
          <w:lang w:val="en-GB"/>
        </w:rPr>
        <w:t>operational</w:t>
      </w:r>
      <w:r w:rsidR="00B85278" w:rsidRPr="006E14F6">
        <w:rPr>
          <w:lang w:val="en-GB"/>
        </w:rPr>
        <w:t xml:space="preserve"> research, a range of transferable skills, including </w:t>
      </w:r>
      <w:r w:rsidR="00372197" w:rsidRPr="006E14F6">
        <w:rPr>
          <w:lang w:val="en-GB"/>
        </w:rPr>
        <w:t xml:space="preserve">scientific </w:t>
      </w:r>
      <w:r w:rsidR="00B85278" w:rsidRPr="006E14F6">
        <w:rPr>
          <w:lang w:val="en-GB"/>
        </w:rPr>
        <w:t>computing and IT skills, project management and design skills, problem solving skills and communication skills of value in employment.</w:t>
      </w:r>
    </w:p>
    <w:p w14:paraId="78D86798" w14:textId="09BBD487" w:rsidR="00B85278" w:rsidRDefault="00B85278" w:rsidP="009F1C03">
      <w:pPr>
        <w:tabs>
          <w:tab w:val="clear" w:pos="360"/>
          <w:tab w:val="clear" w:pos="720"/>
          <w:tab w:val="clear" w:pos="1080"/>
          <w:tab w:val="clear" w:pos="1440"/>
        </w:tabs>
        <w:jc w:val="both"/>
        <w:rPr>
          <w:lang w:val="en-GB"/>
        </w:rPr>
      </w:pPr>
    </w:p>
    <w:p w14:paraId="0FA29EFF" w14:textId="67AFF435" w:rsidR="00B85278" w:rsidRPr="006E14F6" w:rsidRDefault="006E14F6" w:rsidP="009F1C03">
      <w:pPr>
        <w:pStyle w:val="ListParagraph"/>
        <w:numPr>
          <w:ilvl w:val="0"/>
          <w:numId w:val="12"/>
        </w:numPr>
        <w:tabs>
          <w:tab w:val="clear" w:pos="360"/>
        </w:tabs>
        <w:jc w:val="both"/>
        <w:rPr>
          <w:lang w:val="en-GB"/>
        </w:rPr>
      </w:pPr>
      <w:r w:rsidRPr="006E14F6">
        <w:rPr>
          <w:lang w:val="en-GB"/>
        </w:rPr>
        <w:t>D</w:t>
      </w:r>
      <w:r w:rsidR="00B85278" w:rsidRPr="006E14F6">
        <w:rPr>
          <w:lang w:val="en-GB"/>
        </w:rPr>
        <w:t>evelop, in students, an ability to apply their mathematical knowledge and skills to the solution of a wide range of theor</w:t>
      </w:r>
      <w:r w:rsidR="00372197" w:rsidRPr="006E14F6">
        <w:rPr>
          <w:lang w:val="en-GB"/>
        </w:rPr>
        <w:t>etical and practical problems drawn from</w:t>
      </w:r>
      <w:r w:rsidR="00B85278" w:rsidRPr="006E14F6">
        <w:rPr>
          <w:lang w:val="en-GB"/>
        </w:rPr>
        <w:t xml:space="preserve"> industry and </w:t>
      </w:r>
      <w:r w:rsidR="00372197" w:rsidRPr="006E14F6">
        <w:rPr>
          <w:lang w:val="en-GB"/>
        </w:rPr>
        <w:t xml:space="preserve">from </w:t>
      </w:r>
      <w:r w:rsidR="00B85278" w:rsidRPr="006E14F6">
        <w:rPr>
          <w:lang w:val="en-GB"/>
        </w:rPr>
        <w:t>research.</w:t>
      </w:r>
    </w:p>
    <w:p w14:paraId="210B2802" w14:textId="77777777" w:rsidR="00B85278" w:rsidRDefault="00B85278" w:rsidP="009F1C03">
      <w:pPr>
        <w:tabs>
          <w:tab w:val="clear" w:pos="360"/>
        </w:tabs>
        <w:jc w:val="both"/>
        <w:rPr>
          <w:lang w:val="en-GB"/>
        </w:rPr>
      </w:pPr>
    </w:p>
    <w:p w14:paraId="09EA77AA" w14:textId="6140CE2B" w:rsidR="00B85278" w:rsidRPr="006E14F6" w:rsidRDefault="006E14F6" w:rsidP="009F1C03">
      <w:pPr>
        <w:pStyle w:val="ListParagraph"/>
        <w:numPr>
          <w:ilvl w:val="0"/>
          <w:numId w:val="12"/>
        </w:numPr>
        <w:tabs>
          <w:tab w:val="clear" w:pos="360"/>
        </w:tabs>
        <w:jc w:val="both"/>
        <w:rPr>
          <w:lang w:val="en-GB"/>
        </w:rPr>
      </w:pPr>
      <w:r w:rsidRPr="006E14F6">
        <w:rPr>
          <w:lang w:val="en-GB"/>
        </w:rPr>
        <w:t>Provide</w:t>
      </w:r>
      <w:r w:rsidR="00B85278" w:rsidRPr="006E14F6">
        <w:rPr>
          <w:lang w:val="en-GB"/>
        </w:rPr>
        <w:t xml:space="preserve"> specialised knowledge in specific areas of mathematics, statistics and </w:t>
      </w:r>
      <w:r w:rsidR="00963E1E">
        <w:rPr>
          <w:lang w:val="en-GB"/>
        </w:rPr>
        <w:t>operational</w:t>
      </w:r>
      <w:r w:rsidR="00B85278" w:rsidRPr="006E14F6">
        <w:rPr>
          <w:lang w:val="en-GB"/>
        </w:rPr>
        <w:t xml:space="preserve"> research that align with current</w:t>
      </w:r>
      <w:r w:rsidR="00372197" w:rsidRPr="006E14F6">
        <w:rPr>
          <w:lang w:val="en-GB"/>
        </w:rPr>
        <w:t>,</w:t>
      </w:r>
      <w:r w:rsidR="00B85278" w:rsidRPr="006E14F6">
        <w:rPr>
          <w:lang w:val="en-GB"/>
        </w:rPr>
        <w:t xml:space="preserve"> internationally</w:t>
      </w:r>
      <w:r w:rsidR="00372197" w:rsidRPr="006E14F6">
        <w:rPr>
          <w:lang w:val="en-GB"/>
        </w:rPr>
        <w:t>-</w:t>
      </w:r>
      <w:r w:rsidR="00B85278" w:rsidRPr="006E14F6">
        <w:rPr>
          <w:lang w:val="en-GB"/>
        </w:rPr>
        <w:t>leading research within the Department</w:t>
      </w:r>
      <w:r w:rsidR="006A275A">
        <w:rPr>
          <w:lang w:val="en-GB"/>
        </w:rPr>
        <w:t>.</w:t>
      </w:r>
    </w:p>
    <w:p w14:paraId="4CCB8C08" w14:textId="77777777" w:rsidR="00B85278" w:rsidRDefault="00B85278" w:rsidP="009F1C03">
      <w:pPr>
        <w:tabs>
          <w:tab w:val="clear" w:pos="360"/>
        </w:tabs>
        <w:jc w:val="both"/>
        <w:rPr>
          <w:lang w:val="en-GB"/>
        </w:rPr>
      </w:pPr>
    </w:p>
    <w:p w14:paraId="1CB6DF57" w14:textId="5EA4614B" w:rsidR="00B85278" w:rsidRPr="006E14F6" w:rsidRDefault="006E14F6" w:rsidP="009F1C03">
      <w:pPr>
        <w:pStyle w:val="ListParagraph"/>
        <w:numPr>
          <w:ilvl w:val="0"/>
          <w:numId w:val="12"/>
        </w:numPr>
        <w:tabs>
          <w:tab w:val="clear" w:pos="360"/>
        </w:tabs>
        <w:jc w:val="both"/>
        <w:rPr>
          <w:lang w:val="en-GB"/>
        </w:rPr>
      </w:pPr>
      <w:r w:rsidRPr="006E14F6">
        <w:rPr>
          <w:lang w:val="en-GB"/>
        </w:rPr>
        <w:t>Through</w:t>
      </w:r>
      <w:r w:rsidR="00372197" w:rsidRPr="006E14F6">
        <w:rPr>
          <w:lang w:val="en-GB"/>
        </w:rPr>
        <w:t xml:space="preserve"> alignment with current, internationally-leading research within the Department, </w:t>
      </w:r>
      <w:r w:rsidR="00B85278">
        <w:t xml:space="preserve">produce students that have a critical awareness of current problems and new insights at the forefront of </w:t>
      </w:r>
      <w:r w:rsidR="00372197" w:rsidRPr="006E14F6">
        <w:rPr>
          <w:lang w:val="en-GB"/>
        </w:rPr>
        <w:t>research</w:t>
      </w:r>
      <w:r w:rsidR="00B85278">
        <w:t>. They should be able to evaluate current research and methodologies, develop critiques, show originality in the application of knowledge and, where appropriate, propose new hypotheses</w:t>
      </w:r>
      <w:r w:rsidR="006A275A">
        <w:t>.</w:t>
      </w:r>
    </w:p>
    <w:p w14:paraId="62C76FB1" w14:textId="77777777" w:rsidR="00B85278" w:rsidRDefault="00B85278" w:rsidP="009F1C03">
      <w:pPr>
        <w:tabs>
          <w:tab w:val="clear" w:pos="360"/>
        </w:tabs>
        <w:jc w:val="both"/>
        <w:rPr>
          <w:lang w:val="en-GB"/>
        </w:rPr>
      </w:pPr>
    </w:p>
    <w:p w14:paraId="07BC7FFF" w14:textId="0518CB00" w:rsidR="00B85278" w:rsidRDefault="006E14F6" w:rsidP="009F1C03">
      <w:pPr>
        <w:pStyle w:val="ListParagraph"/>
        <w:numPr>
          <w:ilvl w:val="0"/>
          <w:numId w:val="12"/>
        </w:numPr>
        <w:jc w:val="both"/>
      </w:pPr>
      <w:r>
        <w:t>Provide</w:t>
      </w:r>
      <w:r w:rsidR="00B85278">
        <w:t xml:space="preserve"> graduates with the knowledge and skills required for further study in mathematics, computing and related areas.</w:t>
      </w:r>
      <w:r w:rsidR="00372197">
        <w:t xml:space="preserve"> </w:t>
      </w:r>
    </w:p>
    <w:p w14:paraId="1814C99F" w14:textId="77777777" w:rsidR="00B85278" w:rsidRDefault="00B85278" w:rsidP="00C14588">
      <w:pPr>
        <w:tabs>
          <w:tab w:val="clear" w:pos="360"/>
        </w:tabs>
        <w:rPr>
          <w:lang w:val="en-GB"/>
        </w:rPr>
      </w:pPr>
    </w:p>
    <w:p w14:paraId="708796F3" w14:textId="77777777" w:rsidR="00B85278" w:rsidRPr="00C14588" w:rsidRDefault="00B85278" w:rsidP="00C14588">
      <w:pPr>
        <w:tabs>
          <w:tab w:val="clear" w:pos="360"/>
        </w:tabs>
        <w:rPr>
          <w:lang w:val="en-GB"/>
        </w:rPr>
      </w:pPr>
    </w:p>
    <w:p w14:paraId="46EAF321" w14:textId="77777777" w:rsidR="00372197" w:rsidRDefault="00372197" w:rsidP="00C14588">
      <w:pPr>
        <w:tabs>
          <w:tab w:val="clear" w:pos="360"/>
        </w:tabs>
      </w:pPr>
    </w:p>
    <w:p w14:paraId="420D4325" w14:textId="77777777" w:rsidR="00372197" w:rsidRDefault="00372197" w:rsidP="00C14588">
      <w:pPr>
        <w:tabs>
          <w:tab w:val="clear" w:pos="360"/>
        </w:tabs>
      </w:pPr>
    </w:p>
    <w:p w14:paraId="3E7E0976" w14:textId="77777777" w:rsidR="00372197" w:rsidRDefault="00372197" w:rsidP="00C14588">
      <w:pPr>
        <w:tabs>
          <w:tab w:val="clear" w:pos="360"/>
        </w:tabs>
      </w:pPr>
    </w:p>
    <w:p w14:paraId="790970F9" w14:textId="77777777" w:rsidR="00B33989" w:rsidRDefault="00B33989"/>
    <w:p w14:paraId="790970FA" w14:textId="77777777" w:rsidR="00D204F9" w:rsidRDefault="00D204F9" w:rsidP="00B33989">
      <w:pPr>
        <w:shd w:val="clear" w:color="auto" w:fill="D9D9D9"/>
        <w:rPr>
          <w:b/>
        </w:rPr>
      </w:pPr>
      <w:r w:rsidRPr="0018593F">
        <w:rPr>
          <w:b/>
        </w:rPr>
        <w:t>1</w:t>
      </w:r>
      <w:r w:rsidR="00510BB8" w:rsidRPr="0018593F">
        <w:rPr>
          <w:b/>
        </w:rPr>
        <w:t>2</w:t>
      </w:r>
      <w:r>
        <w:tab/>
      </w:r>
      <w:r w:rsidRPr="00B33989">
        <w:rPr>
          <w:b/>
        </w:rPr>
        <w:t>Intended learning outcomes</w:t>
      </w:r>
    </w:p>
    <w:p w14:paraId="6C3C7B10" w14:textId="77777777" w:rsidR="00271C1B" w:rsidRDefault="00271C1B" w:rsidP="00B33989">
      <w:pPr>
        <w:shd w:val="clear" w:color="auto" w:fill="D9D9D9"/>
      </w:pPr>
    </w:p>
    <w:tbl>
      <w:tblPr>
        <w:tblW w:w="0" w:type="auto"/>
        <w:tblLayout w:type="fixed"/>
        <w:tblCellMar>
          <w:left w:w="115" w:type="dxa"/>
          <w:right w:w="115" w:type="dxa"/>
        </w:tblCellMar>
        <w:tblLook w:val="0000" w:firstRow="0" w:lastRow="0" w:firstColumn="0" w:lastColumn="0" w:noHBand="0" w:noVBand="0"/>
      </w:tblPr>
      <w:tblGrid>
        <w:gridCol w:w="9215"/>
      </w:tblGrid>
      <w:tr w:rsidR="00D204F9" w14:paraId="790970FC" w14:textId="77777777">
        <w:tc>
          <w:tcPr>
            <w:tcW w:w="9215" w:type="dxa"/>
            <w:tcBorders>
              <w:top w:val="single" w:sz="2" w:space="0" w:color="808080"/>
              <w:left w:val="single" w:sz="6" w:space="0" w:color="auto"/>
              <w:right w:val="single" w:sz="6" w:space="0" w:color="auto"/>
            </w:tcBorders>
          </w:tcPr>
          <w:p w14:paraId="479A2CE9" w14:textId="77777777" w:rsidR="00D204F9" w:rsidRDefault="001F7088">
            <w:pPr>
              <w:jc w:val="center"/>
              <w:rPr>
                <w:b/>
                <w:i/>
              </w:rPr>
            </w:pPr>
            <w:r>
              <w:rPr>
                <w:b/>
                <w:i/>
              </w:rPr>
              <w:fldChar w:fldCharType="begin">
                <w:ffData>
                  <w:name w:val="Text6"/>
                  <w:enabled/>
                  <w:calcOnExit w:val="0"/>
                  <w:textInput>
                    <w:default w:val="Knowledge and Understanding"/>
                  </w:textInput>
                </w:ffData>
              </w:fldChar>
            </w:r>
            <w:bookmarkStart w:id="0" w:name="Text6"/>
            <w:r w:rsidR="00D204F9">
              <w:rPr>
                <w:b/>
                <w:i/>
              </w:rPr>
              <w:instrText xml:space="preserve"> FORMTEXT </w:instrText>
            </w:r>
            <w:r>
              <w:rPr>
                <w:b/>
                <w:i/>
              </w:rPr>
            </w:r>
            <w:r>
              <w:rPr>
                <w:b/>
                <w:i/>
              </w:rPr>
              <w:fldChar w:fldCharType="separate"/>
            </w:r>
            <w:r w:rsidR="00D204F9">
              <w:rPr>
                <w:b/>
                <w:i/>
                <w:noProof/>
              </w:rPr>
              <w:t>Knowledge and Understanding</w:t>
            </w:r>
            <w:r>
              <w:rPr>
                <w:b/>
                <w:i/>
              </w:rPr>
              <w:fldChar w:fldCharType="end"/>
            </w:r>
            <w:bookmarkEnd w:id="0"/>
          </w:p>
          <w:p w14:paraId="790970FB" w14:textId="77777777" w:rsidR="006E14F6" w:rsidRDefault="006E14F6">
            <w:pPr>
              <w:jc w:val="center"/>
              <w:rPr>
                <w:b/>
                <w:i/>
              </w:rPr>
            </w:pPr>
          </w:p>
        </w:tc>
      </w:tr>
      <w:tr w:rsidR="00D204F9" w14:paraId="79097104" w14:textId="77777777">
        <w:tc>
          <w:tcPr>
            <w:tcW w:w="9215" w:type="dxa"/>
            <w:tcBorders>
              <w:left w:val="single" w:sz="6" w:space="0" w:color="auto"/>
              <w:bottom w:val="single" w:sz="2" w:space="0" w:color="C0C0C0"/>
              <w:right w:val="single" w:sz="6" w:space="0" w:color="auto"/>
            </w:tcBorders>
          </w:tcPr>
          <w:p w14:paraId="790970FD" w14:textId="16D28C75" w:rsidR="003C0F57" w:rsidRDefault="0014761B" w:rsidP="009F1C03">
            <w:pPr>
              <w:jc w:val="both"/>
              <w:rPr>
                <w:lang w:val="en-GB"/>
              </w:rPr>
            </w:pPr>
            <w:r>
              <w:rPr>
                <w:lang w:val="en-GB"/>
              </w:rPr>
              <w:t>Students will</w:t>
            </w:r>
            <w:r w:rsidR="00EC6E53">
              <w:rPr>
                <w:lang w:val="en-GB"/>
              </w:rPr>
              <w:t xml:space="preserve"> have knowledge and understanding of</w:t>
            </w:r>
            <w:r>
              <w:rPr>
                <w:lang w:val="en-GB"/>
              </w:rPr>
              <w:t>:</w:t>
            </w:r>
          </w:p>
          <w:p w14:paraId="00B9B147" w14:textId="77777777" w:rsidR="006E14F6" w:rsidRDefault="006E14F6" w:rsidP="009F1C03">
            <w:pPr>
              <w:jc w:val="both"/>
              <w:rPr>
                <w:lang w:val="en-GB"/>
              </w:rPr>
            </w:pPr>
          </w:p>
          <w:p w14:paraId="790970FE" w14:textId="18F77AB8" w:rsidR="0053648B" w:rsidRPr="006E14F6" w:rsidRDefault="002F5866" w:rsidP="009F1C03">
            <w:pPr>
              <w:pStyle w:val="ListParagraph"/>
              <w:numPr>
                <w:ilvl w:val="0"/>
                <w:numId w:val="15"/>
              </w:numPr>
              <w:tabs>
                <w:tab w:val="clear" w:pos="360"/>
                <w:tab w:val="clear" w:pos="720"/>
              </w:tabs>
              <w:ind w:left="717"/>
              <w:jc w:val="both"/>
              <w:rPr>
                <w:lang w:val="en-GB"/>
              </w:rPr>
            </w:pPr>
            <w:r w:rsidRPr="006E14F6">
              <w:rPr>
                <w:lang w:val="en-GB"/>
              </w:rPr>
              <w:t xml:space="preserve">The key areas in mathematics, </w:t>
            </w:r>
            <w:r w:rsidR="00B8254E">
              <w:rPr>
                <w:lang w:val="en-GB"/>
              </w:rPr>
              <w:t>indicative areas may include</w:t>
            </w:r>
            <w:r w:rsidRPr="006E14F6">
              <w:rPr>
                <w:lang w:val="en-GB"/>
              </w:rPr>
              <w:t xml:space="preserve"> </w:t>
            </w:r>
            <w:r>
              <w:t>algebra, analysis, geometry, number theory, differential equations, and mechanics.</w:t>
            </w:r>
          </w:p>
          <w:p w14:paraId="6ED2A0F8" w14:textId="77777777" w:rsidR="006E14F6" w:rsidRPr="002F5866" w:rsidRDefault="006E14F6" w:rsidP="009F1C03">
            <w:pPr>
              <w:pStyle w:val="ListParagraph"/>
              <w:tabs>
                <w:tab w:val="clear" w:pos="360"/>
                <w:tab w:val="clear" w:pos="720"/>
              </w:tabs>
              <w:ind w:left="714"/>
              <w:jc w:val="both"/>
              <w:rPr>
                <w:lang w:val="en-GB"/>
              </w:rPr>
            </w:pPr>
          </w:p>
          <w:p w14:paraId="05E6A996" w14:textId="5B764211" w:rsidR="002F5866" w:rsidRPr="006E14F6" w:rsidRDefault="002F5866" w:rsidP="009F1C03">
            <w:pPr>
              <w:pStyle w:val="ListParagraph"/>
              <w:numPr>
                <w:ilvl w:val="0"/>
                <w:numId w:val="15"/>
              </w:numPr>
              <w:tabs>
                <w:tab w:val="clear" w:pos="360"/>
                <w:tab w:val="clear" w:pos="720"/>
              </w:tabs>
              <w:ind w:left="717"/>
              <w:jc w:val="both"/>
              <w:rPr>
                <w:lang w:val="en-GB"/>
              </w:rPr>
            </w:pPr>
            <w:r w:rsidRPr="006E14F6">
              <w:rPr>
                <w:lang w:val="en-GB"/>
              </w:rPr>
              <w:t xml:space="preserve">The key areas in statistics </w:t>
            </w:r>
            <w:r w:rsidR="00B8254E">
              <w:rPr>
                <w:lang w:val="en-GB"/>
              </w:rPr>
              <w:t>indicative areas may include</w:t>
            </w:r>
            <w:r w:rsidR="00B8254E" w:rsidRPr="006E14F6">
              <w:rPr>
                <w:lang w:val="en-GB"/>
              </w:rPr>
              <w:t xml:space="preserve"> </w:t>
            </w:r>
            <w:r>
              <w:t>exploratory data analysis, inference, likelihood, linear models, stochastic processes, time series and data analytics</w:t>
            </w:r>
            <w:r w:rsidR="006A275A">
              <w:t>.</w:t>
            </w:r>
          </w:p>
          <w:p w14:paraId="2176426F" w14:textId="77777777" w:rsidR="006E14F6" w:rsidRPr="002F5866" w:rsidRDefault="006E14F6" w:rsidP="009F1C03">
            <w:pPr>
              <w:pStyle w:val="ListParagraph"/>
              <w:tabs>
                <w:tab w:val="clear" w:pos="360"/>
                <w:tab w:val="clear" w:pos="720"/>
              </w:tabs>
              <w:ind w:left="714"/>
              <w:jc w:val="both"/>
              <w:rPr>
                <w:lang w:val="en-GB"/>
              </w:rPr>
            </w:pPr>
          </w:p>
          <w:p w14:paraId="2E3B1964" w14:textId="2BD82138" w:rsidR="002F5866" w:rsidRPr="006E14F6" w:rsidRDefault="002F5866" w:rsidP="009F1C03">
            <w:pPr>
              <w:pStyle w:val="ListParagraph"/>
              <w:numPr>
                <w:ilvl w:val="0"/>
                <w:numId w:val="15"/>
              </w:numPr>
              <w:tabs>
                <w:tab w:val="clear" w:pos="360"/>
                <w:tab w:val="clear" w:pos="720"/>
              </w:tabs>
              <w:ind w:left="717"/>
              <w:jc w:val="both"/>
              <w:rPr>
                <w:lang w:val="en-GB"/>
              </w:rPr>
            </w:pPr>
            <w:r w:rsidRPr="006E14F6">
              <w:rPr>
                <w:lang w:val="en-GB"/>
              </w:rPr>
              <w:t xml:space="preserve">The key areas in </w:t>
            </w:r>
            <w:r w:rsidR="00963E1E">
              <w:rPr>
                <w:lang w:val="en-GB"/>
              </w:rPr>
              <w:t>operational</w:t>
            </w:r>
            <w:r w:rsidRPr="006E14F6">
              <w:rPr>
                <w:lang w:val="en-GB"/>
              </w:rPr>
              <w:t xml:space="preserve"> research in fields </w:t>
            </w:r>
            <w:r w:rsidR="00B8254E">
              <w:rPr>
                <w:lang w:val="en-GB"/>
              </w:rPr>
              <w:t>indicative areas may include</w:t>
            </w:r>
            <w:r w:rsidR="00B8254E" w:rsidRPr="006E14F6">
              <w:rPr>
                <w:lang w:val="en-GB"/>
              </w:rPr>
              <w:t xml:space="preserve"> </w:t>
            </w:r>
            <w:r>
              <w:t>healthcare, transportation, logistics, strategic planning, manufacturing and retail distribution</w:t>
            </w:r>
            <w:r w:rsidR="006A275A">
              <w:t>.</w:t>
            </w:r>
          </w:p>
          <w:p w14:paraId="50DF5066" w14:textId="77777777" w:rsidR="006E14F6" w:rsidRPr="002F5866" w:rsidRDefault="006E14F6" w:rsidP="009F1C03">
            <w:pPr>
              <w:pStyle w:val="ListParagraph"/>
              <w:tabs>
                <w:tab w:val="clear" w:pos="360"/>
                <w:tab w:val="clear" w:pos="720"/>
              </w:tabs>
              <w:ind w:left="714"/>
              <w:jc w:val="both"/>
              <w:rPr>
                <w:lang w:val="en-GB"/>
              </w:rPr>
            </w:pPr>
          </w:p>
          <w:p w14:paraId="7E2D052F" w14:textId="7EE1A21E" w:rsidR="0014761B" w:rsidRPr="006E14F6" w:rsidRDefault="007A5DC3" w:rsidP="009F1C03">
            <w:pPr>
              <w:pStyle w:val="ListParagraph"/>
              <w:numPr>
                <w:ilvl w:val="0"/>
                <w:numId w:val="15"/>
              </w:numPr>
              <w:tabs>
                <w:tab w:val="clear" w:pos="720"/>
              </w:tabs>
              <w:ind w:left="717"/>
              <w:jc w:val="both"/>
              <w:rPr>
                <w:lang w:val="en-GB"/>
              </w:rPr>
            </w:pPr>
            <w:r w:rsidRPr="006E14F6">
              <w:rPr>
                <w:lang w:val="en-GB"/>
              </w:rPr>
              <w:t>The role of numerical approximation and numerical computing, its application to a wide range of problems, including stability analysis, convergence and error rates and the effects of finite precision arithmetic on the computing process.</w:t>
            </w:r>
          </w:p>
          <w:p w14:paraId="221C3C1D" w14:textId="77777777" w:rsidR="006E14F6" w:rsidRDefault="006E14F6" w:rsidP="009F1C03">
            <w:pPr>
              <w:pStyle w:val="ListParagraph"/>
              <w:tabs>
                <w:tab w:val="clear" w:pos="720"/>
              </w:tabs>
              <w:ind w:left="714"/>
              <w:jc w:val="both"/>
              <w:rPr>
                <w:lang w:val="en-GB"/>
              </w:rPr>
            </w:pPr>
          </w:p>
          <w:p w14:paraId="1B9AA5AD" w14:textId="4FA5B9AF" w:rsidR="007A5DC3" w:rsidRPr="006E14F6" w:rsidRDefault="007A5DC3" w:rsidP="009F1C03">
            <w:pPr>
              <w:pStyle w:val="ListParagraph"/>
              <w:numPr>
                <w:ilvl w:val="0"/>
                <w:numId w:val="15"/>
              </w:numPr>
              <w:tabs>
                <w:tab w:val="clear" w:pos="720"/>
              </w:tabs>
              <w:ind w:left="717"/>
              <w:jc w:val="both"/>
              <w:rPr>
                <w:lang w:val="en-GB"/>
              </w:rPr>
            </w:pPr>
            <w:r w:rsidRPr="006E14F6">
              <w:rPr>
                <w:lang w:val="en-GB"/>
              </w:rPr>
              <w:t>A range of modelling techniques, including model validation, model revision</w:t>
            </w:r>
            <w:r w:rsidR="00EA0097">
              <w:rPr>
                <w:lang w:val="en-GB"/>
              </w:rPr>
              <w:t>, optimisation,</w:t>
            </w:r>
            <w:r w:rsidRPr="006E14F6">
              <w:rPr>
                <w:lang w:val="en-GB"/>
              </w:rPr>
              <w:t xml:space="preserve"> and conditions and limitations.</w:t>
            </w:r>
          </w:p>
          <w:p w14:paraId="79097103" w14:textId="31155CEC" w:rsidR="007A5DC3" w:rsidRPr="007A5DC3" w:rsidRDefault="007A5DC3" w:rsidP="009F1C03">
            <w:pPr>
              <w:tabs>
                <w:tab w:val="clear" w:pos="720"/>
              </w:tabs>
              <w:jc w:val="both"/>
              <w:rPr>
                <w:lang w:val="en-GB"/>
              </w:rPr>
            </w:pPr>
          </w:p>
        </w:tc>
      </w:tr>
    </w:tbl>
    <w:p w14:paraId="79097105" w14:textId="77777777" w:rsidR="00D204F9" w:rsidRDefault="00D204F9">
      <w:pPr>
        <w:rPr>
          <w:lang w:val="en-GB"/>
        </w:rPr>
      </w:pPr>
    </w:p>
    <w:p w14:paraId="006A8C1E" w14:textId="77777777" w:rsidR="00EA0097" w:rsidRPr="0014761B" w:rsidRDefault="00EA0097">
      <w:pPr>
        <w:rPr>
          <w:lang w:val="en-GB"/>
        </w:rPr>
      </w:pPr>
    </w:p>
    <w:tbl>
      <w:tblPr>
        <w:tblW w:w="9214" w:type="dxa"/>
        <w:tblInd w:w="-8" w:type="dxa"/>
        <w:tblLayout w:type="fixed"/>
        <w:tblCellMar>
          <w:left w:w="115" w:type="dxa"/>
          <w:right w:w="115" w:type="dxa"/>
        </w:tblCellMar>
        <w:tblLook w:val="0000" w:firstRow="0" w:lastRow="0" w:firstColumn="0" w:lastColumn="0" w:noHBand="0" w:noVBand="0"/>
      </w:tblPr>
      <w:tblGrid>
        <w:gridCol w:w="9214"/>
      </w:tblGrid>
      <w:tr w:rsidR="00D204F9" w14:paraId="79097107" w14:textId="77777777" w:rsidTr="00436848">
        <w:trPr>
          <w:tblHeader/>
        </w:trPr>
        <w:tc>
          <w:tcPr>
            <w:tcW w:w="9214" w:type="dxa"/>
            <w:tcBorders>
              <w:top w:val="single" w:sz="2" w:space="0" w:color="808080"/>
              <w:left w:val="single" w:sz="6" w:space="0" w:color="auto"/>
              <w:right w:val="single" w:sz="6" w:space="0" w:color="auto"/>
            </w:tcBorders>
          </w:tcPr>
          <w:p w14:paraId="79097106" w14:textId="2A98BEA7" w:rsidR="00D204F9" w:rsidRDefault="00F81025">
            <w:pPr>
              <w:jc w:val="center"/>
              <w:rPr>
                <w:b/>
                <w:i/>
              </w:rPr>
            </w:pPr>
            <w:r>
              <w:rPr>
                <w:b/>
                <w:i/>
              </w:rPr>
              <w:fldChar w:fldCharType="begin">
                <w:ffData>
                  <w:name w:val=""/>
                  <w:enabled/>
                  <w:calcOnExit w:val="0"/>
                  <w:textInput>
                    <w:default w:val=" Professional, Practical and Subject Specific Skills"/>
                  </w:textInput>
                </w:ffData>
              </w:fldChar>
            </w:r>
            <w:r>
              <w:rPr>
                <w:b/>
                <w:i/>
              </w:rPr>
              <w:instrText xml:space="preserve"> FORMTEXT </w:instrText>
            </w:r>
            <w:r>
              <w:rPr>
                <w:b/>
                <w:i/>
              </w:rPr>
            </w:r>
            <w:r>
              <w:rPr>
                <w:b/>
                <w:i/>
              </w:rPr>
              <w:fldChar w:fldCharType="separate"/>
            </w:r>
            <w:r>
              <w:rPr>
                <w:b/>
                <w:i/>
                <w:noProof/>
              </w:rPr>
              <w:t xml:space="preserve"> Professional, Practical and Subject Specific Skills</w:t>
            </w:r>
            <w:r>
              <w:rPr>
                <w:b/>
                <w:i/>
              </w:rPr>
              <w:fldChar w:fldCharType="end"/>
            </w:r>
          </w:p>
        </w:tc>
      </w:tr>
      <w:tr w:rsidR="00D204F9" w14:paraId="79097111" w14:textId="77777777" w:rsidTr="00436848">
        <w:tc>
          <w:tcPr>
            <w:tcW w:w="9214" w:type="dxa"/>
            <w:tcBorders>
              <w:left w:val="single" w:sz="6" w:space="0" w:color="auto"/>
              <w:bottom w:val="single" w:sz="2" w:space="0" w:color="C0C0C0"/>
              <w:right w:val="single" w:sz="6" w:space="0" w:color="auto"/>
            </w:tcBorders>
          </w:tcPr>
          <w:p w14:paraId="1362927B" w14:textId="04F674BF" w:rsidR="006E14F6" w:rsidRPr="006E14F6" w:rsidRDefault="006E14F6" w:rsidP="009F1C03">
            <w:pPr>
              <w:jc w:val="both"/>
              <w:rPr>
                <w:lang w:val="en-GB"/>
              </w:rPr>
            </w:pPr>
          </w:p>
          <w:p w14:paraId="79097108" w14:textId="23306A16" w:rsidR="00D204F9" w:rsidRPr="006E14F6" w:rsidRDefault="0014761B" w:rsidP="009F1C03">
            <w:pPr>
              <w:jc w:val="both"/>
              <w:rPr>
                <w:lang w:val="en-GB"/>
              </w:rPr>
            </w:pPr>
            <w:r w:rsidRPr="006E14F6">
              <w:rPr>
                <w:lang w:val="en-GB"/>
              </w:rPr>
              <w:t>Students will be able to:</w:t>
            </w:r>
          </w:p>
          <w:p w14:paraId="0E2A321A" w14:textId="77777777" w:rsidR="00F81025" w:rsidRDefault="00F81025" w:rsidP="009F1C03">
            <w:pPr>
              <w:jc w:val="both"/>
              <w:rPr>
                <w:lang w:val="en-GB"/>
              </w:rPr>
            </w:pPr>
          </w:p>
          <w:p w14:paraId="73145D2C" w14:textId="1097800F" w:rsidR="00F81025" w:rsidRPr="006E14F6" w:rsidRDefault="00F81025" w:rsidP="009F1C03">
            <w:pPr>
              <w:pStyle w:val="ListParagraph"/>
              <w:numPr>
                <w:ilvl w:val="0"/>
                <w:numId w:val="15"/>
              </w:numPr>
              <w:ind w:left="717"/>
              <w:jc w:val="both"/>
              <w:rPr>
                <w:lang w:val="en-GB"/>
              </w:rPr>
            </w:pPr>
            <w:r w:rsidRPr="006E14F6">
              <w:rPr>
                <w:lang w:val="en-GB"/>
              </w:rPr>
              <w:t>Analyse a given problem in terms of its abstracted components</w:t>
            </w:r>
            <w:r w:rsidR="00B4084A" w:rsidRPr="006E14F6">
              <w:rPr>
                <w:lang w:val="en-GB"/>
              </w:rPr>
              <w:t>, including any assumption</w:t>
            </w:r>
            <w:r w:rsidR="00EF3957">
              <w:rPr>
                <w:lang w:val="en-GB"/>
              </w:rPr>
              <w:t>s</w:t>
            </w:r>
            <w:r w:rsidR="00B4084A" w:rsidRPr="006E14F6">
              <w:rPr>
                <w:lang w:val="en-GB"/>
              </w:rPr>
              <w:t xml:space="preserve"> and constraints, </w:t>
            </w:r>
            <w:r w:rsidRPr="006E14F6">
              <w:rPr>
                <w:lang w:val="en-GB"/>
              </w:rPr>
              <w:t>and represent that problem mathematically using appropriate symbolic notation</w:t>
            </w:r>
            <w:r w:rsidR="006A275A">
              <w:rPr>
                <w:lang w:val="en-GB"/>
              </w:rPr>
              <w:t>.</w:t>
            </w:r>
          </w:p>
          <w:p w14:paraId="6E7BAD44" w14:textId="77777777" w:rsidR="00F81025" w:rsidRDefault="00F81025" w:rsidP="009F1C03">
            <w:pPr>
              <w:ind w:left="714"/>
              <w:jc w:val="both"/>
              <w:rPr>
                <w:lang w:val="en-GB"/>
              </w:rPr>
            </w:pPr>
          </w:p>
          <w:p w14:paraId="19B30B8F" w14:textId="1F2F655A" w:rsidR="00F81025" w:rsidRPr="006E14F6" w:rsidRDefault="00B4084A" w:rsidP="009F1C03">
            <w:pPr>
              <w:pStyle w:val="ListParagraph"/>
              <w:numPr>
                <w:ilvl w:val="0"/>
                <w:numId w:val="15"/>
              </w:numPr>
              <w:ind w:left="717"/>
              <w:jc w:val="both"/>
              <w:rPr>
                <w:lang w:val="en-GB"/>
              </w:rPr>
            </w:pPr>
            <w:r w:rsidRPr="006E14F6">
              <w:rPr>
                <w:lang w:val="en-GB"/>
              </w:rPr>
              <w:t>Select appropriate solution methods to a range of analytically and numerically formulated problems, analyse the quality of the solutions found and present conclusions</w:t>
            </w:r>
            <w:r w:rsidR="006A275A">
              <w:rPr>
                <w:lang w:val="en-GB"/>
              </w:rPr>
              <w:t>.</w:t>
            </w:r>
          </w:p>
          <w:p w14:paraId="30B0394B" w14:textId="77777777" w:rsidR="00B4084A" w:rsidRDefault="00B4084A" w:rsidP="009F1C03">
            <w:pPr>
              <w:ind w:left="714"/>
              <w:jc w:val="both"/>
              <w:rPr>
                <w:lang w:val="en-GB"/>
              </w:rPr>
            </w:pPr>
          </w:p>
          <w:p w14:paraId="7A23514B" w14:textId="784FE1FE" w:rsidR="00F81025" w:rsidRPr="006E14F6" w:rsidRDefault="00B4084A" w:rsidP="009F1C03">
            <w:pPr>
              <w:pStyle w:val="ListParagraph"/>
              <w:numPr>
                <w:ilvl w:val="0"/>
                <w:numId w:val="15"/>
              </w:numPr>
              <w:tabs>
                <w:tab w:val="clear" w:pos="360"/>
                <w:tab w:val="clear" w:pos="720"/>
              </w:tabs>
              <w:ind w:left="717"/>
              <w:jc w:val="both"/>
              <w:rPr>
                <w:lang w:val="en-GB"/>
              </w:rPr>
            </w:pPr>
            <w:r w:rsidRPr="006E14F6">
              <w:rPr>
                <w:lang w:val="en-GB"/>
              </w:rPr>
              <w:t>C</w:t>
            </w:r>
            <w:r w:rsidR="00F81025" w:rsidRPr="006E14F6">
              <w:rPr>
                <w:lang w:val="en-GB"/>
              </w:rPr>
              <w:t>reate, design and execute practical investigations from the problem recognition stage through to the evaluation and appraisal of the results</w:t>
            </w:r>
            <w:r w:rsidR="006A275A">
              <w:rPr>
                <w:lang w:val="en-GB"/>
              </w:rPr>
              <w:t>.</w:t>
            </w:r>
          </w:p>
          <w:p w14:paraId="0F2FCCDB" w14:textId="77777777" w:rsidR="00B4084A" w:rsidRDefault="00B4084A" w:rsidP="009F1C03">
            <w:pPr>
              <w:tabs>
                <w:tab w:val="clear" w:pos="360"/>
                <w:tab w:val="clear" w:pos="720"/>
              </w:tabs>
              <w:ind w:left="714"/>
              <w:jc w:val="both"/>
              <w:rPr>
                <w:lang w:val="en-GB"/>
              </w:rPr>
            </w:pPr>
          </w:p>
          <w:p w14:paraId="684E362C" w14:textId="77777777" w:rsidR="006E14F6" w:rsidRPr="006E14F6" w:rsidRDefault="007A5DC3" w:rsidP="009F1C03">
            <w:pPr>
              <w:pStyle w:val="ListParagraph"/>
              <w:numPr>
                <w:ilvl w:val="0"/>
                <w:numId w:val="15"/>
              </w:numPr>
              <w:tabs>
                <w:tab w:val="clear" w:pos="360"/>
                <w:tab w:val="clear" w:pos="720"/>
              </w:tabs>
              <w:ind w:left="717"/>
              <w:jc w:val="both"/>
              <w:rPr>
                <w:lang w:val="en-GB"/>
              </w:rPr>
            </w:pPr>
            <w:r w:rsidRPr="006E14F6">
              <w:rPr>
                <w:lang w:val="en-GB"/>
              </w:rPr>
              <w:t>Interpret essential facts, co</w:t>
            </w:r>
            <w:r w:rsidR="00B4084A" w:rsidRPr="006E14F6">
              <w:rPr>
                <w:lang w:val="en-GB"/>
              </w:rPr>
              <w:t xml:space="preserve">ncepts, principles and theories, </w:t>
            </w:r>
            <w:r w:rsidRPr="006E14F6">
              <w:rPr>
                <w:lang w:val="en-GB"/>
              </w:rPr>
              <w:t>develop arguments and make distinctions and design choices based upon this</w:t>
            </w:r>
            <w:r>
              <w:t>.</w:t>
            </w:r>
          </w:p>
          <w:p w14:paraId="47170076" w14:textId="77777777" w:rsidR="006E14F6" w:rsidRPr="006E14F6" w:rsidRDefault="006E14F6" w:rsidP="009F1C03">
            <w:pPr>
              <w:pStyle w:val="ListParagraph"/>
              <w:ind w:left="1434"/>
              <w:jc w:val="both"/>
              <w:rPr>
                <w:lang w:val="en-GB"/>
              </w:rPr>
            </w:pPr>
          </w:p>
          <w:p w14:paraId="6139E441" w14:textId="1F1873D4" w:rsidR="006E14F6" w:rsidRPr="006E14F6" w:rsidRDefault="00EF3957" w:rsidP="009F1C03">
            <w:pPr>
              <w:pStyle w:val="ListParagraph"/>
              <w:numPr>
                <w:ilvl w:val="0"/>
                <w:numId w:val="15"/>
              </w:numPr>
              <w:tabs>
                <w:tab w:val="clear" w:pos="360"/>
                <w:tab w:val="clear" w:pos="720"/>
              </w:tabs>
              <w:ind w:left="717"/>
              <w:jc w:val="both"/>
              <w:rPr>
                <w:lang w:val="en-GB"/>
              </w:rPr>
            </w:pPr>
            <w:r>
              <w:rPr>
                <w:lang w:val="en-GB"/>
              </w:rPr>
              <w:t xml:space="preserve"> </w:t>
            </w:r>
            <w:r w:rsidR="00B4084A" w:rsidRPr="006E14F6">
              <w:rPr>
                <w:lang w:val="en-GB"/>
              </w:rPr>
              <w:t>D</w:t>
            </w:r>
            <w:r w:rsidR="00423915" w:rsidRPr="006E14F6">
              <w:rPr>
                <w:lang w:val="en-GB"/>
              </w:rPr>
              <w:t>escribe</w:t>
            </w:r>
            <w:r w:rsidR="0014761B" w:rsidRPr="006E14F6">
              <w:rPr>
                <w:lang w:val="en-GB"/>
              </w:rPr>
              <w:t xml:space="preserve"> solution</w:t>
            </w:r>
            <w:r w:rsidR="00423915" w:rsidRPr="006E14F6">
              <w:rPr>
                <w:lang w:val="en-GB"/>
              </w:rPr>
              <w:t>s to</w:t>
            </w:r>
            <w:r w:rsidR="0014761B" w:rsidRPr="006E14F6">
              <w:rPr>
                <w:lang w:val="en-GB"/>
              </w:rPr>
              <w:t xml:space="preserve"> qualitative and quantitative problems of a familiar and unfamiliar nature</w:t>
            </w:r>
            <w:r w:rsidR="00423915" w:rsidRPr="006E14F6">
              <w:rPr>
                <w:lang w:val="en-GB"/>
              </w:rPr>
              <w:t xml:space="preserve"> and discriminate between different methodologies and approaches</w:t>
            </w:r>
            <w:r w:rsidR="006E14F6" w:rsidRPr="006E14F6">
              <w:rPr>
                <w:lang w:val="en-GB"/>
              </w:rPr>
              <w:t xml:space="preserve">.  </w:t>
            </w:r>
          </w:p>
          <w:p w14:paraId="7DE982C6" w14:textId="77777777" w:rsidR="006E14F6" w:rsidRPr="006E14F6" w:rsidRDefault="006E14F6" w:rsidP="009F1C03">
            <w:pPr>
              <w:pStyle w:val="ListParagraph"/>
              <w:ind w:left="1434"/>
              <w:jc w:val="both"/>
              <w:rPr>
                <w:lang w:val="en-GB"/>
              </w:rPr>
            </w:pPr>
          </w:p>
          <w:p w14:paraId="1586DD38" w14:textId="2EC8682A" w:rsidR="00B4084A" w:rsidRPr="006E14F6" w:rsidRDefault="006637B0" w:rsidP="009F1C03">
            <w:pPr>
              <w:pStyle w:val="ListParagraph"/>
              <w:numPr>
                <w:ilvl w:val="0"/>
                <w:numId w:val="15"/>
              </w:numPr>
              <w:tabs>
                <w:tab w:val="clear" w:pos="360"/>
                <w:tab w:val="clear" w:pos="720"/>
              </w:tabs>
              <w:ind w:left="717"/>
              <w:jc w:val="both"/>
              <w:rPr>
                <w:lang w:val="en-GB"/>
              </w:rPr>
            </w:pPr>
            <w:r>
              <w:rPr>
                <w:lang w:val="en-GB"/>
              </w:rPr>
              <w:t xml:space="preserve"> </w:t>
            </w:r>
            <w:r w:rsidR="00B4084A" w:rsidRPr="006E14F6">
              <w:rPr>
                <w:lang w:val="en-GB"/>
              </w:rPr>
              <w:t>Interpret experimental results in terms of their statistical sig</w:t>
            </w:r>
            <w:r w:rsidR="00EA0097">
              <w:rPr>
                <w:lang w:val="en-GB"/>
              </w:rPr>
              <w:t>nificance and underlying theory.</w:t>
            </w:r>
          </w:p>
          <w:p w14:paraId="7909710A" w14:textId="136B46C6" w:rsidR="00CF5E90" w:rsidRPr="00B4084A" w:rsidRDefault="00CF5E90" w:rsidP="009F1C03">
            <w:pPr>
              <w:tabs>
                <w:tab w:val="clear" w:pos="360"/>
                <w:tab w:val="clear" w:pos="720"/>
              </w:tabs>
              <w:ind w:left="714"/>
              <w:jc w:val="both"/>
              <w:rPr>
                <w:lang w:val="en-GB"/>
              </w:rPr>
            </w:pPr>
          </w:p>
          <w:p w14:paraId="7909710D" w14:textId="0C187E22" w:rsidR="0014761B" w:rsidRPr="006E14F6" w:rsidRDefault="006637B0" w:rsidP="009F1C03">
            <w:pPr>
              <w:pStyle w:val="ListParagraph"/>
              <w:numPr>
                <w:ilvl w:val="0"/>
                <w:numId w:val="15"/>
              </w:numPr>
              <w:ind w:left="717"/>
              <w:jc w:val="both"/>
              <w:rPr>
                <w:lang w:val="en-GB"/>
              </w:rPr>
            </w:pPr>
            <w:r>
              <w:rPr>
                <w:lang w:val="en-GB"/>
              </w:rPr>
              <w:t xml:space="preserve"> </w:t>
            </w:r>
            <w:r w:rsidR="00B4084A" w:rsidRPr="006E14F6">
              <w:rPr>
                <w:lang w:val="en-GB"/>
              </w:rPr>
              <w:t>I</w:t>
            </w:r>
            <w:r w:rsidR="00423915" w:rsidRPr="006E14F6">
              <w:rPr>
                <w:lang w:val="en-GB"/>
              </w:rPr>
              <w:t xml:space="preserve">llustrate </w:t>
            </w:r>
            <w:r w:rsidR="00B4084A" w:rsidRPr="006E14F6">
              <w:rPr>
                <w:lang w:val="en-GB"/>
              </w:rPr>
              <w:t>mathematical and statistical</w:t>
            </w:r>
            <w:r w:rsidR="0014761B" w:rsidRPr="006E14F6">
              <w:rPr>
                <w:lang w:val="en-GB"/>
              </w:rPr>
              <w:t xml:space="preserve"> results and conclusions clearly and correctly, in writing and orally, to a variety of audiences </w:t>
            </w:r>
            <w:r w:rsidR="00423915" w:rsidRPr="006E14F6">
              <w:rPr>
                <w:lang w:val="en-GB"/>
              </w:rPr>
              <w:t>and show an ability to both question and exemplify the results</w:t>
            </w:r>
            <w:r w:rsidR="00EA0097">
              <w:rPr>
                <w:lang w:val="en-GB"/>
              </w:rPr>
              <w:t xml:space="preserve"> and present new hypothesis.</w:t>
            </w:r>
          </w:p>
          <w:p w14:paraId="0D984EF3" w14:textId="77777777" w:rsidR="00F81025" w:rsidRDefault="00F81025" w:rsidP="009F1C03">
            <w:pPr>
              <w:ind w:left="714"/>
              <w:jc w:val="both"/>
              <w:rPr>
                <w:lang w:val="en-GB"/>
              </w:rPr>
            </w:pPr>
          </w:p>
          <w:p w14:paraId="7909710E" w14:textId="07878123" w:rsidR="00121521" w:rsidRPr="006E14F6" w:rsidRDefault="006637B0" w:rsidP="009F1C03">
            <w:pPr>
              <w:pStyle w:val="ListParagraph"/>
              <w:numPr>
                <w:ilvl w:val="0"/>
                <w:numId w:val="15"/>
              </w:numPr>
              <w:ind w:left="717"/>
              <w:jc w:val="both"/>
              <w:rPr>
                <w:lang w:val="en-GB"/>
              </w:rPr>
            </w:pPr>
            <w:r>
              <w:rPr>
                <w:lang w:val="en-GB"/>
              </w:rPr>
              <w:t xml:space="preserve"> </w:t>
            </w:r>
            <w:r w:rsidR="00B4084A" w:rsidRPr="006E14F6">
              <w:rPr>
                <w:lang w:val="en-GB"/>
              </w:rPr>
              <w:t>U</w:t>
            </w:r>
            <w:r w:rsidR="00382A83" w:rsidRPr="006E14F6">
              <w:rPr>
                <w:lang w:val="en-GB"/>
              </w:rPr>
              <w:t xml:space="preserve">se software for </w:t>
            </w:r>
            <w:r w:rsidR="00343D1B" w:rsidRPr="006E14F6">
              <w:rPr>
                <w:lang w:val="en-GB"/>
              </w:rPr>
              <w:t xml:space="preserve">data processing, </w:t>
            </w:r>
            <w:r w:rsidR="00B4084A" w:rsidRPr="006E14F6">
              <w:rPr>
                <w:lang w:val="en-GB"/>
              </w:rPr>
              <w:t>problem</w:t>
            </w:r>
            <w:r w:rsidR="00EA0097">
              <w:rPr>
                <w:lang w:val="en-GB"/>
              </w:rPr>
              <w:t xml:space="preserve"> design,</w:t>
            </w:r>
            <w:r w:rsidR="00423915" w:rsidRPr="006E14F6">
              <w:rPr>
                <w:lang w:val="en-GB"/>
              </w:rPr>
              <w:t xml:space="preserve"> </w:t>
            </w:r>
            <w:r w:rsidR="0014761B" w:rsidRPr="006E14F6">
              <w:rPr>
                <w:lang w:val="en-GB"/>
              </w:rPr>
              <w:t>retrieving</w:t>
            </w:r>
            <w:r w:rsidR="00EA0097">
              <w:rPr>
                <w:lang w:val="en-GB"/>
              </w:rPr>
              <w:t xml:space="preserve"> and interpreting</w:t>
            </w:r>
            <w:r w:rsidR="0014761B" w:rsidRPr="006E14F6">
              <w:rPr>
                <w:lang w:val="en-GB"/>
              </w:rPr>
              <w:t xml:space="preserve"> </w:t>
            </w:r>
            <w:r w:rsidR="00382A83" w:rsidRPr="006E14F6">
              <w:rPr>
                <w:lang w:val="en-GB"/>
              </w:rPr>
              <w:t>scientific</w:t>
            </w:r>
            <w:r w:rsidR="00423915" w:rsidRPr="006E14F6">
              <w:rPr>
                <w:lang w:val="en-GB"/>
              </w:rPr>
              <w:t xml:space="preserve"> </w:t>
            </w:r>
            <w:r w:rsidR="0014761B" w:rsidRPr="006E14F6">
              <w:rPr>
                <w:lang w:val="en-GB"/>
              </w:rPr>
              <w:t>information</w:t>
            </w:r>
            <w:r w:rsidR="00EA0097">
              <w:rPr>
                <w:lang w:val="en-GB"/>
              </w:rPr>
              <w:t>.</w:t>
            </w:r>
          </w:p>
          <w:p w14:paraId="271965E5" w14:textId="77777777" w:rsidR="00F81025" w:rsidRPr="00382A83" w:rsidRDefault="00F81025" w:rsidP="009F1C03">
            <w:pPr>
              <w:ind w:left="714"/>
              <w:jc w:val="both"/>
              <w:rPr>
                <w:lang w:val="en-GB"/>
              </w:rPr>
            </w:pPr>
          </w:p>
          <w:p w14:paraId="7909710F" w14:textId="4BB66D07" w:rsidR="0053648B" w:rsidRPr="006E14F6" w:rsidRDefault="006637B0" w:rsidP="009F1C03">
            <w:pPr>
              <w:pStyle w:val="ListParagraph"/>
              <w:numPr>
                <w:ilvl w:val="0"/>
                <w:numId w:val="15"/>
              </w:numPr>
              <w:ind w:left="717"/>
              <w:jc w:val="both"/>
              <w:rPr>
                <w:lang w:val="en-GB"/>
              </w:rPr>
            </w:pPr>
            <w:r>
              <w:rPr>
                <w:lang w:val="en-GB"/>
              </w:rPr>
              <w:t xml:space="preserve"> </w:t>
            </w:r>
            <w:r w:rsidR="00B4084A" w:rsidRPr="006E14F6">
              <w:rPr>
                <w:lang w:val="en-GB"/>
              </w:rPr>
              <w:t>C</w:t>
            </w:r>
            <w:r w:rsidR="00423915" w:rsidRPr="006E14F6">
              <w:rPr>
                <w:lang w:val="en-GB"/>
              </w:rPr>
              <w:t>ritically evaluate</w:t>
            </w:r>
            <w:r w:rsidR="0014761B" w:rsidRPr="006E14F6">
              <w:rPr>
                <w:lang w:val="en-GB"/>
              </w:rPr>
              <w:t xml:space="preserve"> novel problems and plan</w:t>
            </w:r>
            <w:r w:rsidR="00423915" w:rsidRPr="006E14F6">
              <w:rPr>
                <w:lang w:val="en-GB"/>
              </w:rPr>
              <w:t xml:space="preserve"> and deploy</w:t>
            </w:r>
            <w:r w:rsidR="0014761B" w:rsidRPr="006E14F6">
              <w:rPr>
                <w:lang w:val="en-GB"/>
              </w:rPr>
              <w:t xml:space="preserve"> strategies for their solution </w:t>
            </w:r>
            <w:r w:rsidR="00CF5E90" w:rsidRPr="006E14F6">
              <w:rPr>
                <w:lang w:val="en-GB"/>
              </w:rPr>
              <w:t xml:space="preserve">using techniques </w:t>
            </w:r>
            <w:r w:rsidR="00423915" w:rsidRPr="006E14F6">
              <w:rPr>
                <w:lang w:val="en-GB"/>
              </w:rPr>
              <w:t xml:space="preserve">which are at </w:t>
            </w:r>
            <w:r w:rsidR="00CF5E90" w:rsidRPr="006E14F6">
              <w:rPr>
                <w:lang w:val="en-GB"/>
              </w:rPr>
              <w:t>the forefront of the discipline</w:t>
            </w:r>
            <w:r w:rsidR="00382A83" w:rsidRPr="006E14F6">
              <w:rPr>
                <w:lang w:val="en-GB"/>
              </w:rPr>
              <w:t>. A</w:t>
            </w:r>
            <w:r w:rsidR="0053648B" w:rsidRPr="006E14F6">
              <w:rPr>
                <w:lang w:val="en-GB"/>
              </w:rPr>
              <w:t xml:space="preserve">pply comprehensive </w:t>
            </w:r>
            <w:r w:rsidR="00851A2D" w:rsidRPr="006E14F6">
              <w:rPr>
                <w:lang w:val="en-GB"/>
              </w:rPr>
              <w:t xml:space="preserve">and deep </w:t>
            </w:r>
            <w:r w:rsidR="00EA0097">
              <w:rPr>
                <w:lang w:val="en-GB"/>
              </w:rPr>
              <w:t>understanding of solution</w:t>
            </w:r>
            <w:r w:rsidR="0053648B" w:rsidRPr="006E14F6">
              <w:rPr>
                <w:lang w:val="en-GB"/>
              </w:rPr>
              <w:t xml:space="preserve"> processes and methodologies to unfamiliar situations.</w:t>
            </w:r>
          </w:p>
          <w:p w14:paraId="79097110" w14:textId="77777777" w:rsidR="00CF5E90" w:rsidRDefault="00CF5E90" w:rsidP="009F1C03">
            <w:pPr>
              <w:jc w:val="both"/>
              <w:rPr>
                <w:lang w:val="en-GB"/>
              </w:rPr>
            </w:pPr>
          </w:p>
        </w:tc>
      </w:tr>
    </w:tbl>
    <w:p w14:paraId="79097112" w14:textId="77777777" w:rsidR="00D204F9" w:rsidRPr="00C75688" w:rsidRDefault="00D204F9" w:rsidP="006E14F6">
      <w:pPr>
        <w:rPr>
          <w:lang w:val="en-GB"/>
        </w:rPr>
      </w:pPr>
    </w:p>
    <w:p w14:paraId="7909711D" w14:textId="77777777" w:rsidR="00D204F9" w:rsidRDefault="00D204F9">
      <w:pPr>
        <w:rPr>
          <w:lang w:val="en-GB"/>
        </w:rPr>
      </w:pPr>
    </w:p>
    <w:p w14:paraId="3081757E" w14:textId="77777777" w:rsidR="00EA0097" w:rsidRDefault="00EA0097">
      <w:pPr>
        <w:rPr>
          <w:lang w:val="en-GB"/>
        </w:rPr>
      </w:pPr>
    </w:p>
    <w:p w14:paraId="71853557" w14:textId="77777777" w:rsidR="00EA0097" w:rsidRDefault="00EA0097">
      <w:pPr>
        <w:rPr>
          <w:lang w:val="en-GB"/>
        </w:rPr>
      </w:pPr>
    </w:p>
    <w:tbl>
      <w:tblPr>
        <w:tblW w:w="9215" w:type="dxa"/>
        <w:tblLayout w:type="fixed"/>
        <w:tblCellMar>
          <w:left w:w="115" w:type="dxa"/>
          <w:right w:w="115" w:type="dxa"/>
        </w:tblCellMar>
        <w:tblLook w:val="0000" w:firstRow="0" w:lastRow="0" w:firstColumn="0" w:lastColumn="0" w:noHBand="0" w:noVBand="0"/>
      </w:tblPr>
      <w:tblGrid>
        <w:gridCol w:w="9215"/>
      </w:tblGrid>
      <w:tr w:rsidR="00D204F9" w14:paraId="7909711F" w14:textId="77777777" w:rsidTr="00271C1B">
        <w:trPr>
          <w:tblHeader/>
        </w:trPr>
        <w:tc>
          <w:tcPr>
            <w:tcW w:w="9215" w:type="dxa"/>
            <w:tcBorders>
              <w:top w:val="single" w:sz="2" w:space="0" w:color="808080"/>
              <w:left w:val="single" w:sz="6" w:space="0" w:color="auto"/>
              <w:right w:val="single" w:sz="6" w:space="0" w:color="auto"/>
            </w:tcBorders>
          </w:tcPr>
          <w:p w14:paraId="7909711E" w14:textId="77777777" w:rsidR="00D204F9" w:rsidRPr="00EA0097" w:rsidRDefault="001F7088">
            <w:pPr>
              <w:jc w:val="center"/>
              <w:rPr>
                <w:b/>
                <w:i/>
              </w:rPr>
            </w:pPr>
            <w:r w:rsidRPr="00EA0097">
              <w:rPr>
                <w:b/>
                <w:i/>
              </w:rPr>
              <w:fldChar w:fldCharType="begin">
                <w:ffData>
                  <w:name w:val=""/>
                  <w:enabled/>
                  <w:calcOnExit w:val="0"/>
                  <w:textInput>
                    <w:default w:val="Transferrable/Key Skills"/>
                  </w:textInput>
                </w:ffData>
              </w:fldChar>
            </w:r>
            <w:r w:rsidR="00D204F9" w:rsidRPr="00EA0097">
              <w:rPr>
                <w:b/>
                <w:i/>
              </w:rPr>
              <w:instrText xml:space="preserve"> FORMTEXT </w:instrText>
            </w:r>
            <w:r w:rsidRPr="00EA0097">
              <w:rPr>
                <w:b/>
                <w:i/>
              </w:rPr>
            </w:r>
            <w:r w:rsidRPr="00EA0097">
              <w:rPr>
                <w:b/>
                <w:i/>
              </w:rPr>
              <w:fldChar w:fldCharType="separate"/>
            </w:r>
            <w:r w:rsidR="00D204F9" w:rsidRPr="00EA0097">
              <w:rPr>
                <w:b/>
                <w:i/>
                <w:noProof/>
              </w:rPr>
              <w:t>Transferrable/Key Skills</w:t>
            </w:r>
            <w:r w:rsidRPr="00EA0097">
              <w:rPr>
                <w:b/>
                <w:i/>
              </w:rPr>
              <w:fldChar w:fldCharType="end"/>
            </w:r>
          </w:p>
        </w:tc>
      </w:tr>
      <w:tr w:rsidR="00D204F9" w14:paraId="79097128" w14:textId="77777777" w:rsidTr="00271C1B">
        <w:tc>
          <w:tcPr>
            <w:tcW w:w="9215" w:type="dxa"/>
            <w:tcBorders>
              <w:left w:val="single" w:sz="6" w:space="0" w:color="auto"/>
              <w:bottom w:val="single" w:sz="4" w:space="0" w:color="auto"/>
              <w:right w:val="single" w:sz="6" w:space="0" w:color="auto"/>
            </w:tcBorders>
          </w:tcPr>
          <w:p w14:paraId="79097120" w14:textId="77777777" w:rsidR="00DF0046" w:rsidRDefault="00DF0046" w:rsidP="009F1C03">
            <w:pPr>
              <w:jc w:val="both"/>
              <w:rPr>
                <w:lang w:val="en-GB"/>
              </w:rPr>
            </w:pPr>
            <w:r w:rsidRPr="00EA0097">
              <w:rPr>
                <w:lang w:val="en-GB"/>
              </w:rPr>
              <w:t>Students will have:</w:t>
            </w:r>
          </w:p>
          <w:p w14:paraId="552E54F2" w14:textId="77777777" w:rsidR="00EA0097" w:rsidRPr="00EA0097" w:rsidRDefault="00EA0097" w:rsidP="009F1C03">
            <w:pPr>
              <w:jc w:val="both"/>
              <w:rPr>
                <w:lang w:val="en-GB"/>
              </w:rPr>
            </w:pPr>
          </w:p>
          <w:p w14:paraId="79097121" w14:textId="73452FEB" w:rsidR="00DF0046" w:rsidRPr="00EA0097" w:rsidRDefault="00EA0097" w:rsidP="009F1C03">
            <w:pPr>
              <w:pStyle w:val="ListParagraph"/>
              <w:numPr>
                <w:ilvl w:val="0"/>
                <w:numId w:val="15"/>
              </w:numPr>
              <w:ind w:left="717"/>
              <w:jc w:val="both"/>
              <w:rPr>
                <w:lang w:val="en-GB"/>
              </w:rPr>
            </w:pPr>
            <w:r w:rsidRPr="00EA0097">
              <w:rPr>
                <w:lang w:val="en-GB"/>
              </w:rPr>
              <w:t xml:space="preserve"> I</w:t>
            </w:r>
            <w:r w:rsidR="00DF0046" w:rsidRPr="00EA0097">
              <w:rPr>
                <w:lang w:val="en-GB"/>
              </w:rPr>
              <w:t xml:space="preserve">nterpersonal skills, including the ability to </w:t>
            </w:r>
            <w:r w:rsidR="007C08DB" w:rsidRPr="00EA0097">
              <w:rPr>
                <w:lang w:val="en-GB"/>
              </w:rPr>
              <w:t xml:space="preserve">co-operate with others and </w:t>
            </w:r>
            <w:r w:rsidR="00DF0046" w:rsidRPr="00EA0097">
              <w:rPr>
                <w:lang w:val="en-GB"/>
              </w:rPr>
              <w:t>work as part of a team</w:t>
            </w:r>
            <w:r w:rsidR="00851A2D" w:rsidRPr="00EA0097">
              <w:rPr>
                <w:lang w:val="en-GB"/>
              </w:rPr>
              <w:t xml:space="preserve"> and develop an awareness of group dynamics</w:t>
            </w:r>
            <w:r w:rsidR="006A275A">
              <w:rPr>
                <w:lang w:val="en-GB"/>
              </w:rPr>
              <w:t>.</w:t>
            </w:r>
          </w:p>
          <w:p w14:paraId="0A651BC0" w14:textId="77777777" w:rsidR="00EA0097" w:rsidRPr="00EA0097" w:rsidRDefault="00EA0097" w:rsidP="009F1C03">
            <w:pPr>
              <w:ind w:left="357"/>
              <w:jc w:val="both"/>
              <w:rPr>
                <w:lang w:val="en-GB"/>
              </w:rPr>
            </w:pPr>
          </w:p>
          <w:p w14:paraId="79097122" w14:textId="0FD38293" w:rsidR="00DF0046" w:rsidRPr="00EA0097" w:rsidRDefault="00DF0046" w:rsidP="009F1C03">
            <w:pPr>
              <w:pStyle w:val="ListParagraph"/>
              <w:numPr>
                <w:ilvl w:val="0"/>
                <w:numId w:val="15"/>
              </w:numPr>
              <w:ind w:left="717"/>
              <w:jc w:val="both"/>
              <w:rPr>
                <w:lang w:val="en-GB"/>
              </w:rPr>
            </w:pPr>
            <w:r w:rsidRPr="00EA0097">
              <w:rPr>
                <w:lang w:val="en-GB"/>
              </w:rPr>
              <w:t xml:space="preserve"> </w:t>
            </w:r>
            <w:r w:rsidR="00EA0097" w:rsidRPr="00EA0097">
              <w:rPr>
                <w:lang w:val="en-GB"/>
              </w:rPr>
              <w:t>S</w:t>
            </w:r>
            <w:r w:rsidR="00813BC7" w:rsidRPr="00EA0097">
              <w:rPr>
                <w:lang w:val="en-GB"/>
              </w:rPr>
              <w:t>cientific</w:t>
            </w:r>
            <w:r w:rsidRPr="00EA0097">
              <w:rPr>
                <w:lang w:val="en-GB"/>
              </w:rPr>
              <w:t xml:space="preserve"> computational skills</w:t>
            </w:r>
            <w:r w:rsidR="00535C57" w:rsidRPr="00EA0097">
              <w:rPr>
                <w:lang w:val="en-GB"/>
              </w:rPr>
              <w:t>, including the use of general and specialist software</w:t>
            </w:r>
            <w:r w:rsidR="006A275A">
              <w:rPr>
                <w:lang w:val="en-GB"/>
              </w:rPr>
              <w:t>.</w:t>
            </w:r>
          </w:p>
          <w:p w14:paraId="63E65051" w14:textId="77777777" w:rsidR="00EA0097" w:rsidRPr="00EA0097" w:rsidRDefault="00EA0097" w:rsidP="009F1C03">
            <w:pPr>
              <w:ind w:left="357"/>
              <w:jc w:val="both"/>
              <w:rPr>
                <w:lang w:val="en-GB"/>
              </w:rPr>
            </w:pPr>
          </w:p>
          <w:p w14:paraId="79097123" w14:textId="4044EAEA" w:rsidR="00DF0046" w:rsidRPr="00EA0097" w:rsidRDefault="00EA0097" w:rsidP="009F1C03">
            <w:pPr>
              <w:pStyle w:val="ListParagraph"/>
              <w:numPr>
                <w:ilvl w:val="0"/>
                <w:numId w:val="15"/>
              </w:numPr>
              <w:ind w:left="717"/>
              <w:jc w:val="both"/>
              <w:rPr>
                <w:lang w:val="en-GB"/>
              </w:rPr>
            </w:pPr>
            <w:r w:rsidRPr="00EA0097">
              <w:rPr>
                <w:lang w:val="en-GB"/>
              </w:rPr>
              <w:t xml:space="preserve"> V</w:t>
            </w:r>
            <w:r w:rsidR="00DF0046" w:rsidRPr="00EA0097">
              <w:rPr>
                <w:lang w:val="en-GB"/>
              </w:rPr>
              <w:t>erbal and written communication skills</w:t>
            </w:r>
            <w:r w:rsidR="007C08DB" w:rsidRPr="00EA0097">
              <w:rPr>
                <w:lang w:val="en-GB"/>
              </w:rPr>
              <w:t xml:space="preserve"> which show the ability to summarise scientific information</w:t>
            </w:r>
            <w:r w:rsidR="00121521" w:rsidRPr="00EA0097">
              <w:rPr>
                <w:lang w:val="en-GB"/>
              </w:rPr>
              <w:t xml:space="preserve"> and </w:t>
            </w:r>
            <w:r w:rsidR="00813BC7" w:rsidRPr="00EA0097">
              <w:rPr>
                <w:lang w:val="en-GB"/>
              </w:rPr>
              <w:t>statistical</w:t>
            </w:r>
            <w:r w:rsidR="00121521" w:rsidRPr="00EA0097">
              <w:rPr>
                <w:lang w:val="en-GB"/>
              </w:rPr>
              <w:t xml:space="preserve"> data</w:t>
            </w:r>
            <w:r w:rsidR="007C08DB" w:rsidRPr="00EA0097">
              <w:rPr>
                <w:lang w:val="en-GB"/>
              </w:rPr>
              <w:t xml:space="preserve">, interpret results, and </w:t>
            </w:r>
            <w:r w:rsidR="00121521" w:rsidRPr="00EA0097">
              <w:rPr>
                <w:lang w:val="en-GB"/>
              </w:rPr>
              <w:t>compose</w:t>
            </w:r>
            <w:r w:rsidR="007C08DB" w:rsidRPr="00EA0097">
              <w:rPr>
                <w:lang w:val="en-GB"/>
              </w:rPr>
              <w:t>, present and justify arguments</w:t>
            </w:r>
            <w:r w:rsidR="006A275A">
              <w:rPr>
                <w:lang w:val="en-GB"/>
              </w:rPr>
              <w:t>.</w:t>
            </w:r>
          </w:p>
          <w:p w14:paraId="15A41CC7" w14:textId="77777777" w:rsidR="00EA0097" w:rsidRPr="00EA0097" w:rsidRDefault="00EA0097" w:rsidP="009F1C03">
            <w:pPr>
              <w:ind w:left="357"/>
              <w:jc w:val="both"/>
              <w:rPr>
                <w:lang w:val="en-GB"/>
              </w:rPr>
            </w:pPr>
          </w:p>
          <w:p w14:paraId="79097124" w14:textId="2EF4DE9D" w:rsidR="00DF0046" w:rsidRPr="00EA0097" w:rsidRDefault="00EA0097" w:rsidP="009F1C03">
            <w:pPr>
              <w:pStyle w:val="ListParagraph"/>
              <w:numPr>
                <w:ilvl w:val="0"/>
                <w:numId w:val="15"/>
              </w:numPr>
              <w:ind w:left="717"/>
              <w:jc w:val="both"/>
              <w:rPr>
                <w:lang w:val="en-GB"/>
              </w:rPr>
            </w:pPr>
            <w:r w:rsidRPr="00EA0097">
              <w:rPr>
                <w:lang w:val="en-GB"/>
              </w:rPr>
              <w:t xml:space="preserve"> T</w:t>
            </w:r>
            <w:r w:rsidR="00DF0046" w:rsidRPr="00EA0097">
              <w:rPr>
                <w:lang w:val="en-GB"/>
              </w:rPr>
              <w:t xml:space="preserve">ime management and organisational skills </w:t>
            </w:r>
            <w:r w:rsidR="007C08DB" w:rsidRPr="00EA0097">
              <w:rPr>
                <w:lang w:val="en-GB"/>
              </w:rPr>
              <w:t>– the ability to initiate, co-ordinate and direct programmes of work and st</w:t>
            </w:r>
            <w:r w:rsidR="00813BC7" w:rsidRPr="00EA0097">
              <w:rPr>
                <w:lang w:val="en-GB"/>
              </w:rPr>
              <w:t xml:space="preserve">udy, including a major research </w:t>
            </w:r>
            <w:r w:rsidR="007C08DB" w:rsidRPr="00EA0097">
              <w:rPr>
                <w:lang w:val="en-GB"/>
              </w:rPr>
              <w:t>project</w:t>
            </w:r>
            <w:r w:rsidR="006A275A">
              <w:rPr>
                <w:lang w:val="en-GB"/>
              </w:rPr>
              <w:t>.</w:t>
            </w:r>
          </w:p>
          <w:p w14:paraId="53F0C09B" w14:textId="77777777" w:rsidR="00EA0097" w:rsidRPr="00EA0097" w:rsidRDefault="00EA0097" w:rsidP="009F1C03">
            <w:pPr>
              <w:ind w:left="357"/>
              <w:jc w:val="both"/>
              <w:rPr>
                <w:lang w:val="en-GB"/>
              </w:rPr>
            </w:pPr>
          </w:p>
          <w:p w14:paraId="79097125" w14:textId="030CEB14" w:rsidR="00DF0046" w:rsidRPr="00EA0097" w:rsidRDefault="00EA0097" w:rsidP="009F1C03">
            <w:pPr>
              <w:pStyle w:val="ListParagraph"/>
              <w:numPr>
                <w:ilvl w:val="0"/>
                <w:numId w:val="15"/>
              </w:numPr>
              <w:ind w:left="717"/>
              <w:jc w:val="both"/>
              <w:rPr>
                <w:lang w:val="en-GB"/>
              </w:rPr>
            </w:pPr>
            <w:r w:rsidRPr="00EA0097">
              <w:rPr>
                <w:lang w:val="en-GB"/>
              </w:rPr>
              <w:t xml:space="preserve"> I</w:t>
            </w:r>
            <w:r w:rsidR="00DF0046" w:rsidRPr="00EA0097">
              <w:rPr>
                <w:lang w:val="en-GB"/>
              </w:rPr>
              <w:t xml:space="preserve">nformation retrieval skills, including on-line searches </w:t>
            </w:r>
            <w:r w:rsidR="007C08DB" w:rsidRPr="00EA0097">
              <w:rPr>
                <w:lang w:val="en-GB"/>
              </w:rPr>
              <w:t>and primary literature research skills</w:t>
            </w:r>
            <w:r w:rsidR="006A275A">
              <w:rPr>
                <w:lang w:val="en-GB"/>
              </w:rPr>
              <w:t>.</w:t>
            </w:r>
          </w:p>
          <w:p w14:paraId="5619CAA1" w14:textId="77777777" w:rsidR="00EA0097" w:rsidRPr="00EA0097" w:rsidRDefault="00EA0097" w:rsidP="009F1C03">
            <w:pPr>
              <w:ind w:left="357"/>
              <w:jc w:val="both"/>
              <w:rPr>
                <w:lang w:val="en-GB"/>
              </w:rPr>
            </w:pPr>
          </w:p>
          <w:p w14:paraId="367F77E7" w14:textId="79DC2232" w:rsidR="00121521" w:rsidRPr="00EA0097" w:rsidRDefault="00EA0097" w:rsidP="009F1C03">
            <w:pPr>
              <w:pStyle w:val="ListParagraph"/>
              <w:numPr>
                <w:ilvl w:val="0"/>
                <w:numId w:val="15"/>
              </w:numPr>
              <w:ind w:left="717"/>
              <w:jc w:val="both"/>
              <w:rPr>
                <w:lang w:val="en-GB"/>
              </w:rPr>
            </w:pPr>
            <w:r w:rsidRPr="00EA0097">
              <w:rPr>
                <w:lang w:val="en-GB"/>
              </w:rPr>
              <w:t xml:space="preserve"> S</w:t>
            </w:r>
            <w:r w:rsidR="00DF0046" w:rsidRPr="00EA0097">
              <w:rPr>
                <w:lang w:val="en-GB"/>
              </w:rPr>
              <w:t>tudy skills for continuing personal development</w:t>
            </w:r>
            <w:r w:rsidR="006C42EB" w:rsidRPr="00EA0097">
              <w:rPr>
                <w:lang w:val="en-GB"/>
              </w:rPr>
              <w:t xml:space="preserve"> including the ability to apply the above skills in a wide range of </w:t>
            </w:r>
            <w:r w:rsidR="00813BC7" w:rsidRPr="00EA0097">
              <w:rPr>
                <w:lang w:val="en-GB"/>
              </w:rPr>
              <w:t>mathematical</w:t>
            </w:r>
            <w:r w:rsidR="006C42EB" w:rsidRPr="00EA0097">
              <w:rPr>
                <w:lang w:val="en-GB"/>
              </w:rPr>
              <w:t xml:space="preserve"> situations.</w:t>
            </w:r>
          </w:p>
          <w:p w14:paraId="79097127" w14:textId="11D28DCD" w:rsidR="00EA0097" w:rsidRPr="00EA0097" w:rsidRDefault="00EA0097" w:rsidP="009F1C03">
            <w:pPr>
              <w:jc w:val="both"/>
              <w:rPr>
                <w:lang w:val="en-GB"/>
              </w:rPr>
            </w:pPr>
          </w:p>
        </w:tc>
      </w:tr>
    </w:tbl>
    <w:p w14:paraId="79097129" w14:textId="77777777" w:rsidR="00D204F9" w:rsidRPr="002D0FFB" w:rsidRDefault="00D204F9">
      <w:pPr>
        <w:rPr>
          <w:lang w:val="en-GB"/>
        </w:rPr>
      </w:pPr>
    </w:p>
    <w:p w14:paraId="7909712A" w14:textId="77777777" w:rsidR="00D204F9" w:rsidRDefault="0018593F">
      <w:pPr>
        <w:pStyle w:val="Heading6"/>
        <w:shd w:val="pct12" w:color="auto" w:fill="auto"/>
      </w:pPr>
      <w:r>
        <w:t>13 Programme</w:t>
      </w:r>
      <w:r w:rsidR="00D204F9">
        <w:t xml:space="preserve"> structures and requirements, levels, modules, credits and awards:</w:t>
      </w:r>
    </w:p>
    <w:p w14:paraId="7909712B" w14:textId="77777777" w:rsidR="00022292" w:rsidRDefault="00022292" w:rsidP="00962B44"/>
    <w:p w14:paraId="7909712C" w14:textId="7217D3DC" w:rsidR="00962B44" w:rsidRDefault="009972EB" w:rsidP="009F1C03">
      <w:pPr>
        <w:jc w:val="both"/>
      </w:pPr>
      <w:r>
        <w:t xml:space="preserve">The </w:t>
      </w:r>
      <w:r w:rsidR="004A07EB">
        <w:t>course</w:t>
      </w:r>
      <w:r>
        <w:t xml:space="preserve"> is consistent with the University Credit Accumulation and Transfer Scheme (CATS) where modules are predominantly of 20 credits, delivered and assessed over one year. In the first year, modu</w:t>
      </w:r>
      <w:r w:rsidR="007A5EEE">
        <w:t>les are at foundation level (F,</w:t>
      </w:r>
      <w:r>
        <w:t xml:space="preserve"> level </w:t>
      </w:r>
      <w:r w:rsidR="007A5EEE">
        <w:t xml:space="preserve">4 </w:t>
      </w:r>
      <w:r>
        <w:t>credits) and provide underpinning knowledge, competencies and skills</w:t>
      </w:r>
      <w:r w:rsidR="00927611">
        <w:t xml:space="preserve"> for the later in</w:t>
      </w:r>
      <w:r w:rsidR="00E83F6A">
        <w:t xml:space="preserve">termediate and </w:t>
      </w:r>
      <w:r>
        <w:t>honours level</w:t>
      </w:r>
      <w:r w:rsidR="007A5EEE">
        <w:t xml:space="preserve"> modules (I (level 5)</w:t>
      </w:r>
      <w:r w:rsidR="00E83F6A">
        <w:t xml:space="preserve"> and</w:t>
      </w:r>
      <w:r w:rsidR="00927611">
        <w:t xml:space="preserve"> </w:t>
      </w:r>
      <w:r w:rsidR="007A5EEE">
        <w:t>H (level 6)</w:t>
      </w:r>
      <w:r>
        <w:t xml:space="preserve"> credits</w:t>
      </w:r>
      <w:r w:rsidR="00F25CF2">
        <w:t xml:space="preserve">, respectively) taken in later </w:t>
      </w:r>
      <w:r>
        <w:t>years. Students are required to take 120 “F” level credits in the first year</w:t>
      </w:r>
      <w:r w:rsidR="006067C6">
        <w:t>,</w:t>
      </w:r>
      <w:r>
        <w:t xml:space="preserve"> 120 “I” level credits in the second year</w:t>
      </w:r>
      <w:r w:rsidR="00E83F6A">
        <w:t xml:space="preserve"> and</w:t>
      </w:r>
      <w:r w:rsidR="00927611">
        <w:t xml:space="preserve"> </w:t>
      </w:r>
      <w:r w:rsidR="006067C6">
        <w:t xml:space="preserve">120 “H” level credits in the </w:t>
      </w:r>
      <w:r w:rsidR="00927611">
        <w:t>third</w:t>
      </w:r>
      <w:r w:rsidR="006067C6">
        <w:t xml:space="preserve"> </w:t>
      </w:r>
      <w:r w:rsidR="00E83F6A">
        <w:t>year.</w:t>
      </w:r>
    </w:p>
    <w:p w14:paraId="48920BA9" w14:textId="77777777" w:rsidR="00E83F6A" w:rsidRDefault="00E83F6A" w:rsidP="009F1C03">
      <w:pPr>
        <w:jc w:val="both"/>
      </w:pPr>
    </w:p>
    <w:p w14:paraId="4AC9AD55" w14:textId="6A462CCD" w:rsidR="00E83F6A" w:rsidRPr="00FC2241" w:rsidRDefault="00E83F6A" w:rsidP="009F1C03">
      <w:pPr>
        <w:keepNext/>
        <w:tabs>
          <w:tab w:val="clear" w:pos="360"/>
        </w:tabs>
        <w:jc w:val="both"/>
        <w:outlineLvl w:val="6"/>
        <w:rPr>
          <w:b/>
          <w:lang w:val="en-GB"/>
        </w:rPr>
      </w:pPr>
      <w:r w:rsidRPr="00FC2241">
        <w:rPr>
          <w:b/>
          <w:lang w:val="en-GB"/>
        </w:rPr>
        <w:t xml:space="preserve">Course </w:t>
      </w:r>
      <w:r w:rsidR="00FC2241">
        <w:rPr>
          <w:b/>
          <w:lang w:val="en-GB"/>
        </w:rPr>
        <w:t>S</w:t>
      </w:r>
      <w:r w:rsidRPr="00FC2241">
        <w:rPr>
          <w:b/>
          <w:lang w:val="en-GB"/>
        </w:rPr>
        <w:t>tructure</w:t>
      </w:r>
    </w:p>
    <w:p w14:paraId="360B81B4" w14:textId="77777777" w:rsidR="00E83F6A" w:rsidRPr="00E83F6A" w:rsidRDefault="00E83F6A" w:rsidP="009F1C03">
      <w:pPr>
        <w:jc w:val="both"/>
        <w:rPr>
          <w:lang w:val="en-GB"/>
        </w:rPr>
      </w:pPr>
    </w:p>
    <w:p w14:paraId="727B987A" w14:textId="589D99FB" w:rsidR="00E83F6A" w:rsidRDefault="00E83F6A" w:rsidP="009F1C03">
      <w:pPr>
        <w:jc w:val="both"/>
        <w:rPr>
          <w:lang w:val="en-GB"/>
        </w:rPr>
      </w:pPr>
      <w:r w:rsidRPr="00E83F6A">
        <w:rPr>
          <w:lang w:val="en-GB"/>
        </w:rPr>
        <w:t xml:space="preserve">The course has been designed to meet the </w:t>
      </w:r>
      <w:r>
        <w:rPr>
          <w:lang w:val="en-GB"/>
        </w:rPr>
        <w:t xml:space="preserve">QAA Benchmark Statement for Mathematics, Statistics and </w:t>
      </w:r>
      <w:r w:rsidR="00963E1E">
        <w:rPr>
          <w:lang w:val="en-GB"/>
        </w:rPr>
        <w:t>Operational</w:t>
      </w:r>
      <w:r>
        <w:rPr>
          <w:lang w:val="en-GB"/>
        </w:rPr>
        <w:t xml:space="preserve"> Research. </w:t>
      </w:r>
      <w:hyperlink r:id="rId12" w:history="1">
        <w:r w:rsidR="0063023C" w:rsidRPr="00DF5E63">
          <w:rPr>
            <w:rStyle w:val="Hyperlink"/>
            <w:lang w:val="en-GB"/>
          </w:rPr>
          <w:t>http://www.qaa.ac.uk/</w:t>
        </w:r>
      </w:hyperlink>
      <w:r w:rsidR="0063023C">
        <w:rPr>
          <w:lang w:val="en-GB"/>
        </w:rPr>
        <w:t xml:space="preserve"> </w:t>
      </w:r>
    </w:p>
    <w:p w14:paraId="0A95621B" w14:textId="77777777" w:rsidR="00E83F6A" w:rsidRPr="00E83F6A" w:rsidRDefault="00E83F6A" w:rsidP="009F1C03">
      <w:pPr>
        <w:jc w:val="both"/>
        <w:rPr>
          <w:lang w:val="en-GB"/>
        </w:rPr>
      </w:pPr>
    </w:p>
    <w:p w14:paraId="236A5459" w14:textId="37EDA42E" w:rsidR="00E83F6A" w:rsidRPr="00E83F6A" w:rsidRDefault="00E83F6A" w:rsidP="009F1C03">
      <w:pPr>
        <w:jc w:val="both"/>
        <w:rPr>
          <w:lang w:val="en-GB"/>
        </w:rPr>
      </w:pPr>
      <w:r w:rsidRPr="00E83F6A">
        <w:rPr>
          <w:lang w:val="en-GB"/>
        </w:rPr>
        <w:t xml:space="preserve">Consolidation and development of the student’s fundamental mathematical skills is initiated in the first year where knowledge of the under-pinning mathematics and statistics is delivered. Subject-specific skills are developed in the context of a broad range of problem solving activities allowing students to develop knowledge of key mathematical concepts and topics both explicitly and by application to the solution of problems. Use of this knowledge is further amplified in the </w:t>
      </w:r>
      <w:r>
        <w:rPr>
          <w:lang w:val="en-GB"/>
        </w:rPr>
        <w:t>Applied Mathematics</w:t>
      </w:r>
      <w:r w:rsidRPr="00E83F6A">
        <w:rPr>
          <w:lang w:val="en-GB"/>
        </w:rPr>
        <w:t xml:space="preserve"> module with a focus on application to real world problems. Students are thus able to comprehend problems, abstract the essential elements and formulate solutions both mathematically and symbolically, so facilitating problem analysis and solution.</w:t>
      </w:r>
    </w:p>
    <w:p w14:paraId="4132A5C9" w14:textId="77777777" w:rsidR="00E83F6A" w:rsidRPr="00E83F6A" w:rsidRDefault="00E83F6A" w:rsidP="009F1C03">
      <w:pPr>
        <w:jc w:val="both"/>
        <w:rPr>
          <w:lang w:val="en-GB"/>
        </w:rPr>
      </w:pPr>
    </w:p>
    <w:p w14:paraId="09AD146B" w14:textId="03BC3C5F" w:rsidR="00E83F6A" w:rsidRPr="00E83F6A" w:rsidRDefault="00E83F6A" w:rsidP="009F1C03">
      <w:pPr>
        <w:jc w:val="both"/>
        <w:rPr>
          <w:lang w:val="en-GB"/>
        </w:rPr>
      </w:pPr>
      <w:r w:rsidRPr="00E83F6A">
        <w:rPr>
          <w:lang w:val="en-GB"/>
        </w:rPr>
        <w:t>Throughout the course, students will gain the necessary knowledge and experience to develop logical mathematical arguments with clear appreciation of underlying assumptions and conclusions. Mathematical study will be reinforced throughout by the use of computers and relevant packages ap</w:t>
      </w:r>
      <w:r>
        <w:rPr>
          <w:lang w:val="en-GB"/>
        </w:rPr>
        <w:t xml:space="preserve">propriate to the level of study.  </w:t>
      </w:r>
      <w:r w:rsidRPr="00E83F6A">
        <w:rPr>
          <w:lang w:val="en-GB"/>
        </w:rPr>
        <w:t xml:space="preserve">Through individualised and collaborative analysis students will present their mathematical arguments and conclusions using appropriate mathematical notation. </w:t>
      </w:r>
    </w:p>
    <w:p w14:paraId="4FF4F987" w14:textId="77777777" w:rsidR="00E83F6A" w:rsidRPr="00E83F6A" w:rsidRDefault="00E83F6A" w:rsidP="009F1C03">
      <w:pPr>
        <w:jc w:val="both"/>
        <w:rPr>
          <w:lang w:val="en-GB"/>
        </w:rPr>
      </w:pPr>
    </w:p>
    <w:p w14:paraId="4AD2E3B4" w14:textId="35E3FC49" w:rsidR="00E83F6A" w:rsidRPr="00E83F6A" w:rsidRDefault="00E83F6A" w:rsidP="009F1C03">
      <w:pPr>
        <w:jc w:val="both"/>
        <w:rPr>
          <w:lang w:val="en-GB"/>
        </w:rPr>
      </w:pPr>
      <w:r w:rsidRPr="00E83F6A">
        <w:rPr>
          <w:lang w:val="en-GB"/>
        </w:rPr>
        <w:t xml:space="preserve">The creative and innovative skills necessary for successful assessment of problems in a given field and the ability to transfer knowledge from one context to another, with logical appraisal and analytical approach are reinforced. Specific application of these skills is introduced in year one in the </w:t>
      </w:r>
      <w:r>
        <w:rPr>
          <w:lang w:val="en-GB"/>
        </w:rPr>
        <w:t>Introduction to Modelling and Problem Solving</w:t>
      </w:r>
      <w:r w:rsidRPr="00E83F6A">
        <w:rPr>
          <w:lang w:val="en-GB"/>
        </w:rPr>
        <w:t xml:space="preserve"> module and is further enhan</w:t>
      </w:r>
      <w:r>
        <w:rPr>
          <w:lang w:val="en-GB"/>
        </w:rPr>
        <w:t>ced in Mathematical Programming</w:t>
      </w:r>
      <w:r w:rsidRPr="00E83F6A">
        <w:rPr>
          <w:lang w:val="en-GB"/>
        </w:rPr>
        <w:t xml:space="preserve"> and</w:t>
      </w:r>
      <w:r>
        <w:rPr>
          <w:lang w:val="en-GB"/>
        </w:rPr>
        <w:t xml:space="preserve"> in Applied Mathematics</w:t>
      </w:r>
      <w:r w:rsidRPr="00E83F6A">
        <w:rPr>
          <w:lang w:val="en-GB"/>
        </w:rPr>
        <w:t xml:space="preserve">. Year 2 modules build further on these </w:t>
      </w:r>
      <w:r>
        <w:rPr>
          <w:lang w:val="en-GB"/>
        </w:rPr>
        <w:t>problem solving skills in both Advanced Statistical Methods</w:t>
      </w:r>
      <w:r w:rsidRPr="00E83F6A">
        <w:rPr>
          <w:lang w:val="en-GB"/>
        </w:rPr>
        <w:t xml:space="preserve"> and </w:t>
      </w:r>
      <w:r>
        <w:rPr>
          <w:lang w:val="en-GB"/>
        </w:rPr>
        <w:t>in Mathematical Methods and M</w:t>
      </w:r>
      <w:r w:rsidRPr="00E83F6A">
        <w:rPr>
          <w:lang w:val="en-GB"/>
        </w:rPr>
        <w:t xml:space="preserve">odelling’. </w:t>
      </w:r>
      <w:r>
        <w:rPr>
          <w:lang w:val="en-GB"/>
        </w:rPr>
        <w:t xml:space="preserve"> </w:t>
      </w:r>
      <w:r w:rsidRPr="00E83F6A">
        <w:rPr>
          <w:lang w:val="en-GB"/>
        </w:rPr>
        <w:t xml:space="preserve">The specific application of these skills is developed in the second year </w:t>
      </w:r>
      <w:r>
        <w:rPr>
          <w:lang w:val="en-GB"/>
        </w:rPr>
        <w:t>Mathematics Group P</w:t>
      </w:r>
      <w:r w:rsidRPr="00E83F6A">
        <w:rPr>
          <w:lang w:val="en-GB"/>
        </w:rPr>
        <w:t>roject. In addition, students will normally further apply their problem solving and analytical</w:t>
      </w:r>
      <w:r>
        <w:rPr>
          <w:lang w:val="en-GB"/>
        </w:rPr>
        <w:t xml:space="preserve"> skills in the fourth year Individual P</w:t>
      </w:r>
      <w:r w:rsidRPr="00E83F6A">
        <w:rPr>
          <w:lang w:val="en-GB"/>
        </w:rPr>
        <w:t>roject.</w:t>
      </w:r>
    </w:p>
    <w:p w14:paraId="177642E4" w14:textId="77777777" w:rsidR="00E83F6A" w:rsidRPr="00E83F6A" w:rsidRDefault="00E83F6A" w:rsidP="009F1C03">
      <w:pPr>
        <w:jc w:val="both"/>
        <w:rPr>
          <w:lang w:val="en-GB"/>
        </w:rPr>
      </w:pPr>
      <w:r w:rsidRPr="00E83F6A">
        <w:rPr>
          <w:lang w:val="en-GB"/>
        </w:rPr>
        <w:t xml:space="preserve"> </w:t>
      </w:r>
    </w:p>
    <w:p w14:paraId="2EF0D7C8" w14:textId="56E03B06" w:rsidR="00E83F6A" w:rsidRPr="00E83F6A" w:rsidRDefault="00E83F6A" w:rsidP="009F1C03">
      <w:pPr>
        <w:jc w:val="both"/>
        <w:rPr>
          <w:lang w:val="en-GB"/>
        </w:rPr>
      </w:pPr>
      <w:r w:rsidRPr="00E83F6A">
        <w:rPr>
          <w:lang w:val="en-GB"/>
        </w:rPr>
        <w:t>Throughout the course, students will gain an appreciation of the social, environmental, ethical</w:t>
      </w:r>
      <w:r>
        <w:rPr>
          <w:lang w:val="en-GB"/>
        </w:rPr>
        <w:t>,</w:t>
      </w:r>
      <w:r w:rsidRPr="00E83F6A">
        <w:rPr>
          <w:lang w:val="en-GB"/>
        </w:rPr>
        <w:t xml:space="preserve"> economic and commercial considerations impacting on real world problem solving activities and will be able to place their activities within a broader picture. These aspects are embedded in a variety of modules but are </w:t>
      </w:r>
      <w:r w:rsidRPr="00E83F6A">
        <w:rPr>
          <w:lang w:val="en-GB"/>
        </w:rPr>
        <w:lastRenderedPageBreak/>
        <w:t xml:space="preserve">explicitly addressed </w:t>
      </w:r>
      <w:r>
        <w:rPr>
          <w:lang w:val="en-GB"/>
        </w:rPr>
        <w:t xml:space="preserve">in </w:t>
      </w:r>
      <w:r w:rsidR="006A275A">
        <w:rPr>
          <w:lang w:val="en-GB"/>
        </w:rPr>
        <w:t>the Y</w:t>
      </w:r>
      <w:r w:rsidRPr="00E83F6A">
        <w:rPr>
          <w:lang w:val="en-GB"/>
        </w:rPr>
        <w:t xml:space="preserve">ear 1 </w:t>
      </w:r>
      <w:r>
        <w:rPr>
          <w:lang w:val="en-GB"/>
        </w:rPr>
        <w:t>Introduction to Modelling and Problem S</w:t>
      </w:r>
      <w:r w:rsidRPr="00E83F6A">
        <w:rPr>
          <w:lang w:val="en-GB"/>
        </w:rPr>
        <w:t xml:space="preserve">olving module, the </w:t>
      </w:r>
      <w:r>
        <w:rPr>
          <w:lang w:val="en-GB"/>
        </w:rPr>
        <w:t>Y</w:t>
      </w:r>
      <w:r w:rsidRPr="00E83F6A">
        <w:rPr>
          <w:lang w:val="en-GB"/>
        </w:rPr>
        <w:t xml:space="preserve">ear 2 Group Project </w:t>
      </w:r>
      <w:r>
        <w:rPr>
          <w:lang w:val="en-GB"/>
        </w:rPr>
        <w:t>and the Y</w:t>
      </w:r>
      <w:r w:rsidRPr="00E83F6A">
        <w:rPr>
          <w:lang w:val="en-GB"/>
        </w:rPr>
        <w:t>ear 4 Individual Project.</w:t>
      </w:r>
    </w:p>
    <w:p w14:paraId="6892DAE9" w14:textId="77777777" w:rsidR="00E83F6A" w:rsidRPr="00E83F6A" w:rsidRDefault="00E83F6A" w:rsidP="009F1C03">
      <w:pPr>
        <w:jc w:val="both"/>
        <w:rPr>
          <w:lang w:val="en-GB"/>
        </w:rPr>
      </w:pPr>
      <w:r w:rsidRPr="00E83F6A">
        <w:rPr>
          <w:lang w:val="en-GB"/>
        </w:rPr>
        <w:t xml:space="preserve"> </w:t>
      </w:r>
    </w:p>
    <w:p w14:paraId="64E512E1" w14:textId="42EEAC4D" w:rsidR="00E83F6A" w:rsidRPr="00E83F6A" w:rsidRDefault="00E83F6A" w:rsidP="009F1C03">
      <w:pPr>
        <w:jc w:val="both"/>
        <w:rPr>
          <w:lang w:val="en-GB"/>
        </w:rPr>
      </w:pPr>
      <w:r w:rsidRPr="00E83F6A">
        <w:rPr>
          <w:lang w:val="en-GB"/>
        </w:rPr>
        <w:t>A wide range of practical skill</w:t>
      </w:r>
      <w:r w:rsidR="006A275A">
        <w:rPr>
          <w:lang w:val="en-GB"/>
        </w:rPr>
        <w:t xml:space="preserve">s are delivered including advanced </w:t>
      </w:r>
      <w:r w:rsidRPr="00E83F6A">
        <w:rPr>
          <w:lang w:val="en-GB"/>
        </w:rPr>
        <w:t>computer analysis practice and programming skills which form an integral part of the study and application process</w:t>
      </w:r>
      <w:r w:rsidR="006A275A">
        <w:rPr>
          <w:lang w:val="en-GB"/>
        </w:rPr>
        <w:t xml:space="preserve"> at all levels</w:t>
      </w:r>
      <w:r w:rsidRPr="00E83F6A">
        <w:rPr>
          <w:lang w:val="en-GB"/>
        </w:rPr>
        <w:t>. Computer aided solutions are derived in Introduction t</w:t>
      </w:r>
      <w:r w:rsidR="006A275A">
        <w:rPr>
          <w:lang w:val="en-GB"/>
        </w:rPr>
        <w:t>o Modelling and Problem Solving, Mathematical Programming</w:t>
      </w:r>
      <w:r w:rsidR="006A275A" w:rsidRPr="00E83F6A">
        <w:rPr>
          <w:lang w:val="en-GB"/>
        </w:rPr>
        <w:t xml:space="preserve"> </w:t>
      </w:r>
      <w:r w:rsidR="006A275A">
        <w:rPr>
          <w:lang w:val="en-GB"/>
        </w:rPr>
        <w:t xml:space="preserve">and Applied Mathematics in Year 1 as well as in the Group Project, </w:t>
      </w:r>
      <w:r w:rsidR="00963E1E">
        <w:rPr>
          <w:lang w:val="en-GB"/>
        </w:rPr>
        <w:t>Operational</w:t>
      </w:r>
      <w:r w:rsidR="006A275A">
        <w:rPr>
          <w:lang w:val="en-GB"/>
        </w:rPr>
        <w:t xml:space="preserve"> Research, and Advanced Statistical A</w:t>
      </w:r>
      <w:r w:rsidRPr="00E83F6A">
        <w:rPr>
          <w:lang w:val="en-GB"/>
        </w:rPr>
        <w:t xml:space="preserve">nalysis </w:t>
      </w:r>
      <w:r w:rsidR="006A275A">
        <w:rPr>
          <w:lang w:val="en-GB"/>
        </w:rPr>
        <w:t>in Year 2</w:t>
      </w:r>
      <w:r w:rsidRPr="00E83F6A">
        <w:rPr>
          <w:lang w:val="en-GB"/>
        </w:rPr>
        <w:t xml:space="preserve">. </w:t>
      </w:r>
      <w:r w:rsidR="006A275A">
        <w:rPr>
          <w:lang w:val="en-GB"/>
        </w:rPr>
        <w:t xml:space="preserve"> </w:t>
      </w:r>
      <w:r w:rsidRPr="00E83F6A">
        <w:rPr>
          <w:lang w:val="en-GB"/>
        </w:rPr>
        <w:t>Analytical and transferable problem solving skills are further developed along with compu</w:t>
      </w:r>
      <w:r w:rsidR="00EC1327">
        <w:rPr>
          <w:lang w:val="en-GB"/>
        </w:rPr>
        <w:t>ter-based analysis in the final year</w:t>
      </w:r>
      <w:r w:rsidRPr="00E83F6A">
        <w:rPr>
          <w:lang w:val="en-GB"/>
        </w:rPr>
        <w:t xml:space="preserve"> of the course. Project-based assignments are incorporated in all years of the programme.</w:t>
      </w:r>
    </w:p>
    <w:p w14:paraId="431233B4" w14:textId="77777777" w:rsidR="00E83F6A" w:rsidRDefault="00E83F6A" w:rsidP="009F1C03">
      <w:pPr>
        <w:jc w:val="both"/>
        <w:rPr>
          <w:lang w:val="en-GB"/>
        </w:rPr>
      </w:pPr>
    </w:p>
    <w:p w14:paraId="7D0D7E7F" w14:textId="74652C06" w:rsidR="006A275A" w:rsidRDefault="006A275A" w:rsidP="009F1C03">
      <w:pPr>
        <w:jc w:val="both"/>
      </w:pPr>
      <w:r>
        <w:t xml:space="preserve">During Year 1 students will build an online PDP during the </w:t>
      </w:r>
      <w:r w:rsidR="00483E57">
        <w:t>‘Introduction to Modelling and Problem Solving’ module</w:t>
      </w:r>
      <w:r>
        <w:t xml:space="preserve">. This will be enhanced </w:t>
      </w:r>
      <w:r w:rsidR="00483E57">
        <w:t xml:space="preserve">in the second year in the ‘Year 2 Group Project (Mathematics)’ </w:t>
      </w:r>
      <w:r>
        <w:t xml:space="preserve">and monitored through the interaction with placement unit and </w:t>
      </w:r>
      <w:r w:rsidR="009D7336">
        <w:t>Personal Academic Tutor</w:t>
      </w:r>
      <w:r>
        <w:t xml:space="preserve">s in Year 2. During the final year, support will be given through final year project supervision sessions to maintain and further enhance the PDPs. </w:t>
      </w:r>
    </w:p>
    <w:p w14:paraId="1B934D69" w14:textId="77777777" w:rsidR="006A275A" w:rsidRPr="00E83F6A" w:rsidRDefault="006A275A" w:rsidP="009F1C03">
      <w:pPr>
        <w:jc w:val="both"/>
        <w:rPr>
          <w:lang w:val="en-GB"/>
        </w:rPr>
      </w:pPr>
    </w:p>
    <w:p w14:paraId="1C0C46C9" w14:textId="75D539C0" w:rsidR="00E83F6A" w:rsidRPr="00E83F6A" w:rsidRDefault="00E83F6A" w:rsidP="009F1C03">
      <w:pPr>
        <w:jc w:val="both"/>
        <w:rPr>
          <w:lang w:val="en-GB"/>
        </w:rPr>
      </w:pPr>
      <w:r w:rsidRPr="00E83F6A">
        <w:rPr>
          <w:lang w:val="en-GB"/>
        </w:rPr>
        <w:t xml:space="preserve">The modules on years 1, 2 and 4 of the course are delivered over a 24-week teaching period followed by a 3-week assessment period. </w:t>
      </w:r>
      <w:r w:rsidR="006A275A">
        <w:rPr>
          <w:lang w:val="en-GB"/>
        </w:rPr>
        <w:t xml:space="preserve"> </w:t>
      </w:r>
      <w:r w:rsidRPr="00E83F6A">
        <w:rPr>
          <w:lang w:val="en-GB"/>
        </w:rPr>
        <w:t xml:space="preserve">Year 3 of the programme comprises a monitored Professional Placement with a minimum duration of 48 weeks. The professional placement does not contribute to the final degree classification but is recognised in the ‘Sandwich’ award. </w:t>
      </w:r>
    </w:p>
    <w:p w14:paraId="1E044358" w14:textId="77777777" w:rsidR="00E83F6A" w:rsidRPr="00E83F6A" w:rsidRDefault="00E83F6A" w:rsidP="00E83F6A">
      <w:pPr>
        <w:rPr>
          <w:lang w:val="en-GB"/>
        </w:rPr>
      </w:pPr>
    </w:p>
    <w:p w14:paraId="56741D63" w14:textId="77777777" w:rsidR="00E83F6A" w:rsidRDefault="00E83F6A" w:rsidP="00962B44"/>
    <w:tbl>
      <w:tblPr>
        <w:tblW w:w="0" w:type="auto"/>
        <w:tblInd w:w="78" w:type="dxa"/>
        <w:tblLayout w:type="fixed"/>
        <w:tblLook w:val="0000" w:firstRow="0" w:lastRow="0" w:firstColumn="0" w:lastColumn="0" w:noHBand="0" w:noVBand="0"/>
      </w:tblPr>
      <w:tblGrid>
        <w:gridCol w:w="1474"/>
        <w:gridCol w:w="4793"/>
        <w:gridCol w:w="851"/>
        <w:gridCol w:w="851"/>
        <w:gridCol w:w="1134"/>
      </w:tblGrid>
      <w:tr w:rsidR="00E83F6A" w:rsidRPr="00E83F6A" w14:paraId="2F00D906"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3EACD65E" w14:textId="77777777" w:rsidR="00E83F6A" w:rsidRPr="00E83F6A" w:rsidRDefault="00E83F6A" w:rsidP="00E83F6A">
            <w:pPr>
              <w:rPr>
                <w:lang w:val="en-GB"/>
              </w:rPr>
            </w:pPr>
            <w:r w:rsidRPr="00E83F6A">
              <w:rPr>
                <w:lang w:val="en-GB"/>
              </w:rPr>
              <w:t>Code:</w:t>
            </w:r>
          </w:p>
        </w:tc>
        <w:tc>
          <w:tcPr>
            <w:tcW w:w="4793" w:type="dxa"/>
            <w:tcBorders>
              <w:top w:val="single" w:sz="6" w:space="0" w:color="auto"/>
              <w:left w:val="single" w:sz="6" w:space="0" w:color="auto"/>
              <w:bottom w:val="single" w:sz="6" w:space="0" w:color="auto"/>
              <w:right w:val="single" w:sz="6" w:space="0" w:color="auto"/>
            </w:tcBorders>
          </w:tcPr>
          <w:p w14:paraId="07A8B243" w14:textId="77777777" w:rsidR="00E83F6A" w:rsidRPr="00E83F6A" w:rsidRDefault="00E83F6A" w:rsidP="00E83F6A">
            <w:pPr>
              <w:rPr>
                <w:lang w:val="en-GB"/>
              </w:rPr>
            </w:pPr>
            <w:r w:rsidRPr="00E83F6A">
              <w:rPr>
                <w:lang w:val="en-GB"/>
              </w:rPr>
              <w:t>Title:</w:t>
            </w:r>
          </w:p>
        </w:tc>
        <w:tc>
          <w:tcPr>
            <w:tcW w:w="851" w:type="dxa"/>
            <w:tcBorders>
              <w:top w:val="single" w:sz="6" w:space="0" w:color="auto"/>
              <w:left w:val="single" w:sz="6" w:space="0" w:color="auto"/>
              <w:bottom w:val="single" w:sz="6" w:space="0" w:color="auto"/>
              <w:right w:val="single" w:sz="6" w:space="0" w:color="auto"/>
            </w:tcBorders>
          </w:tcPr>
          <w:p w14:paraId="6DCB6D35" w14:textId="77777777" w:rsidR="00E83F6A" w:rsidRPr="00E83F6A" w:rsidRDefault="00E83F6A" w:rsidP="00E83F6A">
            <w:pPr>
              <w:rPr>
                <w:lang w:val="en-GB"/>
              </w:rPr>
            </w:pPr>
            <w:r w:rsidRPr="00E83F6A">
              <w:rPr>
                <w:lang w:val="en-GB"/>
              </w:rPr>
              <w:t>Type</w:t>
            </w:r>
          </w:p>
        </w:tc>
        <w:tc>
          <w:tcPr>
            <w:tcW w:w="851" w:type="dxa"/>
            <w:tcBorders>
              <w:top w:val="single" w:sz="6" w:space="0" w:color="auto"/>
              <w:left w:val="single" w:sz="6" w:space="0" w:color="auto"/>
              <w:bottom w:val="single" w:sz="6" w:space="0" w:color="auto"/>
              <w:right w:val="single" w:sz="6" w:space="0" w:color="auto"/>
            </w:tcBorders>
          </w:tcPr>
          <w:p w14:paraId="3029854A" w14:textId="77777777" w:rsidR="00E83F6A" w:rsidRPr="00E83F6A" w:rsidRDefault="00E83F6A" w:rsidP="00E83F6A">
            <w:pPr>
              <w:rPr>
                <w:lang w:val="en-GB"/>
              </w:rPr>
            </w:pPr>
            <w:r w:rsidRPr="00E83F6A">
              <w:rPr>
                <w:lang w:val="en-GB"/>
              </w:rPr>
              <w:t>Credits</w:t>
            </w:r>
          </w:p>
        </w:tc>
        <w:tc>
          <w:tcPr>
            <w:tcW w:w="1134" w:type="dxa"/>
            <w:tcBorders>
              <w:top w:val="single" w:sz="6" w:space="0" w:color="auto"/>
              <w:left w:val="single" w:sz="6" w:space="0" w:color="auto"/>
              <w:bottom w:val="single" w:sz="6" w:space="0" w:color="auto"/>
              <w:right w:val="single" w:sz="6" w:space="0" w:color="auto"/>
            </w:tcBorders>
          </w:tcPr>
          <w:p w14:paraId="43EB2540" w14:textId="77777777" w:rsidR="00E83F6A" w:rsidRPr="00E83F6A" w:rsidRDefault="00E83F6A" w:rsidP="00E83F6A">
            <w:pPr>
              <w:rPr>
                <w:lang w:val="en-GB"/>
              </w:rPr>
            </w:pPr>
            <w:r w:rsidRPr="00E83F6A">
              <w:rPr>
                <w:lang w:val="en-GB"/>
              </w:rPr>
              <w:t>Semester</w:t>
            </w:r>
          </w:p>
        </w:tc>
      </w:tr>
      <w:tr w:rsidR="00E83F6A" w:rsidRPr="00E83F6A" w14:paraId="5182889E" w14:textId="77777777" w:rsidTr="2803BE09">
        <w:trPr>
          <w:trHeight w:val="192"/>
        </w:trPr>
        <w:tc>
          <w:tcPr>
            <w:tcW w:w="6267" w:type="dxa"/>
            <w:gridSpan w:val="2"/>
            <w:tcBorders>
              <w:top w:val="single" w:sz="6" w:space="0" w:color="auto"/>
              <w:left w:val="single" w:sz="6" w:space="0" w:color="auto"/>
              <w:bottom w:val="single" w:sz="6" w:space="0" w:color="auto"/>
              <w:right w:val="nil"/>
            </w:tcBorders>
          </w:tcPr>
          <w:p w14:paraId="4E928DAD" w14:textId="77777777" w:rsidR="00E83F6A" w:rsidRPr="00E83F6A" w:rsidRDefault="00E83F6A" w:rsidP="00E83F6A">
            <w:pPr>
              <w:rPr>
                <w:lang w:val="en-GB"/>
              </w:rPr>
            </w:pPr>
            <w:r w:rsidRPr="00E83F6A">
              <w:rPr>
                <w:lang w:val="en-GB"/>
              </w:rPr>
              <w:t>Year 1 Full Time - Foundation Level</w:t>
            </w:r>
          </w:p>
        </w:tc>
        <w:tc>
          <w:tcPr>
            <w:tcW w:w="851" w:type="dxa"/>
            <w:tcBorders>
              <w:top w:val="single" w:sz="6" w:space="0" w:color="auto"/>
              <w:left w:val="nil"/>
              <w:bottom w:val="single" w:sz="6" w:space="0" w:color="auto"/>
              <w:right w:val="nil"/>
            </w:tcBorders>
          </w:tcPr>
          <w:p w14:paraId="6751FF29" w14:textId="77777777" w:rsidR="00E83F6A" w:rsidRPr="00E83F6A" w:rsidRDefault="00E83F6A" w:rsidP="00E83F6A">
            <w:pPr>
              <w:rPr>
                <w:lang w:val="en-GB"/>
              </w:rPr>
            </w:pPr>
          </w:p>
        </w:tc>
        <w:tc>
          <w:tcPr>
            <w:tcW w:w="851" w:type="dxa"/>
            <w:tcBorders>
              <w:top w:val="single" w:sz="6" w:space="0" w:color="auto"/>
              <w:left w:val="nil"/>
              <w:bottom w:val="single" w:sz="6" w:space="0" w:color="auto"/>
              <w:right w:val="single" w:sz="6" w:space="0" w:color="auto"/>
            </w:tcBorders>
          </w:tcPr>
          <w:p w14:paraId="4FB6B584" w14:textId="77777777" w:rsidR="00E83F6A" w:rsidRPr="00E83F6A" w:rsidRDefault="00E83F6A" w:rsidP="00E83F6A">
            <w:pPr>
              <w:rPr>
                <w:lang w:val="en-GB"/>
              </w:rPr>
            </w:pPr>
          </w:p>
        </w:tc>
        <w:tc>
          <w:tcPr>
            <w:tcW w:w="1134" w:type="dxa"/>
            <w:tcBorders>
              <w:top w:val="single" w:sz="6" w:space="0" w:color="auto"/>
              <w:left w:val="nil"/>
              <w:bottom w:val="single" w:sz="6" w:space="0" w:color="auto"/>
              <w:right w:val="single" w:sz="6" w:space="0" w:color="auto"/>
            </w:tcBorders>
          </w:tcPr>
          <w:p w14:paraId="2F5E58D4" w14:textId="77777777" w:rsidR="00E83F6A" w:rsidRPr="00E83F6A" w:rsidRDefault="00E83F6A" w:rsidP="00E83F6A">
            <w:pPr>
              <w:rPr>
                <w:lang w:val="en-GB"/>
              </w:rPr>
            </w:pPr>
          </w:p>
        </w:tc>
      </w:tr>
      <w:tr w:rsidR="00E959D1" w:rsidRPr="00E83F6A" w14:paraId="46861649"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7BFF9CE" w14:textId="5A37814C" w:rsidR="00E959D1" w:rsidRPr="00E83F6A" w:rsidRDefault="00A24048" w:rsidP="00E959D1">
            <w:pPr>
              <w:rPr>
                <w:lang w:val="en-GB"/>
              </w:rPr>
            </w:pPr>
            <w:r>
              <w:t>CFM210</w:t>
            </w:r>
            <w:r w:rsidR="00E959D1">
              <w:t>1</w:t>
            </w:r>
          </w:p>
        </w:tc>
        <w:tc>
          <w:tcPr>
            <w:tcW w:w="4793" w:type="dxa"/>
            <w:tcBorders>
              <w:top w:val="single" w:sz="6" w:space="0" w:color="auto"/>
              <w:left w:val="single" w:sz="6" w:space="0" w:color="auto"/>
              <w:bottom w:val="single" w:sz="6" w:space="0" w:color="auto"/>
              <w:right w:val="single" w:sz="6" w:space="0" w:color="auto"/>
            </w:tcBorders>
          </w:tcPr>
          <w:p w14:paraId="3ADF1699" w14:textId="68E2D115" w:rsidR="00E959D1" w:rsidRPr="00E83F6A" w:rsidRDefault="00E959D1" w:rsidP="00E959D1">
            <w:pPr>
              <w:rPr>
                <w:lang w:val="en-GB"/>
              </w:rPr>
            </w:pPr>
            <w:r>
              <w:rPr>
                <w:lang w:val="en-GB"/>
              </w:rPr>
              <w:t>Introduction to Modelling and Problem S</w:t>
            </w:r>
            <w:r w:rsidRPr="00E83F6A">
              <w:rPr>
                <w:lang w:val="en-GB"/>
              </w:rPr>
              <w:t>olving</w:t>
            </w:r>
          </w:p>
        </w:tc>
        <w:tc>
          <w:tcPr>
            <w:tcW w:w="851" w:type="dxa"/>
            <w:tcBorders>
              <w:top w:val="single" w:sz="6" w:space="0" w:color="auto"/>
              <w:left w:val="single" w:sz="6" w:space="0" w:color="auto"/>
              <w:bottom w:val="single" w:sz="6" w:space="0" w:color="auto"/>
              <w:right w:val="single" w:sz="6" w:space="0" w:color="auto"/>
            </w:tcBorders>
          </w:tcPr>
          <w:p w14:paraId="1B72BF5B"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1C23BC62"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21FEC987" w14:textId="77777777" w:rsidR="00E959D1" w:rsidRPr="00E83F6A" w:rsidRDefault="00E959D1" w:rsidP="00E959D1">
            <w:pPr>
              <w:rPr>
                <w:lang w:val="en-GB"/>
              </w:rPr>
            </w:pPr>
            <w:r w:rsidRPr="00E83F6A">
              <w:rPr>
                <w:lang w:val="en-GB"/>
              </w:rPr>
              <w:t>1 &amp; 2</w:t>
            </w:r>
          </w:p>
        </w:tc>
      </w:tr>
      <w:tr w:rsidR="00E959D1" w:rsidRPr="00E83F6A" w14:paraId="7A7927E6"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2111CAFC" w14:textId="71292F2F" w:rsidR="00E959D1" w:rsidRPr="00E83F6A" w:rsidRDefault="00A24048" w:rsidP="00E959D1">
            <w:pPr>
              <w:rPr>
                <w:lang w:val="en-GB"/>
              </w:rPr>
            </w:pPr>
            <w:r>
              <w:t>CFM210</w:t>
            </w:r>
            <w:r w:rsidR="00E959D1">
              <w:t>2</w:t>
            </w:r>
          </w:p>
        </w:tc>
        <w:tc>
          <w:tcPr>
            <w:tcW w:w="4793" w:type="dxa"/>
            <w:tcBorders>
              <w:top w:val="single" w:sz="6" w:space="0" w:color="auto"/>
              <w:left w:val="single" w:sz="6" w:space="0" w:color="auto"/>
              <w:bottom w:val="single" w:sz="6" w:space="0" w:color="auto"/>
              <w:right w:val="single" w:sz="6" w:space="0" w:color="auto"/>
            </w:tcBorders>
          </w:tcPr>
          <w:p w14:paraId="42A4DE91" w14:textId="77777777" w:rsidR="00E959D1" w:rsidRPr="00E83F6A" w:rsidRDefault="00E959D1" w:rsidP="00E959D1">
            <w:pPr>
              <w:rPr>
                <w:lang w:val="en-GB"/>
              </w:rPr>
            </w:pPr>
            <w:r w:rsidRPr="00E83F6A">
              <w:rPr>
                <w:lang w:val="en-GB"/>
              </w:rPr>
              <w:t>Calculus</w:t>
            </w:r>
          </w:p>
        </w:tc>
        <w:tc>
          <w:tcPr>
            <w:tcW w:w="851" w:type="dxa"/>
            <w:tcBorders>
              <w:top w:val="single" w:sz="6" w:space="0" w:color="auto"/>
              <w:left w:val="single" w:sz="6" w:space="0" w:color="auto"/>
              <w:bottom w:val="single" w:sz="6" w:space="0" w:color="auto"/>
              <w:right w:val="single" w:sz="6" w:space="0" w:color="auto"/>
            </w:tcBorders>
          </w:tcPr>
          <w:p w14:paraId="49FB4348"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4750FC7E"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08F357BA" w14:textId="623E32DB" w:rsidR="00E959D1" w:rsidRPr="00E83F6A" w:rsidRDefault="00DF6EAD" w:rsidP="00DF6EAD">
            <w:pPr>
              <w:rPr>
                <w:lang w:val="en-GB"/>
              </w:rPr>
            </w:pPr>
            <w:r>
              <w:rPr>
                <w:lang w:val="en-GB"/>
              </w:rPr>
              <w:t>1</w:t>
            </w:r>
          </w:p>
        </w:tc>
      </w:tr>
      <w:tr w:rsidR="00E959D1" w:rsidRPr="00E83F6A" w14:paraId="26A8BAC1"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4FC9EA4" w14:textId="3D8BE8F7" w:rsidR="00E959D1" w:rsidRPr="00E83F6A" w:rsidRDefault="00A24048" w:rsidP="00E959D1">
            <w:pPr>
              <w:rPr>
                <w:lang w:val="en-GB"/>
              </w:rPr>
            </w:pPr>
            <w:r>
              <w:t>CFM210</w:t>
            </w:r>
            <w:r w:rsidR="00E959D1" w:rsidRPr="006E5B61">
              <w:t>3</w:t>
            </w:r>
          </w:p>
        </w:tc>
        <w:tc>
          <w:tcPr>
            <w:tcW w:w="4793" w:type="dxa"/>
            <w:tcBorders>
              <w:top w:val="single" w:sz="6" w:space="0" w:color="auto"/>
              <w:left w:val="single" w:sz="6" w:space="0" w:color="auto"/>
              <w:bottom w:val="single" w:sz="6" w:space="0" w:color="auto"/>
              <w:right w:val="single" w:sz="6" w:space="0" w:color="auto"/>
            </w:tcBorders>
          </w:tcPr>
          <w:p w14:paraId="3A5EA543" w14:textId="0FD4CA9E" w:rsidR="00E959D1" w:rsidRPr="00E83F6A" w:rsidRDefault="00E959D1" w:rsidP="00E959D1">
            <w:pPr>
              <w:rPr>
                <w:lang w:val="en-GB"/>
              </w:rPr>
            </w:pPr>
            <w:r>
              <w:rPr>
                <w:lang w:val="en-GB"/>
              </w:rPr>
              <w:t>Mathematical P</w:t>
            </w:r>
            <w:r w:rsidRPr="00E83F6A">
              <w:rPr>
                <w:lang w:val="en-GB"/>
              </w:rPr>
              <w:t>rogramming</w:t>
            </w:r>
          </w:p>
        </w:tc>
        <w:tc>
          <w:tcPr>
            <w:tcW w:w="851" w:type="dxa"/>
            <w:tcBorders>
              <w:top w:val="single" w:sz="6" w:space="0" w:color="auto"/>
              <w:left w:val="single" w:sz="6" w:space="0" w:color="auto"/>
              <w:bottom w:val="single" w:sz="6" w:space="0" w:color="auto"/>
              <w:right w:val="single" w:sz="6" w:space="0" w:color="auto"/>
            </w:tcBorders>
          </w:tcPr>
          <w:p w14:paraId="5BF6D135" w14:textId="6F7E6DF5"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26C4BE3D"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64C2F7C9" w14:textId="36D41FC3" w:rsidR="00E959D1" w:rsidRPr="00E83F6A" w:rsidRDefault="00E959D1" w:rsidP="00E959D1">
            <w:pPr>
              <w:rPr>
                <w:lang w:val="en-GB"/>
              </w:rPr>
            </w:pPr>
            <w:r w:rsidRPr="00E83F6A">
              <w:rPr>
                <w:lang w:val="en-GB"/>
              </w:rPr>
              <w:t>2</w:t>
            </w:r>
          </w:p>
        </w:tc>
      </w:tr>
      <w:tr w:rsidR="00E959D1" w:rsidRPr="00E83F6A" w14:paraId="01306718"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321144B2" w14:textId="1407CAFC" w:rsidR="00E959D1" w:rsidRPr="00E83F6A" w:rsidRDefault="00A24048" w:rsidP="00E959D1">
            <w:pPr>
              <w:rPr>
                <w:lang w:val="en-GB"/>
              </w:rPr>
            </w:pPr>
            <w:r>
              <w:t>CFM210</w:t>
            </w:r>
            <w:r w:rsidR="00E959D1" w:rsidRPr="006E5B61">
              <w:t>4</w:t>
            </w:r>
          </w:p>
        </w:tc>
        <w:tc>
          <w:tcPr>
            <w:tcW w:w="4793" w:type="dxa"/>
            <w:tcBorders>
              <w:top w:val="single" w:sz="6" w:space="0" w:color="auto"/>
              <w:left w:val="single" w:sz="6" w:space="0" w:color="auto"/>
              <w:bottom w:val="single" w:sz="6" w:space="0" w:color="auto"/>
              <w:right w:val="single" w:sz="6" w:space="0" w:color="auto"/>
            </w:tcBorders>
          </w:tcPr>
          <w:p w14:paraId="5B853E8C" w14:textId="77777777" w:rsidR="00E959D1" w:rsidRPr="00E83F6A" w:rsidRDefault="00E959D1" w:rsidP="00E959D1">
            <w:pPr>
              <w:rPr>
                <w:lang w:val="en-GB"/>
              </w:rPr>
            </w:pPr>
            <w:r w:rsidRPr="00E83F6A">
              <w:rPr>
                <w:lang w:val="en-GB"/>
              </w:rPr>
              <w:t>Applied Mathematics</w:t>
            </w:r>
          </w:p>
        </w:tc>
        <w:tc>
          <w:tcPr>
            <w:tcW w:w="851" w:type="dxa"/>
            <w:tcBorders>
              <w:top w:val="single" w:sz="6" w:space="0" w:color="auto"/>
              <w:left w:val="single" w:sz="6" w:space="0" w:color="auto"/>
              <w:bottom w:val="single" w:sz="6" w:space="0" w:color="auto"/>
              <w:right w:val="single" w:sz="6" w:space="0" w:color="auto"/>
            </w:tcBorders>
          </w:tcPr>
          <w:p w14:paraId="21BD718E"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7BBA0F40"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2BE81312" w14:textId="77777777" w:rsidR="00E959D1" w:rsidRPr="00E83F6A" w:rsidRDefault="00E959D1" w:rsidP="00E959D1">
            <w:pPr>
              <w:rPr>
                <w:lang w:val="en-GB"/>
              </w:rPr>
            </w:pPr>
            <w:r w:rsidRPr="00E83F6A">
              <w:rPr>
                <w:lang w:val="en-GB"/>
              </w:rPr>
              <w:t>1 &amp; 2</w:t>
            </w:r>
          </w:p>
        </w:tc>
      </w:tr>
      <w:tr w:rsidR="00E959D1" w:rsidRPr="00E83F6A" w14:paraId="0402F26A"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38EFB71F" w14:textId="2F170D58" w:rsidR="00E959D1" w:rsidRPr="00E83F6A" w:rsidRDefault="00A24048" w:rsidP="00E959D1">
            <w:pPr>
              <w:rPr>
                <w:lang w:val="en-GB"/>
              </w:rPr>
            </w:pPr>
            <w:r>
              <w:t>CFM210</w:t>
            </w:r>
            <w:r w:rsidR="00E959D1" w:rsidRPr="006E5B61">
              <w:t>5</w:t>
            </w:r>
          </w:p>
        </w:tc>
        <w:tc>
          <w:tcPr>
            <w:tcW w:w="4793" w:type="dxa"/>
            <w:tcBorders>
              <w:top w:val="single" w:sz="6" w:space="0" w:color="auto"/>
              <w:left w:val="single" w:sz="6" w:space="0" w:color="auto"/>
              <w:bottom w:val="single" w:sz="6" w:space="0" w:color="auto"/>
              <w:right w:val="single" w:sz="6" w:space="0" w:color="auto"/>
            </w:tcBorders>
          </w:tcPr>
          <w:p w14:paraId="5F50EAF7" w14:textId="70D195B0" w:rsidR="00E959D1" w:rsidRPr="00E83F6A" w:rsidRDefault="009D7336" w:rsidP="00E959D1">
            <w:pPr>
              <w:rPr>
                <w:lang w:val="en-GB"/>
              </w:rPr>
            </w:pPr>
            <w:r>
              <w:rPr>
                <w:lang w:val="en-GB"/>
              </w:rPr>
              <w:t>Linear Algebra</w:t>
            </w:r>
          </w:p>
        </w:tc>
        <w:tc>
          <w:tcPr>
            <w:tcW w:w="851" w:type="dxa"/>
            <w:tcBorders>
              <w:top w:val="single" w:sz="6" w:space="0" w:color="auto"/>
              <w:left w:val="single" w:sz="6" w:space="0" w:color="auto"/>
              <w:bottom w:val="single" w:sz="6" w:space="0" w:color="auto"/>
              <w:right w:val="single" w:sz="6" w:space="0" w:color="auto"/>
            </w:tcBorders>
          </w:tcPr>
          <w:p w14:paraId="3E52EEB5"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0E9C5B97"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1F726E6C" w14:textId="77777777" w:rsidR="00E959D1" w:rsidRPr="00E83F6A" w:rsidRDefault="00E959D1" w:rsidP="00E959D1">
            <w:pPr>
              <w:rPr>
                <w:lang w:val="en-GB"/>
              </w:rPr>
            </w:pPr>
            <w:r w:rsidRPr="00E83F6A">
              <w:rPr>
                <w:lang w:val="en-GB"/>
              </w:rPr>
              <w:t>1 &amp; 2</w:t>
            </w:r>
          </w:p>
        </w:tc>
      </w:tr>
      <w:tr w:rsidR="00E959D1" w:rsidRPr="00E83F6A" w14:paraId="00C80FA7"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001A836F" w14:textId="7019A986" w:rsidR="00E959D1" w:rsidRPr="00E83F6A" w:rsidRDefault="00A24048" w:rsidP="00E959D1">
            <w:pPr>
              <w:rPr>
                <w:lang w:val="en-GB"/>
              </w:rPr>
            </w:pPr>
            <w:r>
              <w:t>CFM210</w:t>
            </w:r>
            <w:r w:rsidR="00E959D1" w:rsidRPr="006E5B61">
              <w:t>6</w:t>
            </w:r>
          </w:p>
        </w:tc>
        <w:tc>
          <w:tcPr>
            <w:tcW w:w="4793" w:type="dxa"/>
            <w:tcBorders>
              <w:top w:val="single" w:sz="6" w:space="0" w:color="auto"/>
              <w:left w:val="single" w:sz="6" w:space="0" w:color="auto"/>
              <w:bottom w:val="single" w:sz="6" w:space="0" w:color="auto"/>
              <w:right w:val="single" w:sz="6" w:space="0" w:color="auto"/>
            </w:tcBorders>
          </w:tcPr>
          <w:p w14:paraId="1430F246" w14:textId="77777777" w:rsidR="00E959D1" w:rsidRPr="00E83F6A" w:rsidRDefault="00E959D1" w:rsidP="00E959D1">
            <w:pPr>
              <w:rPr>
                <w:lang w:val="en-GB"/>
              </w:rPr>
            </w:pPr>
            <w:r w:rsidRPr="00E83F6A">
              <w:rPr>
                <w:lang w:val="en-GB"/>
              </w:rPr>
              <w:t>Probability Theory and Statistical Analysis</w:t>
            </w:r>
          </w:p>
        </w:tc>
        <w:tc>
          <w:tcPr>
            <w:tcW w:w="851" w:type="dxa"/>
            <w:tcBorders>
              <w:top w:val="single" w:sz="6" w:space="0" w:color="auto"/>
              <w:left w:val="single" w:sz="6" w:space="0" w:color="auto"/>
              <w:bottom w:val="single" w:sz="6" w:space="0" w:color="auto"/>
              <w:right w:val="single" w:sz="6" w:space="0" w:color="auto"/>
            </w:tcBorders>
          </w:tcPr>
          <w:p w14:paraId="34CB1CB5"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6F191337"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300311A1" w14:textId="77777777" w:rsidR="00E959D1" w:rsidRPr="00E83F6A" w:rsidRDefault="00E959D1" w:rsidP="00E959D1">
            <w:pPr>
              <w:rPr>
                <w:lang w:val="en-GB"/>
              </w:rPr>
            </w:pPr>
            <w:r w:rsidRPr="00E83F6A">
              <w:rPr>
                <w:lang w:val="en-GB"/>
              </w:rPr>
              <w:t>1 &amp; 2</w:t>
            </w:r>
          </w:p>
        </w:tc>
      </w:tr>
      <w:tr w:rsidR="00E83F6A" w:rsidRPr="00E83F6A" w14:paraId="0A9C1145" w14:textId="77777777" w:rsidTr="2803BE09">
        <w:trPr>
          <w:trHeight w:val="192"/>
        </w:trPr>
        <w:tc>
          <w:tcPr>
            <w:tcW w:w="1474" w:type="dxa"/>
            <w:tcBorders>
              <w:top w:val="single" w:sz="6" w:space="0" w:color="auto"/>
              <w:left w:val="single" w:sz="6" w:space="0" w:color="auto"/>
              <w:bottom w:val="single" w:sz="6" w:space="0" w:color="auto"/>
              <w:right w:val="nil"/>
            </w:tcBorders>
          </w:tcPr>
          <w:p w14:paraId="160D3C0F" w14:textId="77777777" w:rsidR="00E83F6A" w:rsidRPr="00E83F6A" w:rsidRDefault="00E83F6A" w:rsidP="00E83F6A">
            <w:pPr>
              <w:rPr>
                <w:color w:val="auto"/>
                <w:lang w:val="en-GB"/>
              </w:rPr>
            </w:pPr>
            <w:r w:rsidRPr="00E83F6A">
              <w:rPr>
                <w:color w:val="auto"/>
                <w:lang w:val="en-GB"/>
              </w:rPr>
              <w:t>Year 2</w:t>
            </w:r>
          </w:p>
        </w:tc>
        <w:tc>
          <w:tcPr>
            <w:tcW w:w="4793" w:type="dxa"/>
            <w:tcBorders>
              <w:top w:val="single" w:sz="6" w:space="0" w:color="auto"/>
              <w:left w:val="nil"/>
              <w:bottom w:val="single" w:sz="6" w:space="0" w:color="auto"/>
              <w:right w:val="nil"/>
            </w:tcBorders>
          </w:tcPr>
          <w:p w14:paraId="14C5BC62" w14:textId="7E482157" w:rsidR="00E83F6A" w:rsidRPr="00E83F6A" w:rsidRDefault="007818E7" w:rsidP="00E83F6A">
            <w:pPr>
              <w:rPr>
                <w:color w:val="auto"/>
                <w:lang w:val="en-GB"/>
              </w:rPr>
            </w:pPr>
            <w:r>
              <w:rPr>
                <w:color w:val="auto"/>
                <w:lang w:val="en-GB"/>
              </w:rPr>
              <w:t xml:space="preserve">Full Time </w:t>
            </w:r>
            <w:r w:rsidR="001375CD">
              <w:rPr>
                <w:color w:val="auto"/>
                <w:lang w:val="en-GB"/>
              </w:rPr>
              <w:t xml:space="preserve">- </w:t>
            </w:r>
            <w:r>
              <w:rPr>
                <w:color w:val="auto"/>
                <w:lang w:val="en-GB"/>
              </w:rPr>
              <w:t>Intermediate</w:t>
            </w:r>
            <w:r w:rsidR="00E83F6A" w:rsidRPr="00E83F6A">
              <w:rPr>
                <w:color w:val="auto"/>
                <w:lang w:val="en-GB"/>
              </w:rPr>
              <w:t xml:space="preserve"> Level</w:t>
            </w:r>
          </w:p>
        </w:tc>
        <w:tc>
          <w:tcPr>
            <w:tcW w:w="851" w:type="dxa"/>
            <w:tcBorders>
              <w:top w:val="single" w:sz="6" w:space="0" w:color="auto"/>
              <w:left w:val="nil"/>
              <w:bottom w:val="single" w:sz="6" w:space="0" w:color="auto"/>
              <w:right w:val="nil"/>
            </w:tcBorders>
          </w:tcPr>
          <w:p w14:paraId="00D8ABAC" w14:textId="77777777" w:rsidR="00E83F6A" w:rsidRPr="00E83F6A" w:rsidRDefault="00E83F6A" w:rsidP="00E83F6A">
            <w:pPr>
              <w:rPr>
                <w:color w:val="auto"/>
                <w:lang w:val="en-GB"/>
              </w:rPr>
            </w:pPr>
          </w:p>
        </w:tc>
        <w:tc>
          <w:tcPr>
            <w:tcW w:w="851" w:type="dxa"/>
            <w:tcBorders>
              <w:top w:val="single" w:sz="6" w:space="0" w:color="auto"/>
              <w:left w:val="nil"/>
              <w:bottom w:val="single" w:sz="6" w:space="0" w:color="auto"/>
              <w:right w:val="single" w:sz="6" w:space="0" w:color="auto"/>
            </w:tcBorders>
          </w:tcPr>
          <w:p w14:paraId="133E99D3" w14:textId="77777777" w:rsidR="00E83F6A" w:rsidRPr="00E83F6A" w:rsidRDefault="00E83F6A" w:rsidP="00E83F6A">
            <w:pPr>
              <w:rPr>
                <w:color w:val="auto"/>
                <w:lang w:val="en-GB"/>
              </w:rPr>
            </w:pPr>
          </w:p>
        </w:tc>
        <w:tc>
          <w:tcPr>
            <w:tcW w:w="1134" w:type="dxa"/>
            <w:tcBorders>
              <w:top w:val="single" w:sz="6" w:space="0" w:color="auto"/>
              <w:left w:val="nil"/>
              <w:bottom w:val="single" w:sz="6" w:space="0" w:color="auto"/>
              <w:right w:val="single" w:sz="6" w:space="0" w:color="auto"/>
            </w:tcBorders>
          </w:tcPr>
          <w:p w14:paraId="639FF58D" w14:textId="77777777" w:rsidR="00E83F6A" w:rsidRPr="00E83F6A" w:rsidRDefault="00E83F6A" w:rsidP="00E83F6A">
            <w:pPr>
              <w:rPr>
                <w:color w:val="auto"/>
                <w:lang w:val="en-GB"/>
              </w:rPr>
            </w:pPr>
          </w:p>
        </w:tc>
      </w:tr>
      <w:tr w:rsidR="00E959D1" w:rsidRPr="00E83F6A" w14:paraId="361C1185"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204F3EE3" w14:textId="46744208" w:rsidR="00E959D1" w:rsidRPr="00E83F6A" w:rsidRDefault="00A24048" w:rsidP="00E959D1">
            <w:pPr>
              <w:rPr>
                <w:lang w:val="en-GB"/>
              </w:rPr>
            </w:pPr>
            <w:r>
              <w:t>CIM220</w:t>
            </w:r>
            <w:r w:rsidR="00E959D1">
              <w:t>1</w:t>
            </w:r>
          </w:p>
        </w:tc>
        <w:tc>
          <w:tcPr>
            <w:tcW w:w="4793" w:type="dxa"/>
            <w:tcBorders>
              <w:top w:val="single" w:sz="6" w:space="0" w:color="auto"/>
              <w:left w:val="single" w:sz="6" w:space="0" w:color="auto"/>
              <w:bottom w:val="single" w:sz="6" w:space="0" w:color="auto"/>
              <w:right w:val="single" w:sz="6" w:space="0" w:color="auto"/>
            </w:tcBorders>
          </w:tcPr>
          <w:p w14:paraId="1B2C547F" w14:textId="6548CCDF" w:rsidR="00E959D1" w:rsidRPr="00E83F6A" w:rsidRDefault="009D7336" w:rsidP="00A24048">
            <w:pPr>
              <w:rPr>
                <w:lang w:val="en-GB"/>
              </w:rPr>
            </w:pPr>
            <w:r>
              <w:rPr>
                <w:lang w:val="en-GB"/>
              </w:rPr>
              <w:t xml:space="preserve">Real </w:t>
            </w:r>
            <w:r w:rsidRPr="00E83F6A">
              <w:rPr>
                <w:lang w:val="en-GB"/>
              </w:rPr>
              <w:t>Analysis</w:t>
            </w:r>
          </w:p>
        </w:tc>
        <w:tc>
          <w:tcPr>
            <w:tcW w:w="851" w:type="dxa"/>
            <w:tcBorders>
              <w:top w:val="single" w:sz="6" w:space="0" w:color="auto"/>
              <w:left w:val="single" w:sz="6" w:space="0" w:color="auto"/>
              <w:bottom w:val="single" w:sz="6" w:space="0" w:color="auto"/>
              <w:right w:val="single" w:sz="6" w:space="0" w:color="auto"/>
            </w:tcBorders>
          </w:tcPr>
          <w:p w14:paraId="0EB2514D"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69E59D2F"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28CC0657" w14:textId="77777777" w:rsidR="00E959D1" w:rsidRPr="00E83F6A" w:rsidRDefault="00E959D1" w:rsidP="00E959D1">
            <w:pPr>
              <w:rPr>
                <w:lang w:val="en-GB"/>
              </w:rPr>
            </w:pPr>
            <w:r w:rsidRPr="00E83F6A">
              <w:rPr>
                <w:lang w:val="en-GB"/>
              </w:rPr>
              <w:t>1 &amp; 2</w:t>
            </w:r>
          </w:p>
        </w:tc>
      </w:tr>
      <w:tr w:rsidR="00E959D1" w:rsidRPr="00E83F6A" w14:paraId="2CA4BCF1"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6DD8F3F4" w14:textId="46E4E6DF" w:rsidR="00E959D1" w:rsidRPr="00E83F6A" w:rsidRDefault="00A24048" w:rsidP="00E959D1">
            <w:pPr>
              <w:rPr>
                <w:lang w:val="en-GB"/>
              </w:rPr>
            </w:pPr>
            <w:r>
              <w:t>CIM220</w:t>
            </w:r>
            <w:r w:rsidR="00E959D1">
              <w:t>2</w:t>
            </w:r>
          </w:p>
        </w:tc>
        <w:tc>
          <w:tcPr>
            <w:tcW w:w="4793" w:type="dxa"/>
            <w:tcBorders>
              <w:top w:val="single" w:sz="6" w:space="0" w:color="auto"/>
              <w:left w:val="single" w:sz="6" w:space="0" w:color="auto"/>
              <w:bottom w:val="single" w:sz="6" w:space="0" w:color="auto"/>
              <w:right w:val="single" w:sz="6" w:space="0" w:color="auto"/>
            </w:tcBorders>
          </w:tcPr>
          <w:p w14:paraId="3713D346" w14:textId="584D6C37" w:rsidR="00E959D1" w:rsidRPr="00E83F6A" w:rsidRDefault="00E959D1" w:rsidP="00E959D1">
            <w:pPr>
              <w:rPr>
                <w:lang w:val="en-GB"/>
              </w:rPr>
            </w:pPr>
            <w:r>
              <w:rPr>
                <w:lang w:val="en-GB"/>
              </w:rPr>
              <w:t>Mathematical Methods and M</w:t>
            </w:r>
            <w:r w:rsidRPr="00E83F6A">
              <w:rPr>
                <w:lang w:val="en-GB"/>
              </w:rPr>
              <w:t>odelling</w:t>
            </w:r>
          </w:p>
        </w:tc>
        <w:tc>
          <w:tcPr>
            <w:tcW w:w="851" w:type="dxa"/>
            <w:tcBorders>
              <w:top w:val="single" w:sz="6" w:space="0" w:color="auto"/>
              <w:left w:val="single" w:sz="6" w:space="0" w:color="auto"/>
              <w:bottom w:val="single" w:sz="6" w:space="0" w:color="auto"/>
              <w:right w:val="single" w:sz="6" w:space="0" w:color="auto"/>
            </w:tcBorders>
          </w:tcPr>
          <w:p w14:paraId="0E9CF32F"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362A01E1"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0496EA3C" w14:textId="77777777" w:rsidR="00E959D1" w:rsidRPr="00E83F6A" w:rsidRDefault="00E959D1" w:rsidP="00E959D1">
            <w:pPr>
              <w:rPr>
                <w:lang w:val="en-GB"/>
              </w:rPr>
            </w:pPr>
            <w:r w:rsidRPr="00E83F6A">
              <w:rPr>
                <w:lang w:val="en-GB"/>
              </w:rPr>
              <w:t>1 &amp; 2</w:t>
            </w:r>
          </w:p>
        </w:tc>
      </w:tr>
      <w:tr w:rsidR="00E959D1" w:rsidRPr="00E83F6A" w14:paraId="4A643E02"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46F1256B" w14:textId="6849ED6E" w:rsidR="00E959D1" w:rsidRPr="00E83F6A" w:rsidRDefault="00A24048" w:rsidP="00E959D1">
            <w:pPr>
              <w:rPr>
                <w:lang w:val="en-GB"/>
              </w:rPr>
            </w:pPr>
            <w:r>
              <w:t>CIM220</w:t>
            </w:r>
            <w:r w:rsidR="00E959D1" w:rsidRPr="006E5B61">
              <w:t>3</w:t>
            </w:r>
          </w:p>
        </w:tc>
        <w:tc>
          <w:tcPr>
            <w:tcW w:w="4793" w:type="dxa"/>
            <w:tcBorders>
              <w:top w:val="single" w:sz="6" w:space="0" w:color="auto"/>
              <w:left w:val="single" w:sz="6" w:space="0" w:color="auto"/>
              <w:bottom w:val="single" w:sz="6" w:space="0" w:color="auto"/>
              <w:right w:val="single" w:sz="6" w:space="0" w:color="auto"/>
            </w:tcBorders>
          </w:tcPr>
          <w:p w14:paraId="2C3558BB" w14:textId="20E47EF6" w:rsidR="00E959D1" w:rsidRPr="00E83F6A" w:rsidRDefault="00E959D1" w:rsidP="00E959D1">
            <w:pPr>
              <w:rPr>
                <w:lang w:val="en-GB"/>
              </w:rPr>
            </w:pPr>
            <w:r>
              <w:rPr>
                <w:lang w:val="en-GB"/>
              </w:rPr>
              <w:t>Advanced Statistical M</w:t>
            </w:r>
            <w:r w:rsidRPr="00E83F6A">
              <w:rPr>
                <w:lang w:val="en-GB"/>
              </w:rPr>
              <w:t>ethods</w:t>
            </w:r>
          </w:p>
        </w:tc>
        <w:tc>
          <w:tcPr>
            <w:tcW w:w="851" w:type="dxa"/>
            <w:tcBorders>
              <w:top w:val="single" w:sz="6" w:space="0" w:color="auto"/>
              <w:left w:val="single" w:sz="6" w:space="0" w:color="auto"/>
              <w:bottom w:val="single" w:sz="6" w:space="0" w:color="auto"/>
              <w:right w:val="single" w:sz="6" w:space="0" w:color="auto"/>
            </w:tcBorders>
          </w:tcPr>
          <w:p w14:paraId="1599D621"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49B85B72"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40990BBE" w14:textId="77777777" w:rsidR="00E959D1" w:rsidRPr="00E83F6A" w:rsidRDefault="00E959D1" w:rsidP="00E959D1">
            <w:pPr>
              <w:rPr>
                <w:lang w:val="en-GB"/>
              </w:rPr>
            </w:pPr>
            <w:r w:rsidRPr="00E83F6A">
              <w:rPr>
                <w:lang w:val="en-GB"/>
              </w:rPr>
              <w:t>1 &amp; 2</w:t>
            </w:r>
          </w:p>
        </w:tc>
      </w:tr>
      <w:tr w:rsidR="00E959D1" w:rsidRPr="00E83F6A" w14:paraId="5E21391D"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02AB9F3B" w14:textId="70A6B3E1" w:rsidR="00E959D1" w:rsidRPr="00E83F6A" w:rsidRDefault="00A24048" w:rsidP="00E959D1">
            <w:pPr>
              <w:rPr>
                <w:lang w:val="en-GB"/>
              </w:rPr>
            </w:pPr>
            <w:r>
              <w:t>CIM220</w:t>
            </w:r>
            <w:r w:rsidR="00E959D1">
              <w:t>4</w:t>
            </w:r>
          </w:p>
        </w:tc>
        <w:tc>
          <w:tcPr>
            <w:tcW w:w="4793" w:type="dxa"/>
            <w:tcBorders>
              <w:top w:val="single" w:sz="6" w:space="0" w:color="auto"/>
              <w:left w:val="single" w:sz="6" w:space="0" w:color="auto"/>
              <w:bottom w:val="single" w:sz="6" w:space="0" w:color="auto"/>
              <w:right w:val="single" w:sz="6" w:space="0" w:color="auto"/>
            </w:tcBorders>
          </w:tcPr>
          <w:p w14:paraId="0D085F5F" w14:textId="5EBF081D" w:rsidR="00E959D1" w:rsidRPr="00E83F6A" w:rsidRDefault="00E959D1" w:rsidP="00A25ABB">
            <w:pPr>
              <w:rPr>
                <w:lang w:val="en-GB"/>
              </w:rPr>
            </w:pPr>
            <w:r>
              <w:rPr>
                <w:lang w:val="en-GB"/>
              </w:rPr>
              <w:t>Operational R</w:t>
            </w:r>
            <w:r w:rsidRPr="00E83F6A">
              <w:rPr>
                <w:lang w:val="en-GB"/>
              </w:rPr>
              <w:t>esearch</w:t>
            </w:r>
            <w:r>
              <w:rPr>
                <w:lang w:val="en-GB"/>
              </w:rPr>
              <w:t xml:space="preserve"> </w:t>
            </w:r>
          </w:p>
        </w:tc>
        <w:tc>
          <w:tcPr>
            <w:tcW w:w="851" w:type="dxa"/>
            <w:tcBorders>
              <w:top w:val="single" w:sz="6" w:space="0" w:color="auto"/>
              <w:left w:val="single" w:sz="6" w:space="0" w:color="auto"/>
              <w:bottom w:val="single" w:sz="6" w:space="0" w:color="auto"/>
              <w:right w:val="single" w:sz="6" w:space="0" w:color="auto"/>
            </w:tcBorders>
          </w:tcPr>
          <w:p w14:paraId="153F7730"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3ECC3555"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3B26E4B8" w14:textId="77777777" w:rsidR="00E959D1" w:rsidRPr="00E83F6A" w:rsidRDefault="00E959D1" w:rsidP="00E959D1">
            <w:pPr>
              <w:rPr>
                <w:lang w:val="en-GB"/>
              </w:rPr>
            </w:pPr>
            <w:r w:rsidRPr="00E83F6A">
              <w:rPr>
                <w:lang w:val="en-GB"/>
              </w:rPr>
              <w:t>1 &amp; 2</w:t>
            </w:r>
          </w:p>
        </w:tc>
      </w:tr>
      <w:tr w:rsidR="00E959D1" w:rsidRPr="00E83F6A" w14:paraId="4FA223A0"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3B98F84F" w14:textId="56F08898" w:rsidR="00E959D1" w:rsidRPr="00E83F6A" w:rsidRDefault="00A24048" w:rsidP="00E959D1">
            <w:pPr>
              <w:rPr>
                <w:lang w:val="en-GB"/>
              </w:rPr>
            </w:pPr>
            <w:r>
              <w:t>CIM220</w:t>
            </w:r>
            <w:r w:rsidR="00E959D1">
              <w:t>5</w:t>
            </w:r>
          </w:p>
        </w:tc>
        <w:tc>
          <w:tcPr>
            <w:tcW w:w="4793" w:type="dxa"/>
            <w:tcBorders>
              <w:top w:val="single" w:sz="6" w:space="0" w:color="auto"/>
              <w:left w:val="single" w:sz="6" w:space="0" w:color="auto"/>
              <w:bottom w:val="single" w:sz="6" w:space="0" w:color="auto"/>
              <w:right w:val="single" w:sz="6" w:space="0" w:color="auto"/>
            </w:tcBorders>
          </w:tcPr>
          <w:p w14:paraId="767AC251" w14:textId="1E1FC62B" w:rsidR="00E959D1" w:rsidRPr="00E83F6A" w:rsidRDefault="00E959D1" w:rsidP="00E959D1">
            <w:pPr>
              <w:rPr>
                <w:lang w:val="en-GB"/>
              </w:rPr>
            </w:pPr>
            <w:r>
              <w:rPr>
                <w:lang w:val="en-GB"/>
              </w:rPr>
              <w:t>Asymptotic and Perturbation Methods</w:t>
            </w:r>
          </w:p>
        </w:tc>
        <w:tc>
          <w:tcPr>
            <w:tcW w:w="851" w:type="dxa"/>
            <w:tcBorders>
              <w:top w:val="single" w:sz="6" w:space="0" w:color="auto"/>
              <w:left w:val="single" w:sz="6" w:space="0" w:color="auto"/>
              <w:bottom w:val="single" w:sz="6" w:space="0" w:color="auto"/>
              <w:right w:val="single" w:sz="6" w:space="0" w:color="auto"/>
            </w:tcBorders>
          </w:tcPr>
          <w:p w14:paraId="5E7D928A"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126B8E61"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4341D556" w14:textId="77777777" w:rsidR="00E959D1" w:rsidRPr="00E83F6A" w:rsidRDefault="00E959D1" w:rsidP="00E959D1">
            <w:pPr>
              <w:rPr>
                <w:lang w:val="en-GB"/>
              </w:rPr>
            </w:pPr>
            <w:r w:rsidRPr="00E83F6A">
              <w:rPr>
                <w:lang w:val="en-GB"/>
              </w:rPr>
              <w:t>1 &amp; 2</w:t>
            </w:r>
          </w:p>
        </w:tc>
      </w:tr>
      <w:tr w:rsidR="00E959D1" w:rsidRPr="00E83F6A" w14:paraId="1C0193BB"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A3D93BC" w14:textId="2F1BE077" w:rsidR="00E959D1" w:rsidRPr="00E83F6A" w:rsidRDefault="00A24048" w:rsidP="00E959D1">
            <w:pPr>
              <w:rPr>
                <w:lang w:val="en-GB"/>
              </w:rPr>
            </w:pPr>
            <w:r>
              <w:t>CIM220</w:t>
            </w:r>
            <w:r w:rsidR="00E959D1">
              <w:t>6</w:t>
            </w:r>
          </w:p>
        </w:tc>
        <w:tc>
          <w:tcPr>
            <w:tcW w:w="4793" w:type="dxa"/>
            <w:tcBorders>
              <w:top w:val="single" w:sz="6" w:space="0" w:color="auto"/>
              <w:left w:val="single" w:sz="6" w:space="0" w:color="auto"/>
              <w:bottom w:val="single" w:sz="6" w:space="0" w:color="auto"/>
              <w:right w:val="single" w:sz="6" w:space="0" w:color="auto"/>
            </w:tcBorders>
          </w:tcPr>
          <w:p w14:paraId="47594845" w14:textId="59435841" w:rsidR="00E959D1" w:rsidRPr="00E83F6A" w:rsidRDefault="00A24048" w:rsidP="00E959D1">
            <w:pPr>
              <w:rPr>
                <w:lang w:val="en-GB"/>
              </w:rPr>
            </w:pPr>
            <w:r>
              <w:rPr>
                <w:lang w:val="en-GB"/>
              </w:rPr>
              <w:t xml:space="preserve">Group Project </w:t>
            </w:r>
          </w:p>
        </w:tc>
        <w:tc>
          <w:tcPr>
            <w:tcW w:w="851" w:type="dxa"/>
            <w:tcBorders>
              <w:top w:val="single" w:sz="6" w:space="0" w:color="auto"/>
              <w:left w:val="single" w:sz="6" w:space="0" w:color="auto"/>
              <w:bottom w:val="single" w:sz="6" w:space="0" w:color="auto"/>
              <w:right w:val="single" w:sz="6" w:space="0" w:color="auto"/>
            </w:tcBorders>
          </w:tcPr>
          <w:p w14:paraId="47366904" w14:textId="77777777"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0D679227" w14:textId="77777777"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595E9185" w14:textId="77777777" w:rsidR="00E959D1" w:rsidRPr="00E83F6A" w:rsidRDefault="00E959D1" w:rsidP="00E959D1">
            <w:pPr>
              <w:rPr>
                <w:lang w:val="en-GB"/>
              </w:rPr>
            </w:pPr>
            <w:r w:rsidRPr="00E83F6A">
              <w:rPr>
                <w:lang w:val="en-GB"/>
              </w:rPr>
              <w:t>1 &amp; 2</w:t>
            </w:r>
          </w:p>
        </w:tc>
      </w:tr>
      <w:tr w:rsidR="00E83F6A" w:rsidRPr="00E83F6A" w14:paraId="5788D4AB" w14:textId="77777777" w:rsidTr="2803BE09">
        <w:trPr>
          <w:trHeight w:val="192"/>
        </w:trPr>
        <w:tc>
          <w:tcPr>
            <w:tcW w:w="9103" w:type="dxa"/>
            <w:gridSpan w:val="5"/>
            <w:tcBorders>
              <w:top w:val="single" w:sz="6" w:space="0" w:color="auto"/>
              <w:left w:val="single" w:sz="6" w:space="0" w:color="auto"/>
              <w:bottom w:val="single" w:sz="6" w:space="0" w:color="auto"/>
              <w:right w:val="single" w:sz="6" w:space="0" w:color="auto"/>
            </w:tcBorders>
          </w:tcPr>
          <w:p w14:paraId="038D1C71" w14:textId="77777777" w:rsidR="00E83F6A" w:rsidRPr="00E83F6A" w:rsidRDefault="00E83F6A" w:rsidP="00E83F6A">
            <w:pPr>
              <w:rPr>
                <w:lang w:val="en-GB"/>
              </w:rPr>
            </w:pPr>
            <w:r w:rsidRPr="00E83F6A">
              <w:rPr>
                <w:lang w:val="en-GB"/>
              </w:rPr>
              <w:t>Year 3 Optional - Sandwich Year</w:t>
            </w:r>
          </w:p>
        </w:tc>
      </w:tr>
      <w:tr w:rsidR="00E83F6A" w:rsidRPr="00E83F6A" w14:paraId="4F64A7B6"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CFF4AE8" w14:textId="430EDC8E" w:rsidR="00E83F6A" w:rsidRPr="00E83F6A" w:rsidRDefault="00E83F6A" w:rsidP="00E83F6A">
            <w:pPr>
              <w:rPr>
                <w:lang w:val="en-GB"/>
              </w:rPr>
            </w:pPr>
            <w:r>
              <w:rPr>
                <w:lang w:val="en-GB"/>
              </w:rPr>
              <w:t>CSP2010</w:t>
            </w:r>
          </w:p>
          <w:p w14:paraId="4AA25EB8" w14:textId="77777777" w:rsidR="00E83F6A" w:rsidRDefault="00E83F6A" w:rsidP="00E83F6A">
            <w:pPr>
              <w:rPr>
                <w:lang w:val="en-GB"/>
              </w:rPr>
            </w:pPr>
            <w:r>
              <w:rPr>
                <w:lang w:val="en-GB"/>
              </w:rPr>
              <w:t>&amp; CSP2020</w:t>
            </w:r>
          </w:p>
          <w:p w14:paraId="08E96CDE" w14:textId="5528480E" w:rsidR="00E83F6A" w:rsidRPr="00E83F6A" w:rsidRDefault="00A861D9" w:rsidP="00E83F6A">
            <w:pPr>
              <w:rPr>
                <w:lang w:val="en-GB"/>
              </w:rPr>
            </w:pPr>
            <w:r>
              <w:rPr>
                <w:lang w:val="en-GB"/>
              </w:rPr>
              <w:t>o</w:t>
            </w:r>
            <w:r w:rsidR="00E83F6A">
              <w:rPr>
                <w:lang w:val="en-GB"/>
              </w:rPr>
              <w:t>r CSP2025</w:t>
            </w:r>
          </w:p>
        </w:tc>
        <w:tc>
          <w:tcPr>
            <w:tcW w:w="4793" w:type="dxa"/>
            <w:tcBorders>
              <w:top w:val="single" w:sz="6" w:space="0" w:color="auto"/>
              <w:left w:val="single" w:sz="6" w:space="0" w:color="auto"/>
              <w:bottom w:val="single" w:sz="6" w:space="0" w:color="auto"/>
              <w:right w:val="single" w:sz="6" w:space="0" w:color="auto"/>
            </w:tcBorders>
          </w:tcPr>
          <w:p w14:paraId="7E02382B" w14:textId="77777777" w:rsidR="00E83F6A" w:rsidRPr="00E83F6A" w:rsidRDefault="00E83F6A" w:rsidP="00E83F6A">
            <w:pPr>
              <w:rPr>
                <w:lang w:val="en-GB"/>
              </w:rPr>
            </w:pPr>
            <w:r w:rsidRPr="00E83F6A">
              <w:rPr>
                <w:lang w:val="en-GB"/>
              </w:rPr>
              <w:t>Industrial Placement</w:t>
            </w:r>
          </w:p>
          <w:p w14:paraId="3631BA50" w14:textId="77777777" w:rsidR="00E83F6A" w:rsidRPr="00E83F6A" w:rsidRDefault="00E83F6A" w:rsidP="00E83F6A">
            <w:pPr>
              <w:rPr>
                <w:i/>
                <w:lang w:val="en-GB"/>
              </w:rPr>
            </w:pPr>
            <w:r w:rsidRPr="00E83F6A">
              <w:rPr>
                <w:i/>
                <w:lang w:val="en-GB"/>
              </w:rPr>
              <w:t>or</w:t>
            </w:r>
          </w:p>
          <w:p w14:paraId="2CC57019" w14:textId="77777777" w:rsidR="00E83F6A" w:rsidRPr="00E83F6A" w:rsidRDefault="00E83F6A" w:rsidP="00E83F6A">
            <w:pPr>
              <w:rPr>
                <w:lang w:val="en-GB"/>
              </w:rPr>
            </w:pPr>
            <w:r w:rsidRPr="00E83F6A">
              <w:rPr>
                <w:lang w:val="en-GB"/>
              </w:rPr>
              <w:t>Enterprise in Action</w:t>
            </w:r>
          </w:p>
        </w:tc>
        <w:tc>
          <w:tcPr>
            <w:tcW w:w="851" w:type="dxa"/>
            <w:tcBorders>
              <w:top w:val="single" w:sz="6" w:space="0" w:color="auto"/>
              <w:left w:val="single" w:sz="6" w:space="0" w:color="auto"/>
              <w:bottom w:val="single" w:sz="6" w:space="0" w:color="auto"/>
              <w:right w:val="single" w:sz="6" w:space="0" w:color="auto"/>
            </w:tcBorders>
          </w:tcPr>
          <w:p w14:paraId="2D6A2B2D" w14:textId="6AA52BE6" w:rsidR="00E83F6A" w:rsidRPr="00E83F6A" w:rsidRDefault="00E83F6A" w:rsidP="00E83F6A">
            <w:pPr>
              <w:rPr>
                <w:lang w:val="en-GB"/>
              </w:rPr>
            </w:pPr>
          </w:p>
        </w:tc>
        <w:tc>
          <w:tcPr>
            <w:tcW w:w="851" w:type="dxa"/>
            <w:tcBorders>
              <w:top w:val="single" w:sz="6" w:space="0" w:color="auto"/>
              <w:left w:val="single" w:sz="6" w:space="0" w:color="auto"/>
              <w:bottom w:val="single" w:sz="6" w:space="0" w:color="auto"/>
              <w:right w:val="single" w:sz="6" w:space="0" w:color="auto"/>
            </w:tcBorders>
          </w:tcPr>
          <w:p w14:paraId="5D072ABF" w14:textId="77777777" w:rsidR="00E83F6A" w:rsidRPr="00E83F6A" w:rsidRDefault="00E83F6A" w:rsidP="00E83F6A">
            <w:pPr>
              <w:rPr>
                <w:lang w:val="en-GB"/>
              </w:rPr>
            </w:pPr>
            <w:r w:rsidRPr="00E83F6A">
              <w:rPr>
                <w:lang w:val="en-GB"/>
              </w:rPr>
              <w:t>NA</w:t>
            </w:r>
          </w:p>
        </w:tc>
        <w:tc>
          <w:tcPr>
            <w:tcW w:w="1134" w:type="dxa"/>
            <w:tcBorders>
              <w:top w:val="single" w:sz="6" w:space="0" w:color="auto"/>
              <w:left w:val="single" w:sz="6" w:space="0" w:color="auto"/>
              <w:bottom w:val="single" w:sz="6" w:space="0" w:color="auto"/>
              <w:right w:val="single" w:sz="6" w:space="0" w:color="auto"/>
            </w:tcBorders>
          </w:tcPr>
          <w:p w14:paraId="76FFD393" w14:textId="77777777" w:rsidR="00E83F6A" w:rsidRPr="00E83F6A" w:rsidRDefault="00E83F6A" w:rsidP="00E83F6A">
            <w:pPr>
              <w:rPr>
                <w:lang w:val="en-GB"/>
              </w:rPr>
            </w:pPr>
            <w:r w:rsidRPr="00E83F6A">
              <w:rPr>
                <w:lang w:val="en-GB"/>
              </w:rPr>
              <w:t>1 &amp; 2</w:t>
            </w:r>
          </w:p>
        </w:tc>
      </w:tr>
      <w:tr w:rsidR="00E83F6A" w:rsidRPr="00E83F6A" w14:paraId="58063A7A" w14:textId="77777777" w:rsidTr="2803BE09">
        <w:trPr>
          <w:trHeight w:val="192"/>
        </w:trPr>
        <w:tc>
          <w:tcPr>
            <w:tcW w:w="6267" w:type="dxa"/>
            <w:gridSpan w:val="2"/>
            <w:tcBorders>
              <w:top w:val="single" w:sz="6" w:space="0" w:color="auto"/>
              <w:left w:val="single" w:sz="6" w:space="0" w:color="auto"/>
              <w:bottom w:val="single" w:sz="6" w:space="0" w:color="auto"/>
              <w:right w:val="nil"/>
            </w:tcBorders>
          </w:tcPr>
          <w:p w14:paraId="6382CDF4" w14:textId="77777777" w:rsidR="00E83F6A" w:rsidRPr="00E83F6A" w:rsidRDefault="00E83F6A" w:rsidP="00E83F6A">
            <w:pPr>
              <w:rPr>
                <w:lang w:val="en-GB"/>
              </w:rPr>
            </w:pPr>
            <w:r w:rsidRPr="00E83F6A">
              <w:rPr>
                <w:lang w:val="en-GB"/>
              </w:rPr>
              <w:t>Year 4 Full Time - Honours Level</w:t>
            </w:r>
          </w:p>
        </w:tc>
        <w:tc>
          <w:tcPr>
            <w:tcW w:w="851" w:type="dxa"/>
            <w:tcBorders>
              <w:top w:val="single" w:sz="6" w:space="0" w:color="auto"/>
              <w:left w:val="nil"/>
              <w:bottom w:val="single" w:sz="6" w:space="0" w:color="auto"/>
              <w:right w:val="nil"/>
            </w:tcBorders>
          </w:tcPr>
          <w:p w14:paraId="2C23E581" w14:textId="77777777" w:rsidR="00E83F6A" w:rsidRPr="00E83F6A" w:rsidRDefault="00E83F6A" w:rsidP="00E83F6A">
            <w:pPr>
              <w:rPr>
                <w:lang w:val="en-GB"/>
              </w:rPr>
            </w:pPr>
          </w:p>
        </w:tc>
        <w:tc>
          <w:tcPr>
            <w:tcW w:w="851" w:type="dxa"/>
            <w:tcBorders>
              <w:top w:val="single" w:sz="6" w:space="0" w:color="auto"/>
              <w:left w:val="nil"/>
              <w:bottom w:val="single" w:sz="6" w:space="0" w:color="auto"/>
              <w:right w:val="single" w:sz="6" w:space="0" w:color="auto"/>
            </w:tcBorders>
          </w:tcPr>
          <w:p w14:paraId="782853DC" w14:textId="77777777" w:rsidR="00E83F6A" w:rsidRPr="00E83F6A" w:rsidRDefault="00E83F6A" w:rsidP="00E83F6A">
            <w:pPr>
              <w:rPr>
                <w:lang w:val="en-GB"/>
              </w:rPr>
            </w:pPr>
          </w:p>
        </w:tc>
        <w:tc>
          <w:tcPr>
            <w:tcW w:w="1134" w:type="dxa"/>
            <w:tcBorders>
              <w:top w:val="single" w:sz="6" w:space="0" w:color="auto"/>
              <w:left w:val="nil"/>
              <w:bottom w:val="single" w:sz="6" w:space="0" w:color="auto"/>
              <w:right w:val="single" w:sz="6" w:space="0" w:color="auto"/>
            </w:tcBorders>
          </w:tcPr>
          <w:p w14:paraId="3E26227F" w14:textId="77777777" w:rsidR="00E83F6A" w:rsidRPr="00E83F6A" w:rsidRDefault="00E83F6A" w:rsidP="00E83F6A">
            <w:pPr>
              <w:rPr>
                <w:lang w:val="en-GB"/>
              </w:rPr>
            </w:pPr>
          </w:p>
        </w:tc>
      </w:tr>
      <w:tr w:rsidR="00E959D1" w:rsidRPr="00E83F6A" w14:paraId="56DDFD01"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01FE3A15" w14:textId="63132437" w:rsidR="00E959D1" w:rsidRPr="00E83F6A" w:rsidRDefault="00A24048" w:rsidP="00E959D1">
            <w:pPr>
              <w:rPr>
                <w:lang w:val="en-GB"/>
              </w:rPr>
            </w:pPr>
            <w:r>
              <w:t>CHM240</w:t>
            </w:r>
            <w:r w:rsidR="00E959D1">
              <w:t>1</w:t>
            </w:r>
          </w:p>
        </w:tc>
        <w:tc>
          <w:tcPr>
            <w:tcW w:w="4793" w:type="dxa"/>
            <w:tcBorders>
              <w:top w:val="single" w:sz="6" w:space="0" w:color="auto"/>
              <w:left w:val="single" w:sz="6" w:space="0" w:color="auto"/>
              <w:bottom w:val="single" w:sz="6" w:space="0" w:color="auto"/>
              <w:right w:val="single" w:sz="6" w:space="0" w:color="auto"/>
            </w:tcBorders>
          </w:tcPr>
          <w:p w14:paraId="1106F05A" w14:textId="2A904A04" w:rsidR="00E959D1" w:rsidRPr="00E83F6A" w:rsidRDefault="00A24048" w:rsidP="00A25ABB">
            <w:pPr>
              <w:rPr>
                <w:lang w:val="en-GB"/>
              </w:rPr>
            </w:pPr>
            <w:r>
              <w:rPr>
                <w:lang w:val="en-GB"/>
              </w:rPr>
              <w:t xml:space="preserve">Applied </w:t>
            </w:r>
            <w:r w:rsidR="00E959D1">
              <w:rPr>
                <w:lang w:val="en-GB"/>
              </w:rPr>
              <w:t xml:space="preserve">Data Analysis </w:t>
            </w:r>
          </w:p>
        </w:tc>
        <w:tc>
          <w:tcPr>
            <w:tcW w:w="851" w:type="dxa"/>
            <w:tcBorders>
              <w:top w:val="single" w:sz="6" w:space="0" w:color="auto"/>
              <w:left w:val="single" w:sz="6" w:space="0" w:color="auto"/>
              <w:bottom w:val="single" w:sz="6" w:space="0" w:color="auto"/>
              <w:right w:val="single" w:sz="6" w:space="0" w:color="auto"/>
            </w:tcBorders>
          </w:tcPr>
          <w:p w14:paraId="523F736E" w14:textId="18481230"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673C1F6C" w14:textId="1FEE8671"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088E519F" w14:textId="1CA87013" w:rsidR="00E959D1" w:rsidRPr="00E83F6A" w:rsidRDefault="00E959D1" w:rsidP="00E959D1">
            <w:pPr>
              <w:rPr>
                <w:lang w:val="en-GB"/>
              </w:rPr>
            </w:pPr>
            <w:r w:rsidRPr="00E83F6A">
              <w:rPr>
                <w:lang w:val="en-GB"/>
              </w:rPr>
              <w:t>1 &amp; 2</w:t>
            </w:r>
          </w:p>
        </w:tc>
      </w:tr>
      <w:tr w:rsidR="00E959D1" w:rsidRPr="00E83F6A" w14:paraId="3E1E4446"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D3FEAB4" w14:textId="0F46DE40" w:rsidR="00E959D1" w:rsidRPr="00E83F6A" w:rsidRDefault="00A24048" w:rsidP="00E959D1">
            <w:pPr>
              <w:rPr>
                <w:lang w:val="en-GB"/>
              </w:rPr>
            </w:pPr>
            <w:r>
              <w:t>CHM240</w:t>
            </w:r>
            <w:r w:rsidR="00E959D1">
              <w:t>2</w:t>
            </w:r>
          </w:p>
        </w:tc>
        <w:tc>
          <w:tcPr>
            <w:tcW w:w="4793" w:type="dxa"/>
            <w:tcBorders>
              <w:top w:val="single" w:sz="6" w:space="0" w:color="auto"/>
              <w:left w:val="single" w:sz="6" w:space="0" w:color="auto"/>
              <w:bottom w:val="single" w:sz="6" w:space="0" w:color="auto"/>
              <w:right w:val="single" w:sz="6" w:space="0" w:color="auto"/>
            </w:tcBorders>
          </w:tcPr>
          <w:p w14:paraId="381BBEFA" w14:textId="5EC95010" w:rsidR="00E959D1" w:rsidRPr="00E83F6A" w:rsidRDefault="00E959D1" w:rsidP="00E959D1">
            <w:pPr>
              <w:rPr>
                <w:lang w:val="en-GB"/>
              </w:rPr>
            </w:pPr>
            <w:r>
              <w:rPr>
                <w:lang w:val="en-GB"/>
              </w:rPr>
              <w:t>Partial Differential Equations</w:t>
            </w:r>
          </w:p>
        </w:tc>
        <w:tc>
          <w:tcPr>
            <w:tcW w:w="851" w:type="dxa"/>
            <w:tcBorders>
              <w:top w:val="single" w:sz="6" w:space="0" w:color="auto"/>
              <w:left w:val="single" w:sz="6" w:space="0" w:color="auto"/>
              <w:bottom w:val="single" w:sz="6" w:space="0" w:color="auto"/>
              <w:right w:val="single" w:sz="6" w:space="0" w:color="auto"/>
            </w:tcBorders>
          </w:tcPr>
          <w:p w14:paraId="1B7A5085" w14:textId="04252B9B"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3E6FADAC" w14:textId="21068C43"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5D667188" w14:textId="133FAD9A" w:rsidR="00E959D1" w:rsidRPr="00E83F6A" w:rsidRDefault="00E959D1" w:rsidP="00E959D1">
            <w:pPr>
              <w:rPr>
                <w:lang w:val="en-GB"/>
              </w:rPr>
            </w:pPr>
            <w:r w:rsidRPr="00E83F6A">
              <w:rPr>
                <w:lang w:val="en-GB"/>
              </w:rPr>
              <w:t>1 &amp; 2</w:t>
            </w:r>
          </w:p>
        </w:tc>
      </w:tr>
      <w:tr w:rsidR="00E959D1" w:rsidRPr="00E83F6A" w14:paraId="18EA7E37"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2A2E116A" w14:textId="0C1AEDB3" w:rsidR="00E959D1" w:rsidRPr="00E83F6A" w:rsidRDefault="00A24048" w:rsidP="00E959D1">
            <w:pPr>
              <w:rPr>
                <w:lang w:val="en-GB"/>
              </w:rPr>
            </w:pPr>
            <w:r>
              <w:t>CHM240</w:t>
            </w:r>
            <w:r w:rsidR="00E959D1">
              <w:t>3</w:t>
            </w:r>
          </w:p>
        </w:tc>
        <w:tc>
          <w:tcPr>
            <w:tcW w:w="4793" w:type="dxa"/>
            <w:tcBorders>
              <w:top w:val="single" w:sz="6" w:space="0" w:color="auto"/>
              <w:left w:val="single" w:sz="6" w:space="0" w:color="auto"/>
              <w:bottom w:val="single" w:sz="6" w:space="0" w:color="auto"/>
              <w:right w:val="single" w:sz="6" w:space="0" w:color="auto"/>
            </w:tcBorders>
          </w:tcPr>
          <w:p w14:paraId="445EDD22" w14:textId="37FBB1EC" w:rsidR="00E959D1" w:rsidRPr="00E83F6A" w:rsidRDefault="00E959D1" w:rsidP="00E959D1">
            <w:pPr>
              <w:rPr>
                <w:lang w:val="en-GB"/>
              </w:rPr>
            </w:pPr>
            <w:r>
              <w:rPr>
                <w:lang w:val="en-GB"/>
              </w:rPr>
              <w:t>Big Data Analytics</w:t>
            </w:r>
          </w:p>
        </w:tc>
        <w:tc>
          <w:tcPr>
            <w:tcW w:w="851" w:type="dxa"/>
            <w:tcBorders>
              <w:top w:val="single" w:sz="6" w:space="0" w:color="auto"/>
              <w:left w:val="single" w:sz="6" w:space="0" w:color="auto"/>
              <w:bottom w:val="single" w:sz="6" w:space="0" w:color="auto"/>
              <w:right w:val="single" w:sz="6" w:space="0" w:color="auto"/>
            </w:tcBorders>
          </w:tcPr>
          <w:p w14:paraId="06564216" w14:textId="1CFE0696" w:rsidR="00E959D1" w:rsidRPr="00E83F6A" w:rsidRDefault="00E959D1" w:rsidP="00E959D1">
            <w:pPr>
              <w:rPr>
                <w:lang w:val="en-GB"/>
              </w:rPr>
            </w:pPr>
            <w:r w:rsidRPr="00E83F6A">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36320C93" w14:textId="10E839BD" w:rsidR="00E959D1" w:rsidRPr="00E83F6A" w:rsidRDefault="00E959D1" w:rsidP="00E959D1">
            <w:pPr>
              <w:rPr>
                <w:lang w:val="en-GB"/>
              </w:rPr>
            </w:pPr>
            <w:r>
              <w:rPr>
                <w:lang w:val="en-GB"/>
              </w:rPr>
              <w:t>2</w:t>
            </w:r>
            <w:r w:rsidRPr="00E83F6A">
              <w:rPr>
                <w:lang w:val="en-GB"/>
              </w:rPr>
              <w:t>0</w:t>
            </w:r>
          </w:p>
        </w:tc>
        <w:tc>
          <w:tcPr>
            <w:tcW w:w="1134" w:type="dxa"/>
            <w:tcBorders>
              <w:top w:val="single" w:sz="6" w:space="0" w:color="auto"/>
              <w:left w:val="single" w:sz="6" w:space="0" w:color="auto"/>
              <w:bottom w:val="single" w:sz="6" w:space="0" w:color="auto"/>
              <w:right w:val="single" w:sz="6" w:space="0" w:color="auto"/>
            </w:tcBorders>
          </w:tcPr>
          <w:p w14:paraId="3919414A" w14:textId="56083CEB" w:rsidR="00E959D1" w:rsidRPr="00E83F6A" w:rsidRDefault="00E959D1" w:rsidP="00E959D1">
            <w:pPr>
              <w:rPr>
                <w:lang w:val="en-GB"/>
              </w:rPr>
            </w:pPr>
            <w:r w:rsidRPr="00E83F6A">
              <w:rPr>
                <w:lang w:val="en-GB"/>
              </w:rPr>
              <w:t>1 &amp; 2</w:t>
            </w:r>
          </w:p>
        </w:tc>
      </w:tr>
      <w:tr w:rsidR="00E959D1" w:rsidRPr="00E83F6A" w14:paraId="63BBCDAB"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1FFEC03D" w14:textId="5919A30B" w:rsidR="00E959D1" w:rsidRPr="00E83F6A" w:rsidRDefault="00A24048" w:rsidP="00E959D1">
            <w:pPr>
              <w:rPr>
                <w:lang w:val="en-GB"/>
              </w:rPr>
            </w:pPr>
            <w:r>
              <w:t>CHM240</w:t>
            </w:r>
            <w:r w:rsidR="00E959D1">
              <w:t>4</w:t>
            </w:r>
          </w:p>
        </w:tc>
        <w:tc>
          <w:tcPr>
            <w:tcW w:w="4793" w:type="dxa"/>
            <w:tcBorders>
              <w:top w:val="single" w:sz="6" w:space="0" w:color="auto"/>
              <w:left w:val="single" w:sz="6" w:space="0" w:color="auto"/>
              <w:bottom w:val="single" w:sz="6" w:space="0" w:color="auto"/>
              <w:right w:val="single" w:sz="6" w:space="0" w:color="auto"/>
            </w:tcBorders>
          </w:tcPr>
          <w:p w14:paraId="0B21B370" w14:textId="70F96447" w:rsidR="00E959D1" w:rsidRPr="00E83F6A" w:rsidRDefault="00E959D1" w:rsidP="00E959D1">
            <w:pPr>
              <w:rPr>
                <w:lang w:val="en-GB"/>
              </w:rPr>
            </w:pPr>
            <w:r>
              <w:rPr>
                <w:lang w:val="en-GB"/>
              </w:rPr>
              <w:t>Numerical Analysis</w:t>
            </w:r>
          </w:p>
        </w:tc>
        <w:tc>
          <w:tcPr>
            <w:tcW w:w="851" w:type="dxa"/>
            <w:tcBorders>
              <w:top w:val="single" w:sz="6" w:space="0" w:color="auto"/>
              <w:left w:val="single" w:sz="6" w:space="0" w:color="auto"/>
              <w:bottom w:val="single" w:sz="6" w:space="0" w:color="auto"/>
              <w:right w:val="single" w:sz="6" w:space="0" w:color="auto"/>
            </w:tcBorders>
          </w:tcPr>
          <w:p w14:paraId="26ED89E9" w14:textId="4E49BF60" w:rsidR="00E959D1" w:rsidRPr="00E83F6A" w:rsidRDefault="00E959D1" w:rsidP="00E959D1">
            <w:pPr>
              <w:rPr>
                <w:lang w:val="en-GB"/>
              </w:rPr>
            </w:pPr>
            <w:r>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01D0684B" w14:textId="47DBB0E3" w:rsidR="00E959D1" w:rsidRPr="00E83F6A" w:rsidRDefault="00E959D1" w:rsidP="00E959D1">
            <w:pPr>
              <w:rPr>
                <w:lang w:val="en-GB"/>
              </w:rPr>
            </w:pPr>
            <w:r w:rsidRPr="00E83F6A">
              <w:rPr>
                <w:lang w:val="en-GB"/>
              </w:rPr>
              <w:t>20</w:t>
            </w:r>
          </w:p>
        </w:tc>
        <w:tc>
          <w:tcPr>
            <w:tcW w:w="1134" w:type="dxa"/>
            <w:tcBorders>
              <w:top w:val="single" w:sz="6" w:space="0" w:color="auto"/>
              <w:left w:val="single" w:sz="6" w:space="0" w:color="auto"/>
              <w:bottom w:val="single" w:sz="6" w:space="0" w:color="auto"/>
              <w:right w:val="single" w:sz="6" w:space="0" w:color="auto"/>
            </w:tcBorders>
          </w:tcPr>
          <w:p w14:paraId="333DC503" w14:textId="5ABD0C50" w:rsidR="00E959D1" w:rsidRPr="00E83F6A" w:rsidRDefault="00E959D1" w:rsidP="00E959D1">
            <w:pPr>
              <w:rPr>
                <w:lang w:val="en-GB"/>
              </w:rPr>
            </w:pPr>
            <w:r w:rsidRPr="00E83F6A">
              <w:rPr>
                <w:lang w:val="en-GB"/>
              </w:rPr>
              <w:t>1 &amp; 2</w:t>
            </w:r>
          </w:p>
        </w:tc>
      </w:tr>
      <w:tr w:rsidR="00E959D1" w:rsidRPr="00E83F6A" w14:paraId="2D54D3BA" w14:textId="77777777" w:rsidTr="2803BE09">
        <w:trPr>
          <w:trHeight w:val="192"/>
        </w:trPr>
        <w:tc>
          <w:tcPr>
            <w:tcW w:w="1474" w:type="dxa"/>
            <w:tcBorders>
              <w:top w:val="single" w:sz="6" w:space="0" w:color="auto"/>
              <w:left w:val="single" w:sz="6" w:space="0" w:color="auto"/>
              <w:bottom w:val="single" w:sz="6" w:space="0" w:color="auto"/>
              <w:right w:val="single" w:sz="6" w:space="0" w:color="auto"/>
            </w:tcBorders>
          </w:tcPr>
          <w:p w14:paraId="07E482BD" w14:textId="2793F463" w:rsidR="00E959D1" w:rsidRPr="00E83F6A" w:rsidRDefault="00A24048" w:rsidP="00E959D1">
            <w:pPr>
              <w:rPr>
                <w:lang w:val="en-GB"/>
              </w:rPr>
            </w:pPr>
            <w:r>
              <w:t>CHM240</w:t>
            </w:r>
            <w:r w:rsidR="00E959D1">
              <w:t>5</w:t>
            </w:r>
          </w:p>
        </w:tc>
        <w:tc>
          <w:tcPr>
            <w:tcW w:w="4793" w:type="dxa"/>
            <w:tcBorders>
              <w:top w:val="single" w:sz="6" w:space="0" w:color="auto"/>
              <w:left w:val="single" w:sz="6" w:space="0" w:color="auto"/>
              <w:bottom w:val="single" w:sz="6" w:space="0" w:color="auto"/>
              <w:right w:val="single" w:sz="6" w:space="0" w:color="auto"/>
            </w:tcBorders>
          </w:tcPr>
          <w:p w14:paraId="64782F93" w14:textId="05B7613B" w:rsidR="00E959D1" w:rsidRPr="00D05DD3" w:rsidRDefault="2803BE09" w:rsidP="00E959D1">
            <w:pPr>
              <w:rPr>
                <w:lang w:val="en-GB"/>
              </w:rPr>
            </w:pPr>
            <w:r w:rsidRPr="00D05DD3">
              <w:rPr>
                <w:lang w:val="en-GB"/>
              </w:rPr>
              <w:t>Individual Project</w:t>
            </w:r>
          </w:p>
        </w:tc>
        <w:tc>
          <w:tcPr>
            <w:tcW w:w="851" w:type="dxa"/>
            <w:tcBorders>
              <w:top w:val="single" w:sz="6" w:space="0" w:color="auto"/>
              <w:left w:val="single" w:sz="6" w:space="0" w:color="auto"/>
              <w:bottom w:val="single" w:sz="6" w:space="0" w:color="auto"/>
              <w:right w:val="single" w:sz="6" w:space="0" w:color="auto"/>
            </w:tcBorders>
          </w:tcPr>
          <w:p w14:paraId="71C60CF7" w14:textId="334938EC" w:rsidR="00E959D1" w:rsidRPr="00E83F6A" w:rsidRDefault="00E959D1" w:rsidP="00E959D1">
            <w:pPr>
              <w:rPr>
                <w:lang w:val="en-GB"/>
              </w:rPr>
            </w:pPr>
            <w:r>
              <w:rPr>
                <w:lang w:val="en-GB"/>
              </w:rPr>
              <w:t>Core</w:t>
            </w:r>
          </w:p>
        </w:tc>
        <w:tc>
          <w:tcPr>
            <w:tcW w:w="851" w:type="dxa"/>
            <w:tcBorders>
              <w:top w:val="single" w:sz="6" w:space="0" w:color="auto"/>
              <w:left w:val="single" w:sz="6" w:space="0" w:color="auto"/>
              <w:bottom w:val="single" w:sz="6" w:space="0" w:color="auto"/>
              <w:right w:val="single" w:sz="6" w:space="0" w:color="auto"/>
            </w:tcBorders>
          </w:tcPr>
          <w:p w14:paraId="55EC5584" w14:textId="2E7132C4" w:rsidR="00E959D1" w:rsidRPr="00E83F6A" w:rsidRDefault="00E959D1" w:rsidP="00E959D1">
            <w:pPr>
              <w:rPr>
                <w:lang w:val="en-GB"/>
              </w:rPr>
            </w:pPr>
            <w:r>
              <w:rPr>
                <w:lang w:val="en-GB"/>
              </w:rPr>
              <w:t>4</w:t>
            </w:r>
            <w:r w:rsidRPr="00E83F6A">
              <w:rPr>
                <w:lang w:val="en-GB"/>
              </w:rPr>
              <w:t>0</w:t>
            </w:r>
          </w:p>
        </w:tc>
        <w:tc>
          <w:tcPr>
            <w:tcW w:w="1134" w:type="dxa"/>
            <w:tcBorders>
              <w:top w:val="single" w:sz="6" w:space="0" w:color="auto"/>
              <w:left w:val="single" w:sz="6" w:space="0" w:color="auto"/>
              <w:bottom w:val="single" w:sz="6" w:space="0" w:color="auto"/>
              <w:right w:val="single" w:sz="6" w:space="0" w:color="auto"/>
            </w:tcBorders>
          </w:tcPr>
          <w:p w14:paraId="66999778" w14:textId="4327B59D" w:rsidR="00E959D1" w:rsidRPr="00E83F6A" w:rsidRDefault="00E959D1" w:rsidP="00E959D1">
            <w:pPr>
              <w:rPr>
                <w:lang w:val="en-GB"/>
              </w:rPr>
            </w:pPr>
            <w:r w:rsidRPr="00E83F6A">
              <w:rPr>
                <w:lang w:val="en-GB"/>
              </w:rPr>
              <w:t>1 &amp; 2</w:t>
            </w:r>
          </w:p>
        </w:tc>
      </w:tr>
    </w:tbl>
    <w:p w14:paraId="2EE80B09" w14:textId="77777777" w:rsidR="00E83F6A" w:rsidRDefault="00E83F6A" w:rsidP="00E83F6A">
      <w:pPr>
        <w:rPr>
          <w:lang w:val="en-GB"/>
        </w:rPr>
      </w:pPr>
    </w:p>
    <w:p w14:paraId="142581AF" w14:textId="5031C530" w:rsidR="00E83F6A" w:rsidRPr="00E83F6A" w:rsidRDefault="00E83F6A" w:rsidP="00E83F6A">
      <w:pPr>
        <w:rPr>
          <w:lang w:val="en-GB"/>
        </w:rPr>
      </w:pPr>
    </w:p>
    <w:p w14:paraId="7DECDF2D" w14:textId="77777777" w:rsidR="00E83F6A" w:rsidRDefault="00E83F6A" w:rsidP="00E83F6A">
      <w:pPr>
        <w:rPr>
          <w:lang w:val="en-GB"/>
        </w:rPr>
      </w:pPr>
    </w:p>
    <w:p w14:paraId="7AA7096A" w14:textId="77777777" w:rsidR="00436848" w:rsidRDefault="00436848" w:rsidP="00E83F6A">
      <w:pPr>
        <w:rPr>
          <w:lang w:val="en-GB"/>
        </w:rPr>
      </w:pPr>
    </w:p>
    <w:p w14:paraId="752123D0" w14:textId="77777777" w:rsidR="00436848" w:rsidRDefault="00436848" w:rsidP="00E83F6A">
      <w:pPr>
        <w:rPr>
          <w:lang w:val="en-GB"/>
        </w:rPr>
      </w:pPr>
    </w:p>
    <w:p w14:paraId="1367C998" w14:textId="77777777" w:rsidR="00436848" w:rsidRDefault="00436848" w:rsidP="00E83F6A">
      <w:pPr>
        <w:rPr>
          <w:lang w:val="en-GB"/>
        </w:rPr>
      </w:pPr>
    </w:p>
    <w:p w14:paraId="0FAD7668" w14:textId="77777777" w:rsidR="00436848" w:rsidRDefault="00436848" w:rsidP="00E83F6A">
      <w:pPr>
        <w:rPr>
          <w:lang w:val="en-GB"/>
        </w:rPr>
      </w:pPr>
    </w:p>
    <w:p w14:paraId="41DC7100" w14:textId="77777777" w:rsidR="00271C1B" w:rsidRDefault="00271C1B" w:rsidP="00E83F6A">
      <w:pPr>
        <w:rPr>
          <w:lang w:val="en-GB"/>
        </w:rPr>
      </w:pPr>
    </w:p>
    <w:p w14:paraId="40E7F693" w14:textId="77777777" w:rsidR="00271C1B" w:rsidRDefault="00271C1B" w:rsidP="00E83F6A">
      <w:pPr>
        <w:rPr>
          <w:lang w:val="en-GB"/>
        </w:rPr>
      </w:pPr>
    </w:p>
    <w:p w14:paraId="0CA43160" w14:textId="77777777" w:rsidR="00436848" w:rsidRDefault="00436848" w:rsidP="00E83F6A">
      <w:pPr>
        <w:rPr>
          <w:lang w:val="en-GB"/>
        </w:rPr>
      </w:pPr>
    </w:p>
    <w:p w14:paraId="1206EF31" w14:textId="77777777" w:rsidR="00436848" w:rsidRDefault="00436848" w:rsidP="00E83F6A">
      <w:pPr>
        <w:rPr>
          <w:lang w:val="en-GB"/>
        </w:rPr>
      </w:pPr>
    </w:p>
    <w:p w14:paraId="2F12F0EF" w14:textId="77777777" w:rsidR="00436848" w:rsidRDefault="00436848" w:rsidP="00E83F6A">
      <w:pPr>
        <w:rPr>
          <w:lang w:val="en-GB"/>
        </w:rPr>
      </w:pPr>
    </w:p>
    <w:p w14:paraId="0AE5AB91" w14:textId="085EF3D3" w:rsidR="00EC1327" w:rsidRPr="00FC2241" w:rsidRDefault="00EC1327" w:rsidP="00EC1327">
      <w:pPr>
        <w:keepNext/>
        <w:outlineLvl w:val="7"/>
        <w:rPr>
          <w:b/>
          <w:lang w:val="en-GB"/>
        </w:rPr>
      </w:pPr>
      <w:r w:rsidRPr="00FC2241">
        <w:rPr>
          <w:b/>
          <w:lang w:val="en-GB"/>
        </w:rPr>
        <w:lastRenderedPageBreak/>
        <w:t xml:space="preserve">Programme </w:t>
      </w:r>
      <w:r w:rsidR="00FC2241">
        <w:rPr>
          <w:b/>
          <w:lang w:val="en-GB"/>
        </w:rPr>
        <w:t>Level a</w:t>
      </w:r>
      <w:r w:rsidR="00FC2241" w:rsidRPr="00FC2241">
        <w:rPr>
          <w:b/>
          <w:lang w:val="en-GB"/>
        </w:rPr>
        <w:t>nd Awards</w:t>
      </w:r>
    </w:p>
    <w:p w14:paraId="27F37E60" w14:textId="77777777" w:rsidR="00EC1327" w:rsidRPr="00EC1327" w:rsidRDefault="00EC1327" w:rsidP="00EC1327">
      <w:pPr>
        <w:rPr>
          <w:lang w:val="en-GB"/>
        </w:rPr>
      </w:pPr>
    </w:p>
    <w:p w14:paraId="64CE6155" w14:textId="707319E5" w:rsidR="00EC1327" w:rsidRPr="00DE7CAD" w:rsidRDefault="00EC1327" w:rsidP="009F1C03">
      <w:pPr>
        <w:jc w:val="both"/>
        <w:rPr>
          <w:lang w:val="en-GB"/>
        </w:rPr>
      </w:pPr>
      <w:r w:rsidRPr="00DE7CAD">
        <w:rPr>
          <w:color w:val="auto"/>
          <w:lang w:val="en-GB"/>
        </w:rPr>
        <w:t xml:space="preserve">BSc (Hons) </w:t>
      </w:r>
      <w:r w:rsidRPr="00DE7CAD">
        <w:rPr>
          <w:lang w:val="en-GB"/>
        </w:rPr>
        <w:t>will be awarded upon successful completion of modules which give the student 360 academic credits at foundation and post-foundation level. These credits must include 120 at honours level, including the credits from the relevant Year 4 Individual Project module.</w:t>
      </w:r>
    </w:p>
    <w:p w14:paraId="5C78E579" w14:textId="77777777" w:rsidR="00EC1327" w:rsidRPr="00DE7CAD" w:rsidRDefault="00EC1327" w:rsidP="009F1C03">
      <w:pPr>
        <w:jc w:val="both"/>
        <w:rPr>
          <w:lang w:val="en-GB"/>
        </w:rPr>
      </w:pPr>
    </w:p>
    <w:p w14:paraId="25084CDE" w14:textId="77777777" w:rsidR="00EC1327" w:rsidRPr="00DE7CAD" w:rsidRDefault="00EC1327" w:rsidP="009F1C03">
      <w:pPr>
        <w:jc w:val="both"/>
        <w:rPr>
          <w:lang w:val="en-GB"/>
        </w:rPr>
      </w:pPr>
      <w:r w:rsidRPr="00DE7CAD">
        <w:rPr>
          <w:color w:val="auto"/>
          <w:lang w:val="en-GB"/>
        </w:rPr>
        <w:t xml:space="preserve">BSc will </w:t>
      </w:r>
      <w:r w:rsidRPr="00DE7CAD">
        <w:rPr>
          <w:lang w:val="en-GB"/>
        </w:rPr>
        <w:t>be awarded upon successful completion of modules totalling 300 academic credits at foundation and post-foundation level. These credits must include 60 at honours level.</w:t>
      </w:r>
    </w:p>
    <w:p w14:paraId="4A79A86E" w14:textId="77777777" w:rsidR="00EC1327" w:rsidRPr="00DE7CAD" w:rsidRDefault="00EC1327" w:rsidP="009F1C03">
      <w:pPr>
        <w:jc w:val="both"/>
        <w:rPr>
          <w:lang w:val="en-GB"/>
        </w:rPr>
      </w:pPr>
    </w:p>
    <w:p w14:paraId="5A6F072C" w14:textId="77777777" w:rsidR="00EC1327" w:rsidRPr="00DE7CAD" w:rsidRDefault="00EC1327" w:rsidP="009F1C03">
      <w:pPr>
        <w:jc w:val="both"/>
        <w:rPr>
          <w:lang w:val="en-GB"/>
        </w:rPr>
      </w:pPr>
      <w:r w:rsidRPr="00DE7CAD">
        <w:rPr>
          <w:lang w:val="en-GB"/>
        </w:rPr>
        <w:t>DipHE (Diploma of Higher Education) will be awarded to students gaining 240 credits of which at least 120 must be I and/or H level.</w:t>
      </w:r>
    </w:p>
    <w:p w14:paraId="0ECD89ED" w14:textId="77777777" w:rsidR="00EC1327" w:rsidRPr="00DE7CAD" w:rsidRDefault="00EC1327" w:rsidP="009F1C03">
      <w:pPr>
        <w:jc w:val="both"/>
      </w:pPr>
    </w:p>
    <w:p w14:paraId="74B90FFB" w14:textId="77777777" w:rsidR="00436848" w:rsidRPr="00DE7CAD" w:rsidRDefault="00436848" w:rsidP="009F1C03">
      <w:pPr>
        <w:jc w:val="both"/>
        <w:rPr>
          <w:lang w:val="en-GB"/>
        </w:rPr>
      </w:pPr>
      <w:r w:rsidRPr="00DE7CAD">
        <w:rPr>
          <w:lang w:val="en-GB"/>
        </w:rPr>
        <w:t>CertHE (Certificate of Higher Education) will be awarded to students gaining 120 foundation level credits</w:t>
      </w:r>
    </w:p>
    <w:p w14:paraId="790971BB" w14:textId="77777777" w:rsidR="008E56EB" w:rsidRDefault="008E56EB" w:rsidP="009F1C03">
      <w:pPr>
        <w:jc w:val="both"/>
      </w:pPr>
    </w:p>
    <w:p w14:paraId="790971BC" w14:textId="4B92528D" w:rsidR="008E56EB" w:rsidRDefault="008E56EB" w:rsidP="009F1C03">
      <w:pPr>
        <w:jc w:val="both"/>
      </w:pPr>
      <w:r>
        <w:t>The class of award is determined at the Course Assessment Board. Classification will be determined from an average of the marks obtained from the second year I level modules and final year H level modules. The averages for each stage will be calculated from the best 100 credits, with the proviso that not more than 100 credits can be counted from any one academic year of study.</w:t>
      </w:r>
    </w:p>
    <w:p w14:paraId="790971BD" w14:textId="77777777" w:rsidR="008E56EB" w:rsidRDefault="008E56EB" w:rsidP="009F1C03">
      <w:pPr>
        <w:jc w:val="both"/>
      </w:pPr>
    </w:p>
    <w:p w14:paraId="790971BE" w14:textId="77777777" w:rsidR="008E56EB" w:rsidRDefault="008E56EB" w:rsidP="009F1C03">
      <w:pPr>
        <w:jc w:val="both"/>
      </w:pPr>
      <w:r>
        <w:t>The class of award is determined at the Course Assessment Board in accordance with the guidelines outlined in the “Regulations for Awards” on the Registry website as follows:</w:t>
      </w:r>
      <w:r w:rsidRPr="001A3B06">
        <w:t xml:space="preserve"> </w:t>
      </w:r>
      <w:hyperlink r:id="rId13" w:history="1">
        <w:r w:rsidRPr="00F63915">
          <w:rPr>
            <w:rStyle w:val="Hyperlink"/>
          </w:rPr>
          <w:t>http://www.hud.ac.uk/media/universityofhuddersfield/content2013/services/registry/V1%20Sept%202013.pdf</w:t>
        </w:r>
      </w:hyperlink>
    </w:p>
    <w:p w14:paraId="790971BF" w14:textId="77777777" w:rsidR="008E56EB" w:rsidRDefault="008E56EB" w:rsidP="008E56EB"/>
    <w:p w14:paraId="790971C0" w14:textId="70776D7C" w:rsidR="008E56EB" w:rsidRPr="00814FED" w:rsidRDefault="008E56EB" w:rsidP="008E56EB">
      <w:r w:rsidRPr="00814FED">
        <w:t xml:space="preserve">The aggregate percentage mark and the </w:t>
      </w:r>
      <w:r w:rsidR="00436848">
        <w:t>relevant classification for BSc</w:t>
      </w:r>
      <w:r w:rsidRPr="00814FED">
        <w:t xml:space="preserve"> will be as follows:</w:t>
      </w:r>
    </w:p>
    <w:p w14:paraId="790971C1" w14:textId="77777777" w:rsidR="008E56EB" w:rsidRPr="00814FED" w:rsidRDefault="008E56EB" w:rsidP="008E56EB"/>
    <w:p w14:paraId="790971C2" w14:textId="77777777" w:rsidR="008E56EB" w:rsidRPr="00814FED" w:rsidRDefault="008E56EB" w:rsidP="008E56EB">
      <w:r w:rsidRPr="00814FED">
        <w:tab/>
        <w:t>&gt; 70</w:t>
      </w:r>
      <w:r w:rsidRPr="00814FED">
        <w:tab/>
      </w:r>
      <w:r w:rsidRPr="00814FED">
        <w:tab/>
        <w:t>First Class</w:t>
      </w:r>
      <w:r w:rsidRPr="00814FED">
        <w:tab/>
      </w:r>
      <w:r w:rsidRPr="00814FED">
        <w:tab/>
      </w:r>
      <w:r w:rsidRPr="00814FED">
        <w:tab/>
      </w:r>
      <w:r w:rsidRPr="00814FED">
        <w:tab/>
      </w:r>
    </w:p>
    <w:p w14:paraId="790971C3" w14:textId="77777777" w:rsidR="008E56EB" w:rsidRPr="00814FED" w:rsidRDefault="008E56EB" w:rsidP="008E56EB">
      <w:r w:rsidRPr="00814FED">
        <w:tab/>
        <w:t>60 - 69</w:t>
      </w:r>
      <w:r w:rsidRPr="00814FED">
        <w:tab/>
      </w:r>
      <w:r w:rsidRPr="00814FED">
        <w:tab/>
        <w:t>Upper Second Class</w:t>
      </w:r>
      <w:r w:rsidRPr="00814FED">
        <w:tab/>
      </w:r>
      <w:r w:rsidRPr="00814FED">
        <w:tab/>
      </w:r>
      <w:r w:rsidRPr="00814FED">
        <w:tab/>
      </w:r>
    </w:p>
    <w:p w14:paraId="790971C4" w14:textId="77777777" w:rsidR="008E56EB" w:rsidRPr="00814FED" w:rsidRDefault="008E56EB" w:rsidP="008E56EB">
      <w:r w:rsidRPr="00814FED">
        <w:tab/>
        <w:t>50 - 59</w:t>
      </w:r>
      <w:r w:rsidRPr="00814FED">
        <w:tab/>
      </w:r>
      <w:r w:rsidRPr="00814FED">
        <w:tab/>
        <w:t>Lower Second Class</w:t>
      </w:r>
    </w:p>
    <w:p w14:paraId="790971C5" w14:textId="3591E535" w:rsidR="008E56EB" w:rsidRDefault="002015E8" w:rsidP="008E56EB">
      <w:r>
        <w:tab/>
        <w:t>40 - 49</w:t>
      </w:r>
      <w:r>
        <w:tab/>
      </w:r>
      <w:r>
        <w:tab/>
        <w:t>Third C</w:t>
      </w:r>
      <w:r w:rsidR="00436848">
        <w:t>lass</w:t>
      </w:r>
    </w:p>
    <w:p w14:paraId="72145B25" w14:textId="2A720C3E" w:rsidR="002015E8" w:rsidRDefault="002015E8" w:rsidP="008E56EB">
      <w:r>
        <w:tab/>
        <w:t xml:space="preserve">&lt; 40 </w:t>
      </w:r>
      <w:r>
        <w:tab/>
      </w:r>
      <w:r>
        <w:tab/>
        <w:t>Unclassified</w:t>
      </w:r>
    </w:p>
    <w:p w14:paraId="790971C6" w14:textId="77777777" w:rsidR="008E56EB" w:rsidRDefault="008E56EB" w:rsidP="008E56EB"/>
    <w:p w14:paraId="790971C9" w14:textId="75F58BDB" w:rsidR="008E56EB" w:rsidRDefault="008E56EB" w:rsidP="009F1C03">
      <w:pPr>
        <w:jc w:val="both"/>
      </w:pPr>
      <w:r>
        <w:t xml:space="preserve">Students who enter directly into the third year will be classified based on the average of the marks from </w:t>
      </w:r>
      <w:r w:rsidR="00173FE0">
        <w:t>the best 100 level credit marks.</w:t>
      </w:r>
    </w:p>
    <w:p w14:paraId="680355DB" w14:textId="77777777" w:rsidR="00173FE0" w:rsidRDefault="00173FE0" w:rsidP="009F1C03">
      <w:pPr>
        <w:jc w:val="both"/>
      </w:pPr>
    </w:p>
    <w:p w14:paraId="1C91BCF5" w14:textId="3BD3509C" w:rsidR="00173FE0" w:rsidRDefault="00173FE0" w:rsidP="009F1C03">
      <w:pPr>
        <w:jc w:val="both"/>
      </w:pPr>
      <w:r>
        <w:t xml:space="preserve">The Industrial Placement in Year 3 is </w:t>
      </w:r>
      <w:r w:rsidR="00EB0981">
        <w:t>assessed and</w:t>
      </w:r>
      <w:r>
        <w:t xml:space="preserve"> contribute</w:t>
      </w:r>
      <w:r w:rsidR="00EB0981">
        <w:t>s</w:t>
      </w:r>
      <w:r>
        <w:t xml:space="preserve"> to the </w:t>
      </w:r>
      <w:r w:rsidR="00EB0981">
        <w:t xml:space="preserve">award </w:t>
      </w:r>
      <w:r>
        <w:t>classification</w:t>
      </w:r>
      <w:r w:rsidR="00EB0981">
        <w:t xml:space="preserve"> in line with the University regulations</w:t>
      </w:r>
      <w:r>
        <w:t xml:space="preserve">. The placement is optional but it is recommended. </w:t>
      </w:r>
    </w:p>
    <w:p w14:paraId="790971CA" w14:textId="77777777" w:rsidR="008E56EB" w:rsidRDefault="008E56EB" w:rsidP="009F1C03">
      <w:pPr>
        <w:jc w:val="both"/>
      </w:pPr>
    </w:p>
    <w:p w14:paraId="790971D6" w14:textId="77777777" w:rsidR="008E56EB" w:rsidRDefault="008E56EB">
      <w:pPr>
        <w:rPr>
          <w:lang w:val="en-GB"/>
        </w:rPr>
      </w:pPr>
    </w:p>
    <w:p w14:paraId="790971D7" w14:textId="77777777" w:rsidR="00D204F9" w:rsidRDefault="0018593F">
      <w:pPr>
        <w:pStyle w:val="Heading6"/>
        <w:shd w:val="pct12" w:color="auto" w:fill="auto"/>
      </w:pPr>
      <w:r>
        <w:t>14 Teaching</w:t>
      </w:r>
      <w:r w:rsidR="00D204F9">
        <w:t>, Learning and Assessment</w:t>
      </w:r>
    </w:p>
    <w:p w14:paraId="790971D8" w14:textId="77777777" w:rsidR="00D204F9" w:rsidRDefault="00D204F9"/>
    <w:p w14:paraId="7C2696B6" w14:textId="77777777" w:rsidR="00436848" w:rsidRDefault="00436848" w:rsidP="009F1C03">
      <w:pPr>
        <w:tabs>
          <w:tab w:val="clear" w:pos="360"/>
        </w:tabs>
        <w:jc w:val="both"/>
      </w:pPr>
      <w:r>
        <w:t>A variety of teaching and learning strategies are used appropriate to the nature of the material being delivered. The nominal mean workload on students is 10 hours per credit.</w:t>
      </w:r>
    </w:p>
    <w:p w14:paraId="6F70D148" w14:textId="77777777" w:rsidR="00436848" w:rsidRDefault="00436848" w:rsidP="009F1C03">
      <w:pPr>
        <w:tabs>
          <w:tab w:val="clear" w:pos="360"/>
        </w:tabs>
        <w:jc w:val="both"/>
      </w:pPr>
    </w:p>
    <w:p w14:paraId="5619B02A" w14:textId="77777777" w:rsidR="00436848" w:rsidRDefault="00436848" w:rsidP="009F1C03">
      <w:pPr>
        <w:tabs>
          <w:tab w:val="clear" w:pos="360"/>
        </w:tabs>
        <w:jc w:val="both"/>
      </w:pPr>
      <w:r>
        <w:t>Typically, lectures are used as a mechanism to deliver key facts, concepts, theories and methodologies. These may be backed up by tutorial and/or practical sessions. These sessions allow students to develop their skills, to receive feedback on their progress and to take ownership of their own learning.</w:t>
      </w:r>
    </w:p>
    <w:p w14:paraId="32882296" w14:textId="77777777" w:rsidR="00436848" w:rsidRDefault="00436848" w:rsidP="009F1C03">
      <w:pPr>
        <w:tabs>
          <w:tab w:val="clear" w:pos="360"/>
        </w:tabs>
        <w:jc w:val="both"/>
      </w:pPr>
    </w:p>
    <w:p w14:paraId="2BA39A7A" w14:textId="06562409" w:rsidR="00436848" w:rsidRDefault="00436848" w:rsidP="009F1C03">
      <w:pPr>
        <w:tabs>
          <w:tab w:val="clear" w:pos="360"/>
        </w:tabs>
        <w:jc w:val="both"/>
      </w:pPr>
      <w:r>
        <w:t xml:space="preserve">In some subject areas, particularly the </w:t>
      </w:r>
      <w:r w:rsidR="001739E8">
        <w:t>group-based module</w:t>
      </w:r>
      <w:r>
        <w:t xml:space="preserve">, teaching may be studio-based and/or delivered using group seminars. </w:t>
      </w:r>
    </w:p>
    <w:p w14:paraId="3E6A06D3" w14:textId="77777777" w:rsidR="00436848" w:rsidRDefault="00436848" w:rsidP="009F1C03">
      <w:pPr>
        <w:tabs>
          <w:tab w:val="clear" w:pos="360"/>
        </w:tabs>
        <w:jc w:val="both"/>
      </w:pPr>
    </w:p>
    <w:p w14:paraId="04949197" w14:textId="34658CD4" w:rsidR="00436848" w:rsidRDefault="00436848" w:rsidP="009F1C03">
      <w:pPr>
        <w:tabs>
          <w:tab w:val="clear" w:pos="360"/>
        </w:tabs>
        <w:jc w:val="both"/>
      </w:pPr>
      <w:r>
        <w:t xml:space="preserve">Use is made of IT resources in teaching across the full range of subjects. This may be in the form of materials made available via the VLE, electronic forums, simulations and examples. Students are introduced to the University and Departmental systems for C&amp;IT </w:t>
      </w:r>
      <w:r w:rsidR="001739E8">
        <w:t xml:space="preserve">through induction and </w:t>
      </w:r>
      <w:r>
        <w:t xml:space="preserve">in the </w:t>
      </w:r>
      <w:r w:rsidR="001739E8">
        <w:rPr>
          <w:lang w:val="en-GB"/>
        </w:rPr>
        <w:t>Introduction to Modelling and Problem S</w:t>
      </w:r>
      <w:r w:rsidR="001739E8" w:rsidRPr="00E83F6A">
        <w:rPr>
          <w:lang w:val="en-GB"/>
        </w:rPr>
        <w:t>olving</w:t>
      </w:r>
      <w:r w:rsidR="001739E8">
        <w:t xml:space="preserve"> </w:t>
      </w:r>
      <w:r>
        <w:t>module.</w:t>
      </w:r>
    </w:p>
    <w:p w14:paraId="52A20587" w14:textId="77777777" w:rsidR="00436848" w:rsidRDefault="00436848" w:rsidP="009F1C03">
      <w:pPr>
        <w:tabs>
          <w:tab w:val="clear" w:pos="360"/>
        </w:tabs>
        <w:jc w:val="both"/>
      </w:pPr>
    </w:p>
    <w:p w14:paraId="2CBAE44F" w14:textId="77777777" w:rsidR="00436848" w:rsidRDefault="00436848" w:rsidP="009F1C03">
      <w:pPr>
        <w:tabs>
          <w:tab w:val="clear" w:pos="360"/>
        </w:tabs>
        <w:jc w:val="both"/>
      </w:pPr>
      <w:r>
        <w:t>Formative assessment will be provided in a variety of ways. Whenever practical, students will be given individual feedback on their progress prior to formal assessment. This may be in the form of oral feedback on work reviewed in a tutorial, seminar or studio session or written feedback on a piece of work submitted prior to assessment. Formative assessment is a student driven process.</w:t>
      </w:r>
    </w:p>
    <w:p w14:paraId="18D5837E" w14:textId="77777777" w:rsidR="00436848" w:rsidRDefault="00436848" w:rsidP="009F1C03">
      <w:pPr>
        <w:tabs>
          <w:tab w:val="clear" w:pos="360"/>
        </w:tabs>
        <w:jc w:val="both"/>
      </w:pPr>
    </w:p>
    <w:p w14:paraId="5222359D" w14:textId="4AB03431" w:rsidR="00436848" w:rsidRDefault="00436848" w:rsidP="009F1C03">
      <w:pPr>
        <w:tabs>
          <w:tab w:val="clear" w:pos="360"/>
        </w:tabs>
        <w:jc w:val="both"/>
      </w:pPr>
      <w:r>
        <w:lastRenderedPageBreak/>
        <w:t>Assessment is used to determine if students have achieved the learning outcomes of individual modules and hence, the learning outcomes of the programme. A number of forms of assessment are used. These may include portfoli</w:t>
      </w:r>
      <w:r w:rsidR="001739E8">
        <w:t>os of work, essays, reports on group</w:t>
      </w:r>
      <w:r>
        <w:t xml:space="preserve"> work, audio-visual presentations (both individually and as a member of a group), computer based tests, short tests and formal examinations. In all cases, assessment is governed the University’s Regulations for Awards as reproduced in the </w:t>
      </w:r>
      <w:hyperlink r:id="rId14" w:history="1">
        <w:r w:rsidRPr="002245E2">
          <w:rPr>
            <w:rStyle w:val="Hyperlink"/>
          </w:rPr>
          <w:t>Students’ Handbook of Regulations</w:t>
        </w:r>
      </w:hyperlink>
      <w:r>
        <w:t>.</w:t>
      </w:r>
    </w:p>
    <w:p w14:paraId="056FB4C3" w14:textId="77777777" w:rsidR="00436848" w:rsidRDefault="00436848" w:rsidP="009F1C03">
      <w:pPr>
        <w:tabs>
          <w:tab w:val="clear" w:pos="360"/>
        </w:tabs>
        <w:jc w:val="both"/>
      </w:pPr>
    </w:p>
    <w:p w14:paraId="29763F75" w14:textId="77777777" w:rsidR="00436848" w:rsidRDefault="00436848" w:rsidP="009F1C03">
      <w:pPr>
        <w:tabs>
          <w:tab w:val="clear" w:pos="360"/>
        </w:tabs>
        <w:jc w:val="both"/>
      </w:pPr>
      <w:r>
        <w:t>The assessment to be used in individual modules is indicated in appendix E.</w:t>
      </w:r>
    </w:p>
    <w:p w14:paraId="386D4232" w14:textId="77777777" w:rsidR="00436848" w:rsidRDefault="00436848" w:rsidP="009F1C03">
      <w:pPr>
        <w:tabs>
          <w:tab w:val="clear" w:pos="360"/>
        </w:tabs>
        <w:jc w:val="both"/>
      </w:pPr>
    </w:p>
    <w:p w14:paraId="52915812" w14:textId="77777777" w:rsidR="00436848" w:rsidRDefault="00436848" w:rsidP="009F1C03">
      <w:pPr>
        <w:tabs>
          <w:tab w:val="clear" w:pos="360"/>
        </w:tabs>
        <w:jc w:val="both"/>
      </w:pPr>
      <w:r>
        <w:rPr>
          <w:rFonts w:ascii="Helvetica" w:hAnsi="Helvetica" w:cs="Helvetica"/>
        </w:rPr>
        <w:t xml:space="preserve">The University complies fully with the Special Educational Needs and Disabilities Act (2001).  </w:t>
      </w:r>
      <w:r>
        <w:t>The wide variety of delivery and assessment methods used makes the course accessible to students with a range of special educational needs and/or disabilities.</w:t>
      </w:r>
    </w:p>
    <w:p w14:paraId="790971DC" w14:textId="77777777" w:rsidR="00D204F9" w:rsidRDefault="00D204F9" w:rsidP="009F1C03">
      <w:pPr>
        <w:jc w:val="both"/>
      </w:pPr>
    </w:p>
    <w:p w14:paraId="790971DD" w14:textId="77777777" w:rsidR="00D204F9" w:rsidRDefault="0018593F">
      <w:pPr>
        <w:pStyle w:val="Heading6"/>
        <w:shd w:val="pct12" w:color="auto" w:fill="auto"/>
      </w:pPr>
      <w:r>
        <w:t>15 Support</w:t>
      </w:r>
      <w:r w:rsidR="00D204F9">
        <w:t xml:space="preserve"> for students and their learning</w:t>
      </w:r>
    </w:p>
    <w:p w14:paraId="790971DE" w14:textId="77777777" w:rsidR="00F863A1" w:rsidRPr="00B02270" w:rsidRDefault="00F863A1" w:rsidP="009F1C03">
      <w:pPr>
        <w:jc w:val="both"/>
        <w:rPr>
          <w:lang w:val="en-GB"/>
        </w:rPr>
      </w:pPr>
    </w:p>
    <w:p w14:paraId="790971DF" w14:textId="13531857" w:rsidR="001215D4" w:rsidRDefault="004812E5" w:rsidP="009F1C03">
      <w:pPr>
        <w:jc w:val="both"/>
      </w:pPr>
      <w:r>
        <w:t xml:space="preserve">All students are </w:t>
      </w:r>
      <w:r w:rsidR="001739E8">
        <w:t xml:space="preserve">assigned a </w:t>
      </w:r>
      <w:r w:rsidR="009D7336">
        <w:t>Personal Academic Tutor</w:t>
      </w:r>
      <w:r w:rsidR="001739E8">
        <w:t xml:space="preserve">. The role of the </w:t>
      </w:r>
      <w:r w:rsidR="00F863A1">
        <w:t>personal</w:t>
      </w:r>
      <w:r w:rsidR="00A106A7">
        <w:t xml:space="preserve"> academic</w:t>
      </w:r>
      <w:r w:rsidR="00F863A1">
        <w:t xml:space="preserve"> tutor</w:t>
      </w:r>
      <w:r w:rsidR="00A106A7">
        <w:t xml:space="preserve"> (PAT)</w:t>
      </w:r>
      <w:r w:rsidR="00F863A1">
        <w:t xml:space="preserve"> in supporting students is seen as of primary importance. Students are encouraged to see their </w:t>
      </w:r>
      <w:r w:rsidR="00A106A7">
        <w:t>PAT</w:t>
      </w:r>
      <w:r w:rsidR="00F863A1">
        <w:t xml:space="preserve"> about any problems they have which do or may affect their ability to study and learn. The tutor will keep track of any serious on-going issues, but respects student confidentiality.  Students may see other staff about an issue if they feel more comfortable doing so</w:t>
      </w:r>
      <w:r w:rsidR="001739E8">
        <w:t xml:space="preserve">; further information will be supplied in the Course Handbook. </w:t>
      </w:r>
      <w:r w:rsidR="00F863A1">
        <w:t xml:space="preserve">Students are encouraged to see academic tutors if they have difficulty understanding material or with coursework. </w:t>
      </w:r>
      <w:r w:rsidR="001739E8">
        <w:t>Additional support includes:</w:t>
      </w:r>
    </w:p>
    <w:p w14:paraId="31A928E7" w14:textId="77777777" w:rsidR="001739E8" w:rsidRDefault="001739E8" w:rsidP="009F1C03">
      <w:pPr>
        <w:jc w:val="both"/>
      </w:pPr>
    </w:p>
    <w:p w14:paraId="3ACA3C6E" w14:textId="77777777" w:rsidR="001739E8" w:rsidRDefault="001739E8" w:rsidP="009F1C03">
      <w:pPr>
        <w:jc w:val="both"/>
        <w:rPr>
          <w:b/>
        </w:rPr>
      </w:pPr>
      <w:r>
        <w:rPr>
          <w:b/>
        </w:rPr>
        <w:t>University Level</w:t>
      </w:r>
    </w:p>
    <w:p w14:paraId="7B7D2B3D" w14:textId="77777777" w:rsidR="001739E8" w:rsidRDefault="001739E8" w:rsidP="009F1C03">
      <w:pPr>
        <w:jc w:val="both"/>
      </w:pPr>
    </w:p>
    <w:p w14:paraId="0BF0B6DA" w14:textId="77777777" w:rsidR="001739E8" w:rsidRDefault="001739E8" w:rsidP="009F1C03">
      <w:pPr>
        <w:jc w:val="both"/>
      </w:pPr>
      <w:r>
        <w:t>A range of central facilities are provided to support students:</w:t>
      </w:r>
    </w:p>
    <w:p w14:paraId="2CA38E0E" w14:textId="77777777" w:rsidR="001739E8" w:rsidRDefault="001739E8" w:rsidP="009F1C03">
      <w:pPr>
        <w:numPr>
          <w:ilvl w:val="0"/>
          <w:numId w:val="20"/>
        </w:numPr>
        <w:tabs>
          <w:tab w:val="clear" w:pos="360"/>
          <w:tab w:val="clear" w:pos="1080"/>
          <w:tab w:val="num" w:pos="720"/>
        </w:tabs>
        <w:ind w:left="720"/>
        <w:jc w:val="both"/>
      </w:pPr>
      <w:r>
        <w:t>Student Services provide specialist advice in the areas of counselling, disability, pastoral care and chaplaincy, accommodation, finance and careers; it also supports a day-care nursery and job shop for part-time work.</w:t>
      </w:r>
    </w:p>
    <w:p w14:paraId="198D8628" w14:textId="77777777" w:rsidR="001739E8" w:rsidRDefault="001739E8" w:rsidP="009F1C03">
      <w:pPr>
        <w:numPr>
          <w:ilvl w:val="0"/>
          <w:numId w:val="20"/>
        </w:numPr>
        <w:tabs>
          <w:tab w:val="clear" w:pos="360"/>
          <w:tab w:val="clear" w:pos="1080"/>
          <w:tab w:val="num" w:pos="720"/>
        </w:tabs>
        <w:ind w:left="720"/>
        <w:jc w:val="both"/>
      </w:pPr>
      <w:r>
        <w:t>The Learning Centre (library and computing facilities) provides induction and on-going support for students.</w:t>
      </w:r>
    </w:p>
    <w:p w14:paraId="6560628D" w14:textId="77777777" w:rsidR="001739E8" w:rsidRDefault="001739E8" w:rsidP="009F1C03">
      <w:pPr>
        <w:numPr>
          <w:ilvl w:val="0"/>
          <w:numId w:val="20"/>
        </w:numPr>
        <w:tabs>
          <w:tab w:val="clear" w:pos="360"/>
          <w:tab w:val="clear" w:pos="1080"/>
          <w:tab w:val="num" w:pos="720"/>
        </w:tabs>
        <w:ind w:left="720"/>
        <w:jc w:val="both"/>
      </w:pPr>
      <w:r>
        <w:t>The International Office provides help and support for overseas students.</w:t>
      </w:r>
    </w:p>
    <w:p w14:paraId="3DB1BA00" w14:textId="77777777" w:rsidR="001739E8" w:rsidRDefault="001739E8" w:rsidP="009F1C03">
      <w:pPr>
        <w:jc w:val="both"/>
      </w:pPr>
      <w:r>
        <w:t xml:space="preserve"> </w:t>
      </w:r>
    </w:p>
    <w:p w14:paraId="663978BA" w14:textId="77777777" w:rsidR="001739E8" w:rsidRDefault="001739E8" w:rsidP="009F1C03">
      <w:pPr>
        <w:jc w:val="both"/>
        <w:rPr>
          <w:b/>
        </w:rPr>
      </w:pPr>
      <w:r>
        <w:rPr>
          <w:b/>
        </w:rPr>
        <w:t>Programme Level</w:t>
      </w:r>
    </w:p>
    <w:p w14:paraId="45D95289" w14:textId="77777777" w:rsidR="001739E8" w:rsidRDefault="001739E8" w:rsidP="009F1C03">
      <w:pPr>
        <w:jc w:val="both"/>
      </w:pPr>
    </w:p>
    <w:p w14:paraId="3D4018E1" w14:textId="77777777" w:rsidR="001739E8" w:rsidRDefault="001739E8" w:rsidP="009F1C03">
      <w:pPr>
        <w:numPr>
          <w:ilvl w:val="0"/>
          <w:numId w:val="21"/>
        </w:numPr>
        <w:tabs>
          <w:tab w:val="clear" w:pos="360"/>
          <w:tab w:val="num" w:pos="720"/>
        </w:tabs>
        <w:ind w:left="720"/>
        <w:jc w:val="both"/>
      </w:pPr>
      <w:r>
        <w:t>All students undertake an induction programme in year 1.</w:t>
      </w:r>
    </w:p>
    <w:p w14:paraId="5F0731AC" w14:textId="314E053C" w:rsidR="001739E8" w:rsidRDefault="001739E8" w:rsidP="009F1C03">
      <w:pPr>
        <w:numPr>
          <w:ilvl w:val="0"/>
          <w:numId w:val="21"/>
        </w:numPr>
        <w:tabs>
          <w:tab w:val="clear" w:pos="360"/>
          <w:tab w:val="num" w:pos="720"/>
        </w:tabs>
        <w:ind w:left="720"/>
        <w:jc w:val="both"/>
      </w:pPr>
      <w:r>
        <w:t xml:space="preserve">All students have a </w:t>
      </w:r>
      <w:r w:rsidR="009D7336">
        <w:t>Personal Academic Tutor</w:t>
      </w:r>
      <w:r>
        <w:t>, with whom they can discuss personal and academic difficulties and develop their PDP.</w:t>
      </w:r>
    </w:p>
    <w:p w14:paraId="32098DB2" w14:textId="77777777" w:rsidR="001739E8" w:rsidRDefault="001739E8" w:rsidP="009F1C03">
      <w:pPr>
        <w:numPr>
          <w:ilvl w:val="0"/>
          <w:numId w:val="21"/>
        </w:numPr>
        <w:tabs>
          <w:tab w:val="clear" w:pos="360"/>
          <w:tab w:val="num" w:pos="720"/>
        </w:tabs>
        <w:ind w:left="720"/>
        <w:jc w:val="both"/>
      </w:pPr>
      <w:r>
        <w:t>Year Tutors are available to provide guidance on academic progress.</w:t>
      </w:r>
    </w:p>
    <w:p w14:paraId="338DA2F5" w14:textId="77777777" w:rsidR="001739E8" w:rsidRDefault="001739E8" w:rsidP="009F1C03">
      <w:pPr>
        <w:numPr>
          <w:ilvl w:val="0"/>
          <w:numId w:val="21"/>
        </w:numPr>
        <w:tabs>
          <w:tab w:val="clear" w:pos="360"/>
          <w:tab w:val="num" w:pos="720"/>
        </w:tabs>
        <w:ind w:left="720"/>
        <w:jc w:val="both"/>
      </w:pPr>
      <w:r>
        <w:t>Module Tutors are available to help with academic problems specific to the modules they deliver.</w:t>
      </w:r>
    </w:p>
    <w:p w14:paraId="5BB15ACF" w14:textId="77777777" w:rsidR="001739E8" w:rsidRDefault="001739E8" w:rsidP="009F1C03">
      <w:pPr>
        <w:numPr>
          <w:ilvl w:val="0"/>
          <w:numId w:val="21"/>
        </w:numPr>
        <w:tabs>
          <w:tab w:val="clear" w:pos="360"/>
          <w:tab w:val="num" w:pos="720"/>
        </w:tabs>
        <w:ind w:left="720"/>
        <w:jc w:val="both"/>
      </w:pPr>
      <w:r>
        <w:t xml:space="preserve">An Academic Skills Tutor is available to provide assistance with generic study, and other, skills. </w:t>
      </w:r>
    </w:p>
    <w:p w14:paraId="3DF58DD1" w14:textId="359E73B1" w:rsidR="001739E8" w:rsidRDefault="001739E8" w:rsidP="009F1C03">
      <w:pPr>
        <w:numPr>
          <w:ilvl w:val="0"/>
          <w:numId w:val="21"/>
        </w:numPr>
        <w:tabs>
          <w:tab w:val="clear" w:pos="360"/>
          <w:tab w:val="num" w:pos="720"/>
        </w:tabs>
        <w:ind w:left="720"/>
        <w:jc w:val="both"/>
      </w:pPr>
      <w:r>
        <w:t>A central computer-based attendance monitoring scheme is operated and students with poor attendance are contacted and advised.</w:t>
      </w:r>
    </w:p>
    <w:p w14:paraId="104E63DE" w14:textId="77777777" w:rsidR="001739E8" w:rsidRDefault="001739E8" w:rsidP="009F1C03">
      <w:pPr>
        <w:numPr>
          <w:ilvl w:val="0"/>
          <w:numId w:val="21"/>
        </w:numPr>
        <w:tabs>
          <w:tab w:val="clear" w:pos="360"/>
          <w:tab w:val="num" w:pos="720"/>
        </w:tabs>
        <w:ind w:left="720"/>
        <w:jc w:val="both"/>
      </w:pPr>
      <w:r>
        <w:t>Student Guidance and Support Officers are available to help students who are experiencing difficulties with attendance and/or other aspects of their studies.</w:t>
      </w:r>
    </w:p>
    <w:p w14:paraId="2A5A066E" w14:textId="77777777" w:rsidR="001739E8" w:rsidRDefault="001739E8" w:rsidP="009F1C03">
      <w:pPr>
        <w:numPr>
          <w:ilvl w:val="0"/>
          <w:numId w:val="21"/>
        </w:numPr>
        <w:tabs>
          <w:tab w:val="clear" w:pos="360"/>
          <w:tab w:val="num" w:pos="720"/>
        </w:tabs>
        <w:ind w:left="720"/>
        <w:jc w:val="both"/>
      </w:pPr>
      <w:r>
        <w:t>Supporting documentation is provided in the form of student handbooks, module handbooks, programme specifications and module specifications.</w:t>
      </w:r>
    </w:p>
    <w:p w14:paraId="5AB56813" w14:textId="5C7E49E0" w:rsidR="001739E8" w:rsidRDefault="001739E8" w:rsidP="009F1C03">
      <w:pPr>
        <w:numPr>
          <w:ilvl w:val="0"/>
          <w:numId w:val="21"/>
        </w:numPr>
        <w:tabs>
          <w:tab w:val="clear" w:pos="360"/>
          <w:tab w:val="num" w:pos="720"/>
        </w:tabs>
        <w:ind w:left="720"/>
        <w:jc w:val="both"/>
      </w:pPr>
      <w:r>
        <w:t xml:space="preserve">The virtual-learning environment, </w:t>
      </w:r>
      <w:r w:rsidR="009D7336">
        <w:t>Brightspace</w:t>
      </w:r>
      <w:r>
        <w:t>, is used to support all modules and year groups.</w:t>
      </w:r>
    </w:p>
    <w:p w14:paraId="1AC92618" w14:textId="7E2FFF50" w:rsidR="001739E8" w:rsidRDefault="001739E8" w:rsidP="009F1C03">
      <w:pPr>
        <w:numPr>
          <w:ilvl w:val="0"/>
          <w:numId w:val="21"/>
        </w:numPr>
        <w:tabs>
          <w:tab w:val="clear" w:pos="360"/>
          <w:tab w:val="num" w:pos="720"/>
        </w:tabs>
        <w:ind w:left="720"/>
        <w:jc w:val="both"/>
      </w:pPr>
      <w:r>
        <w:t>Lecture Capture is available for a large number of taught classes to aid student learning.</w:t>
      </w:r>
    </w:p>
    <w:p w14:paraId="12628B5D" w14:textId="78B24572" w:rsidR="00E87F28" w:rsidRDefault="00E87F28" w:rsidP="009F1C03">
      <w:pPr>
        <w:numPr>
          <w:ilvl w:val="0"/>
          <w:numId w:val="21"/>
        </w:numPr>
        <w:tabs>
          <w:tab w:val="clear" w:pos="360"/>
          <w:tab w:val="num" w:pos="720"/>
        </w:tabs>
        <w:ind w:left="720"/>
        <w:jc w:val="both"/>
      </w:pPr>
      <w:r>
        <w:t>The Placement Unit provide support throughout the application and placement process.</w:t>
      </w:r>
    </w:p>
    <w:p w14:paraId="4192E0E3" w14:textId="77777777" w:rsidR="001739E8" w:rsidRDefault="001739E8" w:rsidP="009F1C03">
      <w:pPr>
        <w:jc w:val="both"/>
      </w:pPr>
    </w:p>
    <w:p w14:paraId="790971EE" w14:textId="77777777" w:rsidR="00B02270" w:rsidRDefault="00B02270" w:rsidP="009F1C03">
      <w:pPr>
        <w:jc w:val="both"/>
      </w:pPr>
    </w:p>
    <w:p w14:paraId="790971EF" w14:textId="77777777" w:rsidR="00D204F9" w:rsidRDefault="0018593F" w:rsidP="009F1C03">
      <w:pPr>
        <w:pStyle w:val="Heading6"/>
        <w:shd w:val="pct12" w:color="auto" w:fill="auto"/>
        <w:jc w:val="both"/>
      </w:pPr>
      <w:r>
        <w:t>16 Criteria</w:t>
      </w:r>
      <w:r w:rsidR="00D204F9">
        <w:t xml:space="preserve"> for admission</w:t>
      </w:r>
    </w:p>
    <w:p w14:paraId="790971F0" w14:textId="77777777" w:rsidR="00A138A8" w:rsidRDefault="00A138A8" w:rsidP="009F1C03">
      <w:pPr>
        <w:tabs>
          <w:tab w:val="clear" w:pos="360"/>
        </w:tabs>
        <w:jc w:val="both"/>
        <w:rPr>
          <w:lang w:val="en-GB"/>
        </w:rPr>
      </w:pPr>
    </w:p>
    <w:p w14:paraId="1DDCA685" w14:textId="365972D0" w:rsidR="001739E8" w:rsidRPr="002050ED" w:rsidRDefault="001739E8" w:rsidP="009F1C03">
      <w:pPr>
        <w:tabs>
          <w:tab w:val="clear" w:pos="360"/>
        </w:tabs>
        <w:jc w:val="both"/>
      </w:pPr>
      <w:r>
        <w:t xml:space="preserve">The recruitment and admissions process endeavours to ensure a good match between the abilities and aptitudes of the applicants and the demands of the programme. The aim is to facilitate widening participation whilst ensuring that students can reasonably expect to succeed on their chosen course. Indicative admissions requirements will be: A-level </w:t>
      </w:r>
      <w:r w:rsidR="00E87F28">
        <w:t>BB</w:t>
      </w:r>
      <w:r>
        <w:t xml:space="preserve">B including </w:t>
      </w:r>
      <w:r w:rsidR="00974634">
        <w:t xml:space="preserve">Mathematics.  </w:t>
      </w:r>
      <w:r>
        <w:t xml:space="preserve"> BTEC DDD in Engineering or DDD in Science/Technology plus Math</w:t>
      </w:r>
      <w:r w:rsidR="00792C43">
        <w:t>ematic</w:t>
      </w:r>
      <w:r>
        <w:t>s A-level. Since these may be subject to change</w:t>
      </w:r>
      <w:r w:rsidR="00792C43">
        <w:t>,</w:t>
      </w:r>
      <w:r>
        <w:t xml:space="preserve"> definitive admissions requirements</w:t>
      </w:r>
      <w:r w:rsidR="009D7336">
        <w:t>,</w:t>
      </w:r>
      <w:r>
        <w:t xml:space="preserve"> </w:t>
      </w:r>
      <w:r w:rsidR="009D7336">
        <w:t xml:space="preserve">including UCAS points equivalence, </w:t>
      </w:r>
      <w:r>
        <w:t>will be</w:t>
      </w:r>
      <w:r w:rsidRPr="00486A92">
        <w:t xml:space="preserve"> as given on the University web site (http://www.hud.ac.uk/courses).</w:t>
      </w:r>
    </w:p>
    <w:p w14:paraId="79097203" w14:textId="77777777" w:rsidR="00D204F9" w:rsidRDefault="00D204F9" w:rsidP="009F1C03">
      <w:pPr>
        <w:tabs>
          <w:tab w:val="clear" w:pos="360"/>
          <w:tab w:val="clear" w:pos="720"/>
          <w:tab w:val="clear" w:pos="1080"/>
          <w:tab w:val="clear" w:pos="1440"/>
        </w:tabs>
        <w:autoSpaceDE w:val="0"/>
        <w:autoSpaceDN w:val="0"/>
        <w:adjustRightInd w:val="0"/>
        <w:jc w:val="both"/>
        <w:rPr>
          <w:lang w:val="en-GB"/>
        </w:rPr>
      </w:pPr>
    </w:p>
    <w:p w14:paraId="19EC8630" w14:textId="77777777" w:rsidR="002015E8" w:rsidRPr="00D70BF1" w:rsidRDefault="002015E8" w:rsidP="009F1C03">
      <w:pPr>
        <w:tabs>
          <w:tab w:val="clear" w:pos="360"/>
          <w:tab w:val="clear" w:pos="720"/>
          <w:tab w:val="clear" w:pos="1080"/>
          <w:tab w:val="clear" w:pos="1440"/>
        </w:tabs>
        <w:autoSpaceDE w:val="0"/>
        <w:autoSpaceDN w:val="0"/>
        <w:adjustRightInd w:val="0"/>
        <w:jc w:val="both"/>
        <w:rPr>
          <w:lang w:val="en-GB"/>
        </w:rPr>
      </w:pPr>
    </w:p>
    <w:p w14:paraId="79097204" w14:textId="77777777" w:rsidR="00D204F9" w:rsidRDefault="00D204F9" w:rsidP="009F1C03">
      <w:pPr>
        <w:jc w:val="both"/>
      </w:pPr>
    </w:p>
    <w:p w14:paraId="79097205" w14:textId="77777777" w:rsidR="00D204F9" w:rsidRDefault="0018593F" w:rsidP="009F1C03">
      <w:pPr>
        <w:pStyle w:val="Heading6"/>
        <w:shd w:val="pct12" w:color="auto" w:fill="auto"/>
        <w:jc w:val="both"/>
      </w:pPr>
      <w:r>
        <w:t>17 Methods</w:t>
      </w:r>
      <w:r w:rsidR="00D204F9">
        <w:t xml:space="preserve"> for evaluating and improving the quality and standards of teaching and learning</w:t>
      </w:r>
    </w:p>
    <w:p w14:paraId="79097206" w14:textId="77777777" w:rsidR="00307FB1" w:rsidRPr="00B02270" w:rsidRDefault="00307FB1" w:rsidP="009F1C03">
      <w:pPr>
        <w:jc w:val="both"/>
        <w:rPr>
          <w:b/>
          <w:i/>
          <w:lang w:val="en-GB"/>
        </w:rPr>
      </w:pPr>
    </w:p>
    <w:p w14:paraId="43632DE9" w14:textId="77777777" w:rsidR="00974634" w:rsidRPr="00974634" w:rsidRDefault="00974634" w:rsidP="009F1C03">
      <w:pPr>
        <w:tabs>
          <w:tab w:val="num" w:pos="-2430"/>
        </w:tabs>
        <w:jc w:val="both"/>
        <w:rPr>
          <w:b/>
          <w:lang w:val="en-GB"/>
        </w:rPr>
      </w:pPr>
      <w:r w:rsidRPr="00974634">
        <w:rPr>
          <w:b/>
          <w:lang w:val="en-GB"/>
        </w:rPr>
        <w:t>Quality and Standards</w:t>
      </w:r>
    </w:p>
    <w:p w14:paraId="4EE50A60" w14:textId="77777777" w:rsidR="00974634" w:rsidRPr="00974634" w:rsidRDefault="00974634" w:rsidP="009F1C03">
      <w:pPr>
        <w:numPr>
          <w:ilvl w:val="0"/>
          <w:numId w:val="22"/>
        </w:numPr>
        <w:jc w:val="both"/>
        <w:rPr>
          <w:lang w:val="en-GB"/>
        </w:rPr>
      </w:pPr>
      <w:r w:rsidRPr="00974634">
        <w:rPr>
          <w:lang w:val="en-GB"/>
        </w:rPr>
        <w:t>The University’s Teaching and Learning Committee has ultimate responsibility for quality and standards of teaching and learning in the University.</w:t>
      </w:r>
    </w:p>
    <w:p w14:paraId="43CBF0B2" w14:textId="77777777" w:rsidR="00974634" w:rsidRPr="00974634" w:rsidRDefault="00974634" w:rsidP="009F1C03">
      <w:pPr>
        <w:numPr>
          <w:ilvl w:val="0"/>
          <w:numId w:val="22"/>
        </w:numPr>
        <w:jc w:val="both"/>
        <w:rPr>
          <w:lang w:val="en-GB"/>
        </w:rPr>
      </w:pPr>
      <w:r w:rsidRPr="00974634">
        <w:rPr>
          <w:lang w:val="en-GB"/>
        </w:rPr>
        <w:t>The School Board, via the School Teaching and Learning Committee has responsibility for implementing University policy through School-defined procedures.</w:t>
      </w:r>
    </w:p>
    <w:p w14:paraId="01DDC51E" w14:textId="77777777" w:rsidR="00974634" w:rsidRPr="00974634" w:rsidRDefault="00974634" w:rsidP="009F1C03">
      <w:pPr>
        <w:numPr>
          <w:ilvl w:val="0"/>
          <w:numId w:val="22"/>
        </w:numPr>
        <w:jc w:val="both"/>
        <w:rPr>
          <w:lang w:val="en-GB"/>
        </w:rPr>
      </w:pPr>
      <w:r w:rsidRPr="00974634">
        <w:rPr>
          <w:lang w:val="en-GB"/>
        </w:rPr>
        <w:t>Periodic School and subject reviews take place on a rolling quinquennial programme and focus inter alia on the arrangements for quality management and enhancement, teaching, learning and assessment, C&amp;IT strategies, the articulation and assurances of standards, external examiner reports and evaluation and links with professional bodies, employers and other external organisations.</w:t>
      </w:r>
    </w:p>
    <w:p w14:paraId="33DFCB51" w14:textId="77777777" w:rsidR="00974634" w:rsidRPr="00974634" w:rsidRDefault="00974634" w:rsidP="009F1C03">
      <w:pPr>
        <w:jc w:val="both"/>
        <w:rPr>
          <w:lang w:val="en-GB"/>
        </w:rPr>
      </w:pPr>
    </w:p>
    <w:p w14:paraId="118AC2AA" w14:textId="77777777" w:rsidR="00974634" w:rsidRPr="00974634" w:rsidRDefault="00974634" w:rsidP="009F1C03">
      <w:pPr>
        <w:jc w:val="both"/>
        <w:rPr>
          <w:b/>
          <w:lang w:val="en-GB"/>
        </w:rPr>
      </w:pPr>
      <w:r w:rsidRPr="00974634">
        <w:rPr>
          <w:b/>
          <w:lang w:val="en-GB"/>
        </w:rPr>
        <w:t>Monitoring, Development and Evaluation</w:t>
      </w:r>
    </w:p>
    <w:p w14:paraId="135ABA45" w14:textId="77777777" w:rsidR="00974634" w:rsidRPr="00974634" w:rsidRDefault="00974634" w:rsidP="009F1C03">
      <w:pPr>
        <w:tabs>
          <w:tab w:val="clear" w:pos="360"/>
          <w:tab w:val="clear" w:pos="720"/>
        </w:tabs>
        <w:jc w:val="both"/>
        <w:rPr>
          <w:lang w:val="en-GB"/>
        </w:rPr>
      </w:pPr>
      <w:r w:rsidRPr="00974634">
        <w:rPr>
          <w:lang w:val="en-GB"/>
        </w:rPr>
        <w:t>The Course Committee is responsible for the monitoring and development of the course or programme, taking account of feedback from staff, students and external examiners. Feedback is sought as follows:</w:t>
      </w:r>
    </w:p>
    <w:p w14:paraId="1AA8999F" w14:textId="77777777" w:rsidR="00974634" w:rsidRPr="00974634" w:rsidRDefault="00974634" w:rsidP="009F1C03">
      <w:pPr>
        <w:tabs>
          <w:tab w:val="clear" w:pos="360"/>
          <w:tab w:val="clear" w:pos="720"/>
        </w:tabs>
        <w:jc w:val="both"/>
        <w:rPr>
          <w:lang w:val="en-GB"/>
        </w:rPr>
      </w:pPr>
    </w:p>
    <w:p w14:paraId="511A3736" w14:textId="0F5D07A8" w:rsidR="00974634" w:rsidRPr="00974634" w:rsidRDefault="00974634" w:rsidP="009F1C03">
      <w:pPr>
        <w:numPr>
          <w:ilvl w:val="0"/>
          <w:numId w:val="23"/>
        </w:numPr>
        <w:tabs>
          <w:tab w:val="clear" w:pos="720"/>
        </w:tabs>
        <w:ind w:left="720"/>
        <w:jc w:val="both"/>
        <w:rPr>
          <w:lang w:val="en-GB"/>
        </w:rPr>
      </w:pPr>
      <w:r>
        <w:rPr>
          <w:lang w:val="en-GB"/>
        </w:rPr>
        <w:t>F</w:t>
      </w:r>
      <w:r w:rsidRPr="00974634">
        <w:rPr>
          <w:lang w:val="en-GB"/>
        </w:rPr>
        <w:t>rom students through annual course and module evaluation questionnaires, te</w:t>
      </w:r>
      <w:r>
        <w:rPr>
          <w:lang w:val="en-GB"/>
        </w:rPr>
        <w:t xml:space="preserve">rmly Student Panel meetings, </w:t>
      </w:r>
      <w:r w:rsidRPr="00974634">
        <w:rPr>
          <w:lang w:val="en-GB"/>
        </w:rPr>
        <w:t>input from student m</w:t>
      </w:r>
      <w:r>
        <w:rPr>
          <w:lang w:val="en-GB"/>
        </w:rPr>
        <w:t>embers of the Course Committee and the National Student Survey.</w:t>
      </w:r>
    </w:p>
    <w:p w14:paraId="75C4F346" w14:textId="10E4AE8B" w:rsidR="00974634" w:rsidRPr="00974634" w:rsidRDefault="00974634" w:rsidP="009F1C03">
      <w:pPr>
        <w:numPr>
          <w:ilvl w:val="0"/>
          <w:numId w:val="23"/>
        </w:numPr>
        <w:tabs>
          <w:tab w:val="clear" w:pos="720"/>
        </w:tabs>
        <w:ind w:left="720"/>
        <w:jc w:val="both"/>
        <w:rPr>
          <w:lang w:val="en-GB"/>
        </w:rPr>
      </w:pPr>
      <w:r>
        <w:rPr>
          <w:lang w:val="en-GB"/>
        </w:rPr>
        <w:t>F</w:t>
      </w:r>
      <w:r w:rsidRPr="00974634">
        <w:rPr>
          <w:lang w:val="en-GB"/>
        </w:rPr>
        <w:t xml:space="preserve">rom external examiners through annual reports, course assessment board minutes, assessment moderation reports and informal communication during the year. </w:t>
      </w:r>
    </w:p>
    <w:p w14:paraId="1FB5AA69" w14:textId="5DE7E309" w:rsidR="00974634" w:rsidRPr="00974634" w:rsidRDefault="00974634" w:rsidP="009F1C03">
      <w:pPr>
        <w:numPr>
          <w:ilvl w:val="0"/>
          <w:numId w:val="23"/>
        </w:numPr>
        <w:tabs>
          <w:tab w:val="clear" w:pos="720"/>
        </w:tabs>
        <w:ind w:left="720"/>
        <w:jc w:val="both"/>
        <w:rPr>
          <w:lang w:val="en-GB"/>
        </w:rPr>
      </w:pPr>
      <w:r w:rsidRPr="00974634">
        <w:rPr>
          <w:lang w:val="en-GB"/>
        </w:rPr>
        <w:t xml:space="preserve">From </w:t>
      </w:r>
      <w:r>
        <w:rPr>
          <w:lang w:val="en-GB"/>
        </w:rPr>
        <w:t>Professional Standards and Review Bodies</w:t>
      </w:r>
      <w:r w:rsidRPr="00974634">
        <w:rPr>
          <w:lang w:val="en-GB"/>
        </w:rPr>
        <w:t xml:space="preserve"> through quinquennial reaccreditation visits.</w:t>
      </w:r>
    </w:p>
    <w:p w14:paraId="175739DD" w14:textId="77777777" w:rsidR="00974634" w:rsidRPr="00974634" w:rsidRDefault="00974634" w:rsidP="009F1C03">
      <w:pPr>
        <w:tabs>
          <w:tab w:val="clear" w:pos="360"/>
          <w:tab w:val="clear" w:pos="720"/>
        </w:tabs>
        <w:ind w:left="720"/>
        <w:jc w:val="both"/>
        <w:rPr>
          <w:lang w:val="en-GB"/>
        </w:rPr>
      </w:pPr>
    </w:p>
    <w:p w14:paraId="0853A436" w14:textId="77777777" w:rsidR="00974634" w:rsidRPr="00974634" w:rsidRDefault="00974634" w:rsidP="009F1C03">
      <w:pPr>
        <w:tabs>
          <w:tab w:val="clear" w:pos="360"/>
          <w:tab w:val="clear" w:pos="720"/>
        </w:tabs>
        <w:jc w:val="both"/>
        <w:rPr>
          <w:lang w:val="en-GB"/>
        </w:rPr>
      </w:pPr>
      <w:r w:rsidRPr="00974634">
        <w:rPr>
          <w:lang w:val="en-GB"/>
        </w:rPr>
        <w:t>Annual evaluation of the programme is the responsibility of the School Board.  The Course Committee prepares an annual evaluation report comprising reporting and evaluation, informed by feedback from staff, students and external examiners and by statistical data.</w:t>
      </w:r>
    </w:p>
    <w:p w14:paraId="0BCF65B1" w14:textId="77777777" w:rsidR="00974634" w:rsidRPr="00974634" w:rsidRDefault="00974634" w:rsidP="009F1C03">
      <w:pPr>
        <w:jc w:val="both"/>
        <w:rPr>
          <w:lang w:val="en-GB"/>
        </w:rPr>
      </w:pPr>
    </w:p>
    <w:p w14:paraId="2E7CE203" w14:textId="77777777" w:rsidR="00974634" w:rsidRPr="00974634" w:rsidRDefault="00974634" w:rsidP="009F1C03">
      <w:pPr>
        <w:jc w:val="both"/>
        <w:rPr>
          <w:b/>
          <w:lang w:val="en-GB"/>
        </w:rPr>
      </w:pPr>
      <w:r w:rsidRPr="00974634">
        <w:rPr>
          <w:b/>
          <w:lang w:val="en-GB"/>
        </w:rPr>
        <w:t xml:space="preserve">Validation of Courses, Modules and Changes </w:t>
      </w:r>
    </w:p>
    <w:p w14:paraId="07F7551A" w14:textId="77777777" w:rsidR="00974634" w:rsidRPr="00974634" w:rsidRDefault="00974634" w:rsidP="009F1C03">
      <w:pPr>
        <w:tabs>
          <w:tab w:val="clear" w:pos="360"/>
          <w:tab w:val="clear" w:pos="720"/>
        </w:tabs>
        <w:jc w:val="both"/>
        <w:rPr>
          <w:lang w:val="en-GB"/>
        </w:rPr>
      </w:pPr>
      <w:r w:rsidRPr="00974634">
        <w:rPr>
          <w:lang w:val="en-GB"/>
        </w:rPr>
        <w:t xml:space="preserve">Course validation takes place under the University's </w:t>
      </w:r>
      <w:hyperlink r:id="rId15" w:history="1">
        <w:r w:rsidRPr="00974634">
          <w:rPr>
            <w:color w:val="0563C1"/>
            <w:u w:val="single"/>
            <w:lang w:val="en-GB"/>
          </w:rPr>
          <w:t>Quality Assurance Procedures for Taught Programmes</w:t>
        </w:r>
      </w:hyperlink>
      <w:r w:rsidRPr="00974634">
        <w:rPr>
          <w:lang w:val="en-GB"/>
        </w:rPr>
        <w:t>. Amendments to programme and module documents are validated by the School Accreditation and Validation Panel.</w:t>
      </w:r>
    </w:p>
    <w:p w14:paraId="368868EA" w14:textId="77777777" w:rsidR="00974634" w:rsidRPr="00974634" w:rsidRDefault="00974634" w:rsidP="009F1C03">
      <w:pPr>
        <w:jc w:val="both"/>
        <w:rPr>
          <w:lang w:val="en-GB"/>
        </w:rPr>
      </w:pPr>
    </w:p>
    <w:p w14:paraId="2A2DA1C4" w14:textId="77777777" w:rsidR="00974634" w:rsidRPr="00974634" w:rsidRDefault="00974634" w:rsidP="009F1C03">
      <w:pPr>
        <w:jc w:val="both"/>
        <w:rPr>
          <w:b/>
          <w:lang w:val="en-GB"/>
        </w:rPr>
      </w:pPr>
      <w:r w:rsidRPr="00974634">
        <w:rPr>
          <w:b/>
          <w:lang w:val="en-GB"/>
        </w:rPr>
        <w:t>Teaching and Learning</w:t>
      </w:r>
    </w:p>
    <w:p w14:paraId="33A39DFE" w14:textId="2698FFBB" w:rsidR="00974634" w:rsidRPr="00974634" w:rsidRDefault="000803E5" w:rsidP="009F1C03">
      <w:pPr>
        <w:tabs>
          <w:tab w:val="clear" w:pos="360"/>
          <w:tab w:val="clear" w:pos="720"/>
        </w:tabs>
        <w:jc w:val="both"/>
        <w:rPr>
          <w:lang w:val="en-GB"/>
        </w:rPr>
      </w:pPr>
      <w:r>
        <w:rPr>
          <w:lang w:val="en-GB"/>
        </w:rPr>
        <w:t>T</w:t>
      </w:r>
      <w:r w:rsidR="00974634" w:rsidRPr="00974634">
        <w:rPr>
          <w:lang w:val="en-GB"/>
        </w:rPr>
        <w:t xml:space="preserve">he School </w:t>
      </w:r>
      <w:r>
        <w:rPr>
          <w:lang w:val="en-GB"/>
        </w:rPr>
        <w:t>Teaching and Learning Committee</w:t>
      </w:r>
      <w:r w:rsidR="00974634" w:rsidRPr="00974634">
        <w:rPr>
          <w:lang w:val="en-GB"/>
        </w:rPr>
        <w:t xml:space="preserve"> is tasked with implementing the University's teaching and learning strategy and with fostering innovation in teaching and learning and the dissemination of good practice.</w:t>
      </w:r>
    </w:p>
    <w:p w14:paraId="26F0DF2F" w14:textId="77777777" w:rsidR="00974634" w:rsidRPr="00974634" w:rsidRDefault="00974634" w:rsidP="00974634">
      <w:pPr>
        <w:tabs>
          <w:tab w:val="clear" w:pos="360"/>
          <w:tab w:val="clear" w:pos="720"/>
        </w:tabs>
        <w:rPr>
          <w:lang w:val="en-GB"/>
        </w:rPr>
      </w:pPr>
    </w:p>
    <w:p w14:paraId="7909721E" w14:textId="54CE8A9A" w:rsidR="00307FB1" w:rsidRPr="00974634" w:rsidRDefault="00307FB1" w:rsidP="009F1C03">
      <w:pPr>
        <w:ind w:left="720" w:hanging="720"/>
        <w:jc w:val="both"/>
        <w:rPr>
          <w:b/>
        </w:rPr>
      </w:pPr>
      <w:r w:rsidRPr="00974634">
        <w:rPr>
          <w:b/>
        </w:rPr>
        <w:t>Staff</w:t>
      </w:r>
      <w:r w:rsidR="00A861D9">
        <w:rPr>
          <w:b/>
        </w:rPr>
        <w:t xml:space="preserve"> Development Priorities I</w:t>
      </w:r>
      <w:r w:rsidR="00974634">
        <w:rPr>
          <w:b/>
        </w:rPr>
        <w:t>nclude</w:t>
      </w:r>
    </w:p>
    <w:p w14:paraId="79097220" w14:textId="77777777" w:rsidR="00307FB1" w:rsidRDefault="00307FB1" w:rsidP="009F1C03">
      <w:pPr>
        <w:tabs>
          <w:tab w:val="clear" w:pos="360"/>
        </w:tabs>
        <w:jc w:val="both"/>
      </w:pPr>
      <w:r>
        <w:t xml:space="preserve">Staff </w:t>
      </w:r>
      <w:r w:rsidR="00216301">
        <w:t>Annual Appraisal</w:t>
      </w:r>
      <w:r>
        <w:t xml:space="preserve"> and institutional staff development courses</w:t>
      </w:r>
    </w:p>
    <w:p w14:paraId="79097221" w14:textId="77777777" w:rsidR="00E431E6" w:rsidRDefault="00E431E6" w:rsidP="009F1C03">
      <w:pPr>
        <w:tabs>
          <w:tab w:val="clear" w:pos="360"/>
        </w:tabs>
        <w:jc w:val="both"/>
      </w:pPr>
      <w:r>
        <w:t>Fellowship of the Higher Education Academy</w:t>
      </w:r>
    </w:p>
    <w:p w14:paraId="79097222" w14:textId="77777777" w:rsidR="00307FB1" w:rsidRDefault="00307FB1" w:rsidP="009F1C03">
      <w:pPr>
        <w:tabs>
          <w:tab w:val="clear" w:pos="360"/>
        </w:tabs>
        <w:jc w:val="both"/>
      </w:pPr>
      <w:r>
        <w:t>Updating professional developments</w:t>
      </w:r>
    </w:p>
    <w:p w14:paraId="79097223" w14:textId="77777777" w:rsidR="00307FB1" w:rsidRDefault="00307FB1" w:rsidP="009F1C03">
      <w:pPr>
        <w:tabs>
          <w:tab w:val="clear" w:pos="360"/>
        </w:tabs>
        <w:jc w:val="both"/>
      </w:pPr>
      <w:r>
        <w:t xml:space="preserve">Regular </w:t>
      </w:r>
      <w:r w:rsidR="004A07EB">
        <w:t>course</w:t>
      </w:r>
      <w:r>
        <w:t xml:space="preserve"> meetings and annual review and planni</w:t>
      </w:r>
      <w:r w:rsidR="00E431E6">
        <w:t>ng for subsequent academic year</w:t>
      </w:r>
    </w:p>
    <w:p w14:paraId="79097224" w14:textId="0476F9A2" w:rsidR="00E431E6" w:rsidRDefault="00974634" w:rsidP="009F1C03">
      <w:pPr>
        <w:tabs>
          <w:tab w:val="clear" w:pos="360"/>
        </w:tabs>
        <w:jc w:val="both"/>
      </w:pPr>
      <w:r>
        <w:t>Engagement in</w:t>
      </w:r>
      <w:r w:rsidR="00E431E6">
        <w:t xml:space="preserve"> subject specific research conferences, including pedagogical research. </w:t>
      </w:r>
    </w:p>
    <w:p w14:paraId="79097225" w14:textId="77777777" w:rsidR="00D204F9" w:rsidRDefault="00D204F9"/>
    <w:p w14:paraId="79097226" w14:textId="77777777" w:rsidR="003E69F7" w:rsidRDefault="003E69F7"/>
    <w:p w14:paraId="79097227" w14:textId="77777777" w:rsidR="00D204F9" w:rsidRDefault="0018593F">
      <w:pPr>
        <w:pStyle w:val="Heading6"/>
        <w:shd w:val="pct12" w:color="auto" w:fill="auto"/>
      </w:pPr>
      <w:r>
        <w:t>18 Regulation</w:t>
      </w:r>
      <w:r w:rsidR="00D204F9">
        <w:t xml:space="preserve"> of assessment</w:t>
      </w:r>
    </w:p>
    <w:p w14:paraId="79097228" w14:textId="77777777" w:rsidR="00783AFF" w:rsidRDefault="00783AFF" w:rsidP="00783AFF"/>
    <w:p w14:paraId="7C983148" w14:textId="77777777" w:rsidR="00716293" w:rsidRDefault="00716293" w:rsidP="009F1C03">
      <w:pPr>
        <w:jc w:val="both"/>
      </w:pPr>
      <w:r>
        <w:t>Assessment regulations are as detailed in the University of</w:t>
      </w:r>
      <w:r>
        <w:rPr>
          <w:lang w:val="en-GB"/>
        </w:rPr>
        <w:t xml:space="preserve"> Huddersfield</w:t>
      </w:r>
      <w:r>
        <w:t xml:space="preserve"> </w:t>
      </w:r>
      <w:hyperlink r:id="rId16" w:history="1">
        <w:r w:rsidRPr="00B557EF">
          <w:rPr>
            <w:color w:val="0000FF" w:themeColor="hyperlink"/>
            <w:u w:val="single"/>
            <w:lang w:val="en-GB"/>
          </w:rPr>
          <w:t>Regulations for Awards</w:t>
        </w:r>
      </w:hyperlink>
      <w:r>
        <w:t xml:space="preserve">, relevant sections of which are repeated in the </w:t>
      </w:r>
      <w:hyperlink r:id="rId17" w:history="1">
        <w:r w:rsidRPr="00B557EF">
          <w:rPr>
            <w:color w:val="0000FF" w:themeColor="hyperlink"/>
            <w:u w:val="single"/>
            <w:lang w:val="en-GB"/>
          </w:rPr>
          <w:t>Students’ Handbook of Regulations</w:t>
        </w:r>
      </w:hyperlink>
      <w:r>
        <w:t>.</w:t>
      </w:r>
    </w:p>
    <w:p w14:paraId="75A7A225" w14:textId="77777777" w:rsidR="00716293" w:rsidRDefault="00716293" w:rsidP="009F1C03">
      <w:pPr>
        <w:jc w:val="both"/>
      </w:pPr>
    </w:p>
    <w:p w14:paraId="3B04638C" w14:textId="77777777" w:rsidR="00716293" w:rsidRDefault="00716293" w:rsidP="009F1C03">
      <w:pPr>
        <w:jc w:val="both"/>
      </w:pPr>
      <w:r>
        <w:t>Details of the assessment schedule and outcomes assessed for each module are provided in the module specification documents.</w:t>
      </w:r>
    </w:p>
    <w:p w14:paraId="326BC04F" w14:textId="77777777" w:rsidR="00716293" w:rsidRDefault="00716293" w:rsidP="009F1C03">
      <w:pPr>
        <w:jc w:val="both"/>
        <w:rPr>
          <w:rFonts w:ascii="Times New Roman" w:hAnsi="Times New Roman" w:cs="Times New Roman"/>
          <w:color w:val="auto"/>
          <w:lang w:val="en-GB"/>
        </w:rPr>
      </w:pPr>
    </w:p>
    <w:p w14:paraId="6E60E049" w14:textId="77777777" w:rsidR="00716293" w:rsidRDefault="00716293" w:rsidP="009F1C03">
      <w:pPr>
        <w:jc w:val="both"/>
      </w:pPr>
    </w:p>
    <w:p w14:paraId="15894A35" w14:textId="77777777" w:rsidR="00716293" w:rsidRDefault="00716293" w:rsidP="009F1C03">
      <w:pPr>
        <w:jc w:val="both"/>
      </w:pPr>
    </w:p>
    <w:p w14:paraId="5CA56F46" w14:textId="77777777" w:rsidR="00716293" w:rsidRDefault="00716293" w:rsidP="009F1C03">
      <w:pPr>
        <w:jc w:val="both"/>
      </w:pPr>
    </w:p>
    <w:p w14:paraId="07E0D1F0" w14:textId="77777777" w:rsidR="00FC2241" w:rsidRDefault="00FC2241" w:rsidP="009F1C03">
      <w:pPr>
        <w:jc w:val="both"/>
      </w:pPr>
    </w:p>
    <w:p w14:paraId="79097239" w14:textId="77777777" w:rsidR="00783AFF" w:rsidRDefault="00783AFF" w:rsidP="009F1C03">
      <w:pPr>
        <w:jc w:val="both"/>
      </w:pPr>
      <w:r>
        <w:rPr>
          <w:b/>
          <w:i/>
        </w:rPr>
        <w:lastRenderedPageBreak/>
        <w:t xml:space="preserve">Role of External Examiners </w:t>
      </w:r>
    </w:p>
    <w:p w14:paraId="7909723A" w14:textId="77777777" w:rsidR="00783AFF" w:rsidRDefault="00783AFF" w:rsidP="009F1C03">
      <w:pPr>
        <w:jc w:val="both"/>
      </w:pPr>
    </w:p>
    <w:p w14:paraId="7909723B" w14:textId="431DE402" w:rsidR="00783AFF" w:rsidRDefault="00783AFF" w:rsidP="009F1C03">
      <w:pPr>
        <w:jc w:val="both"/>
      </w:pPr>
      <w:r>
        <w:t xml:space="preserve">External Examiners are appointed by the University Teaching </w:t>
      </w:r>
      <w:r w:rsidR="00716293">
        <w:t xml:space="preserve">and Learning </w:t>
      </w:r>
      <w:r>
        <w:t>Committee.</w:t>
      </w:r>
    </w:p>
    <w:p w14:paraId="7909723C" w14:textId="4042B667" w:rsidR="00783AFF" w:rsidRDefault="00783AFF" w:rsidP="009F1C03">
      <w:pPr>
        <w:jc w:val="both"/>
      </w:pPr>
      <w:r>
        <w:t xml:space="preserve">External Examiners are appointed from the academic community with responsibility for </w:t>
      </w:r>
      <w:r w:rsidR="00716293">
        <w:t>all modules on the course</w:t>
      </w:r>
      <w:r w:rsidR="00776BA5">
        <w:t xml:space="preserve">. </w:t>
      </w:r>
      <w:r>
        <w:t>The role of the External Examiner is that of moderator.  In order to do this they:</w:t>
      </w:r>
    </w:p>
    <w:p w14:paraId="7909723D" w14:textId="77777777" w:rsidR="00783AFF" w:rsidRDefault="00022292" w:rsidP="009F1C03">
      <w:pPr>
        <w:tabs>
          <w:tab w:val="clear" w:pos="360"/>
        </w:tabs>
        <w:jc w:val="both"/>
      </w:pPr>
      <w:r>
        <w:t>-</w:t>
      </w:r>
      <w:r w:rsidR="00783AFF">
        <w:t xml:space="preserve"> approve examination papers</w:t>
      </w:r>
    </w:p>
    <w:p w14:paraId="7909723E" w14:textId="77777777" w:rsidR="00783AFF" w:rsidRDefault="00022292" w:rsidP="009F1C03">
      <w:pPr>
        <w:tabs>
          <w:tab w:val="clear" w:pos="360"/>
        </w:tabs>
        <w:jc w:val="both"/>
      </w:pPr>
      <w:r>
        <w:t>-</w:t>
      </w:r>
      <w:r w:rsidR="00783AFF">
        <w:t xml:space="preserve"> review coursework and examination scripts</w:t>
      </w:r>
    </w:p>
    <w:p w14:paraId="7909723F" w14:textId="7074BB71" w:rsidR="00783AFF" w:rsidRDefault="00022292" w:rsidP="009F1C03">
      <w:pPr>
        <w:tabs>
          <w:tab w:val="clear" w:pos="360"/>
        </w:tabs>
        <w:jc w:val="both"/>
      </w:pPr>
      <w:r>
        <w:t>-</w:t>
      </w:r>
      <w:r w:rsidR="00783AFF">
        <w:t xml:space="preserve"> </w:t>
      </w:r>
      <w:r w:rsidR="00716293">
        <w:t>Contribute to discussion of</w:t>
      </w:r>
      <w:r w:rsidR="00783AFF">
        <w:t xml:space="preserve"> borderline candidates for award</w:t>
      </w:r>
    </w:p>
    <w:p w14:paraId="79097240" w14:textId="77777777" w:rsidR="00D204F9" w:rsidRPr="00783AFF" w:rsidRDefault="00022292" w:rsidP="009F1C03">
      <w:pPr>
        <w:jc w:val="both"/>
      </w:pPr>
      <w:r>
        <w:t>-</w:t>
      </w:r>
      <w:r w:rsidR="00783AFF">
        <w:t xml:space="preserve"> attend the </w:t>
      </w:r>
      <w:r w:rsidR="004A07EB">
        <w:t>Course</w:t>
      </w:r>
      <w:r w:rsidR="00783AFF">
        <w:t xml:space="preserve"> Assessment Board</w:t>
      </w:r>
      <w:r w:rsidR="00AF4897">
        <w:t>.</w:t>
      </w:r>
    </w:p>
    <w:p w14:paraId="79097241" w14:textId="77777777" w:rsidR="00D204F9" w:rsidRDefault="00D204F9" w:rsidP="009F1C03">
      <w:pPr>
        <w:jc w:val="both"/>
      </w:pPr>
    </w:p>
    <w:p w14:paraId="79097242" w14:textId="77777777" w:rsidR="00D204F9" w:rsidRDefault="0018593F" w:rsidP="009F1C03">
      <w:pPr>
        <w:pStyle w:val="Heading6"/>
        <w:shd w:val="pct12" w:color="auto" w:fill="auto"/>
        <w:jc w:val="both"/>
      </w:pPr>
      <w:r>
        <w:t>19 Indicators</w:t>
      </w:r>
      <w:r w:rsidR="00D204F9">
        <w:t xml:space="preserve"> of quality and standards</w:t>
      </w:r>
    </w:p>
    <w:p w14:paraId="79097243" w14:textId="77777777" w:rsidR="007E70D3" w:rsidRDefault="007E70D3" w:rsidP="009F1C03">
      <w:pPr>
        <w:tabs>
          <w:tab w:val="clear" w:pos="360"/>
        </w:tabs>
        <w:jc w:val="both"/>
        <w:rPr>
          <w:lang w:val="en-GB"/>
        </w:rPr>
      </w:pPr>
    </w:p>
    <w:p w14:paraId="79097244" w14:textId="77777777" w:rsidR="007E70D3" w:rsidRDefault="007E70D3" w:rsidP="009F1C03">
      <w:pPr>
        <w:tabs>
          <w:tab w:val="clear" w:pos="360"/>
        </w:tabs>
        <w:jc w:val="both"/>
        <w:rPr>
          <w:lang w:val="en-GB"/>
        </w:rPr>
      </w:pPr>
      <w:r>
        <w:rPr>
          <w:lang w:val="en-GB"/>
        </w:rPr>
        <w:t>Reports of validation panels</w:t>
      </w:r>
    </w:p>
    <w:p w14:paraId="79097245" w14:textId="77777777" w:rsidR="007E70D3" w:rsidRDefault="007E70D3" w:rsidP="009F1C03">
      <w:pPr>
        <w:tabs>
          <w:tab w:val="clear" w:pos="360"/>
        </w:tabs>
        <w:jc w:val="both"/>
        <w:rPr>
          <w:lang w:val="en-GB"/>
        </w:rPr>
      </w:pPr>
      <w:r>
        <w:rPr>
          <w:lang w:val="en-GB"/>
        </w:rPr>
        <w:t xml:space="preserve">Annual </w:t>
      </w:r>
      <w:r w:rsidR="004A07EB">
        <w:rPr>
          <w:lang w:val="en-GB"/>
        </w:rPr>
        <w:t>course</w:t>
      </w:r>
      <w:r>
        <w:rPr>
          <w:lang w:val="en-GB"/>
        </w:rPr>
        <w:t xml:space="preserve"> reviews</w:t>
      </w:r>
    </w:p>
    <w:p w14:paraId="79097246" w14:textId="77777777" w:rsidR="00776BA5" w:rsidRDefault="00776BA5" w:rsidP="009F1C03">
      <w:pPr>
        <w:tabs>
          <w:tab w:val="clear" w:pos="360"/>
        </w:tabs>
        <w:jc w:val="both"/>
        <w:rPr>
          <w:lang w:val="en-GB"/>
        </w:rPr>
      </w:pPr>
      <w:r>
        <w:rPr>
          <w:lang w:val="en-GB"/>
        </w:rPr>
        <w:t>Annual evaluation report</w:t>
      </w:r>
    </w:p>
    <w:p w14:paraId="79097247" w14:textId="77777777" w:rsidR="007E70D3" w:rsidRDefault="007E70D3" w:rsidP="009F1C03">
      <w:pPr>
        <w:tabs>
          <w:tab w:val="clear" w:pos="360"/>
        </w:tabs>
        <w:jc w:val="both"/>
        <w:rPr>
          <w:lang w:val="en-GB"/>
        </w:rPr>
      </w:pPr>
      <w:r>
        <w:rPr>
          <w:lang w:val="en-GB"/>
        </w:rPr>
        <w:t>External examiners’ reports</w:t>
      </w:r>
    </w:p>
    <w:p w14:paraId="79097248" w14:textId="77777777" w:rsidR="007E70D3" w:rsidRDefault="007E70D3" w:rsidP="009F1C03">
      <w:pPr>
        <w:tabs>
          <w:tab w:val="clear" w:pos="360"/>
        </w:tabs>
        <w:jc w:val="both"/>
        <w:rPr>
          <w:lang w:val="en-GB"/>
        </w:rPr>
      </w:pPr>
      <w:r>
        <w:rPr>
          <w:lang w:val="en-GB"/>
        </w:rPr>
        <w:t>Qualifications and experience of staff</w:t>
      </w:r>
    </w:p>
    <w:p w14:paraId="79097249" w14:textId="1EBCBB39" w:rsidR="00D204F9" w:rsidRPr="00716293" w:rsidRDefault="007E70D3" w:rsidP="009F1C03">
      <w:pPr>
        <w:tabs>
          <w:tab w:val="clear" w:pos="360"/>
        </w:tabs>
        <w:jc w:val="both"/>
        <w:rPr>
          <w:color w:val="FF0000"/>
          <w:lang w:val="en-GB"/>
        </w:rPr>
      </w:pPr>
      <w:r>
        <w:rPr>
          <w:lang w:val="en-GB"/>
        </w:rPr>
        <w:t>Report on Uni</w:t>
      </w:r>
      <w:r w:rsidR="00716293">
        <w:rPr>
          <w:lang w:val="en-GB"/>
        </w:rPr>
        <w:t>versity Review</w:t>
      </w:r>
    </w:p>
    <w:p w14:paraId="7909724A" w14:textId="77777777" w:rsidR="00D204F9" w:rsidRDefault="00D204F9" w:rsidP="009F1C03">
      <w:pPr>
        <w:jc w:val="both"/>
      </w:pPr>
    </w:p>
    <w:p w14:paraId="0C235C6B" w14:textId="7D4FC035" w:rsidR="00BE7FD8" w:rsidRDefault="00716293" w:rsidP="009F1C03">
      <w:pPr>
        <w:jc w:val="both"/>
        <w:rPr>
          <w:color w:val="auto"/>
          <w:lang w:val="en-GB"/>
        </w:rPr>
      </w:pPr>
      <w:r w:rsidRPr="00716293">
        <w:rPr>
          <w:color w:val="auto"/>
          <w:lang w:val="en-GB"/>
        </w:rPr>
        <w:t>The program will be offered for accreditation by the Institution of Mathematics</w:t>
      </w:r>
      <w:r>
        <w:rPr>
          <w:color w:val="auto"/>
          <w:lang w:val="en-GB"/>
        </w:rPr>
        <w:t xml:space="preserve"> and its Applications (IMA)</w:t>
      </w:r>
      <w:r w:rsidRPr="00716293">
        <w:rPr>
          <w:color w:val="auto"/>
          <w:lang w:val="en-GB"/>
        </w:rPr>
        <w:t xml:space="preserve">. Accreditation will </w:t>
      </w:r>
      <w:r w:rsidR="00BE7FD8">
        <w:rPr>
          <w:color w:val="auto"/>
          <w:lang w:val="en-GB"/>
        </w:rPr>
        <w:t xml:space="preserve">normally </w:t>
      </w:r>
      <w:r w:rsidR="00BE7FD8" w:rsidRPr="00716293">
        <w:rPr>
          <w:color w:val="auto"/>
          <w:lang w:val="en-GB"/>
        </w:rPr>
        <w:t>constitute</w:t>
      </w:r>
      <w:r w:rsidRPr="00716293">
        <w:rPr>
          <w:color w:val="auto"/>
          <w:lang w:val="en-GB"/>
        </w:rPr>
        <w:t xml:space="preserve"> quintennial external audit/review. </w:t>
      </w:r>
    </w:p>
    <w:p w14:paraId="7DB4A06D" w14:textId="77777777" w:rsidR="00BE7FD8" w:rsidRDefault="00BE7FD8" w:rsidP="009F1C03">
      <w:pPr>
        <w:jc w:val="both"/>
        <w:rPr>
          <w:color w:val="auto"/>
          <w:lang w:val="en-GB"/>
        </w:rPr>
      </w:pPr>
    </w:p>
    <w:p w14:paraId="5F116234" w14:textId="157B67A4" w:rsidR="00716293" w:rsidRPr="00716293" w:rsidRDefault="00716293" w:rsidP="009F1C03">
      <w:pPr>
        <w:jc w:val="both"/>
        <w:rPr>
          <w:color w:val="auto"/>
          <w:lang w:val="en-GB"/>
        </w:rPr>
      </w:pPr>
      <w:r w:rsidRPr="00716293">
        <w:rPr>
          <w:color w:val="auto"/>
          <w:lang w:val="en-GB"/>
        </w:rPr>
        <w:t>In the periods between professional institution accreditation visits</w:t>
      </w:r>
      <w:r w:rsidR="00BE7FD8">
        <w:rPr>
          <w:color w:val="auto"/>
          <w:lang w:val="en-GB"/>
        </w:rPr>
        <w:t>,</w:t>
      </w:r>
      <w:r w:rsidRPr="00716293">
        <w:rPr>
          <w:color w:val="auto"/>
          <w:lang w:val="en-GB"/>
        </w:rPr>
        <w:t xml:space="preserve"> quality will be monitored and maintained via the external examining system. The teaching quality of staff responsible for delivering course modules will be assured by a mandatory FHEA requirement. An additional quality indicator will be the significant involvement in the delivery of the programme of staff contributing to Research Excellence Framework submissions.</w:t>
      </w:r>
    </w:p>
    <w:p w14:paraId="4EF08621" w14:textId="77777777" w:rsidR="00716293" w:rsidRPr="00716293" w:rsidRDefault="00716293" w:rsidP="009F1C03">
      <w:pPr>
        <w:jc w:val="both"/>
        <w:rPr>
          <w:color w:val="auto"/>
        </w:rPr>
      </w:pPr>
    </w:p>
    <w:p w14:paraId="7909724B" w14:textId="77777777" w:rsidR="00D204F9" w:rsidRPr="00716293" w:rsidRDefault="00D204F9" w:rsidP="009F1C03">
      <w:pPr>
        <w:shd w:val="pct5" w:color="auto" w:fill="auto"/>
        <w:jc w:val="both"/>
        <w:rPr>
          <w:b/>
        </w:rPr>
      </w:pPr>
      <w:r w:rsidRPr="00716293">
        <w:rPr>
          <w:b/>
        </w:rPr>
        <w:t>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w:t>
      </w:r>
      <w:r w:rsidR="00776BA5" w:rsidRPr="00716293">
        <w:rPr>
          <w:b/>
        </w:rPr>
        <w:t>(s)</w:t>
      </w:r>
      <w:r w:rsidRPr="00716293">
        <w:rPr>
          <w:b/>
        </w:rPr>
        <w:t xml:space="preserve"> and course handbook.  The accuracy of the information contained in this document is reviewed by the University and may be checked by the Quality Assurance Agency for Higher Education.</w:t>
      </w:r>
    </w:p>
    <w:p w14:paraId="7909724C" w14:textId="77777777" w:rsidR="00D204F9" w:rsidRPr="00716293" w:rsidRDefault="00D204F9" w:rsidP="009F1C03">
      <w:pPr>
        <w:shd w:val="pct5" w:color="auto" w:fill="auto"/>
        <w:jc w:val="both"/>
        <w:rPr>
          <w:lang w:val="en-GB"/>
        </w:rPr>
      </w:pPr>
    </w:p>
    <w:p w14:paraId="7909724D" w14:textId="77777777" w:rsidR="00D204F9" w:rsidRPr="00716293" w:rsidRDefault="00D204F9" w:rsidP="009F1C03">
      <w:pPr>
        <w:shd w:val="pct5" w:color="auto" w:fill="auto"/>
        <w:jc w:val="both"/>
        <w:rPr>
          <w:lang w:val="en-GB"/>
        </w:rPr>
      </w:pPr>
      <w:r w:rsidRPr="00716293">
        <w:rPr>
          <w:b/>
          <w:lang w:val="en-GB"/>
        </w:rPr>
        <w:t>Key sources of information about the course can be found in:</w:t>
      </w:r>
      <w:r w:rsidRPr="00716293">
        <w:rPr>
          <w:lang w:val="en-GB"/>
        </w:rPr>
        <w:t xml:space="preserve"> </w:t>
      </w:r>
    </w:p>
    <w:p w14:paraId="7909724E" w14:textId="77777777" w:rsidR="00CC1A8A" w:rsidRPr="00716293" w:rsidRDefault="00CC1A8A" w:rsidP="009F1C03">
      <w:pPr>
        <w:shd w:val="pct5" w:color="auto" w:fill="auto"/>
        <w:tabs>
          <w:tab w:val="clear" w:pos="360"/>
        </w:tabs>
        <w:jc w:val="both"/>
        <w:rPr>
          <w:lang w:val="en-GB"/>
        </w:rPr>
      </w:pPr>
      <w:r w:rsidRPr="00716293">
        <w:rPr>
          <w:lang w:val="en-GB"/>
        </w:rPr>
        <w:t>Student Handbook (Issued yearly)</w:t>
      </w:r>
    </w:p>
    <w:p w14:paraId="7909724F" w14:textId="77777777" w:rsidR="00CC1A8A" w:rsidRPr="00716293" w:rsidRDefault="00CC1A8A" w:rsidP="009F1C03">
      <w:pPr>
        <w:shd w:val="pct5" w:color="auto" w:fill="auto"/>
        <w:tabs>
          <w:tab w:val="clear" w:pos="360"/>
        </w:tabs>
        <w:jc w:val="both"/>
        <w:rPr>
          <w:lang w:val="en-GB"/>
        </w:rPr>
      </w:pPr>
      <w:smartTag w:uri="urn:schemas-microsoft-com:office:smarttags" w:element="place">
        <w:smartTag w:uri="urn:schemas-microsoft-com:office:smarttags" w:element="PlaceType">
          <w:r w:rsidRPr="00716293">
            <w:rPr>
              <w:lang w:val="en-GB"/>
            </w:rPr>
            <w:t>University</w:t>
          </w:r>
        </w:smartTag>
        <w:r w:rsidRPr="00716293">
          <w:rPr>
            <w:lang w:val="en-GB"/>
          </w:rPr>
          <w:t xml:space="preserve"> of </w:t>
        </w:r>
        <w:smartTag w:uri="urn:schemas-microsoft-com:office:smarttags" w:element="PlaceName">
          <w:r w:rsidR="0018593F" w:rsidRPr="00716293">
            <w:rPr>
              <w:lang w:val="en-GB"/>
            </w:rPr>
            <w:t>Huddersfield Student</w:t>
          </w:r>
          <w:r w:rsidRPr="00716293">
            <w:rPr>
              <w:lang w:val="en-GB"/>
            </w:rPr>
            <w:t xml:space="preserve"> Handbook</w:t>
          </w:r>
        </w:smartTag>
      </w:smartTag>
      <w:r w:rsidRPr="00716293">
        <w:rPr>
          <w:lang w:val="en-GB"/>
        </w:rPr>
        <w:t xml:space="preserve"> of Regulations (</w:t>
      </w:r>
      <w:r w:rsidR="00D61C3C" w:rsidRPr="00716293">
        <w:rPr>
          <w:lang w:val="en-GB"/>
        </w:rPr>
        <w:t>issued yearly</w:t>
      </w:r>
      <w:r w:rsidRPr="00716293">
        <w:rPr>
          <w:lang w:val="en-GB"/>
        </w:rPr>
        <w:t>)</w:t>
      </w:r>
    </w:p>
    <w:p w14:paraId="79097250" w14:textId="77777777" w:rsidR="00D204F9" w:rsidRPr="00716293" w:rsidRDefault="00CC1A8A" w:rsidP="009F1C03">
      <w:pPr>
        <w:shd w:val="pct5" w:color="auto" w:fill="auto"/>
        <w:tabs>
          <w:tab w:val="clear" w:pos="360"/>
        </w:tabs>
        <w:jc w:val="both"/>
        <w:rPr>
          <w:lang w:val="en-GB"/>
        </w:rPr>
      </w:pPr>
      <w:smartTag w:uri="urn:schemas-microsoft-com:office:smarttags" w:element="place">
        <w:smartTag w:uri="urn:schemas-microsoft-com:office:smarttags" w:element="PlaceType">
          <w:r w:rsidRPr="00716293">
            <w:rPr>
              <w:lang w:val="en-GB"/>
            </w:rPr>
            <w:t>University</w:t>
          </w:r>
        </w:smartTag>
        <w:r w:rsidRPr="00716293">
          <w:rPr>
            <w:lang w:val="en-GB"/>
          </w:rPr>
          <w:t xml:space="preserve"> of </w:t>
        </w:r>
        <w:smartTag w:uri="urn:schemas-microsoft-com:office:smarttags" w:element="PlaceName">
          <w:r w:rsidRPr="00716293">
            <w:rPr>
              <w:lang w:val="en-GB"/>
            </w:rPr>
            <w:t>Huddersfield Prospectus</w:t>
          </w:r>
        </w:smartTag>
      </w:smartTag>
      <w:r w:rsidRPr="00716293">
        <w:rPr>
          <w:lang w:val="en-GB"/>
        </w:rPr>
        <w:t xml:space="preserve"> </w:t>
      </w:r>
      <w:r w:rsidR="00D61C3C" w:rsidRPr="00716293">
        <w:rPr>
          <w:lang w:val="en-GB"/>
        </w:rPr>
        <w:t>(issued yearly)</w:t>
      </w:r>
      <w:r w:rsidR="00D235DA" w:rsidRPr="00716293">
        <w:rPr>
          <w:lang w:val="en-GB"/>
        </w:rPr>
        <w:t xml:space="preserve"> </w:t>
      </w:r>
    </w:p>
    <w:p w14:paraId="6E1670D0" w14:textId="77777777" w:rsidR="00716293" w:rsidRPr="00716293" w:rsidRDefault="00716293" w:rsidP="00CC1A8A">
      <w:pPr>
        <w:shd w:val="pct5" w:color="auto" w:fill="auto"/>
        <w:tabs>
          <w:tab w:val="clear" w:pos="360"/>
        </w:tabs>
        <w:rPr>
          <w:lang w:val="en-GB"/>
        </w:rPr>
      </w:pPr>
    </w:p>
    <w:p w14:paraId="16B2594D" w14:textId="77777777" w:rsidR="00716293" w:rsidRPr="00716293" w:rsidRDefault="00D05DD3" w:rsidP="00716293">
      <w:pPr>
        <w:rPr>
          <w:lang w:val="en-GB"/>
        </w:rPr>
      </w:pPr>
      <w:hyperlink r:id="rId18" w:history="1">
        <w:r w:rsidR="00716293" w:rsidRPr="00716293">
          <w:rPr>
            <w:rStyle w:val="Hyperlink"/>
            <w:lang w:val="en-GB"/>
          </w:rPr>
          <w:t>www.hud.ac.uk</w:t>
        </w:r>
      </w:hyperlink>
      <w:r w:rsidR="00716293" w:rsidRPr="00716293">
        <w:rPr>
          <w:lang w:val="en-GB"/>
        </w:rPr>
        <w:t xml:space="preserve"> </w:t>
      </w:r>
      <w:r w:rsidR="00716293" w:rsidRPr="00716293">
        <w:rPr>
          <w:lang w:val="en-GB"/>
        </w:rPr>
        <w:tab/>
      </w:r>
      <w:r w:rsidR="00716293" w:rsidRPr="00716293">
        <w:rPr>
          <w:lang w:val="en-GB"/>
        </w:rPr>
        <w:tab/>
      </w:r>
      <w:r w:rsidR="00716293" w:rsidRPr="00716293">
        <w:rPr>
          <w:lang w:val="en-GB"/>
        </w:rPr>
        <w:tab/>
      </w:r>
      <w:r w:rsidR="00716293" w:rsidRPr="00716293">
        <w:rPr>
          <w:lang w:val="en-GB"/>
        </w:rPr>
        <w:tab/>
      </w:r>
      <w:r w:rsidR="00716293" w:rsidRPr="00716293">
        <w:rPr>
          <w:lang w:val="en-GB"/>
        </w:rPr>
        <w:tab/>
      </w:r>
      <w:r w:rsidR="00716293" w:rsidRPr="00716293">
        <w:rPr>
          <w:lang w:val="en-GB"/>
        </w:rPr>
        <w:tab/>
      </w:r>
      <w:r w:rsidR="00716293" w:rsidRPr="00716293">
        <w:rPr>
          <w:lang w:val="en-GB"/>
        </w:rPr>
        <w:tab/>
      </w:r>
      <w:r w:rsidR="00716293" w:rsidRPr="00716293">
        <w:rPr>
          <w:lang w:val="en-GB"/>
        </w:rPr>
        <w:tab/>
        <w:t>- University website</w:t>
      </w:r>
    </w:p>
    <w:p w14:paraId="53189B24" w14:textId="77777777" w:rsidR="00716293" w:rsidRPr="00716293" w:rsidRDefault="00716293" w:rsidP="00716293">
      <w:pPr>
        <w:ind w:left="3900" w:hanging="3900"/>
        <w:rPr>
          <w:color w:val="auto"/>
          <w:lang w:val="en-GB"/>
        </w:rPr>
      </w:pPr>
      <w:r w:rsidRPr="00716293">
        <w:rPr>
          <w:lang w:val="en-GB"/>
        </w:rPr>
        <w:t xml:space="preserve">http://compeng.hud.ac.uk/internal-student/ </w:t>
      </w:r>
      <w:r w:rsidRPr="00716293">
        <w:rPr>
          <w:lang w:val="en-GB"/>
        </w:rPr>
        <w:tab/>
        <w:t xml:space="preserve">- the </w:t>
      </w:r>
      <w:smartTag w:uri="urn:schemas-microsoft-com:office:smarttags" w:element="place">
        <w:smartTag w:uri="urn:schemas-microsoft-com:office:smarttags" w:element="PlaceType">
          <w:smartTag w:uri="urn:schemas-microsoft-com:office:smarttags" w:element="PlaceType">
            <w:r w:rsidRPr="00716293">
              <w:rPr>
                <w:lang w:val="en-GB"/>
              </w:rPr>
              <w:t>School</w:t>
            </w:r>
          </w:smartTag>
          <w:r w:rsidRPr="00716293">
            <w:rPr>
              <w:lang w:val="en-GB"/>
            </w:rPr>
            <w:t xml:space="preserve"> of </w:t>
          </w:r>
          <w:smartTag w:uri="urn:schemas-microsoft-com:office:smarttags" w:element="PlaceName">
            <w:r w:rsidRPr="00716293">
              <w:rPr>
                <w:lang w:val="en-GB"/>
              </w:rPr>
              <w:t>Computing</w:t>
            </w:r>
          </w:smartTag>
        </w:smartTag>
      </w:smartTag>
      <w:r w:rsidRPr="00716293">
        <w:rPr>
          <w:lang w:val="en-GB"/>
        </w:rPr>
        <w:t xml:space="preserve"> and Engineering intranet contains Year Handbooks and Module Specifications.</w:t>
      </w:r>
    </w:p>
    <w:p w14:paraId="6DF2CD14" w14:textId="26B5CBDB" w:rsidR="00716293" w:rsidRDefault="00716293" w:rsidP="00716293">
      <w:pPr>
        <w:shd w:val="pct5" w:color="auto" w:fill="auto"/>
        <w:tabs>
          <w:tab w:val="clear" w:pos="360"/>
        </w:tabs>
        <w:rPr>
          <w:lang w:val="en-GB"/>
        </w:rPr>
      </w:pPr>
    </w:p>
    <w:p w14:paraId="79097251" w14:textId="3001BAE8" w:rsidR="00776BA5" w:rsidRDefault="00776BA5" w:rsidP="00576777">
      <w:pPr>
        <w:jc w:val="center"/>
        <w:rPr>
          <w:lang w:val="en-GB"/>
        </w:rPr>
      </w:pPr>
    </w:p>
    <w:p w14:paraId="4D6C361D" w14:textId="77777777" w:rsidR="00975AE8" w:rsidRDefault="00975AE8" w:rsidP="00576777">
      <w:pPr>
        <w:jc w:val="center"/>
        <w:rPr>
          <w:lang w:val="en-GB"/>
        </w:rPr>
      </w:pPr>
    </w:p>
    <w:p w14:paraId="4B64DC96" w14:textId="77777777" w:rsidR="00975AE8" w:rsidRDefault="00975AE8" w:rsidP="00576777">
      <w:pPr>
        <w:jc w:val="center"/>
        <w:rPr>
          <w:lang w:val="en-GB"/>
        </w:rPr>
      </w:pPr>
    </w:p>
    <w:p w14:paraId="776F4F77" w14:textId="77777777" w:rsidR="00975AE8" w:rsidRDefault="00975AE8" w:rsidP="00576777">
      <w:pPr>
        <w:jc w:val="center"/>
        <w:rPr>
          <w:lang w:val="en-GB"/>
        </w:rPr>
      </w:pPr>
    </w:p>
    <w:p w14:paraId="0448746E" w14:textId="77777777" w:rsidR="00975AE8" w:rsidRDefault="00975AE8" w:rsidP="00576777">
      <w:pPr>
        <w:jc w:val="center"/>
        <w:rPr>
          <w:lang w:val="en-GB"/>
        </w:rPr>
      </w:pPr>
    </w:p>
    <w:p w14:paraId="6AA75E86" w14:textId="77777777" w:rsidR="00975AE8" w:rsidRDefault="00975AE8" w:rsidP="00576777">
      <w:pPr>
        <w:jc w:val="center"/>
        <w:rPr>
          <w:lang w:val="en-GB"/>
        </w:rPr>
      </w:pPr>
    </w:p>
    <w:p w14:paraId="48A41E07" w14:textId="77777777" w:rsidR="00C868D4" w:rsidRDefault="00C868D4" w:rsidP="00576777">
      <w:pPr>
        <w:jc w:val="center"/>
        <w:rPr>
          <w:lang w:val="en-GB"/>
        </w:rPr>
      </w:pPr>
    </w:p>
    <w:p w14:paraId="31E22E38" w14:textId="77777777" w:rsidR="00975AE8" w:rsidRDefault="00975AE8" w:rsidP="00576777">
      <w:pPr>
        <w:jc w:val="center"/>
        <w:rPr>
          <w:lang w:val="en-GB"/>
        </w:rPr>
      </w:pPr>
    </w:p>
    <w:p w14:paraId="4D13F7A1" w14:textId="77777777" w:rsidR="00975AE8" w:rsidRDefault="00975AE8" w:rsidP="00576777">
      <w:pPr>
        <w:jc w:val="center"/>
        <w:rPr>
          <w:lang w:val="en-GB"/>
        </w:rPr>
      </w:pPr>
    </w:p>
    <w:p w14:paraId="120FBACD" w14:textId="77777777" w:rsidR="00975AE8" w:rsidRDefault="00975AE8" w:rsidP="00576777">
      <w:pPr>
        <w:jc w:val="center"/>
        <w:rPr>
          <w:lang w:val="en-GB"/>
        </w:rPr>
      </w:pPr>
    </w:p>
    <w:p w14:paraId="007DFFC0" w14:textId="77777777" w:rsidR="00975AE8" w:rsidRDefault="00975AE8" w:rsidP="00576777">
      <w:pPr>
        <w:jc w:val="center"/>
        <w:rPr>
          <w:lang w:val="en-GB"/>
        </w:rPr>
      </w:pPr>
    </w:p>
    <w:p w14:paraId="7CC921D8" w14:textId="77777777" w:rsidR="00975AE8" w:rsidRDefault="00975AE8" w:rsidP="00576777">
      <w:pPr>
        <w:jc w:val="center"/>
        <w:rPr>
          <w:lang w:val="en-GB"/>
        </w:rPr>
      </w:pPr>
    </w:p>
    <w:p w14:paraId="4B24450B" w14:textId="77777777" w:rsidR="00975AE8" w:rsidRDefault="00975AE8" w:rsidP="00576777">
      <w:pPr>
        <w:jc w:val="center"/>
        <w:rPr>
          <w:lang w:val="en-GB"/>
        </w:rPr>
      </w:pPr>
    </w:p>
    <w:p w14:paraId="497999D4" w14:textId="77777777" w:rsidR="00975AE8" w:rsidRDefault="00975AE8" w:rsidP="00576777">
      <w:pPr>
        <w:jc w:val="center"/>
        <w:rPr>
          <w:lang w:val="en-GB"/>
        </w:rPr>
      </w:pPr>
    </w:p>
    <w:p w14:paraId="590F23E5" w14:textId="77777777" w:rsidR="00975AE8" w:rsidRDefault="00975AE8" w:rsidP="00576777">
      <w:pPr>
        <w:jc w:val="center"/>
        <w:rPr>
          <w:lang w:val="en-GB"/>
        </w:rPr>
      </w:pPr>
    </w:p>
    <w:p w14:paraId="34E0E5C7" w14:textId="77777777" w:rsidR="00975AE8" w:rsidRDefault="00975AE8" w:rsidP="00576777">
      <w:pPr>
        <w:jc w:val="center"/>
        <w:rPr>
          <w:lang w:val="en-GB"/>
        </w:rPr>
      </w:pPr>
    </w:p>
    <w:p w14:paraId="79097252" w14:textId="77777777" w:rsidR="00776BA5" w:rsidRDefault="00776BA5" w:rsidP="00576777">
      <w:pPr>
        <w:jc w:val="center"/>
        <w:rPr>
          <w:lang w:val="en-GB"/>
        </w:rPr>
      </w:pPr>
    </w:p>
    <w:p w14:paraId="79097253" w14:textId="19AB23FB" w:rsidR="00987E7B" w:rsidRDefault="00924834" w:rsidP="00576777">
      <w:pPr>
        <w:jc w:val="center"/>
        <w:rPr>
          <w:lang w:val="en-GB"/>
        </w:rPr>
      </w:pPr>
      <w:r>
        <w:rPr>
          <w:lang w:val="en-GB"/>
        </w:rPr>
        <w:lastRenderedPageBreak/>
        <w:t xml:space="preserve">Appendix </w:t>
      </w:r>
      <w:r w:rsidR="00DA27F5">
        <w:rPr>
          <w:lang w:val="en-GB"/>
        </w:rPr>
        <w:t>1</w:t>
      </w:r>
      <w:r w:rsidR="00A861D9">
        <w:rPr>
          <w:lang w:val="en-GB"/>
        </w:rPr>
        <w:t>. Staffing and m</w:t>
      </w:r>
      <w:r>
        <w:rPr>
          <w:lang w:val="en-GB"/>
        </w:rPr>
        <w:t>anagement</w:t>
      </w:r>
    </w:p>
    <w:p w14:paraId="79097254" w14:textId="77777777" w:rsidR="00987E7B" w:rsidRDefault="00987E7B" w:rsidP="00576777">
      <w:pPr>
        <w:jc w:val="center"/>
        <w:rPr>
          <w:lang w:val="en-GB"/>
        </w:rPr>
      </w:pPr>
    </w:p>
    <w:p w14:paraId="79097255" w14:textId="5769418C" w:rsidR="00987E7B" w:rsidRDefault="00A861D9" w:rsidP="00987E7B">
      <w:pPr>
        <w:rPr>
          <w:b/>
        </w:rPr>
      </w:pPr>
      <w:r>
        <w:rPr>
          <w:b/>
        </w:rPr>
        <w:t>Management of Programmes</w:t>
      </w:r>
    </w:p>
    <w:p w14:paraId="79097256" w14:textId="77777777" w:rsidR="00987E7B" w:rsidRDefault="00987E7B" w:rsidP="00987E7B"/>
    <w:p w14:paraId="79097257" w14:textId="237DB2FD" w:rsidR="00987E7B" w:rsidRDefault="00987E7B" w:rsidP="009F1C03">
      <w:pPr>
        <w:jc w:val="both"/>
      </w:pPr>
      <w:r>
        <w:t xml:space="preserve">The management structure for the </w:t>
      </w:r>
      <w:r w:rsidR="00DE7CAD">
        <w:t>BSc (Hons) Mathematics</w:t>
      </w:r>
      <w:r w:rsidR="004B1CD2">
        <w:t xml:space="preserve"> </w:t>
      </w:r>
      <w:r w:rsidR="004A07EB">
        <w:t>course</w:t>
      </w:r>
      <w:r>
        <w:t xml:space="preserve"> operates within the </w:t>
      </w:r>
      <w:r w:rsidR="00DE7CAD">
        <w:t xml:space="preserve">Department of </w:t>
      </w:r>
      <w:r w:rsidR="00173FE0">
        <w:t>Computer Science</w:t>
      </w:r>
      <w:r w:rsidR="00DE7CAD">
        <w:t xml:space="preserve"> within the </w:t>
      </w:r>
      <w:r>
        <w:t xml:space="preserve">School of </w:t>
      </w:r>
      <w:r w:rsidR="00DE7CAD">
        <w:t>Computing and Engineering</w:t>
      </w:r>
      <w:r>
        <w:t>.</w:t>
      </w:r>
    </w:p>
    <w:p w14:paraId="79097259" w14:textId="77777777" w:rsidR="00987E7B" w:rsidRDefault="00987E7B" w:rsidP="009F1C03">
      <w:pPr>
        <w:jc w:val="both"/>
        <w:rPr>
          <w:b/>
        </w:rPr>
      </w:pPr>
    </w:p>
    <w:p w14:paraId="7909725A" w14:textId="77777777" w:rsidR="00987E7B" w:rsidRDefault="004A07EB" w:rsidP="009F1C03">
      <w:pPr>
        <w:jc w:val="both"/>
      </w:pPr>
      <w:r>
        <w:rPr>
          <w:b/>
        </w:rPr>
        <w:t>Course</w:t>
      </w:r>
      <w:r w:rsidR="00987E7B">
        <w:rPr>
          <w:b/>
        </w:rPr>
        <w:t xml:space="preserve"> Committee</w:t>
      </w:r>
      <w:r w:rsidR="00C1369E">
        <w:rPr>
          <w:b/>
        </w:rPr>
        <w:t xml:space="preserve"> </w:t>
      </w:r>
    </w:p>
    <w:p w14:paraId="7909725B" w14:textId="21BA30EE" w:rsidR="00987E7B" w:rsidRDefault="00987E7B" w:rsidP="009F1C03">
      <w:pPr>
        <w:jc w:val="both"/>
      </w:pPr>
      <w:r>
        <w:t xml:space="preserve">The </w:t>
      </w:r>
      <w:r w:rsidR="004A07EB">
        <w:t>Course</w:t>
      </w:r>
      <w:r>
        <w:t xml:space="preserve"> will be under the overall management of the </w:t>
      </w:r>
      <w:r w:rsidR="004A07EB">
        <w:t>Course</w:t>
      </w:r>
      <w:r>
        <w:t xml:space="preserve"> Committee</w:t>
      </w:r>
      <w:r w:rsidR="00DA05D5">
        <w:t xml:space="preserve"> which meets at least once per term and</w:t>
      </w:r>
      <w:r>
        <w:t xml:space="preserve"> is responsible for any decisions concerning the suitability of modules for inclusion on the </w:t>
      </w:r>
      <w:r w:rsidR="004A07EB">
        <w:t>Course</w:t>
      </w:r>
      <w:r>
        <w:t xml:space="preserve">. The chair of that Committee is </w:t>
      </w:r>
      <w:r w:rsidR="00DE7CAD">
        <w:t xml:space="preserve">normally </w:t>
      </w:r>
      <w:r>
        <w:t xml:space="preserve">the </w:t>
      </w:r>
      <w:r w:rsidR="00DE7CAD">
        <w:t>Subject Area</w:t>
      </w:r>
      <w:r>
        <w:t xml:space="preserve"> Leader</w:t>
      </w:r>
      <w:r w:rsidR="00DE7CAD">
        <w:t xml:space="preserve"> (SAL)</w:t>
      </w:r>
      <w:r>
        <w:t xml:space="preserve">. The </w:t>
      </w:r>
      <w:r w:rsidR="00DE7CAD">
        <w:t>SAL</w:t>
      </w:r>
      <w:r w:rsidR="00C1369E">
        <w:t xml:space="preserve"> will </w:t>
      </w:r>
      <w:r>
        <w:t xml:space="preserve">implement policies and decisions of that committee and be responsible for </w:t>
      </w:r>
      <w:r w:rsidR="00DE62C9">
        <w:t xml:space="preserve">overseeing </w:t>
      </w:r>
      <w:r>
        <w:t>the day to day running of the course</w:t>
      </w:r>
      <w:r w:rsidR="00DE62C9">
        <w:t xml:space="preserve"> in collaboration with the Course Leader</w:t>
      </w:r>
      <w:r>
        <w:t>.</w:t>
      </w:r>
      <w:r w:rsidR="00DA05D5">
        <w:t xml:space="preserve"> Feedback from student representatives is a standing item on the </w:t>
      </w:r>
      <w:r w:rsidR="007A054C">
        <w:t>agenda</w:t>
      </w:r>
      <w:r w:rsidR="00DA05D5">
        <w:t>.</w:t>
      </w:r>
    </w:p>
    <w:p w14:paraId="7909725C" w14:textId="77777777" w:rsidR="00987E7B" w:rsidRDefault="00987E7B" w:rsidP="009F1C03">
      <w:pPr>
        <w:ind w:left="142"/>
        <w:jc w:val="both"/>
      </w:pPr>
    </w:p>
    <w:p w14:paraId="7909725D" w14:textId="55F0892A" w:rsidR="00987E7B" w:rsidRDefault="00DE62C9" w:rsidP="009F1C03">
      <w:pPr>
        <w:jc w:val="both"/>
      </w:pPr>
      <w:r>
        <w:rPr>
          <w:b/>
        </w:rPr>
        <w:t>Course Leaders</w:t>
      </w:r>
      <w:r w:rsidR="00987E7B">
        <w:t xml:space="preserve"> are responsible to the </w:t>
      </w:r>
      <w:r w:rsidR="004A07EB">
        <w:t>Course</w:t>
      </w:r>
      <w:r w:rsidR="00987E7B">
        <w:t xml:space="preserve"> Committee for the proper management and monitoring of each year of the </w:t>
      </w:r>
      <w:r w:rsidR="004A07EB">
        <w:t>Course</w:t>
      </w:r>
      <w:r w:rsidR="00987E7B">
        <w:t>. They will be responsible for advising students of their choice of modules and for support, guidance and counseling wh</w:t>
      </w:r>
      <w:r>
        <w:t>en appropriate. The Individual Project tutor</w:t>
      </w:r>
      <w:r w:rsidR="00987E7B">
        <w:t xml:space="preserve"> is responsible for the co-ordination and </w:t>
      </w:r>
      <w:r w:rsidR="00C21969">
        <w:t>a</w:t>
      </w:r>
      <w:r w:rsidR="00987E7B">
        <w:t>dministration of the final year project.  They will be responsible for allocating project supervisors to each student and will co-ordinate and oversee the assessment of the project.</w:t>
      </w:r>
    </w:p>
    <w:p w14:paraId="7909725E" w14:textId="77777777" w:rsidR="00987E7B" w:rsidRDefault="00987E7B" w:rsidP="009F1C03">
      <w:pPr>
        <w:jc w:val="both"/>
        <w:rPr>
          <w:b/>
        </w:rPr>
      </w:pPr>
    </w:p>
    <w:p w14:paraId="7909725F" w14:textId="7AA69D2B" w:rsidR="00987E7B" w:rsidRDefault="00987E7B" w:rsidP="009F1C03">
      <w:pPr>
        <w:jc w:val="both"/>
      </w:pPr>
      <w:r>
        <w:rPr>
          <w:b/>
        </w:rPr>
        <w:t xml:space="preserve">Module Leaders </w:t>
      </w:r>
      <w:r w:rsidRPr="00B02270">
        <w:t>will</w:t>
      </w:r>
      <w:r>
        <w:t xml:space="preserve"> arrange and co-ordinate the teaching programme for the module(s) for which they are responsible, and maintain appropriate records.  Module leaders meet on a regular basis with the teaching team involved in the delivery of the module and </w:t>
      </w:r>
      <w:r w:rsidR="00DE62C9">
        <w:t xml:space="preserve">with </w:t>
      </w:r>
      <w:r>
        <w:t xml:space="preserve">the </w:t>
      </w:r>
      <w:r w:rsidR="00DE62C9">
        <w:t>Course Leader.  The Module L</w:t>
      </w:r>
      <w:r>
        <w:t>eader also seeks feedback from student representatives regarding the module.</w:t>
      </w:r>
      <w:r w:rsidR="00DE62C9">
        <w:t xml:space="preserve">  Module Leaders prepare annual reports for the modules for which they are responsible and which subsequently feeds into the Annual Evaluation process.</w:t>
      </w:r>
    </w:p>
    <w:p w14:paraId="79097260" w14:textId="77777777" w:rsidR="00DA05D5" w:rsidRDefault="00DA05D5" w:rsidP="009F1C03">
      <w:pPr>
        <w:jc w:val="both"/>
      </w:pPr>
    </w:p>
    <w:p w14:paraId="79097261" w14:textId="16B242E7" w:rsidR="00DA05D5" w:rsidRDefault="00DA05D5" w:rsidP="009F1C03">
      <w:pPr>
        <w:jc w:val="both"/>
      </w:pPr>
      <w:r w:rsidRPr="000C106E">
        <w:rPr>
          <w:b/>
        </w:rPr>
        <w:t>Personal</w:t>
      </w:r>
      <w:r w:rsidR="00A106A7">
        <w:rPr>
          <w:b/>
        </w:rPr>
        <w:t xml:space="preserve"> Academic</w:t>
      </w:r>
      <w:r w:rsidRPr="000C106E">
        <w:rPr>
          <w:b/>
        </w:rPr>
        <w:t xml:space="preserve"> Tutors</w:t>
      </w:r>
      <w:r w:rsidR="00A106A7">
        <w:rPr>
          <w:b/>
        </w:rPr>
        <w:t xml:space="preserve"> (PATs)</w:t>
      </w:r>
      <w:r w:rsidRPr="000C106E">
        <w:t xml:space="preserve"> are allocated to all first year s</w:t>
      </w:r>
      <w:r w:rsidR="00394C3C" w:rsidRPr="000C106E">
        <w:t xml:space="preserve">tudents by the </w:t>
      </w:r>
      <w:r w:rsidR="00DE62C9">
        <w:t>Course Leader</w:t>
      </w:r>
      <w:r w:rsidR="00394C3C" w:rsidRPr="000C106E">
        <w:t xml:space="preserve"> </w:t>
      </w:r>
      <w:r w:rsidR="00814FED" w:rsidRPr="000C106E">
        <w:t xml:space="preserve">and are retained in Years 1, </w:t>
      </w:r>
      <w:r w:rsidR="00394C3C" w:rsidRPr="000C106E">
        <w:t>2</w:t>
      </w:r>
      <w:r w:rsidR="00814FED" w:rsidRPr="000C106E">
        <w:t xml:space="preserve"> and 3</w:t>
      </w:r>
      <w:r w:rsidR="00394C3C" w:rsidRPr="000C106E">
        <w:t xml:space="preserve">. </w:t>
      </w:r>
      <w:r w:rsidR="000C106E" w:rsidRPr="000C106E">
        <w:t>I</w:t>
      </w:r>
      <w:r w:rsidR="00394C3C" w:rsidRPr="000C106E">
        <w:t>n the final year it is the project supervisor.</w:t>
      </w:r>
      <w:r>
        <w:t xml:space="preserve"> </w:t>
      </w:r>
    </w:p>
    <w:p w14:paraId="79097262" w14:textId="77777777" w:rsidR="00987E7B" w:rsidRDefault="00987E7B" w:rsidP="009F1C03">
      <w:pPr>
        <w:jc w:val="both"/>
        <w:rPr>
          <w:b/>
        </w:rPr>
      </w:pPr>
    </w:p>
    <w:p w14:paraId="79097263" w14:textId="77777777" w:rsidR="00987E7B" w:rsidRDefault="00987E7B" w:rsidP="009F1C03">
      <w:pPr>
        <w:jc w:val="both"/>
      </w:pPr>
      <w:r>
        <w:rPr>
          <w:b/>
        </w:rPr>
        <w:t>Admissions Officer</w:t>
      </w:r>
      <w:r>
        <w:t xml:space="preserve"> is responsible, through the </w:t>
      </w:r>
      <w:r w:rsidR="004A07EB">
        <w:t>Course</w:t>
      </w:r>
      <w:r>
        <w:t xml:space="preserve"> Leader, to the </w:t>
      </w:r>
      <w:r w:rsidR="004A07EB">
        <w:t>Course</w:t>
      </w:r>
      <w:r>
        <w:t xml:space="preserve"> Committee for the proper processing of all applications for admission to the </w:t>
      </w:r>
      <w:r w:rsidR="004A07EB">
        <w:t>Course</w:t>
      </w:r>
      <w:r>
        <w:t>.</w:t>
      </w:r>
    </w:p>
    <w:p w14:paraId="79097266" w14:textId="77777777" w:rsidR="00987E7B" w:rsidRDefault="00987E7B" w:rsidP="009F1C03">
      <w:pPr>
        <w:jc w:val="both"/>
      </w:pPr>
    </w:p>
    <w:p w14:paraId="79097267" w14:textId="77777777" w:rsidR="00576777" w:rsidRPr="00DA27F5" w:rsidRDefault="00924834" w:rsidP="009F1C03">
      <w:pPr>
        <w:jc w:val="both"/>
      </w:pPr>
      <w:r>
        <w:rPr>
          <w:lang w:val="en-GB"/>
        </w:rPr>
        <w:br w:type="page"/>
      </w:r>
      <w:r w:rsidR="00576777" w:rsidRPr="00DA27F5">
        <w:rPr>
          <w:lang w:val="en-GB"/>
        </w:rPr>
        <w:lastRenderedPageBreak/>
        <w:t xml:space="preserve">Appendix </w:t>
      </w:r>
      <w:r w:rsidR="00DA27F5" w:rsidRPr="00DA27F5">
        <w:rPr>
          <w:lang w:val="en-GB"/>
        </w:rPr>
        <w:t>2</w:t>
      </w:r>
      <w:r w:rsidR="00576777" w:rsidRPr="00DA27F5">
        <w:rPr>
          <w:lang w:val="en-GB"/>
        </w:rPr>
        <w:t>. Mapping of learning outcomes on to modules</w:t>
      </w:r>
    </w:p>
    <w:p w14:paraId="79097268" w14:textId="77777777" w:rsidR="00576777" w:rsidRDefault="00576777" w:rsidP="00576777">
      <w:pPr>
        <w:rPr>
          <w:lang w:val="en-GB"/>
        </w:rPr>
      </w:pPr>
    </w:p>
    <w:p w14:paraId="7A329879" w14:textId="77777777" w:rsidR="003E0739" w:rsidRDefault="003E0739" w:rsidP="00576777">
      <w:pPr>
        <w:rPr>
          <w:lang w:val="en-GB"/>
        </w:rPr>
      </w:pPr>
    </w:p>
    <w:p w14:paraId="79097269" w14:textId="77777777" w:rsidR="00EC224B" w:rsidRDefault="00EC224B" w:rsidP="00D61C3C">
      <w:pPr>
        <w:rPr>
          <w:b/>
          <w:u w:val="single"/>
        </w:rPr>
      </w:pPr>
    </w:p>
    <w:tbl>
      <w:tblPr>
        <w:tblW w:w="0" w:type="auto"/>
        <w:tblInd w:w="78" w:type="dxa"/>
        <w:tblLayout w:type="fixed"/>
        <w:tblLook w:val="0000" w:firstRow="0" w:lastRow="0" w:firstColumn="0" w:lastColumn="0" w:noHBand="0" w:noVBand="0"/>
      </w:tblPr>
      <w:tblGrid>
        <w:gridCol w:w="1529"/>
        <w:gridCol w:w="4974"/>
        <w:gridCol w:w="883"/>
        <w:gridCol w:w="1175"/>
      </w:tblGrid>
      <w:tr w:rsidR="00975AE8" w:rsidRPr="00975AE8" w14:paraId="707926FA" w14:textId="77777777" w:rsidTr="00975AE8">
        <w:trPr>
          <w:trHeight w:val="197"/>
        </w:trPr>
        <w:tc>
          <w:tcPr>
            <w:tcW w:w="6503" w:type="dxa"/>
            <w:gridSpan w:val="2"/>
            <w:tcBorders>
              <w:top w:val="single" w:sz="6" w:space="0" w:color="auto"/>
              <w:left w:val="single" w:sz="6" w:space="0" w:color="auto"/>
              <w:bottom w:val="single" w:sz="6" w:space="0" w:color="auto"/>
              <w:right w:val="nil"/>
            </w:tcBorders>
          </w:tcPr>
          <w:p w14:paraId="32052B0B" w14:textId="77777777" w:rsidR="00975AE8" w:rsidRPr="00975AE8" w:rsidRDefault="00975AE8" w:rsidP="00975AE8">
            <w:pPr>
              <w:rPr>
                <w:lang w:val="en-GB"/>
              </w:rPr>
            </w:pPr>
            <w:r w:rsidRPr="00975AE8">
              <w:rPr>
                <w:lang w:val="en-GB"/>
              </w:rPr>
              <w:t>Year 1 Full Time - Foundation Level</w:t>
            </w:r>
          </w:p>
        </w:tc>
        <w:tc>
          <w:tcPr>
            <w:tcW w:w="883" w:type="dxa"/>
            <w:tcBorders>
              <w:top w:val="single" w:sz="6" w:space="0" w:color="auto"/>
              <w:left w:val="nil"/>
              <w:bottom w:val="single" w:sz="6" w:space="0" w:color="auto"/>
              <w:right w:val="nil"/>
            </w:tcBorders>
          </w:tcPr>
          <w:p w14:paraId="0B51195E" w14:textId="77777777" w:rsidR="00975AE8" w:rsidRPr="00975AE8" w:rsidRDefault="00975AE8" w:rsidP="00975AE8">
            <w:pPr>
              <w:rPr>
                <w:lang w:val="en-GB"/>
              </w:rPr>
            </w:pPr>
          </w:p>
        </w:tc>
        <w:tc>
          <w:tcPr>
            <w:tcW w:w="1175" w:type="dxa"/>
            <w:tcBorders>
              <w:top w:val="single" w:sz="6" w:space="0" w:color="auto"/>
              <w:left w:val="nil"/>
              <w:bottom w:val="single" w:sz="6" w:space="0" w:color="auto"/>
              <w:right w:val="single" w:sz="6" w:space="0" w:color="auto"/>
            </w:tcBorders>
          </w:tcPr>
          <w:p w14:paraId="4146F2DB" w14:textId="77777777" w:rsidR="00975AE8" w:rsidRPr="00975AE8" w:rsidRDefault="00975AE8" w:rsidP="00975AE8">
            <w:pPr>
              <w:rPr>
                <w:lang w:val="en-GB"/>
              </w:rPr>
            </w:pPr>
          </w:p>
        </w:tc>
      </w:tr>
      <w:tr w:rsidR="00E959D1" w:rsidRPr="00975AE8" w14:paraId="4F9C237A"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72D92B78" w14:textId="50DC5F86" w:rsidR="00E959D1" w:rsidRPr="00975AE8" w:rsidRDefault="00273153" w:rsidP="00E959D1">
            <w:pPr>
              <w:rPr>
                <w:lang w:val="en-GB"/>
              </w:rPr>
            </w:pPr>
            <w:r>
              <w:t>CFM210</w:t>
            </w:r>
            <w:r w:rsidR="00E959D1">
              <w:t>1</w:t>
            </w:r>
          </w:p>
        </w:tc>
        <w:tc>
          <w:tcPr>
            <w:tcW w:w="4974" w:type="dxa"/>
            <w:tcBorders>
              <w:top w:val="single" w:sz="6" w:space="0" w:color="auto"/>
              <w:left w:val="single" w:sz="6" w:space="0" w:color="auto"/>
              <w:bottom w:val="single" w:sz="6" w:space="0" w:color="auto"/>
              <w:right w:val="single" w:sz="6" w:space="0" w:color="auto"/>
            </w:tcBorders>
          </w:tcPr>
          <w:p w14:paraId="1065951B" w14:textId="2CA7FCE6" w:rsidR="00E959D1" w:rsidRPr="00975AE8" w:rsidRDefault="00E959D1" w:rsidP="00E959D1">
            <w:pPr>
              <w:rPr>
                <w:lang w:val="en-GB"/>
              </w:rPr>
            </w:pPr>
            <w:r>
              <w:rPr>
                <w:lang w:val="en-GB"/>
              </w:rPr>
              <w:t>Introduction to Modelling and Problem S</w:t>
            </w:r>
            <w:r w:rsidRPr="00E83F6A">
              <w:rPr>
                <w:lang w:val="en-GB"/>
              </w:rPr>
              <w:t>olving</w:t>
            </w:r>
          </w:p>
        </w:tc>
        <w:tc>
          <w:tcPr>
            <w:tcW w:w="883" w:type="dxa"/>
            <w:tcBorders>
              <w:top w:val="single" w:sz="6" w:space="0" w:color="auto"/>
              <w:left w:val="single" w:sz="6" w:space="0" w:color="auto"/>
              <w:bottom w:val="single" w:sz="6" w:space="0" w:color="auto"/>
              <w:right w:val="single" w:sz="6" w:space="0" w:color="auto"/>
            </w:tcBorders>
          </w:tcPr>
          <w:p w14:paraId="2415DFB0"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76332339" w14:textId="35B738B1" w:rsidR="00E959D1" w:rsidRPr="00975AE8" w:rsidRDefault="00E959D1" w:rsidP="00E959D1">
            <w:pPr>
              <w:rPr>
                <w:lang w:val="en-GB"/>
              </w:rPr>
            </w:pPr>
            <w:r w:rsidRPr="00975AE8">
              <w:rPr>
                <w:lang w:val="en-GB"/>
              </w:rPr>
              <w:t>20</w:t>
            </w:r>
            <w:r>
              <w:rPr>
                <w:lang w:val="en-GB"/>
              </w:rPr>
              <w:t xml:space="preserve"> Credits</w:t>
            </w:r>
          </w:p>
        </w:tc>
      </w:tr>
      <w:tr w:rsidR="00E959D1" w:rsidRPr="00975AE8" w14:paraId="1D9E6075"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3409EE37" w14:textId="0154298E" w:rsidR="00E959D1" w:rsidRPr="00975AE8" w:rsidRDefault="00273153" w:rsidP="00E959D1">
            <w:pPr>
              <w:rPr>
                <w:lang w:val="en-GB"/>
              </w:rPr>
            </w:pPr>
            <w:r>
              <w:t>CFM210</w:t>
            </w:r>
            <w:r w:rsidR="00E959D1">
              <w:t>2</w:t>
            </w:r>
          </w:p>
        </w:tc>
        <w:tc>
          <w:tcPr>
            <w:tcW w:w="4974" w:type="dxa"/>
            <w:tcBorders>
              <w:top w:val="single" w:sz="6" w:space="0" w:color="auto"/>
              <w:left w:val="single" w:sz="6" w:space="0" w:color="auto"/>
              <w:bottom w:val="single" w:sz="6" w:space="0" w:color="auto"/>
              <w:right w:val="single" w:sz="6" w:space="0" w:color="auto"/>
            </w:tcBorders>
          </w:tcPr>
          <w:p w14:paraId="7C048739" w14:textId="155DF5C1" w:rsidR="00E959D1" w:rsidRPr="00975AE8" w:rsidRDefault="00E959D1" w:rsidP="00E959D1">
            <w:pPr>
              <w:rPr>
                <w:lang w:val="en-GB"/>
              </w:rPr>
            </w:pPr>
            <w:r w:rsidRPr="00E83F6A">
              <w:rPr>
                <w:lang w:val="en-GB"/>
              </w:rPr>
              <w:t>Calculus</w:t>
            </w:r>
          </w:p>
        </w:tc>
        <w:tc>
          <w:tcPr>
            <w:tcW w:w="883" w:type="dxa"/>
            <w:tcBorders>
              <w:top w:val="single" w:sz="6" w:space="0" w:color="auto"/>
              <w:left w:val="single" w:sz="6" w:space="0" w:color="auto"/>
              <w:bottom w:val="single" w:sz="6" w:space="0" w:color="auto"/>
              <w:right w:val="single" w:sz="6" w:space="0" w:color="auto"/>
            </w:tcBorders>
          </w:tcPr>
          <w:p w14:paraId="54C48E57"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13958A88" w14:textId="051E42FA" w:rsidR="00E959D1" w:rsidRPr="00975AE8" w:rsidRDefault="00E959D1" w:rsidP="00E959D1">
            <w:pPr>
              <w:rPr>
                <w:lang w:val="en-GB"/>
              </w:rPr>
            </w:pPr>
            <w:r w:rsidRPr="00B67FD6">
              <w:rPr>
                <w:lang w:val="en-GB"/>
              </w:rPr>
              <w:t>20 Credits</w:t>
            </w:r>
          </w:p>
        </w:tc>
      </w:tr>
      <w:tr w:rsidR="00E959D1" w:rsidRPr="00975AE8" w14:paraId="5F4941EE"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5FE71921" w14:textId="46CD373E" w:rsidR="00E959D1" w:rsidRPr="00975AE8" w:rsidRDefault="00273153" w:rsidP="00E959D1">
            <w:pPr>
              <w:rPr>
                <w:lang w:val="en-GB"/>
              </w:rPr>
            </w:pPr>
            <w:r>
              <w:t>CFM210</w:t>
            </w:r>
            <w:r w:rsidR="00E959D1" w:rsidRPr="006E5B61">
              <w:t>3</w:t>
            </w:r>
          </w:p>
        </w:tc>
        <w:tc>
          <w:tcPr>
            <w:tcW w:w="4974" w:type="dxa"/>
            <w:tcBorders>
              <w:top w:val="single" w:sz="6" w:space="0" w:color="auto"/>
              <w:left w:val="single" w:sz="6" w:space="0" w:color="auto"/>
              <w:bottom w:val="single" w:sz="6" w:space="0" w:color="auto"/>
              <w:right w:val="single" w:sz="6" w:space="0" w:color="auto"/>
            </w:tcBorders>
          </w:tcPr>
          <w:p w14:paraId="3FBC02C5" w14:textId="157FDE2B" w:rsidR="00E959D1" w:rsidRPr="00975AE8" w:rsidRDefault="00E959D1" w:rsidP="00E959D1">
            <w:pPr>
              <w:rPr>
                <w:lang w:val="en-GB"/>
              </w:rPr>
            </w:pPr>
            <w:r>
              <w:rPr>
                <w:lang w:val="en-GB"/>
              </w:rPr>
              <w:t>Mathematical P</w:t>
            </w:r>
            <w:r w:rsidRPr="00E83F6A">
              <w:rPr>
                <w:lang w:val="en-GB"/>
              </w:rPr>
              <w:t>rogramming</w:t>
            </w:r>
          </w:p>
        </w:tc>
        <w:tc>
          <w:tcPr>
            <w:tcW w:w="883" w:type="dxa"/>
            <w:tcBorders>
              <w:top w:val="single" w:sz="6" w:space="0" w:color="auto"/>
              <w:left w:val="single" w:sz="6" w:space="0" w:color="auto"/>
              <w:bottom w:val="single" w:sz="6" w:space="0" w:color="auto"/>
              <w:right w:val="single" w:sz="6" w:space="0" w:color="auto"/>
            </w:tcBorders>
          </w:tcPr>
          <w:p w14:paraId="2AC31C1B" w14:textId="6E113F49" w:rsidR="00E959D1" w:rsidRPr="00975AE8" w:rsidRDefault="00E959D1" w:rsidP="00E959D1">
            <w:pPr>
              <w:rPr>
                <w:lang w:val="en-GB"/>
              </w:rPr>
            </w:pPr>
            <w:r>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1A19F7CD" w14:textId="076E1045" w:rsidR="00E959D1" w:rsidRPr="00975AE8" w:rsidRDefault="00E959D1" w:rsidP="00E959D1">
            <w:pPr>
              <w:rPr>
                <w:lang w:val="en-GB"/>
              </w:rPr>
            </w:pPr>
            <w:r w:rsidRPr="00B67FD6">
              <w:rPr>
                <w:lang w:val="en-GB"/>
              </w:rPr>
              <w:t>20 Credits</w:t>
            </w:r>
          </w:p>
        </w:tc>
      </w:tr>
      <w:tr w:rsidR="00E959D1" w:rsidRPr="00975AE8" w14:paraId="3ED83DA6"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18732DE4" w14:textId="0E5EF726" w:rsidR="00E959D1" w:rsidRPr="00975AE8" w:rsidRDefault="00273153" w:rsidP="00E959D1">
            <w:pPr>
              <w:rPr>
                <w:lang w:val="en-GB"/>
              </w:rPr>
            </w:pPr>
            <w:r>
              <w:t>CFM210</w:t>
            </w:r>
            <w:r w:rsidR="00E959D1" w:rsidRPr="006E5B61">
              <w:t>4</w:t>
            </w:r>
          </w:p>
        </w:tc>
        <w:tc>
          <w:tcPr>
            <w:tcW w:w="4974" w:type="dxa"/>
            <w:tcBorders>
              <w:top w:val="single" w:sz="6" w:space="0" w:color="auto"/>
              <w:left w:val="single" w:sz="6" w:space="0" w:color="auto"/>
              <w:bottom w:val="single" w:sz="6" w:space="0" w:color="auto"/>
              <w:right w:val="single" w:sz="6" w:space="0" w:color="auto"/>
            </w:tcBorders>
          </w:tcPr>
          <w:p w14:paraId="15B442EC" w14:textId="3694244D" w:rsidR="00E959D1" w:rsidRPr="00975AE8" w:rsidRDefault="00E959D1" w:rsidP="00E959D1">
            <w:pPr>
              <w:rPr>
                <w:lang w:val="en-GB"/>
              </w:rPr>
            </w:pPr>
            <w:r w:rsidRPr="00E83F6A">
              <w:rPr>
                <w:lang w:val="en-GB"/>
              </w:rPr>
              <w:t>Applied Mathematics</w:t>
            </w:r>
          </w:p>
        </w:tc>
        <w:tc>
          <w:tcPr>
            <w:tcW w:w="883" w:type="dxa"/>
            <w:tcBorders>
              <w:top w:val="single" w:sz="6" w:space="0" w:color="auto"/>
              <w:left w:val="single" w:sz="6" w:space="0" w:color="auto"/>
              <w:bottom w:val="single" w:sz="6" w:space="0" w:color="auto"/>
              <w:right w:val="single" w:sz="6" w:space="0" w:color="auto"/>
            </w:tcBorders>
          </w:tcPr>
          <w:p w14:paraId="3F7808F6"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7AFCAC2A" w14:textId="64006622" w:rsidR="00E959D1" w:rsidRPr="00975AE8" w:rsidRDefault="00E959D1" w:rsidP="00E959D1">
            <w:pPr>
              <w:rPr>
                <w:lang w:val="en-GB"/>
              </w:rPr>
            </w:pPr>
            <w:r w:rsidRPr="00B67FD6">
              <w:rPr>
                <w:lang w:val="en-GB"/>
              </w:rPr>
              <w:t>20 Credits</w:t>
            </w:r>
          </w:p>
        </w:tc>
      </w:tr>
      <w:tr w:rsidR="00E959D1" w:rsidRPr="00975AE8" w14:paraId="2388A7F0"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08C1D297" w14:textId="110553EA" w:rsidR="00E959D1" w:rsidRPr="00975AE8" w:rsidRDefault="00273153" w:rsidP="00E959D1">
            <w:pPr>
              <w:rPr>
                <w:lang w:val="en-GB"/>
              </w:rPr>
            </w:pPr>
            <w:r>
              <w:t>CFM210</w:t>
            </w:r>
            <w:r w:rsidR="00E959D1" w:rsidRPr="006E5B61">
              <w:t>5</w:t>
            </w:r>
          </w:p>
        </w:tc>
        <w:tc>
          <w:tcPr>
            <w:tcW w:w="4974" w:type="dxa"/>
            <w:tcBorders>
              <w:top w:val="single" w:sz="6" w:space="0" w:color="auto"/>
              <w:left w:val="single" w:sz="6" w:space="0" w:color="auto"/>
              <w:bottom w:val="single" w:sz="6" w:space="0" w:color="auto"/>
              <w:right w:val="single" w:sz="6" w:space="0" w:color="auto"/>
            </w:tcBorders>
          </w:tcPr>
          <w:p w14:paraId="0EB890B3" w14:textId="02A5694E" w:rsidR="00E959D1" w:rsidRPr="00975AE8" w:rsidRDefault="00D54B63" w:rsidP="00E959D1">
            <w:pPr>
              <w:rPr>
                <w:lang w:val="en-GB"/>
              </w:rPr>
            </w:pPr>
            <w:r>
              <w:rPr>
                <w:lang w:val="en-GB"/>
              </w:rPr>
              <w:t>Linear Algebra</w:t>
            </w:r>
          </w:p>
        </w:tc>
        <w:tc>
          <w:tcPr>
            <w:tcW w:w="883" w:type="dxa"/>
            <w:tcBorders>
              <w:top w:val="single" w:sz="6" w:space="0" w:color="auto"/>
              <w:left w:val="single" w:sz="6" w:space="0" w:color="auto"/>
              <w:bottom w:val="single" w:sz="6" w:space="0" w:color="auto"/>
              <w:right w:val="single" w:sz="6" w:space="0" w:color="auto"/>
            </w:tcBorders>
          </w:tcPr>
          <w:p w14:paraId="5993CC16"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16095684" w14:textId="0787426C" w:rsidR="00E959D1" w:rsidRPr="00975AE8" w:rsidRDefault="00E959D1" w:rsidP="00E959D1">
            <w:pPr>
              <w:rPr>
                <w:lang w:val="en-GB"/>
              </w:rPr>
            </w:pPr>
            <w:r w:rsidRPr="00B67FD6">
              <w:rPr>
                <w:lang w:val="en-GB"/>
              </w:rPr>
              <w:t>20 Credits</w:t>
            </w:r>
          </w:p>
        </w:tc>
      </w:tr>
      <w:tr w:rsidR="00E959D1" w:rsidRPr="00975AE8" w14:paraId="5403E690" w14:textId="77777777" w:rsidTr="00975AE8">
        <w:trPr>
          <w:trHeight w:val="197"/>
        </w:trPr>
        <w:tc>
          <w:tcPr>
            <w:tcW w:w="1529" w:type="dxa"/>
            <w:tcBorders>
              <w:top w:val="single" w:sz="6" w:space="0" w:color="auto"/>
              <w:left w:val="single" w:sz="6" w:space="0" w:color="auto"/>
              <w:bottom w:val="single" w:sz="6" w:space="0" w:color="auto"/>
              <w:right w:val="single" w:sz="6" w:space="0" w:color="auto"/>
            </w:tcBorders>
          </w:tcPr>
          <w:p w14:paraId="4C9F64CC" w14:textId="21A69DB9" w:rsidR="00E959D1" w:rsidRPr="00975AE8" w:rsidRDefault="00273153" w:rsidP="00E959D1">
            <w:pPr>
              <w:rPr>
                <w:lang w:val="en-GB"/>
              </w:rPr>
            </w:pPr>
            <w:r>
              <w:t>CFM210</w:t>
            </w:r>
            <w:r w:rsidR="00E959D1" w:rsidRPr="006E5B61">
              <w:t>6</w:t>
            </w:r>
          </w:p>
        </w:tc>
        <w:tc>
          <w:tcPr>
            <w:tcW w:w="4974" w:type="dxa"/>
            <w:tcBorders>
              <w:top w:val="single" w:sz="6" w:space="0" w:color="auto"/>
              <w:left w:val="single" w:sz="6" w:space="0" w:color="auto"/>
              <w:bottom w:val="single" w:sz="6" w:space="0" w:color="auto"/>
              <w:right w:val="single" w:sz="6" w:space="0" w:color="auto"/>
            </w:tcBorders>
          </w:tcPr>
          <w:p w14:paraId="19EAD24F" w14:textId="676627B6" w:rsidR="00E959D1" w:rsidRPr="00975AE8" w:rsidRDefault="00E959D1" w:rsidP="00E959D1">
            <w:pPr>
              <w:rPr>
                <w:lang w:val="en-GB"/>
              </w:rPr>
            </w:pPr>
            <w:r w:rsidRPr="00E83F6A">
              <w:rPr>
                <w:lang w:val="en-GB"/>
              </w:rPr>
              <w:t>Probability Theory and Statistical Analysis</w:t>
            </w:r>
          </w:p>
        </w:tc>
        <w:tc>
          <w:tcPr>
            <w:tcW w:w="883" w:type="dxa"/>
            <w:tcBorders>
              <w:top w:val="single" w:sz="6" w:space="0" w:color="auto"/>
              <w:left w:val="single" w:sz="6" w:space="0" w:color="auto"/>
              <w:bottom w:val="single" w:sz="6" w:space="0" w:color="auto"/>
              <w:right w:val="single" w:sz="6" w:space="0" w:color="auto"/>
            </w:tcBorders>
          </w:tcPr>
          <w:p w14:paraId="6092DF43"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7D8C00E0" w14:textId="3E8421CB" w:rsidR="00E959D1" w:rsidRPr="00975AE8" w:rsidRDefault="00E959D1" w:rsidP="00E959D1">
            <w:pPr>
              <w:rPr>
                <w:lang w:val="en-GB"/>
              </w:rPr>
            </w:pPr>
            <w:r w:rsidRPr="00B67FD6">
              <w:rPr>
                <w:lang w:val="en-GB"/>
              </w:rPr>
              <w:t>20 Credits</w:t>
            </w:r>
          </w:p>
        </w:tc>
      </w:tr>
    </w:tbl>
    <w:p w14:paraId="79097288" w14:textId="77777777" w:rsidR="00CC1545" w:rsidRDefault="00CC1545" w:rsidP="00D61C3C">
      <w:pPr>
        <w:rPr>
          <w:lang w:val="en-GB"/>
        </w:rPr>
      </w:pPr>
    </w:p>
    <w:p w14:paraId="79097289" w14:textId="77777777" w:rsidR="00CF1C73" w:rsidRDefault="00CF1C73" w:rsidP="00D61C3C">
      <w:pPr>
        <w:rPr>
          <w:lang w:val="en-GB"/>
        </w:rPr>
      </w:pPr>
    </w:p>
    <w:p w14:paraId="02105E96" w14:textId="77777777" w:rsidR="003E0739" w:rsidRDefault="003E0739" w:rsidP="00D61C3C">
      <w:pPr>
        <w:rPr>
          <w:lang w:val="en-GB"/>
        </w:rPr>
      </w:pPr>
    </w:p>
    <w:p w14:paraId="49094116" w14:textId="77777777" w:rsidR="003E0739" w:rsidRDefault="003E0739" w:rsidP="00D61C3C">
      <w:pPr>
        <w:rPr>
          <w:lang w:val="en-GB"/>
        </w:rPr>
      </w:pPr>
    </w:p>
    <w:tbl>
      <w:tblPr>
        <w:tblW w:w="7776"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066"/>
        <w:gridCol w:w="1134"/>
        <w:gridCol w:w="1134"/>
        <w:gridCol w:w="1134"/>
        <w:gridCol w:w="1134"/>
        <w:gridCol w:w="1134"/>
      </w:tblGrid>
      <w:tr w:rsidR="00E32746" w14:paraId="79097291" w14:textId="77777777" w:rsidTr="00E959D1">
        <w:tc>
          <w:tcPr>
            <w:tcW w:w="1040" w:type="dxa"/>
            <w:vAlign w:val="center"/>
          </w:tcPr>
          <w:p w14:paraId="7909728A" w14:textId="77777777" w:rsidR="00E32746" w:rsidRPr="00DA0514" w:rsidRDefault="00E32746" w:rsidP="00DA0514">
            <w:pPr>
              <w:jc w:val="center"/>
              <w:rPr>
                <w:lang w:val="en-GB"/>
              </w:rPr>
            </w:pPr>
            <w:r w:rsidRPr="00DA0514">
              <w:rPr>
                <w:lang w:val="en-GB"/>
              </w:rPr>
              <w:t>Learning Outcome</w:t>
            </w:r>
          </w:p>
        </w:tc>
        <w:tc>
          <w:tcPr>
            <w:tcW w:w="1066" w:type="dxa"/>
            <w:vAlign w:val="center"/>
          </w:tcPr>
          <w:p w14:paraId="7909728B" w14:textId="7682EA3C" w:rsidR="00E32746" w:rsidRPr="00E959D1" w:rsidRDefault="00273153" w:rsidP="00DA0514">
            <w:pPr>
              <w:jc w:val="center"/>
              <w:rPr>
                <w:sz w:val="18"/>
                <w:szCs w:val="18"/>
                <w:lang w:val="en-GB"/>
              </w:rPr>
            </w:pPr>
            <w:r>
              <w:rPr>
                <w:sz w:val="18"/>
                <w:szCs w:val="18"/>
              </w:rPr>
              <w:t>CFM210</w:t>
            </w:r>
            <w:r w:rsidR="00E959D1" w:rsidRPr="00E959D1">
              <w:rPr>
                <w:sz w:val="18"/>
                <w:szCs w:val="18"/>
              </w:rPr>
              <w:t>1</w:t>
            </w:r>
          </w:p>
        </w:tc>
        <w:tc>
          <w:tcPr>
            <w:tcW w:w="1134" w:type="dxa"/>
            <w:vAlign w:val="center"/>
          </w:tcPr>
          <w:p w14:paraId="7909728C" w14:textId="442F791A" w:rsidR="00E32746" w:rsidRPr="00E959D1" w:rsidRDefault="00273153" w:rsidP="00DA0514">
            <w:pPr>
              <w:jc w:val="center"/>
              <w:rPr>
                <w:sz w:val="18"/>
                <w:szCs w:val="18"/>
                <w:lang w:val="en-GB"/>
              </w:rPr>
            </w:pPr>
            <w:r>
              <w:rPr>
                <w:sz w:val="18"/>
                <w:szCs w:val="18"/>
              </w:rPr>
              <w:t>CFM210</w:t>
            </w:r>
            <w:r w:rsidR="00E959D1" w:rsidRPr="00E959D1">
              <w:rPr>
                <w:sz w:val="18"/>
                <w:szCs w:val="18"/>
              </w:rPr>
              <w:t>2</w:t>
            </w:r>
          </w:p>
        </w:tc>
        <w:tc>
          <w:tcPr>
            <w:tcW w:w="1134" w:type="dxa"/>
            <w:vAlign w:val="center"/>
          </w:tcPr>
          <w:p w14:paraId="7909728D" w14:textId="5717A773" w:rsidR="00E32746" w:rsidRPr="00E959D1" w:rsidRDefault="00273153" w:rsidP="00DA0514">
            <w:pPr>
              <w:jc w:val="center"/>
              <w:rPr>
                <w:sz w:val="18"/>
                <w:szCs w:val="18"/>
                <w:lang w:val="en-GB"/>
              </w:rPr>
            </w:pPr>
            <w:r>
              <w:rPr>
                <w:sz w:val="18"/>
                <w:szCs w:val="18"/>
              </w:rPr>
              <w:t>CFM210</w:t>
            </w:r>
            <w:r w:rsidR="00E959D1" w:rsidRPr="00E959D1">
              <w:rPr>
                <w:sz w:val="18"/>
                <w:szCs w:val="18"/>
              </w:rPr>
              <w:t>3</w:t>
            </w:r>
          </w:p>
        </w:tc>
        <w:tc>
          <w:tcPr>
            <w:tcW w:w="1134" w:type="dxa"/>
            <w:vAlign w:val="center"/>
          </w:tcPr>
          <w:p w14:paraId="7909728E" w14:textId="2A46C0CF" w:rsidR="00E32746" w:rsidRPr="00E959D1" w:rsidRDefault="00273153" w:rsidP="00E32746">
            <w:pPr>
              <w:jc w:val="center"/>
              <w:rPr>
                <w:sz w:val="18"/>
                <w:szCs w:val="18"/>
                <w:lang w:val="en-GB"/>
              </w:rPr>
            </w:pPr>
            <w:r>
              <w:rPr>
                <w:sz w:val="18"/>
                <w:szCs w:val="18"/>
              </w:rPr>
              <w:t>CFM210</w:t>
            </w:r>
            <w:r w:rsidR="00E959D1" w:rsidRPr="00E959D1">
              <w:rPr>
                <w:sz w:val="18"/>
                <w:szCs w:val="18"/>
              </w:rPr>
              <w:t>4</w:t>
            </w:r>
          </w:p>
        </w:tc>
        <w:tc>
          <w:tcPr>
            <w:tcW w:w="1134" w:type="dxa"/>
            <w:vAlign w:val="center"/>
          </w:tcPr>
          <w:p w14:paraId="7909728F" w14:textId="50556FB5" w:rsidR="00E32746" w:rsidRPr="00E959D1" w:rsidRDefault="00273153" w:rsidP="00E32746">
            <w:pPr>
              <w:jc w:val="center"/>
              <w:rPr>
                <w:sz w:val="18"/>
                <w:szCs w:val="18"/>
                <w:lang w:val="en-GB"/>
              </w:rPr>
            </w:pPr>
            <w:r>
              <w:rPr>
                <w:sz w:val="18"/>
                <w:szCs w:val="18"/>
              </w:rPr>
              <w:t>CFM210</w:t>
            </w:r>
            <w:r w:rsidR="00E959D1" w:rsidRPr="00E959D1">
              <w:rPr>
                <w:sz w:val="18"/>
                <w:szCs w:val="18"/>
              </w:rPr>
              <w:t>5</w:t>
            </w:r>
          </w:p>
        </w:tc>
        <w:tc>
          <w:tcPr>
            <w:tcW w:w="1134" w:type="dxa"/>
            <w:vAlign w:val="center"/>
          </w:tcPr>
          <w:p w14:paraId="79097290" w14:textId="7BC89B82" w:rsidR="00E32746" w:rsidRPr="00E959D1" w:rsidRDefault="00273153" w:rsidP="00BF47D3">
            <w:pPr>
              <w:jc w:val="center"/>
              <w:rPr>
                <w:sz w:val="18"/>
                <w:szCs w:val="18"/>
                <w:lang w:val="en-GB"/>
              </w:rPr>
            </w:pPr>
            <w:r>
              <w:rPr>
                <w:sz w:val="18"/>
                <w:szCs w:val="18"/>
              </w:rPr>
              <w:t>CFM210</w:t>
            </w:r>
            <w:r w:rsidR="00E959D1" w:rsidRPr="00E959D1">
              <w:rPr>
                <w:sz w:val="18"/>
                <w:szCs w:val="18"/>
              </w:rPr>
              <w:t>6</w:t>
            </w:r>
          </w:p>
        </w:tc>
      </w:tr>
      <w:tr w:rsidR="00D54B63" w14:paraId="79097299" w14:textId="77777777" w:rsidTr="0053364A">
        <w:tc>
          <w:tcPr>
            <w:tcW w:w="1040" w:type="dxa"/>
            <w:vAlign w:val="center"/>
          </w:tcPr>
          <w:p w14:paraId="79097292" w14:textId="77777777" w:rsidR="00D54B63" w:rsidRPr="00DA0514" w:rsidRDefault="00D54B63" w:rsidP="00D54B63">
            <w:pPr>
              <w:jc w:val="center"/>
              <w:rPr>
                <w:lang w:val="en-GB"/>
              </w:rPr>
            </w:pPr>
            <w:r w:rsidRPr="00DA0514">
              <w:rPr>
                <w:lang w:val="en-GB"/>
              </w:rPr>
              <w:t>1</w:t>
            </w:r>
          </w:p>
        </w:tc>
        <w:tc>
          <w:tcPr>
            <w:tcW w:w="1066" w:type="dxa"/>
            <w:vAlign w:val="center"/>
          </w:tcPr>
          <w:p w14:paraId="79097293" w14:textId="24906601" w:rsidR="00D54B63" w:rsidRPr="00DA0514" w:rsidRDefault="00D54B63" w:rsidP="00D54B63">
            <w:pPr>
              <w:jc w:val="center"/>
              <w:rPr>
                <w:lang w:val="en-GB"/>
              </w:rPr>
            </w:pPr>
          </w:p>
        </w:tc>
        <w:tc>
          <w:tcPr>
            <w:tcW w:w="1134" w:type="dxa"/>
          </w:tcPr>
          <w:p w14:paraId="79097294" w14:textId="3D0B4AAA" w:rsidR="00D54B63" w:rsidRPr="00DA0514" w:rsidRDefault="00D54B63" w:rsidP="00D54B63">
            <w:pPr>
              <w:jc w:val="center"/>
              <w:rPr>
                <w:lang w:val="en-GB"/>
              </w:rPr>
            </w:pPr>
            <w:r w:rsidRPr="00241FBE">
              <w:rPr>
                <w:lang w:val="en-GB"/>
              </w:rPr>
              <w:t>√</w:t>
            </w:r>
          </w:p>
        </w:tc>
        <w:tc>
          <w:tcPr>
            <w:tcW w:w="1134" w:type="dxa"/>
            <w:vAlign w:val="center"/>
          </w:tcPr>
          <w:p w14:paraId="79097295" w14:textId="545111E4" w:rsidR="00D54B63" w:rsidRPr="00DA0514" w:rsidRDefault="00D54B63" w:rsidP="00D54B63">
            <w:pPr>
              <w:jc w:val="center"/>
              <w:rPr>
                <w:lang w:val="en-GB"/>
              </w:rPr>
            </w:pPr>
            <w:r>
              <w:rPr>
                <w:lang w:val="en-GB"/>
              </w:rPr>
              <w:t>√</w:t>
            </w:r>
          </w:p>
        </w:tc>
        <w:tc>
          <w:tcPr>
            <w:tcW w:w="1134" w:type="dxa"/>
          </w:tcPr>
          <w:p w14:paraId="79097296" w14:textId="4EAFC299" w:rsidR="00D54B63" w:rsidRPr="00DA0514" w:rsidRDefault="00D54B63" w:rsidP="00D54B63">
            <w:pPr>
              <w:jc w:val="center"/>
              <w:rPr>
                <w:lang w:val="en-GB"/>
              </w:rPr>
            </w:pPr>
            <w:r w:rsidRPr="00241FBE">
              <w:rPr>
                <w:lang w:val="en-GB"/>
              </w:rPr>
              <w:t>√</w:t>
            </w:r>
          </w:p>
        </w:tc>
        <w:tc>
          <w:tcPr>
            <w:tcW w:w="1134" w:type="dxa"/>
            <w:vAlign w:val="center"/>
          </w:tcPr>
          <w:p w14:paraId="79097297" w14:textId="3424655B" w:rsidR="00D54B63" w:rsidRPr="00DA0514" w:rsidRDefault="00D54B63" w:rsidP="00D54B63">
            <w:pPr>
              <w:jc w:val="center"/>
              <w:rPr>
                <w:lang w:val="en-GB"/>
              </w:rPr>
            </w:pPr>
            <w:r>
              <w:rPr>
                <w:lang w:val="en-GB"/>
              </w:rPr>
              <w:t>√</w:t>
            </w:r>
          </w:p>
        </w:tc>
        <w:tc>
          <w:tcPr>
            <w:tcW w:w="1134" w:type="dxa"/>
            <w:vAlign w:val="center"/>
          </w:tcPr>
          <w:p w14:paraId="79097298" w14:textId="7D267DFA" w:rsidR="00D54B63" w:rsidRPr="00DA0514" w:rsidRDefault="00D54B63" w:rsidP="00D54B63">
            <w:pPr>
              <w:jc w:val="center"/>
              <w:rPr>
                <w:lang w:val="en-GB"/>
              </w:rPr>
            </w:pPr>
            <w:r>
              <w:rPr>
                <w:lang w:val="en-GB"/>
              </w:rPr>
              <w:t>√</w:t>
            </w:r>
          </w:p>
        </w:tc>
      </w:tr>
      <w:tr w:rsidR="00D54B63" w14:paraId="790972A1" w14:textId="77777777" w:rsidTr="0053364A">
        <w:tc>
          <w:tcPr>
            <w:tcW w:w="1040" w:type="dxa"/>
            <w:vAlign w:val="center"/>
          </w:tcPr>
          <w:p w14:paraId="7909729A" w14:textId="77777777" w:rsidR="00D54B63" w:rsidRPr="00DA0514" w:rsidRDefault="00D54B63" w:rsidP="00D54B63">
            <w:pPr>
              <w:jc w:val="center"/>
              <w:rPr>
                <w:lang w:val="en-GB"/>
              </w:rPr>
            </w:pPr>
            <w:r w:rsidRPr="00DA0514">
              <w:rPr>
                <w:lang w:val="en-GB"/>
              </w:rPr>
              <w:t>2</w:t>
            </w:r>
          </w:p>
        </w:tc>
        <w:tc>
          <w:tcPr>
            <w:tcW w:w="1066" w:type="dxa"/>
            <w:vAlign w:val="center"/>
          </w:tcPr>
          <w:p w14:paraId="7909729B" w14:textId="473C2E9B" w:rsidR="00D54B63" w:rsidRPr="00DA0514" w:rsidRDefault="00D54B63" w:rsidP="00D54B63">
            <w:pPr>
              <w:jc w:val="center"/>
              <w:rPr>
                <w:lang w:val="en-GB"/>
              </w:rPr>
            </w:pPr>
            <w:r w:rsidRPr="00241FBE">
              <w:rPr>
                <w:lang w:val="en-GB"/>
              </w:rPr>
              <w:t>√</w:t>
            </w:r>
          </w:p>
        </w:tc>
        <w:tc>
          <w:tcPr>
            <w:tcW w:w="1134" w:type="dxa"/>
          </w:tcPr>
          <w:p w14:paraId="7909729C" w14:textId="60DC4396" w:rsidR="00D54B63" w:rsidRPr="00DA0514" w:rsidRDefault="00D54B63" w:rsidP="00D54B63">
            <w:pPr>
              <w:jc w:val="center"/>
              <w:rPr>
                <w:lang w:val="en-GB"/>
              </w:rPr>
            </w:pPr>
          </w:p>
        </w:tc>
        <w:tc>
          <w:tcPr>
            <w:tcW w:w="1134" w:type="dxa"/>
            <w:vAlign w:val="center"/>
          </w:tcPr>
          <w:p w14:paraId="7909729D" w14:textId="6D4F5700" w:rsidR="00D54B63" w:rsidRPr="00DA0514" w:rsidRDefault="00D54B63" w:rsidP="00D54B63">
            <w:pPr>
              <w:rPr>
                <w:lang w:val="en-GB"/>
              </w:rPr>
            </w:pPr>
          </w:p>
        </w:tc>
        <w:tc>
          <w:tcPr>
            <w:tcW w:w="1134" w:type="dxa"/>
          </w:tcPr>
          <w:p w14:paraId="7909729E" w14:textId="5A182A55" w:rsidR="00D54B63" w:rsidRPr="00DA0514" w:rsidRDefault="00D54B63" w:rsidP="00D54B63">
            <w:pPr>
              <w:jc w:val="center"/>
              <w:rPr>
                <w:lang w:val="en-GB"/>
              </w:rPr>
            </w:pPr>
          </w:p>
        </w:tc>
        <w:tc>
          <w:tcPr>
            <w:tcW w:w="1134" w:type="dxa"/>
            <w:vAlign w:val="center"/>
          </w:tcPr>
          <w:p w14:paraId="7909729F" w14:textId="73512308" w:rsidR="00D54B63" w:rsidRPr="00DA0514" w:rsidRDefault="00D54B63" w:rsidP="00D54B63">
            <w:pPr>
              <w:jc w:val="center"/>
              <w:rPr>
                <w:lang w:val="en-GB"/>
              </w:rPr>
            </w:pPr>
            <w:r w:rsidRPr="00241FBE">
              <w:rPr>
                <w:lang w:val="en-GB"/>
              </w:rPr>
              <w:t>√</w:t>
            </w:r>
          </w:p>
        </w:tc>
        <w:tc>
          <w:tcPr>
            <w:tcW w:w="1134" w:type="dxa"/>
            <w:vAlign w:val="center"/>
          </w:tcPr>
          <w:p w14:paraId="790972A0" w14:textId="5B7EC535" w:rsidR="00D54B63" w:rsidRPr="00DA0514" w:rsidRDefault="00D54B63" w:rsidP="00D54B63">
            <w:pPr>
              <w:jc w:val="center"/>
              <w:rPr>
                <w:lang w:val="en-GB"/>
              </w:rPr>
            </w:pPr>
            <w:r>
              <w:rPr>
                <w:lang w:val="en-GB"/>
              </w:rPr>
              <w:t>√</w:t>
            </w:r>
          </w:p>
        </w:tc>
      </w:tr>
      <w:tr w:rsidR="00D54B63" w14:paraId="790972A9" w14:textId="77777777" w:rsidTr="0053364A">
        <w:tc>
          <w:tcPr>
            <w:tcW w:w="1040" w:type="dxa"/>
            <w:vAlign w:val="center"/>
          </w:tcPr>
          <w:p w14:paraId="790972A2" w14:textId="77777777" w:rsidR="00D54B63" w:rsidRPr="00DA0514" w:rsidRDefault="00D54B63" w:rsidP="00D54B63">
            <w:pPr>
              <w:jc w:val="center"/>
              <w:rPr>
                <w:lang w:val="en-GB"/>
              </w:rPr>
            </w:pPr>
            <w:r w:rsidRPr="00DA0514">
              <w:rPr>
                <w:lang w:val="en-GB"/>
              </w:rPr>
              <w:t>3</w:t>
            </w:r>
          </w:p>
        </w:tc>
        <w:tc>
          <w:tcPr>
            <w:tcW w:w="1066" w:type="dxa"/>
            <w:vAlign w:val="center"/>
          </w:tcPr>
          <w:p w14:paraId="790972A3" w14:textId="3137711B" w:rsidR="00D54B63" w:rsidRPr="00DA0514" w:rsidRDefault="00D54B63" w:rsidP="00D54B63">
            <w:pPr>
              <w:jc w:val="center"/>
              <w:rPr>
                <w:lang w:val="en-GB"/>
              </w:rPr>
            </w:pPr>
            <w:r w:rsidRPr="00241FBE">
              <w:rPr>
                <w:lang w:val="en-GB"/>
              </w:rPr>
              <w:t>√</w:t>
            </w:r>
          </w:p>
        </w:tc>
        <w:tc>
          <w:tcPr>
            <w:tcW w:w="1134" w:type="dxa"/>
          </w:tcPr>
          <w:p w14:paraId="790972A4" w14:textId="7D19B884" w:rsidR="00D54B63" w:rsidRPr="00DA0514" w:rsidRDefault="00D54B63" w:rsidP="00D54B63">
            <w:pPr>
              <w:jc w:val="center"/>
              <w:rPr>
                <w:lang w:val="en-GB"/>
              </w:rPr>
            </w:pPr>
          </w:p>
        </w:tc>
        <w:tc>
          <w:tcPr>
            <w:tcW w:w="1134" w:type="dxa"/>
            <w:vAlign w:val="center"/>
          </w:tcPr>
          <w:p w14:paraId="790972A5" w14:textId="77777777" w:rsidR="00D54B63" w:rsidRPr="00DA0514" w:rsidRDefault="00D54B63" w:rsidP="00D54B63">
            <w:pPr>
              <w:jc w:val="center"/>
              <w:rPr>
                <w:lang w:val="en-GB"/>
              </w:rPr>
            </w:pPr>
          </w:p>
        </w:tc>
        <w:tc>
          <w:tcPr>
            <w:tcW w:w="1134" w:type="dxa"/>
          </w:tcPr>
          <w:p w14:paraId="790972A6" w14:textId="6C1CD86A" w:rsidR="00D54B63" w:rsidRPr="00DA0514" w:rsidRDefault="00D54B63" w:rsidP="00D54B63">
            <w:pPr>
              <w:jc w:val="center"/>
              <w:rPr>
                <w:lang w:val="en-GB"/>
              </w:rPr>
            </w:pPr>
          </w:p>
        </w:tc>
        <w:tc>
          <w:tcPr>
            <w:tcW w:w="1134" w:type="dxa"/>
            <w:vAlign w:val="center"/>
          </w:tcPr>
          <w:p w14:paraId="790972A7" w14:textId="3287F6BA" w:rsidR="00D54B63" w:rsidRPr="00DA0514" w:rsidRDefault="00D54B63" w:rsidP="00D54B63">
            <w:pPr>
              <w:jc w:val="center"/>
              <w:rPr>
                <w:lang w:val="en-GB"/>
              </w:rPr>
            </w:pPr>
          </w:p>
        </w:tc>
        <w:tc>
          <w:tcPr>
            <w:tcW w:w="1134" w:type="dxa"/>
            <w:vAlign w:val="center"/>
          </w:tcPr>
          <w:p w14:paraId="790972A8" w14:textId="29C05231" w:rsidR="00D54B63" w:rsidRPr="00DA0514" w:rsidRDefault="00D54B63" w:rsidP="00D54B63">
            <w:pPr>
              <w:jc w:val="center"/>
              <w:rPr>
                <w:lang w:val="en-GB"/>
              </w:rPr>
            </w:pPr>
            <w:r w:rsidRPr="00241FBE">
              <w:rPr>
                <w:lang w:val="en-GB"/>
              </w:rPr>
              <w:t>√</w:t>
            </w:r>
          </w:p>
        </w:tc>
      </w:tr>
      <w:tr w:rsidR="00D54B63" w14:paraId="790972B1" w14:textId="77777777" w:rsidTr="0053364A">
        <w:tc>
          <w:tcPr>
            <w:tcW w:w="1040" w:type="dxa"/>
            <w:vAlign w:val="center"/>
          </w:tcPr>
          <w:p w14:paraId="790972AA" w14:textId="77777777" w:rsidR="00D54B63" w:rsidRPr="00DA0514" w:rsidRDefault="00D54B63" w:rsidP="00D54B63">
            <w:pPr>
              <w:jc w:val="center"/>
              <w:rPr>
                <w:lang w:val="en-GB"/>
              </w:rPr>
            </w:pPr>
            <w:r w:rsidRPr="00DA0514">
              <w:rPr>
                <w:lang w:val="en-GB"/>
              </w:rPr>
              <w:t>4</w:t>
            </w:r>
          </w:p>
        </w:tc>
        <w:tc>
          <w:tcPr>
            <w:tcW w:w="1066" w:type="dxa"/>
            <w:vAlign w:val="center"/>
          </w:tcPr>
          <w:p w14:paraId="790972AB" w14:textId="77777777" w:rsidR="00D54B63" w:rsidRPr="00DA0514" w:rsidRDefault="00D54B63" w:rsidP="00D54B63">
            <w:pPr>
              <w:jc w:val="center"/>
              <w:rPr>
                <w:lang w:val="en-GB"/>
              </w:rPr>
            </w:pPr>
          </w:p>
        </w:tc>
        <w:tc>
          <w:tcPr>
            <w:tcW w:w="1134" w:type="dxa"/>
          </w:tcPr>
          <w:p w14:paraId="790972AC" w14:textId="5EC896CA" w:rsidR="00D54B63" w:rsidRPr="00DA0514" w:rsidRDefault="00D54B63" w:rsidP="00D54B63">
            <w:pPr>
              <w:jc w:val="center"/>
              <w:rPr>
                <w:lang w:val="en-GB"/>
              </w:rPr>
            </w:pPr>
          </w:p>
        </w:tc>
        <w:tc>
          <w:tcPr>
            <w:tcW w:w="1134" w:type="dxa"/>
            <w:vAlign w:val="center"/>
          </w:tcPr>
          <w:p w14:paraId="790972AD" w14:textId="553940E3" w:rsidR="00D54B63" w:rsidRPr="00DA0514" w:rsidRDefault="00D54B63" w:rsidP="00D54B63">
            <w:pPr>
              <w:jc w:val="center"/>
              <w:rPr>
                <w:lang w:val="en-GB"/>
              </w:rPr>
            </w:pPr>
            <w:r>
              <w:rPr>
                <w:lang w:val="en-GB"/>
              </w:rPr>
              <w:t>√</w:t>
            </w:r>
          </w:p>
        </w:tc>
        <w:tc>
          <w:tcPr>
            <w:tcW w:w="1134" w:type="dxa"/>
          </w:tcPr>
          <w:p w14:paraId="790972AE" w14:textId="29A75D09" w:rsidR="00D54B63" w:rsidRPr="00DA0514" w:rsidRDefault="00D54B63" w:rsidP="00D54B63">
            <w:pPr>
              <w:jc w:val="center"/>
              <w:rPr>
                <w:lang w:val="en-GB"/>
              </w:rPr>
            </w:pPr>
          </w:p>
        </w:tc>
        <w:tc>
          <w:tcPr>
            <w:tcW w:w="1134" w:type="dxa"/>
            <w:vAlign w:val="center"/>
          </w:tcPr>
          <w:p w14:paraId="790972AF" w14:textId="0AB9D4FB" w:rsidR="00D54B63" w:rsidRPr="00DA0514" w:rsidRDefault="00D54B63" w:rsidP="00D54B63">
            <w:pPr>
              <w:jc w:val="center"/>
              <w:rPr>
                <w:lang w:val="en-GB"/>
              </w:rPr>
            </w:pPr>
            <w:r>
              <w:rPr>
                <w:lang w:val="en-GB"/>
              </w:rPr>
              <w:t>√</w:t>
            </w:r>
          </w:p>
        </w:tc>
        <w:tc>
          <w:tcPr>
            <w:tcW w:w="1134" w:type="dxa"/>
            <w:vAlign w:val="center"/>
          </w:tcPr>
          <w:p w14:paraId="790972B0" w14:textId="77777777" w:rsidR="00D54B63" w:rsidRPr="00DA0514" w:rsidRDefault="00D54B63" w:rsidP="00D54B63">
            <w:pPr>
              <w:jc w:val="center"/>
              <w:rPr>
                <w:lang w:val="en-GB"/>
              </w:rPr>
            </w:pPr>
          </w:p>
        </w:tc>
      </w:tr>
      <w:tr w:rsidR="00D54B63" w14:paraId="790972B9" w14:textId="77777777" w:rsidTr="0053364A">
        <w:tc>
          <w:tcPr>
            <w:tcW w:w="1040" w:type="dxa"/>
            <w:vAlign w:val="center"/>
          </w:tcPr>
          <w:p w14:paraId="790972B2" w14:textId="77777777" w:rsidR="00D54B63" w:rsidRPr="00DA0514" w:rsidRDefault="00D54B63" w:rsidP="00D54B63">
            <w:pPr>
              <w:jc w:val="center"/>
              <w:rPr>
                <w:lang w:val="en-GB"/>
              </w:rPr>
            </w:pPr>
            <w:r w:rsidRPr="00DA0514">
              <w:rPr>
                <w:lang w:val="en-GB"/>
              </w:rPr>
              <w:t>5</w:t>
            </w:r>
          </w:p>
        </w:tc>
        <w:tc>
          <w:tcPr>
            <w:tcW w:w="1066" w:type="dxa"/>
            <w:vAlign w:val="center"/>
          </w:tcPr>
          <w:p w14:paraId="790972B3" w14:textId="7B65A806" w:rsidR="00D54B63" w:rsidRPr="00DA0514" w:rsidRDefault="00D54B63" w:rsidP="00D54B63">
            <w:pPr>
              <w:jc w:val="center"/>
              <w:rPr>
                <w:lang w:val="en-GB"/>
              </w:rPr>
            </w:pPr>
            <w:r w:rsidRPr="00241FBE">
              <w:rPr>
                <w:lang w:val="en-GB"/>
              </w:rPr>
              <w:t>√</w:t>
            </w:r>
          </w:p>
        </w:tc>
        <w:tc>
          <w:tcPr>
            <w:tcW w:w="1134" w:type="dxa"/>
          </w:tcPr>
          <w:p w14:paraId="790972B4" w14:textId="504DA085" w:rsidR="00D54B63" w:rsidRPr="00DA0514" w:rsidRDefault="00D54B63" w:rsidP="00D54B63">
            <w:pPr>
              <w:jc w:val="center"/>
              <w:rPr>
                <w:lang w:val="en-GB"/>
              </w:rPr>
            </w:pPr>
          </w:p>
        </w:tc>
        <w:tc>
          <w:tcPr>
            <w:tcW w:w="1134" w:type="dxa"/>
            <w:vAlign w:val="center"/>
          </w:tcPr>
          <w:p w14:paraId="790972B5" w14:textId="18D8374D" w:rsidR="00D54B63" w:rsidRPr="00DA0514" w:rsidRDefault="00D54B63" w:rsidP="00D54B63">
            <w:pPr>
              <w:jc w:val="center"/>
              <w:rPr>
                <w:lang w:val="en-GB"/>
              </w:rPr>
            </w:pPr>
            <w:r>
              <w:rPr>
                <w:lang w:val="en-GB"/>
              </w:rPr>
              <w:t>√</w:t>
            </w:r>
          </w:p>
        </w:tc>
        <w:tc>
          <w:tcPr>
            <w:tcW w:w="1134" w:type="dxa"/>
          </w:tcPr>
          <w:p w14:paraId="790972B6" w14:textId="03E2DC05" w:rsidR="00D54B63" w:rsidRPr="00DA0514" w:rsidRDefault="00D54B63" w:rsidP="00D54B63">
            <w:pPr>
              <w:jc w:val="center"/>
              <w:rPr>
                <w:lang w:val="en-GB"/>
              </w:rPr>
            </w:pPr>
            <w:r w:rsidRPr="00CC51C0">
              <w:rPr>
                <w:lang w:val="en-GB"/>
              </w:rPr>
              <w:t>√</w:t>
            </w:r>
          </w:p>
        </w:tc>
        <w:tc>
          <w:tcPr>
            <w:tcW w:w="1134" w:type="dxa"/>
            <w:vAlign w:val="center"/>
          </w:tcPr>
          <w:p w14:paraId="790972B7" w14:textId="162C6A64" w:rsidR="00D54B63" w:rsidRPr="00DA0514" w:rsidRDefault="00D54B63" w:rsidP="00D54B63">
            <w:pPr>
              <w:jc w:val="center"/>
              <w:rPr>
                <w:lang w:val="en-GB"/>
              </w:rPr>
            </w:pPr>
            <w:r>
              <w:rPr>
                <w:lang w:val="en-GB"/>
              </w:rPr>
              <w:t>√</w:t>
            </w:r>
          </w:p>
        </w:tc>
        <w:tc>
          <w:tcPr>
            <w:tcW w:w="1134" w:type="dxa"/>
            <w:vAlign w:val="center"/>
          </w:tcPr>
          <w:p w14:paraId="790972B8" w14:textId="77777777" w:rsidR="00D54B63" w:rsidRPr="00DA0514" w:rsidRDefault="00D54B63" w:rsidP="00D54B63">
            <w:pPr>
              <w:jc w:val="center"/>
              <w:rPr>
                <w:lang w:val="en-GB"/>
              </w:rPr>
            </w:pPr>
          </w:p>
        </w:tc>
      </w:tr>
      <w:tr w:rsidR="00D54B63" w14:paraId="790972C1" w14:textId="77777777" w:rsidTr="0053364A">
        <w:tc>
          <w:tcPr>
            <w:tcW w:w="1040" w:type="dxa"/>
            <w:vAlign w:val="center"/>
          </w:tcPr>
          <w:p w14:paraId="790972BA" w14:textId="77777777" w:rsidR="00D54B63" w:rsidRPr="00DA0514" w:rsidRDefault="00D54B63" w:rsidP="00D54B63">
            <w:pPr>
              <w:jc w:val="center"/>
              <w:rPr>
                <w:lang w:val="en-GB"/>
              </w:rPr>
            </w:pPr>
            <w:r w:rsidRPr="00DA0514">
              <w:rPr>
                <w:lang w:val="en-GB"/>
              </w:rPr>
              <w:t>6</w:t>
            </w:r>
          </w:p>
        </w:tc>
        <w:tc>
          <w:tcPr>
            <w:tcW w:w="1066" w:type="dxa"/>
            <w:vAlign w:val="center"/>
          </w:tcPr>
          <w:p w14:paraId="790972BB" w14:textId="4C98847C" w:rsidR="00D54B63" w:rsidRPr="00DA0514" w:rsidRDefault="00D54B63" w:rsidP="00D54B63">
            <w:pPr>
              <w:jc w:val="center"/>
              <w:rPr>
                <w:lang w:val="en-GB"/>
              </w:rPr>
            </w:pPr>
            <w:r w:rsidRPr="00241FBE">
              <w:rPr>
                <w:lang w:val="en-GB"/>
              </w:rPr>
              <w:t>√</w:t>
            </w:r>
          </w:p>
        </w:tc>
        <w:tc>
          <w:tcPr>
            <w:tcW w:w="1134" w:type="dxa"/>
          </w:tcPr>
          <w:p w14:paraId="790972BC" w14:textId="78BB445D" w:rsidR="00D54B63" w:rsidRPr="00DA0514" w:rsidRDefault="00D54B63" w:rsidP="00D54B63">
            <w:pPr>
              <w:jc w:val="center"/>
              <w:rPr>
                <w:lang w:val="en-GB"/>
              </w:rPr>
            </w:pPr>
            <w:r w:rsidRPr="006867BC">
              <w:rPr>
                <w:lang w:val="en-GB"/>
              </w:rPr>
              <w:t>√</w:t>
            </w:r>
          </w:p>
        </w:tc>
        <w:tc>
          <w:tcPr>
            <w:tcW w:w="1134" w:type="dxa"/>
            <w:vAlign w:val="center"/>
          </w:tcPr>
          <w:p w14:paraId="790972BD" w14:textId="3B4DB177" w:rsidR="00D54B63" w:rsidRPr="00DA0514" w:rsidRDefault="00D54B63" w:rsidP="00D54B63">
            <w:pPr>
              <w:jc w:val="center"/>
              <w:rPr>
                <w:lang w:val="en-GB"/>
              </w:rPr>
            </w:pPr>
            <w:r>
              <w:rPr>
                <w:lang w:val="en-GB"/>
              </w:rPr>
              <w:t>√</w:t>
            </w:r>
          </w:p>
        </w:tc>
        <w:tc>
          <w:tcPr>
            <w:tcW w:w="1134" w:type="dxa"/>
          </w:tcPr>
          <w:p w14:paraId="790972BE" w14:textId="311F6F07" w:rsidR="00D54B63" w:rsidRPr="00DA0514" w:rsidRDefault="00D54B63" w:rsidP="00D54B63">
            <w:pPr>
              <w:jc w:val="center"/>
              <w:rPr>
                <w:lang w:val="en-GB"/>
              </w:rPr>
            </w:pPr>
            <w:r w:rsidRPr="00CC51C0">
              <w:rPr>
                <w:lang w:val="en-GB"/>
              </w:rPr>
              <w:t>√</w:t>
            </w:r>
          </w:p>
        </w:tc>
        <w:tc>
          <w:tcPr>
            <w:tcW w:w="1134" w:type="dxa"/>
            <w:vAlign w:val="center"/>
          </w:tcPr>
          <w:p w14:paraId="790972BF" w14:textId="5BFEBEDB" w:rsidR="00D54B63" w:rsidRPr="00DA0514" w:rsidRDefault="00D54B63" w:rsidP="00D54B63">
            <w:pPr>
              <w:jc w:val="center"/>
              <w:rPr>
                <w:lang w:val="en-GB"/>
              </w:rPr>
            </w:pPr>
            <w:r>
              <w:rPr>
                <w:lang w:val="en-GB"/>
              </w:rPr>
              <w:t>√</w:t>
            </w:r>
          </w:p>
        </w:tc>
        <w:tc>
          <w:tcPr>
            <w:tcW w:w="1134" w:type="dxa"/>
            <w:vAlign w:val="center"/>
          </w:tcPr>
          <w:p w14:paraId="790972C0" w14:textId="77777777" w:rsidR="00D54B63" w:rsidRPr="00DA0514" w:rsidRDefault="00D54B63" w:rsidP="00D54B63">
            <w:pPr>
              <w:jc w:val="center"/>
              <w:rPr>
                <w:lang w:val="en-GB"/>
              </w:rPr>
            </w:pPr>
          </w:p>
        </w:tc>
      </w:tr>
      <w:tr w:rsidR="00D54B63" w14:paraId="790972C9" w14:textId="77777777" w:rsidTr="0053364A">
        <w:tc>
          <w:tcPr>
            <w:tcW w:w="1040" w:type="dxa"/>
            <w:vAlign w:val="center"/>
          </w:tcPr>
          <w:p w14:paraId="790972C2" w14:textId="77777777" w:rsidR="00D54B63" w:rsidRPr="00DA0514" w:rsidRDefault="00D54B63" w:rsidP="00D54B63">
            <w:pPr>
              <w:jc w:val="center"/>
              <w:rPr>
                <w:lang w:val="en-GB"/>
              </w:rPr>
            </w:pPr>
            <w:r w:rsidRPr="00DA0514">
              <w:rPr>
                <w:lang w:val="en-GB"/>
              </w:rPr>
              <w:t>7</w:t>
            </w:r>
          </w:p>
        </w:tc>
        <w:tc>
          <w:tcPr>
            <w:tcW w:w="1066" w:type="dxa"/>
            <w:vAlign w:val="center"/>
          </w:tcPr>
          <w:p w14:paraId="790972C3" w14:textId="04E97474" w:rsidR="00D54B63" w:rsidRPr="00DA0514" w:rsidRDefault="00D54B63" w:rsidP="00D54B63">
            <w:pPr>
              <w:jc w:val="center"/>
              <w:rPr>
                <w:lang w:val="en-GB"/>
              </w:rPr>
            </w:pPr>
          </w:p>
        </w:tc>
        <w:tc>
          <w:tcPr>
            <w:tcW w:w="1134" w:type="dxa"/>
          </w:tcPr>
          <w:p w14:paraId="790972C4" w14:textId="433A9F58" w:rsidR="00D54B63" w:rsidRPr="00DA0514" w:rsidRDefault="00D54B63" w:rsidP="00D54B63">
            <w:pPr>
              <w:jc w:val="center"/>
              <w:rPr>
                <w:lang w:val="en-GB"/>
              </w:rPr>
            </w:pPr>
            <w:r w:rsidRPr="006867BC">
              <w:rPr>
                <w:lang w:val="en-GB"/>
              </w:rPr>
              <w:t>√</w:t>
            </w:r>
          </w:p>
        </w:tc>
        <w:tc>
          <w:tcPr>
            <w:tcW w:w="1134" w:type="dxa"/>
            <w:vAlign w:val="center"/>
          </w:tcPr>
          <w:p w14:paraId="790972C5" w14:textId="3C8D9DA4" w:rsidR="00D54B63" w:rsidRPr="00DA0514" w:rsidRDefault="00D54B63" w:rsidP="00D54B63">
            <w:pPr>
              <w:jc w:val="center"/>
              <w:rPr>
                <w:lang w:val="en-GB"/>
              </w:rPr>
            </w:pPr>
            <w:r>
              <w:rPr>
                <w:lang w:val="en-GB"/>
              </w:rPr>
              <w:t>√</w:t>
            </w:r>
          </w:p>
        </w:tc>
        <w:tc>
          <w:tcPr>
            <w:tcW w:w="1134" w:type="dxa"/>
          </w:tcPr>
          <w:p w14:paraId="790972C6" w14:textId="1DF336C3" w:rsidR="00D54B63" w:rsidRPr="00DA0514" w:rsidRDefault="00D54B63" w:rsidP="00D54B63">
            <w:pPr>
              <w:jc w:val="center"/>
              <w:rPr>
                <w:lang w:val="en-GB"/>
              </w:rPr>
            </w:pPr>
            <w:r w:rsidRPr="00CC51C0">
              <w:rPr>
                <w:lang w:val="en-GB"/>
              </w:rPr>
              <w:t>√</w:t>
            </w:r>
          </w:p>
        </w:tc>
        <w:tc>
          <w:tcPr>
            <w:tcW w:w="1134" w:type="dxa"/>
            <w:vAlign w:val="center"/>
          </w:tcPr>
          <w:p w14:paraId="790972C7" w14:textId="546964AE" w:rsidR="00D54B63" w:rsidRPr="00DA0514" w:rsidRDefault="00D54B63" w:rsidP="00D54B63">
            <w:pPr>
              <w:jc w:val="center"/>
              <w:rPr>
                <w:lang w:val="en-GB"/>
              </w:rPr>
            </w:pPr>
            <w:r>
              <w:rPr>
                <w:lang w:val="en-GB"/>
              </w:rPr>
              <w:t>√</w:t>
            </w:r>
          </w:p>
        </w:tc>
        <w:tc>
          <w:tcPr>
            <w:tcW w:w="1134" w:type="dxa"/>
            <w:vAlign w:val="center"/>
          </w:tcPr>
          <w:p w14:paraId="790972C8" w14:textId="654AA865" w:rsidR="00D54B63" w:rsidRPr="00DA0514" w:rsidRDefault="00D54B63" w:rsidP="00D54B63">
            <w:pPr>
              <w:jc w:val="center"/>
              <w:rPr>
                <w:lang w:val="en-GB"/>
              </w:rPr>
            </w:pPr>
            <w:r>
              <w:rPr>
                <w:lang w:val="en-GB"/>
              </w:rPr>
              <w:t>√</w:t>
            </w:r>
          </w:p>
        </w:tc>
      </w:tr>
      <w:tr w:rsidR="00D54B63" w14:paraId="790972D1" w14:textId="77777777" w:rsidTr="0053364A">
        <w:tc>
          <w:tcPr>
            <w:tcW w:w="1040" w:type="dxa"/>
            <w:vAlign w:val="center"/>
          </w:tcPr>
          <w:p w14:paraId="790972CA" w14:textId="77777777" w:rsidR="00D54B63" w:rsidRPr="00DA0514" w:rsidRDefault="00D54B63" w:rsidP="00D54B63">
            <w:pPr>
              <w:jc w:val="center"/>
              <w:rPr>
                <w:lang w:val="en-GB"/>
              </w:rPr>
            </w:pPr>
            <w:r w:rsidRPr="00DA0514">
              <w:rPr>
                <w:lang w:val="en-GB"/>
              </w:rPr>
              <w:t>8</w:t>
            </w:r>
          </w:p>
        </w:tc>
        <w:tc>
          <w:tcPr>
            <w:tcW w:w="1066" w:type="dxa"/>
          </w:tcPr>
          <w:p w14:paraId="790972CB" w14:textId="33FEB5DE" w:rsidR="00D54B63" w:rsidRPr="00DA0514" w:rsidRDefault="00D54B63" w:rsidP="00D54B63">
            <w:pPr>
              <w:jc w:val="center"/>
              <w:rPr>
                <w:lang w:val="en-GB"/>
              </w:rPr>
            </w:pPr>
            <w:r w:rsidRPr="00127C76">
              <w:rPr>
                <w:lang w:val="en-GB"/>
              </w:rPr>
              <w:t>√</w:t>
            </w:r>
          </w:p>
        </w:tc>
        <w:tc>
          <w:tcPr>
            <w:tcW w:w="1134" w:type="dxa"/>
          </w:tcPr>
          <w:p w14:paraId="790972CC" w14:textId="5D9E9EA2" w:rsidR="00D54B63" w:rsidRPr="00DA0514" w:rsidRDefault="00D54B63" w:rsidP="00D54B63">
            <w:pPr>
              <w:jc w:val="center"/>
              <w:rPr>
                <w:lang w:val="en-GB"/>
              </w:rPr>
            </w:pPr>
          </w:p>
        </w:tc>
        <w:tc>
          <w:tcPr>
            <w:tcW w:w="1134" w:type="dxa"/>
            <w:vAlign w:val="center"/>
          </w:tcPr>
          <w:p w14:paraId="790972CD" w14:textId="075F91CF" w:rsidR="00D54B63" w:rsidRPr="00DA0514" w:rsidRDefault="00D54B63" w:rsidP="00D54B63">
            <w:pPr>
              <w:jc w:val="center"/>
              <w:rPr>
                <w:lang w:val="en-GB"/>
              </w:rPr>
            </w:pPr>
            <w:r>
              <w:rPr>
                <w:lang w:val="en-GB"/>
              </w:rPr>
              <w:t>√</w:t>
            </w:r>
          </w:p>
        </w:tc>
        <w:tc>
          <w:tcPr>
            <w:tcW w:w="1134" w:type="dxa"/>
          </w:tcPr>
          <w:p w14:paraId="790972CE" w14:textId="0D474C22" w:rsidR="00D54B63" w:rsidRPr="00DA0514" w:rsidRDefault="00D54B63" w:rsidP="00D54B63">
            <w:pPr>
              <w:jc w:val="center"/>
              <w:rPr>
                <w:lang w:val="en-GB"/>
              </w:rPr>
            </w:pPr>
          </w:p>
        </w:tc>
        <w:tc>
          <w:tcPr>
            <w:tcW w:w="1134" w:type="dxa"/>
            <w:vAlign w:val="center"/>
          </w:tcPr>
          <w:p w14:paraId="790972CF" w14:textId="6A483C54" w:rsidR="00D54B63" w:rsidRPr="00DA0514" w:rsidRDefault="00D54B63" w:rsidP="00D54B63">
            <w:pPr>
              <w:jc w:val="center"/>
              <w:rPr>
                <w:lang w:val="en-GB"/>
              </w:rPr>
            </w:pPr>
            <w:r>
              <w:rPr>
                <w:lang w:val="en-GB"/>
              </w:rPr>
              <w:t>√</w:t>
            </w:r>
          </w:p>
        </w:tc>
        <w:tc>
          <w:tcPr>
            <w:tcW w:w="1134" w:type="dxa"/>
            <w:vAlign w:val="center"/>
          </w:tcPr>
          <w:p w14:paraId="790972D0" w14:textId="7C6C920B" w:rsidR="00D54B63" w:rsidRPr="00DA0514" w:rsidRDefault="00D54B63" w:rsidP="00D54B63">
            <w:pPr>
              <w:jc w:val="center"/>
              <w:rPr>
                <w:lang w:val="en-GB"/>
              </w:rPr>
            </w:pPr>
            <w:r>
              <w:rPr>
                <w:lang w:val="en-GB"/>
              </w:rPr>
              <w:t>√</w:t>
            </w:r>
          </w:p>
        </w:tc>
      </w:tr>
      <w:tr w:rsidR="00D54B63" w14:paraId="790972D9" w14:textId="77777777" w:rsidTr="0053364A">
        <w:tc>
          <w:tcPr>
            <w:tcW w:w="1040" w:type="dxa"/>
            <w:vAlign w:val="center"/>
          </w:tcPr>
          <w:p w14:paraId="790972D2" w14:textId="77777777" w:rsidR="00D54B63" w:rsidRPr="00DA0514" w:rsidRDefault="00D54B63" w:rsidP="00D54B63">
            <w:pPr>
              <w:jc w:val="center"/>
              <w:rPr>
                <w:lang w:val="en-GB"/>
              </w:rPr>
            </w:pPr>
            <w:r w:rsidRPr="00DA0514">
              <w:rPr>
                <w:lang w:val="en-GB"/>
              </w:rPr>
              <w:t>9</w:t>
            </w:r>
          </w:p>
        </w:tc>
        <w:tc>
          <w:tcPr>
            <w:tcW w:w="1066" w:type="dxa"/>
          </w:tcPr>
          <w:p w14:paraId="790972D3" w14:textId="4D93C7A9" w:rsidR="00D54B63" w:rsidRPr="00DA0514" w:rsidRDefault="00D54B63" w:rsidP="00D54B63">
            <w:pPr>
              <w:jc w:val="center"/>
              <w:rPr>
                <w:lang w:val="en-GB"/>
              </w:rPr>
            </w:pPr>
            <w:r w:rsidRPr="00127C76">
              <w:rPr>
                <w:lang w:val="en-GB"/>
              </w:rPr>
              <w:t>√</w:t>
            </w:r>
          </w:p>
        </w:tc>
        <w:tc>
          <w:tcPr>
            <w:tcW w:w="1134" w:type="dxa"/>
          </w:tcPr>
          <w:p w14:paraId="790972D4" w14:textId="2CBC73D5" w:rsidR="00D54B63" w:rsidRPr="00DA0514" w:rsidRDefault="00D54B63" w:rsidP="00D54B63">
            <w:pPr>
              <w:jc w:val="center"/>
              <w:rPr>
                <w:lang w:val="en-GB"/>
              </w:rPr>
            </w:pPr>
            <w:r w:rsidRPr="00490931">
              <w:rPr>
                <w:lang w:val="en-GB"/>
              </w:rPr>
              <w:t>√</w:t>
            </w:r>
          </w:p>
        </w:tc>
        <w:tc>
          <w:tcPr>
            <w:tcW w:w="1134" w:type="dxa"/>
            <w:vAlign w:val="center"/>
          </w:tcPr>
          <w:p w14:paraId="790972D5" w14:textId="45113ACA" w:rsidR="00D54B63" w:rsidRPr="00DA0514" w:rsidRDefault="00D54B63" w:rsidP="00D54B63">
            <w:pPr>
              <w:jc w:val="center"/>
              <w:rPr>
                <w:lang w:val="en-GB"/>
              </w:rPr>
            </w:pPr>
            <w:r>
              <w:rPr>
                <w:lang w:val="en-GB"/>
              </w:rPr>
              <w:t>√</w:t>
            </w:r>
          </w:p>
        </w:tc>
        <w:tc>
          <w:tcPr>
            <w:tcW w:w="1134" w:type="dxa"/>
            <w:vAlign w:val="center"/>
          </w:tcPr>
          <w:p w14:paraId="790972D6" w14:textId="0BE030D6" w:rsidR="00D54B63" w:rsidRPr="00DA0514" w:rsidRDefault="00D54B63" w:rsidP="00D54B63">
            <w:pPr>
              <w:jc w:val="center"/>
              <w:rPr>
                <w:lang w:val="en-GB"/>
              </w:rPr>
            </w:pPr>
          </w:p>
        </w:tc>
        <w:tc>
          <w:tcPr>
            <w:tcW w:w="1134" w:type="dxa"/>
            <w:vAlign w:val="center"/>
          </w:tcPr>
          <w:p w14:paraId="790972D7" w14:textId="703F498A" w:rsidR="00D54B63" w:rsidRPr="00DA0514" w:rsidRDefault="00D54B63" w:rsidP="00D54B63">
            <w:pPr>
              <w:jc w:val="center"/>
              <w:rPr>
                <w:lang w:val="en-GB"/>
              </w:rPr>
            </w:pPr>
            <w:r>
              <w:rPr>
                <w:lang w:val="en-GB"/>
              </w:rPr>
              <w:t>√</w:t>
            </w:r>
          </w:p>
        </w:tc>
        <w:tc>
          <w:tcPr>
            <w:tcW w:w="1134" w:type="dxa"/>
            <w:vAlign w:val="center"/>
          </w:tcPr>
          <w:p w14:paraId="790972D8" w14:textId="1A39D430" w:rsidR="00D54B63" w:rsidRPr="00DA0514" w:rsidRDefault="00D54B63" w:rsidP="00D54B63">
            <w:pPr>
              <w:jc w:val="center"/>
              <w:rPr>
                <w:lang w:val="en-GB"/>
              </w:rPr>
            </w:pPr>
            <w:r>
              <w:rPr>
                <w:lang w:val="en-GB"/>
              </w:rPr>
              <w:t>√</w:t>
            </w:r>
          </w:p>
        </w:tc>
      </w:tr>
      <w:tr w:rsidR="00D54B63" w14:paraId="790972E1" w14:textId="77777777" w:rsidTr="00E959D1">
        <w:tc>
          <w:tcPr>
            <w:tcW w:w="1040" w:type="dxa"/>
            <w:vAlign w:val="center"/>
          </w:tcPr>
          <w:p w14:paraId="790972DA" w14:textId="77777777" w:rsidR="00D54B63" w:rsidRPr="00DA0514" w:rsidRDefault="00D54B63" w:rsidP="00D54B63">
            <w:pPr>
              <w:jc w:val="center"/>
              <w:rPr>
                <w:lang w:val="en-GB"/>
              </w:rPr>
            </w:pPr>
            <w:r w:rsidRPr="00DA0514">
              <w:rPr>
                <w:lang w:val="en-GB"/>
              </w:rPr>
              <w:t>10</w:t>
            </w:r>
          </w:p>
        </w:tc>
        <w:tc>
          <w:tcPr>
            <w:tcW w:w="1066" w:type="dxa"/>
          </w:tcPr>
          <w:p w14:paraId="790972DB" w14:textId="395F7935" w:rsidR="00D54B63" w:rsidRPr="00DA0514" w:rsidRDefault="00D54B63" w:rsidP="00D54B63">
            <w:pPr>
              <w:jc w:val="center"/>
              <w:rPr>
                <w:lang w:val="en-GB"/>
              </w:rPr>
            </w:pPr>
            <w:r w:rsidRPr="00127C76">
              <w:rPr>
                <w:lang w:val="en-GB"/>
              </w:rPr>
              <w:t>√</w:t>
            </w:r>
          </w:p>
        </w:tc>
        <w:tc>
          <w:tcPr>
            <w:tcW w:w="1134" w:type="dxa"/>
          </w:tcPr>
          <w:p w14:paraId="790972DC" w14:textId="54B480D4" w:rsidR="00D54B63" w:rsidRPr="00DA0514" w:rsidRDefault="00D54B63" w:rsidP="00D54B63">
            <w:pPr>
              <w:jc w:val="center"/>
              <w:rPr>
                <w:lang w:val="en-GB"/>
              </w:rPr>
            </w:pPr>
            <w:r w:rsidRPr="00490931">
              <w:rPr>
                <w:lang w:val="en-GB"/>
              </w:rPr>
              <w:t>√</w:t>
            </w:r>
          </w:p>
        </w:tc>
        <w:tc>
          <w:tcPr>
            <w:tcW w:w="1134" w:type="dxa"/>
            <w:vAlign w:val="center"/>
          </w:tcPr>
          <w:p w14:paraId="790972DD" w14:textId="4E6A04F8" w:rsidR="00D54B63" w:rsidRPr="00DA0514" w:rsidRDefault="00D54B63" w:rsidP="00D54B63">
            <w:pPr>
              <w:jc w:val="center"/>
              <w:rPr>
                <w:lang w:val="en-GB"/>
              </w:rPr>
            </w:pPr>
          </w:p>
        </w:tc>
        <w:tc>
          <w:tcPr>
            <w:tcW w:w="1134" w:type="dxa"/>
            <w:vAlign w:val="center"/>
          </w:tcPr>
          <w:p w14:paraId="790972DE" w14:textId="54B64946" w:rsidR="00D54B63" w:rsidRPr="00DA0514" w:rsidRDefault="00D54B63" w:rsidP="00D54B63">
            <w:pPr>
              <w:jc w:val="center"/>
              <w:rPr>
                <w:lang w:val="en-GB"/>
              </w:rPr>
            </w:pPr>
            <w:r w:rsidRPr="00241FBE">
              <w:rPr>
                <w:lang w:val="en-GB"/>
              </w:rPr>
              <w:t>√</w:t>
            </w:r>
          </w:p>
        </w:tc>
        <w:tc>
          <w:tcPr>
            <w:tcW w:w="1134" w:type="dxa"/>
            <w:vAlign w:val="center"/>
          </w:tcPr>
          <w:p w14:paraId="790972DF" w14:textId="46F529F8" w:rsidR="00D54B63" w:rsidRPr="00DA0514" w:rsidRDefault="00D54B63" w:rsidP="00D54B63">
            <w:pPr>
              <w:jc w:val="center"/>
              <w:rPr>
                <w:lang w:val="en-GB"/>
              </w:rPr>
            </w:pPr>
            <w:r>
              <w:rPr>
                <w:lang w:val="en-GB"/>
              </w:rPr>
              <w:t>√</w:t>
            </w:r>
          </w:p>
        </w:tc>
        <w:tc>
          <w:tcPr>
            <w:tcW w:w="1134" w:type="dxa"/>
            <w:vAlign w:val="center"/>
          </w:tcPr>
          <w:p w14:paraId="790972E0" w14:textId="77777777" w:rsidR="00D54B63" w:rsidRPr="00DA0514" w:rsidRDefault="00D54B63" w:rsidP="00D54B63">
            <w:pPr>
              <w:jc w:val="center"/>
              <w:rPr>
                <w:lang w:val="en-GB"/>
              </w:rPr>
            </w:pPr>
          </w:p>
        </w:tc>
      </w:tr>
      <w:tr w:rsidR="00D54B63" w14:paraId="790972E9" w14:textId="77777777" w:rsidTr="00E959D1">
        <w:tc>
          <w:tcPr>
            <w:tcW w:w="1040" w:type="dxa"/>
            <w:vAlign w:val="center"/>
          </w:tcPr>
          <w:p w14:paraId="790972E2" w14:textId="77777777" w:rsidR="00D54B63" w:rsidRPr="00DA0514" w:rsidRDefault="00D54B63" w:rsidP="00D54B63">
            <w:pPr>
              <w:jc w:val="center"/>
              <w:rPr>
                <w:lang w:val="en-GB"/>
              </w:rPr>
            </w:pPr>
            <w:r w:rsidRPr="00DA0514">
              <w:rPr>
                <w:lang w:val="en-GB"/>
              </w:rPr>
              <w:t>11</w:t>
            </w:r>
          </w:p>
        </w:tc>
        <w:tc>
          <w:tcPr>
            <w:tcW w:w="1066" w:type="dxa"/>
            <w:vAlign w:val="center"/>
          </w:tcPr>
          <w:p w14:paraId="790972E3" w14:textId="0377976F" w:rsidR="00D54B63" w:rsidRPr="00DA0514" w:rsidRDefault="00D54B63" w:rsidP="00D54B63">
            <w:pPr>
              <w:jc w:val="center"/>
              <w:rPr>
                <w:lang w:val="en-GB"/>
              </w:rPr>
            </w:pPr>
            <w:r w:rsidRPr="00241FBE">
              <w:rPr>
                <w:lang w:val="en-GB"/>
              </w:rPr>
              <w:t>√</w:t>
            </w:r>
          </w:p>
        </w:tc>
        <w:tc>
          <w:tcPr>
            <w:tcW w:w="1134" w:type="dxa"/>
            <w:vAlign w:val="center"/>
          </w:tcPr>
          <w:p w14:paraId="790972E4" w14:textId="4F238FD2" w:rsidR="00D54B63" w:rsidRPr="00DA0514" w:rsidRDefault="00D54B63" w:rsidP="00D54B63">
            <w:pPr>
              <w:jc w:val="center"/>
              <w:rPr>
                <w:lang w:val="en-GB"/>
              </w:rPr>
            </w:pPr>
          </w:p>
        </w:tc>
        <w:tc>
          <w:tcPr>
            <w:tcW w:w="1134" w:type="dxa"/>
            <w:vAlign w:val="center"/>
          </w:tcPr>
          <w:p w14:paraId="790972E5" w14:textId="544D7337" w:rsidR="00D54B63" w:rsidRPr="00DA0514" w:rsidRDefault="00D54B63" w:rsidP="00D54B63">
            <w:pPr>
              <w:jc w:val="center"/>
              <w:rPr>
                <w:lang w:val="en-GB"/>
              </w:rPr>
            </w:pPr>
          </w:p>
        </w:tc>
        <w:tc>
          <w:tcPr>
            <w:tcW w:w="1134" w:type="dxa"/>
            <w:vAlign w:val="center"/>
          </w:tcPr>
          <w:p w14:paraId="790972E6" w14:textId="465FD344" w:rsidR="00D54B63" w:rsidRPr="00DA0514" w:rsidRDefault="00D54B63" w:rsidP="00D54B63">
            <w:pPr>
              <w:jc w:val="center"/>
              <w:rPr>
                <w:lang w:val="en-GB"/>
              </w:rPr>
            </w:pPr>
          </w:p>
        </w:tc>
        <w:tc>
          <w:tcPr>
            <w:tcW w:w="1134" w:type="dxa"/>
            <w:vAlign w:val="center"/>
          </w:tcPr>
          <w:p w14:paraId="790972E7" w14:textId="54256D71" w:rsidR="00D54B63" w:rsidRPr="00DA0514" w:rsidRDefault="00D54B63" w:rsidP="00D54B63">
            <w:pPr>
              <w:jc w:val="center"/>
              <w:rPr>
                <w:lang w:val="en-GB"/>
              </w:rPr>
            </w:pPr>
          </w:p>
        </w:tc>
        <w:tc>
          <w:tcPr>
            <w:tcW w:w="1134" w:type="dxa"/>
            <w:vAlign w:val="center"/>
          </w:tcPr>
          <w:p w14:paraId="790972E8" w14:textId="252F4BCE" w:rsidR="00D54B63" w:rsidRPr="00DA0514" w:rsidRDefault="00D54B63" w:rsidP="00D54B63">
            <w:pPr>
              <w:jc w:val="center"/>
              <w:rPr>
                <w:lang w:val="en-GB"/>
              </w:rPr>
            </w:pPr>
            <w:r w:rsidRPr="00241FBE">
              <w:rPr>
                <w:lang w:val="en-GB"/>
              </w:rPr>
              <w:t>√</w:t>
            </w:r>
          </w:p>
        </w:tc>
      </w:tr>
      <w:tr w:rsidR="00D54B63" w14:paraId="790972F1" w14:textId="77777777" w:rsidTr="00E959D1">
        <w:tc>
          <w:tcPr>
            <w:tcW w:w="1040" w:type="dxa"/>
            <w:vAlign w:val="center"/>
          </w:tcPr>
          <w:p w14:paraId="790972EA" w14:textId="77777777" w:rsidR="00D54B63" w:rsidRPr="00DA0514" w:rsidRDefault="00D54B63" w:rsidP="00D54B63">
            <w:pPr>
              <w:jc w:val="center"/>
              <w:rPr>
                <w:lang w:val="en-GB"/>
              </w:rPr>
            </w:pPr>
            <w:r w:rsidRPr="00DA0514">
              <w:rPr>
                <w:lang w:val="en-GB"/>
              </w:rPr>
              <w:t>12</w:t>
            </w:r>
          </w:p>
        </w:tc>
        <w:tc>
          <w:tcPr>
            <w:tcW w:w="1066" w:type="dxa"/>
          </w:tcPr>
          <w:p w14:paraId="790972EB" w14:textId="5893DADF" w:rsidR="00D54B63" w:rsidRPr="00DA0514" w:rsidRDefault="00D54B63" w:rsidP="00D54B63">
            <w:pPr>
              <w:jc w:val="center"/>
              <w:rPr>
                <w:lang w:val="en-GB"/>
              </w:rPr>
            </w:pPr>
            <w:r w:rsidRPr="001B345E">
              <w:rPr>
                <w:lang w:val="en-GB"/>
              </w:rPr>
              <w:t>√</w:t>
            </w:r>
          </w:p>
        </w:tc>
        <w:tc>
          <w:tcPr>
            <w:tcW w:w="1134" w:type="dxa"/>
            <w:vAlign w:val="center"/>
          </w:tcPr>
          <w:p w14:paraId="790972EC" w14:textId="77777777" w:rsidR="00D54B63" w:rsidRPr="00DA0514" w:rsidRDefault="00D54B63" w:rsidP="00D54B63">
            <w:pPr>
              <w:jc w:val="center"/>
              <w:rPr>
                <w:lang w:val="en-GB"/>
              </w:rPr>
            </w:pPr>
          </w:p>
        </w:tc>
        <w:tc>
          <w:tcPr>
            <w:tcW w:w="1134" w:type="dxa"/>
            <w:vAlign w:val="center"/>
          </w:tcPr>
          <w:p w14:paraId="790972ED" w14:textId="3A49DCA6" w:rsidR="00D54B63" w:rsidRPr="00DA0514" w:rsidRDefault="00D54B63" w:rsidP="00D54B63">
            <w:pPr>
              <w:jc w:val="center"/>
              <w:rPr>
                <w:lang w:val="en-GB"/>
              </w:rPr>
            </w:pPr>
          </w:p>
        </w:tc>
        <w:tc>
          <w:tcPr>
            <w:tcW w:w="1134" w:type="dxa"/>
            <w:vAlign w:val="center"/>
          </w:tcPr>
          <w:p w14:paraId="790972EE" w14:textId="6538ACAB" w:rsidR="00D54B63" w:rsidRPr="00DA0514" w:rsidRDefault="00D54B63" w:rsidP="00D54B63">
            <w:pPr>
              <w:jc w:val="center"/>
              <w:rPr>
                <w:lang w:val="en-GB"/>
              </w:rPr>
            </w:pPr>
          </w:p>
        </w:tc>
        <w:tc>
          <w:tcPr>
            <w:tcW w:w="1134" w:type="dxa"/>
            <w:vAlign w:val="center"/>
          </w:tcPr>
          <w:p w14:paraId="790972EF" w14:textId="77777777" w:rsidR="00D54B63" w:rsidRPr="00DA0514" w:rsidRDefault="00D54B63" w:rsidP="00D54B63">
            <w:pPr>
              <w:jc w:val="center"/>
              <w:rPr>
                <w:lang w:val="en-GB"/>
              </w:rPr>
            </w:pPr>
          </w:p>
        </w:tc>
        <w:tc>
          <w:tcPr>
            <w:tcW w:w="1134" w:type="dxa"/>
            <w:vAlign w:val="center"/>
          </w:tcPr>
          <w:p w14:paraId="790972F0" w14:textId="192CBAFC" w:rsidR="00D54B63" w:rsidRPr="00DA0514" w:rsidRDefault="00D54B63" w:rsidP="00D54B63">
            <w:pPr>
              <w:jc w:val="center"/>
              <w:rPr>
                <w:lang w:val="en-GB"/>
              </w:rPr>
            </w:pPr>
            <w:r>
              <w:rPr>
                <w:lang w:val="en-GB"/>
              </w:rPr>
              <w:t>√</w:t>
            </w:r>
          </w:p>
        </w:tc>
      </w:tr>
      <w:tr w:rsidR="00D54B63" w14:paraId="790972F9" w14:textId="77777777" w:rsidTr="00E959D1">
        <w:tc>
          <w:tcPr>
            <w:tcW w:w="1040" w:type="dxa"/>
            <w:vAlign w:val="center"/>
          </w:tcPr>
          <w:p w14:paraId="790972F2" w14:textId="77777777" w:rsidR="00D54B63" w:rsidRPr="00DA0514" w:rsidRDefault="00D54B63" w:rsidP="00D54B63">
            <w:pPr>
              <w:jc w:val="center"/>
              <w:rPr>
                <w:lang w:val="en-GB"/>
              </w:rPr>
            </w:pPr>
            <w:r w:rsidRPr="00DA0514">
              <w:rPr>
                <w:lang w:val="en-GB"/>
              </w:rPr>
              <w:t>13</w:t>
            </w:r>
          </w:p>
        </w:tc>
        <w:tc>
          <w:tcPr>
            <w:tcW w:w="1066" w:type="dxa"/>
          </w:tcPr>
          <w:p w14:paraId="790972F3" w14:textId="3B409067" w:rsidR="00D54B63" w:rsidRPr="00DA0514" w:rsidRDefault="00D54B63" w:rsidP="00D54B63">
            <w:pPr>
              <w:jc w:val="center"/>
              <w:rPr>
                <w:lang w:val="en-GB"/>
              </w:rPr>
            </w:pPr>
            <w:r w:rsidRPr="001B345E">
              <w:rPr>
                <w:lang w:val="en-GB"/>
              </w:rPr>
              <w:t>√</w:t>
            </w:r>
          </w:p>
        </w:tc>
        <w:tc>
          <w:tcPr>
            <w:tcW w:w="1134" w:type="dxa"/>
            <w:vAlign w:val="center"/>
          </w:tcPr>
          <w:p w14:paraId="790972F4" w14:textId="77777777" w:rsidR="00D54B63" w:rsidRPr="00DA0514" w:rsidRDefault="00D54B63" w:rsidP="00D54B63">
            <w:pPr>
              <w:jc w:val="center"/>
              <w:rPr>
                <w:lang w:val="en-GB"/>
              </w:rPr>
            </w:pPr>
          </w:p>
        </w:tc>
        <w:tc>
          <w:tcPr>
            <w:tcW w:w="1134" w:type="dxa"/>
            <w:vAlign w:val="center"/>
          </w:tcPr>
          <w:p w14:paraId="790972F5" w14:textId="02BBC400" w:rsidR="00D54B63" w:rsidRPr="00DA0514" w:rsidRDefault="00D54B63" w:rsidP="00D54B63">
            <w:pPr>
              <w:jc w:val="center"/>
              <w:rPr>
                <w:lang w:val="en-GB"/>
              </w:rPr>
            </w:pPr>
            <w:r>
              <w:rPr>
                <w:lang w:val="en-GB"/>
              </w:rPr>
              <w:t>√</w:t>
            </w:r>
          </w:p>
        </w:tc>
        <w:tc>
          <w:tcPr>
            <w:tcW w:w="1134" w:type="dxa"/>
            <w:vAlign w:val="center"/>
          </w:tcPr>
          <w:p w14:paraId="790972F6" w14:textId="77777777" w:rsidR="00D54B63" w:rsidRPr="00DA0514" w:rsidRDefault="00D54B63" w:rsidP="00D54B63">
            <w:pPr>
              <w:jc w:val="center"/>
              <w:rPr>
                <w:lang w:val="en-GB"/>
              </w:rPr>
            </w:pPr>
          </w:p>
        </w:tc>
        <w:tc>
          <w:tcPr>
            <w:tcW w:w="1134" w:type="dxa"/>
            <w:vAlign w:val="center"/>
          </w:tcPr>
          <w:p w14:paraId="790972F7" w14:textId="4657EC3B" w:rsidR="00D54B63" w:rsidRPr="00DA0514" w:rsidRDefault="00D54B63" w:rsidP="00D54B63">
            <w:pPr>
              <w:jc w:val="center"/>
              <w:rPr>
                <w:lang w:val="en-GB"/>
              </w:rPr>
            </w:pPr>
            <w:r>
              <w:rPr>
                <w:lang w:val="en-GB"/>
              </w:rPr>
              <w:t>√</w:t>
            </w:r>
          </w:p>
        </w:tc>
        <w:tc>
          <w:tcPr>
            <w:tcW w:w="1134" w:type="dxa"/>
            <w:vAlign w:val="center"/>
          </w:tcPr>
          <w:p w14:paraId="790972F8" w14:textId="77777777" w:rsidR="00D54B63" w:rsidRPr="00DA0514" w:rsidRDefault="00D54B63" w:rsidP="00D54B63">
            <w:pPr>
              <w:jc w:val="center"/>
              <w:rPr>
                <w:lang w:val="en-GB"/>
              </w:rPr>
            </w:pPr>
          </w:p>
        </w:tc>
      </w:tr>
      <w:tr w:rsidR="00D54B63" w14:paraId="79097301" w14:textId="77777777" w:rsidTr="00E959D1">
        <w:tc>
          <w:tcPr>
            <w:tcW w:w="1040" w:type="dxa"/>
            <w:vAlign w:val="center"/>
          </w:tcPr>
          <w:p w14:paraId="790972FA" w14:textId="77777777" w:rsidR="00D54B63" w:rsidRPr="00DA0514" w:rsidRDefault="00D54B63" w:rsidP="00D54B63">
            <w:pPr>
              <w:jc w:val="center"/>
              <w:rPr>
                <w:lang w:val="en-GB"/>
              </w:rPr>
            </w:pPr>
            <w:r w:rsidRPr="00DA0514">
              <w:rPr>
                <w:lang w:val="en-GB"/>
              </w:rPr>
              <w:t>14</w:t>
            </w:r>
          </w:p>
        </w:tc>
        <w:tc>
          <w:tcPr>
            <w:tcW w:w="1066" w:type="dxa"/>
          </w:tcPr>
          <w:p w14:paraId="790972FB" w14:textId="36F08EC5" w:rsidR="00D54B63" w:rsidRPr="00DA0514" w:rsidRDefault="00D54B63" w:rsidP="00D54B63">
            <w:pPr>
              <w:jc w:val="center"/>
              <w:rPr>
                <w:lang w:val="en-GB"/>
              </w:rPr>
            </w:pPr>
            <w:r w:rsidRPr="001B345E">
              <w:rPr>
                <w:lang w:val="en-GB"/>
              </w:rPr>
              <w:t>√</w:t>
            </w:r>
          </w:p>
        </w:tc>
        <w:tc>
          <w:tcPr>
            <w:tcW w:w="1134" w:type="dxa"/>
            <w:vAlign w:val="center"/>
          </w:tcPr>
          <w:p w14:paraId="790972FC" w14:textId="4D642E16" w:rsidR="00D54B63" w:rsidRPr="00DA0514" w:rsidRDefault="00D54B63" w:rsidP="00D54B63">
            <w:pPr>
              <w:jc w:val="center"/>
              <w:rPr>
                <w:lang w:val="en-GB"/>
              </w:rPr>
            </w:pPr>
            <w:r w:rsidRPr="00241FBE">
              <w:rPr>
                <w:lang w:val="en-GB"/>
              </w:rPr>
              <w:t>√</w:t>
            </w:r>
          </w:p>
        </w:tc>
        <w:tc>
          <w:tcPr>
            <w:tcW w:w="1134" w:type="dxa"/>
            <w:vAlign w:val="center"/>
          </w:tcPr>
          <w:p w14:paraId="790972FD" w14:textId="77777777" w:rsidR="00D54B63" w:rsidRPr="00DA0514" w:rsidRDefault="00D54B63" w:rsidP="00D54B63">
            <w:pPr>
              <w:jc w:val="center"/>
              <w:rPr>
                <w:lang w:val="en-GB"/>
              </w:rPr>
            </w:pPr>
          </w:p>
        </w:tc>
        <w:tc>
          <w:tcPr>
            <w:tcW w:w="1134" w:type="dxa"/>
            <w:vAlign w:val="center"/>
          </w:tcPr>
          <w:p w14:paraId="790972FE" w14:textId="77777777" w:rsidR="00D54B63" w:rsidRPr="00DA0514" w:rsidRDefault="00D54B63" w:rsidP="00D54B63">
            <w:pPr>
              <w:jc w:val="center"/>
              <w:rPr>
                <w:lang w:val="en-GB"/>
              </w:rPr>
            </w:pPr>
          </w:p>
        </w:tc>
        <w:tc>
          <w:tcPr>
            <w:tcW w:w="1134" w:type="dxa"/>
            <w:vAlign w:val="center"/>
          </w:tcPr>
          <w:p w14:paraId="790972FF" w14:textId="4A451B93" w:rsidR="00D54B63" w:rsidRPr="00DA0514" w:rsidRDefault="00D54B63" w:rsidP="00D54B63">
            <w:pPr>
              <w:jc w:val="center"/>
              <w:rPr>
                <w:lang w:val="en-GB"/>
              </w:rPr>
            </w:pPr>
          </w:p>
        </w:tc>
        <w:tc>
          <w:tcPr>
            <w:tcW w:w="1134" w:type="dxa"/>
            <w:vAlign w:val="center"/>
          </w:tcPr>
          <w:p w14:paraId="79097300" w14:textId="77777777" w:rsidR="00D54B63" w:rsidRPr="00DA0514" w:rsidRDefault="00D54B63" w:rsidP="00D54B63">
            <w:pPr>
              <w:jc w:val="center"/>
              <w:rPr>
                <w:lang w:val="en-GB"/>
              </w:rPr>
            </w:pPr>
          </w:p>
        </w:tc>
      </w:tr>
      <w:tr w:rsidR="00D54B63" w14:paraId="79097309" w14:textId="77777777" w:rsidTr="00E959D1">
        <w:tc>
          <w:tcPr>
            <w:tcW w:w="1040" w:type="dxa"/>
            <w:vAlign w:val="center"/>
          </w:tcPr>
          <w:p w14:paraId="79097302" w14:textId="77777777" w:rsidR="00D54B63" w:rsidRPr="00DA0514" w:rsidRDefault="00D54B63" w:rsidP="00D54B63">
            <w:pPr>
              <w:jc w:val="center"/>
              <w:rPr>
                <w:lang w:val="en-GB"/>
              </w:rPr>
            </w:pPr>
            <w:r w:rsidRPr="00DA0514">
              <w:rPr>
                <w:lang w:val="en-GB"/>
              </w:rPr>
              <w:t>15</w:t>
            </w:r>
          </w:p>
        </w:tc>
        <w:tc>
          <w:tcPr>
            <w:tcW w:w="1066" w:type="dxa"/>
          </w:tcPr>
          <w:p w14:paraId="79097303" w14:textId="45A1DCC1" w:rsidR="00D54B63" w:rsidRPr="00DA0514" w:rsidRDefault="00D54B63" w:rsidP="00D54B63">
            <w:pPr>
              <w:jc w:val="center"/>
              <w:rPr>
                <w:lang w:val="en-GB"/>
              </w:rPr>
            </w:pPr>
            <w:r w:rsidRPr="001B345E">
              <w:rPr>
                <w:lang w:val="en-GB"/>
              </w:rPr>
              <w:t>√</w:t>
            </w:r>
          </w:p>
        </w:tc>
        <w:tc>
          <w:tcPr>
            <w:tcW w:w="1134" w:type="dxa"/>
            <w:vAlign w:val="center"/>
          </w:tcPr>
          <w:p w14:paraId="79097304" w14:textId="4ABD69C5" w:rsidR="00D54B63" w:rsidRPr="00DA0514" w:rsidRDefault="00D54B63" w:rsidP="00D54B63">
            <w:pPr>
              <w:jc w:val="center"/>
              <w:rPr>
                <w:lang w:val="en-GB"/>
              </w:rPr>
            </w:pPr>
          </w:p>
        </w:tc>
        <w:tc>
          <w:tcPr>
            <w:tcW w:w="1134" w:type="dxa"/>
            <w:vAlign w:val="center"/>
          </w:tcPr>
          <w:p w14:paraId="79097305" w14:textId="63157F31" w:rsidR="00D54B63" w:rsidRPr="00DA0514" w:rsidRDefault="00D54B63" w:rsidP="00D54B63">
            <w:pPr>
              <w:jc w:val="center"/>
              <w:rPr>
                <w:lang w:val="en-GB"/>
              </w:rPr>
            </w:pPr>
          </w:p>
        </w:tc>
        <w:tc>
          <w:tcPr>
            <w:tcW w:w="1134" w:type="dxa"/>
            <w:vAlign w:val="center"/>
          </w:tcPr>
          <w:p w14:paraId="79097306" w14:textId="1E2DEE23" w:rsidR="00D54B63" w:rsidRPr="00DA0514" w:rsidRDefault="00D54B63" w:rsidP="00D54B63">
            <w:pPr>
              <w:jc w:val="center"/>
              <w:rPr>
                <w:lang w:val="en-GB"/>
              </w:rPr>
            </w:pPr>
          </w:p>
        </w:tc>
        <w:tc>
          <w:tcPr>
            <w:tcW w:w="1134" w:type="dxa"/>
            <w:vAlign w:val="center"/>
          </w:tcPr>
          <w:p w14:paraId="79097307" w14:textId="77777777" w:rsidR="00D54B63" w:rsidRPr="00DA0514" w:rsidRDefault="00D54B63" w:rsidP="00D54B63">
            <w:pPr>
              <w:jc w:val="center"/>
              <w:rPr>
                <w:lang w:val="en-GB"/>
              </w:rPr>
            </w:pPr>
          </w:p>
        </w:tc>
        <w:tc>
          <w:tcPr>
            <w:tcW w:w="1134" w:type="dxa"/>
            <w:vAlign w:val="center"/>
          </w:tcPr>
          <w:p w14:paraId="79097308" w14:textId="6A9C08A6" w:rsidR="00D54B63" w:rsidRPr="00DA0514" w:rsidRDefault="00D54B63" w:rsidP="00D54B63">
            <w:pPr>
              <w:jc w:val="center"/>
              <w:rPr>
                <w:lang w:val="en-GB"/>
              </w:rPr>
            </w:pPr>
            <w:r>
              <w:rPr>
                <w:lang w:val="en-GB"/>
              </w:rPr>
              <w:t>√</w:t>
            </w:r>
          </w:p>
        </w:tc>
      </w:tr>
      <w:tr w:rsidR="00D54B63" w14:paraId="79097311" w14:textId="77777777" w:rsidTr="00E959D1">
        <w:tc>
          <w:tcPr>
            <w:tcW w:w="1040" w:type="dxa"/>
            <w:vAlign w:val="center"/>
          </w:tcPr>
          <w:p w14:paraId="7909730A" w14:textId="77777777" w:rsidR="00D54B63" w:rsidRPr="00DA0514" w:rsidRDefault="00D54B63" w:rsidP="00D54B63">
            <w:pPr>
              <w:jc w:val="center"/>
              <w:rPr>
                <w:lang w:val="en-GB"/>
              </w:rPr>
            </w:pPr>
            <w:r w:rsidRPr="00DA0514">
              <w:rPr>
                <w:lang w:val="en-GB"/>
              </w:rPr>
              <w:t>16</w:t>
            </w:r>
          </w:p>
        </w:tc>
        <w:tc>
          <w:tcPr>
            <w:tcW w:w="1066" w:type="dxa"/>
            <w:vAlign w:val="center"/>
          </w:tcPr>
          <w:p w14:paraId="7909730B" w14:textId="22515085" w:rsidR="00D54B63" w:rsidRPr="00DA0514" w:rsidRDefault="00D54B63" w:rsidP="00D54B63">
            <w:pPr>
              <w:jc w:val="center"/>
              <w:rPr>
                <w:lang w:val="en-GB"/>
              </w:rPr>
            </w:pPr>
          </w:p>
        </w:tc>
        <w:tc>
          <w:tcPr>
            <w:tcW w:w="1134" w:type="dxa"/>
            <w:vAlign w:val="center"/>
          </w:tcPr>
          <w:p w14:paraId="7909730C" w14:textId="7A1B1029" w:rsidR="00D54B63" w:rsidRPr="00DA0514" w:rsidRDefault="00D54B63" w:rsidP="00D54B63">
            <w:pPr>
              <w:jc w:val="center"/>
              <w:rPr>
                <w:lang w:val="en-GB"/>
              </w:rPr>
            </w:pPr>
          </w:p>
        </w:tc>
        <w:tc>
          <w:tcPr>
            <w:tcW w:w="1134" w:type="dxa"/>
            <w:vAlign w:val="center"/>
          </w:tcPr>
          <w:p w14:paraId="7909730D" w14:textId="69E20D85" w:rsidR="00D54B63" w:rsidRPr="00DA0514" w:rsidRDefault="00D54B63" w:rsidP="00D54B63">
            <w:pPr>
              <w:jc w:val="center"/>
              <w:rPr>
                <w:lang w:val="en-GB"/>
              </w:rPr>
            </w:pPr>
            <w:r>
              <w:rPr>
                <w:lang w:val="en-GB"/>
              </w:rPr>
              <w:t>√</w:t>
            </w:r>
          </w:p>
        </w:tc>
        <w:tc>
          <w:tcPr>
            <w:tcW w:w="1134" w:type="dxa"/>
            <w:vAlign w:val="center"/>
          </w:tcPr>
          <w:p w14:paraId="7909730E" w14:textId="77777777" w:rsidR="00D54B63" w:rsidRPr="00DA0514" w:rsidRDefault="00D54B63" w:rsidP="00D54B63">
            <w:pPr>
              <w:jc w:val="center"/>
              <w:rPr>
                <w:lang w:val="en-GB"/>
              </w:rPr>
            </w:pPr>
          </w:p>
        </w:tc>
        <w:tc>
          <w:tcPr>
            <w:tcW w:w="1134" w:type="dxa"/>
            <w:vAlign w:val="center"/>
          </w:tcPr>
          <w:p w14:paraId="7909730F" w14:textId="360E64CF" w:rsidR="00D54B63" w:rsidRPr="00DA0514" w:rsidRDefault="00D54B63" w:rsidP="00D54B63">
            <w:pPr>
              <w:jc w:val="center"/>
              <w:rPr>
                <w:lang w:val="en-GB"/>
              </w:rPr>
            </w:pPr>
            <w:r>
              <w:rPr>
                <w:lang w:val="en-GB"/>
              </w:rPr>
              <w:t>√</w:t>
            </w:r>
          </w:p>
        </w:tc>
        <w:tc>
          <w:tcPr>
            <w:tcW w:w="1134" w:type="dxa"/>
            <w:vAlign w:val="center"/>
          </w:tcPr>
          <w:p w14:paraId="79097310" w14:textId="3396725C" w:rsidR="00D54B63" w:rsidRPr="00DA0514" w:rsidRDefault="00D54B63" w:rsidP="00D54B63">
            <w:pPr>
              <w:jc w:val="center"/>
              <w:rPr>
                <w:lang w:val="en-GB"/>
              </w:rPr>
            </w:pPr>
            <w:r w:rsidRPr="00241FBE">
              <w:rPr>
                <w:lang w:val="en-GB"/>
              </w:rPr>
              <w:t>√</w:t>
            </w:r>
          </w:p>
        </w:tc>
      </w:tr>
      <w:tr w:rsidR="00D54B63" w14:paraId="79097319" w14:textId="77777777" w:rsidTr="00E959D1">
        <w:tc>
          <w:tcPr>
            <w:tcW w:w="1040" w:type="dxa"/>
            <w:vAlign w:val="center"/>
          </w:tcPr>
          <w:p w14:paraId="79097312" w14:textId="77777777" w:rsidR="00D54B63" w:rsidRPr="00DA0514" w:rsidRDefault="00D54B63" w:rsidP="00D54B63">
            <w:pPr>
              <w:jc w:val="center"/>
              <w:rPr>
                <w:lang w:val="en-GB"/>
              </w:rPr>
            </w:pPr>
            <w:r w:rsidRPr="00DA0514">
              <w:rPr>
                <w:lang w:val="en-GB"/>
              </w:rPr>
              <w:t>17</w:t>
            </w:r>
          </w:p>
        </w:tc>
        <w:tc>
          <w:tcPr>
            <w:tcW w:w="1066" w:type="dxa"/>
          </w:tcPr>
          <w:p w14:paraId="79097313" w14:textId="1A9925BE" w:rsidR="00D54B63" w:rsidRPr="00DA0514" w:rsidRDefault="00D54B63" w:rsidP="00D54B63">
            <w:pPr>
              <w:jc w:val="center"/>
              <w:rPr>
                <w:lang w:val="en-GB"/>
              </w:rPr>
            </w:pPr>
            <w:r w:rsidRPr="003047F4">
              <w:rPr>
                <w:lang w:val="en-GB"/>
              </w:rPr>
              <w:t>√</w:t>
            </w:r>
          </w:p>
        </w:tc>
        <w:tc>
          <w:tcPr>
            <w:tcW w:w="1134" w:type="dxa"/>
            <w:vAlign w:val="center"/>
          </w:tcPr>
          <w:p w14:paraId="79097314" w14:textId="6CB01CD1" w:rsidR="00D54B63" w:rsidRPr="00DA0514" w:rsidRDefault="00D54B63" w:rsidP="00D54B63">
            <w:pPr>
              <w:jc w:val="center"/>
              <w:rPr>
                <w:lang w:val="en-GB"/>
              </w:rPr>
            </w:pPr>
            <w:r w:rsidRPr="00241FBE">
              <w:rPr>
                <w:lang w:val="en-GB"/>
              </w:rPr>
              <w:t>√</w:t>
            </w:r>
          </w:p>
        </w:tc>
        <w:tc>
          <w:tcPr>
            <w:tcW w:w="1134" w:type="dxa"/>
            <w:vAlign w:val="center"/>
          </w:tcPr>
          <w:p w14:paraId="79097315" w14:textId="139DE5BB" w:rsidR="00D54B63" w:rsidRPr="00DA0514" w:rsidRDefault="00D54B63" w:rsidP="00D54B63">
            <w:pPr>
              <w:jc w:val="center"/>
              <w:rPr>
                <w:lang w:val="en-GB"/>
              </w:rPr>
            </w:pPr>
          </w:p>
        </w:tc>
        <w:tc>
          <w:tcPr>
            <w:tcW w:w="1134" w:type="dxa"/>
            <w:vAlign w:val="center"/>
          </w:tcPr>
          <w:p w14:paraId="79097316" w14:textId="2B82EA69" w:rsidR="00D54B63" w:rsidRPr="00DA0514" w:rsidRDefault="00D54B63" w:rsidP="00D54B63">
            <w:pPr>
              <w:jc w:val="center"/>
              <w:rPr>
                <w:lang w:val="en-GB"/>
              </w:rPr>
            </w:pPr>
          </w:p>
        </w:tc>
        <w:tc>
          <w:tcPr>
            <w:tcW w:w="1134" w:type="dxa"/>
            <w:vAlign w:val="center"/>
          </w:tcPr>
          <w:p w14:paraId="79097317" w14:textId="613E16B7" w:rsidR="00D54B63" w:rsidRPr="00DA0514" w:rsidRDefault="00D54B63" w:rsidP="00D54B63">
            <w:pPr>
              <w:jc w:val="center"/>
              <w:rPr>
                <w:lang w:val="en-GB"/>
              </w:rPr>
            </w:pPr>
          </w:p>
        </w:tc>
        <w:tc>
          <w:tcPr>
            <w:tcW w:w="1134" w:type="dxa"/>
            <w:vAlign w:val="center"/>
          </w:tcPr>
          <w:p w14:paraId="79097318" w14:textId="77777777" w:rsidR="00D54B63" w:rsidRPr="00DA0514" w:rsidRDefault="00D54B63" w:rsidP="00D54B63">
            <w:pPr>
              <w:jc w:val="center"/>
              <w:rPr>
                <w:lang w:val="en-GB"/>
              </w:rPr>
            </w:pPr>
          </w:p>
        </w:tc>
      </w:tr>
      <w:tr w:rsidR="00D54B63" w14:paraId="79097321" w14:textId="77777777" w:rsidTr="00E959D1">
        <w:tc>
          <w:tcPr>
            <w:tcW w:w="1040" w:type="dxa"/>
            <w:vAlign w:val="center"/>
          </w:tcPr>
          <w:p w14:paraId="7909731A" w14:textId="77777777" w:rsidR="00D54B63" w:rsidRPr="00DA0514" w:rsidRDefault="00D54B63" w:rsidP="00D54B63">
            <w:pPr>
              <w:jc w:val="center"/>
              <w:rPr>
                <w:lang w:val="en-GB"/>
              </w:rPr>
            </w:pPr>
            <w:r w:rsidRPr="00DA0514">
              <w:rPr>
                <w:lang w:val="en-GB"/>
              </w:rPr>
              <w:t>18</w:t>
            </w:r>
          </w:p>
        </w:tc>
        <w:tc>
          <w:tcPr>
            <w:tcW w:w="1066" w:type="dxa"/>
          </w:tcPr>
          <w:p w14:paraId="7909731B" w14:textId="00499BB5" w:rsidR="00D54B63" w:rsidRPr="00DA0514" w:rsidRDefault="00D54B63" w:rsidP="00D54B63">
            <w:pPr>
              <w:jc w:val="center"/>
              <w:rPr>
                <w:lang w:val="en-GB"/>
              </w:rPr>
            </w:pPr>
            <w:r w:rsidRPr="003047F4">
              <w:rPr>
                <w:lang w:val="en-GB"/>
              </w:rPr>
              <w:t>√</w:t>
            </w:r>
          </w:p>
        </w:tc>
        <w:tc>
          <w:tcPr>
            <w:tcW w:w="1134" w:type="dxa"/>
            <w:vAlign w:val="center"/>
          </w:tcPr>
          <w:p w14:paraId="7909731C" w14:textId="77777777" w:rsidR="00D54B63" w:rsidRPr="00DA0514" w:rsidRDefault="00D54B63" w:rsidP="00D54B63">
            <w:pPr>
              <w:jc w:val="center"/>
              <w:rPr>
                <w:lang w:val="en-GB"/>
              </w:rPr>
            </w:pPr>
          </w:p>
        </w:tc>
        <w:tc>
          <w:tcPr>
            <w:tcW w:w="1134" w:type="dxa"/>
            <w:vAlign w:val="center"/>
          </w:tcPr>
          <w:p w14:paraId="7909731D" w14:textId="5CABC9CA" w:rsidR="00D54B63" w:rsidRPr="00DA0514" w:rsidRDefault="00D54B63" w:rsidP="00D54B63">
            <w:pPr>
              <w:jc w:val="center"/>
              <w:rPr>
                <w:lang w:val="en-GB"/>
              </w:rPr>
            </w:pPr>
            <w:r w:rsidRPr="00241FBE">
              <w:rPr>
                <w:lang w:val="en-GB"/>
              </w:rPr>
              <w:t>√</w:t>
            </w:r>
          </w:p>
        </w:tc>
        <w:tc>
          <w:tcPr>
            <w:tcW w:w="1134" w:type="dxa"/>
            <w:vAlign w:val="center"/>
          </w:tcPr>
          <w:p w14:paraId="7909731E" w14:textId="77777777" w:rsidR="00D54B63" w:rsidRPr="00DA0514" w:rsidRDefault="00D54B63" w:rsidP="00D54B63">
            <w:pPr>
              <w:jc w:val="center"/>
              <w:rPr>
                <w:lang w:val="en-GB"/>
              </w:rPr>
            </w:pPr>
          </w:p>
        </w:tc>
        <w:tc>
          <w:tcPr>
            <w:tcW w:w="1134" w:type="dxa"/>
            <w:vAlign w:val="center"/>
          </w:tcPr>
          <w:p w14:paraId="7909731F" w14:textId="77777777" w:rsidR="00D54B63" w:rsidRPr="00DA0514" w:rsidRDefault="00D54B63" w:rsidP="00D54B63">
            <w:pPr>
              <w:jc w:val="center"/>
              <w:rPr>
                <w:lang w:val="en-GB"/>
              </w:rPr>
            </w:pPr>
          </w:p>
        </w:tc>
        <w:tc>
          <w:tcPr>
            <w:tcW w:w="1134" w:type="dxa"/>
            <w:vAlign w:val="center"/>
          </w:tcPr>
          <w:p w14:paraId="79097320" w14:textId="77777777" w:rsidR="00D54B63" w:rsidRPr="00DA0514" w:rsidRDefault="00D54B63" w:rsidP="00D54B63">
            <w:pPr>
              <w:jc w:val="center"/>
              <w:rPr>
                <w:lang w:val="en-GB"/>
              </w:rPr>
            </w:pPr>
          </w:p>
        </w:tc>
      </w:tr>
      <w:tr w:rsidR="00D54B63" w14:paraId="79097329" w14:textId="77777777" w:rsidTr="00E959D1">
        <w:tc>
          <w:tcPr>
            <w:tcW w:w="1040" w:type="dxa"/>
            <w:vAlign w:val="center"/>
          </w:tcPr>
          <w:p w14:paraId="79097322" w14:textId="77777777" w:rsidR="00D54B63" w:rsidRPr="00DA0514" w:rsidRDefault="00D54B63" w:rsidP="00D54B63">
            <w:pPr>
              <w:jc w:val="center"/>
              <w:rPr>
                <w:lang w:val="en-GB"/>
              </w:rPr>
            </w:pPr>
            <w:r w:rsidRPr="00DA0514">
              <w:rPr>
                <w:lang w:val="en-GB"/>
              </w:rPr>
              <w:t>19</w:t>
            </w:r>
          </w:p>
        </w:tc>
        <w:tc>
          <w:tcPr>
            <w:tcW w:w="1066" w:type="dxa"/>
          </w:tcPr>
          <w:p w14:paraId="79097323" w14:textId="22E70C47" w:rsidR="00D54B63" w:rsidRPr="00DA0514" w:rsidRDefault="00D54B63" w:rsidP="00D54B63">
            <w:pPr>
              <w:jc w:val="center"/>
              <w:rPr>
                <w:lang w:val="en-GB"/>
              </w:rPr>
            </w:pPr>
            <w:r w:rsidRPr="003047F4">
              <w:rPr>
                <w:lang w:val="en-GB"/>
              </w:rPr>
              <w:t>√</w:t>
            </w:r>
          </w:p>
        </w:tc>
        <w:tc>
          <w:tcPr>
            <w:tcW w:w="1134" w:type="dxa"/>
            <w:vAlign w:val="center"/>
          </w:tcPr>
          <w:p w14:paraId="79097324" w14:textId="77777777" w:rsidR="00D54B63" w:rsidRPr="00DA0514" w:rsidRDefault="00D54B63" w:rsidP="00D54B63">
            <w:pPr>
              <w:jc w:val="center"/>
              <w:rPr>
                <w:lang w:val="en-GB"/>
              </w:rPr>
            </w:pPr>
          </w:p>
        </w:tc>
        <w:tc>
          <w:tcPr>
            <w:tcW w:w="1134" w:type="dxa"/>
            <w:vAlign w:val="center"/>
          </w:tcPr>
          <w:p w14:paraId="79097325" w14:textId="2443E628" w:rsidR="00D54B63" w:rsidRPr="00DA0514" w:rsidRDefault="00D54B63" w:rsidP="00D54B63">
            <w:pPr>
              <w:jc w:val="center"/>
              <w:rPr>
                <w:lang w:val="en-GB"/>
              </w:rPr>
            </w:pPr>
            <w:r w:rsidRPr="00241FBE">
              <w:rPr>
                <w:lang w:val="en-GB"/>
              </w:rPr>
              <w:t>√</w:t>
            </w:r>
          </w:p>
        </w:tc>
        <w:tc>
          <w:tcPr>
            <w:tcW w:w="1134" w:type="dxa"/>
            <w:vAlign w:val="center"/>
          </w:tcPr>
          <w:p w14:paraId="79097326" w14:textId="77777777" w:rsidR="00D54B63" w:rsidRPr="00DA0514" w:rsidRDefault="00D54B63" w:rsidP="00D54B63">
            <w:pPr>
              <w:jc w:val="center"/>
              <w:rPr>
                <w:lang w:val="en-GB"/>
              </w:rPr>
            </w:pPr>
          </w:p>
        </w:tc>
        <w:tc>
          <w:tcPr>
            <w:tcW w:w="1134" w:type="dxa"/>
            <w:vAlign w:val="center"/>
          </w:tcPr>
          <w:p w14:paraId="79097327" w14:textId="77777777" w:rsidR="00D54B63" w:rsidRPr="00DA0514" w:rsidRDefault="00D54B63" w:rsidP="00D54B63">
            <w:pPr>
              <w:jc w:val="center"/>
              <w:rPr>
                <w:lang w:val="en-GB"/>
              </w:rPr>
            </w:pPr>
          </w:p>
        </w:tc>
        <w:tc>
          <w:tcPr>
            <w:tcW w:w="1134" w:type="dxa"/>
            <w:vAlign w:val="center"/>
          </w:tcPr>
          <w:p w14:paraId="79097328" w14:textId="2F8DDBD7" w:rsidR="00D54B63" w:rsidRPr="00DA0514" w:rsidRDefault="00D54B63" w:rsidP="00D54B63">
            <w:pPr>
              <w:jc w:val="center"/>
              <w:rPr>
                <w:lang w:val="en-GB"/>
              </w:rPr>
            </w:pPr>
            <w:r>
              <w:rPr>
                <w:lang w:val="en-GB"/>
              </w:rPr>
              <w:t>√</w:t>
            </w:r>
          </w:p>
        </w:tc>
      </w:tr>
      <w:tr w:rsidR="00D54B63" w14:paraId="79097331" w14:textId="77777777" w:rsidTr="00E959D1">
        <w:tc>
          <w:tcPr>
            <w:tcW w:w="1040" w:type="dxa"/>
            <w:vAlign w:val="center"/>
          </w:tcPr>
          <w:p w14:paraId="7909732A" w14:textId="77777777" w:rsidR="00D54B63" w:rsidRPr="00DA0514" w:rsidRDefault="00D54B63" w:rsidP="00D54B63">
            <w:pPr>
              <w:jc w:val="center"/>
              <w:rPr>
                <w:lang w:val="en-GB"/>
              </w:rPr>
            </w:pPr>
            <w:r w:rsidRPr="00DA0514">
              <w:rPr>
                <w:lang w:val="en-GB"/>
              </w:rPr>
              <w:t>20</w:t>
            </w:r>
          </w:p>
        </w:tc>
        <w:tc>
          <w:tcPr>
            <w:tcW w:w="1066" w:type="dxa"/>
          </w:tcPr>
          <w:p w14:paraId="7909732B" w14:textId="14CEC901" w:rsidR="00D54B63" w:rsidRPr="00DA0514" w:rsidRDefault="00D54B63" w:rsidP="00D54B63">
            <w:pPr>
              <w:jc w:val="center"/>
              <w:rPr>
                <w:lang w:val="en-GB"/>
              </w:rPr>
            </w:pPr>
            <w:r w:rsidRPr="003047F4">
              <w:rPr>
                <w:lang w:val="en-GB"/>
              </w:rPr>
              <w:t>√</w:t>
            </w:r>
          </w:p>
        </w:tc>
        <w:tc>
          <w:tcPr>
            <w:tcW w:w="1134" w:type="dxa"/>
            <w:vAlign w:val="center"/>
          </w:tcPr>
          <w:p w14:paraId="7909732C" w14:textId="2C25ED6C" w:rsidR="00D54B63" w:rsidRPr="00DA0514" w:rsidRDefault="00D54B63" w:rsidP="00D54B63">
            <w:pPr>
              <w:jc w:val="center"/>
              <w:rPr>
                <w:lang w:val="en-GB"/>
              </w:rPr>
            </w:pPr>
          </w:p>
        </w:tc>
        <w:tc>
          <w:tcPr>
            <w:tcW w:w="1134" w:type="dxa"/>
            <w:vAlign w:val="center"/>
          </w:tcPr>
          <w:p w14:paraId="7909732D" w14:textId="1768D7A7" w:rsidR="00D54B63" w:rsidRPr="00DA0514" w:rsidRDefault="00D54B63" w:rsidP="00D54B63">
            <w:pPr>
              <w:jc w:val="center"/>
              <w:rPr>
                <w:lang w:val="en-GB"/>
              </w:rPr>
            </w:pPr>
          </w:p>
        </w:tc>
        <w:tc>
          <w:tcPr>
            <w:tcW w:w="1134" w:type="dxa"/>
            <w:vAlign w:val="center"/>
          </w:tcPr>
          <w:p w14:paraId="7909732E" w14:textId="18051E51" w:rsidR="00D54B63" w:rsidRPr="00DA0514" w:rsidRDefault="00D54B63" w:rsidP="00D54B63">
            <w:pPr>
              <w:jc w:val="center"/>
              <w:rPr>
                <w:lang w:val="en-GB"/>
              </w:rPr>
            </w:pPr>
          </w:p>
        </w:tc>
        <w:tc>
          <w:tcPr>
            <w:tcW w:w="1134" w:type="dxa"/>
            <w:vAlign w:val="center"/>
          </w:tcPr>
          <w:p w14:paraId="7909732F" w14:textId="77777777" w:rsidR="00D54B63" w:rsidRPr="00DA0514" w:rsidRDefault="00D54B63" w:rsidP="00D54B63">
            <w:pPr>
              <w:jc w:val="center"/>
              <w:rPr>
                <w:lang w:val="en-GB"/>
              </w:rPr>
            </w:pPr>
          </w:p>
        </w:tc>
        <w:tc>
          <w:tcPr>
            <w:tcW w:w="1134" w:type="dxa"/>
            <w:vAlign w:val="center"/>
          </w:tcPr>
          <w:p w14:paraId="79097330" w14:textId="294C74EC" w:rsidR="00D54B63" w:rsidRPr="00DA0514" w:rsidRDefault="00D54B63" w:rsidP="00D54B63">
            <w:pPr>
              <w:jc w:val="center"/>
              <w:rPr>
                <w:lang w:val="en-GB"/>
              </w:rPr>
            </w:pPr>
            <w:r>
              <w:rPr>
                <w:lang w:val="en-GB"/>
              </w:rPr>
              <w:t>√</w:t>
            </w:r>
          </w:p>
        </w:tc>
      </w:tr>
    </w:tbl>
    <w:p w14:paraId="74D7B69C" w14:textId="77777777" w:rsidR="003E0739" w:rsidRDefault="003E0739" w:rsidP="00392D86">
      <w:pPr>
        <w:spacing w:line="360" w:lineRule="auto"/>
        <w:rPr>
          <w:lang w:val="en-GB"/>
        </w:rPr>
      </w:pPr>
    </w:p>
    <w:p w14:paraId="7909735B" w14:textId="77777777" w:rsidR="00EC224B" w:rsidRDefault="0069702C" w:rsidP="00392D86">
      <w:pPr>
        <w:spacing w:line="360" w:lineRule="auto"/>
        <w:rPr>
          <w:lang w:val="en-GB"/>
        </w:rPr>
      </w:pPr>
      <w:r>
        <w:rPr>
          <w:lang w:val="en-GB"/>
        </w:rPr>
        <w:br w:type="page"/>
      </w:r>
    </w:p>
    <w:p w14:paraId="44F304CA" w14:textId="77777777" w:rsidR="00975AE8" w:rsidRDefault="00975AE8" w:rsidP="00975AE8">
      <w:pPr>
        <w:rPr>
          <w:b/>
          <w:u w:val="single"/>
        </w:rPr>
      </w:pPr>
    </w:p>
    <w:p w14:paraId="0312C35D" w14:textId="77777777" w:rsidR="003E0739" w:rsidRDefault="003E0739" w:rsidP="00975AE8">
      <w:pPr>
        <w:rPr>
          <w:b/>
          <w:u w:val="single"/>
        </w:rPr>
      </w:pPr>
    </w:p>
    <w:tbl>
      <w:tblPr>
        <w:tblW w:w="0" w:type="auto"/>
        <w:tblInd w:w="78" w:type="dxa"/>
        <w:tblLayout w:type="fixed"/>
        <w:tblLook w:val="0000" w:firstRow="0" w:lastRow="0" w:firstColumn="0" w:lastColumn="0" w:noHBand="0" w:noVBand="0"/>
      </w:tblPr>
      <w:tblGrid>
        <w:gridCol w:w="1529"/>
        <w:gridCol w:w="4974"/>
        <w:gridCol w:w="883"/>
        <w:gridCol w:w="1175"/>
      </w:tblGrid>
      <w:tr w:rsidR="00975AE8" w:rsidRPr="00975AE8" w14:paraId="3D974F70" w14:textId="77777777" w:rsidTr="00C868D4">
        <w:trPr>
          <w:trHeight w:val="197"/>
        </w:trPr>
        <w:tc>
          <w:tcPr>
            <w:tcW w:w="6503" w:type="dxa"/>
            <w:gridSpan w:val="2"/>
            <w:tcBorders>
              <w:top w:val="single" w:sz="6" w:space="0" w:color="auto"/>
              <w:left w:val="single" w:sz="6" w:space="0" w:color="auto"/>
              <w:bottom w:val="single" w:sz="6" w:space="0" w:color="auto"/>
              <w:right w:val="nil"/>
            </w:tcBorders>
          </w:tcPr>
          <w:p w14:paraId="3A0B8BBB" w14:textId="3D38C870" w:rsidR="00975AE8" w:rsidRPr="00975AE8" w:rsidRDefault="00533269" w:rsidP="00C868D4">
            <w:pPr>
              <w:rPr>
                <w:lang w:val="en-GB"/>
              </w:rPr>
            </w:pPr>
            <w:r>
              <w:rPr>
                <w:lang w:val="en-GB"/>
              </w:rPr>
              <w:t>Year 2</w:t>
            </w:r>
            <w:r w:rsidR="00975AE8" w:rsidRPr="00975AE8">
              <w:rPr>
                <w:lang w:val="en-GB"/>
              </w:rPr>
              <w:t xml:space="preserve"> Full Time - </w:t>
            </w:r>
            <w:r w:rsidR="003E0739">
              <w:rPr>
                <w:lang w:val="en-GB"/>
              </w:rPr>
              <w:t>Intermediate</w:t>
            </w:r>
            <w:r w:rsidR="00975AE8" w:rsidRPr="00975AE8">
              <w:rPr>
                <w:lang w:val="en-GB"/>
              </w:rPr>
              <w:t xml:space="preserve"> Level</w:t>
            </w:r>
          </w:p>
        </w:tc>
        <w:tc>
          <w:tcPr>
            <w:tcW w:w="883" w:type="dxa"/>
            <w:tcBorders>
              <w:top w:val="single" w:sz="6" w:space="0" w:color="auto"/>
              <w:left w:val="nil"/>
              <w:bottom w:val="single" w:sz="6" w:space="0" w:color="auto"/>
              <w:right w:val="nil"/>
            </w:tcBorders>
          </w:tcPr>
          <w:p w14:paraId="67FC504F" w14:textId="77777777" w:rsidR="00975AE8" w:rsidRPr="00975AE8" w:rsidRDefault="00975AE8" w:rsidP="00C868D4">
            <w:pPr>
              <w:rPr>
                <w:lang w:val="en-GB"/>
              </w:rPr>
            </w:pPr>
          </w:p>
        </w:tc>
        <w:tc>
          <w:tcPr>
            <w:tcW w:w="1175" w:type="dxa"/>
            <w:tcBorders>
              <w:top w:val="single" w:sz="6" w:space="0" w:color="auto"/>
              <w:left w:val="nil"/>
              <w:bottom w:val="single" w:sz="6" w:space="0" w:color="auto"/>
              <w:right w:val="single" w:sz="6" w:space="0" w:color="auto"/>
            </w:tcBorders>
          </w:tcPr>
          <w:p w14:paraId="55A1DC8F" w14:textId="77777777" w:rsidR="00975AE8" w:rsidRPr="00975AE8" w:rsidRDefault="00975AE8" w:rsidP="00C868D4">
            <w:pPr>
              <w:rPr>
                <w:lang w:val="en-GB"/>
              </w:rPr>
            </w:pPr>
          </w:p>
        </w:tc>
      </w:tr>
      <w:tr w:rsidR="00E959D1" w:rsidRPr="00975AE8" w14:paraId="219E8346"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70CF4E55" w14:textId="78022075" w:rsidR="00E959D1" w:rsidRPr="00975AE8" w:rsidRDefault="00273153" w:rsidP="00E959D1">
            <w:pPr>
              <w:rPr>
                <w:lang w:val="en-GB"/>
              </w:rPr>
            </w:pPr>
            <w:r>
              <w:t>CIM220</w:t>
            </w:r>
            <w:r w:rsidR="00E959D1">
              <w:t>1</w:t>
            </w:r>
          </w:p>
        </w:tc>
        <w:tc>
          <w:tcPr>
            <w:tcW w:w="4974" w:type="dxa"/>
            <w:tcBorders>
              <w:top w:val="single" w:sz="6" w:space="0" w:color="auto"/>
              <w:left w:val="single" w:sz="6" w:space="0" w:color="auto"/>
              <w:bottom w:val="single" w:sz="6" w:space="0" w:color="auto"/>
              <w:right w:val="single" w:sz="6" w:space="0" w:color="auto"/>
            </w:tcBorders>
          </w:tcPr>
          <w:p w14:paraId="5BFCFA21" w14:textId="1876AAF8" w:rsidR="00E959D1" w:rsidRPr="00975AE8" w:rsidRDefault="00D54B63" w:rsidP="00273153">
            <w:pPr>
              <w:rPr>
                <w:lang w:val="en-GB"/>
              </w:rPr>
            </w:pPr>
            <w:r>
              <w:rPr>
                <w:lang w:val="en-GB"/>
              </w:rPr>
              <w:t xml:space="preserve">Real </w:t>
            </w:r>
            <w:r w:rsidRPr="00E83F6A">
              <w:rPr>
                <w:lang w:val="en-GB"/>
              </w:rPr>
              <w:t>Analysis</w:t>
            </w:r>
          </w:p>
        </w:tc>
        <w:tc>
          <w:tcPr>
            <w:tcW w:w="883" w:type="dxa"/>
            <w:tcBorders>
              <w:top w:val="single" w:sz="6" w:space="0" w:color="auto"/>
              <w:left w:val="single" w:sz="6" w:space="0" w:color="auto"/>
              <w:bottom w:val="single" w:sz="6" w:space="0" w:color="auto"/>
              <w:right w:val="single" w:sz="6" w:space="0" w:color="auto"/>
            </w:tcBorders>
          </w:tcPr>
          <w:p w14:paraId="1314A985"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1AB80B84" w14:textId="77777777" w:rsidR="00E959D1" w:rsidRPr="00975AE8" w:rsidRDefault="00E959D1" w:rsidP="00E959D1">
            <w:pPr>
              <w:rPr>
                <w:lang w:val="en-GB"/>
              </w:rPr>
            </w:pPr>
            <w:r w:rsidRPr="00975AE8">
              <w:rPr>
                <w:lang w:val="en-GB"/>
              </w:rPr>
              <w:t>20</w:t>
            </w:r>
            <w:r>
              <w:rPr>
                <w:lang w:val="en-GB"/>
              </w:rPr>
              <w:t xml:space="preserve"> Credits</w:t>
            </w:r>
          </w:p>
        </w:tc>
      </w:tr>
      <w:tr w:rsidR="00E959D1" w:rsidRPr="00975AE8" w14:paraId="62E2EBCC"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591ED05F" w14:textId="67DB18AB" w:rsidR="00E959D1" w:rsidRPr="00975AE8" w:rsidRDefault="00273153" w:rsidP="00E959D1">
            <w:pPr>
              <w:rPr>
                <w:lang w:val="en-GB"/>
              </w:rPr>
            </w:pPr>
            <w:r>
              <w:t>CIM220</w:t>
            </w:r>
            <w:r w:rsidR="00E959D1">
              <w:t>2</w:t>
            </w:r>
          </w:p>
        </w:tc>
        <w:tc>
          <w:tcPr>
            <w:tcW w:w="4974" w:type="dxa"/>
            <w:tcBorders>
              <w:top w:val="single" w:sz="6" w:space="0" w:color="auto"/>
              <w:left w:val="single" w:sz="6" w:space="0" w:color="auto"/>
              <w:bottom w:val="single" w:sz="6" w:space="0" w:color="auto"/>
              <w:right w:val="single" w:sz="6" w:space="0" w:color="auto"/>
            </w:tcBorders>
          </w:tcPr>
          <w:p w14:paraId="0E2CB258" w14:textId="0085D97F" w:rsidR="00E959D1" w:rsidRPr="00975AE8" w:rsidRDefault="00E959D1" w:rsidP="00E959D1">
            <w:pPr>
              <w:rPr>
                <w:lang w:val="en-GB"/>
              </w:rPr>
            </w:pPr>
            <w:r>
              <w:rPr>
                <w:lang w:val="en-GB"/>
              </w:rPr>
              <w:t>Mathematical Methods and M</w:t>
            </w:r>
            <w:r w:rsidRPr="00E83F6A">
              <w:rPr>
                <w:lang w:val="en-GB"/>
              </w:rPr>
              <w:t>odelling</w:t>
            </w:r>
          </w:p>
        </w:tc>
        <w:tc>
          <w:tcPr>
            <w:tcW w:w="883" w:type="dxa"/>
            <w:tcBorders>
              <w:top w:val="single" w:sz="6" w:space="0" w:color="auto"/>
              <w:left w:val="single" w:sz="6" w:space="0" w:color="auto"/>
              <w:bottom w:val="single" w:sz="6" w:space="0" w:color="auto"/>
              <w:right w:val="single" w:sz="6" w:space="0" w:color="auto"/>
            </w:tcBorders>
          </w:tcPr>
          <w:p w14:paraId="63C287AC"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38DBCA0B" w14:textId="77777777" w:rsidR="00E959D1" w:rsidRPr="00975AE8" w:rsidRDefault="00E959D1" w:rsidP="00E959D1">
            <w:pPr>
              <w:rPr>
                <w:lang w:val="en-GB"/>
              </w:rPr>
            </w:pPr>
            <w:r w:rsidRPr="00B67FD6">
              <w:rPr>
                <w:lang w:val="en-GB"/>
              </w:rPr>
              <w:t>20 Credits</w:t>
            </w:r>
          </w:p>
        </w:tc>
      </w:tr>
      <w:tr w:rsidR="00E959D1" w:rsidRPr="00975AE8" w14:paraId="79D7D28C"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367CEF37" w14:textId="19BFC2F0" w:rsidR="00E959D1" w:rsidRPr="00975AE8" w:rsidRDefault="00273153" w:rsidP="00E959D1">
            <w:pPr>
              <w:rPr>
                <w:lang w:val="en-GB"/>
              </w:rPr>
            </w:pPr>
            <w:r>
              <w:t>CIM220</w:t>
            </w:r>
            <w:r w:rsidR="00E959D1" w:rsidRPr="006E5B61">
              <w:t>3</w:t>
            </w:r>
          </w:p>
        </w:tc>
        <w:tc>
          <w:tcPr>
            <w:tcW w:w="4974" w:type="dxa"/>
            <w:tcBorders>
              <w:top w:val="single" w:sz="6" w:space="0" w:color="auto"/>
              <w:left w:val="single" w:sz="6" w:space="0" w:color="auto"/>
              <w:bottom w:val="single" w:sz="6" w:space="0" w:color="auto"/>
              <w:right w:val="single" w:sz="6" w:space="0" w:color="auto"/>
            </w:tcBorders>
          </w:tcPr>
          <w:p w14:paraId="71F1DF5A" w14:textId="4D6620F3" w:rsidR="00E959D1" w:rsidRPr="00975AE8" w:rsidRDefault="00E959D1" w:rsidP="00E959D1">
            <w:pPr>
              <w:rPr>
                <w:lang w:val="en-GB"/>
              </w:rPr>
            </w:pPr>
            <w:r>
              <w:rPr>
                <w:lang w:val="en-GB"/>
              </w:rPr>
              <w:t>Advanced Statistical M</w:t>
            </w:r>
            <w:r w:rsidRPr="00E83F6A">
              <w:rPr>
                <w:lang w:val="en-GB"/>
              </w:rPr>
              <w:t>ethods</w:t>
            </w:r>
          </w:p>
        </w:tc>
        <w:tc>
          <w:tcPr>
            <w:tcW w:w="883" w:type="dxa"/>
            <w:tcBorders>
              <w:top w:val="single" w:sz="6" w:space="0" w:color="auto"/>
              <w:left w:val="single" w:sz="6" w:space="0" w:color="auto"/>
              <w:bottom w:val="single" w:sz="6" w:space="0" w:color="auto"/>
              <w:right w:val="single" w:sz="6" w:space="0" w:color="auto"/>
            </w:tcBorders>
          </w:tcPr>
          <w:p w14:paraId="67127FBF" w14:textId="77777777" w:rsidR="00E959D1" w:rsidRPr="00975AE8" w:rsidRDefault="00E959D1" w:rsidP="00E959D1">
            <w:pPr>
              <w:rPr>
                <w:lang w:val="en-GB"/>
              </w:rPr>
            </w:pPr>
            <w:r>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4BBBAC8F" w14:textId="77777777" w:rsidR="00E959D1" w:rsidRPr="00975AE8" w:rsidRDefault="00E959D1" w:rsidP="00E959D1">
            <w:pPr>
              <w:rPr>
                <w:lang w:val="en-GB"/>
              </w:rPr>
            </w:pPr>
            <w:r w:rsidRPr="00B67FD6">
              <w:rPr>
                <w:lang w:val="en-GB"/>
              </w:rPr>
              <w:t>20 Credits</w:t>
            </w:r>
          </w:p>
        </w:tc>
      </w:tr>
      <w:tr w:rsidR="00E959D1" w:rsidRPr="00975AE8" w14:paraId="352E5BC9"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67B53493" w14:textId="09DEF0F4" w:rsidR="00E959D1" w:rsidRPr="00975AE8" w:rsidRDefault="00273153" w:rsidP="00E959D1">
            <w:pPr>
              <w:rPr>
                <w:lang w:val="en-GB"/>
              </w:rPr>
            </w:pPr>
            <w:r>
              <w:t>CIM220</w:t>
            </w:r>
            <w:r w:rsidR="00E959D1">
              <w:t>4</w:t>
            </w:r>
          </w:p>
        </w:tc>
        <w:tc>
          <w:tcPr>
            <w:tcW w:w="4974" w:type="dxa"/>
            <w:tcBorders>
              <w:top w:val="single" w:sz="6" w:space="0" w:color="auto"/>
              <w:left w:val="single" w:sz="6" w:space="0" w:color="auto"/>
              <w:bottom w:val="single" w:sz="6" w:space="0" w:color="auto"/>
              <w:right w:val="single" w:sz="6" w:space="0" w:color="auto"/>
            </w:tcBorders>
          </w:tcPr>
          <w:p w14:paraId="2DAEE503" w14:textId="5E0572FA" w:rsidR="00E959D1" w:rsidRPr="00975AE8" w:rsidRDefault="00E959D1" w:rsidP="00A25ABB">
            <w:pPr>
              <w:rPr>
                <w:lang w:val="en-GB"/>
              </w:rPr>
            </w:pPr>
            <w:r>
              <w:rPr>
                <w:lang w:val="en-GB"/>
              </w:rPr>
              <w:t>Operational R</w:t>
            </w:r>
            <w:r w:rsidRPr="00E83F6A">
              <w:rPr>
                <w:lang w:val="en-GB"/>
              </w:rPr>
              <w:t>esearch</w:t>
            </w:r>
            <w:r>
              <w:rPr>
                <w:lang w:val="en-GB"/>
              </w:rPr>
              <w:t xml:space="preserve"> </w:t>
            </w:r>
          </w:p>
        </w:tc>
        <w:tc>
          <w:tcPr>
            <w:tcW w:w="883" w:type="dxa"/>
            <w:tcBorders>
              <w:top w:val="single" w:sz="6" w:space="0" w:color="auto"/>
              <w:left w:val="single" w:sz="6" w:space="0" w:color="auto"/>
              <w:bottom w:val="single" w:sz="6" w:space="0" w:color="auto"/>
              <w:right w:val="single" w:sz="6" w:space="0" w:color="auto"/>
            </w:tcBorders>
          </w:tcPr>
          <w:p w14:paraId="2994765D"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3F8D9232" w14:textId="77777777" w:rsidR="00E959D1" w:rsidRPr="00975AE8" w:rsidRDefault="00E959D1" w:rsidP="00E959D1">
            <w:pPr>
              <w:rPr>
                <w:lang w:val="en-GB"/>
              </w:rPr>
            </w:pPr>
            <w:r w:rsidRPr="00B67FD6">
              <w:rPr>
                <w:lang w:val="en-GB"/>
              </w:rPr>
              <w:t>20 Credits</w:t>
            </w:r>
          </w:p>
        </w:tc>
      </w:tr>
      <w:tr w:rsidR="00E959D1" w:rsidRPr="00975AE8" w14:paraId="0DCBBAB3"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4E83FCC5" w14:textId="01A340FD" w:rsidR="00E959D1" w:rsidRPr="00975AE8" w:rsidRDefault="00273153" w:rsidP="00E959D1">
            <w:pPr>
              <w:rPr>
                <w:lang w:val="en-GB"/>
              </w:rPr>
            </w:pPr>
            <w:r>
              <w:t>CIM220</w:t>
            </w:r>
            <w:r w:rsidR="00E959D1">
              <w:t>5</w:t>
            </w:r>
          </w:p>
        </w:tc>
        <w:tc>
          <w:tcPr>
            <w:tcW w:w="4974" w:type="dxa"/>
            <w:tcBorders>
              <w:top w:val="single" w:sz="6" w:space="0" w:color="auto"/>
              <w:left w:val="single" w:sz="6" w:space="0" w:color="auto"/>
              <w:bottom w:val="single" w:sz="6" w:space="0" w:color="auto"/>
              <w:right w:val="single" w:sz="6" w:space="0" w:color="auto"/>
            </w:tcBorders>
          </w:tcPr>
          <w:p w14:paraId="3884E7BC" w14:textId="1CF91CD0" w:rsidR="00E959D1" w:rsidRPr="00975AE8" w:rsidRDefault="00E959D1" w:rsidP="00E959D1">
            <w:pPr>
              <w:rPr>
                <w:lang w:val="en-GB"/>
              </w:rPr>
            </w:pPr>
            <w:r>
              <w:rPr>
                <w:lang w:val="en-GB"/>
              </w:rPr>
              <w:t>Asymptotic and Perturbation Methods</w:t>
            </w:r>
          </w:p>
        </w:tc>
        <w:tc>
          <w:tcPr>
            <w:tcW w:w="883" w:type="dxa"/>
            <w:tcBorders>
              <w:top w:val="single" w:sz="6" w:space="0" w:color="auto"/>
              <w:left w:val="single" w:sz="6" w:space="0" w:color="auto"/>
              <w:bottom w:val="single" w:sz="6" w:space="0" w:color="auto"/>
              <w:right w:val="single" w:sz="6" w:space="0" w:color="auto"/>
            </w:tcBorders>
          </w:tcPr>
          <w:p w14:paraId="5DBAECCA"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671AE4E3" w14:textId="77777777" w:rsidR="00E959D1" w:rsidRPr="00975AE8" w:rsidRDefault="00E959D1" w:rsidP="00E959D1">
            <w:pPr>
              <w:rPr>
                <w:lang w:val="en-GB"/>
              </w:rPr>
            </w:pPr>
            <w:r w:rsidRPr="00B67FD6">
              <w:rPr>
                <w:lang w:val="en-GB"/>
              </w:rPr>
              <w:t>20 Credits</w:t>
            </w:r>
          </w:p>
        </w:tc>
      </w:tr>
      <w:tr w:rsidR="00E959D1" w:rsidRPr="00975AE8" w14:paraId="65A294BC" w14:textId="77777777" w:rsidTr="00C868D4">
        <w:trPr>
          <w:trHeight w:val="197"/>
        </w:trPr>
        <w:tc>
          <w:tcPr>
            <w:tcW w:w="1529" w:type="dxa"/>
            <w:tcBorders>
              <w:top w:val="single" w:sz="6" w:space="0" w:color="auto"/>
              <w:left w:val="single" w:sz="6" w:space="0" w:color="auto"/>
              <w:bottom w:val="single" w:sz="6" w:space="0" w:color="auto"/>
              <w:right w:val="single" w:sz="6" w:space="0" w:color="auto"/>
            </w:tcBorders>
          </w:tcPr>
          <w:p w14:paraId="5BC61D86" w14:textId="7858DBDF" w:rsidR="00E959D1" w:rsidRPr="00975AE8" w:rsidRDefault="00273153" w:rsidP="00E959D1">
            <w:pPr>
              <w:rPr>
                <w:lang w:val="en-GB"/>
              </w:rPr>
            </w:pPr>
            <w:r>
              <w:t>CIM220</w:t>
            </w:r>
            <w:r w:rsidR="00E959D1">
              <w:t>6</w:t>
            </w:r>
          </w:p>
        </w:tc>
        <w:tc>
          <w:tcPr>
            <w:tcW w:w="4974" w:type="dxa"/>
            <w:tcBorders>
              <w:top w:val="single" w:sz="6" w:space="0" w:color="auto"/>
              <w:left w:val="single" w:sz="6" w:space="0" w:color="auto"/>
              <w:bottom w:val="single" w:sz="6" w:space="0" w:color="auto"/>
              <w:right w:val="single" w:sz="6" w:space="0" w:color="auto"/>
            </w:tcBorders>
          </w:tcPr>
          <w:p w14:paraId="5A6775DE" w14:textId="3B2C804F" w:rsidR="00E959D1" w:rsidRPr="00975AE8" w:rsidRDefault="00E959D1" w:rsidP="00273153">
            <w:pPr>
              <w:rPr>
                <w:lang w:val="en-GB"/>
              </w:rPr>
            </w:pPr>
            <w:r>
              <w:rPr>
                <w:lang w:val="en-GB"/>
              </w:rPr>
              <w:t xml:space="preserve">Group Project </w:t>
            </w:r>
          </w:p>
        </w:tc>
        <w:tc>
          <w:tcPr>
            <w:tcW w:w="883" w:type="dxa"/>
            <w:tcBorders>
              <w:top w:val="single" w:sz="6" w:space="0" w:color="auto"/>
              <w:left w:val="single" w:sz="6" w:space="0" w:color="auto"/>
              <w:bottom w:val="single" w:sz="6" w:space="0" w:color="auto"/>
              <w:right w:val="single" w:sz="6" w:space="0" w:color="auto"/>
            </w:tcBorders>
          </w:tcPr>
          <w:p w14:paraId="4E21BDD5" w14:textId="77777777" w:rsidR="00E959D1" w:rsidRPr="00975AE8" w:rsidRDefault="00E959D1" w:rsidP="00E959D1">
            <w:pPr>
              <w:rPr>
                <w:lang w:val="en-GB"/>
              </w:rPr>
            </w:pPr>
            <w:r w:rsidRPr="00975AE8">
              <w:rPr>
                <w:lang w:val="en-GB"/>
              </w:rPr>
              <w:t>Core</w:t>
            </w:r>
          </w:p>
        </w:tc>
        <w:tc>
          <w:tcPr>
            <w:tcW w:w="1175" w:type="dxa"/>
            <w:tcBorders>
              <w:top w:val="single" w:sz="6" w:space="0" w:color="auto"/>
              <w:left w:val="single" w:sz="6" w:space="0" w:color="auto"/>
              <w:bottom w:val="single" w:sz="6" w:space="0" w:color="auto"/>
              <w:right w:val="single" w:sz="6" w:space="0" w:color="auto"/>
            </w:tcBorders>
          </w:tcPr>
          <w:p w14:paraId="7F7C7BB4" w14:textId="77777777" w:rsidR="00E959D1" w:rsidRPr="00975AE8" w:rsidRDefault="00E959D1" w:rsidP="00E959D1">
            <w:pPr>
              <w:rPr>
                <w:lang w:val="en-GB"/>
              </w:rPr>
            </w:pPr>
            <w:r w:rsidRPr="00B67FD6">
              <w:rPr>
                <w:lang w:val="en-GB"/>
              </w:rPr>
              <w:t>20 Credits</w:t>
            </w:r>
          </w:p>
        </w:tc>
      </w:tr>
    </w:tbl>
    <w:p w14:paraId="2930E350" w14:textId="77777777" w:rsidR="00975AE8" w:rsidRDefault="00975AE8" w:rsidP="00975AE8">
      <w:pPr>
        <w:rPr>
          <w:lang w:val="en-GB"/>
        </w:rPr>
      </w:pPr>
    </w:p>
    <w:p w14:paraId="01DD6D27" w14:textId="77777777" w:rsidR="003E0739" w:rsidRDefault="003E0739" w:rsidP="00975AE8">
      <w:pPr>
        <w:rPr>
          <w:lang w:val="en-GB"/>
        </w:rPr>
      </w:pPr>
    </w:p>
    <w:p w14:paraId="26B124A6" w14:textId="77777777" w:rsidR="003E0739" w:rsidRDefault="003E0739" w:rsidP="00975AE8">
      <w:pPr>
        <w:rPr>
          <w:lang w:val="en-GB"/>
        </w:rPr>
      </w:pPr>
    </w:p>
    <w:p w14:paraId="538D46EF" w14:textId="77777777" w:rsidR="00975AE8" w:rsidRDefault="00975AE8" w:rsidP="00975AE8">
      <w:pPr>
        <w:rPr>
          <w:lang w:val="en-GB"/>
        </w:rPr>
      </w:pPr>
    </w:p>
    <w:tbl>
      <w:tblPr>
        <w:tblW w:w="71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000"/>
        <w:gridCol w:w="1000"/>
        <w:gridCol w:w="1000"/>
        <w:gridCol w:w="1000"/>
        <w:gridCol w:w="1000"/>
        <w:gridCol w:w="1140"/>
      </w:tblGrid>
      <w:tr w:rsidR="00975AE8" w14:paraId="68332F94" w14:textId="77777777" w:rsidTr="00C868D4">
        <w:tc>
          <w:tcPr>
            <w:tcW w:w="1040" w:type="dxa"/>
            <w:vAlign w:val="center"/>
          </w:tcPr>
          <w:p w14:paraId="6DE7149D" w14:textId="77777777" w:rsidR="00975AE8" w:rsidRPr="00DA0514" w:rsidRDefault="00975AE8" w:rsidP="00C868D4">
            <w:pPr>
              <w:jc w:val="center"/>
              <w:rPr>
                <w:lang w:val="en-GB"/>
              </w:rPr>
            </w:pPr>
            <w:r w:rsidRPr="00DA0514">
              <w:rPr>
                <w:lang w:val="en-GB"/>
              </w:rPr>
              <w:t>Learning Outcome</w:t>
            </w:r>
          </w:p>
        </w:tc>
        <w:tc>
          <w:tcPr>
            <w:tcW w:w="1000" w:type="dxa"/>
            <w:vAlign w:val="center"/>
          </w:tcPr>
          <w:p w14:paraId="550ECA6A" w14:textId="13066601" w:rsidR="00975AE8" w:rsidRPr="00E959D1" w:rsidRDefault="00273153" w:rsidP="00C868D4">
            <w:pPr>
              <w:jc w:val="center"/>
              <w:rPr>
                <w:sz w:val="18"/>
                <w:szCs w:val="18"/>
                <w:lang w:val="en-GB"/>
              </w:rPr>
            </w:pPr>
            <w:r>
              <w:rPr>
                <w:sz w:val="18"/>
                <w:szCs w:val="18"/>
              </w:rPr>
              <w:t>CIM220</w:t>
            </w:r>
            <w:r w:rsidR="00E959D1" w:rsidRPr="00E959D1">
              <w:rPr>
                <w:sz w:val="18"/>
                <w:szCs w:val="18"/>
              </w:rPr>
              <w:t>1</w:t>
            </w:r>
          </w:p>
        </w:tc>
        <w:tc>
          <w:tcPr>
            <w:tcW w:w="1000" w:type="dxa"/>
            <w:vAlign w:val="center"/>
          </w:tcPr>
          <w:p w14:paraId="33781641" w14:textId="44350FBA" w:rsidR="00975AE8" w:rsidRPr="00E959D1" w:rsidRDefault="00273153" w:rsidP="00C868D4">
            <w:pPr>
              <w:jc w:val="center"/>
              <w:rPr>
                <w:sz w:val="18"/>
                <w:szCs w:val="18"/>
                <w:lang w:val="en-GB"/>
              </w:rPr>
            </w:pPr>
            <w:r>
              <w:rPr>
                <w:sz w:val="18"/>
                <w:szCs w:val="18"/>
              </w:rPr>
              <w:t>CIM220</w:t>
            </w:r>
            <w:r w:rsidR="00E959D1" w:rsidRPr="00E959D1">
              <w:rPr>
                <w:sz w:val="18"/>
                <w:szCs w:val="18"/>
              </w:rPr>
              <w:t>2</w:t>
            </w:r>
          </w:p>
        </w:tc>
        <w:tc>
          <w:tcPr>
            <w:tcW w:w="1000" w:type="dxa"/>
            <w:vAlign w:val="center"/>
          </w:tcPr>
          <w:p w14:paraId="20FA9BF9" w14:textId="26F2C77C" w:rsidR="00975AE8" w:rsidRPr="00E959D1" w:rsidRDefault="00273153" w:rsidP="00C868D4">
            <w:pPr>
              <w:jc w:val="center"/>
              <w:rPr>
                <w:sz w:val="18"/>
                <w:szCs w:val="18"/>
                <w:lang w:val="en-GB"/>
              </w:rPr>
            </w:pPr>
            <w:r>
              <w:rPr>
                <w:sz w:val="18"/>
                <w:szCs w:val="18"/>
              </w:rPr>
              <w:t>CIM220</w:t>
            </w:r>
            <w:r w:rsidR="00E959D1" w:rsidRPr="00E959D1">
              <w:rPr>
                <w:sz w:val="18"/>
                <w:szCs w:val="18"/>
              </w:rPr>
              <w:t>3</w:t>
            </w:r>
          </w:p>
        </w:tc>
        <w:tc>
          <w:tcPr>
            <w:tcW w:w="1000" w:type="dxa"/>
            <w:vAlign w:val="center"/>
          </w:tcPr>
          <w:p w14:paraId="493E6990" w14:textId="20833425" w:rsidR="00975AE8" w:rsidRPr="00E959D1" w:rsidRDefault="00273153" w:rsidP="00C868D4">
            <w:pPr>
              <w:jc w:val="center"/>
              <w:rPr>
                <w:sz w:val="18"/>
                <w:szCs w:val="18"/>
                <w:lang w:val="en-GB"/>
              </w:rPr>
            </w:pPr>
            <w:r>
              <w:rPr>
                <w:sz w:val="18"/>
                <w:szCs w:val="18"/>
              </w:rPr>
              <w:t>CIM220</w:t>
            </w:r>
            <w:r w:rsidR="00E959D1" w:rsidRPr="00E959D1">
              <w:rPr>
                <w:sz w:val="18"/>
                <w:szCs w:val="18"/>
              </w:rPr>
              <w:t>4</w:t>
            </w:r>
          </w:p>
        </w:tc>
        <w:tc>
          <w:tcPr>
            <w:tcW w:w="1000" w:type="dxa"/>
            <w:vAlign w:val="center"/>
          </w:tcPr>
          <w:p w14:paraId="7A648570" w14:textId="1E4557C8" w:rsidR="00975AE8" w:rsidRPr="00E959D1" w:rsidRDefault="00273153" w:rsidP="00C868D4">
            <w:pPr>
              <w:jc w:val="center"/>
              <w:rPr>
                <w:sz w:val="18"/>
                <w:szCs w:val="18"/>
                <w:lang w:val="en-GB"/>
              </w:rPr>
            </w:pPr>
            <w:r>
              <w:rPr>
                <w:sz w:val="18"/>
                <w:szCs w:val="18"/>
              </w:rPr>
              <w:t>CIM220</w:t>
            </w:r>
            <w:r w:rsidR="00E959D1" w:rsidRPr="00E959D1">
              <w:rPr>
                <w:sz w:val="18"/>
                <w:szCs w:val="18"/>
              </w:rPr>
              <w:t>5</w:t>
            </w:r>
          </w:p>
        </w:tc>
        <w:tc>
          <w:tcPr>
            <w:tcW w:w="1140" w:type="dxa"/>
            <w:vAlign w:val="center"/>
          </w:tcPr>
          <w:p w14:paraId="7D600881" w14:textId="1CAECDB5" w:rsidR="00975AE8" w:rsidRPr="00E959D1" w:rsidRDefault="00273153" w:rsidP="00C868D4">
            <w:pPr>
              <w:jc w:val="center"/>
              <w:rPr>
                <w:sz w:val="18"/>
                <w:szCs w:val="18"/>
                <w:lang w:val="en-GB"/>
              </w:rPr>
            </w:pPr>
            <w:r>
              <w:rPr>
                <w:sz w:val="18"/>
                <w:szCs w:val="18"/>
              </w:rPr>
              <w:t>CIM220</w:t>
            </w:r>
            <w:r w:rsidR="00E959D1" w:rsidRPr="00E959D1">
              <w:rPr>
                <w:sz w:val="18"/>
                <w:szCs w:val="18"/>
              </w:rPr>
              <w:t>6</w:t>
            </w:r>
          </w:p>
        </w:tc>
      </w:tr>
      <w:tr w:rsidR="00975AE8" w14:paraId="13B80779" w14:textId="77777777" w:rsidTr="00C868D4">
        <w:tc>
          <w:tcPr>
            <w:tcW w:w="1040" w:type="dxa"/>
            <w:vAlign w:val="center"/>
          </w:tcPr>
          <w:p w14:paraId="0EB51E34" w14:textId="77777777" w:rsidR="00975AE8" w:rsidRPr="00DA0514" w:rsidRDefault="00975AE8" w:rsidP="00C868D4">
            <w:pPr>
              <w:jc w:val="center"/>
              <w:rPr>
                <w:lang w:val="en-GB"/>
              </w:rPr>
            </w:pPr>
            <w:r w:rsidRPr="00DA0514">
              <w:rPr>
                <w:lang w:val="en-GB"/>
              </w:rPr>
              <w:t>1</w:t>
            </w:r>
          </w:p>
        </w:tc>
        <w:tc>
          <w:tcPr>
            <w:tcW w:w="1000" w:type="dxa"/>
            <w:vAlign w:val="center"/>
          </w:tcPr>
          <w:p w14:paraId="555477C6" w14:textId="37E2C671" w:rsidR="00975AE8" w:rsidRPr="00DA0514" w:rsidRDefault="00994D0E" w:rsidP="00C868D4">
            <w:pPr>
              <w:jc w:val="center"/>
              <w:rPr>
                <w:lang w:val="en-GB"/>
              </w:rPr>
            </w:pPr>
            <w:r>
              <w:rPr>
                <w:lang w:val="en-GB"/>
              </w:rPr>
              <w:t>√</w:t>
            </w:r>
          </w:p>
        </w:tc>
        <w:tc>
          <w:tcPr>
            <w:tcW w:w="1000" w:type="dxa"/>
            <w:vAlign w:val="center"/>
          </w:tcPr>
          <w:p w14:paraId="2483BA54" w14:textId="34745B38" w:rsidR="00975AE8" w:rsidRPr="00DA0514" w:rsidRDefault="009C346B" w:rsidP="00C868D4">
            <w:pPr>
              <w:jc w:val="center"/>
              <w:rPr>
                <w:lang w:val="en-GB"/>
              </w:rPr>
            </w:pPr>
            <w:r w:rsidRPr="00241FBE">
              <w:rPr>
                <w:lang w:val="en-GB"/>
              </w:rPr>
              <w:t>√</w:t>
            </w:r>
          </w:p>
        </w:tc>
        <w:tc>
          <w:tcPr>
            <w:tcW w:w="1000" w:type="dxa"/>
            <w:vAlign w:val="center"/>
          </w:tcPr>
          <w:p w14:paraId="6C8FE25C" w14:textId="77777777" w:rsidR="00975AE8" w:rsidRPr="00DA0514" w:rsidRDefault="00975AE8" w:rsidP="00C868D4">
            <w:pPr>
              <w:jc w:val="center"/>
              <w:rPr>
                <w:lang w:val="en-GB"/>
              </w:rPr>
            </w:pPr>
          </w:p>
        </w:tc>
        <w:tc>
          <w:tcPr>
            <w:tcW w:w="1000" w:type="dxa"/>
            <w:vAlign w:val="center"/>
          </w:tcPr>
          <w:p w14:paraId="66EBC5F3" w14:textId="77777777" w:rsidR="00975AE8" w:rsidRPr="00DA0514" w:rsidRDefault="00975AE8" w:rsidP="00C868D4">
            <w:pPr>
              <w:jc w:val="center"/>
              <w:rPr>
                <w:lang w:val="en-GB"/>
              </w:rPr>
            </w:pPr>
          </w:p>
        </w:tc>
        <w:tc>
          <w:tcPr>
            <w:tcW w:w="1000" w:type="dxa"/>
            <w:vAlign w:val="center"/>
          </w:tcPr>
          <w:p w14:paraId="7E15F615" w14:textId="0ECA932D" w:rsidR="00975AE8" w:rsidRPr="00DA0514" w:rsidRDefault="009C346B" w:rsidP="00C868D4">
            <w:pPr>
              <w:jc w:val="center"/>
              <w:rPr>
                <w:lang w:val="en-GB"/>
              </w:rPr>
            </w:pPr>
            <w:r w:rsidRPr="00241FBE">
              <w:rPr>
                <w:lang w:val="en-GB"/>
              </w:rPr>
              <w:t>√</w:t>
            </w:r>
          </w:p>
        </w:tc>
        <w:tc>
          <w:tcPr>
            <w:tcW w:w="1140" w:type="dxa"/>
            <w:vAlign w:val="center"/>
          </w:tcPr>
          <w:p w14:paraId="2B8E78AB" w14:textId="77777777" w:rsidR="00975AE8" w:rsidRPr="00DA0514" w:rsidRDefault="00975AE8" w:rsidP="00C868D4">
            <w:pPr>
              <w:jc w:val="center"/>
              <w:rPr>
                <w:lang w:val="en-GB"/>
              </w:rPr>
            </w:pPr>
          </w:p>
        </w:tc>
      </w:tr>
      <w:tr w:rsidR="00975AE8" w14:paraId="363AC839" w14:textId="77777777" w:rsidTr="00C868D4">
        <w:tc>
          <w:tcPr>
            <w:tcW w:w="1040" w:type="dxa"/>
            <w:vAlign w:val="center"/>
          </w:tcPr>
          <w:p w14:paraId="16036E26" w14:textId="77777777" w:rsidR="00975AE8" w:rsidRPr="00DA0514" w:rsidRDefault="00975AE8" w:rsidP="00C868D4">
            <w:pPr>
              <w:jc w:val="center"/>
              <w:rPr>
                <w:lang w:val="en-GB"/>
              </w:rPr>
            </w:pPr>
            <w:r w:rsidRPr="00DA0514">
              <w:rPr>
                <w:lang w:val="en-GB"/>
              </w:rPr>
              <w:t>2</w:t>
            </w:r>
          </w:p>
        </w:tc>
        <w:tc>
          <w:tcPr>
            <w:tcW w:w="1000" w:type="dxa"/>
            <w:vAlign w:val="center"/>
          </w:tcPr>
          <w:p w14:paraId="1CA55C55" w14:textId="4B3B3B0B" w:rsidR="00975AE8" w:rsidRPr="00DA0514" w:rsidRDefault="00975AE8" w:rsidP="00C868D4">
            <w:pPr>
              <w:jc w:val="center"/>
              <w:rPr>
                <w:lang w:val="en-GB"/>
              </w:rPr>
            </w:pPr>
          </w:p>
        </w:tc>
        <w:tc>
          <w:tcPr>
            <w:tcW w:w="1000" w:type="dxa"/>
            <w:vAlign w:val="center"/>
          </w:tcPr>
          <w:p w14:paraId="0ED3E905" w14:textId="52D1F974" w:rsidR="00975AE8" w:rsidRPr="00DA0514" w:rsidRDefault="00EA1696" w:rsidP="00C868D4">
            <w:pPr>
              <w:jc w:val="center"/>
              <w:rPr>
                <w:lang w:val="en-GB"/>
              </w:rPr>
            </w:pPr>
            <w:r w:rsidRPr="00241FBE">
              <w:rPr>
                <w:lang w:val="en-GB"/>
              </w:rPr>
              <w:t>√</w:t>
            </w:r>
          </w:p>
        </w:tc>
        <w:tc>
          <w:tcPr>
            <w:tcW w:w="1000" w:type="dxa"/>
            <w:vAlign w:val="center"/>
          </w:tcPr>
          <w:p w14:paraId="729F2ADF" w14:textId="4CDDA592" w:rsidR="00975AE8" w:rsidRPr="00DA0514" w:rsidRDefault="00533C65" w:rsidP="00533C65">
            <w:pPr>
              <w:jc w:val="center"/>
              <w:rPr>
                <w:lang w:val="en-GB"/>
              </w:rPr>
            </w:pPr>
            <w:r>
              <w:rPr>
                <w:lang w:val="en-GB"/>
              </w:rPr>
              <w:t>√</w:t>
            </w:r>
          </w:p>
        </w:tc>
        <w:tc>
          <w:tcPr>
            <w:tcW w:w="1000" w:type="dxa"/>
            <w:vAlign w:val="center"/>
          </w:tcPr>
          <w:p w14:paraId="5F3CA6D8" w14:textId="77777777" w:rsidR="00975AE8" w:rsidRPr="00DA0514" w:rsidRDefault="00975AE8" w:rsidP="00C868D4">
            <w:pPr>
              <w:jc w:val="center"/>
              <w:rPr>
                <w:lang w:val="en-GB"/>
              </w:rPr>
            </w:pPr>
          </w:p>
        </w:tc>
        <w:tc>
          <w:tcPr>
            <w:tcW w:w="1000" w:type="dxa"/>
            <w:vAlign w:val="center"/>
          </w:tcPr>
          <w:p w14:paraId="34D993CC" w14:textId="77777777" w:rsidR="00975AE8" w:rsidRPr="00DA0514" w:rsidRDefault="00975AE8" w:rsidP="00C868D4">
            <w:pPr>
              <w:jc w:val="center"/>
              <w:rPr>
                <w:lang w:val="en-GB"/>
              </w:rPr>
            </w:pPr>
          </w:p>
        </w:tc>
        <w:tc>
          <w:tcPr>
            <w:tcW w:w="1140" w:type="dxa"/>
            <w:vAlign w:val="center"/>
          </w:tcPr>
          <w:p w14:paraId="1A07BF18" w14:textId="2631792B" w:rsidR="00975AE8" w:rsidRPr="00DA0514" w:rsidRDefault="00EA1696" w:rsidP="00C868D4">
            <w:pPr>
              <w:jc w:val="center"/>
              <w:rPr>
                <w:lang w:val="en-GB"/>
              </w:rPr>
            </w:pPr>
            <w:r w:rsidRPr="00241FBE">
              <w:rPr>
                <w:lang w:val="en-GB"/>
              </w:rPr>
              <w:t>√</w:t>
            </w:r>
          </w:p>
        </w:tc>
      </w:tr>
      <w:tr w:rsidR="00975AE8" w14:paraId="4C5AF358" w14:textId="77777777" w:rsidTr="00C868D4">
        <w:tc>
          <w:tcPr>
            <w:tcW w:w="1040" w:type="dxa"/>
            <w:vAlign w:val="center"/>
          </w:tcPr>
          <w:p w14:paraId="081FF7A5" w14:textId="77777777" w:rsidR="00975AE8" w:rsidRPr="00DA0514" w:rsidRDefault="00975AE8" w:rsidP="00C868D4">
            <w:pPr>
              <w:jc w:val="center"/>
              <w:rPr>
                <w:lang w:val="en-GB"/>
              </w:rPr>
            </w:pPr>
            <w:r w:rsidRPr="00DA0514">
              <w:rPr>
                <w:lang w:val="en-GB"/>
              </w:rPr>
              <w:t>3</w:t>
            </w:r>
          </w:p>
        </w:tc>
        <w:tc>
          <w:tcPr>
            <w:tcW w:w="1000" w:type="dxa"/>
            <w:vAlign w:val="center"/>
          </w:tcPr>
          <w:p w14:paraId="4D6C2C9D" w14:textId="77777777" w:rsidR="00975AE8" w:rsidRPr="00DA0514" w:rsidRDefault="00975AE8" w:rsidP="00C868D4">
            <w:pPr>
              <w:jc w:val="center"/>
              <w:rPr>
                <w:lang w:val="en-GB"/>
              </w:rPr>
            </w:pPr>
          </w:p>
        </w:tc>
        <w:tc>
          <w:tcPr>
            <w:tcW w:w="1000" w:type="dxa"/>
            <w:vAlign w:val="center"/>
          </w:tcPr>
          <w:p w14:paraId="49F85B4D" w14:textId="77777777" w:rsidR="00975AE8" w:rsidRPr="00DA0514" w:rsidRDefault="00975AE8" w:rsidP="00C868D4">
            <w:pPr>
              <w:jc w:val="center"/>
              <w:rPr>
                <w:lang w:val="en-GB"/>
              </w:rPr>
            </w:pPr>
          </w:p>
        </w:tc>
        <w:tc>
          <w:tcPr>
            <w:tcW w:w="1000" w:type="dxa"/>
            <w:vAlign w:val="center"/>
          </w:tcPr>
          <w:p w14:paraId="57D371C3" w14:textId="77777777" w:rsidR="00975AE8" w:rsidRPr="00DA0514" w:rsidRDefault="00975AE8" w:rsidP="00C868D4">
            <w:pPr>
              <w:jc w:val="center"/>
              <w:rPr>
                <w:lang w:val="en-GB"/>
              </w:rPr>
            </w:pPr>
          </w:p>
        </w:tc>
        <w:tc>
          <w:tcPr>
            <w:tcW w:w="1000" w:type="dxa"/>
            <w:vAlign w:val="center"/>
          </w:tcPr>
          <w:p w14:paraId="65C0290B" w14:textId="1A85D225" w:rsidR="00975AE8" w:rsidRPr="00DA0514" w:rsidRDefault="009C346B" w:rsidP="00C868D4">
            <w:pPr>
              <w:jc w:val="center"/>
              <w:rPr>
                <w:lang w:val="en-GB"/>
              </w:rPr>
            </w:pPr>
            <w:r w:rsidRPr="00241FBE">
              <w:rPr>
                <w:lang w:val="en-GB"/>
              </w:rPr>
              <w:t>√</w:t>
            </w:r>
          </w:p>
        </w:tc>
        <w:tc>
          <w:tcPr>
            <w:tcW w:w="1000" w:type="dxa"/>
            <w:vAlign w:val="center"/>
          </w:tcPr>
          <w:p w14:paraId="17F377B8" w14:textId="77777777" w:rsidR="00975AE8" w:rsidRPr="00DA0514" w:rsidRDefault="00975AE8" w:rsidP="00C868D4">
            <w:pPr>
              <w:jc w:val="center"/>
              <w:rPr>
                <w:lang w:val="en-GB"/>
              </w:rPr>
            </w:pPr>
          </w:p>
        </w:tc>
        <w:tc>
          <w:tcPr>
            <w:tcW w:w="1140" w:type="dxa"/>
            <w:vAlign w:val="center"/>
          </w:tcPr>
          <w:p w14:paraId="724496D2" w14:textId="764B808F" w:rsidR="00975AE8" w:rsidRPr="00DA0514" w:rsidRDefault="00EA1696" w:rsidP="00C868D4">
            <w:pPr>
              <w:jc w:val="center"/>
              <w:rPr>
                <w:lang w:val="en-GB"/>
              </w:rPr>
            </w:pPr>
            <w:r w:rsidRPr="00241FBE">
              <w:rPr>
                <w:lang w:val="en-GB"/>
              </w:rPr>
              <w:t>√</w:t>
            </w:r>
          </w:p>
        </w:tc>
      </w:tr>
      <w:tr w:rsidR="00975AE8" w14:paraId="72DA1314" w14:textId="77777777" w:rsidTr="00C868D4">
        <w:tc>
          <w:tcPr>
            <w:tcW w:w="1040" w:type="dxa"/>
            <w:vAlign w:val="center"/>
          </w:tcPr>
          <w:p w14:paraId="583656F3" w14:textId="77777777" w:rsidR="00975AE8" w:rsidRPr="00DA0514" w:rsidRDefault="00975AE8" w:rsidP="00C868D4">
            <w:pPr>
              <w:jc w:val="center"/>
              <w:rPr>
                <w:lang w:val="en-GB"/>
              </w:rPr>
            </w:pPr>
            <w:r w:rsidRPr="00DA0514">
              <w:rPr>
                <w:lang w:val="en-GB"/>
              </w:rPr>
              <w:t>4</w:t>
            </w:r>
          </w:p>
        </w:tc>
        <w:tc>
          <w:tcPr>
            <w:tcW w:w="1000" w:type="dxa"/>
            <w:vAlign w:val="center"/>
          </w:tcPr>
          <w:p w14:paraId="37B29C44" w14:textId="68194A9D" w:rsidR="00975AE8" w:rsidRPr="00DA0514" w:rsidRDefault="00975AE8" w:rsidP="00C868D4">
            <w:pPr>
              <w:jc w:val="center"/>
              <w:rPr>
                <w:lang w:val="en-GB"/>
              </w:rPr>
            </w:pPr>
          </w:p>
        </w:tc>
        <w:tc>
          <w:tcPr>
            <w:tcW w:w="1000" w:type="dxa"/>
            <w:vAlign w:val="center"/>
          </w:tcPr>
          <w:p w14:paraId="5A21BD6F" w14:textId="77777777" w:rsidR="00975AE8" w:rsidRPr="00DA0514" w:rsidRDefault="00975AE8" w:rsidP="00C868D4">
            <w:pPr>
              <w:jc w:val="center"/>
              <w:rPr>
                <w:lang w:val="en-GB"/>
              </w:rPr>
            </w:pPr>
          </w:p>
        </w:tc>
        <w:tc>
          <w:tcPr>
            <w:tcW w:w="1000" w:type="dxa"/>
            <w:vAlign w:val="center"/>
          </w:tcPr>
          <w:p w14:paraId="5B6D3845" w14:textId="2D4EDF0E" w:rsidR="00975AE8" w:rsidRPr="00DA0514" w:rsidRDefault="00EA1696" w:rsidP="00C868D4">
            <w:pPr>
              <w:jc w:val="center"/>
              <w:rPr>
                <w:lang w:val="en-GB"/>
              </w:rPr>
            </w:pPr>
            <w:r w:rsidRPr="00241FBE">
              <w:rPr>
                <w:lang w:val="en-GB"/>
              </w:rPr>
              <w:t>√</w:t>
            </w:r>
          </w:p>
        </w:tc>
        <w:tc>
          <w:tcPr>
            <w:tcW w:w="1000" w:type="dxa"/>
            <w:vAlign w:val="center"/>
          </w:tcPr>
          <w:p w14:paraId="08148CF5" w14:textId="77777777" w:rsidR="00975AE8" w:rsidRPr="00DA0514" w:rsidRDefault="00975AE8" w:rsidP="00C868D4">
            <w:pPr>
              <w:jc w:val="center"/>
              <w:rPr>
                <w:lang w:val="en-GB"/>
              </w:rPr>
            </w:pPr>
          </w:p>
        </w:tc>
        <w:tc>
          <w:tcPr>
            <w:tcW w:w="1000" w:type="dxa"/>
            <w:vAlign w:val="center"/>
          </w:tcPr>
          <w:p w14:paraId="177036F9" w14:textId="77777777" w:rsidR="00975AE8" w:rsidRPr="00DA0514" w:rsidRDefault="00975AE8" w:rsidP="00C868D4">
            <w:pPr>
              <w:jc w:val="center"/>
              <w:rPr>
                <w:lang w:val="en-GB"/>
              </w:rPr>
            </w:pPr>
          </w:p>
        </w:tc>
        <w:tc>
          <w:tcPr>
            <w:tcW w:w="1140" w:type="dxa"/>
            <w:vAlign w:val="center"/>
          </w:tcPr>
          <w:p w14:paraId="46F9A920" w14:textId="6D3BF3E5" w:rsidR="00975AE8" w:rsidRPr="00DA0514" w:rsidRDefault="00EA1696" w:rsidP="00C868D4">
            <w:pPr>
              <w:jc w:val="center"/>
              <w:rPr>
                <w:lang w:val="en-GB"/>
              </w:rPr>
            </w:pPr>
            <w:r w:rsidRPr="00241FBE">
              <w:rPr>
                <w:lang w:val="en-GB"/>
              </w:rPr>
              <w:t>√</w:t>
            </w:r>
          </w:p>
        </w:tc>
      </w:tr>
      <w:tr w:rsidR="009C346B" w14:paraId="1B2EBC2C" w14:textId="77777777" w:rsidTr="007A5EEE">
        <w:tc>
          <w:tcPr>
            <w:tcW w:w="1040" w:type="dxa"/>
            <w:vAlign w:val="center"/>
          </w:tcPr>
          <w:p w14:paraId="331ADA08" w14:textId="77777777" w:rsidR="009C346B" w:rsidRPr="00DA0514" w:rsidRDefault="009C346B" w:rsidP="009C346B">
            <w:pPr>
              <w:jc w:val="center"/>
              <w:rPr>
                <w:lang w:val="en-GB"/>
              </w:rPr>
            </w:pPr>
            <w:r w:rsidRPr="00DA0514">
              <w:rPr>
                <w:lang w:val="en-GB"/>
              </w:rPr>
              <w:t>5</w:t>
            </w:r>
          </w:p>
        </w:tc>
        <w:tc>
          <w:tcPr>
            <w:tcW w:w="1000" w:type="dxa"/>
            <w:vAlign w:val="center"/>
          </w:tcPr>
          <w:p w14:paraId="282B30CF" w14:textId="2B63965A" w:rsidR="009C346B" w:rsidRPr="00DA0514" w:rsidRDefault="009C346B" w:rsidP="009C346B">
            <w:pPr>
              <w:jc w:val="center"/>
              <w:rPr>
                <w:lang w:val="en-GB"/>
              </w:rPr>
            </w:pPr>
          </w:p>
        </w:tc>
        <w:tc>
          <w:tcPr>
            <w:tcW w:w="1000" w:type="dxa"/>
            <w:vAlign w:val="center"/>
          </w:tcPr>
          <w:p w14:paraId="1BFC4F1E" w14:textId="77777777" w:rsidR="009C346B" w:rsidRPr="00DA0514" w:rsidRDefault="009C346B" w:rsidP="009C346B">
            <w:pPr>
              <w:jc w:val="center"/>
              <w:rPr>
                <w:lang w:val="en-GB"/>
              </w:rPr>
            </w:pPr>
          </w:p>
        </w:tc>
        <w:tc>
          <w:tcPr>
            <w:tcW w:w="1000" w:type="dxa"/>
            <w:vAlign w:val="center"/>
          </w:tcPr>
          <w:p w14:paraId="3973E42D" w14:textId="2970ED3C" w:rsidR="009C346B" w:rsidRPr="00DA0514" w:rsidRDefault="009C346B" w:rsidP="009C346B">
            <w:pPr>
              <w:jc w:val="center"/>
              <w:rPr>
                <w:lang w:val="en-GB"/>
              </w:rPr>
            </w:pPr>
            <w:r>
              <w:rPr>
                <w:lang w:val="en-GB"/>
              </w:rPr>
              <w:t>√</w:t>
            </w:r>
          </w:p>
        </w:tc>
        <w:tc>
          <w:tcPr>
            <w:tcW w:w="1000" w:type="dxa"/>
          </w:tcPr>
          <w:p w14:paraId="2E05679E" w14:textId="44ADDC34" w:rsidR="009C346B" w:rsidRPr="00DA0514" w:rsidRDefault="009C346B" w:rsidP="009C346B">
            <w:pPr>
              <w:jc w:val="center"/>
              <w:rPr>
                <w:lang w:val="en-GB"/>
              </w:rPr>
            </w:pPr>
            <w:r w:rsidRPr="000526A0">
              <w:rPr>
                <w:lang w:val="en-GB"/>
              </w:rPr>
              <w:t>√</w:t>
            </w:r>
          </w:p>
        </w:tc>
        <w:tc>
          <w:tcPr>
            <w:tcW w:w="1000" w:type="dxa"/>
          </w:tcPr>
          <w:p w14:paraId="2064E700" w14:textId="15947299" w:rsidR="009C346B" w:rsidRPr="00DA0514" w:rsidRDefault="009C346B" w:rsidP="009C346B">
            <w:pPr>
              <w:jc w:val="center"/>
              <w:rPr>
                <w:lang w:val="en-GB"/>
              </w:rPr>
            </w:pPr>
            <w:r w:rsidRPr="003834B8">
              <w:rPr>
                <w:lang w:val="en-GB"/>
              </w:rPr>
              <w:t>√</w:t>
            </w:r>
          </w:p>
        </w:tc>
        <w:tc>
          <w:tcPr>
            <w:tcW w:w="1140" w:type="dxa"/>
          </w:tcPr>
          <w:p w14:paraId="59FEB33B" w14:textId="6102EF94" w:rsidR="009C346B" w:rsidRPr="00DA0514" w:rsidRDefault="009C346B" w:rsidP="009C346B">
            <w:pPr>
              <w:jc w:val="center"/>
              <w:rPr>
                <w:lang w:val="en-GB"/>
              </w:rPr>
            </w:pPr>
            <w:r w:rsidRPr="00D94CA9">
              <w:rPr>
                <w:lang w:val="en-GB"/>
              </w:rPr>
              <w:t>√</w:t>
            </w:r>
          </w:p>
        </w:tc>
      </w:tr>
      <w:tr w:rsidR="009C346B" w14:paraId="3E266015" w14:textId="77777777" w:rsidTr="007A5EEE">
        <w:tc>
          <w:tcPr>
            <w:tcW w:w="1040" w:type="dxa"/>
            <w:vAlign w:val="center"/>
          </w:tcPr>
          <w:p w14:paraId="6AF5A060" w14:textId="77777777" w:rsidR="009C346B" w:rsidRPr="00DA0514" w:rsidRDefault="009C346B" w:rsidP="009C346B">
            <w:pPr>
              <w:jc w:val="center"/>
              <w:rPr>
                <w:lang w:val="en-GB"/>
              </w:rPr>
            </w:pPr>
            <w:r w:rsidRPr="00DA0514">
              <w:rPr>
                <w:lang w:val="en-GB"/>
              </w:rPr>
              <w:t>6</w:t>
            </w:r>
          </w:p>
        </w:tc>
        <w:tc>
          <w:tcPr>
            <w:tcW w:w="1000" w:type="dxa"/>
            <w:vAlign w:val="center"/>
          </w:tcPr>
          <w:p w14:paraId="6C166C26" w14:textId="1D992464" w:rsidR="009C346B" w:rsidRPr="00DA0514" w:rsidRDefault="009C346B" w:rsidP="009C346B">
            <w:pPr>
              <w:jc w:val="center"/>
              <w:rPr>
                <w:lang w:val="en-GB"/>
              </w:rPr>
            </w:pPr>
            <w:r>
              <w:rPr>
                <w:lang w:val="en-GB"/>
              </w:rPr>
              <w:t>√</w:t>
            </w:r>
          </w:p>
        </w:tc>
        <w:tc>
          <w:tcPr>
            <w:tcW w:w="1000" w:type="dxa"/>
          </w:tcPr>
          <w:p w14:paraId="333FCF96" w14:textId="2B04268F" w:rsidR="009C346B" w:rsidRPr="00DA0514" w:rsidRDefault="009C346B" w:rsidP="009C346B">
            <w:pPr>
              <w:jc w:val="center"/>
              <w:rPr>
                <w:lang w:val="en-GB"/>
              </w:rPr>
            </w:pPr>
            <w:r w:rsidRPr="004070FA">
              <w:rPr>
                <w:lang w:val="en-GB"/>
              </w:rPr>
              <w:t>√</w:t>
            </w:r>
          </w:p>
        </w:tc>
        <w:tc>
          <w:tcPr>
            <w:tcW w:w="1000" w:type="dxa"/>
            <w:vAlign w:val="center"/>
          </w:tcPr>
          <w:p w14:paraId="320B88FB" w14:textId="77777777" w:rsidR="009C346B" w:rsidRPr="00DA0514" w:rsidRDefault="009C346B" w:rsidP="009C346B">
            <w:pPr>
              <w:jc w:val="center"/>
              <w:rPr>
                <w:lang w:val="en-GB"/>
              </w:rPr>
            </w:pPr>
          </w:p>
        </w:tc>
        <w:tc>
          <w:tcPr>
            <w:tcW w:w="1000" w:type="dxa"/>
          </w:tcPr>
          <w:p w14:paraId="7F92D6B4" w14:textId="5CE59839" w:rsidR="009C346B" w:rsidRPr="00DA0514" w:rsidRDefault="009C346B" w:rsidP="009C346B">
            <w:pPr>
              <w:jc w:val="center"/>
              <w:rPr>
                <w:lang w:val="en-GB"/>
              </w:rPr>
            </w:pPr>
            <w:r w:rsidRPr="000526A0">
              <w:rPr>
                <w:lang w:val="en-GB"/>
              </w:rPr>
              <w:t>√</w:t>
            </w:r>
          </w:p>
        </w:tc>
        <w:tc>
          <w:tcPr>
            <w:tcW w:w="1000" w:type="dxa"/>
          </w:tcPr>
          <w:p w14:paraId="3F43A935" w14:textId="7AFD13BF" w:rsidR="009C346B" w:rsidRPr="00DA0514" w:rsidRDefault="009C346B" w:rsidP="009C346B">
            <w:pPr>
              <w:jc w:val="center"/>
              <w:rPr>
                <w:lang w:val="en-GB"/>
              </w:rPr>
            </w:pPr>
            <w:r w:rsidRPr="003834B8">
              <w:rPr>
                <w:lang w:val="en-GB"/>
              </w:rPr>
              <w:t>√</w:t>
            </w:r>
          </w:p>
        </w:tc>
        <w:tc>
          <w:tcPr>
            <w:tcW w:w="1140" w:type="dxa"/>
          </w:tcPr>
          <w:p w14:paraId="21BF2CCC" w14:textId="48ADF13C" w:rsidR="009C346B" w:rsidRPr="00DA0514" w:rsidRDefault="009C346B" w:rsidP="009C346B">
            <w:pPr>
              <w:jc w:val="center"/>
              <w:rPr>
                <w:lang w:val="en-GB"/>
              </w:rPr>
            </w:pPr>
            <w:r w:rsidRPr="00D94CA9">
              <w:rPr>
                <w:lang w:val="en-GB"/>
              </w:rPr>
              <w:t>√</w:t>
            </w:r>
          </w:p>
        </w:tc>
      </w:tr>
      <w:tr w:rsidR="009C346B" w14:paraId="7E47EB79" w14:textId="77777777" w:rsidTr="007A5EEE">
        <w:tc>
          <w:tcPr>
            <w:tcW w:w="1040" w:type="dxa"/>
            <w:vAlign w:val="center"/>
          </w:tcPr>
          <w:p w14:paraId="6140D487" w14:textId="77777777" w:rsidR="009C346B" w:rsidRPr="00DA0514" w:rsidRDefault="009C346B" w:rsidP="009C346B">
            <w:pPr>
              <w:jc w:val="center"/>
              <w:rPr>
                <w:lang w:val="en-GB"/>
              </w:rPr>
            </w:pPr>
            <w:r w:rsidRPr="00DA0514">
              <w:rPr>
                <w:lang w:val="en-GB"/>
              </w:rPr>
              <w:t>7</w:t>
            </w:r>
          </w:p>
        </w:tc>
        <w:tc>
          <w:tcPr>
            <w:tcW w:w="1000" w:type="dxa"/>
            <w:vAlign w:val="center"/>
          </w:tcPr>
          <w:p w14:paraId="0F262327" w14:textId="7AFF5B4E" w:rsidR="009C346B" w:rsidRPr="00DA0514" w:rsidRDefault="009C346B" w:rsidP="009C346B">
            <w:pPr>
              <w:jc w:val="center"/>
              <w:rPr>
                <w:lang w:val="en-GB"/>
              </w:rPr>
            </w:pPr>
            <w:r>
              <w:rPr>
                <w:lang w:val="en-GB"/>
              </w:rPr>
              <w:t>√</w:t>
            </w:r>
          </w:p>
        </w:tc>
        <w:tc>
          <w:tcPr>
            <w:tcW w:w="1000" w:type="dxa"/>
          </w:tcPr>
          <w:p w14:paraId="451F360E" w14:textId="59480155" w:rsidR="009C346B" w:rsidRPr="00DA0514" w:rsidRDefault="009C346B" w:rsidP="009C346B">
            <w:pPr>
              <w:jc w:val="center"/>
              <w:rPr>
                <w:lang w:val="en-GB"/>
              </w:rPr>
            </w:pPr>
            <w:r w:rsidRPr="004070FA">
              <w:rPr>
                <w:lang w:val="en-GB"/>
              </w:rPr>
              <w:t>√</w:t>
            </w:r>
          </w:p>
        </w:tc>
        <w:tc>
          <w:tcPr>
            <w:tcW w:w="1000" w:type="dxa"/>
            <w:vAlign w:val="center"/>
          </w:tcPr>
          <w:p w14:paraId="59699B57" w14:textId="77777777" w:rsidR="009C346B" w:rsidRPr="00DA0514" w:rsidRDefault="009C346B" w:rsidP="009C346B">
            <w:pPr>
              <w:jc w:val="center"/>
              <w:rPr>
                <w:lang w:val="en-GB"/>
              </w:rPr>
            </w:pPr>
          </w:p>
        </w:tc>
        <w:tc>
          <w:tcPr>
            <w:tcW w:w="1000" w:type="dxa"/>
            <w:vAlign w:val="center"/>
          </w:tcPr>
          <w:p w14:paraId="437933CB" w14:textId="77777777" w:rsidR="009C346B" w:rsidRPr="00DA0514" w:rsidRDefault="009C346B" w:rsidP="009C346B">
            <w:pPr>
              <w:jc w:val="center"/>
              <w:rPr>
                <w:lang w:val="en-GB"/>
              </w:rPr>
            </w:pPr>
          </w:p>
        </w:tc>
        <w:tc>
          <w:tcPr>
            <w:tcW w:w="1000" w:type="dxa"/>
          </w:tcPr>
          <w:p w14:paraId="1BC4CEC3" w14:textId="59EB811E" w:rsidR="009C346B" w:rsidRPr="00DA0514" w:rsidRDefault="009C346B" w:rsidP="009C346B">
            <w:pPr>
              <w:jc w:val="center"/>
              <w:rPr>
                <w:lang w:val="en-GB"/>
              </w:rPr>
            </w:pPr>
            <w:r w:rsidRPr="003834B8">
              <w:rPr>
                <w:lang w:val="en-GB"/>
              </w:rPr>
              <w:t>√</w:t>
            </w:r>
          </w:p>
        </w:tc>
        <w:tc>
          <w:tcPr>
            <w:tcW w:w="1140" w:type="dxa"/>
            <w:vAlign w:val="center"/>
          </w:tcPr>
          <w:p w14:paraId="683CC469" w14:textId="77777777" w:rsidR="009C346B" w:rsidRPr="00DA0514" w:rsidRDefault="009C346B" w:rsidP="009C346B">
            <w:pPr>
              <w:jc w:val="center"/>
              <w:rPr>
                <w:lang w:val="en-GB"/>
              </w:rPr>
            </w:pPr>
          </w:p>
        </w:tc>
      </w:tr>
      <w:tr w:rsidR="009C346B" w14:paraId="1F1625CA" w14:textId="77777777" w:rsidTr="007A5EEE">
        <w:tc>
          <w:tcPr>
            <w:tcW w:w="1040" w:type="dxa"/>
            <w:vAlign w:val="center"/>
          </w:tcPr>
          <w:p w14:paraId="28218069" w14:textId="77777777" w:rsidR="009C346B" w:rsidRPr="00DA0514" w:rsidRDefault="009C346B" w:rsidP="009C346B">
            <w:pPr>
              <w:jc w:val="center"/>
              <w:rPr>
                <w:lang w:val="en-GB"/>
              </w:rPr>
            </w:pPr>
            <w:r w:rsidRPr="00DA0514">
              <w:rPr>
                <w:lang w:val="en-GB"/>
              </w:rPr>
              <w:t>8</w:t>
            </w:r>
          </w:p>
        </w:tc>
        <w:tc>
          <w:tcPr>
            <w:tcW w:w="1000" w:type="dxa"/>
            <w:vAlign w:val="center"/>
          </w:tcPr>
          <w:p w14:paraId="284814F0" w14:textId="6DF882EC" w:rsidR="009C346B" w:rsidRPr="00DA0514" w:rsidRDefault="009C346B" w:rsidP="009C346B">
            <w:pPr>
              <w:jc w:val="center"/>
              <w:rPr>
                <w:lang w:val="en-GB"/>
              </w:rPr>
            </w:pPr>
          </w:p>
        </w:tc>
        <w:tc>
          <w:tcPr>
            <w:tcW w:w="1000" w:type="dxa"/>
            <w:vAlign w:val="center"/>
          </w:tcPr>
          <w:p w14:paraId="7057F807" w14:textId="77777777" w:rsidR="009C346B" w:rsidRPr="00DA0514" w:rsidRDefault="009C346B" w:rsidP="009C346B">
            <w:pPr>
              <w:jc w:val="center"/>
              <w:rPr>
                <w:lang w:val="en-GB"/>
              </w:rPr>
            </w:pPr>
          </w:p>
        </w:tc>
        <w:tc>
          <w:tcPr>
            <w:tcW w:w="1000" w:type="dxa"/>
            <w:vAlign w:val="center"/>
          </w:tcPr>
          <w:p w14:paraId="79D31143" w14:textId="57C93863" w:rsidR="009C346B" w:rsidRPr="00DA0514" w:rsidRDefault="009C346B" w:rsidP="009C346B">
            <w:pPr>
              <w:jc w:val="center"/>
              <w:rPr>
                <w:lang w:val="en-GB"/>
              </w:rPr>
            </w:pPr>
            <w:r>
              <w:rPr>
                <w:lang w:val="en-GB"/>
              </w:rPr>
              <w:t>√</w:t>
            </w:r>
          </w:p>
        </w:tc>
        <w:tc>
          <w:tcPr>
            <w:tcW w:w="1000" w:type="dxa"/>
            <w:vAlign w:val="center"/>
          </w:tcPr>
          <w:p w14:paraId="314A26C2" w14:textId="77777777" w:rsidR="009C346B" w:rsidRPr="00DA0514" w:rsidRDefault="009C346B" w:rsidP="009C346B">
            <w:pPr>
              <w:jc w:val="center"/>
              <w:rPr>
                <w:lang w:val="en-GB"/>
              </w:rPr>
            </w:pPr>
          </w:p>
        </w:tc>
        <w:tc>
          <w:tcPr>
            <w:tcW w:w="1000" w:type="dxa"/>
            <w:vAlign w:val="center"/>
          </w:tcPr>
          <w:p w14:paraId="04BDBE37" w14:textId="77777777" w:rsidR="009C346B" w:rsidRPr="00DA0514" w:rsidRDefault="009C346B" w:rsidP="009C346B">
            <w:pPr>
              <w:jc w:val="center"/>
              <w:rPr>
                <w:lang w:val="en-GB"/>
              </w:rPr>
            </w:pPr>
          </w:p>
        </w:tc>
        <w:tc>
          <w:tcPr>
            <w:tcW w:w="1140" w:type="dxa"/>
          </w:tcPr>
          <w:p w14:paraId="7E37005F" w14:textId="2C22C6F6" w:rsidR="009C346B" w:rsidRPr="00DA0514" w:rsidRDefault="009C346B" w:rsidP="009C346B">
            <w:pPr>
              <w:jc w:val="center"/>
              <w:rPr>
                <w:lang w:val="en-GB"/>
              </w:rPr>
            </w:pPr>
            <w:r w:rsidRPr="0015784E">
              <w:rPr>
                <w:lang w:val="en-GB"/>
              </w:rPr>
              <w:t>√</w:t>
            </w:r>
          </w:p>
        </w:tc>
      </w:tr>
      <w:tr w:rsidR="009C346B" w14:paraId="357DFAB5" w14:textId="77777777" w:rsidTr="007A5EEE">
        <w:tc>
          <w:tcPr>
            <w:tcW w:w="1040" w:type="dxa"/>
            <w:vAlign w:val="center"/>
          </w:tcPr>
          <w:p w14:paraId="2FB471CD" w14:textId="77777777" w:rsidR="009C346B" w:rsidRPr="00DA0514" w:rsidRDefault="009C346B" w:rsidP="009C346B">
            <w:pPr>
              <w:jc w:val="center"/>
              <w:rPr>
                <w:lang w:val="en-GB"/>
              </w:rPr>
            </w:pPr>
            <w:r w:rsidRPr="00DA0514">
              <w:rPr>
                <w:lang w:val="en-GB"/>
              </w:rPr>
              <w:t>9</w:t>
            </w:r>
          </w:p>
        </w:tc>
        <w:tc>
          <w:tcPr>
            <w:tcW w:w="1000" w:type="dxa"/>
            <w:vAlign w:val="center"/>
          </w:tcPr>
          <w:p w14:paraId="387EA0E3" w14:textId="112A1C6C" w:rsidR="009C346B" w:rsidRPr="00DA0514" w:rsidRDefault="009C346B" w:rsidP="009C346B">
            <w:pPr>
              <w:jc w:val="center"/>
              <w:rPr>
                <w:lang w:val="en-GB"/>
              </w:rPr>
            </w:pPr>
          </w:p>
        </w:tc>
        <w:tc>
          <w:tcPr>
            <w:tcW w:w="1000" w:type="dxa"/>
            <w:vAlign w:val="center"/>
          </w:tcPr>
          <w:p w14:paraId="6CEEEF04" w14:textId="77777777" w:rsidR="009C346B" w:rsidRPr="00DA0514" w:rsidRDefault="009C346B" w:rsidP="009C346B">
            <w:pPr>
              <w:jc w:val="center"/>
              <w:rPr>
                <w:lang w:val="en-GB"/>
              </w:rPr>
            </w:pPr>
          </w:p>
        </w:tc>
        <w:tc>
          <w:tcPr>
            <w:tcW w:w="1000" w:type="dxa"/>
            <w:vAlign w:val="center"/>
          </w:tcPr>
          <w:p w14:paraId="25546264" w14:textId="527970A7" w:rsidR="009C346B" w:rsidRPr="00DA0514" w:rsidRDefault="009C346B" w:rsidP="009C346B">
            <w:pPr>
              <w:jc w:val="center"/>
              <w:rPr>
                <w:lang w:val="en-GB"/>
              </w:rPr>
            </w:pPr>
            <w:r>
              <w:rPr>
                <w:lang w:val="en-GB"/>
              </w:rPr>
              <w:t>√</w:t>
            </w:r>
          </w:p>
        </w:tc>
        <w:tc>
          <w:tcPr>
            <w:tcW w:w="1000" w:type="dxa"/>
            <w:vAlign w:val="center"/>
          </w:tcPr>
          <w:p w14:paraId="314F6C92" w14:textId="77777777" w:rsidR="009C346B" w:rsidRPr="00DA0514" w:rsidRDefault="009C346B" w:rsidP="009C346B">
            <w:pPr>
              <w:jc w:val="center"/>
              <w:rPr>
                <w:lang w:val="en-GB"/>
              </w:rPr>
            </w:pPr>
          </w:p>
        </w:tc>
        <w:tc>
          <w:tcPr>
            <w:tcW w:w="1000" w:type="dxa"/>
            <w:vAlign w:val="center"/>
          </w:tcPr>
          <w:p w14:paraId="4F04F980" w14:textId="77777777" w:rsidR="009C346B" w:rsidRPr="00DA0514" w:rsidRDefault="009C346B" w:rsidP="009C346B">
            <w:pPr>
              <w:jc w:val="center"/>
              <w:rPr>
                <w:lang w:val="en-GB"/>
              </w:rPr>
            </w:pPr>
          </w:p>
        </w:tc>
        <w:tc>
          <w:tcPr>
            <w:tcW w:w="1140" w:type="dxa"/>
          </w:tcPr>
          <w:p w14:paraId="0CE482E3" w14:textId="4D37A1AF" w:rsidR="009C346B" w:rsidRPr="00DA0514" w:rsidRDefault="009C346B" w:rsidP="009C346B">
            <w:pPr>
              <w:jc w:val="center"/>
              <w:rPr>
                <w:lang w:val="en-GB"/>
              </w:rPr>
            </w:pPr>
            <w:r w:rsidRPr="0015784E">
              <w:rPr>
                <w:lang w:val="en-GB"/>
              </w:rPr>
              <w:t>√</w:t>
            </w:r>
          </w:p>
        </w:tc>
      </w:tr>
      <w:tr w:rsidR="009C346B" w14:paraId="4E8E72E8" w14:textId="77777777" w:rsidTr="007A5EEE">
        <w:tc>
          <w:tcPr>
            <w:tcW w:w="1040" w:type="dxa"/>
            <w:vAlign w:val="center"/>
          </w:tcPr>
          <w:p w14:paraId="3D07CD18" w14:textId="77777777" w:rsidR="009C346B" w:rsidRPr="00DA0514" w:rsidRDefault="009C346B" w:rsidP="009C346B">
            <w:pPr>
              <w:jc w:val="center"/>
              <w:rPr>
                <w:lang w:val="en-GB"/>
              </w:rPr>
            </w:pPr>
            <w:r w:rsidRPr="00DA0514">
              <w:rPr>
                <w:lang w:val="en-GB"/>
              </w:rPr>
              <w:t>10</w:t>
            </w:r>
          </w:p>
        </w:tc>
        <w:tc>
          <w:tcPr>
            <w:tcW w:w="1000" w:type="dxa"/>
            <w:vAlign w:val="center"/>
          </w:tcPr>
          <w:p w14:paraId="6F53D54D" w14:textId="7C48FD45" w:rsidR="009C346B" w:rsidRPr="00DA0514" w:rsidRDefault="009C346B" w:rsidP="009C346B">
            <w:pPr>
              <w:jc w:val="center"/>
              <w:rPr>
                <w:lang w:val="en-GB"/>
              </w:rPr>
            </w:pPr>
          </w:p>
        </w:tc>
        <w:tc>
          <w:tcPr>
            <w:tcW w:w="1000" w:type="dxa"/>
            <w:vAlign w:val="center"/>
          </w:tcPr>
          <w:p w14:paraId="7E2AE507" w14:textId="77777777" w:rsidR="009C346B" w:rsidRPr="00DA0514" w:rsidRDefault="009C346B" w:rsidP="009C346B">
            <w:pPr>
              <w:jc w:val="center"/>
              <w:rPr>
                <w:lang w:val="en-GB"/>
              </w:rPr>
            </w:pPr>
          </w:p>
        </w:tc>
        <w:tc>
          <w:tcPr>
            <w:tcW w:w="1000" w:type="dxa"/>
            <w:vAlign w:val="center"/>
          </w:tcPr>
          <w:p w14:paraId="4EA139B3" w14:textId="77777777" w:rsidR="009C346B" w:rsidRPr="00DA0514" w:rsidRDefault="009C346B" w:rsidP="009C346B">
            <w:pPr>
              <w:jc w:val="center"/>
              <w:rPr>
                <w:lang w:val="en-GB"/>
              </w:rPr>
            </w:pPr>
          </w:p>
        </w:tc>
        <w:tc>
          <w:tcPr>
            <w:tcW w:w="1000" w:type="dxa"/>
            <w:vAlign w:val="center"/>
          </w:tcPr>
          <w:p w14:paraId="1A2F611F" w14:textId="77777777" w:rsidR="009C346B" w:rsidRPr="00DA0514" w:rsidRDefault="009C346B" w:rsidP="009C346B">
            <w:pPr>
              <w:jc w:val="center"/>
              <w:rPr>
                <w:lang w:val="en-GB"/>
              </w:rPr>
            </w:pPr>
          </w:p>
        </w:tc>
        <w:tc>
          <w:tcPr>
            <w:tcW w:w="1000" w:type="dxa"/>
            <w:vAlign w:val="center"/>
          </w:tcPr>
          <w:p w14:paraId="26AD949E" w14:textId="77777777" w:rsidR="009C346B" w:rsidRPr="00DA0514" w:rsidRDefault="009C346B" w:rsidP="009C346B">
            <w:pPr>
              <w:jc w:val="center"/>
              <w:rPr>
                <w:lang w:val="en-GB"/>
              </w:rPr>
            </w:pPr>
          </w:p>
        </w:tc>
        <w:tc>
          <w:tcPr>
            <w:tcW w:w="1140" w:type="dxa"/>
          </w:tcPr>
          <w:p w14:paraId="6C2B2745" w14:textId="6A429A00" w:rsidR="009C346B" w:rsidRPr="00DA0514" w:rsidRDefault="009C346B" w:rsidP="009C346B">
            <w:pPr>
              <w:jc w:val="center"/>
              <w:rPr>
                <w:lang w:val="en-GB"/>
              </w:rPr>
            </w:pPr>
            <w:r w:rsidRPr="0015784E">
              <w:rPr>
                <w:lang w:val="en-GB"/>
              </w:rPr>
              <w:t>√</w:t>
            </w:r>
          </w:p>
        </w:tc>
      </w:tr>
      <w:tr w:rsidR="00975AE8" w14:paraId="52EE167A" w14:textId="77777777" w:rsidTr="00C868D4">
        <w:tc>
          <w:tcPr>
            <w:tcW w:w="1040" w:type="dxa"/>
            <w:vAlign w:val="center"/>
          </w:tcPr>
          <w:p w14:paraId="49DB1D66" w14:textId="77777777" w:rsidR="00975AE8" w:rsidRPr="00DA0514" w:rsidRDefault="00975AE8" w:rsidP="00C868D4">
            <w:pPr>
              <w:jc w:val="center"/>
              <w:rPr>
                <w:lang w:val="en-GB"/>
              </w:rPr>
            </w:pPr>
            <w:r w:rsidRPr="00DA0514">
              <w:rPr>
                <w:lang w:val="en-GB"/>
              </w:rPr>
              <w:t>11</w:t>
            </w:r>
          </w:p>
        </w:tc>
        <w:tc>
          <w:tcPr>
            <w:tcW w:w="1000" w:type="dxa"/>
            <w:vAlign w:val="center"/>
          </w:tcPr>
          <w:p w14:paraId="7603BA34" w14:textId="77777777" w:rsidR="00975AE8" w:rsidRPr="00DA0514" w:rsidRDefault="00975AE8" w:rsidP="00C868D4">
            <w:pPr>
              <w:rPr>
                <w:lang w:val="en-GB"/>
              </w:rPr>
            </w:pPr>
          </w:p>
        </w:tc>
        <w:tc>
          <w:tcPr>
            <w:tcW w:w="1000" w:type="dxa"/>
            <w:vAlign w:val="center"/>
          </w:tcPr>
          <w:p w14:paraId="080B492A" w14:textId="7AB5B5FD" w:rsidR="00975AE8" w:rsidRPr="00DA0514" w:rsidRDefault="00EA1696" w:rsidP="00C868D4">
            <w:pPr>
              <w:jc w:val="center"/>
              <w:rPr>
                <w:lang w:val="en-GB"/>
              </w:rPr>
            </w:pPr>
            <w:r w:rsidRPr="00241FBE">
              <w:rPr>
                <w:lang w:val="en-GB"/>
              </w:rPr>
              <w:t>√</w:t>
            </w:r>
          </w:p>
        </w:tc>
        <w:tc>
          <w:tcPr>
            <w:tcW w:w="1000" w:type="dxa"/>
            <w:vAlign w:val="center"/>
          </w:tcPr>
          <w:p w14:paraId="340295DE" w14:textId="02C73AD2" w:rsidR="00975AE8" w:rsidRPr="00DA0514" w:rsidRDefault="00533C65" w:rsidP="00C868D4">
            <w:pPr>
              <w:jc w:val="center"/>
              <w:rPr>
                <w:lang w:val="en-GB"/>
              </w:rPr>
            </w:pPr>
            <w:r>
              <w:rPr>
                <w:lang w:val="en-GB"/>
              </w:rPr>
              <w:t>√</w:t>
            </w:r>
          </w:p>
        </w:tc>
        <w:tc>
          <w:tcPr>
            <w:tcW w:w="1000" w:type="dxa"/>
            <w:vAlign w:val="center"/>
          </w:tcPr>
          <w:p w14:paraId="623C35AC" w14:textId="77777777" w:rsidR="00975AE8" w:rsidRPr="00DA0514" w:rsidRDefault="00975AE8" w:rsidP="00C868D4">
            <w:pPr>
              <w:jc w:val="center"/>
              <w:rPr>
                <w:lang w:val="en-GB"/>
              </w:rPr>
            </w:pPr>
          </w:p>
        </w:tc>
        <w:tc>
          <w:tcPr>
            <w:tcW w:w="1000" w:type="dxa"/>
            <w:vAlign w:val="center"/>
          </w:tcPr>
          <w:p w14:paraId="3AE3E106" w14:textId="75E3B255" w:rsidR="00975AE8" w:rsidRPr="00DA0514" w:rsidRDefault="00EA1696" w:rsidP="00C868D4">
            <w:pPr>
              <w:jc w:val="center"/>
              <w:rPr>
                <w:lang w:val="en-GB"/>
              </w:rPr>
            </w:pPr>
            <w:r w:rsidRPr="00241FBE">
              <w:rPr>
                <w:lang w:val="en-GB"/>
              </w:rPr>
              <w:t>√</w:t>
            </w:r>
          </w:p>
        </w:tc>
        <w:tc>
          <w:tcPr>
            <w:tcW w:w="1140" w:type="dxa"/>
            <w:vAlign w:val="center"/>
          </w:tcPr>
          <w:p w14:paraId="533C7F57" w14:textId="77777777" w:rsidR="00975AE8" w:rsidRPr="00DA0514" w:rsidRDefault="00975AE8" w:rsidP="00C868D4">
            <w:pPr>
              <w:jc w:val="center"/>
              <w:rPr>
                <w:lang w:val="en-GB"/>
              </w:rPr>
            </w:pPr>
          </w:p>
        </w:tc>
      </w:tr>
      <w:tr w:rsidR="009C346B" w14:paraId="54771ADB" w14:textId="77777777" w:rsidTr="007A5EEE">
        <w:tc>
          <w:tcPr>
            <w:tcW w:w="1040" w:type="dxa"/>
            <w:vAlign w:val="center"/>
          </w:tcPr>
          <w:p w14:paraId="12E1396A" w14:textId="77777777" w:rsidR="009C346B" w:rsidRPr="00DA0514" w:rsidRDefault="009C346B" w:rsidP="009C346B">
            <w:pPr>
              <w:jc w:val="center"/>
              <w:rPr>
                <w:lang w:val="en-GB"/>
              </w:rPr>
            </w:pPr>
            <w:r w:rsidRPr="00DA0514">
              <w:rPr>
                <w:lang w:val="en-GB"/>
              </w:rPr>
              <w:t>12</w:t>
            </w:r>
          </w:p>
        </w:tc>
        <w:tc>
          <w:tcPr>
            <w:tcW w:w="1000" w:type="dxa"/>
            <w:vAlign w:val="center"/>
          </w:tcPr>
          <w:p w14:paraId="65644AFB" w14:textId="77777777" w:rsidR="009C346B" w:rsidRPr="00DA0514" w:rsidRDefault="009C346B" w:rsidP="009C346B">
            <w:pPr>
              <w:jc w:val="center"/>
              <w:rPr>
                <w:lang w:val="en-GB"/>
              </w:rPr>
            </w:pPr>
          </w:p>
        </w:tc>
        <w:tc>
          <w:tcPr>
            <w:tcW w:w="1000" w:type="dxa"/>
            <w:vAlign w:val="center"/>
          </w:tcPr>
          <w:p w14:paraId="539D7738" w14:textId="77777777" w:rsidR="009C346B" w:rsidRPr="00DA0514" w:rsidRDefault="009C346B" w:rsidP="009C346B">
            <w:pPr>
              <w:jc w:val="center"/>
              <w:rPr>
                <w:lang w:val="en-GB"/>
              </w:rPr>
            </w:pPr>
          </w:p>
        </w:tc>
        <w:tc>
          <w:tcPr>
            <w:tcW w:w="1000" w:type="dxa"/>
            <w:vAlign w:val="center"/>
          </w:tcPr>
          <w:p w14:paraId="5AF378BB" w14:textId="5BF4A207" w:rsidR="009C346B" w:rsidRPr="00DA0514" w:rsidRDefault="009C346B" w:rsidP="009C346B">
            <w:pPr>
              <w:jc w:val="center"/>
              <w:rPr>
                <w:lang w:val="en-GB"/>
              </w:rPr>
            </w:pPr>
            <w:r>
              <w:rPr>
                <w:lang w:val="en-GB"/>
              </w:rPr>
              <w:t>√</w:t>
            </w:r>
          </w:p>
        </w:tc>
        <w:tc>
          <w:tcPr>
            <w:tcW w:w="1000" w:type="dxa"/>
            <w:vAlign w:val="center"/>
          </w:tcPr>
          <w:p w14:paraId="496B9286" w14:textId="77777777" w:rsidR="009C346B" w:rsidRPr="00DA0514" w:rsidRDefault="009C346B" w:rsidP="009C346B">
            <w:pPr>
              <w:jc w:val="center"/>
              <w:rPr>
                <w:lang w:val="en-GB"/>
              </w:rPr>
            </w:pPr>
          </w:p>
        </w:tc>
        <w:tc>
          <w:tcPr>
            <w:tcW w:w="1000" w:type="dxa"/>
            <w:vAlign w:val="center"/>
          </w:tcPr>
          <w:p w14:paraId="3EE0EA6F" w14:textId="77777777" w:rsidR="009C346B" w:rsidRPr="00DA0514" w:rsidRDefault="009C346B" w:rsidP="009C346B">
            <w:pPr>
              <w:jc w:val="center"/>
              <w:rPr>
                <w:lang w:val="en-GB"/>
              </w:rPr>
            </w:pPr>
          </w:p>
        </w:tc>
        <w:tc>
          <w:tcPr>
            <w:tcW w:w="1140" w:type="dxa"/>
          </w:tcPr>
          <w:p w14:paraId="558E704D" w14:textId="76E80CD7" w:rsidR="009C346B" w:rsidRPr="00DA0514" w:rsidRDefault="009C346B" w:rsidP="009C346B">
            <w:pPr>
              <w:jc w:val="center"/>
              <w:rPr>
                <w:lang w:val="en-GB"/>
              </w:rPr>
            </w:pPr>
            <w:r w:rsidRPr="003A0BEB">
              <w:rPr>
                <w:lang w:val="en-GB"/>
              </w:rPr>
              <w:t>√</w:t>
            </w:r>
          </w:p>
        </w:tc>
      </w:tr>
      <w:tr w:rsidR="009C346B" w14:paraId="53785E37" w14:textId="77777777" w:rsidTr="007A5EEE">
        <w:tc>
          <w:tcPr>
            <w:tcW w:w="1040" w:type="dxa"/>
            <w:vAlign w:val="center"/>
          </w:tcPr>
          <w:p w14:paraId="784E1813" w14:textId="77777777" w:rsidR="009C346B" w:rsidRPr="00DA0514" w:rsidRDefault="009C346B" w:rsidP="009C346B">
            <w:pPr>
              <w:jc w:val="center"/>
              <w:rPr>
                <w:lang w:val="en-GB"/>
              </w:rPr>
            </w:pPr>
            <w:r w:rsidRPr="00DA0514">
              <w:rPr>
                <w:lang w:val="en-GB"/>
              </w:rPr>
              <w:t>13</w:t>
            </w:r>
          </w:p>
        </w:tc>
        <w:tc>
          <w:tcPr>
            <w:tcW w:w="1000" w:type="dxa"/>
            <w:vAlign w:val="center"/>
          </w:tcPr>
          <w:p w14:paraId="66FE8CE8" w14:textId="2B600861" w:rsidR="009C346B" w:rsidRPr="00DA0514" w:rsidRDefault="009C346B" w:rsidP="009C346B">
            <w:pPr>
              <w:jc w:val="center"/>
              <w:rPr>
                <w:lang w:val="en-GB"/>
              </w:rPr>
            </w:pPr>
          </w:p>
        </w:tc>
        <w:tc>
          <w:tcPr>
            <w:tcW w:w="1000" w:type="dxa"/>
            <w:vAlign w:val="center"/>
          </w:tcPr>
          <w:p w14:paraId="4E7091CC" w14:textId="77777777" w:rsidR="009C346B" w:rsidRPr="00DA0514" w:rsidRDefault="009C346B" w:rsidP="009C346B">
            <w:pPr>
              <w:jc w:val="center"/>
              <w:rPr>
                <w:lang w:val="en-GB"/>
              </w:rPr>
            </w:pPr>
          </w:p>
        </w:tc>
        <w:tc>
          <w:tcPr>
            <w:tcW w:w="1000" w:type="dxa"/>
            <w:vAlign w:val="center"/>
          </w:tcPr>
          <w:p w14:paraId="4F962011" w14:textId="38C1D10E" w:rsidR="009C346B" w:rsidRPr="00DA0514" w:rsidRDefault="009C346B" w:rsidP="009C346B">
            <w:pPr>
              <w:jc w:val="center"/>
              <w:rPr>
                <w:lang w:val="en-GB"/>
              </w:rPr>
            </w:pPr>
            <w:r>
              <w:rPr>
                <w:lang w:val="en-GB"/>
              </w:rPr>
              <w:t>√</w:t>
            </w:r>
          </w:p>
        </w:tc>
        <w:tc>
          <w:tcPr>
            <w:tcW w:w="1000" w:type="dxa"/>
            <w:vAlign w:val="center"/>
          </w:tcPr>
          <w:p w14:paraId="4D5907AA" w14:textId="77777777" w:rsidR="009C346B" w:rsidRPr="00DA0514" w:rsidRDefault="009C346B" w:rsidP="009C346B">
            <w:pPr>
              <w:jc w:val="center"/>
              <w:rPr>
                <w:lang w:val="en-GB"/>
              </w:rPr>
            </w:pPr>
          </w:p>
        </w:tc>
        <w:tc>
          <w:tcPr>
            <w:tcW w:w="1000" w:type="dxa"/>
            <w:vAlign w:val="center"/>
          </w:tcPr>
          <w:p w14:paraId="6B87D647" w14:textId="77777777" w:rsidR="009C346B" w:rsidRPr="00DA0514" w:rsidRDefault="009C346B" w:rsidP="009C346B">
            <w:pPr>
              <w:jc w:val="center"/>
              <w:rPr>
                <w:lang w:val="en-GB"/>
              </w:rPr>
            </w:pPr>
          </w:p>
        </w:tc>
        <w:tc>
          <w:tcPr>
            <w:tcW w:w="1140" w:type="dxa"/>
          </w:tcPr>
          <w:p w14:paraId="5534539C" w14:textId="3F418DF0" w:rsidR="009C346B" w:rsidRPr="00DA0514" w:rsidRDefault="009C346B" w:rsidP="009C346B">
            <w:pPr>
              <w:jc w:val="center"/>
              <w:rPr>
                <w:lang w:val="en-GB"/>
              </w:rPr>
            </w:pPr>
            <w:r w:rsidRPr="003A0BEB">
              <w:rPr>
                <w:lang w:val="en-GB"/>
              </w:rPr>
              <w:t>√</w:t>
            </w:r>
          </w:p>
        </w:tc>
      </w:tr>
      <w:tr w:rsidR="009C346B" w14:paraId="15E670EA" w14:textId="77777777" w:rsidTr="007A5EEE">
        <w:tc>
          <w:tcPr>
            <w:tcW w:w="1040" w:type="dxa"/>
            <w:vAlign w:val="center"/>
          </w:tcPr>
          <w:p w14:paraId="4BC335F4" w14:textId="77777777" w:rsidR="009C346B" w:rsidRPr="00DA0514" w:rsidRDefault="009C346B" w:rsidP="009C346B">
            <w:pPr>
              <w:jc w:val="center"/>
              <w:rPr>
                <w:lang w:val="en-GB"/>
              </w:rPr>
            </w:pPr>
            <w:r w:rsidRPr="00DA0514">
              <w:rPr>
                <w:lang w:val="en-GB"/>
              </w:rPr>
              <w:t>14</w:t>
            </w:r>
          </w:p>
        </w:tc>
        <w:tc>
          <w:tcPr>
            <w:tcW w:w="1000" w:type="dxa"/>
            <w:vAlign w:val="center"/>
          </w:tcPr>
          <w:p w14:paraId="1AF9A08B" w14:textId="77777777" w:rsidR="009C346B" w:rsidRPr="00DA0514" w:rsidRDefault="009C346B" w:rsidP="009C346B">
            <w:pPr>
              <w:jc w:val="center"/>
              <w:rPr>
                <w:lang w:val="en-GB"/>
              </w:rPr>
            </w:pPr>
          </w:p>
        </w:tc>
        <w:tc>
          <w:tcPr>
            <w:tcW w:w="1000" w:type="dxa"/>
            <w:vAlign w:val="center"/>
          </w:tcPr>
          <w:p w14:paraId="7590B23C" w14:textId="77777777" w:rsidR="009C346B" w:rsidRPr="00DA0514" w:rsidRDefault="009C346B" w:rsidP="009C346B">
            <w:pPr>
              <w:jc w:val="center"/>
              <w:rPr>
                <w:lang w:val="en-GB"/>
              </w:rPr>
            </w:pPr>
          </w:p>
        </w:tc>
        <w:tc>
          <w:tcPr>
            <w:tcW w:w="1000" w:type="dxa"/>
            <w:vAlign w:val="center"/>
          </w:tcPr>
          <w:p w14:paraId="4B129B69" w14:textId="77777777" w:rsidR="009C346B" w:rsidRPr="00DA0514" w:rsidRDefault="009C346B" w:rsidP="009C346B">
            <w:pPr>
              <w:jc w:val="center"/>
              <w:rPr>
                <w:lang w:val="en-GB"/>
              </w:rPr>
            </w:pPr>
          </w:p>
        </w:tc>
        <w:tc>
          <w:tcPr>
            <w:tcW w:w="1000" w:type="dxa"/>
            <w:vAlign w:val="center"/>
          </w:tcPr>
          <w:p w14:paraId="23E0EF7A" w14:textId="77777777" w:rsidR="009C346B" w:rsidRPr="00DA0514" w:rsidRDefault="009C346B" w:rsidP="009C346B">
            <w:pPr>
              <w:jc w:val="center"/>
              <w:rPr>
                <w:lang w:val="en-GB"/>
              </w:rPr>
            </w:pPr>
          </w:p>
        </w:tc>
        <w:tc>
          <w:tcPr>
            <w:tcW w:w="1000" w:type="dxa"/>
            <w:vAlign w:val="center"/>
          </w:tcPr>
          <w:p w14:paraId="074FD71E" w14:textId="0640DE9B" w:rsidR="009C346B" w:rsidRPr="00DA0514" w:rsidRDefault="009C346B" w:rsidP="009C346B">
            <w:pPr>
              <w:jc w:val="center"/>
              <w:rPr>
                <w:lang w:val="en-GB"/>
              </w:rPr>
            </w:pPr>
            <w:r w:rsidRPr="00241FBE">
              <w:rPr>
                <w:lang w:val="en-GB"/>
              </w:rPr>
              <w:t>√</w:t>
            </w:r>
          </w:p>
        </w:tc>
        <w:tc>
          <w:tcPr>
            <w:tcW w:w="1140" w:type="dxa"/>
          </w:tcPr>
          <w:p w14:paraId="1CFC4B6E" w14:textId="50EF1783" w:rsidR="009C346B" w:rsidRPr="00DA0514" w:rsidRDefault="009C346B" w:rsidP="009C346B">
            <w:pPr>
              <w:jc w:val="center"/>
              <w:rPr>
                <w:lang w:val="en-GB"/>
              </w:rPr>
            </w:pPr>
            <w:r w:rsidRPr="003A0BEB">
              <w:rPr>
                <w:lang w:val="en-GB"/>
              </w:rPr>
              <w:t>√</w:t>
            </w:r>
          </w:p>
        </w:tc>
      </w:tr>
      <w:tr w:rsidR="009C346B" w14:paraId="43FB7FD6" w14:textId="77777777" w:rsidTr="007A5EEE">
        <w:tc>
          <w:tcPr>
            <w:tcW w:w="1040" w:type="dxa"/>
            <w:vAlign w:val="center"/>
          </w:tcPr>
          <w:p w14:paraId="44866C17" w14:textId="77777777" w:rsidR="009C346B" w:rsidRPr="00DA0514" w:rsidRDefault="009C346B" w:rsidP="009C346B">
            <w:pPr>
              <w:jc w:val="center"/>
              <w:rPr>
                <w:lang w:val="en-GB"/>
              </w:rPr>
            </w:pPr>
            <w:r w:rsidRPr="00DA0514">
              <w:rPr>
                <w:lang w:val="en-GB"/>
              </w:rPr>
              <w:t>15</w:t>
            </w:r>
          </w:p>
        </w:tc>
        <w:tc>
          <w:tcPr>
            <w:tcW w:w="1000" w:type="dxa"/>
            <w:vAlign w:val="center"/>
          </w:tcPr>
          <w:p w14:paraId="73ED9933" w14:textId="77777777" w:rsidR="009C346B" w:rsidRPr="00DA0514" w:rsidRDefault="009C346B" w:rsidP="009C346B">
            <w:pPr>
              <w:jc w:val="center"/>
              <w:rPr>
                <w:lang w:val="en-GB"/>
              </w:rPr>
            </w:pPr>
          </w:p>
        </w:tc>
        <w:tc>
          <w:tcPr>
            <w:tcW w:w="1000" w:type="dxa"/>
            <w:vAlign w:val="center"/>
          </w:tcPr>
          <w:p w14:paraId="7D1B3A7A" w14:textId="77777777" w:rsidR="009C346B" w:rsidRPr="00DA0514" w:rsidRDefault="009C346B" w:rsidP="009C346B">
            <w:pPr>
              <w:jc w:val="center"/>
              <w:rPr>
                <w:lang w:val="en-GB"/>
              </w:rPr>
            </w:pPr>
          </w:p>
        </w:tc>
        <w:tc>
          <w:tcPr>
            <w:tcW w:w="1000" w:type="dxa"/>
            <w:vAlign w:val="center"/>
          </w:tcPr>
          <w:p w14:paraId="189F4B64" w14:textId="77777777" w:rsidR="009C346B" w:rsidRPr="00DA0514" w:rsidRDefault="009C346B" w:rsidP="009C346B">
            <w:pPr>
              <w:jc w:val="center"/>
              <w:rPr>
                <w:lang w:val="en-GB"/>
              </w:rPr>
            </w:pPr>
          </w:p>
        </w:tc>
        <w:tc>
          <w:tcPr>
            <w:tcW w:w="1000" w:type="dxa"/>
            <w:vAlign w:val="center"/>
          </w:tcPr>
          <w:p w14:paraId="321BF28D" w14:textId="77777777" w:rsidR="009C346B" w:rsidRPr="00DA0514" w:rsidRDefault="009C346B" w:rsidP="009C346B">
            <w:pPr>
              <w:jc w:val="center"/>
              <w:rPr>
                <w:lang w:val="en-GB"/>
              </w:rPr>
            </w:pPr>
          </w:p>
        </w:tc>
        <w:tc>
          <w:tcPr>
            <w:tcW w:w="1000" w:type="dxa"/>
            <w:vAlign w:val="center"/>
          </w:tcPr>
          <w:p w14:paraId="7534E00A" w14:textId="5FF74517" w:rsidR="009C346B" w:rsidRPr="00DA0514" w:rsidRDefault="00EA1696" w:rsidP="009C346B">
            <w:pPr>
              <w:jc w:val="center"/>
              <w:rPr>
                <w:lang w:val="en-GB"/>
              </w:rPr>
            </w:pPr>
            <w:r w:rsidRPr="00241FBE">
              <w:rPr>
                <w:lang w:val="en-GB"/>
              </w:rPr>
              <w:t>√</w:t>
            </w:r>
          </w:p>
        </w:tc>
        <w:tc>
          <w:tcPr>
            <w:tcW w:w="1140" w:type="dxa"/>
          </w:tcPr>
          <w:p w14:paraId="0883D127" w14:textId="7F65E8EF" w:rsidR="009C346B" w:rsidRPr="00DA0514" w:rsidRDefault="009C346B" w:rsidP="009C346B">
            <w:pPr>
              <w:jc w:val="center"/>
              <w:rPr>
                <w:lang w:val="en-GB"/>
              </w:rPr>
            </w:pPr>
            <w:r w:rsidRPr="003A0BEB">
              <w:rPr>
                <w:lang w:val="en-GB"/>
              </w:rPr>
              <w:t>√</w:t>
            </w:r>
          </w:p>
        </w:tc>
      </w:tr>
      <w:tr w:rsidR="00975AE8" w14:paraId="6C3008C8" w14:textId="77777777" w:rsidTr="00C868D4">
        <w:tc>
          <w:tcPr>
            <w:tcW w:w="1040" w:type="dxa"/>
            <w:vAlign w:val="center"/>
          </w:tcPr>
          <w:p w14:paraId="22641733" w14:textId="77777777" w:rsidR="00975AE8" w:rsidRPr="00DA0514" w:rsidRDefault="00975AE8" w:rsidP="00C868D4">
            <w:pPr>
              <w:jc w:val="center"/>
              <w:rPr>
                <w:lang w:val="en-GB"/>
              </w:rPr>
            </w:pPr>
            <w:r w:rsidRPr="00DA0514">
              <w:rPr>
                <w:lang w:val="en-GB"/>
              </w:rPr>
              <w:t>16</w:t>
            </w:r>
          </w:p>
        </w:tc>
        <w:tc>
          <w:tcPr>
            <w:tcW w:w="1000" w:type="dxa"/>
            <w:vAlign w:val="center"/>
          </w:tcPr>
          <w:p w14:paraId="74DACCED" w14:textId="2E7FF1C1" w:rsidR="00975AE8" w:rsidRPr="00DA0514" w:rsidRDefault="00975AE8" w:rsidP="00C868D4">
            <w:pPr>
              <w:jc w:val="center"/>
              <w:rPr>
                <w:lang w:val="en-GB"/>
              </w:rPr>
            </w:pPr>
          </w:p>
        </w:tc>
        <w:tc>
          <w:tcPr>
            <w:tcW w:w="1000" w:type="dxa"/>
            <w:vAlign w:val="center"/>
          </w:tcPr>
          <w:p w14:paraId="08F4924B" w14:textId="77777777" w:rsidR="00975AE8" w:rsidRPr="00DA0514" w:rsidRDefault="00975AE8" w:rsidP="00C868D4">
            <w:pPr>
              <w:jc w:val="center"/>
              <w:rPr>
                <w:lang w:val="en-GB"/>
              </w:rPr>
            </w:pPr>
          </w:p>
        </w:tc>
        <w:tc>
          <w:tcPr>
            <w:tcW w:w="1000" w:type="dxa"/>
            <w:vAlign w:val="center"/>
          </w:tcPr>
          <w:p w14:paraId="299CF3D5" w14:textId="542390FD" w:rsidR="00975AE8" w:rsidRPr="00DA0514" w:rsidRDefault="00533C65" w:rsidP="00C868D4">
            <w:pPr>
              <w:jc w:val="center"/>
              <w:rPr>
                <w:lang w:val="en-GB"/>
              </w:rPr>
            </w:pPr>
            <w:r>
              <w:rPr>
                <w:lang w:val="en-GB"/>
              </w:rPr>
              <w:t>√</w:t>
            </w:r>
          </w:p>
        </w:tc>
        <w:tc>
          <w:tcPr>
            <w:tcW w:w="1000" w:type="dxa"/>
            <w:vAlign w:val="center"/>
          </w:tcPr>
          <w:p w14:paraId="0542E8C8" w14:textId="77777777" w:rsidR="00975AE8" w:rsidRPr="00DA0514" w:rsidRDefault="00975AE8" w:rsidP="00C868D4">
            <w:pPr>
              <w:jc w:val="center"/>
              <w:rPr>
                <w:lang w:val="en-GB"/>
              </w:rPr>
            </w:pPr>
          </w:p>
        </w:tc>
        <w:tc>
          <w:tcPr>
            <w:tcW w:w="1000" w:type="dxa"/>
            <w:vAlign w:val="center"/>
          </w:tcPr>
          <w:p w14:paraId="72E8EF2F" w14:textId="77777777" w:rsidR="00975AE8" w:rsidRPr="00DA0514" w:rsidRDefault="00975AE8" w:rsidP="00C868D4">
            <w:pPr>
              <w:jc w:val="center"/>
              <w:rPr>
                <w:lang w:val="en-GB"/>
              </w:rPr>
            </w:pPr>
          </w:p>
        </w:tc>
        <w:tc>
          <w:tcPr>
            <w:tcW w:w="1140" w:type="dxa"/>
            <w:vAlign w:val="center"/>
          </w:tcPr>
          <w:p w14:paraId="6D2CD68E" w14:textId="77777777" w:rsidR="00975AE8" w:rsidRPr="00DA0514" w:rsidRDefault="00975AE8" w:rsidP="00C868D4">
            <w:pPr>
              <w:jc w:val="center"/>
              <w:rPr>
                <w:lang w:val="en-GB"/>
              </w:rPr>
            </w:pPr>
          </w:p>
        </w:tc>
      </w:tr>
      <w:tr w:rsidR="009C346B" w14:paraId="0B032D75" w14:textId="77777777" w:rsidTr="007A5EEE">
        <w:tc>
          <w:tcPr>
            <w:tcW w:w="1040" w:type="dxa"/>
            <w:vAlign w:val="center"/>
          </w:tcPr>
          <w:p w14:paraId="09CDE2F6" w14:textId="77777777" w:rsidR="009C346B" w:rsidRPr="00DA0514" w:rsidRDefault="009C346B" w:rsidP="009C346B">
            <w:pPr>
              <w:jc w:val="center"/>
              <w:rPr>
                <w:lang w:val="en-GB"/>
              </w:rPr>
            </w:pPr>
            <w:r w:rsidRPr="00DA0514">
              <w:rPr>
                <w:lang w:val="en-GB"/>
              </w:rPr>
              <w:t>17</w:t>
            </w:r>
          </w:p>
        </w:tc>
        <w:tc>
          <w:tcPr>
            <w:tcW w:w="1000" w:type="dxa"/>
            <w:vAlign w:val="center"/>
          </w:tcPr>
          <w:p w14:paraId="3A88A60C" w14:textId="4AB2142B" w:rsidR="009C346B" w:rsidRPr="00DA0514" w:rsidRDefault="00D54B63" w:rsidP="009C346B">
            <w:pPr>
              <w:jc w:val="center"/>
              <w:rPr>
                <w:lang w:val="en-GB"/>
              </w:rPr>
            </w:pPr>
            <w:r>
              <w:rPr>
                <w:lang w:val="en-GB"/>
              </w:rPr>
              <w:t>√</w:t>
            </w:r>
          </w:p>
        </w:tc>
        <w:tc>
          <w:tcPr>
            <w:tcW w:w="1000" w:type="dxa"/>
            <w:vAlign w:val="center"/>
          </w:tcPr>
          <w:p w14:paraId="2756FA6B" w14:textId="77777777" w:rsidR="009C346B" w:rsidRPr="00DA0514" w:rsidRDefault="009C346B" w:rsidP="009C346B">
            <w:pPr>
              <w:jc w:val="center"/>
              <w:rPr>
                <w:lang w:val="en-GB"/>
              </w:rPr>
            </w:pPr>
          </w:p>
        </w:tc>
        <w:tc>
          <w:tcPr>
            <w:tcW w:w="1000" w:type="dxa"/>
            <w:vAlign w:val="center"/>
          </w:tcPr>
          <w:p w14:paraId="4ED1AF77" w14:textId="78D5FAE8" w:rsidR="009C346B" w:rsidRPr="00DA0514" w:rsidRDefault="009C346B" w:rsidP="009C346B">
            <w:pPr>
              <w:jc w:val="center"/>
              <w:rPr>
                <w:lang w:val="en-GB"/>
              </w:rPr>
            </w:pPr>
            <w:r>
              <w:rPr>
                <w:lang w:val="en-GB"/>
              </w:rPr>
              <w:t>√</w:t>
            </w:r>
          </w:p>
        </w:tc>
        <w:tc>
          <w:tcPr>
            <w:tcW w:w="1000" w:type="dxa"/>
            <w:vAlign w:val="center"/>
          </w:tcPr>
          <w:p w14:paraId="5D4544D7" w14:textId="77777777" w:rsidR="009C346B" w:rsidRPr="00DA0514" w:rsidRDefault="009C346B" w:rsidP="009C346B">
            <w:pPr>
              <w:jc w:val="center"/>
              <w:rPr>
                <w:lang w:val="en-GB"/>
              </w:rPr>
            </w:pPr>
          </w:p>
        </w:tc>
        <w:tc>
          <w:tcPr>
            <w:tcW w:w="1000" w:type="dxa"/>
            <w:vAlign w:val="center"/>
          </w:tcPr>
          <w:p w14:paraId="456ED96D" w14:textId="77777777" w:rsidR="009C346B" w:rsidRPr="00DA0514" w:rsidRDefault="009C346B" w:rsidP="009C346B">
            <w:pPr>
              <w:jc w:val="center"/>
              <w:rPr>
                <w:lang w:val="en-GB"/>
              </w:rPr>
            </w:pPr>
          </w:p>
        </w:tc>
        <w:tc>
          <w:tcPr>
            <w:tcW w:w="1140" w:type="dxa"/>
          </w:tcPr>
          <w:p w14:paraId="489804F6" w14:textId="64AC08CB" w:rsidR="009C346B" w:rsidRPr="00DA0514" w:rsidRDefault="009C346B" w:rsidP="009C346B">
            <w:pPr>
              <w:jc w:val="center"/>
              <w:rPr>
                <w:lang w:val="en-GB"/>
              </w:rPr>
            </w:pPr>
            <w:r w:rsidRPr="00247A89">
              <w:rPr>
                <w:lang w:val="en-GB"/>
              </w:rPr>
              <w:t>√</w:t>
            </w:r>
          </w:p>
        </w:tc>
      </w:tr>
      <w:tr w:rsidR="009C346B" w14:paraId="113E9334" w14:textId="77777777" w:rsidTr="007A5EEE">
        <w:tc>
          <w:tcPr>
            <w:tcW w:w="1040" w:type="dxa"/>
            <w:vAlign w:val="center"/>
          </w:tcPr>
          <w:p w14:paraId="13F39E0D" w14:textId="77777777" w:rsidR="009C346B" w:rsidRPr="00DA0514" w:rsidRDefault="009C346B" w:rsidP="009C346B">
            <w:pPr>
              <w:jc w:val="center"/>
              <w:rPr>
                <w:lang w:val="en-GB"/>
              </w:rPr>
            </w:pPr>
            <w:r w:rsidRPr="00DA0514">
              <w:rPr>
                <w:lang w:val="en-GB"/>
              </w:rPr>
              <w:t>18</w:t>
            </w:r>
          </w:p>
        </w:tc>
        <w:tc>
          <w:tcPr>
            <w:tcW w:w="1000" w:type="dxa"/>
            <w:vAlign w:val="center"/>
          </w:tcPr>
          <w:p w14:paraId="04030336" w14:textId="77777777" w:rsidR="009C346B" w:rsidRPr="00DA0514" w:rsidRDefault="009C346B" w:rsidP="009C346B">
            <w:pPr>
              <w:jc w:val="center"/>
              <w:rPr>
                <w:lang w:val="en-GB"/>
              </w:rPr>
            </w:pPr>
          </w:p>
        </w:tc>
        <w:tc>
          <w:tcPr>
            <w:tcW w:w="1000" w:type="dxa"/>
            <w:vAlign w:val="center"/>
          </w:tcPr>
          <w:p w14:paraId="029EE1B9" w14:textId="77777777" w:rsidR="009C346B" w:rsidRPr="00DA0514" w:rsidRDefault="009C346B" w:rsidP="009C346B">
            <w:pPr>
              <w:jc w:val="center"/>
              <w:rPr>
                <w:lang w:val="en-GB"/>
              </w:rPr>
            </w:pPr>
          </w:p>
        </w:tc>
        <w:tc>
          <w:tcPr>
            <w:tcW w:w="1000" w:type="dxa"/>
            <w:vAlign w:val="center"/>
          </w:tcPr>
          <w:p w14:paraId="2446250A" w14:textId="1526F749" w:rsidR="009C346B" w:rsidRPr="00DA0514" w:rsidRDefault="009C346B" w:rsidP="009C346B">
            <w:pPr>
              <w:jc w:val="center"/>
              <w:rPr>
                <w:lang w:val="en-GB"/>
              </w:rPr>
            </w:pPr>
            <w:r>
              <w:rPr>
                <w:lang w:val="en-GB"/>
              </w:rPr>
              <w:t>√</w:t>
            </w:r>
          </w:p>
        </w:tc>
        <w:tc>
          <w:tcPr>
            <w:tcW w:w="1000" w:type="dxa"/>
            <w:vAlign w:val="center"/>
          </w:tcPr>
          <w:p w14:paraId="3207B845" w14:textId="77777777" w:rsidR="009C346B" w:rsidRPr="00DA0514" w:rsidRDefault="009C346B" w:rsidP="009C346B">
            <w:pPr>
              <w:jc w:val="center"/>
              <w:rPr>
                <w:lang w:val="en-GB"/>
              </w:rPr>
            </w:pPr>
          </w:p>
        </w:tc>
        <w:tc>
          <w:tcPr>
            <w:tcW w:w="1000" w:type="dxa"/>
            <w:vAlign w:val="center"/>
          </w:tcPr>
          <w:p w14:paraId="6D34EC0E" w14:textId="77777777" w:rsidR="009C346B" w:rsidRPr="00DA0514" w:rsidRDefault="009C346B" w:rsidP="009C346B">
            <w:pPr>
              <w:jc w:val="center"/>
              <w:rPr>
                <w:lang w:val="en-GB"/>
              </w:rPr>
            </w:pPr>
          </w:p>
        </w:tc>
        <w:tc>
          <w:tcPr>
            <w:tcW w:w="1140" w:type="dxa"/>
          </w:tcPr>
          <w:p w14:paraId="2250CFBF" w14:textId="36DA4A49" w:rsidR="009C346B" w:rsidRPr="00DA0514" w:rsidRDefault="009C346B" w:rsidP="009C346B">
            <w:pPr>
              <w:jc w:val="center"/>
              <w:rPr>
                <w:lang w:val="en-GB"/>
              </w:rPr>
            </w:pPr>
            <w:r w:rsidRPr="00247A89">
              <w:rPr>
                <w:lang w:val="en-GB"/>
              </w:rPr>
              <w:t>√</w:t>
            </w:r>
          </w:p>
        </w:tc>
      </w:tr>
      <w:tr w:rsidR="009C346B" w14:paraId="2CD17DB3" w14:textId="77777777" w:rsidTr="007A5EEE">
        <w:tc>
          <w:tcPr>
            <w:tcW w:w="1040" w:type="dxa"/>
            <w:vAlign w:val="center"/>
          </w:tcPr>
          <w:p w14:paraId="28A1E9F0" w14:textId="77777777" w:rsidR="009C346B" w:rsidRPr="00DA0514" w:rsidRDefault="009C346B" w:rsidP="009C346B">
            <w:pPr>
              <w:jc w:val="center"/>
              <w:rPr>
                <w:lang w:val="en-GB"/>
              </w:rPr>
            </w:pPr>
            <w:r w:rsidRPr="00DA0514">
              <w:rPr>
                <w:lang w:val="en-GB"/>
              </w:rPr>
              <w:t>19</w:t>
            </w:r>
          </w:p>
        </w:tc>
        <w:tc>
          <w:tcPr>
            <w:tcW w:w="1000" w:type="dxa"/>
            <w:vAlign w:val="center"/>
          </w:tcPr>
          <w:p w14:paraId="669870EE" w14:textId="77777777" w:rsidR="009C346B" w:rsidRPr="00DA0514" w:rsidRDefault="009C346B" w:rsidP="009C346B">
            <w:pPr>
              <w:jc w:val="center"/>
              <w:rPr>
                <w:lang w:val="en-GB"/>
              </w:rPr>
            </w:pPr>
          </w:p>
        </w:tc>
        <w:tc>
          <w:tcPr>
            <w:tcW w:w="1000" w:type="dxa"/>
            <w:vAlign w:val="center"/>
          </w:tcPr>
          <w:p w14:paraId="01314503" w14:textId="77777777" w:rsidR="009C346B" w:rsidRPr="00DA0514" w:rsidRDefault="009C346B" w:rsidP="009C346B">
            <w:pPr>
              <w:jc w:val="center"/>
              <w:rPr>
                <w:lang w:val="en-GB"/>
              </w:rPr>
            </w:pPr>
          </w:p>
        </w:tc>
        <w:tc>
          <w:tcPr>
            <w:tcW w:w="1000" w:type="dxa"/>
            <w:vAlign w:val="center"/>
          </w:tcPr>
          <w:p w14:paraId="5A3142CE" w14:textId="77777777" w:rsidR="009C346B" w:rsidRPr="00DA0514" w:rsidRDefault="009C346B" w:rsidP="009C346B">
            <w:pPr>
              <w:jc w:val="center"/>
              <w:rPr>
                <w:lang w:val="en-GB"/>
              </w:rPr>
            </w:pPr>
          </w:p>
        </w:tc>
        <w:tc>
          <w:tcPr>
            <w:tcW w:w="1000" w:type="dxa"/>
            <w:vAlign w:val="center"/>
          </w:tcPr>
          <w:p w14:paraId="2EDCB3F4" w14:textId="6D5E24F9" w:rsidR="009C346B" w:rsidRPr="00DA0514" w:rsidRDefault="00EA1696" w:rsidP="009C346B">
            <w:pPr>
              <w:jc w:val="center"/>
              <w:rPr>
                <w:lang w:val="en-GB"/>
              </w:rPr>
            </w:pPr>
            <w:r w:rsidRPr="00241FBE">
              <w:rPr>
                <w:lang w:val="en-GB"/>
              </w:rPr>
              <w:t>√</w:t>
            </w:r>
          </w:p>
        </w:tc>
        <w:tc>
          <w:tcPr>
            <w:tcW w:w="1000" w:type="dxa"/>
            <w:vAlign w:val="center"/>
          </w:tcPr>
          <w:p w14:paraId="63F051C8" w14:textId="77777777" w:rsidR="009C346B" w:rsidRPr="00DA0514" w:rsidRDefault="009C346B" w:rsidP="009C346B">
            <w:pPr>
              <w:jc w:val="center"/>
              <w:rPr>
                <w:lang w:val="en-GB"/>
              </w:rPr>
            </w:pPr>
          </w:p>
        </w:tc>
        <w:tc>
          <w:tcPr>
            <w:tcW w:w="1140" w:type="dxa"/>
          </w:tcPr>
          <w:p w14:paraId="157E6410" w14:textId="6F6093A1" w:rsidR="009C346B" w:rsidRPr="00DA0514" w:rsidRDefault="009C346B" w:rsidP="009C346B">
            <w:pPr>
              <w:jc w:val="center"/>
              <w:rPr>
                <w:lang w:val="en-GB"/>
              </w:rPr>
            </w:pPr>
            <w:r w:rsidRPr="00247A89">
              <w:rPr>
                <w:lang w:val="en-GB"/>
              </w:rPr>
              <w:t>√</w:t>
            </w:r>
          </w:p>
        </w:tc>
      </w:tr>
      <w:tr w:rsidR="009C346B" w14:paraId="24CA5D0F" w14:textId="77777777" w:rsidTr="007A5EEE">
        <w:tc>
          <w:tcPr>
            <w:tcW w:w="1040" w:type="dxa"/>
            <w:vAlign w:val="center"/>
          </w:tcPr>
          <w:p w14:paraId="7BD0053B" w14:textId="77777777" w:rsidR="009C346B" w:rsidRPr="00DA0514" w:rsidRDefault="009C346B" w:rsidP="009C346B">
            <w:pPr>
              <w:jc w:val="center"/>
              <w:rPr>
                <w:lang w:val="en-GB"/>
              </w:rPr>
            </w:pPr>
            <w:r w:rsidRPr="00DA0514">
              <w:rPr>
                <w:lang w:val="en-GB"/>
              </w:rPr>
              <w:t>20</w:t>
            </w:r>
          </w:p>
        </w:tc>
        <w:tc>
          <w:tcPr>
            <w:tcW w:w="1000" w:type="dxa"/>
            <w:vAlign w:val="center"/>
          </w:tcPr>
          <w:p w14:paraId="76659407" w14:textId="77777777" w:rsidR="009C346B" w:rsidRPr="00DA0514" w:rsidRDefault="009C346B" w:rsidP="009C346B">
            <w:pPr>
              <w:jc w:val="center"/>
              <w:rPr>
                <w:lang w:val="en-GB"/>
              </w:rPr>
            </w:pPr>
          </w:p>
        </w:tc>
        <w:tc>
          <w:tcPr>
            <w:tcW w:w="1000" w:type="dxa"/>
            <w:vAlign w:val="center"/>
          </w:tcPr>
          <w:p w14:paraId="31ECCA74" w14:textId="0CE02101" w:rsidR="009C346B" w:rsidRPr="00DA0514" w:rsidRDefault="00EA1696" w:rsidP="009C346B">
            <w:pPr>
              <w:jc w:val="center"/>
              <w:rPr>
                <w:lang w:val="en-GB"/>
              </w:rPr>
            </w:pPr>
            <w:r w:rsidRPr="00241FBE">
              <w:rPr>
                <w:lang w:val="en-GB"/>
              </w:rPr>
              <w:t>√</w:t>
            </w:r>
          </w:p>
        </w:tc>
        <w:tc>
          <w:tcPr>
            <w:tcW w:w="1000" w:type="dxa"/>
            <w:vAlign w:val="center"/>
          </w:tcPr>
          <w:p w14:paraId="641F8BFF" w14:textId="77777777" w:rsidR="009C346B" w:rsidRPr="00DA0514" w:rsidRDefault="009C346B" w:rsidP="009C346B">
            <w:pPr>
              <w:jc w:val="center"/>
              <w:rPr>
                <w:lang w:val="en-GB"/>
              </w:rPr>
            </w:pPr>
          </w:p>
        </w:tc>
        <w:tc>
          <w:tcPr>
            <w:tcW w:w="1000" w:type="dxa"/>
            <w:vAlign w:val="center"/>
          </w:tcPr>
          <w:p w14:paraId="294A96E5" w14:textId="77777777" w:rsidR="009C346B" w:rsidRPr="00DA0514" w:rsidRDefault="009C346B" w:rsidP="009C346B">
            <w:pPr>
              <w:jc w:val="center"/>
              <w:rPr>
                <w:lang w:val="en-GB"/>
              </w:rPr>
            </w:pPr>
          </w:p>
        </w:tc>
        <w:tc>
          <w:tcPr>
            <w:tcW w:w="1000" w:type="dxa"/>
            <w:vAlign w:val="center"/>
          </w:tcPr>
          <w:p w14:paraId="2D8BA031" w14:textId="77777777" w:rsidR="009C346B" w:rsidRPr="00DA0514" w:rsidRDefault="009C346B" w:rsidP="009C346B">
            <w:pPr>
              <w:jc w:val="center"/>
              <w:rPr>
                <w:lang w:val="en-GB"/>
              </w:rPr>
            </w:pPr>
          </w:p>
        </w:tc>
        <w:tc>
          <w:tcPr>
            <w:tcW w:w="1140" w:type="dxa"/>
          </w:tcPr>
          <w:p w14:paraId="608D38D6" w14:textId="670C81C5" w:rsidR="009C346B" w:rsidRPr="00DA0514" w:rsidRDefault="009C346B" w:rsidP="009C346B">
            <w:pPr>
              <w:jc w:val="center"/>
              <w:rPr>
                <w:lang w:val="en-GB"/>
              </w:rPr>
            </w:pPr>
            <w:r w:rsidRPr="00247A89">
              <w:rPr>
                <w:lang w:val="en-GB"/>
              </w:rPr>
              <w:t>√</w:t>
            </w:r>
          </w:p>
        </w:tc>
      </w:tr>
    </w:tbl>
    <w:p w14:paraId="0260D0D6" w14:textId="77777777" w:rsidR="00975AE8" w:rsidRDefault="00975AE8" w:rsidP="00975AE8">
      <w:pPr>
        <w:spacing w:line="360" w:lineRule="auto"/>
        <w:rPr>
          <w:lang w:val="en-GB"/>
        </w:rPr>
      </w:pPr>
      <w:r>
        <w:rPr>
          <w:lang w:val="en-GB"/>
        </w:rPr>
        <w:br w:type="page"/>
      </w:r>
    </w:p>
    <w:p w14:paraId="23CEE6D0" w14:textId="77777777" w:rsidR="003E0739" w:rsidRDefault="003E0739" w:rsidP="00975AE8">
      <w:pPr>
        <w:spacing w:line="360" w:lineRule="auto"/>
        <w:rPr>
          <w:lang w:val="en-GB"/>
        </w:rPr>
      </w:pPr>
    </w:p>
    <w:p w14:paraId="53799187" w14:textId="77777777" w:rsidR="003E0739" w:rsidRDefault="003E0739" w:rsidP="00975AE8">
      <w:pPr>
        <w:spacing w:line="360" w:lineRule="auto"/>
        <w:rPr>
          <w:lang w:val="en-GB"/>
        </w:rPr>
      </w:pPr>
    </w:p>
    <w:tbl>
      <w:tblPr>
        <w:tblW w:w="0" w:type="auto"/>
        <w:tblInd w:w="78" w:type="dxa"/>
        <w:tblLayout w:type="fixed"/>
        <w:tblLook w:val="0000" w:firstRow="0" w:lastRow="0" w:firstColumn="0" w:lastColumn="0" w:noHBand="0" w:noVBand="0"/>
      </w:tblPr>
      <w:tblGrid>
        <w:gridCol w:w="1647"/>
        <w:gridCol w:w="4930"/>
        <w:gridCol w:w="1134"/>
        <w:gridCol w:w="1192"/>
      </w:tblGrid>
      <w:tr w:rsidR="00953BC1" w:rsidRPr="00E83F6A" w14:paraId="0410CD1E" w14:textId="77777777" w:rsidTr="2803BE09">
        <w:trPr>
          <w:trHeight w:val="202"/>
        </w:trPr>
        <w:tc>
          <w:tcPr>
            <w:tcW w:w="6577" w:type="dxa"/>
            <w:gridSpan w:val="2"/>
            <w:tcBorders>
              <w:top w:val="single" w:sz="6" w:space="0" w:color="auto"/>
              <w:left w:val="single" w:sz="6" w:space="0" w:color="auto"/>
              <w:bottom w:val="single" w:sz="6" w:space="0" w:color="auto"/>
              <w:right w:val="nil"/>
            </w:tcBorders>
          </w:tcPr>
          <w:p w14:paraId="4C2BEC81" w14:textId="77777777" w:rsidR="00953BC1" w:rsidRPr="00E83F6A" w:rsidRDefault="00953BC1" w:rsidP="0022036E">
            <w:pPr>
              <w:rPr>
                <w:lang w:val="en-GB"/>
              </w:rPr>
            </w:pPr>
            <w:r w:rsidRPr="00E83F6A">
              <w:rPr>
                <w:lang w:val="en-GB"/>
              </w:rPr>
              <w:t>Year 4 Full Time - Honours Level</w:t>
            </w:r>
          </w:p>
        </w:tc>
        <w:tc>
          <w:tcPr>
            <w:tcW w:w="1134" w:type="dxa"/>
            <w:tcBorders>
              <w:top w:val="single" w:sz="6" w:space="0" w:color="auto"/>
              <w:left w:val="nil"/>
              <w:bottom w:val="single" w:sz="6" w:space="0" w:color="auto"/>
              <w:right w:val="nil"/>
            </w:tcBorders>
          </w:tcPr>
          <w:p w14:paraId="4C1CF50B" w14:textId="77777777" w:rsidR="00953BC1" w:rsidRPr="00E83F6A" w:rsidRDefault="00953BC1" w:rsidP="0022036E">
            <w:pPr>
              <w:rPr>
                <w:lang w:val="en-GB"/>
              </w:rPr>
            </w:pPr>
          </w:p>
        </w:tc>
        <w:tc>
          <w:tcPr>
            <w:tcW w:w="1192" w:type="dxa"/>
            <w:tcBorders>
              <w:top w:val="single" w:sz="6" w:space="0" w:color="auto"/>
              <w:left w:val="nil"/>
              <w:bottom w:val="single" w:sz="6" w:space="0" w:color="auto"/>
              <w:right w:val="single" w:sz="6" w:space="0" w:color="auto"/>
            </w:tcBorders>
          </w:tcPr>
          <w:p w14:paraId="0DF17B38" w14:textId="77777777" w:rsidR="00953BC1" w:rsidRPr="00E83F6A" w:rsidRDefault="00953BC1" w:rsidP="0022036E">
            <w:pPr>
              <w:rPr>
                <w:lang w:val="en-GB"/>
              </w:rPr>
            </w:pPr>
          </w:p>
        </w:tc>
      </w:tr>
      <w:tr w:rsidR="00E959D1" w:rsidRPr="00E83F6A" w14:paraId="29303190" w14:textId="77777777" w:rsidTr="2803BE09">
        <w:trPr>
          <w:trHeight w:val="202"/>
        </w:trPr>
        <w:tc>
          <w:tcPr>
            <w:tcW w:w="1647" w:type="dxa"/>
            <w:tcBorders>
              <w:top w:val="single" w:sz="6" w:space="0" w:color="auto"/>
              <w:left w:val="single" w:sz="6" w:space="0" w:color="auto"/>
              <w:bottom w:val="single" w:sz="6" w:space="0" w:color="auto"/>
              <w:right w:val="single" w:sz="6" w:space="0" w:color="auto"/>
            </w:tcBorders>
          </w:tcPr>
          <w:p w14:paraId="1399AD1A" w14:textId="35F48AF4" w:rsidR="00E959D1" w:rsidRPr="00E83F6A" w:rsidRDefault="00273153" w:rsidP="00E959D1">
            <w:pPr>
              <w:rPr>
                <w:lang w:val="en-GB"/>
              </w:rPr>
            </w:pPr>
            <w:r>
              <w:t>CHM240</w:t>
            </w:r>
            <w:r w:rsidR="00E959D1">
              <w:t>1</w:t>
            </w:r>
          </w:p>
        </w:tc>
        <w:tc>
          <w:tcPr>
            <w:tcW w:w="4930" w:type="dxa"/>
            <w:tcBorders>
              <w:top w:val="single" w:sz="6" w:space="0" w:color="auto"/>
              <w:left w:val="single" w:sz="6" w:space="0" w:color="auto"/>
              <w:bottom w:val="single" w:sz="6" w:space="0" w:color="auto"/>
              <w:right w:val="single" w:sz="6" w:space="0" w:color="auto"/>
            </w:tcBorders>
          </w:tcPr>
          <w:p w14:paraId="09927093" w14:textId="04BADA38" w:rsidR="00E959D1" w:rsidRPr="00E83F6A" w:rsidRDefault="00273153" w:rsidP="00A25ABB">
            <w:pPr>
              <w:rPr>
                <w:lang w:val="en-GB"/>
              </w:rPr>
            </w:pPr>
            <w:r>
              <w:rPr>
                <w:lang w:val="en-GB"/>
              </w:rPr>
              <w:t xml:space="preserve">Applied </w:t>
            </w:r>
            <w:r w:rsidR="00E959D1">
              <w:rPr>
                <w:lang w:val="en-GB"/>
              </w:rPr>
              <w:t>Data Analysis</w:t>
            </w:r>
          </w:p>
        </w:tc>
        <w:tc>
          <w:tcPr>
            <w:tcW w:w="1134" w:type="dxa"/>
            <w:tcBorders>
              <w:top w:val="single" w:sz="6" w:space="0" w:color="auto"/>
              <w:left w:val="single" w:sz="6" w:space="0" w:color="auto"/>
              <w:bottom w:val="single" w:sz="6" w:space="0" w:color="auto"/>
              <w:right w:val="single" w:sz="6" w:space="0" w:color="auto"/>
            </w:tcBorders>
          </w:tcPr>
          <w:p w14:paraId="51F57EBC" w14:textId="77777777" w:rsidR="00E959D1" w:rsidRPr="00E83F6A" w:rsidRDefault="00E959D1" w:rsidP="00E959D1">
            <w:pPr>
              <w:rPr>
                <w:lang w:val="en-GB"/>
              </w:rPr>
            </w:pPr>
            <w:r w:rsidRPr="00E83F6A">
              <w:rPr>
                <w:lang w:val="en-GB"/>
              </w:rPr>
              <w:t>Core</w:t>
            </w:r>
          </w:p>
        </w:tc>
        <w:tc>
          <w:tcPr>
            <w:tcW w:w="1192" w:type="dxa"/>
            <w:tcBorders>
              <w:top w:val="single" w:sz="6" w:space="0" w:color="auto"/>
              <w:left w:val="single" w:sz="6" w:space="0" w:color="auto"/>
              <w:bottom w:val="single" w:sz="6" w:space="0" w:color="auto"/>
              <w:right w:val="single" w:sz="6" w:space="0" w:color="auto"/>
            </w:tcBorders>
          </w:tcPr>
          <w:p w14:paraId="520BC923" w14:textId="7DCB9826" w:rsidR="00E959D1" w:rsidRPr="00E83F6A" w:rsidRDefault="00E959D1" w:rsidP="00E959D1">
            <w:pPr>
              <w:rPr>
                <w:lang w:val="en-GB"/>
              </w:rPr>
            </w:pPr>
            <w:r w:rsidRPr="00E83F6A">
              <w:rPr>
                <w:lang w:val="en-GB"/>
              </w:rPr>
              <w:t>20</w:t>
            </w:r>
            <w:r>
              <w:rPr>
                <w:lang w:val="en-GB"/>
              </w:rPr>
              <w:t xml:space="preserve"> Credits</w:t>
            </w:r>
          </w:p>
        </w:tc>
      </w:tr>
      <w:tr w:rsidR="00E959D1" w:rsidRPr="00E83F6A" w14:paraId="7BC7617B" w14:textId="77777777" w:rsidTr="2803BE09">
        <w:trPr>
          <w:trHeight w:val="202"/>
        </w:trPr>
        <w:tc>
          <w:tcPr>
            <w:tcW w:w="1647" w:type="dxa"/>
            <w:tcBorders>
              <w:top w:val="single" w:sz="6" w:space="0" w:color="auto"/>
              <w:left w:val="single" w:sz="6" w:space="0" w:color="auto"/>
              <w:bottom w:val="single" w:sz="6" w:space="0" w:color="auto"/>
              <w:right w:val="single" w:sz="6" w:space="0" w:color="auto"/>
            </w:tcBorders>
          </w:tcPr>
          <w:p w14:paraId="38EA1FBB" w14:textId="4E2A031C" w:rsidR="00E959D1" w:rsidRPr="00E83F6A" w:rsidRDefault="00273153" w:rsidP="00E959D1">
            <w:pPr>
              <w:rPr>
                <w:lang w:val="en-GB"/>
              </w:rPr>
            </w:pPr>
            <w:r>
              <w:t>CHM240</w:t>
            </w:r>
            <w:r w:rsidR="00E959D1">
              <w:t>2</w:t>
            </w:r>
          </w:p>
        </w:tc>
        <w:tc>
          <w:tcPr>
            <w:tcW w:w="4930" w:type="dxa"/>
            <w:tcBorders>
              <w:top w:val="single" w:sz="6" w:space="0" w:color="auto"/>
              <w:left w:val="single" w:sz="6" w:space="0" w:color="auto"/>
              <w:bottom w:val="single" w:sz="6" w:space="0" w:color="auto"/>
              <w:right w:val="single" w:sz="6" w:space="0" w:color="auto"/>
            </w:tcBorders>
          </w:tcPr>
          <w:p w14:paraId="08D0082D" w14:textId="5552619A" w:rsidR="00E959D1" w:rsidRPr="00E83F6A" w:rsidRDefault="00E959D1" w:rsidP="00E959D1">
            <w:pPr>
              <w:rPr>
                <w:lang w:val="en-GB"/>
              </w:rPr>
            </w:pPr>
            <w:r>
              <w:rPr>
                <w:lang w:val="en-GB"/>
              </w:rPr>
              <w:t>Partial Differential Equations</w:t>
            </w:r>
          </w:p>
        </w:tc>
        <w:tc>
          <w:tcPr>
            <w:tcW w:w="1134" w:type="dxa"/>
            <w:tcBorders>
              <w:top w:val="single" w:sz="6" w:space="0" w:color="auto"/>
              <w:left w:val="single" w:sz="6" w:space="0" w:color="auto"/>
              <w:bottom w:val="single" w:sz="6" w:space="0" w:color="auto"/>
              <w:right w:val="single" w:sz="6" w:space="0" w:color="auto"/>
            </w:tcBorders>
          </w:tcPr>
          <w:p w14:paraId="2FD66583" w14:textId="77777777" w:rsidR="00E959D1" w:rsidRPr="00E83F6A" w:rsidRDefault="00E959D1" w:rsidP="00E959D1">
            <w:pPr>
              <w:rPr>
                <w:lang w:val="en-GB"/>
              </w:rPr>
            </w:pPr>
            <w:r w:rsidRPr="00E83F6A">
              <w:rPr>
                <w:lang w:val="en-GB"/>
              </w:rPr>
              <w:t>Core</w:t>
            </w:r>
          </w:p>
        </w:tc>
        <w:tc>
          <w:tcPr>
            <w:tcW w:w="1192" w:type="dxa"/>
            <w:tcBorders>
              <w:top w:val="single" w:sz="6" w:space="0" w:color="auto"/>
              <w:left w:val="single" w:sz="6" w:space="0" w:color="auto"/>
              <w:bottom w:val="single" w:sz="6" w:space="0" w:color="auto"/>
              <w:right w:val="single" w:sz="6" w:space="0" w:color="auto"/>
            </w:tcBorders>
          </w:tcPr>
          <w:p w14:paraId="4F013126" w14:textId="34DD8244" w:rsidR="00E959D1" w:rsidRPr="00E83F6A" w:rsidRDefault="00E959D1" w:rsidP="00E959D1">
            <w:pPr>
              <w:rPr>
                <w:lang w:val="en-GB"/>
              </w:rPr>
            </w:pPr>
            <w:r w:rsidRPr="00E83F6A">
              <w:rPr>
                <w:lang w:val="en-GB"/>
              </w:rPr>
              <w:t>20</w:t>
            </w:r>
            <w:r>
              <w:rPr>
                <w:lang w:val="en-GB"/>
              </w:rPr>
              <w:t xml:space="preserve"> Credits</w:t>
            </w:r>
          </w:p>
        </w:tc>
      </w:tr>
      <w:tr w:rsidR="00E959D1" w:rsidRPr="00E83F6A" w14:paraId="5E4B08B8" w14:textId="77777777" w:rsidTr="2803BE09">
        <w:trPr>
          <w:trHeight w:val="202"/>
        </w:trPr>
        <w:tc>
          <w:tcPr>
            <w:tcW w:w="1647" w:type="dxa"/>
            <w:tcBorders>
              <w:top w:val="single" w:sz="6" w:space="0" w:color="auto"/>
              <w:left w:val="single" w:sz="6" w:space="0" w:color="auto"/>
              <w:bottom w:val="single" w:sz="6" w:space="0" w:color="auto"/>
              <w:right w:val="single" w:sz="6" w:space="0" w:color="auto"/>
            </w:tcBorders>
          </w:tcPr>
          <w:p w14:paraId="2AF3B45B" w14:textId="6C20CED1" w:rsidR="00E959D1" w:rsidRPr="00E83F6A" w:rsidRDefault="00273153" w:rsidP="00E959D1">
            <w:pPr>
              <w:rPr>
                <w:lang w:val="en-GB"/>
              </w:rPr>
            </w:pPr>
            <w:r>
              <w:t>CHM240</w:t>
            </w:r>
            <w:r w:rsidR="00E959D1">
              <w:t>3</w:t>
            </w:r>
          </w:p>
        </w:tc>
        <w:tc>
          <w:tcPr>
            <w:tcW w:w="4930" w:type="dxa"/>
            <w:tcBorders>
              <w:top w:val="single" w:sz="6" w:space="0" w:color="auto"/>
              <w:left w:val="single" w:sz="6" w:space="0" w:color="auto"/>
              <w:bottom w:val="single" w:sz="6" w:space="0" w:color="auto"/>
              <w:right w:val="single" w:sz="6" w:space="0" w:color="auto"/>
            </w:tcBorders>
          </w:tcPr>
          <w:p w14:paraId="625AC685" w14:textId="7CCD9A60" w:rsidR="00E959D1" w:rsidRPr="00E83F6A" w:rsidRDefault="00E959D1" w:rsidP="00E959D1">
            <w:pPr>
              <w:rPr>
                <w:lang w:val="en-GB"/>
              </w:rPr>
            </w:pPr>
            <w:r>
              <w:rPr>
                <w:lang w:val="en-GB"/>
              </w:rPr>
              <w:t>Big Data Analytics</w:t>
            </w:r>
          </w:p>
        </w:tc>
        <w:tc>
          <w:tcPr>
            <w:tcW w:w="1134" w:type="dxa"/>
            <w:tcBorders>
              <w:top w:val="single" w:sz="6" w:space="0" w:color="auto"/>
              <w:left w:val="single" w:sz="6" w:space="0" w:color="auto"/>
              <w:bottom w:val="single" w:sz="6" w:space="0" w:color="auto"/>
              <w:right w:val="single" w:sz="6" w:space="0" w:color="auto"/>
            </w:tcBorders>
          </w:tcPr>
          <w:p w14:paraId="4F7ED6C0" w14:textId="77777777" w:rsidR="00E959D1" w:rsidRPr="00E83F6A" w:rsidRDefault="00E959D1" w:rsidP="00E959D1">
            <w:pPr>
              <w:rPr>
                <w:lang w:val="en-GB"/>
              </w:rPr>
            </w:pPr>
            <w:r w:rsidRPr="00E83F6A">
              <w:rPr>
                <w:lang w:val="en-GB"/>
              </w:rPr>
              <w:t>Core</w:t>
            </w:r>
          </w:p>
        </w:tc>
        <w:tc>
          <w:tcPr>
            <w:tcW w:w="1192" w:type="dxa"/>
            <w:tcBorders>
              <w:top w:val="single" w:sz="6" w:space="0" w:color="auto"/>
              <w:left w:val="single" w:sz="6" w:space="0" w:color="auto"/>
              <w:bottom w:val="single" w:sz="6" w:space="0" w:color="auto"/>
              <w:right w:val="single" w:sz="6" w:space="0" w:color="auto"/>
            </w:tcBorders>
          </w:tcPr>
          <w:p w14:paraId="500155F2" w14:textId="7626C77A" w:rsidR="00E959D1" w:rsidRPr="00E83F6A" w:rsidRDefault="00E959D1" w:rsidP="00E959D1">
            <w:pPr>
              <w:rPr>
                <w:lang w:val="en-GB"/>
              </w:rPr>
            </w:pPr>
            <w:r w:rsidRPr="00E83F6A">
              <w:rPr>
                <w:lang w:val="en-GB"/>
              </w:rPr>
              <w:t>20</w:t>
            </w:r>
            <w:r>
              <w:rPr>
                <w:lang w:val="en-GB"/>
              </w:rPr>
              <w:t xml:space="preserve"> Credits</w:t>
            </w:r>
          </w:p>
        </w:tc>
      </w:tr>
      <w:tr w:rsidR="00E959D1" w:rsidRPr="00E83F6A" w14:paraId="5DBB2005" w14:textId="77777777" w:rsidTr="2803BE09">
        <w:trPr>
          <w:trHeight w:val="202"/>
        </w:trPr>
        <w:tc>
          <w:tcPr>
            <w:tcW w:w="1647" w:type="dxa"/>
            <w:tcBorders>
              <w:top w:val="single" w:sz="6" w:space="0" w:color="auto"/>
              <w:left w:val="single" w:sz="6" w:space="0" w:color="auto"/>
              <w:bottom w:val="single" w:sz="6" w:space="0" w:color="auto"/>
              <w:right w:val="single" w:sz="6" w:space="0" w:color="auto"/>
            </w:tcBorders>
          </w:tcPr>
          <w:p w14:paraId="7F9A5295" w14:textId="2109CD1E" w:rsidR="00E959D1" w:rsidRPr="00E83F6A" w:rsidRDefault="00273153" w:rsidP="00E959D1">
            <w:pPr>
              <w:rPr>
                <w:lang w:val="en-GB"/>
              </w:rPr>
            </w:pPr>
            <w:r>
              <w:t>CHM240</w:t>
            </w:r>
            <w:r w:rsidR="00E959D1">
              <w:t>4</w:t>
            </w:r>
          </w:p>
        </w:tc>
        <w:tc>
          <w:tcPr>
            <w:tcW w:w="4930" w:type="dxa"/>
            <w:tcBorders>
              <w:top w:val="single" w:sz="6" w:space="0" w:color="auto"/>
              <w:left w:val="single" w:sz="6" w:space="0" w:color="auto"/>
              <w:bottom w:val="single" w:sz="6" w:space="0" w:color="auto"/>
              <w:right w:val="single" w:sz="6" w:space="0" w:color="auto"/>
            </w:tcBorders>
          </w:tcPr>
          <w:p w14:paraId="5E5F12DE" w14:textId="31A3FFB9" w:rsidR="00E959D1" w:rsidRPr="00E83F6A" w:rsidRDefault="00E959D1" w:rsidP="00E959D1">
            <w:pPr>
              <w:rPr>
                <w:lang w:val="en-GB"/>
              </w:rPr>
            </w:pPr>
            <w:r>
              <w:rPr>
                <w:lang w:val="en-GB"/>
              </w:rPr>
              <w:t>Numerical Analysis</w:t>
            </w:r>
          </w:p>
        </w:tc>
        <w:tc>
          <w:tcPr>
            <w:tcW w:w="1134" w:type="dxa"/>
            <w:tcBorders>
              <w:top w:val="single" w:sz="6" w:space="0" w:color="auto"/>
              <w:left w:val="single" w:sz="6" w:space="0" w:color="auto"/>
              <w:bottom w:val="single" w:sz="6" w:space="0" w:color="auto"/>
              <w:right w:val="single" w:sz="6" w:space="0" w:color="auto"/>
            </w:tcBorders>
          </w:tcPr>
          <w:p w14:paraId="0063A87E" w14:textId="77777777" w:rsidR="00E959D1" w:rsidRPr="00E83F6A" w:rsidRDefault="00E959D1" w:rsidP="00E959D1">
            <w:pPr>
              <w:rPr>
                <w:lang w:val="en-GB"/>
              </w:rPr>
            </w:pPr>
            <w:r>
              <w:rPr>
                <w:lang w:val="en-GB"/>
              </w:rPr>
              <w:t>Core</w:t>
            </w:r>
          </w:p>
        </w:tc>
        <w:tc>
          <w:tcPr>
            <w:tcW w:w="1192" w:type="dxa"/>
            <w:tcBorders>
              <w:top w:val="single" w:sz="6" w:space="0" w:color="auto"/>
              <w:left w:val="single" w:sz="6" w:space="0" w:color="auto"/>
              <w:bottom w:val="single" w:sz="6" w:space="0" w:color="auto"/>
              <w:right w:val="single" w:sz="6" w:space="0" w:color="auto"/>
            </w:tcBorders>
          </w:tcPr>
          <w:p w14:paraId="0A439516" w14:textId="75C7E61E" w:rsidR="00E959D1" w:rsidRPr="00E83F6A" w:rsidRDefault="00E959D1" w:rsidP="00E959D1">
            <w:pPr>
              <w:rPr>
                <w:lang w:val="en-GB"/>
              </w:rPr>
            </w:pPr>
            <w:r w:rsidRPr="00E83F6A">
              <w:rPr>
                <w:lang w:val="en-GB"/>
              </w:rPr>
              <w:t>20</w:t>
            </w:r>
            <w:r>
              <w:rPr>
                <w:lang w:val="en-GB"/>
              </w:rPr>
              <w:t xml:space="preserve"> Credits</w:t>
            </w:r>
          </w:p>
        </w:tc>
      </w:tr>
      <w:tr w:rsidR="00E959D1" w:rsidRPr="00E83F6A" w14:paraId="7B72CA66" w14:textId="77777777" w:rsidTr="2803BE09">
        <w:trPr>
          <w:trHeight w:val="202"/>
        </w:trPr>
        <w:tc>
          <w:tcPr>
            <w:tcW w:w="1647" w:type="dxa"/>
            <w:tcBorders>
              <w:top w:val="single" w:sz="6" w:space="0" w:color="auto"/>
              <w:left w:val="single" w:sz="6" w:space="0" w:color="auto"/>
              <w:bottom w:val="single" w:sz="6" w:space="0" w:color="auto"/>
              <w:right w:val="single" w:sz="6" w:space="0" w:color="auto"/>
            </w:tcBorders>
          </w:tcPr>
          <w:p w14:paraId="6EC83C6A" w14:textId="412EFC72" w:rsidR="00E959D1" w:rsidRPr="00E83F6A" w:rsidRDefault="00273153" w:rsidP="00E959D1">
            <w:pPr>
              <w:rPr>
                <w:lang w:val="en-GB"/>
              </w:rPr>
            </w:pPr>
            <w:r>
              <w:t>CHM240</w:t>
            </w:r>
            <w:r w:rsidR="00E959D1">
              <w:t>5</w:t>
            </w:r>
          </w:p>
        </w:tc>
        <w:tc>
          <w:tcPr>
            <w:tcW w:w="4930" w:type="dxa"/>
            <w:tcBorders>
              <w:top w:val="single" w:sz="6" w:space="0" w:color="auto"/>
              <w:left w:val="single" w:sz="6" w:space="0" w:color="auto"/>
              <w:bottom w:val="single" w:sz="6" w:space="0" w:color="auto"/>
              <w:right w:val="single" w:sz="6" w:space="0" w:color="auto"/>
            </w:tcBorders>
          </w:tcPr>
          <w:p w14:paraId="12C2B2E9" w14:textId="5A5308F6" w:rsidR="00E959D1" w:rsidRPr="00D05DD3" w:rsidRDefault="2803BE09" w:rsidP="00E959D1">
            <w:pPr>
              <w:rPr>
                <w:lang w:val="en-GB"/>
              </w:rPr>
            </w:pPr>
            <w:r w:rsidRPr="00D05DD3">
              <w:rPr>
                <w:lang w:val="en-GB"/>
              </w:rPr>
              <w:t>Individual Project</w:t>
            </w:r>
          </w:p>
        </w:tc>
        <w:tc>
          <w:tcPr>
            <w:tcW w:w="1134" w:type="dxa"/>
            <w:tcBorders>
              <w:top w:val="single" w:sz="6" w:space="0" w:color="auto"/>
              <w:left w:val="single" w:sz="6" w:space="0" w:color="auto"/>
              <w:bottom w:val="single" w:sz="6" w:space="0" w:color="auto"/>
              <w:right w:val="single" w:sz="6" w:space="0" w:color="auto"/>
            </w:tcBorders>
          </w:tcPr>
          <w:p w14:paraId="5256469F" w14:textId="77777777" w:rsidR="00E959D1" w:rsidRPr="00E83F6A" w:rsidRDefault="00E959D1" w:rsidP="00E959D1">
            <w:pPr>
              <w:rPr>
                <w:lang w:val="en-GB"/>
              </w:rPr>
            </w:pPr>
            <w:r>
              <w:rPr>
                <w:lang w:val="en-GB"/>
              </w:rPr>
              <w:t>Core</w:t>
            </w:r>
          </w:p>
        </w:tc>
        <w:tc>
          <w:tcPr>
            <w:tcW w:w="1192" w:type="dxa"/>
            <w:tcBorders>
              <w:top w:val="single" w:sz="6" w:space="0" w:color="auto"/>
              <w:left w:val="single" w:sz="6" w:space="0" w:color="auto"/>
              <w:bottom w:val="single" w:sz="6" w:space="0" w:color="auto"/>
              <w:right w:val="single" w:sz="6" w:space="0" w:color="auto"/>
            </w:tcBorders>
          </w:tcPr>
          <w:p w14:paraId="52E02185" w14:textId="43B0B62F" w:rsidR="00E959D1" w:rsidRPr="00E83F6A" w:rsidRDefault="00E959D1" w:rsidP="00E959D1">
            <w:pPr>
              <w:rPr>
                <w:lang w:val="en-GB"/>
              </w:rPr>
            </w:pPr>
            <w:r>
              <w:rPr>
                <w:lang w:val="en-GB"/>
              </w:rPr>
              <w:t>4</w:t>
            </w:r>
            <w:r w:rsidRPr="00E83F6A">
              <w:rPr>
                <w:lang w:val="en-GB"/>
              </w:rPr>
              <w:t>0</w:t>
            </w:r>
            <w:r>
              <w:rPr>
                <w:lang w:val="en-GB"/>
              </w:rPr>
              <w:t xml:space="preserve"> Credits</w:t>
            </w:r>
          </w:p>
        </w:tc>
      </w:tr>
    </w:tbl>
    <w:p w14:paraId="0A1056C9" w14:textId="77777777" w:rsidR="00975AE8" w:rsidRDefault="00975AE8" w:rsidP="00975AE8">
      <w:pPr>
        <w:rPr>
          <w:lang w:val="en-GB"/>
        </w:rPr>
      </w:pPr>
    </w:p>
    <w:p w14:paraId="1E7B45D4" w14:textId="77777777" w:rsidR="003E0739" w:rsidRDefault="003E0739" w:rsidP="00975AE8">
      <w:pPr>
        <w:rPr>
          <w:lang w:val="en-GB"/>
        </w:rPr>
      </w:pPr>
    </w:p>
    <w:p w14:paraId="7226BF8A" w14:textId="77777777" w:rsidR="003E0739" w:rsidRDefault="003E0739" w:rsidP="00975AE8">
      <w:pPr>
        <w:rPr>
          <w:lang w:val="en-GB"/>
        </w:rPr>
      </w:pPr>
    </w:p>
    <w:tbl>
      <w:tblPr>
        <w:tblW w:w="6642"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066"/>
        <w:gridCol w:w="1134"/>
        <w:gridCol w:w="1134"/>
        <w:gridCol w:w="1134"/>
        <w:gridCol w:w="1134"/>
      </w:tblGrid>
      <w:tr w:rsidR="00953BC1" w14:paraId="6EA3102F" w14:textId="2BF260B8" w:rsidTr="00E959D1">
        <w:tc>
          <w:tcPr>
            <w:tcW w:w="1040" w:type="dxa"/>
            <w:vAlign w:val="center"/>
          </w:tcPr>
          <w:p w14:paraId="2FDE00E9" w14:textId="77777777" w:rsidR="00953BC1" w:rsidRPr="00DA0514" w:rsidRDefault="00953BC1" w:rsidP="00953BC1">
            <w:pPr>
              <w:jc w:val="center"/>
              <w:rPr>
                <w:lang w:val="en-GB"/>
              </w:rPr>
            </w:pPr>
            <w:r w:rsidRPr="00DA0514">
              <w:rPr>
                <w:lang w:val="en-GB"/>
              </w:rPr>
              <w:t>Learning Outcome</w:t>
            </w:r>
          </w:p>
        </w:tc>
        <w:tc>
          <w:tcPr>
            <w:tcW w:w="1066" w:type="dxa"/>
            <w:vAlign w:val="center"/>
          </w:tcPr>
          <w:p w14:paraId="72D5C4B5" w14:textId="3ABAC32B" w:rsidR="00953BC1" w:rsidRPr="00DA0514" w:rsidRDefault="00273153" w:rsidP="00953BC1">
            <w:pPr>
              <w:jc w:val="center"/>
              <w:rPr>
                <w:sz w:val="18"/>
                <w:szCs w:val="18"/>
                <w:lang w:val="en-GB"/>
              </w:rPr>
            </w:pPr>
            <w:r>
              <w:rPr>
                <w:sz w:val="18"/>
                <w:szCs w:val="18"/>
                <w:lang w:val="en-GB"/>
              </w:rPr>
              <w:t>CHM240</w:t>
            </w:r>
            <w:r w:rsidR="00E959D1">
              <w:rPr>
                <w:sz w:val="18"/>
                <w:szCs w:val="18"/>
                <w:lang w:val="en-GB"/>
              </w:rPr>
              <w:t>1</w:t>
            </w:r>
          </w:p>
        </w:tc>
        <w:tc>
          <w:tcPr>
            <w:tcW w:w="1134" w:type="dxa"/>
            <w:vAlign w:val="center"/>
          </w:tcPr>
          <w:p w14:paraId="0DE83A56" w14:textId="3FC53978" w:rsidR="00953BC1" w:rsidRPr="00DA0514" w:rsidRDefault="00273153" w:rsidP="00953BC1">
            <w:pPr>
              <w:jc w:val="center"/>
              <w:rPr>
                <w:sz w:val="18"/>
                <w:szCs w:val="18"/>
                <w:lang w:val="en-GB"/>
              </w:rPr>
            </w:pPr>
            <w:r>
              <w:rPr>
                <w:sz w:val="18"/>
                <w:szCs w:val="18"/>
                <w:lang w:val="en-GB"/>
              </w:rPr>
              <w:t>CHM240</w:t>
            </w:r>
            <w:r w:rsidR="00E959D1">
              <w:rPr>
                <w:sz w:val="18"/>
                <w:szCs w:val="18"/>
                <w:lang w:val="en-GB"/>
              </w:rPr>
              <w:t>2</w:t>
            </w:r>
          </w:p>
        </w:tc>
        <w:tc>
          <w:tcPr>
            <w:tcW w:w="1134" w:type="dxa"/>
            <w:vAlign w:val="center"/>
          </w:tcPr>
          <w:p w14:paraId="21129BFB" w14:textId="08E4678F" w:rsidR="00953BC1" w:rsidRPr="00DA0514" w:rsidRDefault="00273153" w:rsidP="00953BC1">
            <w:pPr>
              <w:jc w:val="center"/>
              <w:rPr>
                <w:sz w:val="18"/>
                <w:szCs w:val="18"/>
                <w:lang w:val="en-GB"/>
              </w:rPr>
            </w:pPr>
            <w:r>
              <w:rPr>
                <w:sz w:val="18"/>
                <w:szCs w:val="18"/>
                <w:lang w:val="en-GB"/>
              </w:rPr>
              <w:t>CHM240</w:t>
            </w:r>
            <w:r w:rsidR="00E959D1">
              <w:rPr>
                <w:sz w:val="18"/>
                <w:szCs w:val="18"/>
                <w:lang w:val="en-GB"/>
              </w:rPr>
              <w:t>3</w:t>
            </w:r>
          </w:p>
        </w:tc>
        <w:tc>
          <w:tcPr>
            <w:tcW w:w="1134" w:type="dxa"/>
            <w:vAlign w:val="center"/>
          </w:tcPr>
          <w:p w14:paraId="0C7534A2" w14:textId="1B4BB2F5" w:rsidR="00953BC1" w:rsidRDefault="00273153" w:rsidP="00953BC1">
            <w:pPr>
              <w:jc w:val="center"/>
              <w:rPr>
                <w:sz w:val="18"/>
                <w:szCs w:val="18"/>
                <w:lang w:val="en-GB"/>
              </w:rPr>
            </w:pPr>
            <w:r>
              <w:rPr>
                <w:sz w:val="18"/>
                <w:szCs w:val="18"/>
                <w:lang w:val="en-GB"/>
              </w:rPr>
              <w:t>CHM240</w:t>
            </w:r>
            <w:r w:rsidR="00E959D1">
              <w:rPr>
                <w:sz w:val="18"/>
                <w:szCs w:val="18"/>
                <w:lang w:val="en-GB"/>
              </w:rPr>
              <w:t>4</w:t>
            </w:r>
          </w:p>
        </w:tc>
        <w:tc>
          <w:tcPr>
            <w:tcW w:w="1134" w:type="dxa"/>
            <w:vAlign w:val="center"/>
          </w:tcPr>
          <w:p w14:paraId="0770F0C3" w14:textId="048E3F3C" w:rsidR="00953BC1" w:rsidRDefault="00273153" w:rsidP="00953BC1">
            <w:pPr>
              <w:jc w:val="center"/>
              <w:rPr>
                <w:sz w:val="18"/>
                <w:szCs w:val="18"/>
                <w:lang w:val="en-GB"/>
              </w:rPr>
            </w:pPr>
            <w:r>
              <w:rPr>
                <w:sz w:val="18"/>
                <w:szCs w:val="18"/>
                <w:lang w:val="en-GB"/>
              </w:rPr>
              <w:t>CHM240</w:t>
            </w:r>
            <w:r w:rsidR="00E959D1">
              <w:rPr>
                <w:sz w:val="18"/>
                <w:szCs w:val="18"/>
                <w:lang w:val="en-GB"/>
              </w:rPr>
              <w:t>5</w:t>
            </w:r>
          </w:p>
        </w:tc>
      </w:tr>
      <w:tr w:rsidR="00953BC1" w14:paraId="4F0D21B3" w14:textId="12D12E60" w:rsidTr="00E959D1">
        <w:tc>
          <w:tcPr>
            <w:tcW w:w="1040" w:type="dxa"/>
            <w:vAlign w:val="center"/>
          </w:tcPr>
          <w:p w14:paraId="00B0D942" w14:textId="77777777" w:rsidR="00953BC1" w:rsidRPr="00DA0514" w:rsidRDefault="00953BC1" w:rsidP="00953BC1">
            <w:pPr>
              <w:jc w:val="center"/>
              <w:rPr>
                <w:lang w:val="en-GB"/>
              </w:rPr>
            </w:pPr>
            <w:r w:rsidRPr="00DA0514">
              <w:rPr>
                <w:lang w:val="en-GB"/>
              </w:rPr>
              <w:t>1</w:t>
            </w:r>
          </w:p>
        </w:tc>
        <w:tc>
          <w:tcPr>
            <w:tcW w:w="1066" w:type="dxa"/>
            <w:vAlign w:val="center"/>
          </w:tcPr>
          <w:p w14:paraId="1B8B67F6" w14:textId="77777777" w:rsidR="00953BC1" w:rsidRPr="00DA0514" w:rsidRDefault="00953BC1" w:rsidP="00953BC1">
            <w:pPr>
              <w:jc w:val="center"/>
              <w:rPr>
                <w:lang w:val="en-GB"/>
              </w:rPr>
            </w:pPr>
          </w:p>
        </w:tc>
        <w:tc>
          <w:tcPr>
            <w:tcW w:w="1134" w:type="dxa"/>
            <w:vAlign w:val="center"/>
          </w:tcPr>
          <w:p w14:paraId="4E1FF793" w14:textId="164FFD25" w:rsidR="00953BC1" w:rsidRPr="00DA0514" w:rsidRDefault="000E69F3" w:rsidP="00953BC1">
            <w:pPr>
              <w:jc w:val="center"/>
              <w:rPr>
                <w:lang w:val="en-GB"/>
              </w:rPr>
            </w:pPr>
            <w:r>
              <w:rPr>
                <w:lang w:val="en-GB"/>
              </w:rPr>
              <w:t>√</w:t>
            </w:r>
          </w:p>
        </w:tc>
        <w:tc>
          <w:tcPr>
            <w:tcW w:w="1134" w:type="dxa"/>
            <w:vAlign w:val="center"/>
          </w:tcPr>
          <w:p w14:paraId="3B699204" w14:textId="77777777" w:rsidR="00953BC1" w:rsidRPr="00DA0514" w:rsidRDefault="00953BC1" w:rsidP="00953BC1">
            <w:pPr>
              <w:jc w:val="center"/>
              <w:rPr>
                <w:lang w:val="en-GB"/>
              </w:rPr>
            </w:pPr>
          </w:p>
        </w:tc>
        <w:tc>
          <w:tcPr>
            <w:tcW w:w="1134" w:type="dxa"/>
            <w:vAlign w:val="center"/>
          </w:tcPr>
          <w:p w14:paraId="7DECE1ED" w14:textId="6769E15A" w:rsidR="00953BC1" w:rsidRPr="00DA0514" w:rsidRDefault="006A78F9" w:rsidP="00953BC1">
            <w:pPr>
              <w:jc w:val="center"/>
              <w:rPr>
                <w:lang w:val="en-GB"/>
              </w:rPr>
            </w:pPr>
            <w:r>
              <w:rPr>
                <w:lang w:val="en-GB"/>
              </w:rPr>
              <w:t>√</w:t>
            </w:r>
          </w:p>
        </w:tc>
        <w:tc>
          <w:tcPr>
            <w:tcW w:w="1134" w:type="dxa"/>
            <w:vAlign w:val="center"/>
          </w:tcPr>
          <w:p w14:paraId="03A44520" w14:textId="77777777" w:rsidR="00953BC1" w:rsidRPr="00DA0514" w:rsidRDefault="00953BC1" w:rsidP="00953BC1">
            <w:pPr>
              <w:jc w:val="center"/>
              <w:rPr>
                <w:lang w:val="en-GB"/>
              </w:rPr>
            </w:pPr>
          </w:p>
        </w:tc>
      </w:tr>
      <w:tr w:rsidR="00953BC1" w14:paraId="4579969D" w14:textId="4FFC9233" w:rsidTr="00E959D1">
        <w:tc>
          <w:tcPr>
            <w:tcW w:w="1040" w:type="dxa"/>
            <w:vAlign w:val="center"/>
          </w:tcPr>
          <w:p w14:paraId="45D2A11A" w14:textId="77777777" w:rsidR="00953BC1" w:rsidRPr="00DA0514" w:rsidRDefault="00953BC1" w:rsidP="00953BC1">
            <w:pPr>
              <w:jc w:val="center"/>
              <w:rPr>
                <w:lang w:val="en-GB"/>
              </w:rPr>
            </w:pPr>
            <w:r w:rsidRPr="00DA0514">
              <w:rPr>
                <w:lang w:val="en-GB"/>
              </w:rPr>
              <w:t>2</w:t>
            </w:r>
          </w:p>
        </w:tc>
        <w:tc>
          <w:tcPr>
            <w:tcW w:w="1066" w:type="dxa"/>
            <w:vAlign w:val="center"/>
          </w:tcPr>
          <w:p w14:paraId="3C7B2A74" w14:textId="244647DD" w:rsidR="00953BC1" w:rsidRPr="00DA0514" w:rsidRDefault="006A78F9" w:rsidP="00953BC1">
            <w:pPr>
              <w:jc w:val="center"/>
              <w:rPr>
                <w:lang w:val="en-GB"/>
              </w:rPr>
            </w:pPr>
            <w:r>
              <w:rPr>
                <w:lang w:val="en-GB"/>
              </w:rPr>
              <w:t>√</w:t>
            </w:r>
          </w:p>
        </w:tc>
        <w:tc>
          <w:tcPr>
            <w:tcW w:w="1134" w:type="dxa"/>
            <w:vAlign w:val="center"/>
          </w:tcPr>
          <w:p w14:paraId="5C186CF8" w14:textId="63B2799E" w:rsidR="00953BC1" w:rsidRPr="00DA0514" w:rsidRDefault="00953BC1" w:rsidP="00953BC1">
            <w:pPr>
              <w:jc w:val="center"/>
              <w:rPr>
                <w:lang w:val="en-GB"/>
              </w:rPr>
            </w:pPr>
          </w:p>
        </w:tc>
        <w:tc>
          <w:tcPr>
            <w:tcW w:w="1134" w:type="dxa"/>
            <w:vAlign w:val="center"/>
          </w:tcPr>
          <w:p w14:paraId="30195537" w14:textId="53F4EB39" w:rsidR="00953BC1" w:rsidRPr="00DA0514" w:rsidRDefault="006A78F9" w:rsidP="00953BC1">
            <w:pPr>
              <w:rPr>
                <w:lang w:val="en-GB"/>
              </w:rPr>
            </w:pPr>
            <w:r>
              <w:rPr>
                <w:lang w:val="en-GB"/>
              </w:rPr>
              <w:t>√</w:t>
            </w:r>
          </w:p>
        </w:tc>
        <w:tc>
          <w:tcPr>
            <w:tcW w:w="1134" w:type="dxa"/>
            <w:vAlign w:val="center"/>
          </w:tcPr>
          <w:p w14:paraId="2781837F" w14:textId="77777777" w:rsidR="00953BC1" w:rsidRPr="00DA0514" w:rsidRDefault="00953BC1" w:rsidP="00953BC1">
            <w:pPr>
              <w:rPr>
                <w:lang w:val="en-GB"/>
              </w:rPr>
            </w:pPr>
          </w:p>
        </w:tc>
        <w:tc>
          <w:tcPr>
            <w:tcW w:w="1134" w:type="dxa"/>
            <w:vAlign w:val="center"/>
          </w:tcPr>
          <w:p w14:paraId="2E9E783A" w14:textId="77777777" w:rsidR="00953BC1" w:rsidRPr="00DA0514" w:rsidRDefault="00953BC1" w:rsidP="00953BC1">
            <w:pPr>
              <w:rPr>
                <w:lang w:val="en-GB"/>
              </w:rPr>
            </w:pPr>
          </w:p>
        </w:tc>
      </w:tr>
      <w:tr w:rsidR="00953BC1" w14:paraId="7FF808DB" w14:textId="107721CA" w:rsidTr="00E959D1">
        <w:tc>
          <w:tcPr>
            <w:tcW w:w="1040" w:type="dxa"/>
            <w:vAlign w:val="center"/>
          </w:tcPr>
          <w:p w14:paraId="6493E2B2" w14:textId="77777777" w:rsidR="00953BC1" w:rsidRPr="00DA0514" w:rsidRDefault="00953BC1" w:rsidP="00953BC1">
            <w:pPr>
              <w:jc w:val="center"/>
              <w:rPr>
                <w:lang w:val="en-GB"/>
              </w:rPr>
            </w:pPr>
            <w:r w:rsidRPr="00DA0514">
              <w:rPr>
                <w:lang w:val="en-GB"/>
              </w:rPr>
              <w:t>3</w:t>
            </w:r>
          </w:p>
        </w:tc>
        <w:tc>
          <w:tcPr>
            <w:tcW w:w="1066" w:type="dxa"/>
            <w:vAlign w:val="center"/>
          </w:tcPr>
          <w:p w14:paraId="186CA274" w14:textId="01615176" w:rsidR="00953BC1" w:rsidRPr="00DA0514" w:rsidRDefault="00711DDF" w:rsidP="00953BC1">
            <w:pPr>
              <w:jc w:val="center"/>
              <w:rPr>
                <w:lang w:val="en-GB"/>
              </w:rPr>
            </w:pPr>
            <w:r w:rsidRPr="00241FBE">
              <w:rPr>
                <w:lang w:val="en-GB"/>
              </w:rPr>
              <w:t>√</w:t>
            </w:r>
          </w:p>
        </w:tc>
        <w:tc>
          <w:tcPr>
            <w:tcW w:w="1134" w:type="dxa"/>
            <w:vAlign w:val="center"/>
          </w:tcPr>
          <w:p w14:paraId="1AA1032D" w14:textId="50F098EF" w:rsidR="00953BC1" w:rsidRPr="00DA0514" w:rsidRDefault="00953BC1" w:rsidP="00953BC1">
            <w:pPr>
              <w:jc w:val="center"/>
              <w:rPr>
                <w:lang w:val="en-GB"/>
              </w:rPr>
            </w:pPr>
          </w:p>
        </w:tc>
        <w:tc>
          <w:tcPr>
            <w:tcW w:w="1134" w:type="dxa"/>
            <w:vAlign w:val="center"/>
          </w:tcPr>
          <w:p w14:paraId="2E039051" w14:textId="0B90B806" w:rsidR="00953BC1" w:rsidRPr="00DA0514" w:rsidRDefault="00711DDF" w:rsidP="00953BC1">
            <w:pPr>
              <w:jc w:val="center"/>
              <w:rPr>
                <w:lang w:val="en-GB"/>
              </w:rPr>
            </w:pPr>
            <w:r w:rsidRPr="00241FBE">
              <w:rPr>
                <w:lang w:val="en-GB"/>
              </w:rPr>
              <w:t>√</w:t>
            </w:r>
          </w:p>
        </w:tc>
        <w:tc>
          <w:tcPr>
            <w:tcW w:w="1134" w:type="dxa"/>
            <w:vAlign w:val="center"/>
          </w:tcPr>
          <w:p w14:paraId="4557F842" w14:textId="77777777" w:rsidR="00953BC1" w:rsidRPr="00DA0514" w:rsidRDefault="00953BC1" w:rsidP="00953BC1">
            <w:pPr>
              <w:jc w:val="center"/>
              <w:rPr>
                <w:lang w:val="en-GB"/>
              </w:rPr>
            </w:pPr>
          </w:p>
        </w:tc>
        <w:tc>
          <w:tcPr>
            <w:tcW w:w="1134" w:type="dxa"/>
            <w:vAlign w:val="center"/>
          </w:tcPr>
          <w:p w14:paraId="5ADBC674" w14:textId="04EC24CC" w:rsidR="00953BC1" w:rsidRPr="00DA0514" w:rsidRDefault="00711DDF" w:rsidP="00953BC1">
            <w:pPr>
              <w:jc w:val="center"/>
              <w:rPr>
                <w:lang w:val="en-GB"/>
              </w:rPr>
            </w:pPr>
            <w:r w:rsidRPr="00241FBE">
              <w:rPr>
                <w:lang w:val="en-GB"/>
              </w:rPr>
              <w:t>√</w:t>
            </w:r>
          </w:p>
        </w:tc>
      </w:tr>
      <w:tr w:rsidR="00953BC1" w14:paraId="4B8B0653" w14:textId="3C593F1C" w:rsidTr="00E959D1">
        <w:tc>
          <w:tcPr>
            <w:tcW w:w="1040" w:type="dxa"/>
            <w:vAlign w:val="center"/>
          </w:tcPr>
          <w:p w14:paraId="6978B710" w14:textId="77777777" w:rsidR="00953BC1" w:rsidRPr="00DA0514" w:rsidRDefault="00953BC1" w:rsidP="00953BC1">
            <w:pPr>
              <w:jc w:val="center"/>
              <w:rPr>
                <w:lang w:val="en-GB"/>
              </w:rPr>
            </w:pPr>
            <w:r w:rsidRPr="00DA0514">
              <w:rPr>
                <w:lang w:val="en-GB"/>
              </w:rPr>
              <w:t>4</w:t>
            </w:r>
          </w:p>
        </w:tc>
        <w:tc>
          <w:tcPr>
            <w:tcW w:w="1066" w:type="dxa"/>
            <w:vAlign w:val="center"/>
          </w:tcPr>
          <w:p w14:paraId="5713C43E" w14:textId="3FAAB0DA" w:rsidR="00953BC1" w:rsidRPr="00DA0514" w:rsidRDefault="00711DDF" w:rsidP="00953BC1">
            <w:pPr>
              <w:jc w:val="center"/>
              <w:rPr>
                <w:lang w:val="en-GB"/>
              </w:rPr>
            </w:pPr>
            <w:r w:rsidRPr="00241FBE">
              <w:rPr>
                <w:lang w:val="en-GB"/>
              </w:rPr>
              <w:t>√</w:t>
            </w:r>
          </w:p>
        </w:tc>
        <w:tc>
          <w:tcPr>
            <w:tcW w:w="1134" w:type="dxa"/>
            <w:vAlign w:val="center"/>
          </w:tcPr>
          <w:p w14:paraId="2C5C59CA" w14:textId="3927F04D" w:rsidR="00953BC1" w:rsidRPr="00DA0514" w:rsidRDefault="00953BC1" w:rsidP="00953BC1">
            <w:pPr>
              <w:jc w:val="center"/>
              <w:rPr>
                <w:lang w:val="en-GB"/>
              </w:rPr>
            </w:pPr>
          </w:p>
        </w:tc>
        <w:tc>
          <w:tcPr>
            <w:tcW w:w="1134" w:type="dxa"/>
            <w:vAlign w:val="center"/>
          </w:tcPr>
          <w:p w14:paraId="6DED56FF" w14:textId="73621048" w:rsidR="00953BC1" w:rsidRPr="00DA0514" w:rsidRDefault="00711DDF" w:rsidP="00953BC1">
            <w:pPr>
              <w:jc w:val="center"/>
              <w:rPr>
                <w:lang w:val="en-GB"/>
              </w:rPr>
            </w:pPr>
            <w:r w:rsidRPr="00241FBE">
              <w:rPr>
                <w:lang w:val="en-GB"/>
              </w:rPr>
              <w:t>√</w:t>
            </w:r>
          </w:p>
        </w:tc>
        <w:tc>
          <w:tcPr>
            <w:tcW w:w="1134" w:type="dxa"/>
            <w:vAlign w:val="center"/>
          </w:tcPr>
          <w:p w14:paraId="46D6EF63" w14:textId="404DD2B9" w:rsidR="00953BC1" w:rsidRPr="00DA0514" w:rsidRDefault="006A78F9" w:rsidP="00953BC1">
            <w:pPr>
              <w:jc w:val="center"/>
              <w:rPr>
                <w:lang w:val="en-GB"/>
              </w:rPr>
            </w:pPr>
            <w:r>
              <w:rPr>
                <w:lang w:val="en-GB"/>
              </w:rPr>
              <w:t>√</w:t>
            </w:r>
          </w:p>
        </w:tc>
        <w:tc>
          <w:tcPr>
            <w:tcW w:w="1134" w:type="dxa"/>
            <w:vAlign w:val="center"/>
          </w:tcPr>
          <w:p w14:paraId="3EAA771E" w14:textId="77777777" w:rsidR="00953BC1" w:rsidRPr="00DA0514" w:rsidRDefault="00953BC1" w:rsidP="00953BC1">
            <w:pPr>
              <w:jc w:val="center"/>
              <w:rPr>
                <w:lang w:val="en-GB"/>
              </w:rPr>
            </w:pPr>
          </w:p>
        </w:tc>
      </w:tr>
      <w:tr w:rsidR="000E69F3" w14:paraId="7B7D352F" w14:textId="2CA87EAF" w:rsidTr="00E959D1">
        <w:tc>
          <w:tcPr>
            <w:tcW w:w="1040" w:type="dxa"/>
            <w:vAlign w:val="center"/>
          </w:tcPr>
          <w:p w14:paraId="2F7E7C57" w14:textId="77777777" w:rsidR="000E69F3" w:rsidRPr="00DA0514" w:rsidRDefault="000E69F3" w:rsidP="000E69F3">
            <w:pPr>
              <w:jc w:val="center"/>
              <w:rPr>
                <w:lang w:val="en-GB"/>
              </w:rPr>
            </w:pPr>
            <w:r w:rsidRPr="00DA0514">
              <w:rPr>
                <w:lang w:val="en-GB"/>
              </w:rPr>
              <w:t>5</w:t>
            </w:r>
          </w:p>
        </w:tc>
        <w:tc>
          <w:tcPr>
            <w:tcW w:w="1066" w:type="dxa"/>
            <w:vAlign w:val="center"/>
          </w:tcPr>
          <w:p w14:paraId="2274D572" w14:textId="5D77949C" w:rsidR="000E69F3" w:rsidRPr="00DA0514" w:rsidRDefault="000E69F3" w:rsidP="000E69F3">
            <w:pPr>
              <w:jc w:val="center"/>
              <w:rPr>
                <w:lang w:val="en-GB"/>
              </w:rPr>
            </w:pPr>
            <w:r>
              <w:rPr>
                <w:lang w:val="en-GB"/>
              </w:rPr>
              <w:t>√</w:t>
            </w:r>
          </w:p>
        </w:tc>
        <w:tc>
          <w:tcPr>
            <w:tcW w:w="1134" w:type="dxa"/>
          </w:tcPr>
          <w:p w14:paraId="772D46F5" w14:textId="01E0AAC7" w:rsidR="000E69F3" w:rsidRPr="00DA0514" w:rsidRDefault="000E69F3" w:rsidP="000E69F3">
            <w:pPr>
              <w:jc w:val="center"/>
              <w:rPr>
                <w:lang w:val="en-GB"/>
              </w:rPr>
            </w:pPr>
            <w:r w:rsidRPr="004208E8">
              <w:rPr>
                <w:lang w:val="en-GB"/>
              </w:rPr>
              <w:t>√</w:t>
            </w:r>
          </w:p>
        </w:tc>
        <w:tc>
          <w:tcPr>
            <w:tcW w:w="1134" w:type="dxa"/>
            <w:vAlign w:val="center"/>
          </w:tcPr>
          <w:p w14:paraId="1F082F53" w14:textId="1E86C48F" w:rsidR="000E69F3" w:rsidRPr="00DA0514" w:rsidRDefault="000E69F3" w:rsidP="000E69F3">
            <w:pPr>
              <w:jc w:val="center"/>
              <w:rPr>
                <w:lang w:val="en-GB"/>
              </w:rPr>
            </w:pPr>
            <w:r>
              <w:rPr>
                <w:lang w:val="en-GB"/>
              </w:rPr>
              <w:t>√</w:t>
            </w:r>
          </w:p>
        </w:tc>
        <w:tc>
          <w:tcPr>
            <w:tcW w:w="1134" w:type="dxa"/>
            <w:vAlign w:val="center"/>
          </w:tcPr>
          <w:p w14:paraId="5710CFAC" w14:textId="77777777" w:rsidR="000E69F3" w:rsidRPr="00DA0514" w:rsidRDefault="000E69F3" w:rsidP="000E69F3">
            <w:pPr>
              <w:jc w:val="center"/>
              <w:rPr>
                <w:lang w:val="en-GB"/>
              </w:rPr>
            </w:pPr>
          </w:p>
        </w:tc>
        <w:tc>
          <w:tcPr>
            <w:tcW w:w="1134" w:type="dxa"/>
            <w:vAlign w:val="center"/>
          </w:tcPr>
          <w:p w14:paraId="3AFBD9FE" w14:textId="77777777" w:rsidR="000E69F3" w:rsidRPr="00DA0514" w:rsidRDefault="000E69F3" w:rsidP="000E69F3">
            <w:pPr>
              <w:jc w:val="center"/>
              <w:rPr>
                <w:lang w:val="en-GB"/>
              </w:rPr>
            </w:pPr>
          </w:p>
        </w:tc>
      </w:tr>
      <w:tr w:rsidR="000E69F3" w14:paraId="45642E8A" w14:textId="6AE6BD50" w:rsidTr="00E959D1">
        <w:tc>
          <w:tcPr>
            <w:tcW w:w="1040" w:type="dxa"/>
            <w:vAlign w:val="center"/>
          </w:tcPr>
          <w:p w14:paraId="0D6E4A2F" w14:textId="77777777" w:rsidR="000E69F3" w:rsidRPr="00DA0514" w:rsidRDefault="000E69F3" w:rsidP="000E69F3">
            <w:pPr>
              <w:jc w:val="center"/>
              <w:rPr>
                <w:lang w:val="en-GB"/>
              </w:rPr>
            </w:pPr>
            <w:r w:rsidRPr="00DA0514">
              <w:rPr>
                <w:lang w:val="en-GB"/>
              </w:rPr>
              <w:t>6</w:t>
            </w:r>
          </w:p>
        </w:tc>
        <w:tc>
          <w:tcPr>
            <w:tcW w:w="1066" w:type="dxa"/>
            <w:vAlign w:val="center"/>
          </w:tcPr>
          <w:p w14:paraId="5B209529" w14:textId="77777777" w:rsidR="000E69F3" w:rsidRPr="00DA0514" w:rsidRDefault="000E69F3" w:rsidP="000E69F3">
            <w:pPr>
              <w:jc w:val="center"/>
              <w:rPr>
                <w:lang w:val="en-GB"/>
              </w:rPr>
            </w:pPr>
          </w:p>
        </w:tc>
        <w:tc>
          <w:tcPr>
            <w:tcW w:w="1134" w:type="dxa"/>
          </w:tcPr>
          <w:p w14:paraId="0C07268E" w14:textId="230447C5" w:rsidR="000E69F3" w:rsidRPr="00DA0514" w:rsidRDefault="000E69F3" w:rsidP="000E69F3">
            <w:pPr>
              <w:jc w:val="center"/>
              <w:rPr>
                <w:lang w:val="en-GB"/>
              </w:rPr>
            </w:pPr>
            <w:r w:rsidRPr="004208E8">
              <w:rPr>
                <w:lang w:val="en-GB"/>
              </w:rPr>
              <w:t>√</w:t>
            </w:r>
          </w:p>
        </w:tc>
        <w:tc>
          <w:tcPr>
            <w:tcW w:w="1134" w:type="dxa"/>
            <w:vAlign w:val="center"/>
          </w:tcPr>
          <w:p w14:paraId="095ED534" w14:textId="77777777" w:rsidR="000E69F3" w:rsidRPr="00DA0514" w:rsidRDefault="000E69F3" w:rsidP="000E69F3">
            <w:pPr>
              <w:jc w:val="center"/>
              <w:rPr>
                <w:lang w:val="en-GB"/>
              </w:rPr>
            </w:pPr>
          </w:p>
        </w:tc>
        <w:tc>
          <w:tcPr>
            <w:tcW w:w="1134" w:type="dxa"/>
            <w:vAlign w:val="center"/>
          </w:tcPr>
          <w:p w14:paraId="30F99050" w14:textId="3E057357" w:rsidR="000E69F3" w:rsidRPr="00DA0514" w:rsidRDefault="000E69F3" w:rsidP="000E69F3">
            <w:pPr>
              <w:jc w:val="center"/>
              <w:rPr>
                <w:lang w:val="en-GB"/>
              </w:rPr>
            </w:pPr>
            <w:r>
              <w:rPr>
                <w:lang w:val="en-GB"/>
              </w:rPr>
              <w:t>√</w:t>
            </w:r>
          </w:p>
        </w:tc>
        <w:tc>
          <w:tcPr>
            <w:tcW w:w="1134" w:type="dxa"/>
            <w:vAlign w:val="center"/>
          </w:tcPr>
          <w:p w14:paraId="7122166A" w14:textId="77777777" w:rsidR="000E69F3" w:rsidRPr="00DA0514" w:rsidRDefault="000E69F3" w:rsidP="000E69F3">
            <w:pPr>
              <w:jc w:val="center"/>
              <w:rPr>
                <w:lang w:val="en-GB"/>
              </w:rPr>
            </w:pPr>
          </w:p>
        </w:tc>
      </w:tr>
      <w:tr w:rsidR="000E69F3" w14:paraId="759165B8" w14:textId="43C2DA0B" w:rsidTr="00E959D1">
        <w:tc>
          <w:tcPr>
            <w:tcW w:w="1040" w:type="dxa"/>
            <w:vAlign w:val="center"/>
          </w:tcPr>
          <w:p w14:paraId="2F5A2FA9" w14:textId="77777777" w:rsidR="000E69F3" w:rsidRPr="00DA0514" w:rsidRDefault="000E69F3" w:rsidP="000E69F3">
            <w:pPr>
              <w:jc w:val="center"/>
              <w:rPr>
                <w:lang w:val="en-GB"/>
              </w:rPr>
            </w:pPr>
            <w:r w:rsidRPr="00DA0514">
              <w:rPr>
                <w:lang w:val="en-GB"/>
              </w:rPr>
              <w:t>7</w:t>
            </w:r>
          </w:p>
        </w:tc>
        <w:tc>
          <w:tcPr>
            <w:tcW w:w="1066" w:type="dxa"/>
            <w:vAlign w:val="center"/>
          </w:tcPr>
          <w:p w14:paraId="31E343D5" w14:textId="77777777" w:rsidR="000E69F3" w:rsidRPr="00DA0514" w:rsidRDefault="000E69F3" w:rsidP="000E69F3">
            <w:pPr>
              <w:jc w:val="center"/>
              <w:rPr>
                <w:lang w:val="en-GB"/>
              </w:rPr>
            </w:pPr>
          </w:p>
        </w:tc>
        <w:tc>
          <w:tcPr>
            <w:tcW w:w="1134" w:type="dxa"/>
          </w:tcPr>
          <w:p w14:paraId="76AE0942" w14:textId="7642223D" w:rsidR="000E69F3" w:rsidRPr="00DA0514" w:rsidRDefault="000E69F3" w:rsidP="000E69F3">
            <w:pPr>
              <w:jc w:val="center"/>
              <w:rPr>
                <w:lang w:val="en-GB"/>
              </w:rPr>
            </w:pPr>
            <w:r w:rsidRPr="004208E8">
              <w:rPr>
                <w:lang w:val="en-GB"/>
              </w:rPr>
              <w:t>√</w:t>
            </w:r>
          </w:p>
        </w:tc>
        <w:tc>
          <w:tcPr>
            <w:tcW w:w="1134" w:type="dxa"/>
            <w:vAlign w:val="center"/>
          </w:tcPr>
          <w:p w14:paraId="0DA622BD" w14:textId="77777777" w:rsidR="000E69F3" w:rsidRPr="00DA0514" w:rsidRDefault="000E69F3" w:rsidP="000E69F3">
            <w:pPr>
              <w:jc w:val="center"/>
              <w:rPr>
                <w:lang w:val="en-GB"/>
              </w:rPr>
            </w:pPr>
          </w:p>
        </w:tc>
        <w:tc>
          <w:tcPr>
            <w:tcW w:w="1134" w:type="dxa"/>
            <w:vAlign w:val="center"/>
          </w:tcPr>
          <w:p w14:paraId="2533A373" w14:textId="6E1FAF0F" w:rsidR="000E69F3" w:rsidRPr="00DA0514" w:rsidRDefault="000E69F3" w:rsidP="000E69F3">
            <w:pPr>
              <w:jc w:val="center"/>
              <w:rPr>
                <w:lang w:val="en-GB"/>
              </w:rPr>
            </w:pPr>
            <w:r>
              <w:rPr>
                <w:lang w:val="en-GB"/>
              </w:rPr>
              <w:t>√</w:t>
            </w:r>
          </w:p>
        </w:tc>
        <w:tc>
          <w:tcPr>
            <w:tcW w:w="1134" w:type="dxa"/>
            <w:vAlign w:val="center"/>
          </w:tcPr>
          <w:p w14:paraId="4912493F" w14:textId="77777777" w:rsidR="000E69F3" w:rsidRPr="00DA0514" w:rsidRDefault="000E69F3" w:rsidP="000E69F3">
            <w:pPr>
              <w:jc w:val="center"/>
              <w:rPr>
                <w:lang w:val="en-GB"/>
              </w:rPr>
            </w:pPr>
          </w:p>
        </w:tc>
      </w:tr>
      <w:tr w:rsidR="00953BC1" w14:paraId="7A7FC2CA" w14:textId="5D90C0E3" w:rsidTr="00E959D1">
        <w:tc>
          <w:tcPr>
            <w:tcW w:w="1040" w:type="dxa"/>
            <w:vAlign w:val="center"/>
          </w:tcPr>
          <w:p w14:paraId="65F83A01" w14:textId="77777777" w:rsidR="00953BC1" w:rsidRPr="00DA0514" w:rsidRDefault="00953BC1" w:rsidP="00953BC1">
            <w:pPr>
              <w:jc w:val="center"/>
              <w:rPr>
                <w:lang w:val="en-GB"/>
              </w:rPr>
            </w:pPr>
            <w:r w:rsidRPr="00DA0514">
              <w:rPr>
                <w:lang w:val="en-GB"/>
              </w:rPr>
              <w:t>8</w:t>
            </w:r>
          </w:p>
        </w:tc>
        <w:tc>
          <w:tcPr>
            <w:tcW w:w="1066" w:type="dxa"/>
            <w:vAlign w:val="center"/>
          </w:tcPr>
          <w:p w14:paraId="7ED6236F" w14:textId="71DACC1A" w:rsidR="00953BC1" w:rsidRPr="00DA0514" w:rsidRDefault="006A78F9" w:rsidP="00FC5250">
            <w:pPr>
              <w:jc w:val="center"/>
              <w:rPr>
                <w:lang w:val="en-GB"/>
              </w:rPr>
            </w:pPr>
            <w:r>
              <w:rPr>
                <w:lang w:val="en-GB"/>
              </w:rPr>
              <w:t>√</w:t>
            </w:r>
          </w:p>
        </w:tc>
        <w:tc>
          <w:tcPr>
            <w:tcW w:w="1134" w:type="dxa"/>
            <w:vAlign w:val="center"/>
          </w:tcPr>
          <w:p w14:paraId="781A48D0" w14:textId="26AFDECC" w:rsidR="00953BC1" w:rsidRPr="00DA0514" w:rsidRDefault="00953BC1" w:rsidP="00953BC1">
            <w:pPr>
              <w:jc w:val="center"/>
              <w:rPr>
                <w:lang w:val="en-GB"/>
              </w:rPr>
            </w:pPr>
          </w:p>
        </w:tc>
        <w:tc>
          <w:tcPr>
            <w:tcW w:w="1134" w:type="dxa"/>
            <w:vAlign w:val="center"/>
          </w:tcPr>
          <w:p w14:paraId="23685E8E" w14:textId="4D6F2FF2" w:rsidR="00953BC1" w:rsidRPr="00DA0514" w:rsidRDefault="006A78F9" w:rsidP="00953BC1">
            <w:pPr>
              <w:jc w:val="center"/>
              <w:rPr>
                <w:lang w:val="en-GB"/>
              </w:rPr>
            </w:pPr>
            <w:r>
              <w:rPr>
                <w:lang w:val="en-GB"/>
              </w:rPr>
              <w:t>√</w:t>
            </w:r>
          </w:p>
        </w:tc>
        <w:tc>
          <w:tcPr>
            <w:tcW w:w="1134" w:type="dxa"/>
            <w:vAlign w:val="center"/>
          </w:tcPr>
          <w:p w14:paraId="1544BDDA" w14:textId="77777777" w:rsidR="00953BC1" w:rsidRPr="00DA0514" w:rsidRDefault="00953BC1" w:rsidP="00953BC1">
            <w:pPr>
              <w:jc w:val="center"/>
              <w:rPr>
                <w:lang w:val="en-GB"/>
              </w:rPr>
            </w:pPr>
          </w:p>
        </w:tc>
        <w:tc>
          <w:tcPr>
            <w:tcW w:w="1134" w:type="dxa"/>
            <w:vAlign w:val="center"/>
          </w:tcPr>
          <w:p w14:paraId="09341191" w14:textId="2FDD0408" w:rsidR="00953BC1" w:rsidRPr="00DA0514" w:rsidRDefault="006A78F9" w:rsidP="00953BC1">
            <w:pPr>
              <w:jc w:val="center"/>
              <w:rPr>
                <w:lang w:val="en-GB"/>
              </w:rPr>
            </w:pPr>
            <w:r>
              <w:rPr>
                <w:lang w:val="en-GB"/>
              </w:rPr>
              <w:t>√</w:t>
            </w:r>
          </w:p>
        </w:tc>
      </w:tr>
      <w:tr w:rsidR="00953BC1" w14:paraId="44023187" w14:textId="2D929216" w:rsidTr="00E959D1">
        <w:tc>
          <w:tcPr>
            <w:tcW w:w="1040" w:type="dxa"/>
            <w:vAlign w:val="center"/>
          </w:tcPr>
          <w:p w14:paraId="1260BF23" w14:textId="77777777" w:rsidR="00953BC1" w:rsidRPr="00DA0514" w:rsidRDefault="00953BC1" w:rsidP="00953BC1">
            <w:pPr>
              <w:jc w:val="center"/>
              <w:rPr>
                <w:lang w:val="en-GB"/>
              </w:rPr>
            </w:pPr>
            <w:r w:rsidRPr="00DA0514">
              <w:rPr>
                <w:lang w:val="en-GB"/>
              </w:rPr>
              <w:t>9</w:t>
            </w:r>
          </w:p>
        </w:tc>
        <w:tc>
          <w:tcPr>
            <w:tcW w:w="1066" w:type="dxa"/>
            <w:vAlign w:val="center"/>
          </w:tcPr>
          <w:p w14:paraId="24917004" w14:textId="77777777" w:rsidR="00953BC1" w:rsidRPr="00DA0514" w:rsidRDefault="00953BC1" w:rsidP="00953BC1">
            <w:pPr>
              <w:jc w:val="center"/>
              <w:rPr>
                <w:lang w:val="en-GB"/>
              </w:rPr>
            </w:pPr>
          </w:p>
        </w:tc>
        <w:tc>
          <w:tcPr>
            <w:tcW w:w="1134" w:type="dxa"/>
            <w:vAlign w:val="center"/>
          </w:tcPr>
          <w:p w14:paraId="7A831C2C" w14:textId="58577759" w:rsidR="00953BC1" w:rsidRPr="00DA0514" w:rsidRDefault="00711DDF" w:rsidP="00953BC1">
            <w:pPr>
              <w:jc w:val="center"/>
              <w:rPr>
                <w:lang w:val="en-GB"/>
              </w:rPr>
            </w:pPr>
            <w:r w:rsidRPr="00241FBE">
              <w:rPr>
                <w:lang w:val="en-GB"/>
              </w:rPr>
              <w:t>√</w:t>
            </w:r>
          </w:p>
        </w:tc>
        <w:tc>
          <w:tcPr>
            <w:tcW w:w="1134" w:type="dxa"/>
            <w:vAlign w:val="center"/>
          </w:tcPr>
          <w:p w14:paraId="12DCB235" w14:textId="77777777" w:rsidR="00953BC1" w:rsidRPr="00DA0514" w:rsidRDefault="00953BC1" w:rsidP="00953BC1">
            <w:pPr>
              <w:jc w:val="center"/>
              <w:rPr>
                <w:lang w:val="en-GB"/>
              </w:rPr>
            </w:pPr>
          </w:p>
        </w:tc>
        <w:tc>
          <w:tcPr>
            <w:tcW w:w="1134" w:type="dxa"/>
            <w:vAlign w:val="center"/>
          </w:tcPr>
          <w:p w14:paraId="6AFB287C" w14:textId="77777777" w:rsidR="00953BC1" w:rsidRPr="00DA0514" w:rsidRDefault="00953BC1" w:rsidP="00953BC1">
            <w:pPr>
              <w:jc w:val="center"/>
              <w:rPr>
                <w:lang w:val="en-GB"/>
              </w:rPr>
            </w:pPr>
          </w:p>
        </w:tc>
        <w:tc>
          <w:tcPr>
            <w:tcW w:w="1134" w:type="dxa"/>
            <w:vAlign w:val="center"/>
          </w:tcPr>
          <w:p w14:paraId="404D1CBA" w14:textId="17751E41" w:rsidR="00953BC1" w:rsidRPr="00DA0514" w:rsidRDefault="006A78F9" w:rsidP="00953BC1">
            <w:pPr>
              <w:jc w:val="center"/>
              <w:rPr>
                <w:lang w:val="en-GB"/>
              </w:rPr>
            </w:pPr>
            <w:r>
              <w:rPr>
                <w:lang w:val="en-GB"/>
              </w:rPr>
              <w:t>√</w:t>
            </w:r>
          </w:p>
        </w:tc>
      </w:tr>
      <w:tr w:rsidR="00953BC1" w14:paraId="23F350AE" w14:textId="6953D2D3" w:rsidTr="00E959D1">
        <w:tc>
          <w:tcPr>
            <w:tcW w:w="1040" w:type="dxa"/>
            <w:vAlign w:val="center"/>
          </w:tcPr>
          <w:p w14:paraId="2332F344" w14:textId="77777777" w:rsidR="00953BC1" w:rsidRPr="00DA0514" w:rsidRDefault="00953BC1" w:rsidP="00953BC1">
            <w:pPr>
              <w:jc w:val="center"/>
              <w:rPr>
                <w:lang w:val="en-GB"/>
              </w:rPr>
            </w:pPr>
            <w:r w:rsidRPr="00DA0514">
              <w:rPr>
                <w:lang w:val="en-GB"/>
              </w:rPr>
              <w:t>10</w:t>
            </w:r>
          </w:p>
        </w:tc>
        <w:tc>
          <w:tcPr>
            <w:tcW w:w="1066" w:type="dxa"/>
            <w:vAlign w:val="center"/>
          </w:tcPr>
          <w:p w14:paraId="74AB4EC4" w14:textId="53D1E73B" w:rsidR="00953BC1" w:rsidRPr="00DA0514" w:rsidRDefault="006A78F9" w:rsidP="00953BC1">
            <w:pPr>
              <w:jc w:val="center"/>
              <w:rPr>
                <w:lang w:val="en-GB"/>
              </w:rPr>
            </w:pPr>
            <w:r>
              <w:rPr>
                <w:lang w:val="en-GB"/>
              </w:rPr>
              <w:t>√</w:t>
            </w:r>
          </w:p>
        </w:tc>
        <w:tc>
          <w:tcPr>
            <w:tcW w:w="1134" w:type="dxa"/>
            <w:vAlign w:val="center"/>
          </w:tcPr>
          <w:p w14:paraId="6AF9B7F3" w14:textId="4081BABD" w:rsidR="00953BC1" w:rsidRPr="00DA0514" w:rsidRDefault="00953BC1" w:rsidP="00953BC1">
            <w:pPr>
              <w:jc w:val="center"/>
              <w:rPr>
                <w:lang w:val="en-GB"/>
              </w:rPr>
            </w:pPr>
          </w:p>
        </w:tc>
        <w:tc>
          <w:tcPr>
            <w:tcW w:w="1134" w:type="dxa"/>
            <w:vAlign w:val="center"/>
          </w:tcPr>
          <w:p w14:paraId="0912E422" w14:textId="290ADAB3" w:rsidR="00953BC1" w:rsidRPr="00DA0514" w:rsidRDefault="006A78F9" w:rsidP="00953BC1">
            <w:pPr>
              <w:jc w:val="center"/>
              <w:rPr>
                <w:lang w:val="en-GB"/>
              </w:rPr>
            </w:pPr>
            <w:r>
              <w:rPr>
                <w:lang w:val="en-GB"/>
              </w:rPr>
              <w:t>√</w:t>
            </w:r>
          </w:p>
        </w:tc>
        <w:tc>
          <w:tcPr>
            <w:tcW w:w="1134" w:type="dxa"/>
            <w:vAlign w:val="center"/>
          </w:tcPr>
          <w:p w14:paraId="4FCBDEE3" w14:textId="77777777" w:rsidR="00953BC1" w:rsidRPr="00DA0514" w:rsidRDefault="00953BC1" w:rsidP="00953BC1">
            <w:pPr>
              <w:jc w:val="center"/>
              <w:rPr>
                <w:lang w:val="en-GB"/>
              </w:rPr>
            </w:pPr>
          </w:p>
        </w:tc>
        <w:tc>
          <w:tcPr>
            <w:tcW w:w="1134" w:type="dxa"/>
            <w:vAlign w:val="center"/>
          </w:tcPr>
          <w:p w14:paraId="5B329C6E" w14:textId="614C5497" w:rsidR="00953BC1" w:rsidRPr="00DA0514" w:rsidRDefault="006A78F9" w:rsidP="00953BC1">
            <w:pPr>
              <w:jc w:val="center"/>
              <w:rPr>
                <w:lang w:val="en-GB"/>
              </w:rPr>
            </w:pPr>
            <w:r>
              <w:rPr>
                <w:lang w:val="en-GB"/>
              </w:rPr>
              <w:t>√</w:t>
            </w:r>
          </w:p>
        </w:tc>
      </w:tr>
      <w:tr w:rsidR="00953BC1" w14:paraId="0BB06763" w14:textId="3FA80C5D" w:rsidTr="00E959D1">
        <w:tc>
          <w:tcPr>
            <w:tcW w:w="1040" w:type="dxa"/>
            <w:vAlign w:val="center"/>
          </w:tcPr>
          <w:p w14:paraId="486ADEEE" w14:textId="77777777" w:rsidR="00953BC1" w:rsidRPr="00DA0514" w:rsidRDefault="00953BC1" w:rsidP="00953BC1">
            <w:pPr>
              <w:jc w:val="center"/>
              <w:rPr>
                <w:lang w:val="en-GB"/>
              </w:rPr>
            </w:pPr>
            <w:r w:rsidRPr="00DA0514">
              <w:rPr>
                <w:lang w:val="en-GB"/>
              </w:rPr>
              <w:t>11</w:t>
            </w:r>
          </w:p>
        </w:tc>
        <w:tc>
          <w:tcPr>
            <w:tcW w:w="1066" w:type="dxa"/>
            <w:vAlign w:val="center"/>
          </w:tcPr>
          <w:p w14:paraId="46F72162" w14:textId="5EC56086" w:rsidR="00953BC1" w:rsidRPr="00DA0514" w:rsidRDefault="006A78F9" w:rsidP="00FC5250">
            <w:pPr>
              <w:jc w:val="center"/>
              <w:rPr>
                <w:lang w:val="en-GB"/>
              </w:rPr>
            </w:pPr>
            <w:r>
              <w:rPr>
                <w:lang w:val="en-GB"/>
              </w:rPr>
              <w:t>√</w:t>
            </w:r>
          </w:p>
        </w:tc>
        <w:tc>
          <w:tcPr>
            <w:tcW w:w="1134" w:type="dxa"/>
            <w:vAlign w:val="center"/>
          </w:tcPr>
          <w:p w14:paraId="11C88D0A" w14:textId="4BE5CBC3" w:rsidR="00953BC1" w:rsidRPr="00DA0514" w:rsidRDefault="00953BC1" w:rsidP="00953BC1">
            <w:pPr>
              <w:jc w:val="center"/>
              <w:rPr>
                <w:lang w:val="en-GB"/>
              </w:rPr>
            </w:pPr>
          </w:p>
        </w:tc>
        <w:tc>
          <w:tcPr>
            <w:tcW w:w="1134" w:type="dxa"/>
            <w:vAlign w:val="center"/>
          </w:tcPr>
          <w:p w14:paraId="55D76357" w14:textId="0C46FD35" w:rsidR="00953BC1" w:rsidRPr="00DA0514" w:rsidRDefault="00711DDF" w:rsidP="00953BC1">
            <w:pPr>
              <w:jc w:val="center"/>
              <w:rPr>
                <w:lang w:val="en-GB"/>
              </w:rPr>
            </w:pPr>
            <w:r w:rsidRPr="00241FBE">
              <w:rPr>
                <w:lang w:val="en-GB"/>
              </w:rPr>
              <w:t>√</w:t>
            </w:r>
          </w:p>
        </w:tc>
        <w:tc>
          <w:tcPr>
            <w:tcW w:w="1134" w:type="dxa"/>
            <w:vAlign w:val="center"/>
          </w:tcPr>
          <w:p w14:paraId="2CEF34E9" w14:textId="77777777" w:rsidR="00953BC1" w:rsidRPr="00DA0514" w:rsidRDefault="00953BC1" w:rsidP="00953BC1">
            <w:pPr>
              <w:jc w:val="center"/>
              <w:rPr>
                <w:lang w:val="en-GB"/>
              </w:rPr>
            </w:pPr>
          </w:p>
        </w:tc>
        <w:tc>
          <w:tcPr>
            <w:tcW w:w="1134" w:type="dxa"/>
            <w:vAlign w:val="center"/>
          </w:tcPr>
          <w:p w14:paraId="6FCDA269" w14:textId="1B6A6B7E" w:rsidR="00953BC1" w:rsidRPr="00DA0514" w:rsidRDefault="00711DDF" w:rsidP="00953BC1">
            <w:pPr>
              <w:jc w:val="center"/>
              <w:rPr>
                <w:lang w:val="en-GB"/>
              </w:rPr>
            </w:pPr>
            <w:r w:rsidRPr="00241FBE">
              <w:rPr>
                <w:lang w:val="en-GB"/>
              </w:rPr>
              <w:t>√</w:t>
            </w:r>
          </w:p>
        </w:tc>
      </w:tr>
      <w:tr w:rsidR="00953BC1" w14:paraId="050544C3" w14:textId="3EDC9932" w:rsidTr="00E959D1">
        <w:tc>
          <w:tcPr>
            <w:tcW w:w="1040" w:type="dxa"/>
            <w:vAlign w:val="center"/>
          </w:tcPr>
          <w:p w14:paraId="097B06E0" w14:textId="77777777" w:rsidR="00953BC1" w:rsidRPr="00DA0514" w:rsidRDefault="00953BC1" w:rsidP="00953BC1">
            <w:pPr>
              <w:jc w:val="center"/>
              <w:rPr>
                <w:lang w:val="en-GB"/>
              </w:rPr>
            </w:pPr>
            <w:r w:rsidRPr="00DA0514">
              <w:rPr>
                <w:lang w:val="en-GB"/>
              </w:rPr>
              <w:t>12</w:t>
            </w:r>
          </w:p>
        </w:tc>
        <w:tc>
          <w:tcPr>
            <w:tcW w:w="1066" w:type="dxa"/>
            <w:vAlign w:val="center"/>
          </w:tcPr>
          <w:p w14:paraId="4FC384E8" w14:textId="0E41DC9E" w:rsidR="00953BC1" w:rsidRPr="00DA0514" w:rsidRDefault="006A78F9" w:rsidP="00953BC1">
            <w:pPr>
              <w:jc w:val="center"/>
              <w:rPr>
                <w:lang w:val="en-GB"/>
              </w:rPr>
            </w:pPr>
            <w:r>
              <w:rPr>
                <w:lang w:val="en-GB"/>
              </w:rPr>
              <w:t>√</w:t>
            </w:r>
          </w:p>
        </w:tc>
        <w:tc>
          <w:tcPr>
            <w:tcW w:w="1134" w:type="dxa"/>
            <w:vAlign w:val="center"/>
          </w:tcPr>
          <w:p w14:paraId="1ACEA7B4" w14:textId="49C6CF48" w:rsidR="00953BC1" w:rsidRPr="00DA0514" w:rsidRDefault="00953BC1" w:rsidP="00953BC1">
            <w:pPr>
              <w:jc w:val="center"/>
              <w:rPr>
                <w:lang w:val="en-GB"/>
              </w:rPr>
            </w:pPr>
          </w:p>
        </w:tc>
        <w:tc>
          <w:tcPr>
            <w:tcW w:w="1134" w:type="dxa"/>
            <w:vAlign w:val="center"/>
          </w:tcPr>
          <w:p w14:paraId="05045BB1" w14:textId="4707733D" w:rsidR="00953BC1" w:rsidRPr="00DA0514" w:rsidRDefault="006A78F9" w:rsidP="00953BC1">
            <w:pPr>
              <w:jc w:val="center"/>
              <w:rPr>
                <w:lang w:val="en-GB"/>
              </w:rPr>
            </w:pPr>
            <w:r>
              <w:rPr>
                <w:lang w:val="en-GB"/>
              </w:rPr>
              <w:t>√</w:t>
            </w:r>
          </w:p>
        </w:tc>
        <w:tc>
          <w:tcPr>
            <w:tcW w:w="1134" w:type="dxa"/>
            <w:vAlign w:val="center"/>
          </w:tcPr>
          <w:p w14:paraId="2FEDE12A" w14:textId="727E3D70" w:rsidR="00953BC1" w:rsidRPr="00DA0514" w:rsidRDefault="006A78F9" w:rsidP="00953BC1">
            <w:pPr>
              <w:jc w:val="center"/>
              <w:rPr>
                <w:lang w:val="en-GB"/>
              </w:rPr>
            </w:pPr>
            <w:r>
              <w:rPr>
                <w:lang w:val="en-GB"/>
              </w:rPr>
              <w:t>√</w:t>
            </w:r>
          </w:p>
        </w:tc>
        <w:tc>
          <w:tcPr>
            <w:tcW w:w="1134" w:type="dxa"/>
            <w:vAlign w:val="center"/>
          </w:tcPr>
          <w:p w14:paraId="53E3E578" w14:textId="77777777" w:rsidR="00953BC1" w:rsidRPr="00DA0514" w:rsidRDefault="00953BC1" w:rsidP="00953BC1">
            <w:pPr>
              <w:jc w:val="center"/>
              <w:rPr>
                <w:lang w:val="en-GB"/>
              </w:rPr>
            </w:pPr>
          </w:p>
        </w:tc>
      </w:tr>
      <w:tr w:rsidR="00953BC1" w14:paraId="55346F5C" w14:textId="68E704EF" w:rsidTr="00E959D1">
        <w:tc>
          <w:tcPr>
            <w:tcW w:w="1040" w:type="dxa"/>
            <w:vAlign w:val="center"/>
          </w:tcPr>
          <w:p w14:paraId="362BA9C2" w14:textId="77777777" w:rsidR="00953BC1" w:rsidRPr="00DA0514" w:rsidRDefault="00953BC1" w:rsidP="00953BC1">
            <w:pPr>
              <w:jc w:val="center"/>
              <w:rPr>
                <w:lang w:val="en-GB"/>
              </w:rPr>
            </w:pPr>
            <w:r w:rsidRPr="00DA0514">
              <w:rPr>
                <w:lang w:val="en-GB"/>
              </w:rPr>
              <w:t>13</w:t>
            </w:r>
          </w:p>
        </w:tc>
        <w:tc>
          <w:tcPr>
            <w:tcW w:w="1066" w:type="dxa"/>
            <w:vAlign w:val="center"/>
          </w:tcPr>
          <w:p w14:paraId="441C44CD" w14:textId="49F54F83" w:rsidR="00953BC1" w:rsidRPr="00DA0514" w:rsidRDefault="006A78F9" w:rsidP="00953BC1">
            <w:pPr>
              <w:jc w:val="center"/>
              <w:rPr>
                <w:lang w:val="en-GB"/>
              </w:rPr>
            </w:pPr>
            <w:r>
              <w:rPr>
                <w:lang w:val="en-GB"/>
              </w:rPr>
              <w:t>√</w:t>
            </w:r>
          </w:p>
        </w:tc>
        <w:tc>
          <w:tcPr>
            <w:tcW w:w="1134" w:type="dxa"/>
            <w:vAlign w:val="center"/>
          </w:tcPr>
          <w:p w14:paraId="0B8857B3" w14:textId="77777777" w:rsidR="00953BC1" w:rsidRPr="00DA0514" w:rsidRDefault="00953BC1" w:rsidP="00953BC1">
            <w:pPr>
              <w:jc w:val="center"/>
              <w:rPr>
                <w:lang w:val="en-GB"/>
              </w:rPr>
            </w:pPr>
          </w:p>
        </w:tc>
        <w:tc>
          <w:tcPr>
            <w:tcW w:w="1134" w:type="dxa"/>
            <w:vAlign w:val="center"/>
          </w:tcPr>
          <w:p w14:paraId="08991EBC" w14:textId="51AB9D29" w:rsidR="00953BC1" w:rsidRPr="00DA0514" w:rsidRDefault="006A78F9" w:rsidP="00953BC1">
            <w:pPr>
              <w:jc w:val="center"/>
              <w:rPr>
                <w:lang w:val="en-GB"/>
              </w:rPr>
            </w:pPr>
            <w:r>
              <w:rPr>
                <w:lang w:val="en-GB"/>
              </w:rPr>
              <w:t>√</w:t>
            </w:r>
          </w:p>
        </w:tc>
        <w:tc>
          <w:tcPr>
            <w:tcW w:w="1134" w:type="dxa"/>
            <w:vAlign w:val="center"/>
          </w:tcPr>
          <w:p w14:paraId="01B52496" w14:textId="1E0614E9" w:rsidR="00953BC1" w:rsidRPr="00DA0514" w:rsidRDefault="006A78F9" w:rsidP="00953BC1">
            <w:pPr>
              <w:jc w:val="center"/>
              <w:rPr>
                <w:lang w:val="en-GB"/>
              </w:rPr>
            </w:pPr>
            <w:r>
              <w:rPr>
                <w:lang w:val="en-GB"/>
              </w:rPr>
              <w:t>√</w:t>
            </w:r>
          </w:p>
        </w:tc>
        <w:tc>
          <w:tcPr>
            <w:tcW w:w="1134" w:type="dxa"/>
            <w:vAlign w:val="center"/>
          </w:tcPr>
          <w:p w14:paraId="1D494737" w14:textId="2B1EACC0" w:rsidR="00953BC1" w:rsidRPr="00DA0514" w:rsidRDefault="006A78F9" w:rsidP="00953BC1">
            <w:pPr>
              <w:jc w:val="center"/>
              <w:rPr>
                <w:lang w:val="en-GB"/>
              </w:rPr>
            </w:pPr>
            <w:r>
              <w:rPr>
                <w:lang w:val="en-GB"/>
              </w:rPr>
              <w:t>√</w:t>
            </w:r>
          </w:p>
        </w:tc>
      </w:tr>
      <w:tr w:rsidR="00953BC1" w14:paraId="64AE07C1" w14:textId="1F3DCFB8" w:rsidTr="00E959D1">
        <w:tc>
          <w:tcPr>
            <w:tcW w:w="1040" w:type="dxa"/>
            <w:vAlign w:val="center"/>
          </w:tcPr>
          <w:p w14:paraId="57A109E4" w14:textId="77777777" w:rsidR="00953BC1" w:rsidRPr="00DA0514" w:rsidRDefault="00953BC1" w:rsidP="00953BC1">
            <w:pPr>
              <w:jc w:val="center"/>
              <w:rPr>
                <w:lang w:val="en-GB"/>
              </w:rPr>
            </w:pPr>
            <w:r w:rsidRPr="00DA0514">
              <w:rPr>
                <w:lang w:val="en-GB"/>
              </w:rPr>
              <w:t>14</w:t>
            </w:r>
          </w:p>
        </w:tc>
        <w:tc>
          <w:tcPr>
            <w:tcW w:w="1066" w:type="dxa"/>
            <w:vAlign w:val="center"/>
          </w:tcPr>
          <w:p w14:paraId="58055821" w14:textId="773A9AF6" w:rsidR="00953BC1" w:rsidRPr="00DA0514" w:rsidRDefault="006A78F9" w:rsidP="00953BC1">
            <w:pPr>
              <w:jc w:val="center"/>
              <w:rPr>
                <w:lang w:val="en-GB"/>
              </w:rPr>
            </w:pPr>
            <w:r>
              <w:rPr>
                <w:lang w:val="en-GB"/>
              </w:rPr>
              <w:t>√</w:t>
            </w:r>
          </w:p>
        </w:tc>
        <w:tc>
          <w:tcPr>
            <w:tcW w:w="1134" w:type="dxa"/>
            <w:vAlign w:val="center"/>
          </w:tcPr>
          <w:p w14:paraId="6012BDD5" w14:textId="77777777" w:rsidR="00953BC1" w:rsidRPr="00DA0514" w:rsidRDefault="00953BC1" w:rsidP="00953BC1">
            <w:pPr>
              <w:jc w:val="center"/>
              <w:rPr>
                <w:lang w:val="en-GB"/>
              </w:rPr>
            </w:pPr>
          </w:p>
        </w:tc>
        <w:tc>
          <w:tcPr>
            <w:tcW w:w="1134" w:type="dxa"/>
            <w:vAlign w:val="center"/>
          </w:tcPr>
          <w:p w14:paraId="4A097809" w14:textId="0A00A241" w:rsidR="00953BC1" w:rsidRPr="00DA0514" w:rsidRDefault="006A78F9" w:rsidP="00953BC1">
            <w:pPr>
              <w:jc w:val="center"/>
              <w:rPr>
                <w:lang w:val="en-GB"/>
              </w:rPr>
            </w:pPr>
            <w:r>
              <w:rPr>
                <w:lang w:val="en-GB"/>
              </w:rPr>
              <w:t>√</w:t>
            </w:r>
          </w:p>
        </w:tc>
        <w:tc>
          <w:tcPr>
            <w:tcW w:w="1134" w:type="dxa"/>
            <w:vAlign w:val="center"/>
          </w:tcPr>
          <w:p w14:paraId="21567BF2" w14:textId="6CC36AA7" w:rsidR="00953BC1" w:rsidRPr="00DA0514" w:rsidRDefault="006A78F9" w:rsidP="00953BC1">
            <w:pPr>
              <w:jc w:val="center"/>
              <w:rPr>
                <w:lang w:val="en-GB"/>
              </w:rPr>
            </w:pPr>
            <w:r>
              <w:rPr>
                <w:lang w:val="en-GB"/>
              </w:rPr>
              <w:t>√</w:t>
            </w:r>
          </w:p>
        </w:tc>
        <w:tc>
          <w:tcPr>
            <w:tcW w:w="1134" w:type="dxa"/>
            <w:vAlign w:val="center"/>
          </w:tcPr>
          <w:p w14:paraId="0DDDABF0" w14:textId="1FA9845D" w:rsidR="00953BC1" w:rsidRPr="00DA0514" w:rsidRDefault="006A78F9" w:rsidP="00953BC1">
            <w:pPr>
              <w:jc w:val="center"/>
              <w:rPr>
                <w:lang w:val="en-GB"/>
              </w:rPr>
            </w:pPr>
            <w:r>
              <w:rPr>
                <w:lang w:val="en-GB"/>
              </w:rPr>
              <w:t>√</w:t>
            </w:r>
          </w:p>
        </w:tc>
      </w:tr>
      <w:tr w:rsidR="00953BC1" w14:paraId="4620DFDF" w14:textId="0C19D26F" w:rsidTr="00E959D1">
        <w:tc>
          <w:tcPr>
            <w:tcW w:w="1040" w:type="dxa"/>
            <w:vAlign w:val="center"/>
          </w:tcPr>
          <w:p w14:paraId="036C5B99" w14:textId="77777777" w:rsidR="00953BC1" w:rsidRPr="00DA0514" w:rsidRDefault="00953BC1" w:rsidP="00953BC1">
            <w:pPr>
              <w:jc w:val="center"/>
              <w:rPr>
                <w:lang w:val="en-GB"/>
              </w:rPr>
            </w:pPr>
            <w:r w:rsidRPr="00DA0514">
              <w:rPr>
                <w:lang w:val="en-GB"/>
              </w:rPr>
              <w:t>15</w:t>
            </w:r>
          </w:p>
        </w:tc>
        <w:tc>
          <w:tcPr>
            <w:tcW w:w="1066" w:type="dxa"/>
            <w:vAlign w:val="center"/>
          </w:tcPr>
          <w:p w14:paraId="6F029FF2" w14:textId="77777777" w:rsidR="00953BC1" w:rsidRPr="00DA0514" w:rsidRDefault="00953BC1" w:rsidP="00953BC1">
            <w:pPr>
              <w:jc w:val="center"/>
              <w:rPr>
                <w:lang w:val="en-GB"/>
              </w:rPr>
            </w:pPr>
          </w:p>
        </w:tc>
        <w:tc>
          <w:tcPr>
            <w:tcW w:w="1134" w:type="dxa"/>
            <w:vAlign w:val="center"/>
          </w:tcPr>
          <w:p w14:paraId="52BEFCED" w14:textId="20979991" w:rsidR="00953BC1" w:rsidRPr="00DA0514" w:rsidRDefault="00711DDF" w:rsidP="00953BC1">
            <w:pPr>
              <w:jc w:val="center"/>
              <w:rPr>
                <w:lang w:val="en-GB"/>
              </w:rPr>
            </w:pPr>
            <w:r w:rsidRPr="00241FBE">
              <w:rPr>
                <w:lang w:val="en-GB"/>
              </w:rPr>
              <w:t>√</w:t>
            </w:r>
          </w:p>
        </w:tc>
        <w:tc>
          <w:tcPr>
            <w:tcW w:w="1134" w:type="dxa"/>
            <w:vAlign w:val="center"/>
          </w:tcPr>
          <w:p w14:paraId="03F9ED3D" w14:textId="77777777" w:rsidR="00953BC1" w:rsidRPr="00DA0514" w:rsidRDefault="00953BC1" w:rsidP="00953BC1">
            <w:pPr>
              <w:jc w:val="center"/>
              <w:rPr>
                <w:lang w:val="en-GB"/>
              </w:rPr>
            </w:pPr>
          </w:p>
        </w:tc>
        <w:tc>
          <w:tcPr>
            <w:tcW w:w="1134" w:type="dxa"/>
            <w:vAlign w:val="center"/>
          </w:tcPr>
          <w:p w14:paraId="55AAA14C" w14:textId="4945CF9A" w:rsidR="00953BC1" w:rsidRPr="00DA0514" w:rsidRDefault="00711DDF" w:rsidP="00953BC1">
            <w:pPr>
              <w:jc w:val="center"/>
              <w:rPr>
                <w:lang w:val="en-GB"/>
              </w:rPr>
            </w:pPr>
            <w:r w:rsidRPr="00241FBE">
              <w:rPr>
                <w:lang w:val="en-GB"/>
              </w:rPr>
              <w:t>√</w:t>
            </w:r>
          </w:p>
        </w:tc>
        <w:tc>
          <w:tcPr>
            <w:tcW w:w="1134" w:type="dxa"/>
            <w:vAlign w:val="center"/>
          </w:tcPr>
          <w:p w14:paraId="0DFACA90" w14:textId="77777777" w:rsidR="00953BC1" w:rsidRPr="00DA0514" w:rsidRDefault="00953BC1" w:rsidP="00953BC1">
            <w:pPr>
              <w:jc w:val="center"/>
              <w:rPr>
                <w:lang w:val="en-GB"/>
              </w:rPr>
            </w:pPr>
          </w:p>
        </w:tc>
      </w:tr>
      <w:tr w:rsidR="00953BC1" w14:paraId="3A64A20A" w14:textId="6939A3A4" w:rsidTr="00E959D1">
        <w:tc>
          <w:tcPr>
            <w:tcW w:w="1040" w:type="dxa"/>
            <w:vAlign w:val="center"/>
          </w:tcPr>
          <w:p w14:paraId="76394813" w14:textId="77777777" w:rsidR="00953BC1" w:rsidRPr="00DA0514" w:rsidRDefault="00953BC1" w:rsidP="00953BC1">
            <w:pPr>
              <w:jc w:val="center"/>
              <w:rPr>
                <w:lang w:val="en-GB"/>
              </w:rPr>
            </w:pPr>
            <w:r w:rsidRPr="00DA0514">
              <w:rPr>
                <w:lang w:val="en-GB"/>
              </w:rPr>
              <w:t>16</w:t>
            </w:r>
          </w:p>
        </w:tc>
        <w:tc>
          <w:tcPr>
            <w:tcW w:w="1066" w:type="dxa"/>
            <w:vAlign w:val="center"/>
          </w:tcPr>
          <w:p w14:paraId="0E8EE77C" w14:textId="709F8B38" w:rsidR="00953BC1" w:rsidRPr="00DA0514" w:rsidRDefault="006A78F9" w:rsidP="00953BC1">
            <w:pPr>
              <w:jc w:val="center"/>
              <w:rPr>
                <w:lang w:val="en-GB"/>
              </w:rPr>
            </w:pPr>
            <w:r>
              <w:rPr>
                <w:lang w:val="en-GB"/>
              </w:rPr>
              <w:t>√</w:t>
            </w:r>
          </w:p>
        </w:tc>
        <w:tc>
          <w:tcPr>
            <w:tcW w:w="1134" w:type="dxa"/>
            <w:vAlign w:val="center"/>
          </w:tcPr>
          <w:p w14:paraId="1B5326CA" w14:textId="77777777" w:rsidR="00953BC1" w:rsidRPr="00DA0514" w:rsidRDefault="00953BC1" w:rsidP="00953BC1">
            <w:pPr>
              <w:jc w:val="center"/>
              <w:rPr>
                <w:lang w:val="en-GB"/>
              </w:rPr>
            </w:pPr>
          </w:p>
        </w:tc>
        <w:tc>
          <w:tcPr>
            <w:tcW w:w="1134" w:type="dxa"/>
            <w:vAlign w:val="center"/>
          </w:tcPr>
          <w:p w14:paraId="6003C356" w14:textId="08898757" w:rsidR="00953BC1" w:rsidRPr="00DA0514" w:rsidRDefault="006A78F9" w:rsidP="00953BC1">
            <w:pPr>
              <w:jc w:val="center"/>
              <w:rPr>
                <w:lang w:val="en-GB"/>
              </w:rPr>
            </w:pPr>
            <w:r>
              <w:rPr>
                <w:lang w:val="en-GB"/>
              </w:rPr>
              <w:t>√</w:t>
            </w:r>
          </w:p>
        </w:tc>
        <w:tc>
          <w:tcPr>
            <w:tcW w:w="1134" w:type="dxa"/>
            <w:vAlign w:val="center"/>
          </w:tcPr>
          <w:p w14:paraId="6347C6A8" w14:textId="0C5E1275" w:rsidR="00953BC1" w:rsidRPr="00DA0514" w:rsidRDefault="006A78F9" w:rsidP="00953BC1">
            <w:pPr>
              <w:jc w:val="center"/>
              <w:rPr>
                <w:lang w:val="en-GB"/>
              </w:rPr>
            </w:pPr>
            <w:r>
              <w:rPr>
                <w:lang w:val="en-GB"/>
              </w:rPr>
              <w:t>√</w:t>
            </w:r>
          </w:p>
        </w:tc>
        <w:tc>
          <w:tcPr>
            <w:tcW w:w="1134" w:type="dxa"/>
            <w:vAlign w:val="center"/>
          </w:tcPr>
          <w:p w14:paraId="539D1371" w14:textId="77777777" w:rsidR="00953BC1" w:rsidRPr="00DA0514" w:rsidRDefault="00953BC1" w:rsidP="00953BC1">
            <w:pPr>
              <w:jc w:val="center"/>
              <w:rPr>
                <w:lang w:val="en-GB"/>
              </w:rPr>
            </w:pPr>
          </w:p>
        </w:tc>
      </w:tr>
      <w:tr w:rsidR="00953BC1" w14:paraId="3E3907F2" w14:textId="4BFFABEB" w:rsidTr="00273153">
        <w:tc>
          <w:tcPr>
            <w:tcW w:w="1040" w:type="dxa"/>
            <w:vAlign w:val="center"/>
          </w:tcPr>
          <w:p w14:paraId="41A935F2" w14:textId="77777777" w:rsidR="00953BC1" w:rsidRPr="00DA0514" w:rsidRDefault="00953BC1" w:rsidP="00953BC1">
            <w:pPr>
              <w:jc w:val="center"/>
              <w:rPr>
                <w:lang w:val="en-GB"/>
              </w:rPr>
            </w:pPr>
            <w:r w:rsidRPr="00DA0514">
              <w:rPr>
                <w:lang w:val="en-GB"/>
              </w:rPr>
              <w:t>17</w:t>
            </w:r>
          </w:p>
        </w:tc>
        <w:tc>
          <w:tcPr>
            <w:tcW w:w="1066" w:type="dxa"/>
            <w:vAlign w:val="center"/>
          </w:tcPr>
          <w:p w14:paraId="1387565D" w14:textId="5EAB33E1" w:rsidR="00953BC1" w:rsidRPr="00DA0514" w:rsidRDefault="006A78F9" w:rsidP="00953BC1">
            <w:pPr>
              <w:jc w:val="center"/>
              <w:rPr>
                <w:lang w:val="en-GB"/>
              </w:rPr>
            </w:pPr>
            <w:r>
              <w:rPr>
                <w:lang w:val="en-GB"/>
              </w:rPr>
              <w:t>√</w:t>
            </w:r>
          </w:p>
        </w:tc>
        <w:tc>
          <w:tcPr>
            <w:tcW w:w="1134" w:type="dxa"/>
            <w:vAlign w:val="center"/>
          </w:tcPr>
          <w:p w14:paraId="4A08F245" w14:textId="77777777" w:rsidR="00953BC1" w:rsidRPr="00DA0514" w:rsidRDefault="00953BC1" w:rsidP="00953BC1">
            <w:pPr>
              <w:jc w:val="center"/>
              <w:rPr>
                <w:lang w:val="en-GB"/>
              </w:rPr>
            </w:pPr>
          </w:p>
        </w:tc>
        <w:tc>
          <w:tcPr>
            <w:tcW w:w="1134" w:type="dxa"/>
            <w:vAlign w:val="center"/>
          </w:tcPr>
          <w:p w14:paraId="54431BA7" w14:textId="310E33C5" w:rsidR="00953BC1" w:rsidRPr="00DA0514" w:rsidRDefault="006A78F9" w:rsidP="00953BC1">
            <w:pPr>
              <w:jc w:val="center"/>
              <w:rPr>
                <w:lang w:val="en-GB"/>
              </w:rPr>
            </w:pPr>
            <w:r>
              <w:rPr>
                <w:lang w:val="en-GB"/>
              </w:rPr>
              <w:t>√</w:t>
            </w:r>
          </w:p>
        </w:tc>
        <w:tc>
          <w:tcPr>
            <w:tcW w:w="1134" w:type="dxa"/>
            <w:vAlign w:val="center"/>
          </w:tcPr>
          <w:p w14:paraId="2A73365B" w14:textId="77777777" w:rsidR="00953BC1" w:rsidRPr="00DA0514" w:rsidRDefault="00953BC1" w:rsidP="00953BC1">
            <w:pPr>
              <w:jc w:val="center"/>
              <w:rPr>
                <w:lang w:val="en-GB"/>
              </w:rPr>
            </w:pPr>
          </w:p>
        </w:tc>
        <w:tc>
          <w:tcPr>
            <w:tcW w:w="1134" w:type="dxa"/>
            <w:vAlign w:val="center"/>
          </w:tcPr>
          <w:p w14:paraId="20F90EB0" w14:textId="7208A2B6" w:rsidR="00953BC1" w:rsidRPr="00DA0514" w:rsidRDefault="006A78F9" w:rsidP="00953BC1">
            <w:pPr>
              <w:jc w:val="center"/>
              <w:rPr>
                <w:lang w:val="en-GB"/>
              </w:rPr>
            </w:pPr>
            <w:r>
              <w:rPr>
                <w:lang w:val="en-GB"/>
              </w:rPr>
              <w:t>√</w:t>
            </w:r>
          </w:p>
        </w:tc>
      </w:tr>
      <w:tr w:rsidR="00953BC1" w14:paraId="2765BDB4" w14:textId="0DB5304F" w:rsidTr="00273153">
        <w:tc>
          <w:tcPr>
            <w:tcW w:w="1040" w:type="dxa"/>
            <w:vAlign w:val="center"/>
          </w:tcPr>
          <w:p w14:paraId="2CF29A98" w14:textId="77777777" w:rsidR="00953BC1" w:rsidRPr="00DA0514" w:rsidRDefault="00953BC1" w:rsidP="00953BC1">
            <w:pPr>
              <w:jc w:val="center"/>
              <w:rPr>
                <w:lang w:val="en-GB"/>
              </w:rPr>
            </w:pPr>
            <w:r w:rsidRPr="00DA0514">
              <w:rPr>
                <w:lang w:val="en-GB"/>
              </w:rPr>
              <w:t>18</w:t>
            </w:r>
          </w:p>
        </w:tc>
        <w:tc>
          <w:tcPr>
            <w:tcW w:w="1066" w:type="dxa"/>
            <w:vAlign w:val="center"/>
          </w:tcPr>
          <w:p w14:paraId="72217E3A" w14:textId="0A9EBB6D" w:rsidR="00953BC1" w:rsidRPr="00DA0514" w:rsidRDefault="006A78F9" w:rsidP="00953BC1">
            <w:pPr>
              <w:jc w:val="center"/>
              <w:rPr>
                <w:lang w:val="en-GB"/>
              </w:rPr>
            </w:pPr>
            <w:r>
              <w:rPr>
                <w:lang w:val="en-GB"/>
              </w:rPr>
              <w:t>√</w:t>
            </w:r>
          </w:p>
        </w:tc>
        <w:tc>
          <w:tcPr>
            <w:tcW w:w="1134" w:type="dxa"/>
            <w:vAlign w:val="center"/>
          </w:tcPr>
          <w:p w14:paraId="09F45C14" w14:textId="77777777" w:rsidR="00953BC1" w:rsidRPr="00DA0514" w:rsidRDefault="00953BC1" w:rsidP="00953BC1">
            <w:pPr>
              <w:jc w:val="center"/>
              <w:rPr>
                <w:lang w:val="en-GB"/>
              </w:rPr>
            </w:pPr>
          </w:p>
        </w:tc>
        <w:tc>
          <w:tcPr>
            <w:tcW w:w="1134" w:type="dxa"/>
            <w:vAlign w:val="center"/>
          </w:tcPr>
          <w:p w14:paraId="7E7D190B" w14:textId="72136AE5" w:rsidR="00953BC1" w:rsidRPr="00DA0514" w:rsidRDefault="006A78F9" w:rsidP="00953BC1">
            <w:pPr>
              <w:jc w:val="center"/>
              <w:rPr>
                <w:lang w:val="en-GB"/>
              </w:rPr>
            </w:pPr>
            <w:r>
              <w:rPr>
                <w:lang w:val="en-GB"/>
              </w:rPr>
              <w:t>√</w:t>
            </w:r>
          </w:p>
        </w:tc>
        <w:tc>
          <w:tcPr>
            <w:tcW w:w="1134" w:type="dxa"/>
            <w:vAlign w:val="center"/>
          </w:tcPr>
          <w:p w14:paraId="7B0B0D47" w14:textId="77777777" w:rsidR="00953BC1" w:rsidRPr="00DA0514" w:rsidRDefault="00953BC1" w:rsidP="00953BC1">
            <w:pPr>
              <w:jc w:val="center"/>
              <w:rPr>
                <w:lang w:val="en-GB"/>
              </w:rPr>
            </w:pPr>
          </w:p>
        </w:tc>
        <w:tc>
          <w:tcPr>
            <w:tcW w:w="1134" w:type="dxa"/>
            <w:vAlign w:val="center"/>
          </w:tcPr>
          <w:p w14:paraId="7209610A" w14:textId="728976BD" w:rsidR="00953BC1" w:rsidRPr="00DA0514" w:rsidRDefault="006A78F9" w:rsidP="00953BC1">
            <w:pPr>
              <w:jc w:val="center"/>
              <w:rPr>
                <w:lang w:val="en-GB"/>
              </w:rPr>
            </w:pPr>
            <w:r>
              <w:rPr>
                <w:lang w:val="en-GB"/>
              </w:rPr>
              <w:t>√</w:t>
            </w:r>
          </w:p>
        </w:tc>
      </w:tr>
      <w:tr w:rsidR="00953BC1" w14:paraId="05B3EC6C" w14:textId="6CDCAD66" w:rsidTr="00273153">
        <w:tc>
          <w:tcPr>
            <w:tcW w:w="1040" w:type="dxa"/>
            <w:vAlign w:val="center"/>
          </w:tcPr>
          <w:p w14:paraId="052B762A" w14:textId="77777777" w:rsidR="00953BC1" w:rsidRPr="00DA0514" w:rsidRDefault="00953BC1" w:rsidP="00953BC1">
            <w:pPr>
              <w:jc w:val="center"/>
              <w:rPr>
                <w:lang w:val="en-GB"/>
              </w:rPr>
            </w:pPr>
            <w:r w:rsidRPr="00DA0514">
              <w:rPr>
                <w:lang w:val="en-GB"/>
              </w:rPr>
              <w:t>19</w:t>
            </w:r>
          </w:p>
        </w:tc>
        <w:tc>
          <w:tcPr>
            <w:tcW w:w="1066" w:type="dxa"/>
            <w:vAlign w:val="center"/>
          </w:tcPr>
          <w:p w14:paraId="6F60DF94" w14:textId="18E22D7C" w:rsidR="00953BC1" w:rsidRPr="00DA0514" w:rsidRDefault="006A78F9" w:rsidP="00953BC1">
            <w:pPr>
              <w:jc w:val="center"/>
              <w:rPr>
                <w:lang w:val="en-GB"/>
              </w:rPr>
            </w:pPr>
            <w:r>
              <w:rPr>
                <w:lang w:val="en-GB"/>
              </w:rPr>
              <w:t>√</w:t>
            </w:r>
          </w:p>
        </w:tc>
        <w:tc>
          <w:tcPr>
            <w:tcW w:w="1134" w:type="dxa"/>
            <w:vAlign w:val="center"/>
          </w:tcPr>
          <w:p w14:paraId="726E250D" w14:textId="77777777" w:rsidR="00953BC1" w:rsidRPr="00DA0514" w:rsidRDefault="00953BC1" w:rsidP="00953BC1">
            <w:pPr>
              <w:jc w:val="center"/>
              <w:rPr>
                <w:lang w:val="en-GB"/>
              </w:rPr>
            </w:pPr>
          </w:p>
        </w:tc>
        <w:tc>
          <w:tcPr>
            <w:tcW w:w="1134" w:type="dxa"/>
            <w:vAlign w:val="center"/>
          </w:tcPr>
          <w:p w14:paraId="06906055" w14:textId="4717E8A7" w:rsidR="00953BC1" w:rsidRPr="00DA0514" w:rsidRDefault="006A78F9" w:rsidP="00953BC1">
            <w:pPr>
              <w:jc w:val="center"/>
              <w:rPr>
                <w:lang w:val="en-GB"/>
              </w:rPr>
            </w:pPr>
            <w:r>
              <w:rPr>
                <w:lang w:val="en-GB"/>
              </w:rPr>
              <w:t>√</w:t>
            </w:r>
          </w:p>
        </w:tc>
        <w:tc>
          <w:tcPr>
            <w:tcW w:w="1134" w:type="dxa"/>
            <w:vAlign w:val="center"/>
          </w:tcPr>
          <w:p w14:paraId="68F50A21" w14:textId="77777777" w:rsidR="00953BC1" w:rsidRPr="00DA0514" w:rsidRDefault="00953BC1" w:rsidP="00953BC1">
            <w:pPr>
              <w:jc w:val="center"/>
              <w:rPr>
                <w:lang w:val="en-GB"/>
              </w:rPr>
            </w:pPr>
          </w:p>
        </w:tc>
        <w:tc>
          <w:tcPr>
            <w:tcW w:w="1134" w:type="dxa"/>
            <w:vAlign w:val="center"/>
          </w:tcPr>
          <w:p w14:paraId="1B92795E" w14:textId="31998D67" w:rsidR="00953BC1" w:rsidRPr="00DA0514" w:rsidRDefault="006A78F9" w:rsidP="00953BC1">
            <w:pPr>
              <w:jc w:val="center"/>
              <w:rPr>
                <w:lang w:val="en-GB"/>
              </w:rPr>
            </w:pPr>
            <w:r>
              <w:rPr>
                <w:lang w:val="en-GB"/>
              </w:rPr>
              <w:t>√</w:t>
            </w:r>
          </w:p>
        </w:tc>
      </w:tr>
      <w:tr w:rsidR="00953BC1" w14:paraId="711989DF" w14:textId="5D46DBC5" w:rsidTr="00273153">
        <w:tc>
          <w:tcPr>
            <w:tcW w:w="1040" w:type="dxa"/>
            <w:vAlign w:val="center"/>
          </w:tcPr>
          <w:p w14:paraId="6281A30E" w14:textId="77777777" w:rsidR="00953BC1" w:rsidRPr="00DA0514" w:rsidRDefault="00953BC1" w:rsidP="00953BC1">
            <w:pPr>
              <w:jc w:val="center"/>
              <w:rPr>
                <w:lang w:val="en-GB"/>
              </w:rPr>
            </w:pPr>
            <w:r w:rsidRPr="00DA0514">
              <w:rPr>
                <w:lang w:val="en-GB"/>
              </w:rPr>
              <w:t>20</w:t>
            </w:r>
          </w:p>
        </w:tc>
        <w:tc>
          <w:tcPr>
            <w:tcW w:w="1066" w:type="dxa"/>
            <w:vAlign w:val="center"/>
          </w:tcPr>
          <w:p w14:paraId="2259364A" w14:textId="77777777" w:rsidR="00953BC1" w:rsidRPr="00DA0514" w:rsidRDefault="00953BC1" w:rsidP="00953BC1">
            <w:pPr>
              <w:jc w:val="center"/>
              <w:rPr>
                <w:lang w:val="en-GB"/>
              </w:rPr>
            </w:pPr>
          </w:p>
        </w:tc>
        <w:tc>
          <w:tcPr>
            <w:tcW w:w="1134" w:type="dxa"/>
            <w:vAlign w:val="center"/>
          </w:tcPr>
          <w:p w14:paraId="5384856E" w14:textId="77777777" w:rsidR="00953BC1" w:rsidRPr="00DA0514" w:rsidRDefault="00953BC1" w:rsidP="00953BC1">
            <w:pPr>
              <w:jc w:val="center"/>
              <w:rPr>
                <w:lang w:val="en-GB"/>
              </w:rPr>
            </w:pPr>
          </w:p>
        </w:tc>
        <w:tc>
          <w:tcPr>
            <w:tcW w:w="1134" w:type="dxa"/>
            <w:vAlign w:val="center"/>
          </w:tcPr>
          <w:p w14:paraId="1DFFB0EB" w14:textId="77777777" w:rsidR="00953BC1" w:rsidRPr="00DA0514" w:rsidRDefault="00953BC1" w:rsidP="00953BC1">
            <w:pPr>
              <w:jc w:val="center"/>
              <w:rPr>
                <w:lang w:val="en-GB"/>
              </w:rPr>
            </w:pPr>
          </w:p>
        </w:tc>
        <w:tc>
          <w:tcPr>
            <w:tcW w:w="1134" w:type="dxa"/>
            <w:vAlign w:val="center"/>
          </w:tcPr>
          <w:p w14:paraId="0269FF7E" w14:textId="1BF6A584" w:rsidR="00953BC1" w:rsidRPr="00DA0514" w:rsidRDefault="006A78F9" w:rsidP="00953BC1">
            <w:pPr>
              <w:jc w:val="center"/>
              <w:rPr>
                <w:lang w:val="en-GB"/>
              </w:rPr>
            </w:pPr>
            <w:r>
              <w:rPr>
                <w:lang w:val="en-GB"/>
              </w:rPr>
              <w:t>√</w:t>
            </w:r>
          </w:p>
        </w:tc>
        <w:tc>
          <w:tcPr>
            <w:tcW w:w="1134" w:type="dxa"/>
            <w:vAlign w:val="center"/>
          </w:tcPr>
          <w:p w14:paraId="377B3FF8" w14:textId="4B7EA827" w:rsidR="00953BC1" w:rsidRPr="00DA0514" w:rsidRDefault="006A78F9" w:rsidP="00953BC1">
            <w:pPr>
              <w:jc w:val="center"/>
              <w:rPr>
                <w:lang w:val="en-GB"/>
              </w:rPr>
            </w:pPr>
            <w:r>
              <w:rPr>
                <w:lang w:val="en-GB"/>
              </w:rPr>
              <w:t>√</w:t>
            </w:r>
          </w:p>
        </w:tc>
      </w:tr>
    </w:tbl>
    <w:p w14:paraId="3F7CBCCC" w14:textId="77777777" w:rsidR="00950B43" w:rsidRDefault="00950B43" w:rsidP="00975AE8">
      <w:pPr>
        <w:spacing w:line="360" w:lineRule="auto"/>
        <w:rPr>
          <w:lang w:val="en-GB"/>
        </w:rPr>
      </w:pPr>
    </w:p>
    <w:p w14:paraId="2F63B627" w14:textId="77777777" w:rsidR="00950B43" w:rsidRDefault="00950B43" w:rsidP="00975AE8">
      <w:pPr>
        <w:spacing w:line="360" w:lineRule="auto"/>
        <w:rPr>
          <w:lang w:val="en-GB"/>
        </w:rPr>
      </w:pPr>
    </w:p>
    <w:p w14:paraId="391CD2B7" w14:textId="77777777" w:rsidR="00950B43" w:rsidRDefault="00950B43" w:rsidP="00950B43">
      <w:pPr>
        <w:rPr>
          <w:lang w:val="en-GB"/>
        </w:rPr>
      </w:pPr>
    </w:p>
    <w:p w14:paraId="21CC7A11" w14:textId="77777777" w:rsidR="00950B43" w:rsidRDefault="00950B43" w:rsidP="00950B43">
      <w:pPr>
        <w:rPr>
          <w:lang w:val="en-GB"/>
        </w:rPr>
      </w:pPr>
    </w:p>
    <w:p w14:paraId="3C73B1DF" w14:textId="77777777" w:rsidR="00950B43" w:rsidRDefault="00950B43" w:rsidP="00950B43">
      <w:pPr>
        <w:rPr>
          <w:lang w:val="en-GB"/>
        </w:rPr>
      </w:pPr>
    </w:p>
    <w:p w14:paraId="3D7B8DBB" w14:textId="77777777" w:rsidR="00950B43" w:rsidRDefault="00950B43" w:rsidP="00950B43">
      <w:pPr>
        <w:rPr>
          <w:lang w:val="en-GB"/>
        </w:rPr>
      </w:pPr>
    </w:p>
    <w:p w14:paraId="47F910FB" w14:textId="77777777" w:rsidR="00950B43" w:rsidRDefault="00950B43" w:rsidP="00950B43">
      <w:pPr>
        <w:rPr>
          <w:lang w:val="en-GB"/>
        </w:rPr>
      </w:pPr>
    </w:p>
    <w:p w14:paraId="390D430D" w14:textId="77777777" w:rsidR="00950B43" w:rsidRDefault="00950B43" w:rsidP="00950B43">
      <w:pPr>
        <w:rPr>
          <w:lang w:val="en-GB"/>
        </w:rPr>
      </w:pPr>
    </w:p>
    <w:p w14:paraId="4CD229B5" w14:textId="77777777" w:rsidR="00950B43" w:rsidRDefault="00950B43" w:rsidP="00950B43">
      <w:pPr>
        <w:rPr>
          <w:lang w:val="en-GB"/>
        </w:rPr>
      </w:pPr>
    </w:p>
    <w:p w14:paraId="3596D261" w14:textId="77777777" w:rsidR="00950B43" w:rsidRDefault="00950B43" w:rsidP="00950B43">
      <w:pPr>
        <w:rPr>
          <w:lang w:val="en-GB"/>
        </w:rPr>
      </w:pPr>
    </w:p>
    <w:p w14:paraId="7611B3F8" w14:textId="77777777" w:rsidR="00950B43" w:rsidRDefault="00950B43" w:rsidP="00950B43">
      <w:pPr>
        <w:rPr>
          <w:lang w:val="en-GB"/>
        </w:rPr>
      </w:pPr>
    </w:p>
    <w:p w14:paraId="20321E0B" w14:textId="77777777" w:rsidR="00950B43" w:rsidRDefault="00950B43" w:rsidP="00950B43">
      <w:pPr>
        <w:rPr>
          <w:lang w:val="en-GB"/>
        </w:rPr>
      </w:pPr>
    </w:p>
    <w:p w14:paraId="3DB743AB" w14:textId="77777777" w:rsidR="00950B43" w:rsidRDefault="00950B43" w:rsidP="00950B43">
      <w:pPr>
        <w:rPr>
          <w:lang w:val="en-GB"/>
        </w:rPr>
      </w:pPr>
    </w:p>
    <w:p w14:paraId="3AABCF63" w14:textId="77777777" w:rsidR="00950B43" w:rsidRDefault="00950B43" w:rsidP="00950B43">
      <w:pPr>
        <w:rPr>
          <w:lang w:val="en-GB"/>
        </w:rPr>
      </w:pPr>
    </w:p>
    <w:p w14:paraId="6C3FE1C1" w14:textId="77777777" w:rsidR="00950B43" w:rsidRDefault="00950B43" w:rsidP="00950B43">
      <w:pPr>
        <w:rPr>
          <w:lang w:val="en-GB"/>
        </w:rPr>
      </w:pPr>
    </w:p>
    <w:p w14:paraId="69C48C51" w14:textId="77777777" w:rsidR="00950B43" w:rsidRDefault="00950B43" w:rsidP="00950B43">
      <w:pPr>
        <w:rPr>
          <w:lang w:val="en-GB"/>
        </w:rPr>
      </w:pPr>
    </w:p>
    <w:p w14:paraId="3447EC26" w14:textId="77777777" w:rsidR="00950B43" w:rsidRDefault="00950B43" w:rsidP="00950B43">
      <w:pPr>
        <w:rPr>
          <w:lang w:val="en-GB"/>
        </w:rPr>
      </w:pPr>
    </w:p>
    <w:p w14:paraId="463B36C9" w14:textId="77777777" w:rsidR="00950B43" w:rsidRDefault="00950B43" w:rsidP="00950B43">
      <w:pPr>
        <w:rPr>
          <w:lang w:val="en-GB"/>
        </w:rPr>
      </w:pPr>
    </w:p>
    <w:p w14:paraId="1FB1269C" w14:textId="77777777" w:rsidR="00953BC1" w:rsidRDefault="00953BC1" w:rsidP="00950B43">
      <w:pPr>
        <w:rPr>
          <w:lang w:val="en-GB"/>
        </w:rPr>
      </w:pPr>
    </w:p>
    <w:p w14:paraId="6A22FA6C" w14:textId="77777777" w:rsidR="00953BC1" w:rsidRDefault="00953BC1" w:rsidP="00950B43">
      <w:pPr>
        <w:rPr>
          <w:lang w:val="en-GB"/>
        </w:rPr>
      </w:pPr>
    </w:p>
    <w:p w14:paraId="68B193B6" w14:textId="77777777" w:rsidR="00950B43" w:rsidRDefault="00950B43" w:rsidP="00950B43">
      <w:pPr>
        <w:rPr>
          <w:lang w:val="en-GB"/>
        </w:rPr>
      </w:pPr>
    </w:p>
    <w:p w14:paraId="7F7C8D06" w14:textId="77777777" w:rsidR="00950B43" w:rsidRDefault="00950B43" w:rsidP="00950B43">
      <w:pPr>
        <w:rPr>
          <w:lang w:val="en-GB"/>
        </w:rPr>
      </w:pPr>
    </w:p>
    <w:p w14:paraId="683B0C33" w14:textId="77777777" w:rsidR="00950B43" w:rsidRDefault="00950B43" w:rsidP="00950B43">
      <w:pPr>
        <w:rPr>
          <w:lang w:val="en-GB"/>
        </w:rPr>
      </w:pPr>
    </w:p>
    <w:p w14:paraId="7BCB354E" w14:textId="78D4DD2A" w:rsidR="00975AE8" w:rsidRDefault="00950B43" w:rsidP="00950B43">
      <w:pPr>
        <w:rPr>
          <w:lang w:val="en-GB"/>
        </w:rPr>
      </w:pPr>
      <w:r>
        <w:rPr>
          <w:lang w:val="en-GB"/>
        </w:rPr>
        <w:t xml:space="preserve"> </w:t>
      </w:r>
    </w:p>
    <w:p w14:paraId="79097628" w14:textId="77777777" w:rsidR="0059381B" w:rsidRDefault="0059381B" w:rsidP="00F62314">
      <w:pPr>
        <w:jc w:val="center"/>
        <w:rPr>
          <w:lang w:val="en-GB"/>
        </w:rPr>
      </w:pPr>
    </w:p>
    <w:p w14:paraId="79097629" w14:textId="77777777" w:rsidR="0059381B" w:rsidRDefault="0059381B" w:rsidP="00F62314">
      <w:pPr>
        <w:jc w:val="center"/>
        <w:rPr>
          <w:lang w:val="en-GB"/>
        </w:rPr>
      </w:pPr>
    </w:p>
    <w:p w14:paraId="7909762A" w14:textId="5CF8B669" w:rsidR="00AB6F97" w:rsidRDefault="00B554FC" w:rsidP="00F62314">
      <w:pPr>
        <w:jc w:val="center"/>
        <w:rPr>
          <w:lang w:val="en-GB"/>
        </w:rPr>
      </w:pPr>
      <w:r>
        <w:rPr>
          <w:lang w:val="en-GB"/>
        </w:rPr>
        <w:t>Appendix 3</w:t>
      </w:r>
      <w:r w:rsidR="00A861D9">
        <w:rPr>
          <w:lang w:val="en-GB"/>
        </w:rPr>
        <w:t>. Assessment s</w:t>
      </w:r>
      <w:r w:rsidR="00AB6F97">
        <w:rPr>
          <w:lang w:val="en-GB"/>
        </w:rPr>
        <w:t>trategies for modules</w:t>
      </w:r>
    </w:p>
    <w:p w14:paraId="3C4FE575" w14:textId="77777777" w:rsidR="00950B43" w:rsidRDefault="00950B43" w:rsidP="00F62314">
      <w:pPr>
        <w:jc w:val="center"/>
        <w:rPr>
          <w:lang w:val="en-GB"/>
        </w:rPr>
      </w:pPr>
    </w:p>
    <w:p w14:paraId="7909762E" w14:textId="77777777" w:rsidR="00B81478" w:rsidRDefault="00B81478" w:rsidP="00B81478">
      <w:pPr>
        <w:pStyle w:val="ListBullet"/>
        <w:spacing w:after="0" w:line="240" w:lineRule="auto"/>
        <w:ind w:left="0" w:firstLine="0"/>
        <w:rPr>
          <w:rFonts w:ascii="Arial" w:hAnsi="Arial" w:cs="Arial"/>
          <w:b/>
          <w:lang w:val="en-GB"/>
        </w:rPr>
      </w:pPr>
      <w:r w:rsidRPr="00D01B9C">
        <w:rPr>
          <w:rFonts w:ascii="Arial" w:hAnsi="Arial" w:cs="Arial"/>
          <w:b/>
          <w:lang w:val="en-GB"/>
        </w:rPr>
        <w:t>YEAR ONE – FOUNDATION LEVEL MODULES</w:t>
      </w:r>
    </w:p>
    <w:p w14:paraId="79097630" w14:textId="77777777" w:rsidR="0059381B" w:rsidRPr="00D01B9C" w:rsidRDefault="0059381B" w:rsidP="00B81478">
      <w:pPr>
        <w:pStyle w:val="ListBullet"/>
        <w:spacing w:after="0" w:line="240" w:lineRule="auto"/>
        <w:ind w:left="0" w:firstLine="0"/>
        <w:rPr>
          <w:rFonts w:ascii="Arial" w:hAnsi="Arial" w:cs="Arial"/>
          <w:b/>
          <w:lang w:val="en-GB"/>
        </w:rPr>
      </w:pPr>
    </w:p>
    <w:tbl>
      <w:tblPr>
        <w:tblW w:w="88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0"/>
        <w:gridCol w:w="2977"/>
        <w:gridCol w:w="2410"/>
        <w:gridCol w:w="2268"/>
      </w:tblGrid>
      <w:tr w:rsidR="00912132" w:rsidRPr="00D01B9C" w14:paraId="79097636" w14:textId="77777777" w:rsidTr="00912132">
        <w:trPr>
          <w:trHeight w:val="397"/>
        </w:trPr>
        <w:tc>
          <w:tcPr>
            <w:tcW w:w="1160" w:type="dxa"/>
            <w:vMerge w:val="restart"/>
            <w:tcBorders>
              <w:bottom w:val="nil"/>
            </w:tcBorders>
            <w:vAlign w:val="center"/>
          </w:tcPr>
          <w:p w14:paraId="79097631" w14:textId="77777777" w:rsidR="00912132" w:rsidRPr="00D01B9C" w:rsidRDefault="00912132" w:rsidP="00C37444">
            <w:pPr>
              <w:pStyle w:val="ListBullet"/>
              <w:spacing w:after="0" w:line="240" w:lineRule="auto"/>
              <w:ind w:left="0" w:firstLine="0"/>
              <w:jc w:val="center"/>
              <w:rPr>
                <w:rFonts w:ascii="Arial" w:hAnsi="Arial" w:cs="Arial"/>
                <w:b/>
                <w:lang w:val="en-GB"/>
              </w:rPr>
            </w:pPr>
            <w:r w:rsidRPr="00D01B9C">
              <w:rPr>
                <w:rFonts w:ascii="Arial" w:hAnsi="Arial" w:cs="Arial"/>
                <w:b/>
                <w:lang w:val="en-GB"/>
              </w:rPr>
              <w:t xml:space="preserve">Module </w:t>
            </w:r>
          </w:p>
          <w:p w14:paraId="79097632" w14:textId="77777777" w:rsidR="00912132" w:rsidRPr="00D01B9C" w:rsidRDefault="00912132" w:rsidP="00C37444">
            <w:pPr>
              <w:pStyle w:val="ListBullet"/>
              <w:spacing w:after="0" w:line="240" w:lineRule="auto"/>
              <w:ind w:left="0" w:firstLine="0"/>
              <w:jc w:val="center"/>
              <w:rPr>
                <w:rFonts w:ascii="Arial" w:hAnsi="Arial" w:cs="Arial"/>
                <w:lang w:val="en-GB"/>
              </w:rPr>
            </w:pPr>
            <w:r w:rsidRPr="00D01B9C">
              <w:rPr>
                <w:rFonts w:ascii="Arial" w:hAnsi="Arial" w:cs="Arial"/>
                <w:b/>
                <w:lang w:val="en-GB"/>
              </w:rPr>
              <w:t>Code</w:t>
            </w:r>
          </w:p>
        </w:tc>
        <w:tc>
          <w:tcPr>
            <w:tcW w:w="2977" w:type="dxa"/>
            <w:vMerge w:val="restart"/>
            <w:tcBorders>
              <w:bottom w:val="nil"/>
            </w:tcBorders>
            <w:vAlign w:val="center"/>
          </w:tcPr>
          <w:p w14:paraId="79097633" w14:textId="77777777" w:rsidR="00912132" w:rsidRPr="000A3ABA" w:rsidRDefault="00912132" w:rsidP="00C37444">
            <w:pPr>
              <w:pStyle w:val="ListBullet"/>
              <w:spacing w:after="0" w:line="240" w:lineRule="auto"/>
              <w:ind w:left="0" w:firstLine="0"/>
              <w:jc w:val="center"/>
              <w:rPr>
                <w:rFonts w:ascii="Arial" w:hAnsi="Arial" w:cs="Arial"/>
                <w:b/>
                <w:lang w:val="en-GB"/>
              </w:rPr>
            </w:pPr>
            <w:r w:rsidRPr="00D01B9C">
              <w:rPr>
                <w:rFonts w:ascii="Arial" w:hAnsi="Arial" w:cs="Arial"/>
                <w:b/>
                <w:lang w:val="en-GB"/>
              </w:rPr>
              <w:t>Module Title</w:t>
            </w:r>
          </w:p>
        </w:tc>
        <w:tc>
          <w:tcPr>
            <w:tcW w:w="4678" w:type="dxa"/>
            <w:gridSpan w:val="2"/>
            <w:tcBorders>
              <w:bottom w:val="nil"/>
            </w:tcBorders>
            <w:vAlign w:val="center"/>
          </w:tcPr>
          <w:p w14:paraId="79097634" w14:textId="77777777" w:rsidR="00912132" w:rsidRPr="00D01B9C" w:rsidRDefault="00912132" w:rsidP="00C37444">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r>
      <w:tr w:rsidR="00912132" w:rsidRPr="00D01B9C" w14:paraId="7909763C" w14:textId="77777777" w:rsidTr="00912132">
        <w:trPr>
          <w:trHeight w:val="681"/>
        </w:trPr>
        <w:tc>
          <w:tcPr>
            <w:tcW w:w="1160" w:type="dxa"/>
            <w:vMerge/>
            <w:tcBorders>
              <w:top w:val="nil"/>
              <w:bottom w:val="nil"/>
            </w:tcBorders>
            <w:vAlign w:val="center"/>
          </w:tcPr>
          <w:p w14:paraId="79097637" w14:textId="77777777" w:rsidR="00912132" w:rsidRPr="00D01B9C" w:rsidRDefault="00912132" w:rsidP="00C37444">
            <w:pPr>
              <w:pStyle w:val="ListBullet"/>
              <w:spacing w:after="0" w:line="240" w:lineRule="auto"/>
              <w:ind w:left="0" w:firstLine="0"/>
              <w:jc w:val="center"/>
              <w:rPr>
                <w:rFonts w:ascii="Arial" w:hAnsi="Arial" w:cs="Arial"/>
                <w:lang w:val="en-GB"/>
              </w:rPr>
            </w:pPr>
          </w:p>
        </w:tc>
        <w:tc>
          <w:tcPr>
            <w:tcW w:w="2977" w:type="dxa"/>
            <w:vMerge/>
            <w:tcBorders>
              <w:top w:val="nil"/>
              <w:bottom w:val="nil"/>
            </w:tcBorders>
            <w:vAlign w:val="center"/>
          </w:tcPr>
          <w:p w14:paraId="79097638" w14:textId="77777777" w:rsidR="00912132" w:rsidRPr="00D01B9C" w:rsidRDefault="00912132" w:rsidP="00C37444">
            <w:pPr>
              <w:pStyle w:val="ListBullet"/>
              <w:spacing w:after="0" w:line="240" w:lineRule="auto"/>
              <w:ind w:left="0" w:firstLine="0"/>
              <w:rPr>
                <w:rFonts w:ascii="Arial" w:hAnsi="Arial" w:cs="Arial"/>
                <w:lang w:val="en-GB"/>
              </w:rPr>
            </w:pPr>
          </w:p>
        </w:tc>
        <w:tc>
          <w:tcPr>
            <w:tcW w:w="2410" w:type="dxa"/>
            <w:tcBorders>
              <w:bottom w:val="nil"/>
            </w:tcBorders>
            <w:vAlign w:val="center"/>
          </w:tcPr>
          <w:p w14:paraId="79097639" w14:textId="77777777" w:rsidR="00912132" w:rsidRPr="00D01B9C" w:rsidRDefault="00912132" w:rsidP="00C37444">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2268" w:type="dxa"/>
            <w:vAlign w:val="center"/>
          </w:tcPr>
          <w:p w14:paraId="7909763A" w14:textId="547B4104" w:rsidR="00912132" w:rsidRPr="00D01B9C" w:rsidRDefault="00912132" w:rsidP="00963E1E">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r>
      <w:tr w:rsidR="00912132" w:rsidRPr="00D01B9C" w14:paraId="79097651" w14:textId="77777777" w:rsidTr="00912132">
        <w:trPr>
          <w:trHeight w:val="369"/>
        </w:trPr>
        <w:tc>
          <w:tcPr>
            <w:tcW w:w="1160" w:type="dxa"/>
            <w:tcBorders>
              <w:top w:val="single" w:sz="6" w:space="0" w:color="auto"/>
              <w:bottom w:val="single" w:sz="6" w:space="0" w:color="auto"/>
              <w:right w:val="single" w:sz="6" w:space="0" w:color="auto"/>
            </w:tcBorders>
          </w:tcPr>
          <w:p w14:paraId="7909764B" w14:textId="6FDFC967" w:rsidR="00912132" w:rsidRPr="00D01B9C" w:rsidRDefault="00273153" w:rsidP="00E959D1">
            <w:pPr>
              <w:rPr>
                <w:lang w:val="en-GB"/>
              </w:rPr>
            </w:pPr>
            <w:r>
              <w:t>CFM210</w:t>
            </w:r>
            <w:r w:rsidR="00912132">
              <w:t>1</w:t>
            </w:r>
          </w:p>
        </w:tc>
        <w:tc>
          <w:tcPr>
            <w:tcW w:w="2977" w:type="dxa"/>
            <w:tcBorders>
              <w:top w:val="single" w:sz="6" w:space="0" w:color="auto"/>
              <w:left w:val="single" w:sz="6" w:space="0" w:color="auto"/>
              <w:bottom w:val="single" w:sz="6" w:space="0" w:color="auto"/>
              <w:right w:val="single" w:sz="6" w:space="0" w:color="auto"/>
            </w:tcBorders>
          </w:tcPr>
          <w:p w14:paraId="7909764C" w14:textId="31760824" w:rsidR="00912132" w:rsidRPr="00D01B9C" w:rsidRDefault="00912132" w:rsidP="00E959D1">
            <w:pPr>
              <w:rPr>
                <w:lang w:val="en-GB"/>
              </w:rPr>
            </w:pPr>
            <w:r>
              <w:rPr>
                <w:lang w:val="en-GB"/>
              </w:rPr>
              <w:t>Introduction to Modelling and Problem S</w:t>
            </w:r>
            <w:r w:rsidRPr="00E83F6A">
              <w:rPr>
                <w:lang w:val="en-GB"/>
              </w:rPr>
              <w:t>olving</w:t>
            </w:r>
          </w:p>
        </w:tc>
        <w:tc>
          <w:tcPr>
            <w:tcW w:w="2410" w:type="dxa"/>
            <w:tcBorders>
              <w:top w:val="single" w:sz="6" w:space="0" w:color="auto"/>
              <w:left w:val="single" w:sz="6" w:space="0" w:color="auto"/>
              <w:bottom w:val="single" w:sz="6" w:space="0" w:color="auto"/>
              <w:right w:val="single" w:sz="6" w:space="0" w:color="auto"/>
            </w:tcBorders>
            <w:vAlign w:val="center"/>
          </w:tcPr>
          <w:p w14:paraId="7909764D" w14:textId="0F09D336" w:rsidR="00912132" w:rsidRPr="00D01B9C" w:rsidRDefault="00912132" w:rsidP="00E959D1">
            <w:pPr>
              <w:rPr>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7909764F" w14:textId="3E93C326" w:rsidR="00912132" w:rsidRPr="00D01B9C" w:rsidRDefault="00912132" w:rsidP="00E959D1">
            <w:pPr>
              <w:jc w:val="center"/>
              <w:rPr>
                <w:lang w:val="en-GB"/>
              </w:rPr>
            </w:pPr>
            <w:r>
              <w:rPr>
                <w:lang w:val="en-GB"/>
              </w:rPr>
              <w:t>100</w:t>
            </w:r>
          </w:p>
        </w:tc>
      </w:tr>
      <w:tr w:rsidR="00912132" w:rsidRPr="00D01B9C" w14:paraId="79097658" w14:textId="77777777" w:rsidTr="00912132">
        <w:trPr>
          <w:trHeight w:val="369"/>
        </w:trPr>
        <w:tc>
          <w:tcPr>
            <w:tcW w:w="1160" w:type="dxa"/>
            <w:tcBorders>
              <w:top w:val="single" w:sz="6" w:space="0" w:color="auto"/>
              <w:bottom w:val="single" w:sz="6" w:space="0" w:color="auto"/>
              <w:right w:val="single" w:sz="6" w:space="0" w:color="auto"/>
            </w:tcBorders>
          </w:tcPr>
          <w:p w14:paraId="79097652" w14:textId="4B255875" w:rsidR="00912132" w:rsidRPr="00D01B9C" w:rsidRDefault="00273153" w:rsidP="00E959D1">
            <w:pPr>
              <w:rPr>
                <w:lang w:val="en-GB"/>
              </w:rPr>
            </w:pPr>
            <w:r>
              <w:t>CFM210</w:t>
            </w:r>
            <w:r w:rsidR="00912132">
              <w:t>2</w:t>
            </w:r>
          </w:p>
        </w:tc>
        <w:tc>
          <w:tcPr>
            <w:tcW w:w="2977" w:type="dxa"/>
            <w:tcBorders>
              <w:top w:val="single" w:sz="6" w:space="0" w:color="auto"/>
              <w:left w:val="single" w:sz="6" w:space="0" w:color="auto"/>
              <w:bottom w:val="single" w:sz="6" w:space="0" w:color="auto"/>
              <w:right w:val="single" w:sz="6" w:space="0" w:color="auto"/>
            </w:tcBorders>
          </w:tcPr>
          <w:p w14:paraId="79097653" w14:textId="16CCC03A" w:rsidR="00912132" w:rsidRPr="00D01B9C" w:rsidRDefault="00912132" w:rsidP="00E959D1">
            <w:pPr>
              <w:rPr>
                <w:lang w:val="en-GB"/>
              </w:rPr>
            </w:pPr>
            <w:r w:rsidRPr="00E83F6A">
              <w:rPr>
                <w:lang w:val="en-GB"/>
              </w:rPr>
              <w:t>Calculus</w:t>
            </w:r>
          </w:p>
        </w:tc>
        <w:tc>
          <w:tcPr>
            <w:tcW w:w="2410" w:type="dxa"/>
            <w:tcBorders>
              <w:top w:val="single" w:sz="6" w:space="0" w:color="auto"/>
              <w:left w:val="single" w:sz="6" w:space="0" w:color="auto"/>
              <w:bottom w:val="single" w:sz="6" w:space="0" w:color="auto"/>
              <w:right w:val="single" w:sz="6" w:space="0" w:color="auto"/>
            </w:tcBorders>
            <w:vAlign w:val="center"/>
          </w:tcPr>
          <w:p w14:paraId="79097654" w14:textId="7EDC630C" w:rsidR="00912132" w:rsidRPr="00D01B9C" w:rsidRDefault="00912132" w:rsidP="00E959D1">
            <w:pPr>
              <w:jc w:val="center"/>
              <w:rPr>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79097656" w14:textId="7470FAD5" w:rsidR="00912132" w:rsidRPr="00D01B9C" w:rsidRDefault="00123BEA" w:rsidP="00E959D1">
            <w:pPr>
              <w:jc w:val="center"/>
              <w:rPr>
                <w:lang w:val="en-GB"/>
              </w:rPr>
            </w:pPr>
            <w:r>
              <w:rPr>
                <w:lang w:val="en-GB"/>
              </w:rPr>
              <w:t>100</w:t>
            </w:r>
          </w:p>
        </w:tc>
      </w:tr>
      <w:tr w:rsidR="00912132" w:rsidRPr="00D01B9C" w14:paraId="7909765F" w14:textId="77777777" w:rsidTr="00912132">
        <w:trPr>
          <w:trHeight w:val="369"/>
        </w:trPr>
        <w:tc>
          <w:tcPr>
            <w:tcW w:w="1160" w:type="dxa"/>
            <w:tcBorders>
              <w:top w:val="single" w:sz="6" w:space="0" w:color="auto"/>
              <w:bottom w:val="single" w:sz="6" w:space="0" w:color="auto"/>
              <w:right w:val="single" w:sz="6" w:space="0" w:color="auto"/>
            </w:tcBorders>
          </w:tcPr>
          <w:p w14:paraId="79097659" w14:textId="4CAD0782" w:rsidR="00912132" w:rsidRDefault="00273153" w:rsidP="00E959D1">
            <w:pPr>
              <w:rPr>
                <w:lang w:val="en-GB"/>
              </w:rPr>
            </w:pPr>
            <w:r>
              <w:t>CFM210</w:t>
            </w:r>
            <w:r w:rsidR="00912132" w:rsidRPr="006E5B61">
              <w:t>3</w:t>
            </w:r>
          </w:p>
        </w:tc>
        <w:tc>
          <w:tcPr>
            <w:tcW w:w="2977" w:type="dxa"/>
            <w:tcBorders>
              <w:top w:val="single" w:sz="6" w:space="0" w:color="auto"/>
              <w:left w:val="single" w:sz="6" w:space="0" w:color="auto"/>
              <w:bottom w:val="single" w:sz="6" w:space="0" w:color="auto"/>
              <w:right w:val="single" w:sz="6" w:space="0" w:color="auto"/>
            </w:tcBorders>
          </w:tcPr>
          <w:p w14:paraId="7909765A" w14:textId="72CB57CA" w:rsidR="00912132" w:rsidRDefault="00912132" w:rsidP="00E959D1">
            <w:pPr>
              <w:rPr>
                <w:lang w:val="en-GB"/>
              </w:rPr>
            </w:pPr>
            <w:r>
              <w:rPr>
                <w:lang w:val="en-GB"/>
              </w:rPr>
              <w:t>Mathematical P</w:t>
            </w:r>
            <w:r w:rsidRPr="00E83F6A">
              <w:rPr>
                <w:lang w:val="en-GB"/>
              </w:rPr>
              <w:t>rogramming</w:t>
            </w:r>
          </w:p>
        </w:tc>
        <w:tc>
          <w:tcPr>
            <w:tcW w:w="2410" w:type="dxa"/>
            <w:tcBorders>
              <w:top w:val="single" w:sz="6" w:space="0" w:color="auto"/>
              <w:left w:val="single" w:sz="6" w:space="0" w:color="auto"/>
              <w:bottom w:val="single" w:sz="6" w:space="0" w:color="auto"/>
              <w:right w:val="single" w:sz="6" w:space="0" w:color="auto"/>
            </w:tcBorders>
            <w:vAlign w:val="center"/>
          </w:tcPr>
          <w:p w14:paraId="7909765B" w14:textId="540476D8" w:rsidR="00912132" w:rsidRPr="00D01B9C" w:rsidRDefault="00912132" w:rsidP="00E959D1">
            <w:pPr>
              <w:jc w:val="center"/>
              <w:rPr>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7909765D" w14:textId="7F7A1C43" w:rsidR="00912132" w:rsidRDefault="00912132" w:rsidP="00E959D1">
            <w:pPr>
              <w:jc w:val="center"/>
              <w:rPr>
                <w:lang w:val="en-GB"/>
              </w:rPr>
            </w:pPr>
            <w:r>
              <w:rPr>
                <w:lang w:val="en-GB"/>
              </w:rPr>
              <w:t>100</w:t>
            </w:r>
          </w:p>
        </w:tc>
      </w:tr>
      <w:tr w:rsidR="00912132" w:rsidRPr="00D01B9C" w14:paraId="79097666" w14:textId="77777777" w:rsidTr="00912132">
        <w:trPr>
          <w:trHeight w:val="369"/>
        </w:trPr>
        <w:tc>
          <w:tcPr>
            <w:tcW w:w="1160" w:type="dxa"/>
            <w:tcBorders>
              <w:top w:val="single" w:sz="6" w:space="0" w:color="auto"/>
              <w:bottom w:val="single" w:sz="6" w:space="0" w:color="auto"/>
              <w:right w:val="single" w:sz="6" w:space="0" w:color="auto"/>
            </w:tcBorders>
          </w:tcPr>
          <w:p w14:paraId="79097660" w14:textId="76F3DEC8" w:rsidR="00912132" w:rsidRPr="00D01B9C" w:rsidRDefault="00273153" w:rsidP="00E959D1">
            <w:pPr>
              <w:rPr>
                <w:lang w:val="en-GB"/>
              </w:rPr>
            </w:pPr>
            <w:r>
              <w:t>CFM210</w:t>
            </w:r>
            <w:r w:rsidR="00912132" w:rsidRPr="006E5B61">
              <w:t>4</w:t>
            </w:r>
          </w:p>
        </w:tc>
        <w:tc>
          <w:tcPr>
            <w:tcW w:w="2977" w:type="dxa"/>
            <w:tcBorders>
              <w:top w:val="single" w:sz="6" w:space="0" w:color="auto"/>
              <w:left w:val="single" w:sz="6" w:space="0" w:color="auto"/>
              <w:bottom w:val="single" w:sz="6" w:space="0" w:color="auto"/>
              <w:right w:val="single" w:sz="6" w:space="0" w:color="auto"/>
            </w:tcBorders>
          </w:tcPr>
          <w:p w14:paraId="79097661" w14:textId="10D90236" w:rsidR="00912132" w:rsidRPr="00D01B9C" w:rsidRDefault="00912132" w:rsidP="00E959D1">
            <w:pPr>
              <w:rPr>
                <w:lang w:val="en-GB"/>
              </w:rPr>
            </w:pPr>
            <w:r w:rsidRPr="00E83F6A">
              <w:rPr>
                <w:lang w:val="en-GB"/>
              </w:rPr>
              <w:t>Applied Mathematics</w:t>
            </w:r>
          </w:p>
        </w:tc>
        <w:tc>
          <w:tcPr>
            <w:tcW w:w="2410" w:type="dxa"/>
            <w:tcBorders>
              <w:top w:val="single" w:sz="6" w:space="0" w:color="auto"/>
              <w:left w:val="single" w:sz="6" w:space="0" w:color="auto"/>
              <w:bottom w:val="single" w:sz="6" w:space="0" w:color="auto"/>
              <w:right w:val="single" w:sz="6" w:space="0" w:color="auto"/>
            </w:tcBorders>
            <w:vAlign w:val="center"/>
          </w:tcPr>
          <w:p w14:paraId="79097662" w14:textId="2941D68E" w:rsidR="00912132" w:rsidRPr="00D01B9C" w:rsidRDefault="00912132" w:rsidP="00E959D1">
            <w:pPr>
              <w:jc w:val="center"/>
              <w:rPr>
                <w:lang w:val="en-GB"/>
              </w:rPr>
            </w:pPr>
            <w:r>
              <w:rPr>
                <w:lang w:val="en-GB"/>
              </w:rPr>
              <w:t>50</w:t>
            </w:r>
          </w:p>
        </w:tc>
        <w:tc>
          <w:tcPr>
            <w:tcW w:w="2268" w:type="dxa"/>
            <w:tcBorders>
              <w:top w:val="single" w:sz="6" w:space="0" w:color="auto"/>
              <w:left w:val="single" w:sz="6" w:space="0" w:color="auto"/>
              <w:bottom w:val="single" w:sz="6" w:space="0" w:color="auto"/>
              <w:right w:val="single" w:sz="6" w:space="0" w:color="auto"/>
            </w:tcBorders>
            <w:vAlign w:val="center"/>
          </w:tcPr>
          <w:p w14:paraId="79097664" w14:textId="6D2804ED" w:rsidR="00912132" w:rsidRPr="00D01B9C" w:rsidRDefault="00912132" w:rsidP="00E959D1">
            <w:pPr>
              <w:jc w:val="center"/>
              <w:rPr>
                <w:lang w:val="en-GB"/>
              </w:rPr>
            </w:pPr>
            <w:r>
              <w:rPr>
                <w:lang w:val="en-GB"/>
              </w:rPr>
              <w:t>50</w:t>
            </w:r>
          </w:p>
        </w:tc>
      </w:tr>
      <w:tr w:rsidR="00912132" w:rsidRPr="00D01B9C" w14:paraId="7909766D" w14:textId="77777777" w:rsidTr="00912132">
        <w:trPr>
          <w:trHeight w:val="369"/>
        </w:trPr>
        <w:tc>
          <w:tcPr>
            <w:tcW w:w="1160" w:type="dxa"/>
            <w:tcBorders>
              <w:top w:val="single" w:sz="6" w:space="0" w:color="auto"/>
              <w:bottom w:val="single" w:sz="6" w:space="0" w:color="auto"/>
              <w:right w:val="single" w:sz="6" w:space="0" w:color="auto"/>
            </w:tcBorders>
          </w:tcPr>
          <w:p w14:paraId="79097667" w14:textId="05EC8B69" w:rsidR="00912132" w:rsidRPr="00D01B9C" w:rsidRDefault="00273153" w:rsidP="00E959D1">
            <w:pPr>
              <w:rPr>
                <w:lang w:val="en-GB"/>
              </w:rPr>
            </w:pPr>
            <w:r>
              <w:t>CFM210</w:t>
            </w:r>
            <w:r w:rsidR="00912132" w:rsidRPr="006E5B61">
              <w:t>5</w:t>
            </w:r>
          </w:p>
        </w:tc>
        <w:tc>
          <w:tcPr>
            <w:tcW w:w="2977" w:type="dxa"/>
            <w:tcBorders>
              <w:top w:val="single" w:sz="6" w:space="0" w:color="auto"/>
              <w:left w:val="single" w:sz="6" w:space="0" w:color="auto"/>
              <w:bottom w:val="single" w:sz="6" w:space="0" w:color="auto"/>
              <w:right w:val="single" w:sz="6" w:space="0" w:color="auto"/>
            </w:tcBorders>
          </w:tcPr>
          <w:p w14:paraId="2C63C4B1" w14:textId="77777777" w:rsidR="009D7336" w:rsidRDefault="009D7336" w:rsidP="009D7336">
            <w:pPr>
              <w:rPr>
                <w:lang w:val="en-GB"/>
              </w:rPr>
            </w:pPr>
            <w:r>
              <w:rPr>
                <w:lang w:val="en-GB"/>
              </w:rPr>
              <w:t>Linear Algebra</w:t>
            </w:r>
          </w:p>
          <w:p w14:paraId="79097668" w14:textId="54BB316B" w:rsidR="00912132" w:rsidRPr="00D01B9C" w:rsidRDefault="00912132" w:rsidP="00E959D1">
            <w:pPr>
              <w:rPr>
                <w:lang w:val="en-GB"/>
              </w:rPr>
            </w:pPr>
          </w:p>
        </w:tc>
        <w:tc>
          <w:tcPr>
            <w:tcW w:w="2410" w:type="dxa"/>
            <w:tcBorders>
              <w:top w:val="single" w:sz="6" w:space="0" w:color="auto"/>
              <w:left w:val="single" w:sz="6" w:space="0" w:color="auto"/>
              <w:bottom w:val="single" w:sz="6" w:space="0" w:color="auto"/>
              <w:right w:val="single" w:sz="6" w:space="0" w:color="auto"/>
            </w:tcBorders>
            <w:vAlign w:val="center"/>
          </w:tcPr>
          <w:p w14:paraId="79097669" w14:textId="20838DE0" w:rsidR="00912132" w:rsidRPr="00D01B9C" w:rsidRDefault="00912132" w:rsidP="00E959D1">
            <w:pPr>
              <w:jc w:val="center"/>
              <w:rPr>
                <w:lang w:val="en-GB"/>
              </w:rPr>
            </w:pPr>
            <w:r>
              <w:rPr>
                <w:lang w:val="en-GB"/>
              </w:rPr>
              <w:t>50</w:t>
            </w:r>
          </w:p>
        </w:tc>
        <w:tc>
          <w:tcPr>
            <w:tcW w:w="2268" w:type="dxa"/>
            <w:tcBorders>
              <w:top w:val="single" w:sz="6" w:space="0" w:color="auto"/>
              <w:left w:val="single" w:sz="6" w:space="0" w:color="auto"/>
              <w:bottom w:val="single" w:sz="6" w:space="0" w:color="auto"/>
              <w:right w:val="single" w:sz="6" w:space="0" w:color="auto"/>
            </w:tcBorders>
            <w:vAlign w:val="center"/>
          </w:tcPr>
          <w:p w14:paraId="7909766B" w14:textId="264E5B4F" w:rsidR="00912132" w:rsidRPr="00D01B9C" w:rsidRDefault="00912132" w:rsidP="00E959D1">
            <w:pPr>
              <w:jc w:val="center"/>
              <w:rPr>
                <w:lang w:val="en-GB"/>
              </w:rPr>
            </w:pPr>
            <w:r>
              <w:rPr>
                <w:lang w:val="en-GB"/>
              </w:rPr>
              <w:t>50</w:t>
            </w:r>
          </w:p>
        </w:tc>
      </w:tr>
      <w:tr w:rsidR="00912132" w:rsidRPr="00D01B9C" w14:paraId="07540B4C" w14:textId="77777777" w:rsidTr="00912132">
        <w:trPr>
          <w:trHeight w:val="369"/>
        </w:trPr>
        <w:tc>
          <w:tcPr>
            <w:tcW w:w="1160" w:type="dxa"/>
            <w:tcBorders>
              <w:top w:val="single" w:sz="6" w:space="0" w:color="auto"/>
              <w:bottom w:val="single" w:sz="6" w:space="0" w:color="auto"/>
              <w:right w:val="single" w:sz="6" w:space="0" w:color="auto"/>
            </w:tcBorders>
          </w:tcPr>
          <w:p w14:paraId="21C37FFA" w14:textId="43359836" w:rsidR="00912132" w:rsidRDefault="00273153" w:rsidP="00E959D1">
            <w:pPr>
              <w:rPr>
                <w:lang w:val="en-GB"/>
              </w:rPr>
            </w:pPr>
            <w:r>
              <w:t>CFM210</w:t>
            </w:r>
            <w:r w:rsidR="00912132" w:rsidRPr="006E5B61">
              <w:t>6</w:t>
            </w:r>
          </w:p>
        </w:tc>
        <w:tc>
          <w:tcPr>
            <w:tcW w:w="2977" w:type="dxa"/>
            <w:tcBorders>
              <w:top w:val="single" w:sz="6" w:space="0" w:color="auto"/>
              <w:left w:val="single" w:sz="6" w:space="0" w:color="auto"/>
              <w:bottom w:val="single" w:sz="6" w:space="0" w:color="auto"/>
              <w:right w:val="single" w:sz="6" w:space="0" w:color="auto"/>
            </w:tcBorders>
          </w:tcPr>
          <w:p w14:paraId="641156F6" w14:textId="171937B1" w:rsidR="00912132" w:rsidRPr="00E83F6A" w:rsidRDefault="00912132" w:rsidP="00E959D1">
            <w:pPr>
              <w:rPr>
                <w:lang w:val="en-GB"/>
              </w:rPr>
            </w:pPr>
            <w:r w:rsidRPr="00E83F6A">
              <w:rPr>
                <w:lang w:val="en-GB"/>
              </w:rPr>
              <w:t>Probability Theory and Statistical Analysis</w:t>
            </w:r>
          </w:p>
        </w:tc>
        <w:tc>
          <w:tcPr>
            <w:tcW w:w="2410" w:type="dxa"/>
            <w:tcBorders>
              <w:top w:val="single" w:sz="6" w:space="0" w:color="auto"/>
              <w:left w:val="single" w:sz="6" w:space="0" w:color="auto"/>
              <w:bottom w:val="single" w:sz="6" w:space="0" w:color="auto"/>
              <w:right w:val="single" w:sz="6" w:space="0" w:color="auto"/>
            </w:tcBorders>
            <w:vAlign w:val="center"/>
          </w:tcPr>
          <w:p w14:paraId="0841FD9A" w14:textId="798F2D50" w:rsidR="00912132" w:rsidRDefault="00912132" w:rsidP="00E959D1">
            <w:pPr>
              <w:jc w:val="center"/>
              <w:rPr>
                <w:lang w:val="en-GB"/>
              </w:rPr>
            </w:pPr>
            <w:r>
              <w:rPr>
                <w:lang w:val="en-GB"/>
              </w:rPr>
              <w:t>50</w:t>
            </w:r>
          </w:p>
        </w:tc>
        <w:tc>
          <w:tcPr>
            <w:tcW w:w="2268" w:type="dxa"/>
            <w:tcBorders>
              <w:top w:val="single" w:sz="6" w:space="0" w:color="auto"/>
              <w:left w:val="single" w:sz="6" w:space="0" w:color="auto"/>
              <w:bottom w:val="single" w:sz="6" w:space="0" w:color="auto"/>
              <w:right w:val="single" w:sz="6" w:space="0" w:color="auto"/>
            </w:tcBorders>
            <w:vAlign w:val="center"/>
          </w:tcPr>
          <w:p w14:paraId="3DFF883E" w14:textId="1B2C156E" w:rsidR="00912132" w:rsidRDefault="00912132" w:rsidP="00E959D1">
            <w:pPr>
              <w:jc w:val="center"/>
              <w:rPr>
                <w:lang w:val="en-GB"/>
              </w:rPr>
            </w:pPr>
            <w:r>
              <w:rPr>
                <w:lang w:val="en-GB"/>
              </w:rPr>
              <w:t>50</w:t>
            </w:r>
          </w:p>
        </w:tc>
      </w:tr>
    </w:tbl>
    <w:p w14:paraId="7909766E" w14:textId="77777777" w:rsidR="000A3ABA" w:rsidRDefault="000A3ABA" w:rsidP="00B81478">
      <w:pPr>
        <w:pStyle w:val="ListBullet"/>
        <w:spacing w:after="0" w:line="240" w:lineRule="auto"/>
        <w:ind w:left="0" w:firstLine="0"/>
        <w:rPr>
          <w:rFonts w:ascii="Arial" w:hAnsi="Arial" w:cs="Arial"/>
          <w:lang w:val="en-GB"/>
        </w:rPr>
      </w:pPr>
    </w:p>
    <w:p w14:paraId="79097671" w14:textId="77777777" w:rsidR="0059381B" w:rsidRPr="00D01B9C" w:rsidRDefault="0059381B" w:rsidP="00B81478">
      <w:pPr>
        <w:pStyle w:val="ListBullet"/>
        <w:spacing w:after="0" w:line="240" w:lineRule="auto"/>
        <w:ind w:left="0" w:firstLine="0"/>
        <w:rPr>
          <w:rFonts w:ascii="Arial" w:hAnsi="Arial" w:cs="Arial"/>
          <w:lang w:val="en-GB"/>
        </w:rPr>
      </w:pPr>
    </w:p>
    <w:p w14:paraId="79097672" w14:textId="77777777" w:rsidR="00B81478" w:rsidRDefault="00B81478" w:rsidP="00B81478">
      <w:pPr>
        <w:pStyle w:val="ListBullet"/>
        <w:spacing w:after="0" w:line="240" w:lineRule="auto"/>
        <w:ind w:left="0" w:firstLine="0"/>
        <w:rPr>
          <w:rFonts w:ascii="Arial" w:hAnsi="Arial" w:cs="Arial"/>
          <w:b/>
          <w:lang w:val="en-GB"/>
        </w:rPr>
      </w:pPr>
      <w:r w:rsidRPr="00D01B9C">
        <w:rPr>
          <w:rFonts w:ascii="Arial" w:hAnsi="Arial" w:cs="Arial"/>
          <w:b/>
          <w:lang w:val="en-GB"/>
        </w:rPr>
        <w:t>YEAR TWO – INTERMEDIATE LEVEL MODULES</w:t>
      </w:r>
    </w:p>
    <w:p w14:paraId="79097674" w14:textId="77777777" w:rsidR="0059381B" w:rsidRPr="00D01B9C" w:rsidRDefault="0059381B" w:rsidP="00B81478">
      <w:pPr>
        <w:pStyle w:val="ListBullet"/>
        <w:spacing w:after="0" w:line="240" w:lineRule="auto"/>
        <w:ind w:left="0" w:firstLine="0"/>
        <w:rPr>
          <w:rFonts w:ascii="Arial" w:hAnsi="Arial" w:cs="Arial"/>
          <w:b/>
          <w:lang w:val="en-GB"/>
        </w:rPr>
      </w:pPr>
    </w:p>
    <w:tbl>
      <w:tblPr>
        <w:tblW w:w="47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8"/>
        <w:gridCol w:w="3025"/>
        <w:gridCol w:w="2410"/>
        <w:gridCol w:w="2269"/>
      </w:tblGrid>
      <w:tr w:rsidR="00912132" w:rsidRPr="00D01B9C" w14:paraId="7909767B" w14:textId="77777777" w:rsidTr="00912132">
        <w:trPr>
          <w:trHeight w:val="369"/>
        </w:trPr>
        <w:tc>
          <w:tcPr>
            <w:tcW w:w="614" w:type="pct"/>
            <w:vMerge w:val="restart"/>
            <w:vAlign w:val="center"/>
          </w:tcPr>
          <w:p w14:paraId="79097675" w14:textId="77777777" w:rsidR="00912132" w:rsidRDefault="00912132" w:rsidP="008D5F66">
            <w:pPr>
              <w:pStyle w:val="ListBullet"/>
              <w:spacing w:after="0" w:line="240" w:lineRule="auto"/>
              <w:ind w:left="0" w:firstLine="0"/>
              <w:jc w:val="center"/>
              <w:rPr>
                <w:rFonts w:ascii="Arial" w:hAnsi="Arial" w:cs="Arial"/>
                <w:b/>
                <w:lang w:val="en-GB"/>
              </w:rPr>
            </w:pPr>
          </w:p>
          <w:p w14:paraId="79097676" w14:textId="77777777" w:rsidR="00912132" w:rsidRPr="00D01B9C" w:rsidRDefault="00912132"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Module</w:t>
            </w:r>
          </w:p>
          <w:p w14:paraId="79097677" w14:textId="77777777" w:rsidR="00912132" w:rsidRPr="00D01B9C" w:rsidRDefault="00912132" w:rsidP="005D7ABB">
            <w:pPr>
              <w:pStyle w:val="ListBullet"/>
              <w:ind w:left="0" w:firstLine="0"/>
              <w:jc w:val="center"/>
              <w:rPr>
                <w:rFonts w:ascii="Arial" w:hAnsi="Arial" w:cs="Arial"/>
                <w:lang w:val="en-GB"/>
              </w:rPr>
            </w:pPr>
            <w:r w:rsidRPr="00D01B9C">
              <w:rPr>
                <w:rFonts w:ascii="Arial" w:hAnsi="Arial" w:cs="Arial"/>
                <w:b/>
                <w:lang w:val="en-GB"/>
              </w:rPr>
              <w:t>Code</w:t>
            </w:r>
          </w:p>
        </w:tc>
        <w:tc>
          <w:tcPr>
            <w:tcW w:w="1722" w:type="pct"/>
            <w:vMerge w:val="restart"/>
            <w:vAlign w:val="center"/>
          </w:tcPr>
          <w:p w14:paraId="79097678" w14:textId="77777777" w:rsidR="00912132" w:rsidRPr="00D01B9C" w:rsidRDefault="00912132"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Module Title</w:t>
            </w:r>
          </w:p>
        </w:tc>
        <w:tc>
          <w:tcPr>
            <w:tcW w:w="2664" w:type="pct"/>
            <w:gridSpan w:val="2"/>
            <w:tcBorders>
              <w:bottom w:val="nil"/>
            </w:tcBorders>
            <w:vAlign w:val="center"/>
          </w:tcPr>
          <w:p w14:paraId="79097679" w14:textId="77777777" w:rsidR="00912132" w:rsidRPr="00D01B9C" w:rsidRDefault="00912132"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Assessment Weighting</w:t>
            </w:r>
          </w:p>
        </w:tc>
      </w:tr>
      <w:tr w:rsidR="00912132" w:rsidRPr="00D01B9C" w14:paraId="79097681" w14:textId="77777777" w:rsidTr="00912132">
        <w:trPr>
          <w:trHeight w:val="573"/>
        </w:trPr>
        <w:tc>
          <w:tcPr>
            <w:tcW w:w="614" w:type="pct"/>
            <w:vMerge/>
            <w:vAlign w:val="center"/>
          </w:tcPr>
          <w:p w14:paraId="7909767C" w14:textId="77777777" w:rsidR="00912132" w:rsidRPr="00D01B9C" w:rsidRDefault="00912132" w:rsidP="008D5F66">
            <w:pPr>
              <w:pStyle w:val="ListBullet"/>
              <w:spacing w:after="0" w:line="240" w:lineRule="auto"/>
              <w:ind w:left="0" w:firstLine="0"/>
              <w:jc w:val="center"/>
              <w:rPr>
                <w:rFonts w:ascii="Arial" w:hAnsi="Arial" w:cs="Arial"/>
                <w:lang w:val="en-GB"/>
              </w:rPr>
            </w:pPr>
          </w:p>
        </w:tc>
        <w:tc>
          <w:tcPr>
            <w:tcW w:w="1722" w:type="pct"/>
            <w:vMerge/>
            <w:vAlign w:val="center"/>
          </w:tcPr>
          <w:p w14:paraId="7909767D" w14:textId="77777777" w:rsidR="00912132" w:rsidRPr="00D01B9C" w:rsidRDefault="00912132" w:rsidP="008D5F66">
            <w:pPr>
              <w:pStyle w:val="ListBullet"/>
              <w:spacing w:after="0" w:line="240" w:lineRule="auto"/>
              <w:ind w:left="0" w:firstLine="0"/>
              <w:rPr>
                <w:rFonts w:ascii="Arial" w:hAnsi="Arial" w:cs="Arial"/>
                <w:lang w:val="en-GB"/>
              </w:rPr>
            </w:pPr>
          </w:p>
        </w:tc>
        <w:tc>
          <w:tcPr>
            <w:tcW w:w="1372" w:type="pct"/>
            <w:vAlign w:val="center"/>
          </w:tcPr>
          <w:p w14:paraId="7909767E" w14:textId="77777777" w:rsidR="00912132" w:rsidRPr="00D01B9C" w:rsidRDefault="00912132" w:rsidP="008D5F66">
            <w:pPr>
              <w:pStyle w:val="ListBullet"/>
              <w:spacing w:after="0" w:line="240" w:lineRule="auto"/>
              <w:ind w:left="0" w:firstLine="0"/>
              <w:jc w:val="center"/>
              <w:rPr>
                <w:rFonts w:ascii="Arial" w:hAnsi="Arial" w:cs="Arial"/>
                <w:lang w:val="en-GB"/>
              </w:rPr>
            </w:pPr>
            <w:r w:rsidRPr="00D01B9C">
              <w:rPr>
                <w:rFonts w:ascii="Arial" w:hAnsi="Arial" w:cs="Arial"/>
                <w:b/>
                <w:lang w:val="en-GB"/>
              </w:rPr>
              <w:t>Exam</w:t>
            </w:r>
          </w:p>
        </w:tc>
        <w:tc>
          <w:tcPr>
            <w:tcW w:w="1292" w:type="pct"/>
            <w:vAlign w:val="center"/>
          </w:tcPr>
          <w:p w14:paraId="7909767F" w14:textId="63319B08" w:rsidR="00912132" w:rsidRPr="00D01B9C" w:rsidRDefault="00912132" w:rsidP="00963E1E">
            <w:pPr>
              <w:pStyle w:val="ListBullet"/>
              <w:spacing w:after="0" w:line="240" w:lineRule="auto"/>
              <w:ind w:left="0" w:firstLine="0"/>
              <w:jc w:val="center"/>
              <w:rPr>
                <w:rFonts w:ascii="Arial" w:hAnsi="Arial" w:cs="Arial"/>
                <w:lang w:val="en-GB"/>
              </w:rPr>
            </w:pPr>
            <w:r w:rsidRPr="00D01B9C">
              <w:rPr>
                <w:rFonts w:ascii="Arial" w:hAnsi="Arial" w:cs="Arial"/>
                <w:b/>
                <w:lang w:val="en-GB"/>
              </w:rPr>
              <w:t>CW</w:t>
            </w:r>
          </w:p>
        </w:tc>
      </w:tr>
      <w:tr w:rsidR="00912132" w:rsidRPr="00D01B9C" w14:paraId="7909768F"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89" w14:textId="620AE6D7" w:rsidR="00912132" w:rsidRPr="00D01B9C" w:rsidRDefault="00273153" w:rsidP="00E959D1">
            <w:pPr>
              <w:rPr>
                <w:lang w:val="en-GB"/>
              </w:rPr>
            </w:pPr>
            <w:r>
              <w:t>CIM220</w:t>
            </w:r>
            <w:r w:rsidR="00912132">
              <w:t>1</w:t>
            </w:r>
          </w:p>
        </w:tc>
        <w:tc>
          <w:tcPr>
            <w:tcW w:w="1722" w:type="pct"/>
            <w:tcBorders>
              <w:top w:val="single" w:sz="6" w:space="0" w:color="auto"/>
              <w:left w:val="single" w:sz="6" w:space="0" w:color="auto"/>
              <w:bottom w:val="single" w:sz="6" w:space="0" w:color="auto"/>
              <w:right w:val="single" w:sz="6" w:space="0" w:color="auto"/>
            </w:tcBorders>
          </w:tcPr>
          <w:p w14:paraId="7909768A" w14:textId="712B850C" w:rsidR="009D7336" w:rsidRPr="00D01B9C" w:rsidRDefault="009D7336" w:rsidP="00273153">
            <w:pPr>
              <w:rPr>
                <w:lang w:val="en-GB"/>
              </w:rPr>
            </w:pPr>
            <w:r>
              <w:rPr>
                <w:lang w:val="en-GB"/>
              </w:rPr>
              <w:t xml:space="preserve">Real </w:t>
            </w:r>
            <w:r w:rsidRPr="00E83F6A">
              <w:rPr>
                <w:lang w:val="en-GB"/>
              </w:rPr>
              <w:t>Analysis</w:t>
            </w:r>
          </w:p>
        </w:tc>
        <w:tc>
          <w:tcPr>
            <w:tcW w:w="1372" w:type="pct"/>
            <w:tcBorders>
              <w:top w:val="single" w:sz="6" w:space="0" w:color="auto"/>
              <w:left w:val="single" w:sz="6" w:space="0" w:color="auto"/>
              <w:bottom w:val="single" w:sz="6" w:space="0" w:color="auto"/>
              <w:right w:val="single" w:sz="6" w:space="0" w:color="auto"/>
            </w:tcBorders>
            <w:vAlign w:val="center"/>
          </w:tcPr>
          <w:p w14:paraId="7909768B" w14:textId="36128A88"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8D" w14:textId="58DA7636" w:rsidR="00912132" w:rsidRPr="00D01B9C" w:rsidRDefault="00912132" w:rsidP="00E959D1">
            <w:pPr>
              <w:jc w:val="center"/>
              <w:rPr>
                <w:lang w:val="en-GB"/>
              </w:rPr>
            </w:pPr>
            <w:r>
              <w:rPr>
                <w:lang w:val="en-GB"/>
              </w:rPr>
              <w:t>50</w:t>
            </w:r>
          </w:p>
        </w:tc>
      </w:tr>
      <w:tr w:rsidR="00912132" w:rsidRPr="00D01B9C" w14:paraId="79097696"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90" w14:textId="6FDB8E40" w:rsidR="00912132" w:rsidRPr="005D7ABB" w:rsidRDefault="00273153" w:rsidP="00E959D1">
            <w:pPr>
              <w:rPr>
                <w:vertAlign w:val="superscript"/>
                <w:lang w:val="en-GB"/>
              </w:rPr>
            </w:pPr>
            <w:r>
              <w:t>CIM220</w:t>
            </w:r>
            <w:r w:rsidR="00912132">
              <w:t>2</w:t>
            </w:r>
          </w:p>
        </w:tc>
        <w:tc>
          <w:tcPr>
            <w:tcW w:w="1722" w:type="pct"/>
            <w:tcBorders>
              <w:top w:val="single" w:sz="6" w:space="0" w:color="auto"/>
              <w:left w:val="single" w:sz="6" w:space="0" w:color="auto"/>
              <w:bottom w:val="single" w:sz="6" w:space="0" w:color="auto"/>
              <w:right w:val="single" w:sz="6" w:space="0" w:color="auto"/>
            </w:tcBorders>
          </w:tcPr>
          <w:p w14:paraId="79097691" w14:textId="51826955" w:rsidR="00912132" w:rsidRPr="00D01B9C" w:rsidRDefault="00912132" w:rsidP="00E959D1">
            <w:pPr>
              <w:rPr>
                <w:lang w:val="en-GB"/>
              </w:rPr>
            </w:pPr>
            <w:r>
              <w:rPr>
                <w:lang w:val="en-GB"/>
              </w:rPr>
              <w:t>Mathematical Methods and M</w:t>
            </w:r>
            <w:r w:rsidRPr="00E83F6A">
              <w:rPr>
                <w:lang w:val="en-GB"/>
              </w:rPr>
              <w:t>odelling</w:t>
            </w:r>
          </w:p>
        </w:tc>
        <w:tc>
          <w:tcPr>
            <w:tcW w:w="1372" w:type="pct"/>
            <w:tcBorders>
              <w:top w:val="single" w:sz="6" w:space="0" w:color="auto"/>
              <w:left w:val="single" w:sz="6" w:space="0" w:color="auto"/>
              <w:bottom w:val="single" w:sz="6" w:space="0" w:color="auto"/>
              <w:right w:val="single" w:sz="6" w:space="0" w:color="auto"/>
            </w:tcBorders>
            <w:vAlign w:val="center"/>
          </w:tcPr>
          <w:p w14:paraId="79097692" w14:textId="32B79933" w:rsidR="00912132" w:rsidRPr="000A3ABA"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94" w14:textId="79E624C1" w:rsidR="00912132" w:rsidRPr="00D01B9C" w:rsidRDefault="00912132" w:rsidP="00E959D1">
            <w:pPr>
              <w:jc w:val="center"/>
              <w:rPr>
                <w:lang w:val="en-GB"/>
              </w:rPr>
            </w:pPr>
            <w:r>
              <w:rPr>
                <w:lang w:val="en-GB"/>
              </w:rPr>
              <w:t>50</w:t>
            </w:r>
          </w:p>
        </w:tc>
      </w:tr>
      <w:tr w:rsidR="00912132" w:rsidRPr="00D01B9C" w14:paraId="7909769D"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97" w14:textId="0CE3BD37" w:rsidR="00912132" w:rsidRPr="00D01B9C" w:rsidRDefault="00273153" w:rsidP="00E959D1">
            <w:pPr>
              <w:rPr>
                <w:lang w:val="en-GB"/>
              </w:rPr>
            </w:pPr>
            <w:r>
              <w:t>CIM220</w:t>
            </w:r>
            <w:r w:rsidR="00912132" w:rsidRPr="006E5B61">
              <w:t>3</w:t>
            </w:r>
          </w:p>
        </w:tc>
        <w:tc>
          <w:tcPr>
            <w:tcW w:w="1722" w:type="pct"/>
            <w:tcBorders>
              <w:top w:val="single" w:sz="6" w:space="0" w:color="auto"/>
              <w:left w:val="single" w:sz="6" w:space="0" w:color="auto"/>
              <w:bottom w:val="single" w:sz="6" w:space="0" w:color="auto"/>
              <w:right w:val="single" w:sz="6" w:space="0" w:color="auto"/>
            </w:tcBorders>
          </w:tcPr>
          <w:p w14:paraId="79097698" w14:textId="5DEC1027" w:rsidR="00912132" w:rsidRPr="00D01B9C" w:rsidRDefault="00912132" w:rsidP="00E959D1">
            <w:pPr>
              <w:rPr>
                <w:lang w:val="en-GB"/>
              </w:rPr>
            </w:pPr>
            <w:r>
              <w:rPr>
                <w:lang w:val="en-GB"/>
              </w:rPr>
              <w:t>Advanced Statistical M</w:t>
            </w:r>
            <w:r w:rsidRPr="00E83F6A">
              <w:rPr>
                <w:lang w:val="en-GB"/>
              </w:rPr>
              <w:t>ethods</w:t>
            </w:r>
          </w:p>
        </w:tc>
        <w:tc>
          <w:tcPr>
            <w:tcW w:w="1372" w:type="pct"/>
            <w:tcBorders>
              <w:top w:val="single" w:sz="6" w:space="0" w:color="auto"/>
              <w:left w:val="single" w:sz="6" w:space="0" w:color="auto"/>
              <w:bottom w:val="single" w:sz="6" w:space="0" w:color="auto"/>
              <w:right w:val="single" w:sz="6" w:space="0" w:color="auto"/>
            </w:tcBorders>
            <w:vAlign w:val="center"/>
          </w:tcPr>
          <w:p w14:paraId="79097699" w14:textId="692C73FE"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9B" w14:textId="512F96D2" w:rsidR="00912132" w:rsidRPr="00D01B9C" w:rsidRDefault="00912132" w:rsidP="00E959D1">
            <w:pPr>
              <w:jc w:val="center"/>
              <w:rPr>
                <w:lang w:val="en-GB"/>
              </w:rPr>
            </w:pPr>
            <w:r>
              <w:rPr>
                <w:lang w:val="en-GB"/>
              </w:rPr>
              <w:t>50</w:t>
            </w:r>
          </w:p>
        </w:tc>
      </w:tr>
      <w:tr w:rsidR="00912132" w:rsidRPr="00D01B9C" w14:paraId="790976A4"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9E" w14:textId="5A8F6000" w:rsidR="00912132" w:rsidRPr="00D01B9C" w:rsidRDefault="00273153" w:rsidP="00E959D1">
            <w:pPr>
              <w:rPr>
                <w:lang w:val="en-GB"/>
              </w:rPr>
            </w:pPr>
            <w:r>
              <w:t>CIM220</w:t>
            </w:r>
            <w:r w:rsidR="00912132">
              <w:t>4</w:t>
            </w:r>
          </w:p>
        </w:tc>
        <w:tc>
          <w:tcPr>
            <w:tcW w:w="1722" w:type="pct"/>
            <w:tcBorders>
              <w:top w:val="single" w:sz="6" w:space="0" w:color="auto"/>
              <w:left w:val="single" w:sz="6" w:space="0" w:color="auto"/>
              <w:bottom w:val="single" w:sz="6" w:space="0" w:color="auto"/>
              <w:right w:val="single" w:sz="6" w:space="0" w:color="auto"/>
            </w:tcBorders>
          </w:tcPr>
          <w:p w14:paraId="7909769F" w14:textId="035EC28E" w:rsidR="00912132" w:rsidRPr="00D01B9C" w:rsidRDefault="00912132" w:rsidP="00912132">
            <w:pPr>
              <w:rPr>
                <w:lang w:val="en-GB"/>
              </w:rPr>
            </w:pPr>
            <w:r>
              <w:rPr>
                <w:lang w:val="en-GB"/>
              </w:rPr>
              <w:t>Operational R</w:t>
            </w:r>
            <w:r w:rsidRPr="00E83F6A">
              <w:rPr>
                <w:lang w:val="en-GB"/>
              </w:rPr>
              <w:t>esearch</w:t>
            </w:r>
            <w:r>
              <w:rPr>
                <w:lang w:val="en-GB"/>
              </w:rPr>
              <w:t xml:space="preserve"> </w:t>
            </w:r>
          </w:p>
        </w:tc>
        <w:tc>
          <w:tcPr>
            <w:tcW w:w="1372" w:type="pct"/>
            <w:tcBorders>
              <w:top w:val="single" w:sz="6" w:space="0" w:color="auto"/>
              <w:left w:val="single" w:sz="6" w:space="0" w:color="auto"/>
              <w:bottom w:val="single" w:sz="6" w:space="0" w:color="auto"/>
              <w:right w:val="single" w:sz="6" w:space="0" w:color="auto"/>
            </w:tcBorders>
            <w:vAlign w:val="center"/>
          </w:tcPr>
          <w:p w14:paraId="790976A0" w14:textId="4C55D53F"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A2" w14:textId="4FB43324" w:rsidR="00912132" w:rsidRPr="00D01B9C" w:rsidRDefault="00912132" w:rsidP="00E959D1">
            <w:pPr>
              <w:jc w:val="center"/>
              <w:rPr>
                <w:lang w:val="en-GB"/>
              </w:rPr>
            </w:pPr>
            <w:r>
              <w:rPr>
                <w:lang w:val="en-GB"/>
              </w:rPr>
              <w:t>50</w:t>
            </w:r>
          </w:p>
        </w:tc>
      </w:tr>
      <w:tr w:rsidR="00912132" w:rsidRPr="00D01B9C" w14:paraId="790976AB"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A5" w14:textId="62AD4AF3" w:rsidR="00912132" w:rsidRPr="00991D21" w:rsidRDefault="00273153" w:rsidP="00E959D1">
            <w:pPr>
              <w:rPr>
                <w:lang w:val="en-GB"/>
              </w:rPr>
            </w:pPr>
            <w:r>
              <w:t>CIM220</w:t>
            </w:r>
            <w:r w:rsidR="00912132">
              <w:t>5</w:t>
            </w:r>
          </w:p>
        </w:tc>
        <w:tc>
          <w:tcPr>
            <w:tcW w:w="1722" w:type="pct"/>
            <w:tcBorders>
              <w:top w:val="single" w:sz="6" w:space="0" w:color="auto"/>
              <w:left w:val="single" w:sz="6" w:space="0" w:color="auto"/>
              <w:bottom w:val="single" w:sz="6" w:space="0" w:color="auto"/>
              <w:right w:val="single" w:sz="6" w:space="0" w:color="auto"/>
            </w:tcBorders>
          </w:tcPr>
          <w:p w14:paraId="790976A6" w14:textId="3A3AA9EB" w:rsidR="00912132" w:rsidRPr="00991D21" w:rsidRDefault="00912132" w:rsidP="00E959D1">
            <w:r>
              <w:rPr>
                <w:lang w:val="en-GB"/>
              </w:rPr>
              <w:t>Asymptotic and Perturbation Methods</w:t>
            </w:r>
          </w:p>
        </w:tc>
        <w:tc>
          <w:tcPr>
            <w:tcW w:w="1372" w:type="pct"/>
            <w:tcBorders>
              <w:top w:val="single" w:sz="6" w:space="0" w:color="auto"/>
              <w:left w:val="single" w:sz="6" w:space="0" w:color="auto"/>
              <w:bottom w:val="single" w:sz="6" w:space="0" w:color="auto"/>
              <w:right w:val="single" w:sz="6" w:space="0" w:color="auto"/>
            </w:tcBorders>
            <w:vAlign w:val="center"/>
          </w:tcPr>
          <w:p w14:paraId="790976A7" w14:textId="6A902786" w:rsidR="00912132" w:rsidRPr="00991D21"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A9" w14:textId="5CF3FDF1" w:rsidR="00912132" w:rsidRPr="00991D21" w:rsidRDefault="00912132" w:rsidP="00E959D1">
            <w:pPr>
              <w:jc w:val="center"/>
              <w:rPr>
                <w:lang w:val="en-GB"/>
              </w:rPr>
            </w:pPr>
            <w:r>
              <w:rPr>
                <w:lang w:val="en-GB"/>
              </w:rPr>
              <w:t>50</w:t>
            </w:r>
          </w:p>
        </w:tc>
      </w:tr>
      <w:tr w:rsidR="00912132" w:rsidRPr="00D01B9C" w14:paraId="790976B2" w14:textId="77777777" w:rsidTr="00912132">
        <w:trPr>
          <w:trHeight w:val="369"/>
        </w:trPr>
        <w:tc>
          <w:tcPr>
            <w:tcW w:w="614" w:type="pct"/>
            <w:tcBorders>
              <w:top w:val="single" w:sz="6" w:space="0" w:color="auto"/>
              <w:left w:val="single" w:sz="6" w:space="0" w:color="auto"/>
              <w:bottom w:val="single" w:sz="6" w:space="0" w:color="auto"/>
              <w:right w:val="single" w:sz="6" w:space="0" w:color="auto"/>
            </w:tcBorders>
          </w:tcPr>
          <w:p w14:paraId="790976AC" w14:textId="3A2C5C49" w:rsidR="00912132" w:rsidRPr="00D01B9C" w:rsidRDefault="00273153" w:rsidP="00E959D1">
            <w:pPr>
              <w:rPr>
                <w:lang w:val="en-GB"/>
              </w:rPr>
            </w:pPr>
            <w:r>
              <w:t>CIM220</w:t>
            </w:r>
            <w:r w:rsidR="00912132">
              <w:t>6</w:t>
            </w:r>
          </w:p>
        </w:tc>
        <w:tc>
          <w:tcPr>
            <w:tcW w:w="1722" w:type="pct"/>
            <w:tcBorders>
              <w:top w:val="single" w:sz="6" w:space="0" w:color="auto"/>
              <w:left w:val="single" w:sz="6" w:space="0" w:color="auto"/>
              <w:bottom w:val="single" w:sz="6" w:space="0" w:color="auto"/>
              <w:right w:val="single" w:sz="6" w:space="0" w:color="auto"/>
            </w:tcBorders>
          </w:tcPr>
          <w:p w14:paraId="790976AD" w14:textId="1D698D05" w:rsidR="00912132" w:rsidRPr="00D01B9C" w:rsidRDefault="00912132" w:rsidP="00273153">
            <w:r>
              <w:rPr>
                <w:lang w:val="en-GB"/>
              </w:rPr>
              <w:t xml:space="preserve">Group Project </w:t>
            </w:r>
          </w:p>
        </w:tc>
        <w:tc>
          <w:tcPr>
            <w:tcW w:w="1372" w:type="pct"/>
            <w:tcBorders>
              <w:top w:val="single" w:sz="6" w:space="0" w:color="auto"/>
              <w:left w:val="single" w:sz="6" w:space="0" w:color="auto"/>
              <w:bottom w:val="single" w:sz="6" w:space="0" w:color="auto"/>
              <w:right w:val="single" w:sz="6" w:space="0" w:color="auto"/>
            </w:tcBorders>
            <w:vAlign w:val="center"/>
          </w:tcPr>
          <w:p w14:paraId="790976AE" w14:textId="4D0461C1" w:rsidR="00912132" w:rsidRPr="00D01B9C" w:rsidRDefault="00912132" w:rsidP="00E959D1">
            <w:pPr>
              <w:jc w:val="center"/>
              <w:rPr>
                <w:lang w:val="en-GB"/>
              </w:rPr>
            </w:pPr>
          </w:p>
        </w:tc>
        <w:tc>
          <w:tcPr>
            <w:tcW w:w="1292" w:type="pct"/>
            <w:tcBorders>
              <w:top w:val="single" w:sz="6" w:space="0" w:color="auto"/>
              <w:left w:val="single" w:sz="6" w:space="0" w:color="auto"/>
              <w:bottom w:val="single" w:sz="6" w:space="0" w:color="auto"/>
              <w:right w:val="single" w:sz="6" w:space="0" w:color="auto"/>
            </w:tcBorders>
            <w:vAlign w:val="center"/>
          </w:tcPr>
          <w:p w14:paraId="790976B0" w14:textId="1AABFA2F" w:rsidR="00912132" w:rsidRPr="00D01B9C" w:rsidRDefault="00912132" w:rsidP="00E959D1">
            <w:pPr>
              <w:jc w:val="center"/>
              <w:rPr>
                <w:lang w:val="en-GB"/>
              </w:rPr>
            </w:pPr>
            <w:r>
              <w:rPr>
                <w:lang w:val="en-GB"/>
              </w:rPr>
              <w:t>100</w:t>
            </w:r>
          </w:p>
        </w:tc>
      </w:tr>
    </w:tbl>
    <w:p w14:paraId="790976B3" w14:textId="1FDEF2AA" w:rsidR="009836E5" w:rsidRPr="00D01B9C" w:rsidRDefault="009836E5" w:rsidP="00B81478">
      <w:pPr>
        <w:pStyle w:val="ListBullet"/>
        <w:spacing w:after="0" w:line="240" w:lineRule="auto"/>
        <w:ind w:left="0" w:firstLine="0"/>
        <w:rPr>
          <w:rFonts w:ascii="Arial" w:hAnsi="Arial" w:cs="Arial"/>
          <w:lang w:val="en-GB"/>
        </w:rPr>
      </w:pPr>
    </w:p>
    <w:p w14:paraId="790976B4" w14:textId="77777777" w:rsidR="00B81478" w:rsidRPr="00D01B9C" w:rsidRDefault="00B81478" w:rsidP="00B81478">
      <w:pPr>
        <w:pStyle w:val="ListBullet"/>
        <w:spacing w:after="0" w:line="240" w:lineRule="auto"/>
        <w:ind w:left="0" w:firstLine="0"/>
        <w:rPr>
          <w:rFonts w:ascii="Arial" w:hAnsi="Arial" w:cs="Arial"/>
          <w:lang w:val="en-GB"/>
        </w:rPr>
      </w:pPr>
      <w:r w:rsidRPr="00D01B9C">
        <w:rPr>
          <w:rFonts w:ascii="Arial" w:hAnsi="Arial" w:cs="Arial"/>
          <w:lang w:val="en-GB"/>
        </w:rPr>
        <w:tab/>
      </w:r>
    </w:p>
    <w:p w14:paraId="790976B8" w14:textId="581999B6" w:rsidR="00B81478" w:rsidRDefault="00953BC1" w:rsidP="008F7FB3">
      <w:pPr>
        <w:pStyle w:val="ListBullet"/>
        <w:spacing w:after="0" w:line="240" w:lineRule="auto"/>
        <w:ind w:left="0" w:firstLine="0"/>
        <w:rPr>
          <w:rFonts w:ascii="Arial" w:hAnsi="Arial" w:cs="Arial"/>
          <w:b/>
          <w:lang w:val="en-GB"/>
        </w:rPr>
      </w:pPr>
      <w:r>
        <w:rPr>
          <w:rFonts w:ascii="Arial" w:hAnsi="Arial" w:cs="Arial"/>
          <w:b/>
          <w:lang w:val="en-GB"/>
        </w:rPr>
        <w:t>YEAR 4</w:t>
      </w:r>
      <w:r w:rsidR="00B81478" w:rsidRPr="00D01B9C">
        <w:rPr>
          <w:rFonts w:ascii="Arial" w:hAnsi="Arial" w:cs="Arial"/>
          <w:b/>
          <w:lang w:val="en-GB"/>
        </w:rPr>
        <w:t xml:space="preserve"> – HONOURS LEVEL </w:t>
      </w:r>
      <w:r w:rsidR="00C67C7D">
        <w:rPr>
          <w:rFonts w:ascii="Arial" w:hAnsi="Arial" w:cs="Arial"/>
          <w:b/>
          <w:lang w:val="en-GB"/>
        </w:rPr>
        <w:t xml:space="preserve"> MO</w:t>
      </w:r>
      <w:r w:rsidR="00B81478" w:rsidRPr="00D01B9C">
        <w:rPr>
          <w:rFonts w:ascii="Arial" w:hAnsi="Arial" w:cs="Arial"/>
          <w:b/>
          <w:lang w:val="en-GB"/>
        </w:rPr>
        <w:t>DULES</w:t>
      </w:r>
    </w:p>
    <w:p w14:paraId="790976BA" w14:textId="77777777" w:rsidR="0059381B" w:rsidRPr="00D01B9C" w:rsidRDefault="0059381B" w:rsidP="008F7FB3">
      <w:pPr>
        <w:pStyle w:val="ListBullet"/>
        <w:spacing w:after="0" w:line="240" w:lineRule="auto"/>
        <w:ind w:left="0" w:firstLine="0"/>
        <w:rPr>
          <w:rFonts w:ascii="Arial" w:hAnsi="Arial" w:cs="Arial"/>
          <w:b/>
          <w:lang w:val="en-GB"/>
        </w:rPr>
      </w:pPr>
    </w:p>
    <w:tbl>
      <w:tblPr>
        <w:tblW w:w="478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8"/>
        <w:gridCol w:w="2835"/>
        <w:gridCol w:w="2410"/>
        <w:gridCol w:w="2269"/>
      </w:tblGrid>
      <w:tr w:rsidR="00912132" w:rsidRPr="00D01B9C" w14:paraId="790976C1" w14:textId="77777777" w:rsidTr="48572A7D">
        <w:trPr>
          <w:trHeight w:val="369"/>
        </w:trPr>
        <w:tc>
          <w:tcPr>
            <w:tcW w:w="722" w:type="pct"/>
            <w:vMerge w:val="restart"/>
            <w:tcBorders>
              <w:bottom w:val="nil"/>
            </w:tcBorders>
            <w:vAlign w:val="center"/>
          </w:tcPr>
          <w:p w14:paraId="790976BB" w14:textId="77777777" w:rsidR="00912132" w:rsidRPr="00D01B9C" w:rsidRDefault="00912132" w:rsidP="00AF15B1">
            <w:pPr>
              <w:jc w:val="center"/>
              <w:rPr>
                <w:b/>
                <w:lang w:val="en-GB"/>
              </w:rPr>
            </w:pPr>
            <w:r w:rsidRPr="00D01B9C">
              <w:rPr>
                <w:b/>
                <w:lang w:val="en-GB"/>
              </w:rPr>
              <w:t>Module</w:t>
            </w:r>
          </w:p>
          <w:p w14:paraId="790976BC" w14:textId="77777777" w:rsidR="00912132" w:rsidRPr="00D01B9C" w:rsidRDefault="00912132" w:rsidP="00AF15B1">
            <w:pPr>
              <w:jc w:val="center"/>
              <w:rPr>
                <w:lang w:val="en-GB"/>
              </w:rPr>
            </w:pPr>
            <w:r w:rsidRPr="00D01B9C">
              <w:rPr>
                <w:b/>
                <w:lang w:val="en-GB"/>
              </w:rPr>
              <w:t>Code</w:t>
            </w:r>
          </w:p>
        </w:tc>
        <w:tc>
          <w:tcPr>
            <w:tcW w:w="1614" w:type="pct"/>
            <w:vMerge w:val="restart"/>
            <w:tcBorders>
              <w:bottom w:val="nil"/>
            </w:tcBorders>
            <w:vAlign w:val="center"/>
          </w:tcPr>
          <w:p w14:paraId="790976BD" w14:textId="77777777" w:rsidR="00912132" w:rsidRPr="00AF15B1" w:rsidRDefault="00912132" w:rsidP="00AF15B1">
            <w:pPr>
              <w:jc w:val="center"/>
              <w:rPr>
                <w:b/>
                <w:lang w:val="en-GB"/>
              </w:rPr>
            </w:pPr>
            <w:r w:rsidRPr="00D01B9C">
              <w:rPr>
                <w:b/>
                <w:lang w:val="en-GB"/>
              </w:rPr>
              <w:t>Module</w:t>
            </w:r>
            <w:r>
              <w:rPr>
                <w:b/>
                <w:lang w:val="en-GB"/>
              </w:rPr>
              <w:t xml:space="preserve"> </w:t>
            </w:r>
            <w:r w:rsidRPr="00D01B9C">
              <w:rPr>
                <w:b/>
                <w:lang w:val="en-GB"/>
              </w:rPr>
              <w:t>Title</w:t>
            </w:r>
          </w:p>
        </w:tc>
        <w:tc>
          <w:tcPr>
            <w:tcW w:w="2664" w:type="pct"/>
            <w:gridSpan w:val="2"/>
            <w:tcBorders>
              <w:bottom w:val="nil"/>
            </w:tcBorders>
            <w:vAlign w:val="center"/>
          </w:tcPr>
          <w:p w14:paraId="790976BE" w14:textId="77777777" w:rsidR="00912132" w:rsidRPr="00D01B9C" w:rsidRDefault="00912132" w:rsidP="00AF15B1">
            <w:pPr>
              <w:jc w:val="center"/>
              <w:rPr>
                <w:b/>
                <w:lang w:val="en-GB"/>
              </w:rPr>
            </w:pPr>
            <w:r w:rsidRPr="00D01B9C">
              <w:rPr>
                <w:b/>
                <w:lang w:val="en-GB"/>
              </w:rPr>
              <w:t>Assessment Weighting</w:t>
            </w:r>
          </w:p>
          <w:p w14:paraId="790976BF" w14:textId="77777777" w:rsidR="00912132" w:rsidRPr="00D01B9C" w:rsidRDefault="00912132" w:rsidP="00AF15B1">
            <w:pPr>
              <w:jc w:val="center"/>
              <w:rPr>
                <w:lang w:val="en-GB"/>
              </w:rPr>
            </w:pPr>
          </w:p>
        </w:tc>
      </w:tr>
      <w:tr w:rsidR="00912132" w:rsidRPr="00D01B9C" w14:paraId="790976C7" w14:textId="77777777" w:rsidTr="48572A7D">
        <w:trPr>
          <w:trHeight w:val="723"/>
        </w:trPr>
        <w:tc>
          <w:tcPr>
            <w:tcW w:w="722" w:type="pct"/>
            <w:vMerge/>
            <w:tcBorders>
              <w:top w:val="nil"/>
              <w:bottom w:val="nil"/>
            </w:tcBorders>
            <w:vAlign w:val="center"/>
          </w:tcPr>
          <w:p w14:paraId="790976C2" w14:textId="77777777" w:rsidR="00912132" w:rsidRPr="00D01B9C" w:rsidRDefault="00912132" w:rsidP="00AA32C7">
            <w:pPr>
              <w:rPr>
                <w:lang w:val="en-GB"/>
              </w:rPr>
            </w:pPr>
          </w:p>
        </w:tc>
        <w:tc>
          <w:tcPr>
            <w:tcW w:w="1614" w:type="pct"/>
            <w:vMerge/>
            <w:tcBorders>
              <w:top w:val="nil"/>
              <w:bottom w:val="nil"/>
            </w:tcBorders>
            <w:vAlign w:val="center"/>
          </w:tcPr>
          <w:p w14:paraId="790976C3" w14:textId="77777777" w:rsidR="00912132" w:rsidRPr="00D01B9C" w:rsidRDefault="00912132" w:rsidP="00AA32C7">
            <w:pPr>
              <w:rPr>
                <w:lang w:val="en-GB"/>
              </w:rPr>
            </w:pPr>
          </w:p>
        </w:tc>
        <w:tc>
          <w:tcPr>
            <w:tcW w:w="1372" w:type="pct"/>
            <w:tcBorders>
              <w:bottom w:val="nil"/>
            </w:tcBorders>
            <w:vAlign w:val="center"/>
          </w:tcPr>
          <w:p w14:paraId="790976C4" w14:textId="77777777" w:rsidR="00912132" w:rsidRPr="00D01B9C" w:rsidRDefault="00912132" w:rsidP="00EA3EEC">
            <w:pPr>
              <w:jc w:val="center"/>
              <w:rPr>
                <w:lang w:val="en-GB"/>
              </w:rPr>
            </w:pPr>
            <w:r w:rsidRPr="00D01B9C">
              <w:rPr>
                <w:b/>
                <w:lang w:val="en-GB"/>
              </w:rPr>
              <w:t>Exam</w:t>
            </w:r>
          </w:p>
        </w:tc>
        <w:tc>
          <w:tcPr>
            <w:tcW w:w="1292" w:type="pct"/>
            <w:vAlign w:val="center"/>
          </w:tcPr>
          <w:p w14:paraId="790976C5" w14:textId="347C74B2" w:rsidR="00912132" w:rsidRPr="00D01B9C" w:rsidRDefault="00912132" w:rsidP="00963E1E">
            <w:pPr>
              <w:jc w:val="center"/>
              <w:rPr>
                <w:lang w:val="en-GB"/>
              </w:rPr>
            </w:pPr>
            <w:r w:rsidRPr="00D01B9C">
              <w:rPr>
                <w:b/>
                <w:lang w:val="en-GB"/>
              </w:rPr>
              <w:t>CW</w:t>
            </w:r>
          </w:p>
        </w:tc>
      </w:tr>
      <w:tr w:rsidR="00912132" w:rsidRPr="00D01B9C" w14:paraId="790976D5" w14:textId="77777777" w:rsidTr="48572A7D">
        <w:trPr>
          <w:trHeight w:val="369"/>
        </w:trPr>
        <w:tc>
          <w:tcPr>
            <w:tcW w:w="722" w:type="pct"/>
            <w:tcBorders>
              <w:top w:val="single" w:sz="6" w:space="0" w:color="auto"/>
              <w:left w:val="single" w:sz="6" w:space="0" w:color="auto"/>
              <w:bottom w:val="single" w:sz="6" w:space="0" w:color="auto"/>
              <w:right w:val="single" w:sz="6" w:space="0" w:color="auto"/>
            </w:tcBorders>
          </w:tcPr>
          <w:p w14:paraId="790976CF" w14:textId="34D7B410" w:rsidR="00912132" w:rsidRPr="00D01B9C" w:rsidRDefault="00273153" w:rsidP="00E959D1">
            <w:pPr>
              <w:rPr>
                <w:lang w:val="en-GB"/>
              </w:rPr>
            </w:pPr>
            <w:r>
              <w:t>CHM240</w:t>
            </w:r>
            <w:r w:rsidR="00912132">
              <w:t>1</w:t>
            </w:r>
          </w:p>
        </w:tc>
        <w:tc>
          <w:tcPr>
            <w:tcW w:w="1614" w:type="pct"/>
            <w:tcBorders>
              <w:top w:val="single" w:sz="6" w:space="0" w:color="auto"/>
              <w:left w:val="single" w:sz="6" w:space="0" w:color="auto"/>
              <w:bottom w:val="single" w:sz="6" w:space="0" w:color="auto"/>
              <w:right w:val="single" w:sz="6" w:space="0" w:color="auto"/>
            </w:tcBorders>
          </w:tcPr>
          <w:p w14:paraId="790976D0" w14:textId="3CDA1D09" w:rsidR="00912132" w:rsidRPr="00D01B9C" w:rsidRDefault="00706DE3" w:rsidP="00912132">
            <w:pPr>
              <w:rPr>
                <w:lang w:val="en-GB"/>
              </w:rPr>
            </w:pPr>
            <w:r>
              <w:rPr>
                <w:lang w:val="en-GB"/>
              </w:rPr>
              <w:t xml:space="preserve">Applied </w:t>
            </w:r>
            <w:r w:rsidR="00912132">
              <w:rPr>
                <w:lang w:val="en-GB"/>
              </w:rPr>
              <w:t xml:space="preserve">Data Analysis </w:t>
            </w:r>
          </w:p>
        </w:tc>
        <w:tc>
          <w:tcPr>
            <w:tcW w:w="1372" w:type="pct"/>
            <w:tcBorders>
              <w:top w:val="single" w:sz="6" w:space="0" w:color="auto"/>
              <w:left w:val="single" w:sz="6" w:space="0" w:color="auto"/>
              <w:bottom w:val="single" w:sz="6" w:space="0" w:color="auto"/>
              <w:right w:val="single" w:sz="6" w:space="0" w:color="auto"/>
            </w:tcBorders>
            <w:vAlign w:val="center"/>
          </w:tcPr>
          <w:p w14:paraId="790976D1" w14:textId="47D48A65"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D3" w14:textId="09B05175" w:rsidR="00912132" w:rsidRPr="00D01B9C" w:rsidRDefault="00912132" w:rsidP="00E959D1">
            <w:pPr>
              <w:jc w:val="center"/>
              <w:rPr>
                <w:lang w:val="en-GB"/>
              </w:rPr>
            </w:pPr>
            <w:r>
              <w:rPr>
                <w:lang w:val="en-GB"/>
              </w:rPr>
              <w:t>50</w:t>
            </w:r>
          </w:p>
        </w:tc>
      </w:tr>
      <w:tr w:rsidR="00912132" w:rsidRPr="00D01B9C" w14:paraId="790976DD" w14:textId="77777777" w:rsidTr="48572A7D">
        <w:trPr>
          <w:trHeight w:val="369"/>
        </w:trPr>
        <w:tc>
          <w:tcPr>
            <w:tcW w:w="722" w:type="pct"/>
            <w:tcBorders>
              <w:top w:val="single" w:sz="6" w:space="0" w:color="auto"/>
              <w:left w:val="single" w:sz="6" w:space="0" w:color="auto"/>
              <w:bottom w:val="single" w:sz="6" w:space="0" w:color="auto"/>
              <w:right w:val="single" w:sz="6" w:space="0" w:color="auto"/>
            </w:tcBorders>
          </w:tcPr>
          <w:p w14:paraId="790976D6" w14:textId="6BD6FA22" w:rsidR="00912132" w:rsidRPr="00D01B9C" w:rsidRDefault="00273153" w:rsidP="00E959D1">
            <w:pPr>
              <w:rPr>
                <w:lang w:val="en-GB"/>
              </w:rPr>
            </w:pPr>
            <w:r>
              <w:t>CHM240</w:t>
            </w:r>
            <w:r w:rsidR="00912132">
              <w:t>2</w:t>
            </w:r>
          </w:p>
        </w:tc>
        <w:tc>
          <w:tcPr>
            <w:tcW w:w="1614" w:type="pct"/>
            <w:tcBorders>
              <w:top w:val="single" w:sz="6" w:space="0" w:color="auto"/>
              <w:left w:val="single" w:sz="6" w:space="0" w:color="auto"/>
              <w:bottom w:val="single" w:sz="6" w:space="0" w:color="auto"/>
              <w:right w:val="single" w:sz="6" w:space="0" w:color="auto"/>
            </w:tcBorders>
          </w:tcPr>
          <w:p w14:paraId="790976D7" w14:textId="08921D84" w:rsidR="00912132" w:rsidRPr="00D01B9C" w:rsidRDefault="00912132" w:rsidP="00E959D1">
            <w:pPr>
              <w:rPr>
                <w:lang w:val="en-GB"/>
              </w:rPr>
            </w:pPr>
            <w:r>
              <w:rPr>
                <w:lang w:val="en-GB"/>
              </w:rPr>
              <w:t>Partial Differential Equations</w:t>
            </w:r>
          </w:p>
        </w:tc>
        <w:tc>
          <w:tcPr>
            <w:tcW w:w="1372" w:type="pct"/>
            <w:tcBorders>
              <w:top w:val="single" w:sz="6" w:space="0" w:color="auto"/>
              <w:left w:val="single" w:sz="6" w:space="0" w:color="auto"/>
              <w:bottom w:val="single" w:sz="6" w:space="0" w:color="auto"/>
              <w:right w:val="single" w:sz="6" w:space="0" w:color="auto"/>
            </w:tcBorders>
            <w:vAlign w:val="center"/>
          </w:tcPr>
          <w:p w14:paraId="790976D8" w14:textId="6C8EC3A3"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790976DA" w14:textId="74ADAC41" w:rsidR="00912132" w:rsidRPr="00D01B9C" w:rsidRDefault="00912132" w:rsidP="00E959D1">
            <w:pPr>
              <w:jc w:val="center"/>
              <w:rPr>
                <w:lang w:val="en-GB"/>
              </w:rPr>
            </w:pPr>
            <w:r>
              <w:rPr>
                <w:lang w:val="en-GB"/>
              </w:rPr>
              <w:t>50</w:t>
            </w:r>
          </w:p>
        </w:tc>
      </w:tr>
      <w:tr w:rsidR="00912132" w:rsidRPr="00D01B9C" w14:paraId="790976E4" w14:textId="77777777" w:rsidTr="48572A7D">
        <w:trPr>
          <w:trHeight w:val="513"/>
        </w:trPr>
        <w:tc>
          <w:tcPr>
            <w:tcW w:w="722" w:type="pct"/>
            <w:tcBorders>
              <w:top w:val="single" w:sz="6" w:space="0" w:color="auto"/>
              <w:left w:val="single" w:sz="6" w:space="0" w:color="auto"/>
              <w:bottom w:val="single" w:sz="6" w:space="0" w:color="auto"/>
              <w:right w:val="single" w:sz="6" w:space="0" w:color="auto"/>
            </w:tcBorders>
          </w:tcPr>
          <w:p w14:paraId="790976DE" w14:textId="5E1EDE9C" w:rsidR="00912132" w:rsidRPr="00D01B9C" w:rsidRDefault="00273153" w:rsidP="00E959D1">
            <w:pPr>
              <w:rPr>
                <w:lang w:val="en-GB"/>
              </w:rPr>
            </w:pPr>
            <w:r>
              <w:t>CHM240</w:t>
            </w:r>
            <w:r w:rsidR="00912132">
              <w:t>3</w:t>
            </w:r>
          </w:p>
        </w:tc>
        <w:tc>
          <w:tcPr>
            <w:tcW w:w="1614" w:type="pct"/>
            <w:tcBorders>
              <w:top w:val="single" w:sz="6" w:space="0" w:color="auto"/>
              <w:left w:val="single" w:sz="6" w:space="0" w:color="auto"/>
              <w:bottom w:val="single" w:sz="6" w:space="0" w:color="auto"/>
              <w:right w:val="single" w:sz="6" w:space="0" w:color="auto"/>
            </w:tcBorders>
          </w:tcPr>
          <w:p w14:paraId="790976DF" w14:textId="032E7A14" w:rsidR="00912132" w:rsidRPr="00D01B9C" w:rsidRDefault="00912132" w:rsidP="00E959D1">
            <w:pPr>
              <w:rPr>
                <w:lang w:val="en-GB"/>
              </w:rPr>
            </w:pPr>
            <w:r>
              <w:rPr>
                <w:lang w:val="en-GB"/>
              </w:rPr>
              <w:t>Big Data Analytics</w:t>
            </w:r>
          </w:p>
        </w:tc>
        <w:tc>
          <w:tcPr>
            <w:tcW w:w="1372" w:type="pct"/>
            <w:tcBorders>
              <w:top w:val="single" w:sz="6" w:space="0" w:color="auto"/>
              <w:left w:val="single" w:sz="6" w:space="0" w:color="auto"/>
              <w:bottom w:val="single" w:sz="6" w:space="0" w:color="auto"/>
              <w:right w:val="single" w:sz="6" w:space="0" w:color="auto"/>
            </w:tcBorders>
            <w:vAlign w:val="center"/>
          </w:tcPr>
          <w:p w14:paraId="790976E0" w14:textId="22C03929" w:rsidR="00912132" w:rsidRPr="00D01B9C" w:rsidRDefault="00912132" w:rsidP="00E959D1">
            <w:pPr>
              <w:rPr>
                <w:lang w:val="en-GB"/>
              </w:rPr>
            </w:pPr>
          </w:p>
        </w:tc>
        <w:tc>
          <w:tcPr>
            <w:tcW w:w="1292" w:type="pct"/>
            <w:tcBorders>
              <w:top w:val="single" w:sz="6" w:space="0" w:color="auto"/>
              <w:left w:val="single" w:sz="6" w:space="0" w:color="auto"/>
              <w:bottom w:val="single" w:sz="6" w:space="0" w:color="auto"/>
              <w:right w:val="single" w:sz="6" w:space="0" w:color="auto"/>
            </w:tcBorders>
            <w:vAlign w:val="center"/>
          </w:tcPr>
          <w:p w14:paraId="790976E2" w14:textId="0D933812" w:rsidR="00912132" w:rsidRPr="00D01B9C" w:rsidRDefault="00912132" w:rsidP="00E959D1">
            <w:pPr>
              <w:jc w:val="center"/>
              <w:rPr>
                <w:lang w:val="en-GB"/>
              </w:rPr>
            </w:pPr>
            <w:r>
              <w:rPr>
                <w:lang w:val="en-GB"/>
              </w:rPr>
              <w:t>100</w:t>
            </w:r>
          </w:p>
        </w:tc>
      </w:tr>
      <w:tr w:rsidR="00912132" w:rsidRPr="00D01B9C" w14:paraId="74F30ABC" w14:textId="77777777" w:rsidTr="48572A7D">
        <w:trPr>
          <w:trHeight w:val="513"/>
        </w:trPr>
        <w:tc>
          <w:tcPr>
            <w:tcW w:w="722" w:type="pct"/>
            <w:tcBorders>
              <w:top w:val="single" w:sz="6" w:space="0" w:color="auto"/>
              <w:left w:val="single" w:sz="6" w:space="0" w:color="auto"/>
              <w:bottom w:val="single" w:sz="6" w:space="0" w:color="auto"/>
              <w:right w:val="single" w:sz="6" w:space="0" w:color="auto"/>
            </w:tcBorders>
          </w:tcPr>
          <w:p w14:paraId="45DD9107" w14:textId="5A9EC3FE" w:rsidR="00912132" w:rsidRPr="00D01B9C" w:rsidRDefault="00273153" w:rsidP="00E959D1">
            <w:pPr>
              <w:rPr>
                <w:lang w:val="en-GB"/>
              </w:rPr>
            </w:pPr>
            <w:r>
              <w:t>CHM240</w:t>
            </w:r>
            <w:r w:rsidR="00912132">
              <w:t>4</w:t>
            </w:r>
          </w:p>
        </w:tc>
        <w:tc>
          <w:tcPr>
            <w:tcW w:w="1614" w:type="pct"/>
            <w:tcBorders>
              <w:top w:val="single" w:sz="6" w:space="0" w:color="auto"/>
              <w:left w:val="single" w:sz="6" w:space="0" w:color="auto"/>
              <w:bottom w:val="single" w:sz="6" w:space="0" w:color="auto"/>
              <w:right w:val="single" w:sz="6" w:space="0" w:color="auto"/>
            </w:tcBorders>
          </w:tcPr>
          <w:p w14:paraId="601188F7" w14:textId="1B850B6E" w:rsidR="00912132" w:rsidRPr="00D01B9C" w:rsidRDefault="00912132" w:rsidP="00E959D1">
            <w:pPr>
              <w:rPr>
                <w:lang w:val="en-GB"/>
              </w:rPr>
            </w:pPr>
            <w:r>
              <w:rPr>
                <w:lang w:val="en-GB"/>
              </w:rPr>
              <w:t>Numerical Analysis</w:t>
            </w:r>
          </w:p>
        </w:tc>
        <w:tc>
          <w:tcPr>
            <w:tcW w:w="1372" w:type="pct"/>
            <w:tcBorders>
              <w:top w:val="single" w:sz="6" w:space="0" w:color="auto"/>
              <w:left w:val="single" w:sz="6" w:space="0" w:color="auto"/>
              <w:bottom w:val="single" w:sz="6" w:space="0" w:color="auto"/>
              <w:right w:val="single" w:sz="6" w:space="0" w:color="auto"/>
            </w:tcBorders>
            <w:vAlign w:val="center"/>
          </w:tcPr>
          <w:p w14:paraId="1BC05A41" w14:textId="3D7EBC2C" w:rsidR="00912132" w:rsidRPr="00D01B9C" w:rsidRDefault="00912132" w:rsidP="00E959D1">
            <w:pPr>
              <w:jc w:val="center"/>
              <w:rPr>
                <w:lang w:val="en-GB"/>
              </w:rPr>
            </w:pPr>
            <w:r>
              <w:rPr>
                <w:lang w:val="en-GB"/>
              </w:rPr>
              <w:t>50</w:t>
            </w:r>
          </w:p>
        </w:tc>
        <w:tc>
          <w:tcPr>
            <w:tcW w:w="1292" w:type="pct"/>
            <w:tcBorders>
              <w:top w:val="single" w:sz="6" w:space="0" w:color="auto"/>
              <w:left w:val="single" w:sz="6" w:space="0" w:color="auto"/>
              <w:bottom w:val="single" w:sz="6" w:space="0" w:color="auto"/>
              <w:right w:val="single" w:sz="6" w:space="0" w:color="auto"/>
            </w:tcBorders>
            <w:vAlign w:val="center"/>
          </w:tcPr>
          <w:p w14:paraId="39002055" w14:textId="66028C6A" w:rsidR="00912132" w:rsidRPr="00D01B9C" w:rsidRDefault="00912132" w:rsidP="00E959D1">
            <w:pPr>
              <w:jc w:val="center"/>
              <w:rPr>
                <w:lang w:val="en-GB"/>
              </w:rPr>
            </w:pPr>
            <w:r>
              <w:rPr>
                <w:lang w:val="en-GB"/>
              </w:rPr>
              <w:t>50</w:t>
            </w:r>
          </w:p>
        </w:tc>
      </w:tr>
      <w:tr w:rsidR="00912132" w:rsidRPr="00D01B9C" w14:paraId="7E46C8D4" w14:textId="77777777" w:rsidTr="48572A7D">
        <w:trPr>
          <w:trHeight w:val="513"/>
        </w:trPr>
        <w:tc>
          <w:tcPr>
            <w:tcW w:w="722" w:type="pct"/>
            <w:tcBorders>
              <w:top w:val="single" w:sz="6" w:space="0" w:color="auto"/>
              <w:left w:val="single" w:sz="6" w:space="0" w:color="auto"/>
              <w:bottom w:val="single" w:sz="6" w:space="0" w:color="auto"/>
              <w:right w:val="single" w:sz="6" w:space="0" w:color="auto"/>
            </w:tcBorders>
          </w:tcPr>
          <w:p w14:paraId="2AEFB759" w14:textId="201040FA" w:rsidR="00912132" w:rsidRPr="00D01B9C" w:rsidRDefault="00273153" w:rsidP="00E959D1">
            <w:pPr>
              <w:rPr>
                <w:lang w:val="en-GB"/>
              </w:rPr>
            </w:pPr>
            <w:r>
              <w:t>CHM240</w:t>
            </w:r>
            <w:r w:rsidR="00912132">
              <w:t>5</w:t>
            </w:r>
          </w:p>
        </w:tc>
        <w:tc>
          <w:tcPr>
            <w:tcW w:w="1614" w:type="pct"/>
            <w:tcBorders>
              <w:top w:val="single" w:sz="6" w:space="0" w:color="auto"/>
              <w:left w:val="single" w:sz="6" w:space="0" w:color="auto"/>
              <w:bottom w:val="single" w:sz="6" w:space="0" w:color="auto"/>
              <w:right w:val="single" w:sz="6" w:space="0" w:color="auto"/>
            </w:tcBorders>
          </w:tcPr>
          <w:p w14:paraId="49599E48" w14:textId="79BF6672" w:rsidR="00912132" w:rsidRPr="00D05DD3" w:rsidRDefault="48572A7D" w:rsidP="00E959D1">
            <w:pPr>
              <w:rPr>
                <w:lang w:val="en-GB"/>
              </w:rPr>
            </w:pPr>
            <w:r w:rsidRPr="00D05DD3">
              <w:rPr>
                <w:lang w:val="en-GB"/>
              </w:rPr>
              <w:t>Individual Project</w:t>
            </w:r>
          </w:p>
        </w:tc>
        <w:tc>
          <w:tcPr>
            <w:tcW w:w="1372" w:type="pct"/>
            <w:tcBorders>
              <w:top w:val="single" w:sz="6" w:space="0" w:color="auto"/>
              <w:left w:val="single" w:sz="6" w:space="0" w:color="auto"/>
              <w:bottom w:val="single" w:sz="6" w:space="0" w:color="auto"/>
              <w:right w:val="single" w:sz="6" w:space="0" w:color="auto"/>
            </w:tcBorders>
            <w:vAlign w:val="center"/>
          </w:tcPr>
          <w:p w14:paraId="0E1A1EE7" w14:textId="77777777" w:rsidR="00912132" w:rsidRPr="00D01B9C" w:rsidRDefault="00912132" w:rsidP="00E959D1">
            <w:pPr>
              <w:rPr>
                <w:lang w:val="en-GB"/>
              </w:rPr>
            </w:pPr>
          </w:p>
        </w:tc>
        <w:tc>
          <w:tcPr>
            <w:tcW w:w="1292" w:type="pct"/>
            <w:tcBorders>
              <w:top w:val="single" w:sz="6" w:space="0" w:color="auto"/>
              <w:left w:val="single" w:sz="6" w:space="0" w:color="auto"/>
              <w:bottom w:val="single" w:sz="6" w:space="0" w:color="auto"/>
              <w:right w:val="single" w:sz="6" w:space="0" w:color="auto"/>
            </w:tcBorders>
            <w:vAlign w:val="center"/>
          </w:tcPr>
          <w:p w14:paraId="40A61095" w14:textId="21114166" w:rsidR="00912132" w:rsidRPr="00D01B9C" w:rsidRDefault="00912132" w:rsidP="00E959D1">
            <w:pPr>
              <w:jc w:val="center"/>
              <w:rPr>
                <w:lang w:val="en-GB"/>
              </w:rPr>
            </w:pPr>
            <w:r>
              <w:rPr>
                <w:lang w:val="en-GB"/>
              </w:rPr>
              <w:t>100</w:t>
            </w:r>
          </w:p>
        </w:tc>
      </w:tr>
    </w:tbl>
    <w:p w14:paraId="790976FE" w14:textId="10AFD8CE" w:rsidR="0059381B" w:rsidRDefault="0059381B" w:rsidP="00271C1B">
      <w:pPr>
        <w:pStyle w:val="ListBullet"/>
        <w:spacing w:after="0" w:line="240" w:lineRule="auto"/>
        <w:ind w:left="0" w:firstLine="0"/>
        <w:rPr>
          <w:rFonts w:ascii="Arial" w:hAnsi="Arial" w:cs="Arial"/>
          <w:b/>
          <w:lang w:val="en-GB"/>
        </w:rPr>
      </w:pPr>
    </w:p>
    <w:p w14:paraId="08C95DD1" w14:textId="77777777" w:rsidR="00DC179E" w:rsidRDefault="00DC179E" w:rsidP="00DC179E">
      <w:pPr>
        <w:pStyle w:val="Heading1"/>
        <w:tabs>
          <w:tab w:val="left" w:pos="0"/>
        </w:tabs>
      </w:pPr>
      <w:r>
        <w:lastRenderedPageBreak/>
        <w:t>OUTLINE ASSESSMENT SCHEDULE (SAMPLE) BSc(hons) Mathematics Year 1</w:t>
      </w:r>
    </w:p>
    <w:p w14:paraId="3020C0EA" w14:textId="77777777" w:rsidR="00DC179E" w:rsidRDefault="00DC179E" w:rsidP="00DC179E">
      <w:pPr>
        <w:ind w:left="-800" w:firstLine="720"/>
        <w:jc w:val="both"/>
        <w:rPr>
          <w:b/>
        </w:rPr>
      </w:pPr>
    </w:p>
    <w:p w14:paraId="7395AE5E" w14:textId="77777777" w:rsidR="00DC179E" w:rsidRDefault="00DC179E" w:rsidP="00DC179E">
      <w:pPr>
        <w:jc w:val="both"/>
        <w:rPr>
          <w:b/>
        </w:rPr>
      </w:pPr>
      <w:r>
        <w:rPr>
          <w:b/>
        </w:rPr>
        <w:t>These are sample dates and would need to be adjusted to fit with other classes for shared modules within the undergraduate framework.</w:t>
      </w:r>
    </w:p>
    <w:p w14:paraId="504F326D" w14:textId="77777777" w:rsidR="00DC179E" w:rsidRDefault="00DC179E" w:rsidP="00DC179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524"/>
        <w:gridCol w:w="6190"/>
      </w:tblGrid>
      <w:tr w:rsidR="00DC179E" w:rsidRPr="00181F0D" w14:paraId="4EF314B4" w14:textId="77777777" w:rsidTr="00273153">
        <w:tc>
          <w:tcPr>
            <w:tcW w:w="814" w:type="dxa"/>
          </w:tcPr>
          <w:p w14:paraId="094E5731" w14:textId="77777777" w:rsidR="00DC179E" w:rsidRPr="00181F0D" w:rsidRDefault="00DC179E" w:rsidP="00273153">
            <w:pPr>
              <w:jc w:val="center"/>
              <w:rPr>
                <w:b/>
                <w:bCs w:val="0"/>
              </w:rPr>
            </w:pPr>
            <w:r w:rsidRPr="00181F0D">
              <w:rPr>
                <w:b/>
              </w:rPr>
              <w:t>Week</w:t>
            </w:r>
          </w:p>
        </w:tc>
        <w:tc>
          <w:tcPr>
            <w:tcW w:w="1524" w:type="dxa"/>
          </w:tcPr>
          <w:p w14:paraId="1D73B33E" w14:textId="77777777" w:rsidR="00DC179E" w:rsidRPr="00181F0D" w:rsidRDefault="00DC179E" w:rsidP="00273153">
            <w:pPr>
              <w:jc w:val="center"/>
              <w:rPr>
                <w:b/>
                <w:bCs w:val="0"/>
              </w:rPr>
            </w:pPr>
            <w:r>
              <w:rPr>
                <w:b/>
              </w:rPr>
              <w:t>Module(s)</w:t>
            </w:r>
          </w:p>
        </w:tc>
        <w:tc>
          <w:tcPr>
            <w:tcW w:w="6190" w:type="dxa"/>
          </w:tcPr>
          <w:p w14:paraId="7AB00D17" w14:textId="77777777" w:rsidR="00DC179E" w:rsidRPr="00181F0D" w:rsidRDefault="00DC179E" w:rsidP="00273153">
            <w:pPr>
              <w:jc w:val="center"/>
              <w:rPr>
                <w:b/>
                <w:bCs w:val="0"/>
              </w:rPr>
            </w:pPr>
            <w:r w:rsidRPr="00181F0D">
              <w:rPr>
                <w:b/>
              </w:rPr>
              <w:t>Summative Assessment</w:t>
            </w:r>
          </w:p>
        </w:tc>
      </w:tr>
      <w:tr w:rsidR="00DC179E" w:rsidRPr="00181F0D" w14:paraId="2DB9704F" w14:textId="77777777" w:rsidTr="00273153">
        <w:tc>
          <w:tcPr>
            <w:tcW w:w="814" w:type="dxa"/>
          </w:tcPr>
          <w:p w14:paraId="5E6E2637" w14:textId="77777777" w:rsidR="00DC179E" w:rsidRPr="00181F0D" w:rsidRDefault="00DC179E" w:rsidP="00273153">
            <w:pPr>
              <w:jc w:val="center"/>
              <w:rPr>
                <w:b/>
                <w:bCs w:val="0"/>
              </w:rPr>
            </w:pPr>
            <w:r>
              <w:rPr>
                <w:b/>
              </w:rPr>
              <w:t>1</w:t>
            </w:r>
          </w:p>
        </w:tc>
        <w:tc>
          <w:tcPr>
            <w:tcW w:w="1524" w:type="dxa"/>
          </w:tcPr>
          <w:p w14:paraId="42BCEA3E" w14:textId="77777777" w:rsidR="00DC179E" w:rsidRPr="00181F0D" w:rsidRDefault="00DC179E" w:rsidP="00273153">
            <w:pPr>
              <w:rPr>
                <w:b/>
                <w:bCs w:val="0"/>
              </w:rPr>
            </w:pPr>
          </w:p>
        </w:tc>
        <w:tc>
          <w:tcPr>
            <w:tcW w:w="6190" w:type="dxa"/>
          </w:tcPr>
          <w:p w14:paraId="64731354" w14:textId="77777777" w:rsidR="00DC179E" w:rsidRPr="00181F0D" w:rsidRDefault="00DC179E" w:rsidP="00273153">
            <w:pPr>
              <w:rPr>
                <w:b/>
                <w:bCs w:val="0"/>
              </w:rPr>
            </w:pPr>
          </w:p>
        </w:tc>
      </w:tr>
      <w:tr w:rsidR="00DC179E" w:rsidRPr="00181F0D" w14:paraId="46E262F1" w14:textId="77777777" w:rsidTr="00273153">
        <w:tc>
          <w:tcPr>
            <w:tcW w:w="814" w:type="dxa"/>
          </w:tcPr>
          <w:p w14:paraId="3E1644AA" w14:textId="77777777" w:rsidR="00DC179E" w:rsidRPr="00181F0D" w:rsidRDefault="00DC179E" w:rsidP="00273153">
            <w:pPr>
              <w:jc w:val="center"/>
              <w:rPr>
                <w:b/>
                <w:bCs w:val="0"/>
              </w:rPr>
            </w:pPr>
            <w:r>
              <w:rPr>
                <w:b/>
              </w:rPr>
              <w:t>2</w:t>
            </w:r>
          </w:p>
        </w:tc>
        <w:tc>
          <w:tcPr>
            <w:tcW w:w="1524" w:type="dxa"/>
          </w:tcPr>
          <w:p w14:paraId="77550FE9" w14:textId="77777777" w:rsidR="00DC179E" w:rsidRPr="00181F0D" w:rsidRDefault="00DC179E" w:rsidP="00273153">
            <w:pPr>
              <w:rPr>
                <w:b/>
                <w:bCs w:val="0"/>
              </w:rPr>
            </w:pPr>
          </w:p>
        </w:tc>
        <w:tc>
          <w:tcPr>
            <w:tcW w:w="6190" w:type="dxa"/>
          </w:tcPr>
          <w:p w14:paraId="15505BE7" w14:textId="77777777" w:rsidR="00DC179E" w:rsidRPr="00181F0D" w:rsidRDefault="00DC179E" w:rsidP="00273153">
            <w:pPr>
              <w:rPr>
                <w:b/>
                <w:bCs w:val="0"/>
              </w:rPr>
            </w:pPr>
          </w:p>
        </w:tc>
      </w:tr>
      <w:tr w:rsidR="00DC179E" w:rsidRPr="00181F0D" w14:paraId="2C6D1E93" w14:textId="77777777" w:rsidTr="00273153">
        <w:tc>
          <w:tcPr>
            <w:tcW w:w="814" w:type="dxa"/>
          </w:tcPr>
          <w:p w14:paraId="75FA8FF7" w14:textId="77777777" w:rsidR="00DC179E" w:rsidRPr="00181F0D" w:rsidRDefault="00DC179E" w:rsidP="00273153">
            <w:pPr>
              <w:jc w:val="center"/>
              <w:rPr>
                <w:b/>
                <w:bCs w:val="0"/>
              </w:rPr>
            </w:pPr>
            <w:r>
              <w:rPr>
                <w:b/>
              </w:rPr>
              <w:t>3</w:t>
            </w:r>
          </w:p>
        </w:tc>
        <w:tc>
          <w:tcPr>
            <w:tcW w:w="1524" w:type="dxa"/>
          </w:tcPr>
          <w:p w14:paraId="2871DD75" w14:textId="77777777" w:rsidR="00DC179E" w:rsidRPr="00181F0D" w:rsidRDefault="00DC179E" w:rsidP="00273153">
            <w:pPr>
              <w:rPr>
                <w:b/>
                <w:bCs w:val="0"/>
              </w:rPr>
            </w:pPr>
          </w:p>
        </w:tc>
        <w:tc>
          <w:tcPr>
            <w:tcW w:w="6190" w:type="dxa"/>
          </w:tcPr>
          <w:p w14:paraId="3349AC8B" w14:textId="77777777" w:rsidR="00DC179E" w:rsidRPr="00181F0D" w:rsidRDefault="00DC179E" w:rsidP="00273153">
            <w:pPr>
              <w:rPr>
                <w:b/>
                <w:bCs w:val="0"/>
              </w:rPr>
            </w:pPr>
          </w:p>
        </w:tc>
      </w:tr>
      <w:tr w:rsidR="00DC179E" w:rsidRPr="00181F0D" w14:paraId="4698640D" w14:textId="77777777" w:rsidTr="00273153">
        <w:tc>
          <w:tcPr>
            <w:tcW w:w="814" w:type="dxa"/>
          </w:tcPr>
          <w:p w14:paraId="713AAB37" w14:textId="77777777" w:rsidR="00DC179E" w:rsidRPr="00181F0D" w:rsidRDefault="00DC179E" w:rsidP="00273153">
            <w:pPr>
              <w:jc w:val="center"/>
              <w:rPr>
                <w:b/>
                <w:bCs w:val="0"/>
              </w:rPr>
            </w:pPr>
            <w:r>
              <w:rPr>
                <w:b/>
              </w:rPr>
              <w:t>4</w:t>
            </w:r>
          </w:p>
        </w:tc>
        <w:tc>
          <w:tcPr>
            <w:tcW w:w="1524" w:type="dxa"/>
          </w:tcPr>
          <w:p w14:paraId="72C7578F" w14:textId="77777777" w:rsidR="00DC179E" w:rsidRPr="00181F0D" w:rsidRDefault="00DC179E" w:rsidP="00273153">
            <w:pPr>
              <w:rPr>
                <w:b/>
                <w:bCs w:val="0"/>
              </w:rPr>
            </w:pPr>
          </w:p>
        </w:tc>
        <w:tc>
          <w:tcPr>
            <w:tcW w:w="6190" w:type="dxa"/>
          </w:tcPr>
          <w:p w14:paraId="64770F72" w14:textId="77777777" w:rsidR="00DC179E" w:rsidRPr="00181F0D" w:rsidRDefault="00DC179E" w:rsidP="00273153">
            <w:pPr>
              <w:rPr>
                <w:b/>
                <w:bCs w:val="0"/>
              </w:rPr>
            </w:pPr>
          </w:p>
        </w:tc>
      </w:tr>
      <w:tr w:rsidR="00DC179E" w:rsidRPr="00181F0D" w14:paraId="31F8DD9F" w14:textId="77777777" w:rsidTr="00273153">
        <w:tc>
          <w:tcPr>
            <w:tcW w:w="814" w:type="dxa"/>
          </w:tcPr>
          <w:p w14:paraId="5F43262E" w14:textId="77777777" w:rsidR="00DC179E" w:rsidRPr="00181F0D" w:rsidRDefault="00DC179E" w:rsidP="00273153">
            <w:pPr>
              <w:jc w:val="center"/>
              <w:rPr>
                <w:b/>
                <w:bCs w:val="0"/>
              </w:rPr>
            </w:pPr>
            <w:r>
              <w:rPr>
                <w:b/>
              </w:rPr>
              <w:t>5</w:t>
            </w:r>
          </w:p>
        </w:tc>
        <w:tc>
          <w:tcPr>
            <w:tcW w:w="1524" w:type="dxa"/>
          </w:tcPr>
          <w:p w14:paraId="2E1C9C49" w14:textId="77777777" w:rsidR="00DC179E" w:rsidRPr="00181F0D" w:rsidRDefault="00DC179E" w:rsidP="00273153">
            <w:pPr>
              <w:rPr>
                <w:b/>
                <w:bCs w:val="0"/>
              </w:rPr>
            </w:pPr>
          </w:p>
        </w:tc>
        <w:tc>
          <w:tcPr>
            <w:tcW w:w="6190" w:type="dxa"/>
          </w:tcPr>
          <w:p w14:paraId="1AA473BD" w14:textId="77777777" w:rsidR="00DC179E" w:rsidRPr="00181F0D" w:rsidRDefault="00DC179E" w:rsidP="00273153">
            <w:pPr>
              <w:rPr>
                <w:b/>
                <w:bCs w:val="0"/>
              </w:rPr>
            </w:pPr>
          </w:p>
        </w:tc>
      </w:tr>
      <w:tr w:rsidR="00DC179E" w:rsidRPr="00181F0D" w14:paraId="3715F274" w14:textId="77777777" w:rsidTr="00273153">
        <w:tc>
          <w:tcPr>
            <w:tcW w:w="814" w:type="dxa"/>
          </w:tcPr>
          <w:p w14:paraId="335AECF0" w14:textId="77777777" w:rsidR="00DC179E" w:rsidRPr="00181F0D" w:rsidRDefault="00DC179E" w:rsidP="00273153">
            <w:pPr>
              <w:jc w:val="center"/>
              <w:rPr>
                <w:b/>
                <w:bCs w:val="0"/>
              </w:rPr>
            </w:pPr>
            <w:r>
              <w:rPr>
                <w:b/>
              </w:rPr>
              <w:t>6</w:t>
            </w:r>
          </w:p>
        </w:tc>
        <w:tc>
          <w:tcPr>
            <w:tcW w:w="1524" w:type="dxa"/>
          </w:tcPr>
          <w:p w14:paraId="4240744D" w14:textId="77777777" w:rsidR="00DC179E" w:rsidRPr="00181F0D" w:rsidRDefault="00DC179E" w:rsidP="00273153">
            <w:pPr>
              <w:rPr>
                <w:b/>
                <w:bCs w:val="0"/>
              </w:rPr>
            </w:pPr>
          </w:p>
        </w:tc>
        <w:tc>
          <w:tcPr>
            <w:tcW w:w="6190" w:type="dxa"/>
          </w:tcPr>
          <w:p w14:paraId="3DBA81E5" w14:textId="77777777" w:rsidR="00DC179E" w:rsidRPr="00181F0D" w:rsidRDefault="00DC179E" w:rsidP="00273153">
            <w:pPr>
              <w:rPr>
                <w:b/>
                <w:bCs w:val="0"/>
              </w:rPr>
            </w:pPr>
          </w:p>
        </w:tc>
      </w:tr>
      <w:tr w:rsidR="00DC179E" w:rsidRPr="00181F0D" w14:paraId="4699CAF5" w14:textId="77777777" w:rsidTr="00273153">
        <w:tc>
          <w:tcPr>
            <w:tcW w:w="814" w:type="dxa"/>
          </w:tcPr>
          <w:p w14:paraId="600311D3" w14:textId="77777777" w:rsidR="00DC179E" w:rsidRPr="00181F0D" w:rsidRDefault="00DC179E" w:rsidP="00273153">
            <w:pPr>
              <w:jc w:val="center"/>
              <w:rPr>
                <w:b/>
                <w:bCs w:val="0"/>
              </w:rPr>
            </w:pPr>
            <w:r>
              <w:rPr>
                <w:b/>
              </w:rPr>
              <w:t>7</w:t>
            </w:r>
          </w:p>
        </w:tc>
        <w:tc>
          <w:tcPr>
            <w:tcW w:w="1524" w:type="dxa"/>
          </w:tcPr>
          <w:p w14:paraId="70CFA2A4" w14:textId="77777777" w:rsidR="00DC179E" w:rsidRPr="00181F0D" w:rsidRDefault="00DC179E" w:rsidP="00273153">
            <w:pPr>
              <w:rPr>
                <w:b/>
                <w:bCs w:val="0"/>
              </w:rPr>
            </w:pPr>
          </w:p>
        </w:tc>
        <w:tc>
          <w:tcPr>
            <w:tcW w:w="6190" w:type="dxa"/>
          </w:tcPr>
          <w:p w14:paraId="689F695C" w14:textId="77777777" w:rsidR="00DC179E" w:rsidRPr="00181F0D" w:rsidRDefault="00DC179E" w:rsidP="00273153">
            <w:pPr>
              <w:rPr>
                <w:b/>
                <w:bCs w:val="0"/>
              </w:rPr>
            </w:pPr>
          </w:p>
        </w:tc>
      </w:tr>
      <w:tr w:rsidR="00DC179E" w:rsidRPr="00181F0D" w14:paraId="03F20BAF" w14:textId="77777777" w:rsidTr="00273153">
        <w:tc>
          <w:tcPr>
            <w:tcW w:w="814" w:type="dxa"/>
          </w:tcPr>
          <w:p w14:paraId="150BFF5C" w14:textId="77777777" w:rsidR="00DC179E" w:rsidRPr="00181F0D" w:rsidRDefault="00DC179E" w:rsidP="00273153">
            <w:pPr>
              <w:jc w:val="center"/>
              <w:rPr>
                <w:b/>
                <w:bCs w:val="0"/>
              </w:rPr>
            </w:pPr>
            <w:r>
              <w:rPr>
                <w:b/>
              </w:rPr>
              <w:t>8</w:t>
            </w:r>
          </w:p>
        </w:tc>
        <w:tc>
          <w:tcPr>
            <w:tcW w:w="1524" w:type="dxa"/>
          </w:tcPr>
          <w:p w14:paraId="0850248C" w14:textId="50ED80D1" w:rsidR="00DC179E" w:rsidRPr="00560CF4" w:rsidRDefault="00273153" w:rsidP="00273153">
            <w:pPr>
              <w:rPr>
                <w:bCs w:val="0"/>
              </w:rPr>
            </w:pPr>
            <w:r>
              <w:t>CFM210</w:t>
            </w:r>
            <w:r w:rsidR="00DC179E" w:rsidRPr="00560CF4">
              <w:t>3</w:t>
            </w:r>
          </w:p>
        </w:tc>
        <w:tc>
          <w:tcPr>
            <w:tcW w:w="6190" w:type="dxa"/>
          </w:tcPr>
          <w:p w14:paraId="0596C436" w14:textId="77777777" w:rsidR="00DC179E" w:rsidRPr="00560CF4" w:rsidRDefault="00DC179E" w:rsidP="00273153">
            <w:pPr>
              <w:rPr>
                <w:bCs w:val="0"/>
              </w:rPr>
            </w:pPr>
            <w:r w:rsidRPr="00560CF4">
              <w:t>Mathematical Programming Component 1</w:t>
            </w:r>
            <w:r>
              <w:t>: Portfolio</w:t>
            </w:r>
            <w:r w:rsidRPr="00560CF4">
              <w:t xml:space="preserve"> 30%</w:t>
            </w:r>
          </w:p>
        </w:tc>
      </w:tr>
      <w:tr w:rsidR="00DC179E" w:rsidRPr="00181F0D" w14:paraId="3F186F27" w14:textId="77777777" w:rsidTr="00273153">
        <w:tc>
          <w:tcPr>
            <w:tcW w:w="814" w:type="dxa"/>
          </w:tcPr>
          <w:p w14:paraId="77B6F7A9" w14:textId="77777777" w:rsidR="00DC179E" w:rsidRPr="00181F0D" w:rsidRDefault="00DC179E" w:rsidP="00273153">
            <w:pPr>
              <w:jc w:val="center"/>
              <w:rPr>
                <w:b/>
                <w:bCs w:val="0"/>
              </w:rPr>
            </w:pPr>
            <w:r>
              <w:rPr>
                <w:b/>
              </w:rPr>
              <w:t>9</w:t>
            </w:r>
          </w:p>
        </w:tc>
        <w:tc>
          <w:tcPr>
            <w:tcW w:w="1524" w:type="dxa"/>
          </w:tcPr>
          <w:p w14:paraId="41480C59" w14:textId="77777777" w:rsidR="00DC179E" w:rsidRPr="00181F0D" w:rsidRDefault="00DC179E" w:rsidP="00273153">
            <w:pPr>
              <w:rPr>
                <w:b/>
                <w:bCs w:val="0"/>
              </w:rPr>
            </w:pPr>
          </w:p>
        </w:tc>
        <w:tc>
          <w:tcPr>
            <w:tcW w:w="6190" w:type="dxa"/>
          </w:tcPr>
          <w:p w14:paraId="040E9936" w14:textId="77777777" w:rsidR="00DC179E" w:rsidRPr="00181F0D" w:rsidRDefault="00DC179E" w:rsidP="00273153">
            <w:pPr>
              <w:rPr>
                <w:b/>
                <w:bCs w:val="0"/>
              </w:rPr>
            </w:pPr>
          </w:p>
        </w:tc>
      </w:tr>
      <w:tr w:rsidR="00DC179E" w:rsidRPr="00181F0D" w14:paraId="752D8375" w14:textId="77777777" w:rsidTr="00273153">
        <w:tc>
          <w:tcPr>
            <w:tcW w:w="814" w:type="dxa"/>
          </w:tcPr>
          <w:p w14:paraId="276D1066" w14:textId="77777777" w:rsidR="00DC179E" w:rsidRPr="00181F0D" w:rsidRDefault="00DC179E" w:rsidP="00273153">
            <w:pPr>
              <w:jc w:val="center"/>
              <w:rPr>
                <w:b/>
                <w:bCs w:val="0"/>
              </w:rPr>
            </w:pPr>
            <w:r>
              <w:rPr>
                <w:b/>
              </w:rPr>
              <w:t>10</w:t>
            </w:r>
          </w:p>
        </w:tc>
        <w:tc>
          <w:tcPr>
            <w:tcW w:w="1524" w:type="dxa"/>
          </w:tcPr>
          <w:p w14:paraId="1E1ADBBE" w14:textId="77777777" w:rsidR="00DC179E" w:rsidRPr="00181F0D" w:rsidRDefault="00DC179E" w:rsidP="00273153">
            <w:pPr>
              <w:rPr>
                <w:b/>
                <w:bCs w:val="0"/>
              </w:rPr>
            </w:pPr>
          </w:p>
        </w:tc>
        <w:tc>
          <w:tcPr>
            <w:tcW w:w="6190" w:type="dxa"/>
          </w:tcPr>
          <w:p w14:paraId="076CD4D4" w14:textId="77777777" w:rsidR="00DC179E" w:rsidRPr="00181F0D" w:rsidRDefault="00DC179E" w:rsidP="00273153">
            <w:pPr>
              <w:rPr>
                <w:b/>
                <w:bCs w:val="0"/>
              </w:rPr>
            </w:pPr>
          </w:p>
        </w:tc>
      </w:tr>
      <w:tr w:rsidR="00DC179E" w:rsidRPr="00181F0D" w14:paraId="0D052AA5" w14:textId="77777777" w:rsidTr="00273153">
        <w:tc>
          <w:tcPr>
            <w:tcW w:w="814" w:type="dxa"/>
          </w:tcPr>
          <w:p w14:paraId="6E19136A" w14:textId="77777777" w:rsidR="00DC179E" w:rsidRPr="00181F0D" w:rsidRDefault="00DC179E" w:rsidP="00273153">
            <w:pPr>
              <w:jc w:val="center"/>
              <w:rPr>
                <w:b/>
                <w:bCs w:val="0"/>
              </w:rPr>
            </w:pPr>
            <w:r>
              <w:rPr>
                <w:b/>
              </w:rPr>
              <w:t>11</w:t>
            </w:r>
          </w:p>
        </w:tc>
        <w:tc>
          <w:tcPr>
            <w:tcW w:w="1524" w:type="dxa"/>
          </w:tcPr>
          <w:p w14:paraId="530AC9B6" w14:textId="77777777" w:rsidR="00DC179E" w:rsidRPr="00181F0D" w:rsidRDefault="00DC179E" w:rsidP="00273153">
            <w:pPr>
              <w:rPr>
                <w:b/>
                <w:bCs w:val="0"/>
              </w:rPr>
            </w:pPr>
          </w:p>
        </w:tc>
        <w:tc>
          <w:tcPr>
            <w:tcW w:w="6190" w:type="dxa"/>
          </w:tcPr>
          <w:p w14:paraId="5FE91CDD" w14:textId="77777777" w:rsidR="00DC179E" w:rsidRPr="00181F0D" w:rsidRDefault="00DC179E" w:rsidP="00273153">
            <w:pPr>
              <w:rPr>
                <w:b/>
                <w:bCs w:val="0"/>
              </w:rPr>
            </w:pPr>
          </w:p>
        </w:tc>
      </w:tr>
      <w:tr w:rsidR="00DC179E" w:rsidRPr="00181F0D" w14:paraId="27B8DDED" w14:textId="77777777" w:rsidTr="00273153">
        <w:tc>
          <w:tcPr>
            <w:tcW w:w="814" w:type="dxa"/>
          </w:tcPr>
          <w:p w14:paraId="1A41C60C" w14:textId="77777777" w:rsidR="00DC179E" w:rsidRPr="00181F0D" w:rsidRDefault="00DC179E" w:rsidP="00273153">
            <w:pPr>
              <w:jc w:val="center"/>
              <w:rPr>
                <w:b/>
                <w:bCs w:val="0"/>
              </w:rPr>
            </w:pPr>
            <w:r>
              <w:rPr>
                <w:b/>
              </w:rPr>
              <w:t>12</w:t>
            </w:r>
          </w:p>
        </w:tc>
        <w:tc>
          <w:tcPr>
            <w:tcW w:w="1524" w:type="dxa"/>
          </w:tcPr>
          <w:p w14:paraId="6857867C" w14:textId="77777777" w:rsidR="00DC179E" w:rsidRPr="00181F0D" w:rsidRDefault="00DC179E" w:rsidP="00273153">
            <w:pPr>
              <w:rPr>
                <w:b/>
                <w:bCs w:val="0"/>
              </w:rPr>
            </w:pPr>
          </w:p>
        </w:tc>
        <w:tc>
          <w:tcPr>
            <w:tcW w:w="6190" w:type="dxa"/>
          </w:tcPr>
          <w:p w14:paraId="00CF31DF" w14:textId="77777777" w:rsidR="00DC179E" w:rsidRPr="00181F0D" w:rsidRDefault="00DC179E" w:rsidP="00273153">
            <w:pPr>
              <w:rPr>
                <w:b/>
                <w:bCs w:val="0"/>
              </w:rPr>
            </w:pPr>
          </w:p>
        </w:tc>
      </w:tr>
      <w:tr w:rsidR="00DC179E" w:rsidRPr="00181F0D" w14:paraId="4AAD831D" w14:textId="77777777" w:rsidTr="00273153">
        <w:tc>
          <w:tcPr>
            <w:tcW w:w="814" w:type="dxa"/>
          </w:tcPr>
          <w:p w14:paraId="7A26A37D" w14:textId="77777777" w:rsidR="00DC179E" w:rsidRPr="00181F0D" w:rsidRDefault="00DC179E" w:rsidP="00273153">
            <w:pPr>
              <w:jc w:val="center"/>
              <w:rPr>
                <w:b/>
                <w:bCs w:val="0"/>
              </w:rPr>
            </w:pPr>
          </w:p>
        </w:tc>
        <w:tc>
          <w:tcPr>
            <w:tcW w:w="1524" w:type="dxa"/>
          </w:tcPr>
          <w:p w14:paraId="375AE850" w14:textId="77777777" w:rsidR="00DC179E" w:rsidRPr="00181F0D" w:rsidRDefault="00DC179E" w:rsidP="00273153">
            <w:pPr>
              <w:rPr>
                <w:b/>
                <w:bCs w:val="0"/>
              </w:rPr>
            </w:pPr>
          </w:p>
        </w:tc>
        <w:tc>
          <w:tcPr>
            <w:tcW w:w="6190" w:type="dxa"/>
          </w:tcPr>
          <w:p w14:paraId="358F0487" w14:textId="77777777" w:rsidR="00DC179E" w:rsidRPr="00181F0D" w:rsidRDefault="00DC179E" w:rsidP="00273153">
            <w:pPr>
              <w:rPr>
                <w:b/>
                <w:bCs w:val="0"/>
              </w:rPr>
            </w:pPr>
          </w:p>
        </w:tc>
      </w:tr>
      <w:tr w:rsidR="00DC179E" w:rsidRPr="00181F0D" w14:paraId="28F335DF" w14:textId="77777777" w:rsidTr="00273153">
        <w:tc>
          <w:tcPr>
            <w:tcW w:w="814" w:type="dxa"/>
          </w:tcPr>
          <w:p w14:paraId="7D8BC1BA" w14:textId="77777777" w:rsidR="00DC179E" w:rsidRPr="00181F0D" w:rsidRDefault="00DC179E" w:rsidP="00273153">
            <w:pPr>
              <w:jc w:val="center"/>
              <w:rPr>
                <w:b/>
                <w:bCs w:val="0"/>
              </w:rPr>
            </w:pPr>
            <w:r>
              <w:rPr>
                <w:b/>
              </w:rPr>
              <w:t>13</w:t>
            </w:r>
          </w:p>
        </w:tc>
        <w:tc>
          <w:tcPr>
            <w:tcW w:w="1524" w:type="dxa"/>
          </w:tcPr>
          <w:p w14:paraId="759406BC" w14:textId="77777777" w:rsidR="00DC179E" w:rsidRPr="00181F0D" w:rsidRDefault="00DC179E" w:rsidP="00273153">
            <w:pPr>
              <w:rPr>
                <w:b/>
                <w:bCs w:val="0"/>
              </w:rPr>
            </w:pPr>
          </w:p>
        </w:tc>
        <w:tc>
          <w:tcPr>
            <w:tcW w:w="6190" w:type="dxa"/>
          </w:tcPr>
          <w:p w14:paraId="4AD35867" w14:textId="77777777" w:rsidR="00DC179E" w:rsidRPr="00181F0D" w:rsidRDefault="00DC179E" w:rsidP="00273153">
            <w:pPr>
              <w:rPr>
                <w:b/>
                <w:bCs w:val="0"/>
              </w:rPr>
            </w:pPr>
          </w:p>
        </w:tc>
      </w:tr>
      <w:tr w:rsidR="00DC179E" w:rsidRPr="00181F0D" w14:paraId="77EE437D" w14:textId="77777777" w:rsidTr="00273153">
        <w:tc>
          <w:tcPr>
            <w:tcW w:w="814" w:type="dxa"/>
          </w:tcPr>
          <w:p w14:paraId="1566664F" w14:textId="77777777" w:rsidR="00DC179E" w:rsidRPr="00181F0D" w:rsidRDefault="00DC179E" w:rsidP="00273153">
            <w:pPr>
              <w:jc w:val="center"/>
              <w:rPr>
                <w:b/>
                <w:bCs w:val="0"/>
              </w:rPr>
            </w:pPr>
            <w:r>
              <w:rPr>
                <w:b/>
              </w:rPr>
              <w:t>14</w:t>
            </w:r>
          </w:p>
        </w:tc>
        <w:tc>
          <w:tcPr>
            <w:tcW w:w="1524" w:type="dxa"/>
          </w:tcPr>
          <w:p w14:paraId="146FA451" w14:textId="77777777" w:rsidR="00DC179E" w:rsidRPr="00181F0D" w:rsidRDefault="00DC179E" w:rsidP="00273153">
            <w:pPr>
              <w:rPr>
                <w:b/>
                <w:bCs w:val="0"/>
              </w:rPr>
            </w:pPr>
          </w:p>
        </w:tc>
        <w:tc>
          <w:tcPr>
            <w:tcW w:w="6190" w:type="dxa"/>
          </w:tcPr>
          <w:p w14:paraId="19FF7312" w14:textId="77777777" w:rsidR="00DC179E" w:rsidRPr="00181F0D" w:rsidRDefault="00DC179E" w:rsidP="00273153">
            <w:pPr>
              <w:rPr>
                <w:b/>
                <w:bCs w:val="0"/>
              </w:rPr>
            </w:pPr>
          </w:p>
        </w:tc>
      </w:tr>
      <w:tr w:rsidR="00DC179E" w:rsidRPr="00181F0D" w14:paraId="016CE173" w14:textId="77777777" w:rsidTr="00273153">
        <w:tc>
          <w:tcPr>
            <w:tcW w:w="814" w:type="dxa"/>
          </w:tcPr>
          <w:p w14:paraId="0AA01D55" w14:textId="77777777" w:rsidR="00DC179E" w:rsidRPr="00181F0D" w:rsidRDefault="00DC179E" w:rsidP="00273153">
            <w:pPr>
              <w:jc w:val="center"/>
              <w:rPr>
                <w:b/>
                <w:bCs w:val="0"/>
              </w:rPr>
            </w:pPr>
            <w:r>
              <w:rPr>
                <w:b/>
              </w:rPr>
              <w:t>15</w:t>
            </w:r>
          </w:p>
        </w:tc>
        <w:tc>
          <w:tcPr>
            <w:tcW w:w="1524" w:type="dxa"/>
          </w:tcPr>
          <w:p w14:paraId="3B91F05D" w14:textId="77777777" w:rsidR="00DC179E" w:rsidRPr="00181F0D" w:rsidRDefault="00DC179E" w:rsidP="00273153">
            <w:pPr>
              <w:rPr>
                <w:b/>
                <w:bCs w:val="0"/>
              </w:rPr>
            </w:pPr>
          </w:p>
        </w:tc>
        <w:tc>
          <w:tcPr>
            <w:tcW w:w="6190" w:type="dxa"/>
          </w:tcPr>
          <w:p w14:paraId="68BEF93F" w14:textId="77777777" w:rsidR="00DC179E" w:rsidRPr="00181F0D" w:rsidRDefault="00DC179E" w:rsidP="00273153">
            <w:pPr>
              <w:rPr>
                <w:b/>
                <w:bCs w:val="0"/>
              </w:rPr>
            </w:pPr>
          </w:p>
        </w:tc>
      </w:tr>
      <w:tr w:rsidR="00DC179E" w:rsidRPr="00181F0D" w14:paraId="77F30BCF" w14:textId="77777777" w:rsidTr="00273153">
        <w:tc>
          <w:tcPr>
            <w:tcW w:w="814" w:type="dxa"/>
          </w:tcPr>
          <w:p w14:paraId="49119A0C" w14:textId="77777777" w:rsidR="00DC179E" w:rsidRPr="00181F0D" w:rsidRDefault="00DC179E" w:rsidP="00273153">
            <w:pPr>
              <w:jc w:val="center"/>
              <w:rPr>
                <w:b/>
                <w:bCs w:val="0"/>
              </w:rPr>
            </w:pPr>
            <w:r>
              <w:rPr>
                <w:b/>
              </w:rPr>
              <w:t>16</w:t>
            </w:r>
          </w:p>
        </w:tc>
        <w:tc>
          <w:tcPr>
            <w:tcW w:w="1524" w:type="dxa"/>
          </w:tcPr>
          <w:p w14:paraId="434F8AB6" w14:textId="73CE5E4A" w:rsidR="00DC179E" w:rsidRPr="00560CF4" w:rsidRDefault="00C64C25" w:rsidP="00273153">
            <w:pPr>
              <w:rPr>
                <w:bCs w:val="0"/>
              </w:rPr>
            </w:pPr>
            <w:r>
              <w:t>CFM210</w:t>
            </w:r>
            <w:r w:rsidR="00DC179E" w:rsidRPr="00560CF4">
              <w:t>3</w:t>
            </w:r>
          </w:p>
        </w:tc>
        <w:tc>
          <w:tcPr>
            <w:tcW w:w="6190" w:type="dxa"/>
          </w:tcPr>
          <w:p w14:paraId="5D8950F1" w14:textId="77777777" w:rsidR="00DC179E" w:rsidRPr="00560CF4" w:rsidRDefault="00DC179E" w:rsidP="00273153">
            <w:pPr>
              <w:rPr>
                <w:bCs w:val="0"/>
              </w:rPr>
            </w:pPr>
            <w:r w:rsidRPr="00560CF4">
              <w:t>Mathematical Programming Component</w:t>
            </w:r>
            <w:r>
              <w:t xml:space="preserve"> 2: Portfolio</w:t>
            </w:r>
            <w:r w:rsidRPr="00560CF4">
              <w:t xml:space="preserve"> 30%</w:t>
            </w:r>
          </w:p>
        </w:tc>
      </w:tr>
      <w:tr w:rsidR="00DC179E" w:rsidRPr="00181F0D" w14:paraId="498EA000" w14:textId="77777777" w:rsidTr="00273153">
        <w:tc>
          <w:tcPr>
            <w:tcW w:w="814" w:type="dxa"/>
          </w:tcPr>
          <w:p w14:paraId="4218F15F" w14:textId="77777777" w:rsidR="00DC179E" w:rsidRPr="00181F0D" w:rsidRDefault="00DC179E" w:rsidP="00273153">
            <w:pPr>
              <w:jc w:val="center"/>
              <w:rPr>
                <w:b/>
                <w:bCs w:val="0"/>
              </w:rPr>
            </w:pPr>
            <w:r>
              <w:rPr>
                <w:b/>
              </w:rPr>
              <w:t>17</w:t>
            </w:r>
          </w:p>
        </w:tc>
        <w:tc>
          <w:tcPr>
            <w:tcW w:w="1524" w:type="dxa"/>
          </w:tcPr>
          <w:p w14:paraId="51F09603" w14:textId="0EFE87B6" w:rsidR="00DC179E" w:rsidRPr="009B4259" w:rsidRDefault="00C64C25" w:rsidP="00273153">
            <w:pPr>
              <w:rPr>
                <w:b/>
                <w:bCs w:val="0"/>
                <w:szCs w:val="22"/>
              </w:rPr>
            </w:pPr>
            <w:r>
              <w:rPr>
                <w:szCs w:val="22"/>
              </w:rPr>
              <w:t>CFM220</w:t>
            </w:r>
            <w:r w:rsidR="00DC179E" w:rsidRPr="009B4259">
              <w:rPr>
                <w:szCs w:val="22"/>
              </w:rPr>
              <w:t>1</w:t>
            </w:r>
          </w:p>
        </w:tc>
        <w:tc>
          <w:tcPr>
            <w:tcW w:w="6190" w:type="dxa"/>
          </w:tcPr>
          <w:p w14:paraId="15B7DC64" w14:textId="77777777" w:rsidR="00DC179E" w:rsidRPr="009B4259" w:rsidRDefault="00DC179E" w:rsidP="00273153">
            <w:pPr>
              <w:rPr>
                <w:szCs w:val="22"/>
              </w:rPr>
            </w:pPr>
            <w:r>
              <w:rPr>
                <w:szCs w:val="22"/>
              </w:rPr>
              <w:t xml:space="preserve">Linear Algebra </w:t>
            </w:r>
            <w:r w:rsidRPr="009B4259">
              <w:rPr>
                <w:szCs w:val="22"/>
              </w:rPr>
              <w:t>Component 1:Coursework  50%</w:t>
            </w:r>
          </w:p>
        </w:tc>
      </w:tr>
      <w:tr w:rsidR="00DC179E" w:rsidRPr="00181F0D" w14:paraId="3263606A" w14:textId="77777777" w:rsidTr="00273153">
        <w:tc>
          <w:tcPr>
            <w:tcW w:w="814" w:type="dxa"/>
          </w:tcPr>
          <w:p w14:paraId="7F9CF843" w14:textId="77777777" w:rsidR="00DC179E" w:rsidRPr="00181F0D" w:rsidRDefault="00DC179E" w:rsidP="00273153">
            <w:pPr>
              <w:jc w:val="center"/>
              <w:rPr>
                <w:b/>
                <w:bCs w:val="0"/>
              </w:rPr>
            </w:pPr>
            <w:r>
              <w:rPr>
                <w:b/>
              </w:rPr>
              <w:t>18</w:t>
            </w:r>
          </w:p>
        </w:tc>
        <w:tc>
          <w:tcPr>
            <w:tcW w:w="1524" w:type="dxa"/>
          </w:tcPr>
          <w:p w14:paraId="43ED217E" w14:textId="77777777" w:rsidR="00DC179E" w:rsidRPr="00181F0D" w:rsidRDefault="00DC179E" w:rsidP="00273153">
            <w:pPr>
              <w:rPr>
                <w:b/>
                <w:bCs w:val="0"/>
              </w:rPr>
            </w:pPr>
          </w:p>
        </w:tc>
        <w:tc>
          <w:tcPr>
            <w:tcW w:w="6190" w:type="dxa"/>
          </w:tcPr>
          <w:p w14:paraId="7B2AC20D" w14:textId="77777777" w:rsidR="00DC179E" w:rsidRPr="00181F0D" w:rsidRDefault="00DC179E" w:rsidP="00273153">
            <w:pPr>
              <w:rPr>
                <w:b/>
                <w:bCs w:val="0"/>
              </w:rPr>
            </w:pPr>
          </w:p>
        </w:tc>
      </w:tr>
      <w:tr w:rsidR="00DC179E" w:rsidRPr="00181F0D" w14:paraId="3D871890" w14:textId="77777777" w:rsidTr="00273153">
        <w:tc>
          <w:tcPr>
            <w:tcW w:w="814" w:type="dxa"/>
          </w:tcPr>
          <w:p w14:paraId="2976875E" w14:textId="77777777" w:rsidR="00DC179E" w:rsidRPr="00181F0D" w:rsidRDefault="00DC179E" w:rsidP="00273153">
            <w:pPr>
              <w:jc w:val="center"/>
              <w:rPr>
                <w:b/>
                <w:bCs w:val="0"/>
              </w:rPr>
            </w:pPr>
            <w:r>
              <w:rPr>
                <w:b/>
              </w:rPr>
              <w:t>19</w:t>
            </w:r>
          </w:p>
        </w:tc>
        <w:tc>
          <w:tcPr>
            <w:tcW w:w="1524" w:type="dxa"/>
          </w:tcPr>
          <w:p w14:paraId="4333F837" w14:textId="77777777" w:rsidR="00DC179E" w:rsidRPr="00181F0D" w:rsidRDefault="00DC179E" w:rsidP="00273153">
            <w:pPr>
              <w:rPr>
                <w:b/>
                <w:bCs w:val="0"/>
              </w:rPr>
            </w:pPr>
          </w:p>
        </w:tc>
        <w:tc>
          <w:tcPr>
            <w:tcW w:w="6190" w:type="dxa"/>
          </w:tcPr>
          <w:p w14:paraId="3BC6325E" w14:textId="77777777" w:rsidR="00DC179E" w:rsidRPr="00181F0D" w:rsidRDefault="00DC179E" w:rsidP="00273153">
            <w:pPr>
              <w:rPr>
                <w:b/>
                <w:bCs w:val="0"/>
              </w:rPr>
            </w:pPr>
          </w:p>
        </w:tc>
      </w:tr>
      <w:tr w:rsidR="00DC179E" w:rsidRPr="00181F0D" w14:paraId="2F456C3C" w14:textId="77777777" w:rsidTr="00273153">
        <w:tc>
          <w:tcPr>
            <w:tcW w:w="814" w:type="dxa"/>
          </w:tcPr>
          <w:p w14:paraId="02C6330B" w14:textId="77777777" w:rsidR="00DC179E" w:rsidRPr="00181F0D" w:rsidRDefault="00DC179E" w:rsidP="00273153">
            <w:pPr>
              <w:jc w:val="center"/>
              <w:rPr>
                <w:b/>
                <w:bCs w:val="0"/>
              </w:rPr>
            </w:pPr>
            <w:r>
              <w:rPr>
                <w:b/>
              </w:rPr>
              <w:t>20</w:t>
            </w:r>
          </w:p>
        </w:tc>
        <w:tc>
          <w:tcPr>
            <w:tcW w:w="1524" w:type="dxa"/>
          </w:tcPr>
          <w:p w14:paraId="08A0E199" w14:textId="77777777" w:rsidR="00DC179E" w:rsidRPr="00181F0D" w:rsidRDefault="00DC179E" w:rsidP="00273153">
            <w:pPr>
              <w:rPr>
                <w:b/>
                <w:bCs w:val="0"/>
              </w:rPr>
            </w:pPr>
          </w:p>
        </w:tc>
        <w:tc>
          <w:tcPr>
            <w:tcW w:w="6190" w:type="dxa"/>
          </w:tcPr>
          <w:p w14:paraId="1EFB71B2" w14:textId="77777777" w:rsidR="00DC179E" w:rsidRPr="00181F0D" w:rsidRDefault="00DC179E" w:rsidP="00273153">
            <w:pPr>
              <w:rPr>
                <w:b/>
                <w:bCs w:val="0"/>
              </w:rPr>
            </w:pPr>
          </w:p>
        </w:tc>
      </w:tr>
      <w:tr w:rsidR="00DC179E" w:rsidRPr="00181F0D" w14:paraId="5D773BC3" w14:textId="77777777" w:rsidTr="00273153">
        <w:tc>
          <w:tcPr>
            <w:tcW w:w="814" w:type="dxa"/>
          </w:tcPr>
          <w:p w14:paraId="1555F555" w14:textId="77777777" w:rsidR="00DC179E" w:rsidRPr="00181F0D" w:rsidRDefault="00DC179E" w:rsidP="00273153">
            <w:pPr>
              <w:jc w:val="center"/>
              <w:rPr>
                <w:b/>
                <w:bCs w:val="0"/>
              </w:rPr>
            </w:pPr>
            <w:r>
              <w:rPr>
                <w:b/>
              </w:rPr>
              <w:t>21</w:t>
            </w:r>
          </w:p>
        </w:tc>
        <w:tc>
          <w:tcPr>
            <w:tcW w:w="1524" w:type="dxa"/>
          </w:tcPr>
          <w:p w14:paraId="1DB16A34" w14:textId="77777777" w:rsidR="00DC179E" w:rsidRPr="00181F0D" w:rsidRDefault="00DC179E" w:rsidP="00273153">
            <w:pPr>
              <w:rPr>
                <w:b/>
                <w:bCs w:val="0"/>
              </w:rPr>
            </w:pPr>
          </w:p>
        </w:tc>
        <w:tc>
          <w:tcPr>
            <w:tcW w:w="6190" w:type="dxa"/>
          </w:tcPr>
          <w:p w14:paraId="3A43FE15" w14:textId="77777777" w:rsidR="00DC179E" w:rsidRPr="00181F0D" w:rsidRDefault="00DC179E" w:rsidP="00273153">
            <w:pPr>
              <w:rPr>
                <w:b/>
                <w:bCs w:val="0"/>
              </w:rPr>
            </w:pPr>
          </w:p>
        </w:tc>
      </w:tr>
      <w:tr w:rsidR="00DC179E" w:rsidRPr="00181F0D" w14:paraId="7AA43347" w14:textId="77777777" w:rsidTr="00273153">
        <w:tc>
          <w:tcPr>
            <w:tcW w:w="814" w:type="dxa"/>
          </w:tcPr>
          <w:p w14:paraId="423C9EFA" w14:textId="77777777" w:rsidR="00DC179E" w:rsidRPr="00181F0D" w:rsidRDefault="00DC179E" w:rsidP="00273153">
            <w:pPr>
              <w:jc w:val="center"/>
              <w:rPr>
                <w:b/>
                <w:bCs w:val="0"/>
              </w:rPr>
            </w:pPr>
            <w:r>
              <w:rPr>
                <w:b/>
              </w:rPr>
              <w:t>22</w:t>
            </w:r>
          </w:p>
        </w:tc>
        <w:tc>
          <w:tcPr>
            <w:tcW w:w="1524" w:type="dxa"/>
          </w:tcPr>
          <w:p w14:paraId="2AABAF51" w14:textId="77777777" w:rsidR="00DC179E" w:rsidRPr="00181F0D" w:rsidRDefault="00DC179E" w:rsidP="00273153">
            <w:pPr>
              <w:rPr>
                <w:b/>
                <w:bCs w:val="0"/>
              </w:rPr>
            </w:pPr>
          </w:p>
        </w:tc>
        <w:tc>
          <w:tcPr>
            <w:tcW w:w="6190" w:type="dxa"/>
          </w:tcPr>
          <w:p w14:paraId="17718FBE" w14:textId="77777777" w:rsidR="00DC179E" w:rsidRPr="00C55476" w:rsidRDefault="00DC179E" w:rsidP="00273153">
            <w:pPr>
              <w:rPr>
                <w:bCs w:val="0"/>
              </w:rPr>
            </w:pPr>
          </w:p>
        </w:tc>
      </w:tr>
      <w:tr w:rsidR="00DC179E" w:rsidRPr="00181F0D" w14:paraId="2B697365" w14:textId="77777777" w:rsidTr="00273153">
        <w:tc>
          <w:tcPr>
            <w:tcW w:w="814" w:type="dxa"/>
          </w:tcPr>
          <w:p w14:paraId="08502109" w14:textId="77777777" w:rsidR="00DC179E" w:rsidRPr="00181F0D" w:rsidRDefault="00DC179E" w:rsidP="00273153">
            <w:pPr>
              <w:jc w:val="center"/>
              <w:rPr>
                <w:b/>
                <w:bCs w:val="0"/>
              </w:rPr>
            </w:pPr>
            <w:r>
              <w:rPr>
                <w:b/>
              </w:rPr>
              <w:t>23</w:t>
            </w:r>
          </w:p>
        </w:tc>
        <w:tc>
          <w:tcPr>
            <w:tcW w:w="1524" w:type="dxa"/>
          </w:tcPr>
          <w:p w14:paraId="050FFBAA" w14:textId="77777777" w:rsidR="00DC179E" w:rsidRPr="00181F0D" w:rsidRDefault="00DC179E" w:rsidP="00273153">
            <w:pPr>
              <w:rPr>
                <w:b/>
                <w:bCs w:val="0"/>
              </w:rPr>
            </w:pPr>
          </w:p>
        </w:tc>
        <w:tc>
          <w:tcPr>
            <w:tcW w:w="6190" w:type="dxa"/>
          </w:tcPr>
          <w:p w14:paraId="51364E5F" w14:textId="77777777" w:rsidR="00DC179E" w:rsidRPr="00181F0D" w:rsidRDefault="00DC179E" w:rsidP="00273153">
            <w:pPr>
              <w:rPr>
                <w:b/>
                <w:bCs w:val="0"/>
              </w:rPr>
            </w:pPr>
          </w:p>
        </w:tc>
      </w:tr>
      <w:tr w:rsidR="00DC179E" w:rsidRPr="00181F0D" w14:paraId="134D0EDD" w14:textId="77777777" w:rsidTr="00273153">
        <w:tc>
          <w:tcPr>
            <w:tcW w:w="814" w:type="dxa"/>
          </w:tcPr>
          <w:p w14:paraId="077CBE37" w14:textId="77777777" w:rsidR="00DC179E" w:rsidRPr="00181F0D" w:rsidRDefault="00DC179E" w:rsidP="00273153">
            <w:pPr>
              <w:jc w:val="center"/>
              <w:rPr>
                <w:b/>
                <w:bCs w:val="0"/>
              </w:rPr>
            </w:pPr>
            <w:r>
              <w:rPr>
                <w:b/>
              </w:rPr>
              <w:t>24</w:t>
            </w:r>
          </w:p>
        </w:tc>
        <w:tc>
          <w:tcPr>
            <w:tcW w:w="1524" w:type="dxa"/>
          </w:tcPr>
          <w:p w14:paraId="5799F342" w14:textId="29F57327" w:rsidR="00DC179E" w:rsidRPr="00560CF4" w:rsidRDefault="00C64C25" w:rsidP="00273153">
            <w:pPr>
              <w:rPr>
                <w:bCs w:val="0"/>
              </w:rPr>
            </w:pPr>
            <w:r>
              <w:t>CFM210</w:t>
            </w:r>
            <w:r w:rsidR="00DC179E" w:rsidRPr="00560CF4">
              <w:t>3</w:t>
            </w:r>
          </w:p>
        </w:tc>
        <w:tc>
          <w:tcPr>
            <w:tcW w:w="6190" w:type="dxa"/>
          </w:tcPr>
          <w:p w14:paraId="48161C6B" w14:textId="77777777" w:rsidR="00DC179E" w:rsidRPr="00560CF4" w:rsidRDefault="00DC179E" w:rsidP="00273153">
            <w:pPr>
              <w:rPr>
                <w:bCs w:val="0"/>
              </w:rPr>
            </w:pPr>
            <w:r w:rsidRPr="00560CF4">
              <w:t>Mathematical Programming Component</w:t>
            </w:r>
            <w:r>
              <w:t xml:space="preserve"> 3: Portfolio</w:t>
            </w:r>
            <w:r w:rsidRPr="00560CF4">
              <w:t xml:space="preserve"> 30%</w:t>
            </w:r>
          </w:p>
        </w:tc>
      </w:tr>
    </w:tbl>
    <w:p w14:paraId="0E3FED89" w14:textId="77777777" w:rsidR="00DC179E" w:rsidRDefault="00DC179E" w:rsidP="00DC179E">
      <w:pPr>
        <w:pStyle w:val="Heading1"/>
        <w:ind w:left="360"/>
      </w:pPr>
    </w:p>
    <w:p w14:paraId="45884B8E" w14:textId="57E92D13" w:rsidR="00DC179E" w:rsidRPr="00385C35" w:rsidRDefault="00DC179E" w:rsidP="00DC179E">
      <w:pPr>
        <w:rPr>
          <w:lang w:val="en-GB"/>
        </w:rPr>
      </w:pPr>
      <w:r>
        <w:t>Additionally</w:t>
      </w:r>
      <w:r w:rsidR="00BC19EE">
        <w:t>,</w:t>
      </w:r>
      <w:r>
        <w:t xml:space="preserve"> CFM2</w:t>
      </w:r>
      <w:r w:rsidR="00385C35">
        <w:t>1</w:t>
      </w:r>
      <w:r w:rsidR="00C64C25">
        <w:t>0</w:t>
      </w:r>
      <w:r>
        <w:t>1</w:t>
      </w:r>
      <w:r w:rsidR="00385C35">
        <w:t xml:space="preserve">, </w:t>
      </w:r>
      <w:r w:rsidR="00C64C25">
        <w:t>CFM210</w:t>
      </w:r>
      <w:r w:rsidR="00385C35" w:rsidRPr="006E5B61">
        <w:t>4</w:t>
      </w:r>
      <w:r>
        <w:t>,</w:t>
      </w:r>
      <w:r w:rsidR="00385C35" w:rsidRPr="00385C35">
        <w:t xml:space="preserve"> </w:t>
      </w:r>
      <w:r w:rsidR="00C64C25">
        <w:t>CFM210</w:t>
      </w:r>
      <w:r w:rsidR="00385C35" w:rsidRPr="006E5B61">
        <w:t>5</w:t>
      </w:r>
      <w:r w:rsidR="00385C35">
        <w:rPr>
          <w:lang w:val="en-GB"/>
        </w:rPr>
        <w:t xml:space="preserve"> and </w:t>
      </w:r>
      <w:r w:rsidR="00C64C25">
        <w:t>CFM210</w:t>
      </w:r>
      <w:r w:rsidR="00385C35" w:rsidRPr="006E5B61">
        <w:t>6</w:t>
      </w:r>
      <w:r>
        <w:t xml:space="preserve"> have a summer examination</w:t>
      </w:r>
      <w:r w:rsidR="00385C35">
        <w:t>, each contributing 50% towards the relevant module mark,</w:t>
      </w:r>
      <w:r>
        <w:t xml:space="preserve"> which will take place in weeks 37 to 39 (inclusive).</w:t>
      </w:r>
    </w:p>
    <w:p w14:paraId="18C75590" w14:textId="77777777" w:rsidR="00DC179E" w:rsidRDefault="00DC179E" w:rsidP="00DC179E"/>
    <w:p w14:paraId="6947AE42" w14:textId="77777777" w:rsidR="009F1C03" w:rsidRDefault="009F1C03" w:rsidP="009F1C03">
      <w:pPr>
        <w:ind w:left="-800" w:firstLine="720"/>
        <w:jc w:val="both"/>
        <w:rPr>
          <w:b/>
        </w:rPr>
      </w:pPr>
    </w:p>
    <w:p w14:paraId="20F1FC46" w14:textId="38144B9C" w:rsidR="0053364A" w:rsidRDefault="0053364A" w:rsidP="0053364A">
      <w:pPr>
        <w:pStyle w:val="Heading1"/>
        <w:tabs>
          <w:tab w:val="clear" w:pos="360"/>
          <w:tab w:val="left" w:pos="0"/>
        </w:tabs>
      </w:pPr>
      <w:r>
        <w:t>OUTLINE ASSESSMENT SCHEDULE (SAMPLE) BSc(hons) Mathematics Year 2</w:t>
      </w:r>
    </w:p>
    <w:p w14:paraId="7E67D88D" w14:textId="77777777" w:rsidR="0053364A" w:rsidRDefault="0053364A" w:rsidP="0053364A">
      <w:pPr>
        <w:ind w:left="-800" w:firstLine="720"/>
        <w:jc w:val="both"/>
        <w:rPr>
          <w:b/>
        </w:rPr>
      </w:pPr>
    </w:p>
    <w:p w14:paraId="70EB923B" w14:textId="77777777" w:rsidR="0053364A" w:rsidRDefault="0053364A" w:rsidP="0053364A">
      <w:pPr>
        <w:jc w:val="both"/>
        <w:rPr>
          <w:b/>
        </w:rPr>
      </w:pPr>
      <w:r>
        <w:rPr>
          <w:b/>
        </w:rPr>
        <w:t>These are sample dates and would need to be adjusted to fit with other classes for shared modules within the undergraduate framework.</w:t>
      </w:r>
    </w:p>
    <w:p w14:paraId="1855C8C3" w14:textId="77777777" w:rsidR="0053364A" w:rsidRDefault="0053364A" w:rsidP="0053364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524"/>
        <w:gridCol w:w="6190"/>
      </w:tblGrid>
      <w:tr w:rsidR="0053364A" w:rsidRPr="00181F0D" w14:paraId="44CF1B78" w14:textId="77777777" w:rsidTr="0053364A">
        <w:tc>
          <w:tcPr>
            <w:tcW w:w="814" w:type="dxa"/>
          </w:tcPr>
          <w:p w14:paraId="2E03A6E6" w14:textId="77777777" w:rsidR="0053364A" w:rsidRPr="00181F0D" w:rsidRDefault="0053364A" w:rsidP="0053364A">
            <w:pPr>
              <w:jc w:val="center"/>
              <w:rPr>
                <w:b/>
                <w:bCs w:val="0"/>
              </w:rPr>
            </w:pPr>
            <w:r w:rsidRPr="00181F0D">
              <w:rPr>
                <w:b/>
              </w:rPr>
              <w:t>Week</w:t>
            </w:r>
          </w:p>
        </w:tc>
        <w:tc>
          <w:tcPr>
            <w:tcW w:w="1524" w:type="dxa"/>
          </w:tcPr>
          <w:p w14:paraId="5D269906" w14:textId="77777777" w:rsidR="0053364A" w:rsidRPr="00181F0D" w:rsidRDefault="0053364A" w:rsidP="0053364A">
            <w:pPr>
              <w:jc w:val="center"/>
              <w:rPr>
                <w:b/>
                <w:bCs w:val="0"/>
              </w:rPr>
            </w:pPr>
            <w:r>
              <w:rPr>
                <w:b/>
              </w:rPr>
              <w:t>Module(s)</w:t>
            </w:r>
          </w:p>
        </w:tc>
        <w:tc>
          <w:tcPr>
            <w:tcW w:w="6190" w:type="dxa"/>
          </w:tcPr>
          <w:p w14:paraId="2CC9625C" w14:textId="77777777" w:rsidR="0053364A" w:rsidRPr="00181F0D" w:rsidRDefault="0053364A" w:rsidP="0053364A">
            <w:pPr>
              <w:jc w:val="center"/>
              <w:rPr>
                <w:b/>
                <w:bCs w:val="0"/>
              </w:rPr>
            </w:pPr>
            <w:r w:rsidRPr="00181F0D">
              <w:rPr>
                <w:b/>
              </w:rPr>
              <w:t>Summative Assessment</w:t>
            </w:r>
          </w:p>
        </w:tc>
      </w:tr>
      <w:tr w:rsidR="0053364A" w:rsidRPr="00181F0D" w14:paraId="13AFDBFC" w14:textId="77777777" w:rsidTr="0053364A">
        <w:tc>
          <w:tcPr>
            <w:tcW w:w="814" w:type="dxa"/>
          </w:tcPr>
          <w:p w14:paraId="585D9F56" w14:textId="77777777" w:rsidR="0053364A" w:rsidRPr="00181F0D" w:rsidRDefault="0053364A" w:rsidP="0053364A">
            <w:pPr>
              <w:jc w:val="center"/>
              <w:rPr>
                <w:b/>
                <w:bCs w:val="0"/>
              </w:rPr>
            </w:pPr>
            <w:r>
              <w:rPr>
                <w:b/>
              </w:rPr>
              <w:t>1</w:t>
            </w:r>
          </w:p>
        </w:tc>
        <w:tc>
          <w:tcPr>
            <w:tcW w:w="1524" w:type="dxa"/>
          </w:tcPr>
          <w:p w14:paraId="1AB690CB" w14:textId="77777777" w:rsidR="0053364A" w:rsidRPr="00181F0D" w:rsidRDefault="0053364A" w:rsidP="0053364A">
            <w:pPr>
              <w:jc w:val="center"/>
              <w:rPr>
                <w:b/>
                <w:bCs w:val="0"/>
              </w:rPr>
            </w:pPr>
          </w:p>
        </w:tc>
        <w:tc>
          <w:tcPr>
            <w:tcW w:w="6190" w:type="dxa"/>
          </w:tcPr>
          <w:p w14:paraId="68DD7A75" w14:textId="77777777" w:rsidR="0053364A" w:rsidRPr="00181F0D" w:rsidRDefault="0053364A" w:rsidP="0053364A">
            <w:pPr>
              <w:jc w:val="center"/>
              <w:rPr>
                <w:b/>
                <w:bCs w:val="0"/>
              </w:rPr>
            </w:pPr>
          </w:p>
        </w:tc>
      </w:tr>
      <w:tr w:rsidR="0053364A" w:rsidRPr="00181F0D" w14:paraId="0DB2FCBE" w14:textId="77777777" w:rsidTr="0053364A">
        <w:tc>
          <w:tcPr>
            <w:tcW w:w="814" w:type="dxa"/>
          </w:tcPr>
          <w:p w14:paraId="5C97013A" w14:textId="77777777" w:rsidR="0053364A" w:rsidRPr="00181F0D" w:rsidRDefault="0053364A" w:rsidP="0053364A">
            <w:pPr>
              <w:jc w:val="center"/>
              <w:rPr>
                <w:b/>
                <w:bCs w:val="0"/>
              </w:rPr>
            </w:pPr>
            <w:r>
              <w:rPr>
                <w:b/>
              </w:rPr>
              <w:t>2</w:t>
            </w:r>
          </w:p>
        </w:tc>
        <w:tc>
          <w:tcPr>
            <w:tcW w:w="1524" w:type="dxa"/>
          </w:tcPr>
          <w:p w14:paraId="2816EE21" w14:textId="77777777" w:rsidR="0053364A" w:rsidRPr="00181F0D" w:rsidRDefault="0053364A" w:rsidP="0053364A">
            <w:pPr>
              <w:jc w:val="center"/>
              <w:rPr>
                <w:b/>
                <w:bCs w:val="0"/>
              </w:rPr>
            </w:pPr>
          </w:p>
        </w:tc>
        <w:tc>
          <w:tcPr>
            <w:tcW w:w="6190" w:type="dxa"/>
          </w:tcPr>
          <w:p w14:paraId="12BA3C96" w14:textId="77777777" w:rsidR="0053364A" w:rsidRPr="00181F0D" w:rsidRDefault="0053364A" w:rsidP="0053364A">
            <w:pPr>
              <w:jc w:val="center"/>
              <w:rPr>
                <w:b/>
                <w:bCs w:val="0"/>
              </w:rPr>
            </w:pPr>
          </w:p>
        </w:tc>
      </w:tr>
      <w:tr w:rsidR="0053364A" w:rsidRPr="00181F0D" w14:paraId="42444AD2" w14:textId="77777777" w:rsidTr="0053364A">
        <w:tc>
          <w:tcPr>
            <w:tcW w:w="814" w:type="dxa"/>
          </w:tcPr>
          <w:p w14:paraId="2696CBFB" w14:textId="77777777" w:rsidR="0053364A" w:rsidRPr="00181F0D" w:rsidRDefault="0053364A" w:rsidP="0053364A">
            <w:pPr>
              <w:jc w:val="center"/>
              <w:rPr>
                <w:b/>
                <w:bCs w:val="0"/>
              </w:rPr>
            </w:pPr>
            <w:r>
              <w:rPr>
                <w:b/>
              </w:rPr>
              <w:t>3</w:t>
            </w:r>
          </w:p>
        </w:tc>
        <w:tc>
          <w:tcPr>
            <w:tcW w:w="1524" w:type="dxa"/>
          </w:tcPr>
          <w:p w14:paraId="021C368D" w14:textId="77777777" w:rsidR="0053364A" w:rsidRPr="00181F0D" w:rsidRDefault="0053364A" w:rsidP="0053364A">
            <w:pPr>
              <w:jc w:val="center"/>
              <w:rPr>
                <w:b/>
                <w:bCs w:val="0"/>
              </w:rPr>
            </w:pPr>
          </w:p>
        </w:tc>
        <w:tc>
          <w:tcPr>
            <w:tcW w:w="6190" w:type="dxa"/>
          </w:tcPr>
          <w:p w14:paraId="0F6574F3" w14:textId="77777777" w:rsidR="0053364A" w:rsidRPr="00181F0D" w:rsidRDefault="0053364A" w:rsidP="0053364A">
            <w:pPr>
              <w:jc w:val="center"/>
              <w:rPr>
                <w:b/>
                <w:bCs w:val="0"/>
              </w:rPr>
            </w:pPr>
          </w:p>
        </w:tc>
      </w:tr>
      <w:tr w:rsidR="0053364A" w:rsidRPr="00181F0D" w14:paraId="77AC9E29" w14:textId="77777777" w:rsidTr="0053364A">
        <w:tc>
          <w:tcPr>
            <w:tcW w:w="814" w:type="dxa"/>
          </w:tcPr>
          <w:p w14:paraId="50F74224" w14:textId="77777777" w:rsidR="0053364A" w:rsidRPr="00181F0D" w:rsidRDefault="0053364A" w:rsidP="0053364A">
            <w:pPr>
              <w:jc w:val="center"/>
              <w:rPr>
                <w:b/>
                <w:bCs w:val="0"/>
              </w:rPr>
            </w:pPr>
            <w:r>
              <w:rPr>
                <w:b/>
              </w:rPr>
              <w:t>4</w:t>
            </w:r>
          </w:p>
        </w:tc>
        <w:tc>
          <w:tcPr>
            <w:tcW w:w="1524" w:type="dxa"/>
          </w:tcPr>
          <w:p w14:paraId="38B12F7A" w14:textId="77777777" w:rsidR="0053364A" w:rsidRPr="00181F0D" w:rsidRDefault="0053364A" w:rsidP="0053364A">
            <w:pPr>
              <w:jc w:val="center"/>
              <w:rPr>
                <w:b/>
                <w:bCs w:val="0"/>
              </w:rPr>
            </w:pPr>
          </w:p>
        </w:tc>
        <w:tc>
          <w:tcPr>
            <w:tcW w:w="6190" w:type="dxa"/>
          </w:tcPr>
          <w:p w14:paraId="00773158" w14:textId="77777777" w:rsidR="0053364A" w:rsidRPr="00181F0D" w:rsidRDefault="0053364A" w:rsidP="0053364A">
            <w:pPr>
              <w:jc w:val="center"/>
              <w:rPr>
                <w:b/>
                <w:bCs w:val="0"/>
              </w:rPr>
            </w:pPr>
          </w:p>
        </w:tc>
      </w:tr>
      <w:tr w:rsidR="0053364A" w:rsidRPr="00181F0D" w14:paraId="4B9CA6E5" w14:textId="77777777" w:rsidTr="0053364A">
        <w:tc>
          <w:tcPr>
            <w:tcW w:w="814" w:type="dxa"/>
          </w:tcPr>
          <w:p w14:paraId="343C76A5" w14:textId="77777777" w:rsidR="0053364A" w:rsidRPr="00181F0D" w:rsidRDefault="0053364A" w:rsidP="0053364A">
            <w:pPr>
              <w:jc w:val="center"/>
              <w:rPr>
                <w:b/>
                <w:bCs w:val="0"/>
              </w:rPr>
            </w:pPr>
            <w:r>
              <w:rPr>
                <w:b/>
              </w:rPr>
              <w:t>5</w:t>
            </w:r>
          </w:p>
        </w:tc>
        <w:tc>
          <w:tcPr>
            <w:tcW w:w="1524" w:type="dxa"/>
          </w:tcPr>
          <w:p w14:paraId="0EA05E9A" w14:textId="77777777" w:rsidR="0053364A" w:rsidRPr="00181F0D" w:rsidRDefault="0053364A" w:rsidP="0053364A">
            <w:pPr>
              <w:jc w:val="center"/>
              <w:rPr>
                <w:b/>
                <w:bCs w:val="0"/>
              </w:rPr>
            </w:pPr>
          </w:p>
        </w:tc>
        <w:tc>
          <w:tcPr>
            <w:tcW w:w="6190" w:type="dxa"/>
          </w:tcPr>
          <w:p w14:paraId="3959F870" w14:textId="77777777" w:rsidR="0053364A" w:rsidRPr="00181F0D" w:rsidRDefault="0053364A" w:rsidP="0053364A">
            <w:pPr>
              <w:jc w:val="center"/>
              <w:rPr>
                <w:b/>
                <w:bCs w:val="0"/>
              </w:rPr>
            </w:pPr>
          </w:p>
        </w:tc>
      </w:tr>
      <w:tr w:rsidR="0053364A" w:rsidRPr="00181F0D" w14:paraId="5E187D3C" w14:textId="77777777" w:rsidTr="0053364A">
        <w:tc>
          <w:tcPr>
            <w:tcW w:w="814" w:type="dxa"/>
          </w:tcPr>
          <w:p w14:paraId="53BB8099" w14:textId="77777777" w:rsidR="0053364A" w:rsidRPr="00181F0D" w:rsidRDefault="0053364A" w:rsidP="0053364A">
            <w:pPr>
              <w:jc w:val="center"/>
              <w:rPr>
                <w:b/>
                <w:bCs w:val="0"/>
              </w:rPr>
            </w:pPr>
            <w:r>
              <w:rPr>
                <w:b/>
              </w:rPr>
              <w:t>6</w:t>
            </w:r>
          </w:p>
        </w:tc>
        <w:tc>
          <w:tcPr>
            <w:tcW w:w="1524" w:type="dxa"/>
          </w:tcPr>
          <w:p w14:paraId="5B414C84" w14:textId="77777777" w:rsidR="0053364A" w:rsidRPr="00181F0D" w:rsidRDefault="0053364A" w:rsidP="0053364A">
            <w:pPr>
              <w:jc w:val="center"/>
              <w:rPr>
                <w:b/>
                <w:bCs w:val="0"/>
              </w:rPr>
            </w:pPr>
          </w:p>
        </w:tc>
        <w:tc>
          <w:tcPr>
            <w:tcW w:w="6190" w:type="dxa"/>
          </w:tcPr>
          <w:p w14:paraId="7321431C" w14:textId="77777777" w:rsidR="0053364A" w:rsidRPr="00181F0D" w:rsidRDefault="0053364A" w:rsidP="0053364A">
            <w:pPr>
              <w:jc w:val="center"/>
              <w:rPr>
                <w:b/>
                <w:bCs w:val="0"/>
              </w:rPr>
            </w:pPr>
          </w:p>
        </w:tc>
      </w:tr>
      <w:tr w:rsidR="0053364A" w:rsidRPr="00181F0D" w14:paraId="7F261C7F" w14:textId="77777777" w:rsidTr="0053364A">
        <w:tc>
          <w:tcPr>
            <w:tcW w:w="814" w:type="dxa"/>
          </w:tcPr>
          <w:p w14:paraId="6C894E92" w14:textId="77777777" w:rsidR="0053364A" w:rsidRPr="00181F0D" w:rsidRDefault="0053364A" w:rsidP="0053364A">
            <w:pPr>
              <w:jc w:val="center"/>
              <w:rPr>
                <w:b/>
                <w:bCs w:val="0"/>
              </w:rPr>
            </w:pPr>
            <w:r>
              <w:rPr>
                <w:b/>
              </w:rPr>
              <w:t>7</w:t>
            </w:r>
          </w:p>
        </w:tc>
        <w:tc>
          <w:tcPr>
            <w:tcW w:w="1524" w:type="dxa"/>
          </w:tcPr>
          <w:p w14:paraId="6A9826D4" w14:textId="77777777" w:rsidR="0053364A" w:rsidRPr="00181F0D" w:rsidRDefault="0053364A" w:rsidP="0053364A">
            <w:pPr>
              <w:jc w:val="center"/>
              <w:rPr>
                <w:b/>
                <w:bCs w:val="0"/>
              </w:rPr>
            </w:pPr>
          </w:p>
        </w:tc>
        <w:tc>
          <w:tcPr>
            <w:tcW w:w="6190" w:type="dxa"/>
          </w:tcPr>
          <w:p w14:paraId="6A169384" w14:textId="77777777" w:rsidR="0053364A" w:rsidRPr="00181F0D" w:rsidRDefault="0053364A" w:rsidP="0053364A">
            <w:pPr>
              <w:jc w:val="center"/>
              <w:rPr>
                <w:b/>
                <w:bCs w:val="0"/>
              </w:rPr>
            </w:pPr>
          </w:p>
        </w:tc>
      </w:tr>
      <w:tr w:rsidR="0053364A" w:rsidRPr="00181F0D" w14:paraId="0051B53D" w14:textId="77777777" w:rsidTr="0053364A">
        <w:tc>
          <w:tcPr>
            <w:tcW w:w="814" w:type="dxa"/>
          </w:tcPr>
          <w:p w14:paraId="74202367" w14:textId="77777777" w:rsidR="0053364A" w:rsidRPr="00181F0D" w:rsidRDefault="0053364A" w:rsidP="0053364A">
            <w:pPr>
              <w:jc w:val="center"/>
              <w:rPr>
                <w:b/>
                <w:bCs w:val="0"/>
              </w:rPr>
            </w:pPr>
            <w:r>
              <w:rPr>
                <w:b/>
              </w:rPr>
              <w:t>8</w:t>
            </w:r>
          </w:p>
        </w:tc>
        <w:tc>
          <w:tcPr>
            <w:tcW w:w="1524" w:type="dxa"/>
          </w:tcPr>
          <w:p w14:paraId="0FFB1C95" w14:textId="77777777" w:rsidR="0053364A" w:rsidRPr="00181F0D" w:rsidRDefault="0053364A" w:rsidP="0053364A">
            <w:pPr>
              <w:jc w:val="center"/>
              <w:rPr>
                <w:b/>
                <w:bCs w:val="0"/>
              </w:rPr>
            </w:pPr>
          </w:p>
        </w:tc>
        <w:tc>
          <w:tcPr>
            <w:tcW w:w="6190" w:type="dxa"/>
          </w:tcPr>
          <w:p w14:paraId="2F8444D7" w14:textId="77777777" w:rsidR="0053364A" w:rsidRPr="00181F0D" w:rsidRDefault="0053364A" w:rsidP="0053364A">
            <w:pPr>
              <w:jc w:val="center"/>
              <w:rPr>
                <w:b/>
                <w:bCs w:val="0"/>
              </w:rPr>
            </w:pPr>
          </w:p>
        </w:tc>
      </w:tr>
      <w:tr w:rsidR="0053364A" w:rsidRPr="00181F0D" w14:paraId="6D079326" w14:textId="77777777" w:rsidTr="0053364A">
        <w:tc>
          <w:tcPr>
            <w:tcW w:w="814" w:type="dxa"/>
          </w:tcPr>
          <w:p w14:paraId="59A2A36D" w14:textId="77777777" w:rsidR="0053364A" w:rsidRPr="00181F0D" w:rsidRDefault="0053364A" w:rsidP="0053364A">
            <w:pPr>
              <w:jc w:val="center"/>
              <w:rPr>
                <w:b/>
                <w:bCs w:val="0"/>
              </w:rPr>
            </w:pPr>
            <w:r>
              <w:rPr>
                <w:b/>
              </w:rPr>
              <w:t>9</w:t>
            </w:r>
          </w:p>
        </w:tc>
        <w:tc>
          <w:tcPr>
            <w:tcW w:w="1524" w:type="dxa"/>
          </w:tcPr>
          <w:p w14:paraId="4F646444" w14:textId="77777777" w:rsidR="0053364A" w:rsidRPr="00181F0D" w:rsidRDefault="0053364A" w:rsidP="0053364A">
            <w:pPr>
              <w:jc w:val="center"/>
              <w:rPr>
                <w:b/>
                <w:bCs w:val="0"/>
              </w:rPr>
            </w:pPr>
          </w:p>
        </w:tc>
        <w:tc>
          <w:tcPr>
            <w:tcW w:w="6190" w:type="dxa"/>
          </w:tcPr>
          <w:p w14:paraId="59675A7F" w14:textId="77777777" w:rsidR="0053364A" w:rsidRPr="00181F0D" w:rsidRDefault="0053364A" w:rsidP="0053364A">
            <w:pPr>
              <w:jc w:val="center"/>
              <w:rPr>
                <w:b/>
                <w:bCs w:val="0"/>
              </w:rPr>
            </w:pPr>
          </w:p>
        </w:tc>
      </w:tr>
      <w:tr w:rsidR="0053364A" w:rsidRPr="00181F0D" w14:paraId="41AADCA2" w14:textId="77777777" w:rsidTr="0053364A">
        <w:tc>
          <w:tcPr>
            <w:tcW w:w="814" w:type="dxa"/>
          </w:tcPr>
          <w:p w14:paraId="56A510EA" w14:textId="77777777" w:rsidR="0053364A" w:rsidRPr="00181F0D" w:rsidRDefault="0053364A" w:rsidP="0053364A">
            <w:pPr>
              <w:jc w:val="center"/>
              <w:rPr>
                <w:b/>
                <w:bCs w:val="0"/>
              </w:rPr>
            </w:pPr>
            <w:r>
              <w:rPr>
                <w:b/>
              </w:rPr>
              <w:t>10</w:t>
            </w:r>
          </w:p>
        </w:tc>
        <w:tc>
          <w:tcPr>
            <w:tcW w:w="1524" w:type="dxa"/>
          </w:tcPr>
          <w:p w14:paraId="1586C172" w14:textId="77777777" w:rsidR="0053364A" w:rsidRPr="00181F0D" w:rsidRDefault="0053364A" w:rsidP="0053364A">
            <w:pPr>
              <w:jc w:val="center"/>
              <w:rPr>
                <w:b/>
                <w:bCs w:val="0"/>
              </w:rPr>
            </w:pPr>
          </w:p>
        </w:tc>
        <w:tc>
          <w:tcPr>
            <w:tcW w:w="6190" w:type="dxa"/>
          </w:tcPr>
          <w:p w14:paraId="6DB7DD1F" w14:textId="77777777" w:rsidR="0053364A" w:rsidRPr="00181F0D" w:rsidRDefault="0053364A" w:rsidP="0053364A">
            <w:pPr>
              <w:jc w:val="center"/>
              <w:rPr>
                <w:b/>
                <w:bCs w:val="0"/>
              </w:rPr>
            </w:pPr>
          </w:p>
        </w:tc>
      </w:tr>
      <w:tr w:rsidR="0053364A" w:rsidRPr="00181F0D" w14:paraId="0EF6F53C" w14:textId="77777777" w:rsidTr="0053364A">
        <w:tc>
          <w:tcPr>
            <w:tcW w:w="814" w:type="dxa"/>
          </w:tcPr>
          <w:p w14:paraId="52DEFBC2" w14:textId="77777777" w:rsidR="0053364A" w:rsidRPr="00181F0D" w:rsidRDefault="0053364A" w:rsidP="0053364A">
            <w:pPr>
              <w:jc w:val="center"/>
              <w:rPr>
                <w:b/>
                <w:bCs w:val="0"/>
              </w:rPr>
            </w:pPr>
            <w:r>
              <w:rPr>
                <w:b/>
              </w:rPr>
              <w:t>11</w:t>
            </w:r>
          </w:p>
        </w:tc>
        <w:tc>
          <w:tcPr>
            <w:tcW w:w="1524" w:type="dxa"/>
          </w:tcPr>
          <w:p w14:paraId="4F6D1133" w14:textId="77777777" w:rsidR="0053364A" w:rsidRPr="00181F0D" w:rsidRDefault="0053364A" w:rsidP="0053364A">
            <w:pPr>
              <w:jc w:val="center"/>
              <w:rPr>
                <w:b/>
                <w:bCs w:val="0"/>
              </w:rPr>
            </w:pPr>
          </w:p>
        </w:tc>
        <w:tc>
          <w:tcPr>
            <w:tcW w:w="6190" w:type="dxa"/>
          </w:tcPr>
          <w:p w14:paraId="2639B58F" w14:textId="77777777" w:rsidR="0053364A" w:rsidRPr="00181F0D" w:rsidRDefault="0053364A" w:rsidP="0053364A">
            <w:pPr>
              <w:jc w:val="center"/>
              <w:rPr>
                <w:b/>
                <w:bCs w:val="0"/>
              </w:rPr>
            </w:pPr>
          </w:p>
        </w:tc>
      </w:tr>
      <w:tr w:rsidR="0053364A" w:rsidRPr="00181F0D" w14:paraId="68D02E4D" w14:textId="77777777" w:rsidTr="0053364A">
        <w:tc>
          <w:tcPr>
            <w:tcW w:w="814" w:type="dxa"/>
          </w:tcPr>
          <w:p w14:paraId="332AC0CF" w14:textId="77777777" w:rsidR="0053364A" w:rsidRPr="00181F0D" w:rsidRDefault="0053364A" w:rsidP="0053364A">
            <w:pPr>
              <w:jc w:val="center"/>
              <w:rPr>
                <w:b/>
                <w:bCs w:val="0"/>
              </w:rPr>
            </w:pPr>
            <w:r>
              <w:rPr>
                <w:b/>
              </w:rPr>
              <w:t>12</w:t>
            </w:r>
          </w:p>
        </w:tc>
        <w:tc>
          <w:tcPr>
            <w:tcW w:w="1524" w:type="dxa"/>
          </w:tcPr>
          <w:p w14:paraId="0A33A004" w14:textId="77777777" w:rsidR="0053364A" w:rsidRPr="00181F0D" w:rsidRDefault="0053364A" w:rsidP="0053364A">
            <w:pPr>
              <w:jc w:val="center"/>
              <w:rPr>
                <w:b/>
                <w:bCs w:val="0"/>
              </w:rPr>
            </w:pPr>
          </w:p>
        </w:tc>
        <w:tc>
          <w:tcPr>
            <w:tcW w:w="6190" w:type="dxa"/>
          </w:tcPr>
          <w:p w14:paraId="798E729F" w14:textId="77777777" w:rsidR="0053364A" w:rsidRPr="00181F0D" w:rsidRDefault="0053364A" w:rsidP="0053364A">
            <w:pPr>
              <w:jc w:val="center"/>
              <w:rPr>
                <w:b/>
                <w:bCs w:val="0"/>
              </w:rPr>
            </w:pPr>
          </w:p>
        </w:tc>
      </w:tr>
      <w:tr w:rsidR="0053364A" w:rsidRPr="00181F0D" w14:paraId="7AEE12A2" w14:textId="77777777" w:rsidTr="0053364A">
        <w:tc>
          <w:tcPr>
            <w:tcW w:w="814" w:type="dxa"/>
          </w:tcPr>
          <w:p w14:paraId="158D3996" w14:textId="77777777" w:rsidR="0053364A" w:rsidRPr="00181F0D" w:rsidRDefault="0053364A" w:rsidP="0053364A">
            <w:pPr>
              <w:jc w:val="center"/>
              <w:rPr>
                <w:b/>
                <w:bCs w:val="0"/>
              </w:rPr>
            </w:pPr>
          </w:p>
        </w:tc>
        <w:tc>
          <w:tcPr>
            <w:tcW w:w="1524" w:type="dxa"/>
          </w:tcPr>
          <w:p w14:paraId="65E6DB66" w14:textId="77777777" w:rsidR="0053364A" w:rsidRPr="00181F0D" w:rsidRDefault="0053364A" w:rsidP="0053364A">
            <w:pPr>
              <w:jc w:val="center"/>
              <w:rPr>
                <w:b/>
                <w:bCs w:val="0"/>
              </w:rPr>
            </w:pPr>
          </w:p>
        </w:tc>
        <w:tc>
          <w:tcPr>
            <w:tcW w:w="6190" w:type="dxa"/>
          </w:tcPr>
          <w:p w14:paraId="647BC2D3" w14:textId="77777777" w:rsidR="0053364A" w:rsidRPr="00181F0D" w:rsidRDefault="0053364A" w:rsidP="0053364A">
            <w:pPr>
              <w:jc w:val="center"/>
              <w:rPr>
                <w:b/>
                <w:bCs w:val="0"/>
              </w:rPr>
            </w:pPr>
          </w:p>
        </w:tc>
      </w:tr>
      <w:tr w:rsidR="0053364A" w:rsidRPr="00181F0D" w14:paraId="21B74CC2" w14:textId="77777777" w:rsidTr="0053364A">
        <w:tc>
          <w:tcPr>
            <w:tcW w:w="814" w:type="dxa"/>
          </w:tcPr>
          <w:p w14:paraId="1A4DC5F8" w14:textId="77777777" w:rsidR="0053364A" w:rsidRPr="00181F0D" w:rsidRDefault="0053364A" w:rsidP="0053364A">
            <w:pPr>
              <w:jc w:val="center"/>
              <w:rPr>
                <w:b/>
                <w:bCs w:val="0"/>
              </w:rPr>
            </w:pPr>
            <w:r>
              <w:rPr>
                <w:b/>
              </w:rPr>
              <w:t>13</w:t>
            </w:r>
          </w:p>
        </w:tc>
        <w:tc>
          <w:tcPr>
            <w:tcW w:w="1524" w:type="dxa"/>
          </w:tcPr>
          <w:p w14:paraId="34B06AF9" w14:textId="77777777" w:rsidR="0053364A" w:rsidRPr="00181F0D" w:rsidRDefault="0053364A" w:rsidP="0053364A">
            <w:pPr>
              <w:jc w:val="center"/>
              <w:rPr>
                <w:b/>
                <w:bCs w:val="0"/>
              </w:rPr>
            </w:pPr>
          </w:p>
        </w:tc>
        <w:tc>
          <w:tcPr>
            <w:tcW w:w="6190" w:type="dxa"/>
          </w:tcPr>
          <w:p w14:paraId="6F04AEEA" w14:textId="77777777" w:rsidR="0053364A" w:rsidRPr="00181F0D" w:rsidRDefault="0053364A" w:rsidP="0053364A">
            <w:pPr>
              <w:jc w:val="center"/>
              <w:rPr>
                <w:b/>
                <w:bCs w:val="0"/>
              </w:rPr>
            </w:pPr>
          </w:p>
        </w:tc>
      </w:tr>
      <w:tr w:rsidR="0053364A" w:rsidRPr="00181F0D" w14:paraId="6426BD4A" w14:textId="77777777" w:rsidTr="0053364A">
        <w:tc>
          <w:tcPr>
            <w:tcW w:w="814" w:type="dxa"/>
          </w:tcPr>
          <w:p w14:paraId="10086ACC" w14:textId="77777777" w:rsidR="0053364A" w:rsidRPr="00181F0D" w:rsidRDefault="0053364A" w:rsidP="0053364A">
            <w:pPr>
              <w:jc w:val="center"/>
              <w:rPr>
                <w:b/>
                <w:bCs w:val="0"/>
              </w:rPr>
            </w:pPr>
            <w:r>
              <w:rPr>
                <w:b/>
              </w:rPr>
              <w:t>14</w:t>
            </w:r>
          </w:p>
        </w:tc>
        <w:tc>
          <w:tcPr>
            <w:tcW w:w="1524" w:type="dxa"/>
          </w:tcPr>
          <w:p w14:paraId="2DF5D00E" w14:textId="77777777" w:rsidR="0053364A" w:rsidRPr="00181F0D" w:rsidRDefault="0053364A" w:rsidP="0053364A">
            <w:pPr>
              <w:jc w:val="center"/>
              <w:rPr>
                <w:b/>
                <w:bCs w:val="0"/>
              </w:rPr>
            </w:pPr>
          </w:p>
        </w:tc>
        <w:tc>
          <w:tcPr>
            <w:tcW w:w="6190" w:type="dxa"/>
          </w:tcPr>
          <w:p w14:paraId="4A3B688D" w14:textId="77777777" w:rsidR="0053364A" w:rsidRPr="00181F0D" w:rsidRDefault="0053364A" w:rsidP="0053364A">
            <w:pPr>
              <w:jc w:val="center"/>
              <w:rPr>
                <w:b/>
                <w:bCs w:val="0"/>
              </w:rPr>
            </w:pPr>
          </w:p>
        </w:tc>
      </w:tr>
      <w:tr w:rsidR="0053364A" w:rsidRPr="00181F0D" w14:paraId="68143758" w14:textId="77777777" w:rsidTr="0053364A">
        <w:tc>
          <w:tcPr>
            <w:tcW w:w="814" w:type="dxa"/>
          </w:tcPr>
          <w:p w14:paraId="3D38B871" w14:textId="77777777" w:rsidR="0053364A" w:rsidRPr="00181F0D" w:rsidRDefault="0053364A" w:rsidP="0053364A">
            <w:pPr>
              <w:jc w:val="center"/>
              <w:rPr>
                <w:b/>
                <w:bCs w:val="0"/>
              </w:rPr>
            </w:pPr>
            <w:r>
              <w:rPr>
                <w:b/>
              </w:rPr>
              <w:t>15</w:t>
            </w:r>
          </w:p>
        </w:tc>
        <w:tc>
          <w:tcPr>
            <w:tcW w:w="1524" w:type="dxa"/>
          </w:tcPr>
          <w:p w14:paraId="4408AADB" w14:textId="77777777" w:rsidR="0053364A" w:rsidRPr="00181F0D" w:rsidRDefault="0053364A" w:rsidP="0053364A">
            <w:pPr>
              <w:jc w:val="center"/>
              <w:rPr>
                <w:b/>
                <w:bCs w:val="0"/>
              </w:rPr>
            </w:pPr>
          </w:p>
        </w:tc>
        <w:tc>
          <w:tcPr>
            <w:tcW w:w="6190" w:type="dxa"/>
          </w:tcPr>
          <w:p w14:paraId="1B8F6B4D" w14:textId="77777777" w:rsidR="0053364A" w:rsidRPr="00181F0D" w:rsidRDefault="0053364A" w:rsidP="0053364A">
            <w:pPr>
              <w:jc w:val="center"/>
              <w:rPr>
                <w:b/>
                <w:bCs w:val="0"/>
              </w:rPr>
            </w:pPr>
          </w:p>
        </w:tc>
      </w:tr>
      <w:tr w:rsidR="0053364A" w:rsidRPr="00181F0D" w14:paraId="0B9FD30F" w14:textId="77777777" w:rsidTr="0053364A">
        <w:tc>
          <w:tcPr>
            <w:tcW w:w="814" w:type="dxa"/>
          </w:tcPr>
          <w:p w14:paraId="6A9C2B05" w14:textId="77777777" w:rsidR="0053364A" w:rsidRPr="00181F0D" w:rsidRDefault="0053364A" w:rsidP="0053364A">
            <w:pPr>
              <w:jc w:val="center"/>
              <w:rPr>
                <w:b/>
                <w:bCs w:val="0"/>
              </w:rPr>
            </w:pPr>
            <w:r>
              <w:rPr>
                <w:b/>
              </w:rPr>
              <w:lastRenderedPageBreak/>
              <w:t>16</w:t>
            </w:r>
          </w:p>
        </w:tc>
        <w:tc>
          <w:tcPr>
            <w:tcW w:w="1524" w:type="dxa"/>
          </w:tcPr>
          <w:p w14:paraId="042B48EB" w14:textId="77777777" w:rsidR="0053364A" w:rsidRPr="00181F0D" w:rsidRDefault="0053364A" w:rsidP="0053364A">
            <w:pPr>
              <w:jc w:val="center"/>
              <w:rPr>
                <w:b/>
                <w:bCs w:val="0"/>
              </w:rPr>
            </w:pPr>
          </w:p>
        </w:tc>
        <w:tc>
          <w:tcPr>
            <w:tcW w:w="6190" w:type="dxa"/>
          </w:tcPr>
          <w:p w14:paraId="0B991AA5" w14:textId="77777777" w:rsidR="0053364A" w:rsidRPr="00181F0D" w:rsidRDefault="0053364A" w:rsidP="0053364A">
            <w:pPr>
              <w:jc w:val="center"/>
              <w:rPr>
                <w:b/>
                <w:bCs w:val="0"/>
              </w:rPr>
            </w:pPr>
          </w:p>
        </w:tc>
      </w:tr>
      <w:tr w:rsidR="0053364A" w:rsidRPr="00181F0D" w14:paraId="55F2F22B" w14:textId="77777777" w:rsidTr="0053364A">
        <w:tc>
          <w:tcPr>
            <w:tcW w:w="814" w:type="dxa"/>
          </w:tcPr>
          <w:p w14:paraId="0D7092E3" w14:textId="77777777" w:rsidR="0053364A" w:rsidRPr="00181F0D" w:rsidRDefault="0053364A" w:rsidP="0053364A">
            <w:pPr>
              <w:jc w:val="center"/>
              <w:rPr>
                <w:b/>
                <w:bCs w:val="0"/>
              </w:rPr>
            </w:pPr>
            <w:r>
              <w:rPr>
                <w:b/>
              </w:rPr>
              <w:t>17</w:t>
            </w:r>
          </w:p>
        </w:tc>
        <w:tc>
          <w:tcPr>
            <w:tcW w:w="1524" w:type="dxa"/>
          </w:tcPr>
          <w:p w14:paraId="32BFB6ED" w14:textId="77777777" w:rsidR="0053364A" w:rsidRPr="00181F0D" w:rsidRDefault="0053364A" w:rsidP="0053364A">
            <w:pPr>
              <w:jc w:val="center"/>
              <w:rPr>
                <w:b/>
                <w:bCs w:val="0"/>
              </w:rPr>
            </w:pPr>
          </w:p>
        </w:tc>
        <w:tc>
          <w:tcPr>
            <w:tcW w:w="6190" w:type="dxa"/>
          </w:tcPr>
          <w:p w14:paraId="7FD97F3B" w14:textId="77777777" w:rsidR="0053364A" w:rsidRPr="00181F0D" w:rsidRDefault="0053364A" w:rsidP="0053364A">
            <w:pPr>
              <w:jc w:val="center"/>
              <w:rPr>
                <w:b/>
                <w:bCs w:val="0"/>
              </w:rPr>
            </w:pPr>
          </w:p>
        </w:tc>
      </w:tr>
      <w:tr w:rsidR="0053364A" w:rsidRPr="00181F0D" w14:paraId="1604127C" w14:textId="77777777" w:rsidTr="0053364A">
        <w:tc>
          <w:tcPr>
            <w:tcW w:w="814" w:type="dxa"/>
          </w:tcPr>
          <w:p w14:paraId="64413FA6" w14:textId="77777777" w:rsidR="0053364A" w:rsidRPr="00181F0D" w:rsidRDefault="0053364A" w:rsidP="0053364A">
            <w:pPr>
              <w:jc w:val="center"/>
              <w:rPr>
                <w:b/>
                <w:bCs w:val="0"/>
              </w:rPr>
            </w:pPr>
            <w:r>
              <w:rPr>
                <w:b/>
              </w:rPr>
              <w:t>18</w:t>
            </w:r>
          </w:p>
        </w:tc>
        <w:tc>
          <w:tcPr>
            <w:tcW w:w="1524" w:type="dxa"/>
          </w:tcPr>
          <w:p w14:paraId="3633AFF4" w14:textId="77777777" w:rsidR="0053364A" w:rsidRPr="00181F0D" w:rsidRDefault="0053364A" w:rsidP="0053364A">
            <w:pPr>
              <w:jc w:val="center"/>
              <w:rPr>
                <w:b/>
                <w:bCs w:val="0"/>
              </w:rPr>
            </w:pPr>
          </w:p>
        </w:tc>
        <w:tc>
          <w:tcPr>
            <w:tcW w:w="6190" w:type="dxa"/>
          </w:tcPr>
          <w:p w14:paraId="77F1E5A6" w14:textId="77777777" w:rsidR="0053364A" w:rsidRPr="00181F0D" w:rsidRDefault="0053364A" w:rsidP="0053364A">
            <w:pPr>
              <w:jc w:val="center"/>
              <w:rPr>
                <w:b/>
                <w:bCs w:val="0"/>
              </w:rPr>
            </w:pPr>
          </w:p>
        </w:tc>
      </w:tr>
      <w:tr w:rsidR="0053364A" w:rsidRPr="00181F0D" w14:paraId="341CD7A1" w14:textId="77777777" w:rsidTr="0053364A">
        <w:tc>
          <w:tcPr>
            <w:tcW w:w="814" w:type="dxa"/>
          </w:tcPr>
          <w:p w14:paraId="3545D838" w14:textId="77777777" w:rsidR="0053364A" w:rsidRPr="00181F0D" w:rsidRDefault="0053364A" w:rsidP="0053364A">
            <w:pPr>
              <w:jc w:val="center"/>
              <w:rPr>
                <w:b/>
                <w:bCs w:val="0"/>
              </w:rPr>
            </w:pPr>
            <w:r>
              <w:rPr>
                <w:b/>
              </w:rPr>
              <w:t>19</w:t>
            </w:r>
          </w:p>
        </w:tc>
        <w:tc>
          <w:tcPr>
            <w:tcW w:w="1524" w:type="dxa"/>
          </w:tcPr>
          <w:p w14:paraId="5384A686" w14:textId="77777777" w:rsidR="0053364A" w:rsidRPr="00181F0D" w:rsidRDefault="0053364A" w:rsidP="0053364A">
            <w:pPr>
              <w:jc w:val="center"/>
              <w:rPr>
                <w:b/>
                <w:bCs w:val="0"/>
              </w:rPr>
            </w:pPr>
          </w:p>
        </w:tc>
        <w:tc>
          <w:tcPr>
            <w:tcW w:w="6190" w:type="dxa"/>
          </w:tcPr>
          <w:p w14:paraId="22F535C7" w14:textId="77777777" w:rsidR="0053364A" w:rsidRPr="00181F0D" w:rsidRDefault="0053364A" w:rsidP="0053364A">
            <w:pPr>
              <w:jc w:val="center"/>
              <w:rPr>
                <w:b/>
                <w:bCs w:val="0"/>
              </w:rPr>
            </w:pPr>
          </w:p>
        </w:tc>
      </w:tr>
      <w:tr w:rsidR="0053364A" w:rsidRPr="00181F0D" w14:paraId="4649228E" w14:textId="77777777" w:rsidTr="0053364A">
        <w:tc>
          <w:tcPr>
            <w:tcW w:w="814" w:type="dxa"/>
          </w:tcPr>
          <w:p w14:paraId="51890824" w14:textId="77777777" w:rsidR="0053364A" w:rsidRPr="00181F0D" w:rsidRDefault="0053364A" w:rsidP="0053364A">
            <w:pPr>
              <w:jc w:val="center"/>
              <w:rPr>
                <w:b/>
                <w:bCs w:val="0"/>
              </w:rPr>
            </w:pPr>
            <w:r>
              <w:rPr>
                <w:b/>
              </w:rPr>
              <w:t>20</w:t>
            </w:r>
          </w:p>
        </w:tc>
        <w:tc>
          <w:tcPr>
            <w:tcW w:w="1524" w:type="dxa"/>
          </w:tcPr>
          <w:p w14:paraId="110A1FF4" w14:textId="77777777" w:rsidR="0053364A" w:rsidRPr="00181F0D" w:rsidRDefault="0053364A" w:rsidP="0053364A">
            <w:pPr>
              <w:jc w:val="center"/>
              <w:rPr>
                <w:b/>
                <w:bCs w:val="0"/>
              </w:rPr>
            </w:pPr>
          </w:p>
        </w:tc>
        <w:tc>
          <w:tcPr>
            <w:tcW w:w="6190" w:type="dxa"/>
          </w:tcPr>
          <w:p w14:paraId="4C788312" w14:textId="77777777" w:rsidR="0053364A" w:rsidRPr="00181F0D" w:rsidRDefault="0053364A" w:rsidP="0053364A">
            <w:pPr>
              <w:jc w:val="center"/>
              <w:rPr>
                <w:b/>
                <w:bCs w:val="0"/>
              </w:rPr>
            </w:pPr>
          </w:p>
        </w:tc>
      </w:tr>
      <w:tr w:rsidR="0053364A" w:rsidRPr="00181F0D" w14:paraId="5B02B692" w14:textId="77777777" w:rsidTr="0053364A">
        <w:tc>
          <w:tcPr>
            <w:tcW w:w="814" w:type="dxa"/>
          </w:tcPr>
          <w:p w14:paraId="7EBF7354" w14:textId="77777777" w:rsidR="0053364A" w:rsidRPr="00181F0D" w:rsidRDefault="0053364A" w:rsidP="0053364A">
            <w:pPr>
              <w:jc w:val="center"/>
              <w:rPr>
                <w:b/>
                <w:bCs w:val="0"/>
              </w:rPr>
            </w:pPr>
            <w:r>
              <w:rPr>
                <w:b/>
              </w:rPr>
              <w:t>21</w:t>
            </w:r>
          </w:p>
        </w:tc>
        <w:tc>
          <w:tcPr>
            <w:tcW w:w="1524" w:type="dxa"/>
          </w:tcPr>
          <w:p w14:paraId="11B8643D" w14:textId="77777777" w:rsidR="0053364A" w:rsidRPr="00181F0D" w:rsidRDefault="0053364A" w:rsidP="0053364A">
            <w:pPr>
              <w:jc w:val="center"/>
              <w:rPr>
                <w:b/>
                <w:bCs w:val="0"/>
              </w:rPr>
            </w:pPr>
          </w:p>
        </w:tc>
        <w:tc>
          <w:tcPr>
            <w:tcW w:w="6190" w:type="dxa"/>
          </w:tcPr>
          <w:p w14:paraId="69EA4269" w14:textId="77777777" w:rsidR="0053364A" w:rsidRPr="00181F0D" w:rsidRDefault="0053364A" w:rsidP="0053364A">
            <w:pPr>
              <w:jc w:val="center"/>
              <w:rPr>
                <w:b/>
                <w:bCs w:val="0"/>
              </w:rPr>
            </w:pPr>
          </w:p>
        </w:tc>
      </w:tr>
      <w:tr w:rsidR="0053364A" w:rsidRPr="00181F0D" w14:paraId="686B8276" w14:textId="77777777" w:rsidTr="0053364A">
        <w:tc>
          <w:tcPr>
            <w:tcW w:w="814" w:type="dxa"/>
          </w:tcPr>
          <w:p w14:paraId="1222E59E" w14:textId="77777777" w:rsidR="0053364A" w:rsidRPr="00181F0D" w:rsidRDefault="0053364A" w:rsidP="0053364A">
            <w:pPr>
              <w:jc w:val="center"/>
              <w:rPr>
                <w:b/>
                <w:bCs w:val="0"/>
              </w:rPr>
            </w:pPr>
            <w:r>
              <w:rPr>
                <w:b/>
              </w:rPr>
              <w:t>22</w:t>
            </w:r>
          </w:p>
        </w:tc>
        <w:tc>
          <w:tcPr>
            <w:tcW w:w="1524" w:type="dxa"/>
          </w:tcPr>
          <w:p w14:paraId="5FCFAB6C" w14:textId="77777777" w:rsidR="0053364A" w:rsidRPr="00181F0D" w:rsidRDefault="0053364A" w:rsidP="0053364A">
            <w:pPr>
              <w:jc w:val="center"/>
              <w:rPr>
                <w:b/>
                <w:bCs w:val="0"/>
              </w:rPr>
            </w:pPr>
          </w:p>
        </w:tc>
        <w:tc>
          <w:tcPr>
            <w:tcW w:w="6190" w:type="dxa"/>
          </w:tcPr>
          <w:p w14:paraId="3CF043F2" w14:textId="77777777" w:rsidR="0053364A" w:rsidRPr="00C55476" w:rsidRDefault="0053364A" w:rsidP="0053364A">
            <w:pPr>
              <w:jc w:val="center"/>
              <w:rPr>
                <w:bCs w:val="0"/>
              </w:rPr>
            </w:pPr>
          </w:p>
        </w:tc>
      </w:tr>
      <w:tr w:rsidR="0053364A" w:rsidRPr="00181F0D" w14:paraId="69A23BCA" w14:textId="77777777" w:rsidTr="0053364A">
        <w:tc>
          <w:tcPr>
            <w:tcW w:w="814" w:type="dxa"/>
          </w:tcPr>
          <w:p w14:paraId="7F78EA1D" w14:textId="77777777" w:rsidR="0053364A" w:rsidRPr="00181F0D" w:rsidRDefault="0053364A" w:rsidP="0053364A">
            <w:pPr>
              <w:jc w:val="center"/>
              <w:rPr>
                <w:b/>
                <w:bCs w:val="0"/>
              </w:rPr>
            </w:pPr>
            <w:r>
              <w:rPr>
                <w:b/>
              </w:rPr>
              <w:t>23</w:t>
            </w:r>
          </w:p>
        </w:tc>
        <w:tc>
          <w:tcPr>
            <w:tcW w:w="1524" w:type="dxa"/>
          </w:tcPr>
          <w:p w14:paraId="5CBA6766" w14:textId="77777777" w:rsidR="0053364A" w:rsidRPr="00181F0D" w:rsidRDefault="0053364A" w:rsidP="0053364A">
            <w:pPr>
              <w:jc w:val="center"/>
              <w:rPr>
                <w:b/>
                <w:bCs w:val="0"/>
              </w:rPr>
            </w:pPr>
          </w:p>
        </w:tc>
        <w:tc>
          <w:tcPr>
            <w:tcW w:w="6190" w:type="dxa"/>
          </w:tcPr>
          <w:p w14:paraId="761DA079" w14:textId="77777777" w:rsidR="0053364A" w:rsidRPr="00181F0D" w:rsidRDefault="0053364A" w:rsidP="0053364A">
            <w:pPr>
              <w:jc w:val="center"/>
              <w:rPr>
                <w:b/>
                <w:bCs w:val="0"/>
              </w:rPr>
            </w:pPr>
          </w:p>
        </w:tc>
      </w:tr>
      <w:tr w:rsidR="0053364A" w:rsidRPr="00181F0D" w14:paraId="2B3BEF37" w14:textId="77777777" w:rsidTr="0053364A">
        <w:tc>
          <w:tcPr>
            <w:tcW w:w="814" w:type="dxa"/>
          </w:tcPr>
          <w:p w14:paraId="0FDC9BB6" w14:textId="77777777" w:rsidR="0053364A" w:rsidRPr="00181F0D" w:rsidRDefault="0053364A" w:rsidP="0053364A">
            <w:pPr>
              <w:jc w:val="center"/>
              <w:rPr>
                <w:b/>
                <w:bCs w:val="0"/>
              </w:rPr>
            </w:pPr>
            <w:r>
              <w:rPr>
                <w:b/>
              </w:rPr>
              <w:t>24</w:t>
            </w:r>
          </w:p>
        </w:tc>
        <w:tc>
          <w:tcPr>
            <w:tcW w:w="1524" w:type="dxa"/>
          </w:tcPr>
          <w:p w14:paraId="1D4E5B1A" w14:textId="77777777" w:rsidR="0053364A" w:rsidRPr="00181F0D" w:rsidRDefault="0053364A" w:rsidP="0053364A">
            <w:pPr>
              <w:jc w:val="center"/>
              <w:rPr>
                <w:b/>
                <w:bCs w:val="0"/>
              </w:rPr>
            </w:pPr>
          </w:p>
        </w:tc>
        <w:tc>
          <w:tcPr>
            <w:tcW w:w="6190" w:type="dxa"/>
          </w:tcPr>
          <w:p w14:paraId="6209C0F2" w14:textId="77777777" w:rsidR="0053364A" w:rsidRPr="00181F0D" w:rsidRDefault="0053364A" w:rsidP="0053364A">
            <w:pPr>
              <w:jc w:val="center"/>
              <w:rPr>
                <w:b/>
                <w:bCs w:val="0"/>
              </w:rPr>
            </w:pPr>
          </w:p>
        </w:tc>
      </w:tr>
    </w:tbl>
    <w:p w14:paraId="451D09CA" w14:textId="1D47C935" w:rsidR="009F1C03" w:rsidRDefault="009F1C03" w:rsidP="00271C1B">
      <w:pPr>
        <w:pStyle w:val="ListBullet"/>
        <w:spacing w:after="0" w:line="240" w:lineRule="auto"/>
        <w:ind w:left="0" w:firstLine="0"/>
        <w:rPr>
          <w:rFonts w:ascii="Arial" w:hAnsi="Arial" w:cs="Arial"/>
          <w:b/>
          <w:lang w:val="en-GB"/>
        </w:rPr>
      </w:pPr>
    </w:p>
    <w:p w14:paraId="219B9633" w14:textId="33819C96" w:rsidR="0053364A" w:rsidRDefault="0053364A" w:rsidP="0053364A">
      <w:pPr>
        <w:pStyle w:val="Heading1"/>
        <w:tabs>
          <w:tab w:val="clear" w:pos="360"/>
          <w:tab w:val="left" w:pos="0"/>
        </w:tabs>
      </w:pPr>
      <w:r>
        <w:t>OUTLINE ASSESSMENT SCHEDULE (SAMPLE) BSc(hons) Mathematics Year 4</w:t>
      </w:r>
    </w:p>
    <w:p w14:paraId="68DDF279" w14:textId="77777777" w:rsidR="0053364A" w:rsidRDefault="0053364A" w:rsidP="0053364A">
      <w:pPr>
        <w:ind w:left="-800" w:firstLine="720"/>
        <w:jc w:val="both"/>
        <w:rPr>
          <w:b/>
        </w:rPr>
      </w:pPr>
    </w:p>
    <w:p w14:paraId="25AC04E5" w14:textId="77777777" w:rsidR="0053364A" w:rsidRDefault="0053364A" w:rsidP="0053364A">
      <w:pPr>
        <w:jc w:val="both"/>
        <w:rPr>
          <w:b/>
        </w:rPr>
      </w:pPr>
      <w:r>
        <w:rPr>
          <w:b/>
        </w:rPr>
        <w:t>These are sample dates and would need to be adjusted to fit with other classes for shared modules within the undergraduate framework.</w:t>
      </w:r>
    </w:p>
    <w:p w14:paraId="53447F1C" w14:textId="77777777" w:rsidR="0053364A" w:rsidRDefault="0053364A" w:rsidP="0053364A">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524"/>
        <w:gridCol w:w="6190"/>
      </w:tblGrid>
      <w:tr w:rsidR="0053364A" w:rsidRPr="00181F0D" w14:paraId="54AFF909" w14:textId="77777777" w:rsidTr="0053364A">
        <w:tc>
          <w:tcPr>
            <w:tcW w:w="814" w:type="dxa"/>
          </w:tcPr>
          <w:p w14:paraId="05CD3EAD" w14:textId="77777777" w:rsidR="0053364A" w:rsidRPr="00181F0D" w:rsidRDefault="0053364A" w:rsidP="0053364A">
            <w:pPr>
              <w:jc w:val="center"/>
              <w:rPr>
                <w:b/>
                <w:bCs w:val="0"/>
              </w:rPr>
            </w:pPr>
            <w:r w:rsidRPr="00181F0D">
              <w:rPr>
                <w:b/>
              </w:rPr>
              <w:t>Week</w:t>
            </w:r>
          </w:p>
        </w:tc>
        <w:tc>
          <w:tcPr>
            <w:tcW w:w="1524" w:type="dxa"/>
          </w:tcPr>
          <w:p w14:paraId="2DEA1CBC" w14:textId="77777777" w:rsidR="0053364A" w:rsidRPr="00181F0D" w:rsidRDefault="0053364A" w:rsidP="0053364A">
            <w:pPr>
              <w:jc w:val="center"/>
              <w:rPr>
                <w:b/>
                <w:bCs w:val="0"/>
              </w:rPr>
            </w:pPr>
            <w:r>
              <w:rPr>
                <w:b/>
              </w:rPr>
              <w:t>Module(s)</w:t>
            </w:r>
          </w:p>
        </w:tc>
        <w:tc>
          <w:tcPr>
            <w:tcW w:w="6190" w:type="dxa"/>
          </w:tcPr>
          <w:p w14:paraId="095D2062" w14:textId="77777777" w:rsidR="0053364A" w:rsidRPr="00181F0D" w:rsidRDefault="0053364A" w:rsidP="0053364A">
            <w:pPr>
              <w:jc w:val="center"/>
              <w:rPr>
                <w:b/>
                <w:bCs w:val="0"/>
              </w:rPr>
            </w:pPr>
            <w:r w:rsidRPr="00181F0D">
              <w:rPr>
                <w:b/>
              </w:rPr>
              <w:t>Summative Assessment</w:t>
            </w:r>
          </w:p>
        </w:tc>
      </w:tr>
      <w:tr w:rsidR="0053364A" w:rsidRPr="00181F0D" w14:paraId="69960273" w14:textId="77777777" w:rsidTr="0053364A">
        <w:tc>
          <w:tcPr>
            <w:tcW w:w="814" w:type="dxa"/>
          </w:tcPr>
          <w:p w14:paraId="7DF1B944" w14:textId="77777777" w:rsidR="0053364A" w:rsidRPr="00181F0D" w:rsidRDefault="0053364A" w:rsidP="0053364A">
            <w:pPr>
              <w:jc w:val="center"/>
              <w:rPr>
                <w:b/>
                <w:bCs w:val="0"/>
              </w:rPr>
            </w:pPr>
            <w:r>
              <w:rPr>
                <w:b/>
              </w:rPr>
              <w:t>1</w:t>
            </w:r>
          </w:p>
        </w:tc>
        <w:tc>
          <w:tcPr>
            <w:tcW w:w="1524" w:type="dxa"/>
          </w:tcPr>
          <w:p w14:paraId="3D5D4E3B" w14:textId="77777777" w:rsidR="0053364A" w:rsidRPr="00181F0D" w:rsidRDefault="0053364A" w:rsidP="0053364A">
            <w:pPr>
              <w:jc w:val="center"/>
              <w:rPr>
                <w:b/>
                <w:bCs w:val="0"/>
              </w:rPr>
            </w:pPr>
          </w:p>
        </w:tc>
        <w:tc>
          <w:tcPr>
            <w:tcW w:w="6190" w:type="dxa"/>
          </w:tcPr>
          <w:p w14:paraId="3F8EEFE5" w14:textId="77777777" w:rsidR="0053364A" w:rsidRPr="00181F0D" w:rsidRDefault="0053364A" w:rsidP="0053364A">
            <w:pPr>
              <w:jc w:val="center"/>
              <w:rPr>
                <w:b/>
                <w:bCs w:val="0"/>
              </w:rPr>
            </w:pPr>
          </w:p>
        </w:tc>
      </w:tr>
      <w:tr w:rsidR="0053364A" w:rsidRPr="00181F0D" w14:paraId="390F8E00" w14:textId="77777777" w:rsidTr="0053364A">
        <w:tc>
          <w:tcPr>
            <w:tcW w:w="814" w:type="dxa"/>
          </w:tcPr>
          <w:p w14:paraId="3AE8E2F3" w14:textId="77777777" w:rsidR="0053364A" w:rsidRPr="00181F0D" w:rsidRDefault="0053364A" w:rsidP="0053364A">
            <w:pPr>
              <w:jc w:val="center"/>
              <w:rPr>
                <w:b/>
                <w:bCs w:val="0"/>
              </w:rPr>
            </w:pPr>
            <w:r>
              <w:rPr>
                <w:b/>
              </w:rPr>
              <w:t>2</w:t>
            </w:r>
          </w:p>
        </w:tc>
        <w:tc>
          <w:tcPr>
            <w:tcW w:w="1524" w:type="dxa"/>
          </w:tcPr>
          <w:p w14:paraId="135750B5" w14:textId="77777777" w:rsidR="0053364A" w:rsidRPr="00181F0D" w:rsidRDefault="0053364A" w:rsidP="0053364A">
            <w:pPr>
              <w:jc w:val="center"/>
              <w:rPr>
                <w:b/>
                <w:bCs w:val="0"/>
              </w:rPr>
            </w:pPr>
          </w:p>
        </w:tc>
        <w:tc>
          <w:tcPr>
            <w:tcW w:w="6190" w:type="dxa"/>
          </w:tcPr>
          <w:p w14:paraId="17BFEDB9" w14:textId="77777777" w:rsidR="0053364A" w:rsidRPr="00181F0D" w:rsidRDefault="0053364A" w:rsidP="0053364A">
            <w:pPr>
              <w:jc w:val="center"/>
              <w:rPr>
                <w:b/>
                <w:bCs w:val="0"/>
              </w:rPr>
            </w:pPr>
          </w:p>
        </w:tc>
      </w:tr>
      <w:tr w:rsidR="00A312ED" w:rsidRPr="00181F0D" w14:paraId="49E73D87" w14:textId="77777777" w:rsidTr="0053364A">
        <w:tc>
          <w:tcPr>
            <w:tcW w:w="814" w:type="dxa"/>
          </w:tcPr>
          <w:p w14:paraId="24C76DE5" w14:textId="77777777" w:rsidR="00A312ED" w:rsidRPr="00181F0D" w:rsidRDefault="00A312ED" w:rsidP="00A312ED">
            <w:pPr>
              <w:jc w:val="center"/>
              <w:rPr>
                <w:b/>
                <w:bCs w:val="0"/>
              </w:rPr>
            </w:pPr>
            <w:r>
              <w:rPr>
                <w:b/>
              </w:rPr>
              <w:t>3</w:t>
            </w:r>
          </w:p>
        </w:tc>
        <w:tc>
          <w:tcPr>
            <w:tcW w:w="1524" w:type="dxa"/>
          </w:tcPr>
          <w:p w14:paraId="11CFA025" w14:textId="1817E9FA" w:rsidR="00A312ED" w:rsidRPr="00181F0D" w:rsidRDefault="00C64C25" w:rsidP="00A312ED">
            <w:pPr>
              <w:jc w:val="center"/>
              <w:rPr>
                <w:b/>
                <w:bCs w:val="0"/>
              </w:rPr>
            </w:pPr>
            <w:r>
              <w:t>CHM240</w:t>
            </w:r>
            <w:r w:rsidR="00A312ED">
              <w:t>5</w:t>
            </w:r>
          </w:p>
        </w:tc>
        <w:tc>
          <w:tcPr>
            <w:tcW w:w="6190" w:type="dxa"/>
          </w:tcPr>
          <w:p w14:paraId="653F5686" w14:textId="4D49138D" w:rsidR="00A312ED" w:rsidRPr="00181F0D" w:rsidRDefault="00A312ED" w:rsidP="00A312ED">
            <w:pPr>
              <w:jc w:val="center"/>
              <w:rPr>
                <w:b/>
                <w:bCs w:val="0"/>
              </w:rPr>
            </w:pPr>
            <w:r w:rsidRPr="00E83F6A">
              <w:rPr>
                <w:lang w:val="en-GB"/>
              </w:rPr>
              <w:t>Year 4 Individual Project</w:t>
            </w:r>
            <w:r>
              <w:rPr>
                <w:lang w:val="en-GB"/>
              </w:rPr>
              <w:t>-Coursework Component 1</w:t>
            </w:r>
          </w:p>
        </w:tc>
      </w:tr>
      <w:tr w:rsidR="00A312ED" w:rsidRPr="00181F0D" w14:paraId="24B8230B" w14:textId="77777777" w:rsidTr="0053364A">
        <w:tc>
          <w:tcPr>
            <w:tcW w:w="814" w:type="dxa"/>
          </w:tcPr>
          <w:p w14:paraId="47303EA2" w14:textId="77777777" w:rsidR="00A312ED" w:rsidRPr="00181F0D" w:rsidRDefault="00A312ED" w:rsidP="00A312ED">
            <w:pPr>
              <w:jc w:val="center"/>
              <w:rPr>
                <w:b/>
                <w:bCs w:val="0"/>
              </w:rPr>
            </w:pPr>
            <w:r>
              <w:rPr>
                <w:b/>
              </w:rPr>
              <w:t>4</w:t>
            </w:r>
          </w:p>
        </w:tc>
        <w:tc>
          <w:tcPr>
            <w:tcW w:w="1524" w:type="dxa"/>
          </w:tcPr>
          <w:p w14:paraId="20DF977B" w14:textId="77777777" w:rsidR="00A312ED" w:rsidRPr="00181F0D" w:rsidRDefault="00A312ED" w:rsidP="00A312ED">
            <w:pPr>
              <w:jc w:val="center"/>
              <w:rPr>
                <w:b/>
                <w:bCs w:val="0"/>
              </w:rPr>
            </w:pPr>
          </w:p>
        </w:tc>
        <w:tc>
          <w:tcPr>
            <w:tcW w:w="6190" w:type="dxa"/>
          </w:tcPr>
          <w:p w14:paraId="3CC3203A" w14:textId="77777777" w:rsidR="00A312ED" w:rsidRPr="00181F0D" w:rsidRDefault="00A312ED" w:rsidP="00A312ED">
            <w:pPr>
              <w:jc w:val="center"/>
              <w:rPr>
                <w:b/>
                <w:bCs w:val="0"/>
              </w:rPr>
            </w:pPr>
          </w:p>
        </w:tc>
      </w:tr>
      <w:tr w:rsidR="00A312ED" w:rsidRPr="00181F0D" w14:paraId="259AC041" w14:textId="77777777" w:rsidTr="0053364A">
        <w:tc>
          <w:tcPr>
            <w:tcW w:w="814" w:type="dxa"/>
          </w:tcPr>
          <w:p w14:paraId="47252BE5" w14:textId="77777777" w:rsidR="00A312ED" w:rsidRPr="00181F0D" w:rsidRDefault="00A312ED" w:rsidP="00A312ED">
            <w:pPr>
              <w:jc w:val="center"/>
              <w:rPr>
                <w:b/>
                <w:bCs w:val="0"/>
              </w:rPr>
            </w:pPr>
            <w:r>
              <w:rPr>
                <w:b/>
              </w:rPr>
              <w:t>5</w:t>
            </w:r>
          </w:p>
        </w:tc>
        <w:tc>
          <w:tcPr>
            <w:tcW w:w="1524" w:type="dxa"/>
          </w:tcPr>
          <w:p w14:paraId="7811D44B" w14:textId="6200647C" w:rsidR="00A312ED" w:rsidRPr="00181F0D" w:rsidRDefault="00A312ED" w:rsidP="00A312ED">
            <w:pPr>
              <w:jc w:val="center"/>
              <w:rPr>
                <w:b/>
                <w:bCs w:val="0"/>
              </w:rPr>
            </w:pPr>
          </w:p>
        </w:tc>
        <w:tc>
          <w:tcPr>
            <w:tcW w:w="6190" w:type="dxa"/>
          </w:tcPr>
          <w:p w14:paraId="5F0A34DC" w14:textId="3DE9FC0B" w:rsidR="00A312ED" w:rsidRPr="00181F0D" w:rsidRDefault="00A312ED" w:rsidP="00A312ED">
            <w:pPr>
              <w:jc w:val="center"/>
              <w:rPr>
                <w:b/>
                <w:bCs w:val="0"/>
              </w:rPr>
            </w:pPr>
          </w:p>
        </w:tc>
      </w:tr>
      <w:tr w:rsidR="00A312ED" w:rsidRPr="00181F0D" w14:paraId="1499EF8F" w14:textId="77777777" w:rsidTr="0053364A">
        <w:tc>
          <w:tcPr>
            <w:tcW w:w="814" w:type="dxa"/>
          </w:tcPr>
          <w:p w14:paraId="3CCE3968" w14:textId="77777777" w:rsidR="00A312ED" w:rsidRPr="00181F0D" w:rsidRDefault="00A312ED" w:rsidP="00A312ED">
            <w:pPr>
              <w:jc w:val="center"/>
              <w:rPr>
                <w:b/>
                <w:bCs w:val="0"/>
              </w:rPr>
            </w:pPr>
            <w:r>
              <w:rPr>
                <w:b/>
              </w:rPr>
              <w:t>6</w:t>
            </w:r>
          </w:p>
        </w:tc>
        <w:tc>
          <w:tcPr>
            <w:tcW w:w="1524" w:type="dxa"/>
          </w:tcPr>
          <w:p w14:paraId="4E7D22AC" w14:textId="77777777" w:rsidR="00A312ED" w:rsidRPr="00181F0D" w:rsidRDefault="00A312ED" w:rsidP="00A312ED">
            <w:pPr>
              <w:jc w:val="center"/>
              <w:rPr>
                <w:b/>
                <w:bCs w:val="0"/>
              </w:rPr>
            </w:pPr>
          </w:p>
        </w:tc>
        <w:tc>
          <w:tcPr>
            <w:tcW w:w="6190" w:type="dxa"/>
          </w:tcPr>
          <w:p w14:paraId="31A7FCCC" w14:textId="77777777" w:rsidR="00A312ED" w:rsidRPr="00181F0D" w:rsidRDefault="00A312ED" w:rsidP="00A312ED">
            <w:pPr>
              <w:jc w:val="center"/>
              <w:rPr>
                <w:b/>
                <w:bCs w:val="0"/>
              </w:rPr>
            </w:pPr>
          </w:p>
        </w:tc>
      </w:tr>
      <w:tr w:rsidR="00A312ED" w:rsidRPr="00181F0D" w14:paraId="3E4F27A1" w14:textId="77777777" w:rsidTr="0053364A">
        <w:tc>
          <w:tcPr>
            <w:tcW w:w="814" w:type="dxa"/>
          </w:tcPr>
          <w:p w14:paraId="7088056E" w14:textId="77777777" w:rsidR="00A312ED" w:rsidRPr="00181F0D" w:rsidRDefault="00A312ED" w:rsidP="00A312ED">
            <w:pPr>
              <w:jc w:val="center"/>
              <w:rPr>
                <w:b/>
                <w:bCs w:val="0"/>
              </w:rPr>
            </w:pPr>
            <w:r>
              <w:rPr>
                <w:b/>
              </w:rPr>
              <w:t>7</w:t>
            </w:r>
          </w:p>
        </w:tc>
        <w:tc>
          <w:tcPr>
            <w:tcW w:w="1524" w:type="dxa"/>
          </w:tcPr>
          <w:p w14:paraId="2D454DEA" w14:textId="77777777" w:rsidR="00A312ED" w:rsidRPr="00181F0D" w:rsidRDefault="00A312ED" w:rsidP="00A312ED">
            <w:pPr>
              <w:jc w:val="center"/>
              <w:rPr>
                <w:b/>
                <w:bCs w:val="0"/>
              </w:rPr>
            </w:pPr>
          </w:p>
        </w:tc>
        <w:tc>
          <w:tcPr>
            <w:tcW w:w="6190" w:type="dxa"/>
          </w:tcPr>
          <w:p w14:paraId="56CAD4B6" w14:textId="77777777" w:rsidR="00A312ED" w:rsidRPr="00181F0D" w:rsidRDefault="00A312ED" w:rsidP="00A312ED">
            <w:pPr>
              <w:jc w:val="center"/>
              <w:rPr>
                <w:b/>
                <w:bCs w:val="0"/>
              </w:rPr>
            </w:pPr>
          </w:p>
        </w:tc>
      </w:tr>
      <w:tr w:rsidR="00A312ED" w:rsidRPr="00181F0D" w14:paraId="0C57358B" w14:textId="77777777" w:rsidTr="0053364A">
        <w:tc>
          <w:tcPr>
            <w:tcW w:w="814" w:type="dxa"/>
          </w:tcPr>
          <w:p w14:paraId="7DB01956" w14:textId="77777777" w:rsidR="00A312ED" w:rsidRPr="00181F0D" w:rsidRDefault="00A312ED" w:rsidP="00A312ED">
            <w:pPr>
              <w:jc w:val="center"/>
              <w:rPr>
                <w:b/>
                <w:bCs w:val="0"/>
              </w:rPr>
            </w:pPr>
            <w:r>
              <w:rPr>
                <w:b/>
              </w:rPr>
              <w:t>8</w:t>
            </w:r>
          </w:p>
        </w:tc>
        <w:tc>
          <w:tcPr>
            <w:tcW w:w="1524" w:type="dxa"/>
          </w:tcPr>
          <w:p w14:paraId="67C8EDE1" w14:textId="77777777" w:rsidR="00A312ED" w:rsidRPr="00181F0D" w:rsidRDefault="00A312ED" w:rsidP="00A312ED">
            <w:pPr>
              <w:jc w:val="center"/>
              <w:rPr>
                <w:b/>
                <w:bCs w:val="0"/>
              </w:rPr>
            </w:pPr>
          </w:p>
        </w:tc>
        <w:tc>
          <w:tcPr>
            <w:tcW w:w="6190" w:type="dxa"/>
          </w:tcPr>
          <w:p w14:paraId="225AB179" w14:textId="77777777" w:rsidR="00A312ED" w:rsidRPr="00181F0D" w:rsidRDefault="00A312ED" w:rsidP="00A312ED">
            <w:pPr>
              <w:jc w:val="center"/>
              <w:rPr>
                <w:b/>
                <w:bCs w:val="0"/>
              </w:rPr>
            </w:pPr>
          </w:p>
        </w:tc>
      </w:tr>
      <w:tr w:rsidR="00A312ED" w:rsidRPr="00181F0D" w14:paraId="49E89B6A" w14:textId="77777777" w:rsidTr="0053364A">
        <w:tc>
          <w:tcPr>
            <w:tcW w:w="814" w:type="dxa"/>
          </w:tcPr>
          <w:p w14:paraId="08ADCD06" w14:textId="77777777" w:rsidR="00A312ED" w:rsidRPr="00181F0D" w:rsidRDefault="00A312ED" w:rsidP="00A312ED">
            <w:pPr>
              <w:jc w:val="center"/>
              <w:rPr>
                <w:b/>
                <w:bCs w:val="0"/>
              </w:rPr>
            </w:pPr>
            <w:r>
              <w:rPr>
                <w:b/>
              </w:rPr>
              <w:t>9</w:t>
            </w:r>
          </w:p>
        </w:tc>
        <w:tc>
          <w:tcPr>
            <w:tcW w:w="1524" w:type="dxa"/>
          </w:tcPr>
          <w:p w14:paraId="0E9F0326" w14:textId="7BDFABCD" w:rsidR="00A312ED" w:rsidRPr="00181F0D" w:rsidRDefault="00C64C25" w:rsidP="00A312ED">
            <w:pPr>
              <w:jc w:val="center"/>
              <w:rPr>
                <w:b/>
                <w:bCs w:val="0"/>
              </w:rPr>
            </w:pPr>
            <w:r>
              <w:t>CHM240</w:t>
            </w:r>
            <w:r w:rsidR="00A312ED">
              <w:t>3</w:t>
            </w:r>
          </w:p>
        </w:tc>
        <w:tc>
          <w:tcPr>
            <w:tcW w:w="6190" w:type="dxa"/>
          </w:tcPr>
          <w:p w14:paraId="0548837A" w14:textId="3865F443" w:rsidR="00A312ED" w:rsidRPr="00181F0D" w:rsidRDefault="00A312ED" w:rsidP="00A312ED">
            <w:pPr>
              <w:jc w:val="center"/>
              <w:rPr>
                <w:b/>
                <w:bCs w:val="0"/>
              </w:rPr>
            </w:pPr>
            <w:r>
              <w:rPr>
                <w:lang w:val="en-GB"/>
              </w:rPr>
              <w:t>Big Data Analytics-Coursework Component 1</w:t>
            </w:r>
          </w:p>
        </w:tc>
      </w:tr>
      <w:tr w:rsidR="00A312ED" w:rsidRPr="00181F0D" w14:paraId="6404FAAD" w14:textId="77777777" w:rsidTr="0053364A">
        <w:tc>
          <w:tcPr>
            <w:tcW w:w="814" w:type="dxa"/>
          </w:tcPr>
          <w:p w14:paraId="7B9EFEE8" w14:textId="77777777" w:rsidR="00A312ED" w:rsidRPr="00181F0D" w:rsidRDefault="00A312ED" w:rsidP="00A312ED">
            <w:pPr>
              <w:jc w:val="center"/>
              <w:rPr>
                <w:b/>
                <w:bCs w:val="0"/>
              </w:rPr>
            </w:pPr>
            <w:r>
              <w:rPr>
                <w:b/>
              </w:rPr>
              <w:t>10</w:t>
            </w:r>
          </w:p>
        </w:tc>
        <w:tc>
          <w:tcPr>
            <w:tcW w:w="1524" w:type="dxa"/>
          </w:tcPr>
          <w:p w14:paraId="1DA5FC79" w14:textId="77777777" w:rsidR="00A312ED" w:rsidRPr="00181F0D" w:rsidRDefault="00A312ED" w:rsidP="00A312ED">
            <w:pPr>
              <w:jc w:val="center"/>
              <w:rPr>
                <w:b/>
                <w:bCs w:val="0"/>
              </w:rPr>
            </w:pPr>
          </w:p>
        </w:tc>
        <w:tc>
          <w:tcPr>
            <w:tcW w:w="6190" w:type="dxa"/>
          </w:tcPr>
          <w:p w14:paraId="03D380E8" w14:textId="77777777" w:rsidR="00A312ED" w:rsidRPr="00181F0D" w:rsidRDefault="00A312ED" w:rsidP="00A312ED">
            <w:pPr>
              <w:jc w:val="center"/>
              <w:rPr>
                <w:b/>
                <w:bCs w:val="0"/>
              </w:rPr>
            </w:pPr>
          </w:p>
        </w:tc>
      </w:tr>
      <w:tr w:rsidR="00A312ED" w:rsidRPr="00181F0D" w14:paraId="53D2718C" w14:textId="77777777" w:rsidTr="0053364A">
        <w:tc>
          <w:tcPr>
            <w:tcW w:w="814" w:type="dxa"/>
          </w:tcPr>
          <w:p w14:paraId="2E11BA1B" w14:textId="77777777" w:rsidR="00A312ED" w:rsidRPr="00181F0D" w:rsidRDefault="00A312ED" w:rsidP="00A312ED">
            <w:pPr>
              <w:jc w:val="center"/>
              <w:rPr>
                <w:b/>
                <w:bCs w:val="0"/>
              </w:rPr>
            </w:pPr>
            <w:r>
              <w:rPr>
                <w:b/>
              </w:rPr>
              <w:t>11</w:t>
            </w:r>
          </w:p>
        </w:tc>
        <w:tc>
          <w:tcPr>
            <w:tcW w:w="1524" w:type="dxa"/>
          </w:tcPr>
          <w:p w14:paraId="791D6FED" w14:textId="77777777" w:rsidR="00A312ED" w:rsidRPr="00181F0D" w:rsidRDefault="00A312ED" w:rsidP="00A312ED">
            <w:pPr>
              <w:jc w:val="center"/>
              <w:rPr>
                <w:b/>
                <w:bCs w:val="0"/>
              </w:rPr>
            </w:pPr>
          </w:p>
        </w:tc>
        <w:tc>
          <w:tcPr>
            <w:tcW w:w="6190" w:type="dxa"/>
          </w:tcPr>
          <w:p w14:paraId="795BDA4B" w14:textId="77777777" w:rsidR="00A312ED" w:rsidRPr="00181F0D" w:rsidRDefault="00A312ED" w:rsidP="00A312ED">
            <w:pPr>
              <w:jc w:val="center"/>
              <w:rPr>
                <w:b/>
                <w:bCs w:val="0"/>
              </w:rPr>
            </w:pPr>
          </w:p>
        </w:tc>
      </w:tr>
      <w:tr w:rsidR="00A312ED" w:rsidRPr="00181F0D" w14:paraId="66BC6F31" w14:textId="77777777" w:rsidTr="0053364A">
        <w:tc>
          <w:tcPr>
            <w:tcW w:w="814" w:type="dxa"/>
          </w:tcPr>
          <w:p w14:paraId="4B5ADCE7" w14:textId="77777777" w:rsidR="00A312ED" w:rsidRPr="00181F0D" w:rsidRDefault="00A312ED" w:rsidP="00A312ED">
            <w:pPr>
              <w:jc w:val="center"/>
              <w:rPr>
                <w:b/>
                <w:bCs w:val="0"/>
              </w:rPr>
            </w:pPr>
            <w:r>
              <w:rPr>
                <w:b/>
              </w:rPr>
              <w:t>12</w:t>
            </w:r>
          </w:p>
        </w:tc>
        <w:tc>
          <w:tcPr>
            <w:tcW w:w="1524" w:type="dxa"/>
          </w:tcPr>
          <w:p w14:paraId="77D969F9" w14:textId="463DA4D8" w:rsidR="00A312ED" w:rsidRPr="00181F0D" w:rsidRDefault="00C64C25" w:rsidP="00A312ED">
            <w:pPr>
              <w:jc w:val="center"/>
              <w:rPr>
                <w:b/>
                <w:bCs w:val="0"/>
              </w:rPr>
            </w:pPr>
            <w:r>
              <w:t>CHM240</w:t>
            </w:r>
            <w:r w:rsidR="00A312ED">
              <w:t>4</w:t>
            </w:r>
          </w:p>
        </w:tc>
        <w:tc>
          <w:tcPr>
            <w:tcW w:w="6190" w:type="dxa"/>
          </w:tcPr>
          <w:p w14:paraId="6AC37069" w14:textId="6004DCA4" w:rsidR="00A312ED" w:rsidRPr="00181F0D" w:rsidRDefault="00A312ED" w:rsidP="00A312ED">
            <w:pPr>
              <w:jc w:val="center"/>
              <w:rPr>
                <w:b/>
                <w:bCs w:val="0"/>
              </w:rPr>
            </w:pPr>
            <w:r>
              <w:rPr>
                <w:lang w:val="en-GB"/>
              </w:rPr>
              <w:t>Numerical Analysis – Coursework Component</w:t>
            </w:r>
          </w:p>
        </w:tc>
      </w:tr>
      <w:tr w:rsidR="00A312ED" w:rsidRPr="00181F0D" w14:paraId="5B408A61" w14:textId="77777777" w:rsidTr="0053364A">
        <w:tc>
          <w:tcPr>
            <w:tcW w:w="814" w:type="dxa"/>
          </w:tcPr>
          <w:p w14:paraId="66029F16" w14:textId="77777777" w:rsidR="00A312ED" w:rsidRPr="00181F0D" w:rsidRDefault="00A312ED" w:rsidP="00A312ED">
            <w:pPr>
              <w:jc w:val="center"/>
              <w:rPr>
                <w:b/>
                <w:bCs w:val="0"/>
              </w:rPr>
            </w:pPr>
          </w:p>
        </w:tc>
        <w:tc>
          <w:tcPr>
            <w:tcW w:w="1524" w:type="dxa"/>
          </w:tcPr>
          <w:p w14:paraId="0D9E0B9A" w14:textId="77777777" w:rsidR="00A312ED" w:rsidRPr="00181F0D" w:rsidRDefault="00A312ED" w:rsidP="00A312ED">
            <w:pPr>
              <w:jc w:val="center"/>
              <w:rPr>
                <w:b/>
                <w:bCs w:val="0"/>
              </w:rPr>
            </w:pPr>
          </w:p>
        </w:tc>
        <w:tc>
          <w:tcPr>
            <w:tcW w:w="6190" w:type="dxa"/>
          </w:tcPr>
          <w:p w14:paraId="032FC90C" w14:textId="77777777" w:rsidR="00A312ED" w:rsidRPr="00181F0D" w:rsidRDefault="00A312ED" w:rsidP="00A312ED">
            <w:pPr>
              <w:jc w:val="center"/>
              <w:rPr>
                <w:b/>
                <w:bCs w:val="0"/>
              </w:rPr>
            </w:pPr>
          </w:p>
        </w:tc>
      </w:tr>
      <w:tr w:rsidR="00A312ED" w:rsidRPr="00181F0D" w14:paraId="54221926" w14:textId="77777777" w:rsidTr="0053364A">
        <w:tc>
          <w:tcPr>
            <w:tcW w:w="814" w:type="dxa"/>
          </w:tcPr>
          <w:p w14:paraId="56098DD8" w14:textId="77777777" w:rsidR="00A312ED" w:rsidRPr="00181F0D" w:rsidRDefault="00A312ED" w:rsidP="00A312ED">
            <w:pPr>
              <w:jc w:val="center"/>
              <w:rPr>
                <w:b/>
                <w:bCs w:val="0"/>
              </w:rPr>
            </w:pPr>
            <w:r>
              <w:rPr>
                <w:b/>
              </w:rPr>
              <w:t>13</w:t>
            </w:r>
          </w:p>
        </w:tc>
        <w:tc>
          <w:tcPr>
            <w:tcW w:w="1524" w:type="dxa"/>
          </w:tcPr>
          <w:p w14:paraId="479389CF" w14:textId="77777777" w:rsidR="00A312ED" w:rsidRPr="00181F0D" w:rsidRDefault="00A312ED" w:rsidP="00A312ED">
            <w:pPr>
              <w:jc w:val="center"/>
              <w:rPr>
                <w:b/>
                <w:bCs w:val="0"/>
              </w:rPr>
            </w:pPr>
          </w:p>
        </w:tc>
        <w:tc>
          <w:tcPr>
            <w:tcW w:w="6190" w:type="dxa"/>
          </w:tcPr>
          <w:p w14:paraId="021AAB16" w14:textId="77777777" w:rsidR="00A312ED" w:rsidRPr="00181F0D" w:rsidRDefault="00A312ED" w:rsidP="00A312ED">
            <w:pPr>
              <w:jc w:val="center"/>
              <w:rPr>
                <w:b/>
                <w:bCs w:val="0"/>
              </w:rPr>
            </w:pPr>
          </w:p>
        </w:tc>
      </w:tr>
      <w:tr w:rsidR="00A312ED" w:rsidRPr="00181F0D" w14:paraId="3D46B7E7" w14:textId="77777777" w:rsidTr="0053364A">
        <w:tc>
          <w:tcPr>
            <w:tcW w:w="814" w:type="dxa"/>
          </w:tcPr>
          <w:p w14:paraId="3B2B9C73" w14:textId="77777777" w:rsidR="00A312ED" w:rsidRPr="00181F0D" w:rsidRDefault="00A312ED" w:rsidP="00A312ED">
            <w:pPr>
              <w:jc w:val="center"/>
              <w:rPr>
                <w:b/>
                <w:bCs w:val="0"/>
              </w:rPr>
            </w:pPr>
            <w:r>
              <w:rPr>
                <w:b/>
              </w:rPr>
              <w:t>14</w:t>
            </w:r>
          </w:p>
        </w:tc>
        <w:tc>
          <w:tcPr>
            <w:tcW w:w="1524" w:type="dxa"/>
          </w:tcPr>
          <w:p w14:paraId="131DC9DD" w14:textId="5A3083A3" w:rsidR="00A312ED" w:rsidRPr="00181F0D" w:rsidRDefault="00C64C25" w:rsidP="00A312ED">
            <w:pPr>
              <w:jc w:val="center"/>
              <w:rPr>
                <w:b/>
                <w:bCs w:val="0"/>
              </w:rPr>
            </w:pPr>
            <w:r>
              <w:t>CHM240</w:t>
            </w:r>
            <w:r w:rsidR="00A312ED">
              <w:t>3</w:t>
            </w:r>
          </w:p>
        </w:tc>
        <w:tc>
          <w:tcPr>
            <w:tcW w:w="6190" w:type="dxa"/>
          </w:tcPr>
          <w:p w14:paraId="78D5CDD7" w14:textId="23C63E77" w:rsidR="00A312ED" w:rsidRPr="00181F0D" w:rsidRDefault="00A312ED" w:rsidP="00A312ED">
            <w:pPr>
              <w:jc w:val="center"/>
              <w:rPr>
                <w:b/>
                <w:bCs w:val="0"/>
              </w:rPr>
            </w:pPr>
            <w:r>
              <w:rPr>
                <w:lang w:val="en-GB"/>
              </w:rPr>
              <w:t>Big Data Analytics-Coursework Component 2</w:t>
            </w:r>
          </w:p>
        </w:tc>
      </w:tr>
      <w:tr w:rsidR="00A312ED" w:rsidRPr="00181F0D" w14:paraId="1C5831DF" w14:textId="77777777" w:rsidTr="0053364A">
        <w:tc>
          <w:tcPr>
            <w:tcW w:w="814" w:type="dxa"/>
          </w:tcPr>
          <w:p w14:paraId="5D09EA10" w14:textId="77777777" w:rsidR="00A312ED" w:rsidRPr="00181F0D" w:rsidRDefault="00A312ED" w:rsidP="00A312ED">
            <w:pPr>
              <w:jc w:val="center"/>
              <w:rPr>
                <w:b/>
                <w:bCs w:val="0"/>
              </w:rPr>
            </w:pPr>
            <w:r>
              <w:rPr>
                <w:b/>
              </w:rPr>
              <w:t>15</w:t>
            </w:r>
          </w:p>
        </w:tc>
        <w:tc>
          <w:tcPr>
            <w:tcW w:w="1524" w:type="dxa"/>
          </w:tcPr>
          <w:p w14:paraId="60655D26" w14:textId="3C90D74B" w:rsidR="00A312ED" w:rsidRPr="00181F0D" w:rsidRDefault="00C64C25" w:rsidP="00A312ED">
            <w:pPr>
              <w:jc w:val="center"/>
              <w:rPr>
                <w:b/>
                <w:bCs w:val="0"/>
              </w:rPr>
            </w:pPr>
            <w:r>
              <w:t>CHM240</w:t>
            </w:r>
            <w:r w:rsidR="00A312ED">
              <w:t>5</w:t>
            </w:r>
          </w:p>
        </w:tc>
        <w:tc>
          <w:tcPr>
            <w:tcW w:w="6190" w:type="dxa"/>
          </w:tcPr>
          <w:p w14:paraId="2BB365E1" w14:textId="6B4E89EE" w:rsidR="00A312ED" w:rsidRPr="00181F0D" w:rsidRDefault="00A312ED" w:rsidP="00A312ED">
            <w:pPr>
              <w:jc w:val="center"/>
              <w:rPr>
                <w:b/>
                <w:bCs w:val="0"/>
              </w:rPr>
            </w:pPr>
            <w:r w:rsidRPr="00E83F6A">
              <w:rPr>
                <w:lang w:val="en-GB"/>
              </w:rPr>
              <w:t>Year 4 Individual Project</w:t>
            </w:r>
            <w:r>
              <w:rPr>
                <w:lang w:val="en-GB"/>
              </w:rPr>
              <w:t>-Coursework Component 2</w:t>
            </w:r>
          </w:p>
        </w:tc>
      </w:tr>
      <w:tr w:rsidR="00A312ED" w:rsidRPr="00181F0D" w14:paraId="7D9659FA" w14:textId="77777777" w:rsidTr="0053364A">
        <w:tc>
          <w:tcPr>
            <w:tcW w:w="814" w:type="dxa"/>
          </w:tcPr>
          <w:p w14:paraId="7E7DF646" w14:textId="77777777" w:rsidR="00A312ED" w:rsidRPr="00181F0D" w:rsidRDefault="00A312ED" w:rsidP="00A312ED">
            <w:pPr>
              <w:jc w:val="center"/>
              <w:rPr>
                <w:b/>
                <w:bCs w:val="0"/>
              </w:rPr>
            </w:pPr>
            <w:r>
              <w:rPr>
                <w:b/>
              </w:rPr>
              <w:t>16</w:t>
            </w:r>
          </w:p>
        </w:tc>
        <w:tc>
          <w:tcPr>
            <w:tcW w:w="1524" w:type="dxa"/>
          </w:tcPr>
          <w:p w14:paraId="415DD976" w14:textId="77777777" w:rsidR="00A312ED" w:rsidRPr="00181F0D" w:rsidRDefault="00A312ED" w:rsidP="00A312ED">
            <w:pPr>
              <w:jc w:val="center"/>
              <w:rPr>
                <w:b/>
                <w:bCs w:val="0"/>
              </w:rPr>
            </w:pPr>
          </w:p>
        </w:tc>
        <w:tc>
          <w:tcPr>
            <w:tcW w:w="6190" w:type="dxa"/>
          </w:tcPr>
          <w:p w14:paraId="486C4B6C" w14:textId="77777777" w:rsidR="00A312ED" w:rsidRPr="00181F0D" w:rsidRDefault="00A312ED" w:rsidP="00A312ED">
            <w:pPr>
              <w:jc w:val="center"/>
              <w:rPr>
                <w:b/>
                <w:bCs w:val="0"/>
              </w:rPr>
            </w:pPr>
          </w:p>
        </w:tc>
      </w:tr>
      <w:tr w:rsidR="00A312ED" w:rsidRPr="00181F0D" w14:paraId="1154464B" w14:textId="77777777" w:rsidTr="0053364A">
        <w:tc>
          <w:tcPr>
            <w:tcW w:w="814" w:type="dxa"/>
          </w:tcPr>
          <w:p w14:paraId="0C06D3AB" w14:textId="77777777" w:rsidR="00A312ED" w:rsidRPr="00181F0D" w:rsidRDefault="00A312ED" w:rsidP="00A312ED">
            <w:pPr>
              <w:jc w:val="center"/>
              <w:rPr>
                <w:b/>
                <w:bCs w:val="0"/>
              </w:rPr>
            </w:pPr>
            <w:r>
              <w:rPr>
                <w:b/>
              </w:rPr>
              <w:t>17</w:t>
            </w:r>
          </w:p>
        </w:tc>
        <w:tc>
          <w:tcPr>
            <w:tcW w:w="1524" w:type="dxa"/>
          </w:tcPr>
          <w:p w14:paraId="7CF306BB" w14:textId="77777777" w:rsidR="00A312ED" w:rsidRPr="00181F0D" w:rsidRDefault="00A312ED" w:rsidP="00A312ED">
            <w:pPr>
              <w:jc w:val="center"/>
              <w:rPr>
                <w:b/>
                <w:bCs w:val="0"/>
              </w:rPr>
            </w:pPr>
          </w:p>
        </w:tc>
        <w:tc>
          <w:tcPr>
            <w:tcW w:w="6190" w:type="dxa"/>
          </w:tcPr>
          <w:p w14:paraId="12563C4E" w14:textId="77777777" w:rsidR="00A312ED" w:rsidRPr="00181F0D" w:rsidRDefault="00A312ED" w:rsidP="00A312ED">
            <w:pPr>
              <w:jc w:val="center"/>
              <w:rPr>
                <w:b/>
                <w:bCs w:val="0"/>
              </w:rPr>
            </w:pPr>
          </w:p>
        </w:tc>
      </w:tr>
      <w:tr w:rsidR="00A312ED" w:rsidRPr="00181F0D" w14:paraId="4BC86A35" w14:textId="77777777" w:rsidTr="0053364A">
        <w:tc>
          <w:tcPr>
            <w:tcW w:w="814" w:type="dxa"/>
          </w:tcPr>
          <w:p w14:paraId="6919696F" w14:textId="77777777" w:rsidR="00A312ED" w:rsidRPr="00181F0D" w:rsidRDefault="00A312ED" w:rsidP="00A312ED">
            <w:pPr>
              <w:jc w:val="center"/>
              <w:rPr>
                <w:b/>
                <w:bCs w:val="0"/>
              </w:rPr>
            </w:pPr>
            <w:r>
              <w:rPr>
                <w:b/>
              </w:rPr>
              <w:t>18</w:t>
            </w:r>
          </w:p>
        </w:tc>
        <w:tc>
          <w:tcPr>
            <w:tcW w:w="1524" w:type="dxa"/>
          </w:tcPr>
          <w:p w14:paraId="0EEEBE63" w14:textId="072582D9" w:rsidR="00A312ED" w:rsidRPr="00181F0D" w:rsidRDefault="00C64C25" w:rsidP="00A312ED">
            <w:pPr>
              <w:jc w:val="center"/>
              <w:rPr>
                <w:b/>
                <w:bCs w:val="0"/>
              </w:rPr>
            </w:pPr>
            <w:r>
              <w:t>CHM240</w:t>
            </w:r>
            <w:r w:rsidR="00A312ED">
              <w:t>3</w:t>
            </w:r>
          </w:p>
        </w:tc>
        <w:tc>
          <w:tcPr>
            <w:tcW w:w="6190" w:type="dxa"/>
          </w:tcPr>
          <w:p w14:paraId="780AA77D" w14:textId="4C0E6F32" w:rsidR="00A312ED" w:rsidRPr="00181F0D" w:rsidRDefault="00A312ED" w:rsidP="00A312ED">
            <w:pPr>
              <w:jc w:val="center"/>
              <w:rPr>
                <w:b/>
                <w:bCs w:val="0"/>
              </w:rPr>
            </w:pPr>
            <w:r>
              <w:rPr>
                <w:lang w:val="en-GB"/>
              </w:rPr>
              <w:t>Applied Data Analysis – Summative Case Study Coursework.</w:t>
            </w:r>
          </w:p>
        </w:tc>
      </w:tr>
      <w:tr w:rsidR="00A312ED" w:rsidRPr="00181F0D" w14:paraId="3BCDF1CA" w14:textId="77777777" w:rsidTr="0053364A">
        <w:tc>
          <w:tcPr>
            <w:tcW w:w="814" w:type="dxa"/>
          </w:tcPr>
          <w:p w14:paraId="629F6093" w14:textId="77777777" w:rsidR="00A312ED" w:rsidRPr="00181F0D" w:rsidRDefault="00A312ED" w:rsidP="00A312ED">
            <w:pPr>
              <w:jc w:val="center"/>
              <w:rPr>
                <w:b/>
                <w:bCs w:val="0"/>
              </w:rPr>
            </w:pPr>
            <w:r>
              <w:rPr>
                <w:b/>
              </w:rPr>
              <w:t>19</w:t>
            </w:r>
          </w:p>
        </w:tc>
        <w:tc>
          <w:tcPr>
            <w:tcW w:w="1524" w:type="dxa"/>
          </w:tcPr>
          <w:p w14:paraId="1748C1C5" w14:textId="77777777" w:rsidR="00A312ED" w:rsidRPr="00181F0D" w:rsidRDefault="00A312ED" w:rsidP="00A312ED">
            <w:pPr>
              <w:jc w:val="center"/>
              <w:rPr>
                <w:b/>
                <w:bCs w:val="0"/>
              </w:rPr>
            </w:pPr>
          </w:p>
        </w:tc>
        <w:tc>
          <w:tcPr>
            <w:tcW w:w="6190" w:type="dxa"/>
          </w:tcPr>
          <w:p w14:paraId="5D3E584A" w14:textId="77777777" w:rsidR="00A312ED" w:rsidRPr="00181F0D" w:rsidRDefault="00A312ED" w:rsidP="00A312ED">
            <w:pPr>
              <w:jc w:val="center"/>
              <w:rPr>
                <w:b/>
                <w:bCs w:val="0"/>
              </w:rPr>
            </w:pPr>
          </w:p>
        </w:tc>
      </w:tr>
      <w:tr w:rsidR="00A312ED" w:rsidRPr="00181F0D" w14:paraId="39B78862" w14:textId="77777777" w:rsidTr="0053364A">
        <w:tc>
          <w:tcPr>
            <w:tcW w:w="814" w:type="dxa"/>
          </w:tcPr>
          <w:p w14:paraId="66C1A33A" w14:textId="77777777" w:rsidR="00A312ED" w:rsidRPr="00181F0D" w:rsidRDefault="00A312ED" w:rsidP="00A312ED">
            <w:pPr>
              <w:jc w:val="center"/>
              <w:rPr>
                <w:b/>
                <w:bCs w:val="0"/>
              </w:rPr>
            </w:pPr>
            <w:r>
              <w:rPr>
                <w:b/>
              </w:rPr>
              <w:t>20</w:t>
            </w:r>
          </w:p>
        </w:tc>
        <w:tc>
          <w:tcPr>
            <w:tcW w:w="1524" w:type="dxa"/>
          </w:tcPr>
          <w:p w14:paraId="2D9FE7E6" w14:textId="77777777" w:rsidR="00A312ED" w:rsidRPr="00181F0D" w:rsidRDefault="00A312ED" w:rsidP="00A312ED">
            <w:pPr>
              <w:jc w:val="center"/>
              <w:rPr>
                <w:b/>
                <w:bCs w:val="0"/>
              </w:rPr>
            </w:pPr>
          </w:p>
        </w:tc>
        <w:tc>
          <w:tcPr>
            <w:tcW w:w="6190" w:type="dxa"/>
          </w:tcPr>
          <w:p w14:paraId="6A9037BF" w14:textId="77777777" w:rsidR="00A312ED" w:rsidRPr="00181F0D" w:rsidRDefault="00A312ED" w:rsidP="00A312ED">
            <w:pPr>
              <w:jc w:val="center"/>
              <w:rPr>
                <w:b/>
                <w:bCs w:val="0"/>
              </w:rPr>
            </w:pPr>
          </w:p>
        </w:tc>
      </w:tr>
      <w:tr w:rsidR="00A312ED" w:rsidRPr="00181F0D" w14:paraId="1A1FD650" w14:textId="77777777" w:rsidTr="0053364A">
        <w:tc>
          <w:tcPr>
            <w:tcW w:w="814" w:type="dxa"/>
          </w:tcPr>
          <w:p w14:paraId="50F7E3F4" w14:textId="77777777" w:rsidR="00A312ED" w:rsidRPr="00181F0D" w:rsidRDefault="00A312ED" w:rsidP="00A312ED">
            <w:pPr>
              <w:jc w:val="center"/>
              <w:rPr>
                <w:b/>
                <w:bCs w:val="0"/>
              </w:rPr>
            </w:pPr>
            <w:r>
              <w:rPr>
                <w:b/>
              </w:rPr>
              <w:t>21</w:t>
            </w:r>
          </w:p>
        </w:tc>
        <w:tc>
          <w:tcPr>
            <w:tcW w:w="1524" w:type="dxa"/>
          </w:tcPr>
          <w:p w14:paraId="50F0E500" w14:textId="7CD13A68" w:rsidR="00A312ED" w:rsidRPr="00181F0D" w:rsidRDefault="00C64C25" w:rsidP="00A312ED">
            <w:pPr>
              <w:jc w:val="center"/>
              <w:rPr>
                <w:b/>
                <w:bCs w:val="0"/>
              </w:rPr>
            </w:pPr>
            <w:r>
              <w:t>CHM240</w:t>
            </w:r>
            <w:r w:rsidR="00A312ED">
              <w:t>3</w:t>
            </w:r>
          </w:p>
        </w:tc>
        <w:tc>
          <w:tcPr>
            <w:tcW w:w="6190" w:type="dxa"/>
          </w:tcPr>
          <w:p w14:paraId="448E1747" w14:textId="711241E7" w:rsidR="00A312ED" w:rsidRPr="00181F0D" w:rsidRDefault="00A312ED" w:rsidP="00A312ED">
            <w:pPr>
              <w:jc w:val="center"/>
              <w:rPr>
                <w:b/>
                <w:bCs w:val="0"/>
              </w:rPr>
            </w:pPr>
            <w:r>
              <w:rPr>
                <w:lang w:val="en-GB"/>
              </w:rPr>
              <w:t>Big Data Analytics-Coursework Component 3</w:t>
            </w:r>
          </w:p>
        </w:tc>
      </w:tr>
      <w:tr w:rsidR="00A312ED" w:rsidRPr="00181F0D" w14:paraId="0C434485" w14:textId="77777777" w:rsidTr="0053364A">
        <w:tc>
          <w:tcPr>
            <w:tcW w:w="814" w:type="dxa"/>
          </w:tcPr>
          <w:p w14:paraId="526D7488" w14:textId="77777777" w:rsidR="00A312ED" w:rsidRPr="00181F0D" w:rsidRDefault="00A312ED" w:rsidP="00A312ED">
            <w:pPr>
              <w:jc w:val="center"/>
              <w:rPr>
                <w:b/>
                <w:bCs w:val="0"/>
              </w:rPr>
            </w:pPr>
            <w:r>
              <w:rPr>
                <w:b/>
              </w:rPr>
              <w:t>22</w:t>
            </w:r>
          </w:p>
        </w:tc>
        <w:tc>
          <w:tcPr>
            <w:tcW w:w="1524" w:type="dxa"/>
          </w:tcPr>
          <w:p w14:paraId="4C1C6B75" w14:textId="77777777" w:rsidR="00A312ED" w:rsidRPr="00181F0D" w:rsidRDefault="00A312ED" w:rsidP="00A312ED">
            <w:pPr>
              <w:jc w:val="center"/>
              <w:rPr>
                <w:b/>
                <w:bCs w:val="0"/>
              </w:rPr>
            </w:pPr>
          </w:p>
        </w:tc>
        <w:tc>
          <w:tcPr>
            <w:tcW w:w="6190" w:type="dxa"/>
          </w:tcPr>
          <w:p w14:paraId="7953507A" w14:textId="77777777" w:rsidR="00A312ED" w:rsidRPr="00C55476" w:rsidRDefault="00A312ED" w:rsidP="00A312ED">
            <w:pPr>
              <w:jc w:val="center"/>
              <w:rPr>
                <w:bCs w:val="0"/>
              </w:rPr>
            </w:pPr>
          </w:p>
        </w:tc>
      </w:tr>
      <w:tr w:rsidR="00A312ED" w:rsidRPr="00181F0D" w14:paraId="35ECDE93" w14:textId="77777777" w:rsidTr="0053364A">
        <w:tc>
          <w:tcPr>
            <w:tcW w:w="814" w:type="dxa"/>
          </w:tcPr>
          <w:p w14:paraId="0BA860E3" w14:textId="77777777" w:rsidR="00A312ED" w:rsidRPr="00181F0D" w:rsidRDefault="00A312ED" w:rsidP="00A312ED">
            <w:pPr>
              <w:jc w:val="center"/>
              <w:rPr>
                <w:b/>
                <w:bCs w:val="0"/>
              </w:rPr>
            </w:pPr>
            <w:r>
              <w:rPr>
                <w:b/>
              </w:rPr>
              <w:t>23</w:t>
            </w:r>
          </w:p>
        </w:tc>
        <w:tc>
          <w:tcPr>
            <w:tcW w:w="1524" w:type="dxa"/>
          </w:tcPr>
          <w:p w14:paraId="55998B47" w14:textId="77777777" w:rsidR="00A312ED" w:rsidRPr="00181F0D" w:rsidRDefault="00A312ED" w:rsidP="00A312ED">
            <w:pPr>
              <w:jc w:val="center"/>
              <w:rPr>
                <w:b/>
                <w:bCs w:val="0"/>
              </w:rPr>
            </w:pPr>
          </w:p>
        </w:tc>
        <w:tc>
          <w:tcPr>
            <w:tcW w:w="6190" w:type="dxa"/>
          </w:tcPr>
          <w:p w14:paraId="7E810013" w14:textId="77777777" w:rsidR="00A312ED" w:rsidRPr="00181F0D" w:rsidRDefault="00A312ED" w:rsidP="00A312ED">
            <w:pPr>
              <w:jc w:val="center"/>
              <w:rPr>
                <w:b/>
                <w:bCs w:val="0"/>
              </w:rPr>
            </w:pPr>
          </w:p>
        </w:tc>
      </w:tr>
      <w:tr w:rsidR="00A312ED" w:rsidRPr="00181F0D" w14:paraId="0EC8D4C1" w14:textId="77777777" w:rsidTr="0053364A">
        <w:tc>
          <w:tcPr>
            <w:tcW w:w="814" w:type="dxa"/>
          </w:tcPr>
          <w:p w14:paraId="5B23890A" w14:textId="77777777" w:rsidR="00A312ED" w:rsidRPr="00181F0D" w:rsidRDefault="00A312ED" w:rsidP="00A312ED">
            <w:pPr>
              <w:jc w:val="center"/>
              <w:rPr>
                <w:b/>
                <w:bCs w:val="0"/>
              </w:rPr>
            </w:pPr>
            <w:r>
              <w:rPr>
                <w:b/>
              </w:rPr>
              <w:t>24</w:t>
            </w:r>
          </w:p>
        </w:tc>
        <w:tc>
          <w:tcPr>
            <w:tcW w:w="1524" w:type="dxa"/>
          </w:tcPr>
          <w:p w14:paraId="7D4D2417" w14:textId="72019B15" w:rsidR="00A312ED" w:rsidRPr="00181F0D" w:rsidRDefault="00C64C25" w:rsidP="00A312ED">
            <w:pPr>
              <w:jc w:val="center"/>
              <w:rPr>
                <w:b/>
                <w:bCs w:val="0"/>
              </w:rPr>
            </w:pPr>
            <w:r>
              <w:t>CHM240</w:t>
            </w:r>
            <w:r w:rsidR="00A312ED">
              <w:t>5</w:t>
            </w:r>
          </w:p>
        </w:tc>
        <w:tc>
          <w:tcPr>
            <w:tcW w:w="6190" w:type="dxa"/>
          </w:tcPr>
          <w:p w14:paraId="136E6FEF" w14:textId="6FA39C83" w:rsidR="00A312ED" w:rsidRPr="00181F0D" w:rsidRDefault="00A312ED" w:rsidP="00A312ED">
            <w:pPr>
              <w:jc w:val="center"/>
              <w:rPr>
                <w:b/>
                <w:bCs w:val="0"/>
              </w:rPr>
            </w:pPr>
            <w:r w:rsidRPr="00E83F6A">
              <w:rPr>
                <w:lang w:val="en-GB"/>
              </w:rPr>
              <w:t>Year 4 Individual Project</w:t>
            </w:r>
            <w:r>
              <w:rPr>
                <w:lang w:val="en-GB"/>
              </w:rPr>
              <w:t>-Coursework Component 3</w:t>
            </w:r>
          </w:p>
        </w:tc>
      </w:tr>
    </w:tbl>
    <w:p w14:paraId="65FEBAA9" w14:textId="77777777" w:rsidR="0053364A" w:rsidRDefault="0053364A" w:rsidP="00271C1B">
      <w:pPr>
        <w:pStyle w:val="ListBullet"/>
        <w:spacing w:after="0" w:line="240" w:lineRule="auto"/>
        <w:ind w:left="0" w:firstLine="0"/>
        <w:rPr>
          <w:rFonts w:ascii="Arial" w:hAnsi="Arial" w:cs="Arial"/>
          <w:b/>
          <w:lang w:val="en-GB"/>
        </w:rPr>
      </w:pPr>
    </w:p>
    <w:sectPr w:rsidR="0053364A" w:rsidSect="00A138A8">
      <w:headerReference w:type="even" r:id="rId19"/>
      <w:headerReference w:type="default" r:id="rId20"/>
      <w:footerReference w:type="even" r:id="rId21"/>
      <w:footerReference w:type="default" r:id="rId22"/>
      <w:headerReference w:type="first" r:id="rId23"/>
      <w:footerReference w:type="first" r:id="rId24"/>
      <w:pgSz w:w="11907" w:h="16840" w:code="9"/>
      <w:pgMar w:top="720" w:right="1507" w:bottom="1238" w:left="120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0EC9F" w14:textId="77777777" w:rsidR="00CC5B98" w:rsidRDefault="00CC5B98">
      <w:r>
        <w:separator/>
      </w:r>
    </w:p>
  </w:endnote>
  <w:endnote w:type="continuationSeparator" w:id="0">
    <w:p w14:paraId="5588F0C0" w14:textId="77777777" w:rsidR="00CC5B98" w:rsidRDefault="00CC5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9781E" w14:textId="77777777" w:rsidR="00273153" w:rsidRDefault="00273153" w:rsidP="002948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09781F" w14:textId="77777777" w:rsidR="00273153" w:rsidRDefault="002731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C7B" w14:textId="2F341D13" w:rsidR="00273153" w:rsidRPr="00273153" w:rsidRDefault="00273153">
    <w:pPr>
      <w:pStyle w:val="Footer"/>
      <w:rPr>
        <w:sz w:val="16"/>
        <w:szCs w:val="16"/>
      </w:rPr>
    </w:pPr>
    <w:r w:rsidRPr="00273153">
      <w:rPr>
        <w:sz w:val="16"/>
        <w:szCs w:val="16"/>
      </w:rPr>
      <w:t xml:space="preserve">Approved: </w:t>
    </w:r>
    <w:r w:rsidR="00D05DD3">
      <w:rPr>
        <w:sz w:val="16"/>
        <w:szCs w:val="16"/>
      </w:rPr>
      <w:t>SAVP Chair’s Action April 2020</w:t>
    </w:r>
  </w:p>
  <w:p w14:paraId="3A0B0896" w14:textId="61AFCF88" w:rsidR="00273153" w:rsidRPr="00273153" w:rsidRDefault="00273153">
    <w:pPr>
      <w:pStyle w:val="Footer"/>
      <w:rPr>
        <w:sz w:val="16"/>
        <w:szCs w:val="16"/>
      </w:rPr>
    </w:pPr>
    <w:r w:rsidRPr="00273153">
      <w:rPr>
        <w:sz w:val="16"/>
        <w:szCs w:val="16"/>
      </w:rPr>
      <w:t>Version: 0</w:t>
    </w:r>
    <w:r w:rsidR="00D05DD3">
      <w:rPr>
        <w:sz w:val="16"/>
        <w:szCs w:val="16"/>
      </w:rPr>
      <w:t>2</w:t>
    </w:r>
  </w:p>
  <w:p w14:paraId="5F45CF3B" w14:textId="77777777" w:rsidR="00273153" w:rsidRPr="00273153" w:rsidRDefault="00273153">
    <w:pPr>
      <w:pStyle w:val="Footer"/>
      <w:rPr>
        <w:sz w:val="16"/>
        <w:szCs w:val="16"/>
      </w:rPr>
    </w:pPr>
    <w:r w:rsidRPr="00273153">
      <w:rPr>
        <w:sz w:val="16"/>
        <w:szCs w:val="16"/>
      </w:rPr>
      <w:t>Effective: 2019/2020</w:t>
    </w:r>
  </w:p>
  <w:p w14:paraId="76549017" w14:textId="05E9DCA3" w:rsidR="00273153" w:rsidRDefault="00D05DD3">
    <w:pPr>
      <w:pStyle w:val="Footer"/>
    </w:pPr>
    <w:sdt>
      <w:sdtPr>
        <w:id w:val="1311447180"/>
        <w:docPartObj>
          <w:docPartGallery w:val="Page Numbers (Bottom of Page)"/>
          <w:docPartUnique/>
        </w:docPartObj>
      </w:sdtPr>
      <w:sdtEndPr>
        <w:rPr>
          <w:noProof/>
        </w:rPr>
      </w:sdtEndPr>
      <w:sdtContent>
        <w:r w:rsidR="00273153">
          <w:t xml:space="preserve">Page | </w:t>
        </w:r>
        <w:r w:rsidR="00273153">
          <w:fldChar w:fldCharType="begin"/>
        </w:r>
        <w:r w:rsidR="00273153">
          <w:instrText xml:space="preserve"> PAGE   \* MERGEFORMAT </w:instrText>
        </w:r>
        <w:r w:rsidR="00273153">
          <w:fldChar w:fldCharType="separate"/>
        </w:r>
        <w:r w:rsidR="00DF6EAD">
          <w:rPr>
            <w:noProof/>
          </w:rPr>
          <w:t>5</w:t>
        </w:r>
        <w:r w:rsidR="00273153">
          <w:rPr>
            <w:noProof/>
          </w:rPr>
          <w:fldChar w:fldCharType="end"/>
        </w:r>
      </w:sdtContent>
    </w:sdt>
  </w:p>
  <w:p w14:paraId="1FF1BE2F" w14:textId="77777777" w:rsidR="00273153" w:rsidRPr="00AB745C" w:rsidRDefault="00273153" w:rsidP="00AB745C">
    <w:pPr>
      <w:pStyle w:val="Footer"/>
      <w:tabs>
        <w:tab w:val="clear" w:pos="4320"/>
      </w:tabs>
      <w:jc w:val="right"/>
      <w:rPr>
        <w:sz w:val="18"/>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15E8A" w14:textId="77777777" w:rsidR="00D05DD3" w:rsidRDefault="00D05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7E169" w14:textId="77777777" w:rsidR="00CC5B98" w:rsidRDefault="00CC5B98">
      <w:r>
        <w:separator/>
      </w:r>
    </w:p>
  </w:footnote>
  <w:footnote w:type="continuationSeparator" w:id="0">
    <w:p w14:paraId="5B196550" w14:textId="77777777" w:rsidR="00CC5B98" w:rsidRDefault="00CC5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B62C" w14:textId="77777777" w:rsidR="00D05DD3" w:rsidRDefault="00D05D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10544" w14:textId="4EB0AE3A" w:rsidR="00273153" w:rsidRPr="00F171D3" w:rsidRDefault="00273153" w:rsidP="00677F57">
    <w:pPr>
      <w:pStyle w:val="Header"/>
      <w:rPr>
        <w:i/>
        <w:sz w:val="16"/>
        <w:szCs w:val="16"/>
      </w:rPr>
    </w:pPr>
    <w:r w:rsidRPr="00F171D3">
      <w:rPr>
        <w:i/>
        <w:sz w:val="16"/>
        <w:szCs w:val="16"/>
      </w:rPr>
      <w:t>For information only – this document does not form part of the student contract</w:t>
    </w:r>
  </w:p>
  <w:p w14:paraId="291A849C" w14:textId="3E3D3F42" w:rsidR="00273153" w:rsidRDefault="00273153">
    <w:pPr>
      <w:pStyle w:val="Header"/>
    </w:pPr>
  </w:p>
  <w:p w14:paraId="2EBDE176" w14:textId="77777777" w:rsidR="00273153" w:rsidRDefault="00273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4D6E" w14:textId="77777777" w:rsidR="00D05DD3" w:rsidRDefault="00D05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97C1428"/>
    <w:lvl w:ilvl="0">
      <w:numFmt w:val="bullet"/>
      <w:lvlText w:val="*"/>
      <w:lvlJc w:val="left"/>
    </w:lvl>
  </w:abstractNum>
  <w:abstractNum w:abstractNumId="1" w15:restartNumberingAfterBreak="0">
    <w:nsid w:val="06353F5A"/>
    <w:multiLevelType w:val="hybridMultilevel"/>
    <w:tmpl w:val="22E6195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16634"/>
    <w:multiLevelType w:val="hybridMultilevel"/>
    <w:tmpl w:val="4BB23F20"/>
    <w:lvl w:ilvl="0" w:tplc="D10C54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4572B"/>
    <w:multiLevelType w:val="hybridMultilevel"/>
    <w:tmpl w:val="9F24CD58"/>
    <w:lvl w:ilvl="0" w:tplc="68D8A58A">
      <w:start w:val="1"/>
      <w:numFmt w:val="lowerRoman"/>
      <w:lvlText w:val="(%1)."/>
      <w:lvlJc w:val="left"/>
      <w:pPr>
        <w:tabs>
          <w:tab w:val="num" w:pos="72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C7CBC"/>
    <w:multiLevelType w:val="hybridMultilevel"/>
    <w:tmpl w:val="116C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60957"/>
    <w:multiLevelType w:val="hybridMultilevel"/>
    <w:tmpl w:val="6D3AA41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CFD5112"/>
    <w:multiLevelType w:val="hybridMultilevel"/>
    <w:tmpl w:val="AF82AD5C"/>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F86E68"/>
    <w:multiLevelType w:val="hybridMultilevel"/>
    <w:tmpl w:val="B40A7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E02DE5"/>
    <w:multiLevelType w:val="hybridMultilevel"/>
    <w:tmpl w:val="DFB857C4"/>
    <w:lvl w:ilvl="0" w:tplc="6A4E96C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91E67D9"/>
    <w:multiLevelType w:val="hybridMultilevel"/>
    <w:tmpl w:val="5880B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F33FE0"/>
    <w:multiLevelType w:val="hybridMultilevel"/>
    <w:tmpl w:val="22686F24"/>
    <w:lvl w:ilvl="0" w:tplc="F76A60F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A6F01"/>
    <w:multiLevelType w:val="hybridMultilevel"/>
    <w:tmpl w:val="A0E04A36"/>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3712FA8"/>
    <w:multiLevelType w:val="hybridMultilevel"/>
    <w:tmpl w:val="964E91B2"/>
    <w:lvl w:ilvl="0" w:tplc="F5C08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D8595B"/>
    <w:multiLevelType w:val="hybridMultilevel"/>
    <w:tmpl w:val="6C5EE15A"/>
    <w:lvl w:ilvl="0" w:tplc="844CC55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C8152A"/>
    <w:multiLevelType w:val="hybridMultilevel"/>
    <w:tmpl w:val="6BDE9FEE"/>
    <w:lvl w:ilvl="0" w:tplc="D5220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E4726"/>
    <w:multiLevelType w:val="singleLevel"/>
    <w:tmpl w:val="0809000F"/>
    <w:lvl w:ilvl="0">
      <w:start w:val="1"/>
      <w:numFmt w:val="decimal"/>
      <w:lvlText w:val="%1."/>
      <w:lvlJc w:val="left"/>
      <w:pPr>
        <w:tabs>
          <w:tab w:val="num" w:pos="460"/>
        </w:tabs>
        <w:ind w:left="460" w:hanging="360"/>
      </w:pPr>
    </w:lvl>
  </w:abstractNum>
  <w:abstractNum w:abstractNumId="20" w15:restartNumberingAfterBreak="0">
    <w:nsid w:val="77000B07"/>
    <w:multiLevelType w:val="hybridMultilevel"/>
    <w:tmpl w:val="79F4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34A40"/>
    <w:multiLevelType w:val="hybridMultilevel"/>
    <w:tmpl w:val="E4C29B68"/>
    <w:lvl w:ilvl="0" w:tplc="D10C54DC">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2" w15:restartNumberingAfterBreak="0">
    <w:nsid w:val="79B6070D"/>
    <w:multiLevelType w:val="hybridMultilevel"/>
    <w:tmpl w:val="4BAEBBB2"/>
    <w:lvl w:ilvl="0" w:tplc="211C8D3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Times" w:hAnsi="Times" w:cs="Times" w:hint="default"/>
        </w:rPr>
      </w:lvl>
    </w:lvlOverride>
  </w:num>
  <w:num w:numId="2">
    <w:abstractNumId w:val="21"/>
  </w:num>
  <w:num w:numId="3">
    <w:abstractNumId w:val="5"/>
  </w:num>
  <w:num w:numId="4">
    <w:abstractNumId w:val="20"/>
  </w:num>
  <w:num w:numId="5">
    <w:abstractNumId w:val="19"/>
  </w:num>
  <w:num w:numId="6">
    <w:abstractNumId w:val="10"/>
  </w:num>
  <w:num w:numId="7">
    <w:abstractNumId w:val="18"/>
  </w:num>
  <w:num w:numId="8">
    <w:abstractNumId w:val="6"/>
  </w:num>
  <w:num w:numId="9">
    <w:abstractNumId w:val="17"/>
  </w:num>
  <w:num w:numId="10">
    <w:abstractNumId w:val="3"/>
  </w:num>
  <w:num w:numId="11">
    <w:abstractNumId w:val="16"/>
  </w:num>
  <w:num w:numId="12">
    <w:abstractNumId w:val="11"/>
  </w:num>
  <w:num w:numId="13">
    <w:abstractNumId w:val="9"/>
  </w:num>
  <w:num w:numId="14">
    <w:abstractNumId w:val="2"/>
  </w:num>
  <w:num w:numId="15">
    <w:abstractNumId w:val="13"/>
  </w:num>
  <w:num w:numId="16">
    <w:abstractNumId w:val="22"/>
  </w:num>
  <w:num w:numId="17">
    <w:abstractNumId w:val="14"/>
  </w:num>
  <w:num w:numId="18">
    <w:abstractNumId w:val="1"/>
  </w:num>
  <w:num w:numId="19">
    <w:abstractNumId w:val="8"/>
  </w:num>
  <w:num w:numId="20">
    <w:abstractNumId w:val="7"/>
  </w:num>
  <w:num w:numId="21">
    <w:abstractNumId w:val="12"/>
  </w:num>
  <w:num w:numId="22">
    <w:abstractNumId w:val="1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0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8B"/>
    <w:rsid w:val="00006D93"/>
    <w:rsid w:val="00012FE6"/>
    <w:rsid w:val="00022292"/>
    <w:rsid w:val="00037FB9"/>
    <w:rsid w:val="00043658"/>
    <w:rsid w:val="00047677"/>
    <w:rsid w:val="000523E0"/>
    <w:rsid w:val="000540DB"/>
    <w:rsid w:val="0005660E"/>
    <w:rsid w:val="00061765"/>
    <w:rsid w:val="00062AB4"/>
    <w:rsid w:val="000668AB"/>
    <w:rsid w:val="000801FE"/>
    <w:rsid w:val="000803E5"/>
    <w:rsid w:val="00083E26"/>
    <w:rsid w:val="0008412E"/>
    <w:rsid w:val="00086F9D"/>
    <w:rsid w:val="00087BEA"/>
    <w:rsid w:val="00091E1B"/>
    <w:rsid w:val="00094D73"/>
    <w:rsid w:val="000976F2"/>
    <w:rsid w:val="00097AB7"/>
    <w:rsid w:val="000A163A"/>
    <w:rsid w:val="000A3ABA"/>
    <w:rsid w:val="000A69E3"/>
    <w:rsid w:val="000B7CAD"/>
    <w:rsid w:val="000C106E"/>
    <w:rsid w:val="000C3C7B"/>
    <w:rsid w:val="000C58C4"/>
    <w:rsid w:val="000C6191"/>
    <w:rsid w:val="000D7FF5"/>
    <w:rsid w:val="000E05C1"/>
    <w:rsid w:val="000E2489"/>
    <w:rsid w:val="000E68AC"/>
    <w:rsid w:val="000E69F3"/>
    <w:rsid w:val="000F3596"/>
    <w:rsid w:val="001020FB"/>
    <w:rsid w:val="00106E00"/>
    <w:rsid w:val="00115331"/>
    <w:rsid w:val="00121521"/>
    <w:rsid w:val="001215D4"/>
    <w:rsid w:val="00123BEA"/>
    <w:rsid w:val="001375CD"/>
    <w:rsid w:val="00144DF8"/>
    <w:rsid w:val="0014761B"/>
    <w:rsid w:val="00151676"/>
    <w:rsid w:val="00155153"/>
    <w:rsid w:val="00156800"/>
    <w:rsid w:val="00156E28"/>
    <w:rsid w:val="00161588"/>
    <w:rsid w:val="00161F3D"/>
    <w:rsid w:val="001623DD"/>
    <w:rsid w:val="00165BC3"/>
    <w:rsid w:val="001739E8"/>
    <w:rsid w:val="00173FE0"/>
    <w:rsid w:val="0018593F"/>
    <w:rsid w:val="00185E7C"/>
    <w:rsid w:val="0019412E"/>
    <w:rsid w:val="00195861"/>
    <w:rsid w:val="001A3B06"/>
    <w:rsid w:val="001A4A78"/>
    <w:rsid w:val="001B5273"/>
    <w:rsid w:val="001B5B8E"/>
    <w:rsid w:val="001D0E71"/>
    <w:rsid w:val="001D28EB"/>
    <w:rsid w:val="001E0567"/>
    <w:rsid w:val="001E3B30"/>
    <w:rsid w:val="001E5CDF"/>
    <w:rsid w:val="001E5FBA"/>
    <w:rsid w:val="001E6D1C"/>
    <w:rsid w:val="001E6E71"/>
    <w:rsid w:val="001F004F"/>
    <w:rsid w:val="001F7088"/>
    <w:rsid w:val="002015E8"/>
    <w:rsid w:val="00203B5D"/>
    <w:rsid w:val="00204E9D"/>
    <w:rsid w:val="002070BE"/>
    <w:rsid w:val="00216301"/>
    <w:rsid w:val="002166A4"/>
    <w:rsid w:val="0021779C"/>
    <w:rsid w:val="0022036E"/>
    <w:rsid w:val="00223A2B"/>
    <w:rsid w:val="00232FD6"/>
    <w:rsid w:val="00233AF0"/>
    <w:rsid w:val="00241A2A"/>
    <w:rsid w:val="0024284E"/>
    <w:rsid w:val="0024691B"/>
    <w:rsid w:val="002500C9"/>
    <w:rsid w:val="00250996"/>
    <w:rsid w:val="0025260E"/>
    <w:rsid w:val="00261615"/>
    <w:rsid w:val="00271C1B"/>
    <w:rsid w:val="00273153"/>
    <w:rsid w:val="00280956"/>
    <w:rsid w:val="00286D5E"/>
    <w:rsid w:val="0029489A"/>
    <w:rsid w:val="00297102"/>
    <w:rsid w:val="002A0132"/>
    <w:rsid w:val="002A3345"/>
    <w:rsid w:val="002A685D"/>
    <w:rsid w:val="002A6FE8"/>
    <w:rsid w:val="002C01A8"/>
    <w:rsid w:val="002C1874"/>
    <w:rsid w:val="002C6A66"/>
    <w:rsid w:val="002D0FFB"/>
    <w:rsid w:val="002D15F4"/>
    <w:rsid w:val="002D3B3C"/>
    <w:rsid w:val="002D40A6"/>
    <w:rsid w:val="002D7F8B"/>
    <w:rsid w:val="002E388B"/>
    <w:rsid w:val="002F5866"/>
    <w:rsid w:val="00301A4B"/>
    <w:rsid w:val="00304816"/>
    <w:rsid w:val="0030766A"/>
    <w:rsid w:val="00307FB1"/>
    <w:rsid w:val="00313E9A"/>
    <w:rsid w:val="003151BA"/>
    <w:rsid w:val="003217F7"/>
    <w:rsid w:val="00322859"/>
    <w:rsid w:val="00326AD2"/>
    <w:rsid w:val="00332D1F"/>
    <w:rsid w:val="0033747D"/>
    <w:rsid w:val="00343D1B"/>
    <w:rsid w:val="003454BA"/>
    <w:rsid w:val="00360476"/>
    <w:rsid w:val="00366771"/>
    <w:rsid w:val="00372197"/>
    <w:rsid w:val="00372500"/>
    <w:rsid w:val="003744C2"/>
    <w:rsid w:val="00382A83"/>
    <w:rsid w:val="00385C35"/>
    <w:rsid w:val="00390A7E"/>
    <w:rsid w:val="00392D86"/>
    <w:rsid w:val="00394C3C"/>
    <w:rsid w:val="00397348"/>
    <w:rsid w:val="003A4281"/>
    <w:rsid w:val="003B37AC"/>
    <w:rsid w:val="003C06F8"/>
    <w:rsid w:val="003C0F57"/>
    <w:rsid w:val="003C79FC"/>
    <w:rsid w:val="003D0D33"/>
    <w:rsid w:val="003D1AF1"/>
    <w:rsid w:val="003E0739"/>
    <w:rsid w:val="003E69F7"/>
    <w:rsid w:val="003F0A53"/>
    <w:rsid w:val="003F2E6E"/>
    <w:rsid w:val="0041125A"/>
    <w:rsid w:val="00415784"/>
    <w:rsid w:val="0041591B"/>
    <w:rsid w:val="00421C46"/>
    <w:rsid w:val="00423915"/>
    <w:rsid w:val="00436848"/>
    <w:rsid w:val="0044469A"/>
    <w:rsid w:val="00460BF6"/>
    <w:rsid w:val="00461009"/>
    <w:rsid w:val="00462A4D"/>
    <w:rsid w:val="00463AD6"/>
    <w:rsid w:val="00473A3D"/>
    <w:rsid w:val="004805C9"/>
    <w:rsid w:val="004812E5"/>
    <w:rsid w:val="00482FEA"/>
    <w:rsid w:val="00483E57"/>
    <w:rsid w:val="004930A0"/>
    <w:rsid w:val="00493F72"/>
    <w:rsid w:val="004A07EB"/>
    <w:rsid w:val="004A0D32"/>
    <w:rsid w:val="004B0D79"/>
    <w:rsid w:val="004B1CD2"/>
    <w:rsid w:val="004B2539"/>
    <w:rsid w:val="004B7A60"/>
    <w:rsid w:val="004C072D"/>
    <w:rsid w:val="004C1E47"/>
    <w:rsid w:val="004D4995"/>
    <w:rsid w:val="004D4B78"/>
    <w:rsid w:val="004D75A9"/>
    <w:rsid w:val="004E0097"/>
    <w:rsid w:val="004E5485"/>
    <w:rsid w:val="004E5B84"/>
    <w:rsid w:val="004E6A65"/>
    <w:rsid w:val="004F5DA0"/>
    <w:rsid w:val="004F78EC"/>
    <w:rsid w:val="005057D0"/>
    <w:rsid w:val="00510BB8"/>
    <w:rsid w:val="00511588"/>
    <w:rsid w:val="00515996"/>
    <w:rsid w:val="00533269"/>
    <w:rsid w:val="0053364A"/>
    <w:rsid w:val="00533C65"/>
    <w:rsid w:val="00535C57"/>
    <w:rsid w:val="0053648B"/>
    <w:rsid w:val="0054072C"/>
    <w:rsid w:val="00543003"/>
    <w:rsid w:val="00560625"/>
    <w:rsid w:val="005640E9"/>
    <w:rsid w:val="00564D2B"/>
    <w:rsid w:val="005712AA"/>
    <w:rsid w:val="005716A6"/>
    <w:rsid w:val="00574B39"/>
    <w:rsid w:val="00576777"/>
    <w:rsid w:val="005823F2"/>
    <w:rsid w:val="005856F0"/>
    <w:rsid w:val="0058682D"/>
    <w:rsid w:val="00590906"/>
    <w:rsid w:val="0059381B"/>
    <w:rsid w:val="005A10BC"/>
    <w:rsid w:val="005A6318"/>
    <w:rsid w:val="005A7130"/>
    <w:rsid w:val="005B19FD"/>
    <w:rsid w:val="005B6E66"/>
    <w:rsid w:val="005C20E0"/>
    <w:rsid w:val="005C6372"/>
    <w:rsid w:val="005D1FCC"/>
    <w:rsid w:val="005D240F"/>
    <w:rsid w:val="005D32C0"/>
    <w:rsid w:val="005D6274"/>
    <w:rsid w:val="005D7ABB"/>
    <w:rsid w:val="005E06A0"/>
    <w:rsid w:val="005E15D4"/>
    <w:rsid w:val="005F38EF"/>
    <w:rsid w:val="005F48F9"/>
    <w:rsid w:val="005F4B54"/>
    <w:rsid w:val="006067C6"/>
    <w:rsid w:val="00615F6E"/>
    <w:rsid w:val="00617944"/>
    <w:rsid w:val="006234E7"/>
    <w:rsid w:val="0062527B"/>
    <w:rsid w:val="0063023C"/>
    <w:rsid w:val="00632702"/>
    <w:rsid w:val="00641381"/>
    <w:rsid w:val="0064658D"/>
    <w:rsid w:val="006478CD"/>
    <w:rsid w:val="00652E06"/>
    <w:rsid w:val="0065338E"/>
    <w:rsid w:val="006606E1"/>
    <w:rsid w:val="006637B0"/>
    <w:rsid w:val="0066673A"/>
    <w:rsid w:val="0067219D"/>
    <w:rsid w:val="00677F57"/>
    <w:rsid w:val="006834D2"/>
    <w:rsid w:val="00694E56"/>
    <w:rsid w:val="0069702C"/>
    <w:rsid w:val="006A275A"/>
    <w:rsid w:val="006A465B"/>
    <w:rsid w:val="006A516E"/>
    <w:rsid w:val="006A78F9"/>
    <w:rsid w:val="006B7E46"/>
    <w:rsid w:val="006C42EB"/>
    <w:rsid w:val="006D076A"/>
    <w:rsid w:val="006D1234"/>
    <w:rsid w:val="006D48C7"/>
    <w:rsid w:val="006D56E1"/>
    <w:rsid w:val="006E14F6"/>
    <w:rsid w:val="006E1783"/>
    <w:rsid w:val="006F65F5"/>
    <w:rsid w:val="0070138C"/>
    <w:rsid w:val="00703E70"/>
    <w:rsid w:val="00706DE3"/>
    <w:rsid w:val="00710411"/>
    <w:rsid w:val="00711DDF"/>
    <w:rsid w:val="00716293"/>
    <w:rsid w:val="00716DBD"/>
    <w:rsid w:val="00720EE1"/>
    <w:rsid w:val="007251B7"/>
    <w:rsid w:val="0073153C"/>
    <w:rsid w:val="00751D7A"/>
    <w:rsid w:val="00763DDF"/>
    <w:rsid w:val="00776BA5"/>
    <w:rsid w:val="00776FC5"/>
    <w:rsid w:val="00780573"/>
    <w:rsid w:val="00781832"/>
    <w:rsid w:val="007818E7"/>
    <w:rsid w:val="00783AFF"/>
    <w:rsid w:val="00791BFD"/>
    <w:rsid w:val="00792C43"/>
    <w:rsid w:val="00794B68"/>
    <w:rsid w:val="00797E36"/>
    <w:rsid w:val="007A054C"/>
    <w:rsid w:val="007A228C"/>
    <w:rsid w:val="007A5DC3"/>
    <w:rsid w:val="007A5EEE"/>
    <w:rsid w:val="007A628F"/>
    <w:rsid w:val="007B2DCC"/>
    <w:rsid w:val="007C08DB"/>
    <w:rsid w:val="007C3CB9"/>
    <w:rsid w:val="007D41D8"/>
    <w:rsid w:val="007E0A8E"/>
    <w:rsid w:val="007E14AE"/>
    <w:rsid w:val="007E70D3"/>
    <w:rsid w:val="007E7DEE"/>
    <w:rsid w:val="007F10B9"/>
    <w:rsid w:val="00805C70"/>
    <w:rsid w:val="00806E9B"/>
    <w:rsid w:val="00813BC7"/>
    <w:rsid w:val="00814FED"/>
    <w:rsid w:val="00820B4A"/>
    <w:rsid w:val="008254F4"/>
    <w:rsid w:val="008305BB"/>
    <w:rsid w:val="00835D83"/>
    <w:rsid w:val="008362DD"/>
    <w:rsid w:val="008374EB"/>
    <w:rsid w:val="00843AD6"/>
    <w:rsid w:val="00847F92"/>
    <w:rsid w:val="00850EA6"/>
    <w:rsid w:val="00851A2D"/>
    <w:rsid w:val="008541CA"/>
    <w:rsid w:val="0085641F"/>
    <w:rsid w:val="00875999"/>
    <w:rsid w:val="00877EEF"/>
    <w:rsid w:val="00877FAD"/>
    <w:rsid w:val="0088432E"/>
    <w:rsid w:val="00887154"/>
    <w:rsid w:val="00890EDC"/>
    <w:rsid w:val="008912F0"/>
    <w:rsid w:val="00892B75"/>
    <w:rsid w:val="008947EF"/>
    <w:rsid w:val="00895606"/>
    <w:rsid w:val="008A263C"/>
    <w:rsid w:val="008A2E67"/>
    <w:rsid w:val="008A7BF1"/>
    <w:rsid w:val="008B1A1F"/>
    <w:rsid w:val="008D5F66"/>
    <w:rsid w:val="008D78E5"/>
    <w:rsid w:val="008E14CF"/>
    <w:rsid w:val="008E56EB"/>
    <w:rsid w:val="008F10D1"/>
    <w:rsid w:val="008F2AB0"/>
    <w:rsid w:val="008F2C9C"/>
    <w:rsid w:val="008F7FB3"/>
    <w:rsid w:val="00903F37"/>
    <w:rsid w:val="009077B3"/>
    <w:rsid w:val="00912132"/>
    <w:rsid w:val="0091543A"/>
    <w:rsid w:val="00923525"/>
    <w:rsid w:val="00924834"/>
    <w:rsid w:val="00927611"/>
    <w:rsid w:val="0093047D"/>
    <w:rsid w:val="0093343A"/>
    <w:rsid w:val="00934237"/>
    <w:rsid w:val="00950B43"/>
    <w:rsid w:val="00953BC1"/>
    <w:rsid w:val="00954A0B"/>
    <w:rsid w:val="00962B44"/>
    <w:rsid w:val="00963E1E"/>
    <w:rsid w:val="009736BC"/>
    <w:rsid w:val="00974634"/>
    <w:rsid w:val="00975AE8"/>
    <w:rsid w:val="00976EB9"/>
    <w:rsid w:val="009836E5"/>
    <w:rsid w:val="009843F5"/>
    <w:rsid w:val="00987E7B"/>
    <w:rsid w:val="00991D21"/>
    <w:rsid w:val="00994602"/>
    <w:rsid w:val="00994D0E"/>
    <w:rsid w:val="009972EB"/>
    <w:rsid w:val="009A2593"/>
    <w:rsid w:val="009B17A1"/>
    <w:rsid w:val="009B2507"/>
    <w:rsid w:val="009C346B"/>
    <w:rsid w:val="009C6800"/>
    <w:rsid w:val="009D02A3"/>
    <w:rsid w:val="009D4EE9"/>
    <w:rsid w:val="009D7336"/>
    <w:rsid w:val="009F1C03"/>
    <w:rsid w:val="009F408E"/>
    <w:rsid w:val="009F42F7"/>
    <w:rsid w:val="009F460E"/>
    <w:rsid w:val="009F73C7"/>
    <w:rsid w:val="00A04DC6"/>
    <w:rsid w:val="00A058DC"/>
    <w:rsid w:val="00A106A7"/>
    <w:rsid w:val="00A138A8"/>
    <w:rsid w:val="00A2170B"/>
    <w:rsid w:val="00A24048"/>
    <w:rsid w:val="00A25ABB"/>
    <w:rsid w:val="00A2693F"/>
    <w:rsid w:val="00A312ED"/>
    <w:rsid w:val="00A34740"/>
    <w:rsid w:val="00A37333"/>
    <w:rsid w:val="00A40EC7"/>
    <w:rsid w:val="00A463A5"/>
    <w:rsid w:val="00A47ACD"/>
    <w:rsid w:val="00A51DA1"/>
    <w:rsid w:val="00A5453F"/>
    <w:rsid w:val="00A57F98"/>
    <w:rsid w:val="00A657E6"/>
    <w:rsid w:val="00A659DE"/>
    <w:rsid w:val="00A6705F"/>
    <w:rsid w:val="00A77DF6"/>
    <w:rsid w:val="00A84E60"/>
    <w:rsid w:val="00A8509B"/>
    <w:rsid w:val="00A85B68"/>
    <w:rsid w:val="00A861D9"/>
    <w:rsid w:val="00A919D2"/>
    <w:rsid w:val="00A95B6D"/>
    <w:rsid w:val="00AA32C7"/>
    <w:rsid w:val="00AA7A2F"/>
    <w:rsid w:val="00AB25C7"/>
    <w:rsid w:val="00AB6F97"/>
    <w:rsid w:val="00AB745C"/>
    <w:rsid w:val="00AC0143"/>
    <w:rsid w:val="00AC1697"/>
    <w:rsid w:val="00AC21EB"/>
    <w:rsid w:val="00AC3EF4"/>
    <w:rsid w:val="00AD2716"/>
    <w:rsid w:val="00AD38D3"/>
    <w:rsid w:val="00AD4146"/>
    <w:rsid w:val="00AE043F"/>
    <w:rsid w:val="00AE48B3"/>
    <w:rsid w:val="00AE5287"/>
    <w:rsid w:val="00AE5599"/>
    <w:rsid w:val="00AE55C6"/>
    <w:rsid w:val="00AE6F95"/>
    <w:rsid w:val="00AF15B1"/>
    <w:rsid w:val="00AF35C9"/>
    <w:rsid w:val="00AF4897"/>
    <w:rsid w:val="00AF63A8"/>
    <w:rsid w:val="00AF7CB1"/>
    <w:rsid w:val="00B02270"/>
    <w:rsid w:val="00B07AED"/>
    <w:rsid w:val="00B2199F"/>
    <w:rsid w:val="00B2424C"/>
    <w:rsid w:val="00B33989"/>
    <w:rsid w:val="00B4084A"/>
    <w:rsid w:val="00B41A97"/>
    <w:rsid w:val="00B43D5B"/>
    <w:rsid w:val="00B47146"/>
    <w:rsid w:val="00B47948"/>
    <w:rsid w:val="00B47DF9"/>
    <w:rsid w:val="00B47EF8"/>
    <w:rsid w:val="00B554FC"/>
    <w:rsid w:val="00B5681F"/>
    <w:rsid w:val="00B646F9"/>
    <w:rsid w:val="00B654FF"/>
    <w:rsid w:val="00B72C25"/>
    <w:rsid w:val="00B81478"/>
    <w:rsid w:val="00B81DD7"/>
    <w:rsid w:val="00B8254E"/>
    <w:rsid w:val="00B85278"/>
    <w:rsid w:val="00B90782"/>
    <w:rsid w:val="00B93358"/>
    <w:rsid w:val="00B94F80"/>
    <w:rsid w:val="00BA27C3"/>
    <w:rsid w:val="00BA364F"/>
    <w:rsid w:val="00BC19EE"/>
    <w:rsid w:val="00BC2B78"/>
    <w:rsid w:val="00BD1C4A"/>
    <w:rsid w:val="00BD5FBB"/>
    <w:rsid w:val="00BE3C85"/>
    <w:rsid w:val="00BE468C"/>
    <w:rsid w:val="00BE5EA3"/>
    <w:rsid w:val="00BE7FD8"/>
    <w:rsid w:val="00BF03DC"/>
    <w:rsid w:val="00BF47D3"/>
    <w:rsid w:val="00C07B5C"/>
    <w:rsid w:val="00C1369E"/>
    <w:rsid w:val="00C14588"/>
    <w:rsid w:val="00C17631"/>
    <w:rsid w:val="00C2073A"/>
    <w:rsid w:val="00C20DAA"/>
    <w:rsid w:val="00C21969"/>
    <w:rsid w:val="00C21C02"/>
    <w:rsid w:val="00C33248"/>
    <w:rsid w:val="00C3341E"/>
    <w:rsid w:val="00C35260"/>
    <w:rsid w:val="00C35785"/>
    <w:rsid w:val="00C36961"/>
    <w:rsid w:val="00C37444"/>
    <w:rsid w:val="00C46305"/>
    <w:rsid w:val="00C57860"/>
    <w:rsid w:val="00C605EF"/>
    <w:rsid w:val="00C61110"/>
    <w:rsid w:val="00C63667"/>
    <w:rsid w:val="00C64835"/>
    <w:rsid w:val="00C64C25"/>
    <w:rsid w:val="00C66173"/>
    <w:rsid w:val="00C669E7"/>
    <w:rsid w:val="00C67C7D"/>
    <w:rsid w:val="00C75688"/>
    <w:rsid w:val="00C80489"/>
    <w:rsid w:val="00C86458"/>
    <w:rsid w:val="00C868D4"/>
    <w:rsid w:val="00C86D1E"/>
    <w:rsid w:val="00C92F37"/>
    <w:rsid w:val="00C97A3B"/>
    <w:rsid w:val="00CB1C98"/>
    <w:rsid w:val="00CB2C46"/>
    <w:rsid w:val="00CB3884"/>
    <w:rsid w:val="00CB3CD8"/>
    <w:rsid w:val="00CC1545"/>
    <w:rsid w:val="00CC1A8A"/>
    <w:rsid w:val="00CC5B98"/>
    <w:rsid w:val="00CC7CBD"/>
    <w:rsid w:val="00CD4069"/>
    <w:rsid w:val="00CF1C73"/>
    <w:rsid w:val="00CF3C2E"/>
    <w:rsid w:val="00CF5E90"/>
    <w:rsid w:val="00D01B9C"/>
    <w:rsid w:val="00D04683"/>
    <w:rsid w:val="00D05DD3"/>
    <w:rsid w:val="00D204F9"/>
    <w:rsid w:val="00D2079C"/>
    <w:rsid w:val="00D235DA"/>
    <w:rsid w:val="00D26DD5"/>
    <w:rsid w:val="00D40853"/>
    <w:rsid w:val="00D54B63"/>
    <w:rsid w:val="00D571DE"/>
    <w:rsid w:val="00D57F8E"/>
    <w:rsid w:val="00D6116D"/>
    <w:rsid w:val="00D61C3C"/>
    <w:rsid w:val="00D624EC"/>
    <w:rsid w:val="00D65A45"/>
    <w:rsid w:val="00D70BF1"/>
    <w:rsid w:val="00D749D6"/>
    <w:rsid w:val="00D87789"/>
    <w:rsid w:val="00D87D52"/>
    <w:rsid w:val="00D9661F"/>
    <w:rsid w:val="00DA0514"/>
    <w:rsid w:val="00DA05D5"/>
    <w:rsid w:val="00DA27F5"/>
    <w:rsid w:val="00DA73F9"/>
    <w:rsid w:val="00DB10D5"/>
    <w:rsid w:val="00DB2E41"/>
    <w:rsid w:val="00DB6757"/>
    <w:rsid w:val="00DC15C1"/>
    <w:rsid w:val="00DC179E"/>
    <w:rsid w:val="00DD1C22"/>
    <w:rsid w:val="00DE5F87"/>
    <w:rsid w:val="00DE62C9"/>
    <w:rsid w:val="00DE7A50"/>
    <w:rsid w:val="00DE7CAD"/>
    <w:rsid w:val="00DF0046"/>
    <w:rsid w:val="00DF078E"/>
    <w:rsid w:val="00DF49A3"/>
    <w:rsid w:val="00DF6EAD"/>
    <w:rsid w:val="00E059E2"/>
    <w:rsid w:val="00E0780C"/>
    <w:rsid w:val="00E12998"/>
    <w:rsid w:val="00E147AC"/>
    <w:rsid w:val="00E14E95"/>
    <w:rsid w:val="00E1778A"/>
    <w:rsid w:val="00E2037F"/>
    <w:rsid w:val="00E306BC"/>
    <w:rsid w:val="00E32746"/>
    <w:rsid w:val="00E431E6"/>
    <w:rsid w:val="00E442AF"/>
    <w:rsid w:val="00E447B8"/>
    <w:rsid w:val="00E561B9"/>
    <w:rsid w:val="00E61F93"/>
    <w:rsid w:val="00E63A8E"/>
    <w:rsid w:val="00E6427F"/>
    <w:rsid w:val="00E67B4B"/>
    <w:rsid w:val="00E70F28"/>
    <w:rsid w:val="00E75416"/>
    <w:rsid w:val="00E8084E"/>
    <w:rsid w:val="00E8289B"/>
    <w:rsid w:val="00E82A6A"/>
    <w:rsid w:val="00E83F6A"/>
    <w:rsid w:val="00E8462B"/>
    <w:rsid w:val="00E87F28"/>
    <w:rsid w:val="00E9149B"/>
    <w:rsid w:val="00E959D1"/>
    <w:rsid w:val="00EA0097"/>
    <w:rsid w:val="00EA1696"/>
    <w:rsid w:val="00EA3EEC"/>
    <w:rsid w:val="00EA52F1"/>
    <w:rsid w:val="00EA7E9F"/>
    <w:rsid w:val="00EA7ECA"/>
    <w:rsid w:val="00EB0981"/>
    <w:rsid w:val="00EB3F31"/>
    <w:rsid w:val="00EB4291"/>
    <w:rsid w:val="00EC1327"/>
    <w:rsid w:val="00EC224B"/>
    <w:rsid w:val="00EC6E53"/>
    <w:rsid w:val="00ED11C9"/>
    <w:rsid w:val="00ED7E7F"/>
    <w:rsid w:val="00EE2011"/>
    <w:rsid w:val="00EE461F"/>
    <w:rsid w:val="00EE48E8"/>
    <w:rsid w:val="00EF06B3"/>
    <w:rsid w:val="00EF3957"/>
    <w:rsid w:val="00EF6855"/>
    <w:rsid w:val="00F05E49"/>
    <w:rsid w:val="00F239A8"/>
    <w:rsid w:val="00F25CF2"/>
    <w:rsid w:val="00F27EBA"/>
    <w:rsid w:val="00F32792"/>
    <w:rsid w:val="00F50E5F"/>
    <w:rsid w:val="00F52132"/>
    <w:rsid w:val="00F60CAB"/>
    <w:rsid w:val="00F61D8B"/>
    <w:rsid w:val="00F62314"/>
    <w:rsid w:val="00F666BE"/>
    <w:rsid w:val="00F66C33"/>
    <w:rsid w:val="00F71250"/>
    <w:rsid w:val="00F7375D"/>
    <w:rsid w:val="00F73FDD"/>
    <w:rsid w:val="00F80F82"/>
    <w:rsid w:val="00F81025"/>
    <w:rsid w:val="00F8474F"/>
    <w:rsid w:val="00F863A1"/>
    <w:rsid w:val="00F87DAF"/>
    <w:rsid w:val="00F9323A"/>
    <w:rsid w:val="00F93687"/>
    <w:rsid w:val="00F941FB"/>
    <w:rsid w:val="00F9488D"/>
    <w:rsid w:val="00F96456"/>
    <w:rsid w:val="00FA3207"/>
    <w:rsid w:val="00FA6D6A"/>
    <w:rsid w:val="00FA7423"/>
    <w:rsid w:val="00FB043D"/>
    <w:rsid w:val="00FC2241"/>
    <w:rsid w:val="00FC5250"/>
    <w:rsid w:val="00FC71F9"/>
    <w:rsid w:val="00FD1A18"/>
    <w:rsid w:val="00FE0177"/>
    <w:rsid w:val="00FF1801"/>
    <w:rsid w:val="00FF785B"/>
    <w:rsid w:val="2803BE09"/>
    <w:rsid w:val="48572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90970B9"/>
  <w15:docId w15:val="{46E6A8CB-4394-4245-8ACA-8E7C2011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855"/>
    <w:pPr>
      <w:tabs>
        <w:tab w:val="left" w:pos="360"/>
        <w:tab w:val="left" w:pos="720"/>
        <w:tab w:val="left" w:pos="1080"/>
        <w:tab w:val="left" w:pos="1440"/>
      </w:tabs>
    </w:pPr>
    <w:rPr>
      <w:rFonts w:ascii="Arial" w:hAnsi="Arial" w:cs="Arial"/>
      <w:bCs/>
      <w:color w:val="000000"/>
      <w:lang w:val="en-US" w:eastAsia="en-US"/>
    </w:rPr>
  </w:style>
  <w:style w:type="paragraph" w:styleId="Heading1">
    <w:name w:val="heading 1"/>
    <w:basedOn w:val="Normal"/>
    <w:next w:val="Normal"/>
    <w:qFormat/>
    <w:rsid w:val="00EF6855"/>
    <w:pPr>
      <w:keepNext/>
      <w:spacing w:line="360" w:lineRule="auto"/>
      <w:outlineLvl w:val="0"/>
    </w:pPr>
    <w:rPr>
      <w:b/>
      <w:bCs w:val="0"/>
      <w:lang w:val="en-GB"/>
    </w:rPr>
  </w:style>
  <w:style w:type="paragraph" w:styleId="Heading2">
    <w:name w:val="heading 2"/>
    <w:basedOn w:val="Normal"/>
    <w:next w:val="Normal"/>
    <w:qFormat/>
    <w:rsid w:val="00EF6855"/>
    <w:pPr>
      <w:keepNext/>
      <w:spacing w:line="360" w:lineRule="auto"/>
      <w:outlineLvl w:val="1"/>
    </w:pPr>
    <w:rPr>
      <w:b/>
      <w:bCs w:val="0"/>
      <w:sz w:val="18"/>
      <w:lang w:val="en-GB"/>
    </w:rPr>
  </w:style>
  <w:style w:type="paragraph" w:styleId="Heading3">
    <w:name w:val="heading 3"/>
    <w:basedOn w:val="Normal"/>
    <w:next w:val="Normal"/>
    <w:qFormat/>
    <w:rsid w:val="00EF6855"/>
    <w:pPr>
      <w:keepNext/>
      <w:spacing w:line="360" w:lineRule="auto"/>
      <w:outlineLvl w:val="2"/>
    </w:pPr>
    <w:rPr>
      <w:b/>
      <w:bCs w:val="0"/>
      <w:i/>
      <w:iCs/>
      <w:sz w:val="18"/>
      <w:lang w:val="en-GB"/>
    </w:rPr>
  </w:style>
  <w:style w:type="paragraph" w:styleId="Heading4">
    <w:name w:val="heading 4"/>
    <w:basedOn w:val="Normal"/>
    <w:next w:val="Normal"/>
    <w:qFormat/>
    <w:rsid w:val="00EF6855"/>
    <w:pPr>
      <w:keepNext/>
      <w:spacing w:line="360" w:lineRule="auto"/>
      <w:outlineLvl w:val="3"/>
    </w:pPr>
    <w:rPr>
      <w:b/>
      <w:bCs w:val="0"/>
      <w:i/>
      <w:iCs/>
      <w:lang w:val="en-GB"/>
    </w:rPr>
  </w:style>
  <w:style w:type="paragraph" w:styleId="Heading5">
    <w:name w:val="heading 5"/>
    <w:basedOn w:val="Normal"/>
    <w:next w:val="Normal"/>
    <w:qFormat/>
    <w:rsid w:val="00EF6855"/>
    <w:pPr>
      <w:keepNext/>
      <w:spacing w:line="360" w:lineRule="auto"/>
      <w:jc w:val="center"/>
      <w:outlineLvl w:val="4"/>
    </w:pPr>
    <w:rPr>
      <w:b/>
      <w:bCs w:val="0"/>
      <w:lang w:val="en-GB"/>
    </w:rPr>
  </w:style>
  <w:style w:type="paragraph" w:styleId="Heading6">
    <w:name w:val="heading 6"/>
    <w:basedOn w:val="Normal"/>
    <w:next w:val="Normal"/>
    <w:qFormat/>
    <w:rsid w:val="00EF6855"/>
    <w:pPr>
      <w:keepNext/>
      <w:outlineLvl w:val="5"/>
    </w:pPr>
    <w:rPr>
      <w:b/>
      <w:bCs w:val="0"/>
      <w:sz w:val="22"/>
      <w:lang w:val="en-GB"/>
    </w:rPr>
  </w:style>
  <w:style w:type="paragraph" w:styleId="Heading7">
    <w:name w:val="heading 7"/>
    <w:basedOn w:val="Normal"/>
    <w:next w:val="Normal"/>
    <w:link w:val="Heading7Char"/>
    <w:semiHidden/>
    <w:unhideWhenUsed/>
    <w:qFormat/>
    <w:rsid w:val="00E83F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C132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F6855"/>
    <w:pPr>
      <w:framePr w:w="7920" w:h="1980" w:hRule="exact" w:hSpace="180" w:wrap="auto" w:hAnchor="page" w:xAlign="center" w:yAlign="bottom"/>
      <w:ind w:left="2880"/>
    </w:pPr>
    <w:rPr>
      <w:b/>
      <w:color w:val="auto"/>
    </w:rPr>
  </w:style>
  <w:style w:type="paragraph" w:styleId="BodyText">
    <w:name w:val="Body Text"/>
    <w:basedOn w:val="Normal"/>
    <w:rsid w:val="00EF6855"/>
    <w:pPr>
      <w:spacing w:line="360" w:lineRule="auto"/>
    </w:pPr>
    <w:rPr>
      <w:b/>
      <w:bCs w:val="0"/>
      <w:i/>
      <w:iCs/>
      <w:lang w:val="en-GB"/>
    </w:rPr>
  </w:style>
  <w:style w:type="paragraph" w:styleId="BodyText2">
    <w:name w:val="Body Text 2"/>
    <w:basedOn w:val="Normal"/>
    <w:rsid w:val="00EF6855"/>
    <w:pPr>
      <w:spacing w:line="360" w:lineRule="auto"/>
    </w:pPr>
    <w:rPr>
      <w:b/>
      <w:bCs w:val="0"/>
      <w:sz w:val="18"/>
      <w:lang w:val="en-GB"/>
    </w:rPr>
  </w:style>
  <w:style w:type="paragraph" w:styleId="Header">
    <w:name w:val="header"/>
    <w:basedOn w:val="Normal"/>
    <w:link w:val="HeaderChar"/>
    <w:uiPriority w:val="99"/>
    <w:rsid w:val="00EF6855"/>
    <w:pPr>
      <w:tabs>
        <w:tab w:val="center" w:pos="4320"/>
        <w:tab w:val="right" w:pos="8640"/>
      </w:tabs>
    </w:pPr>
  </w:style>
  <w:style w:type="paragraph" w:styleId="Footer">
    <w:name w:val="footer"/>
    <w:basedOn w:val="Normal"/>
    <w:link w:val="FooterChar"/>
    <w:uiPriority w:val="99"/>
    <w:rsid w:val="00EF6855"/>
    <w:pPr>
      <w:tabs>
        <w:tab w:val="center" w:pos="4320"/>
        <w:tab w:val="right" w:pos="8640"/>
      </w:tabs>
    </w:pPr>
  </w:style>
  <w:style w:type="paragraph" w:styleId="DocumentMap">
    <w:name w:val="Document Map"/>
    <w:basedOn w:val="Normal"/>
    <w:semiHidden/>
    <w:rsid w:val="004D4995"/>
    <w:pPr>
      <w:shd w:val="clear" w:color="auto" w:fill="000080"/>
    </w:pPr>
    <w:rPr>
      <w:rFonts w:ascii="Tahoma" w:hAnsi="Tahoma" w:cs="Tahoma"/>
    </w:rPr>
  </w:style>
  <w:style w:type="paragraph" w:styleId="ListBullet">
    <w:name w:val="List Bullet"/>
    <w:basedOn w:val="List"/>
    <w:rsid w:val="00AD4146"/>
    <w:pPr>
      <w:tabs>
        <w:tab w:val="clear" w:pos="360"/>
        <w:tab w:val="clear" w:pos="720"/>
        <w:tab w:val="clear" w:pos="1080"/>
        <w:tab w:val="clear" w:pos="1440"/>
      </w:tabs>
      <w:spacing w:after="160" w:line="480" w:lineRule="auto"/>
      <w:ind w:left="720" w:hanging="360"/>
    </w:pPr>
    <w:rPr>
      <w:rFonts w:ascii="Times New Roman" w:hAnsi="Times New Roman" w:cs="Times New Roman"/>
      <w:bCs w:val="0"/>
      <w:color w:val="auto"/>
      <w:lang w:eastAsia="en-GB"/>
    </w:rPr>
  </w:style>
  <w:style w:type="paragraph" w:styleId="List">
    <w:name w:val="List"/>
    <w:basedOn w:val="Normal"/>
    <w:rsid w:val="00AD4146"/>
    <w:pPr>
      <w:ind w:left="283" w:hanging="283"/>
    </w:pPr>
  </w:style>
  <w:style w:type="paragraph" w:customStyle="1" w:styleId="body">
    <w:name w:val="body"/>
    <w:basedOn w:val="Normal"/>
    <w:rsid w:val="00783AFF"/>
    <w:pPr>
      <w:tabs>
        <w:tab w:val="clear" w:pos="360"/>
        <w:tab w:val="clear" w:pos="720"/>
        <w:tab w:val="clear" w:pos="1080"/>
        <w:tab w:val="clear" w:pos="1440"/>
      </w:tabs>
      <w:spacing w:line="360" w:lineRule="auto"/>
      <w:ind w:left="340"/>
    </w:pPr>
    <w:rPr>
      <w:rFonts w:ascii="Times New Roman" w:hAnsi="Times New Roman"/>
      <w:color w:val="auto"/>
      <w:lang w:val="en-GB"/>
    </w:rPr>
  </w:style>
  <w:style w:type="table" w:styleId="TableGrid">
    <w:name w:val="Table Grid"/>
    <w:basedOn w:val="TableNormal"/>
    <w:rsid w:val="00EA52F1"/>
    <w:pPr>
      <w:tabs>
        <w:tab w:val="left" w:pos="360"/>
        <w:tab w:val="left" w:pos="720"/>
        <w:tab w:val="left" w:pos="1080"/>
        <w:tab w:val="left" w:pos="144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75416"/>
  </w:style>
  <w:style w:type="paragraph" w:styleId="NormalWeb">
    <w:name w:val="Normal (Web)"/>
    <w:basedOn w:val="Normal"/>
    <w:unhideWhenUsed/>
    <w:rsid w:val="002D40A6"/>
    <w:pP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lang w:val="en-GB" w:eastAsia="en-GB"/>
    </w:rPr>
  </w:style>
  <w:style w:type="paragraph" w:styleId="BodyTextIndent2">
    <w:name w:val="Body Text Indent 2"/>
    <w:basedOn w:val="Normal"/>
    <w:link w:val="BodyTextIndent2Char"/>
    <w:rsid w:val="002D40A6"/>
    <w:pPr>
      <w:tabs>
        <w:tab w:val="clear" w:pos="360"/>
        <w:tab w:val="clear" w:pos="720"/>
        <w:tab w:val="clear" w:pos="1080"/>
        <w:tab w:val="clear" w:pos="1440"/>
      </w:tabs>
      <w:spacing w:after="120" w:line="480" w:lineRule="auto"/>
      <w:ind w:left="283"/>
    </w:pPr>
    <w:rPr>
      <w:rFonts w:cs="Times New Roman"/>
      <w:bCs w:val="0"/>
      <w:color w:val="auto"/>
      <w:lang w:val="en-GB" w:eastAsia="en-GB"/>
    </w:rPr>
  </w:style>
  <w:style w:type="character" w:customStyle="1" w:styleId="BodyTextIndent2Char">
    <w:name w:val="Body Text Indent 2 Char"/>
    <w:link w:val="BodyTextIndent2"/>
    <w:rsid w:val="002D40A6"/>
    <w:rPr>
      <w:rFonts w:ascii="Arial" w:hAnsi="Arial"/>
      <w:lang w:val="en-GB" w:eastAsia="en-GB" w:bidi="ar-SA"/>
    </w:rPr>
  </w:style>
  <w:style w:type="character" w:styleId="Hyperlink">
    <w:name w:val="Hyperlink"/>
    <w:rsid w:val="002D40A6"/>
    <w:rPr>
      <w:color w:val="0000FF"/>
      <w:u w:val="single"/>
    </w:rPr>
  </w:style>
  <w:style w:type="character" w:styleId="Strong">
    <w:name w:val="Strong"/>
    <w:qFormat/>
    <w:rsid w:val="002D40A6"/>
    <w:rPr>
      <w:b/>
      <w:bCs/>
    </w:rPr>
  </w:style>
  <w:style w:type="character" w:styleId="Emphasis">
    <w:name w:val="Emphasis"/>
    <w:qFormat/>
    <w:rsid w:val="002D40A6"/>
    <w:rPr>
      <w:b/>
      <w:bCs/>
      <w:i/>
      <w:iCs/>
    </w:rPr>
  </w:style>
  <w:style w:type="paragraph" w:styleId="BalloonText">
    <w:name w:val="Balloon Text"/>
    <w:basedOn w:val="Normal"/>
    <w:semiHidden/>
    <w:rsid w:val="00AF35C9"/>
    <w:rPr>
      <w:rFonts w:ascii="Tahoma" w:hAnsi="Tahoma" w:cs="Tahoma"/>
      <w:sz w:val="16"/>
      <w:szCs w:val="16"/>
    </w:rPr>
  </w:style>
  <w:style w:type="character" w:styleId="FollowedHyperlink">
    <w:name w:val="FollowedHyperlink"/>
    <w:rsid w:val="001A3B06"/>
    <w:rPr>
      <w:color w:val="800080"/>
      <w:u w:val="single"/>
    </w:rPr>
  </w:style>
  <w:style w:type="paragraph" w:styleId="BodyText3">
    <w:name w:val="Body Text 3"/>
    <w:basedOn w:val="Normal"/>
    <w:rsid w:val="00D04683"/>
    <w:pPr>
      <w:tabs>
        <w:tab w:val="clear" w:pos="360"/>
        <w:tab w:val="clear" w:pos="720"/>
        <w:tab w:val="clear" w:pos="1080"/>
        <w:tab w:val="clear" w:pos="1440"/>
      </w:tabs>
      <w:spacing w:after="120"/>
    </w:pPr>
    <w:rPr>
      <w:rFonts w:cs="Times New Roman"/>
      <w:bCs w:val="0"/>
      <w:color w:val="auto"/>
      <w:sz w:val="16"/>
      <w:szCs w:val="16"/>
      <w:lang w:val="en-GB" w:eastAsia="en-GB"/>
    </w:rPr>
  </w:style>
  <w:style w:type="paragraph" w:styleId="BodyTextIndent3">
    <w:name w:val="Body Text Indent 3"/>
    <w:basedOn w:val="Normal"/>
    <w:rsid w:val="00D04683"/>
    <w:pPr>
      <w:tabs>
        <w:tab w:val="clear" w:pos="360"/>
        <w:tab w:val="clear" w:pos="720"/>
        <w:tab w:val="clear" w:pos="1080"/>
        <w:tab w:val="clear" w:pos="1440"/>
      </w:tabs>
      <w:spacing w:after="120"/>
      <w:ind w:left="283"/>
    </w:pPr>
    <w:rPr>
      <w:rFonts w:cs="Times New Roman"/>
      <w:bCs w:val="0"/>
      <w:color w:val="auto"/>
      <w:sz w:val="16"/>
      <w:szCs w:val="16"/>
      <w:lang w:val="en-GB" w:eastAsia="en-GB"/>
    </w:rPr>
  </w:style>
  <w:style w:type="paragraph" w:styleId="ListParagraph">
    <w:name w:val="List Paragraph"/>
    <w:basedOn w:val="Normal"/>
    <w:uiPriority w:val="34"/>
    <w:qFormat/>
    <w:rsid w:val="0005660E"/>
    <w:pPr>
      <w:ind w:left="720"/>
      <w:contextualSpacing/>
    </w:pPr>
  </w:style>
  <w:style w:type="character" w:customStyle="1" w:styleId="FooterChar">
    <w:name w:val="Footer Char"/>
    <w:basedOn w:val="DefaultParagraphFont"/>
    <w:link w:val="Footer"/>
    <w:uiPriority w:val="99"/>
    <w:rsid w:val="00AB745C"/>
    <w:rPr>
      <w:rFonts w:ascii="Arial" w:hAnsi="Arial" w:cs="Arial"/>
      <w:bCs/>
      <w:color w:val="000000"/>
      <w:lang w:val="en-US" w:eastAsia="en-US"/>
    </w:rPr>
  </w:style>
  <w:style w:type="character" w:customStyle="1" w:styleId="Heading7Char">
    <w:name w:val="Heading 7 Char"/>
    <w:basedOn w:val="DefaultParagraphFont"/>
    <w:link w:val="Heading7"/>
    <w:semiHidden/>
    <w:rsid w:val="00E83F6A"/>
    <w:rPr>
      <w:rFonts w:asciiTheme="majorHAnsi" w:eastAsiaTheme="majorEastAsia" w:hAnsiTheme="majorHAnsi" w:cstheme="majorBidi"/>
      <w:bCs/>
      <w:i/>
      <w:iCs/>
      <w:color w:val="243F60" w:themeColor="accent1" w:themeShade="7F"/>
      <w:lang w:val="en-US" w:eastAsia="en-US"/>
    </w:rPr>
  </w:style>
  <w:style w:type="character" w:customStyle="1" w:styleId="Heading8Char">
    <w:name w:val="Heading 8 Char"/>
    <w:basedOn w:val="DefaultParagraphFont"/>
    <w:link w:val="Heading8"/>
    <w:semiHidden/>
    <w:rsid w:val="00EC1327"/>
    <w:rPr>
      <w:rFonts w:asciiTheme="majorHAnsi" w:eastAsiaTheme="majorEastAsia" w:hAnsiTheme="majorHAnsi" w:cstheme="majorBidi"/>
      <w:bCs/>
      <w:color w:val="272727" w:themeColor="text1" w:themeTint="D8"/>
      <w:sz w:val="21"/>
      <w:szCs w:val="21"/>
      <w:lang w:val="en-US" w:eastAsia="en-US"/>
    </w:rPr>
  </w:style>
  <w:style w:type="character" w:customStyle="1" w:styleId="HeaderChar">
    <w:name w:val="Header Char"/>
    <w:basedOn w:val="DefaultParagraphFont"/>
    <w:link w:val="Header"/>
    <w:uiPriority w:val="99"/>
    <w:rsid w:val="00677F57"/>
    <w:rPr>
      <w:rFonts w:ascii="Arial" w:hAnsi="Arial" w:cs="Arial"/>
      <w:bCs/>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650">
      <w:bodyDiv w:val="1"/>
      <w:marLeft w:val="0"/>
      <w:marRight w:val="0"/>
      <w:marTop w:val="0"/>
      <w:marBottom w:val="0"/>
      <w:divBdr>
        <w:top w:val="none" w:sz="0" w:space="0" w:color="auto"/>
        <w:left w:val="none" w:sz="0" w:space="0" w:color="auto"/>
        <w:bottom w:val="none" w:sz="0" w:space="0" w:color="auto"/>
        <w:right w:val="none" w:sz="0" w:space="0" w:color="auto"/>
      </w:divBdr>
    </w:div>
    <w:div w:id="169414913">
      <w:bodyDiv w:val="1"/>
      <w:marLeft w:val="0"/>
      <w:marRight w:val="0"/>
      <w:marTop w:val="0"/>
      <w:marBottom w:val="0"/>
      <w:divBdr>
        <w:top w:val="none" w:sz="0" w:space="0" w:color="auto"/>
        <w:left w:val="none" w:sz="0" w:space="0" w:color="auto"/>
        <w:bottom w:val="none" w:sz="0" w:space="0" w:color="auto"/>
        <w:right w:val="none" w:sz="0" w:space="0" w:color="auto"/>
      </w:divBdr>
    </w:div>
    <w:div w:id="466633647">
      <w:bodyDiv w:val="1"/>
      <w:marLeft w:val="0"/>
      <w:marRight w:val="0"/>
      <w:marTop w:val="0"/>
      <w:marBottom w:val="0"/>
      <w:divBdr>
        <w:top w:val="none" w:sz="0" w:space="0" w:color="auto"/>
        <w:left w:val="none" w:sz="0" w:space="0" w:color="auto"/>
        <w:bottom w:val="none" w:sz="0" w:space="0" w:color="auto"/>
        <w:right w:val="none" w:sz="0" w:space="0" w:color="auto"/>
      </w:divBdr>
    </w:div>
    <w:div w:id="8329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ud.ac.uk/media/universityofhuddersfield/content2013/services/registry/V1%20Sept%202013.pdf" TargetMode="External"/><Relationship Id="rId18" Type="http://schemas.openxmlformats.org/officeDocument/2006/relationships/hyperlink" Target="http://www.hud.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qaa.ac.uk/" TargetMode="External"/><Relationship Id="rId17" Type="http://schemas.openxmlformats.org/officeDocument/2006/relationships/hyperlink" Target="http://www.hud.ac.uk/registry/regulationsandpolicies/studentreg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d.ac.uk/registry/regulationsandpolicies/awa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2.hud.ac.uk/registry/quality_assurance_regulations.php"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2.hud.ac.uk/registry/students_handbook.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c4c55961-09ec-4e3b-97ca-7a9740bdb762">PSD</Category>
    <ID_x0020_for_x0020_Further_x0020_Documentation_x0020_view xmlns="c4c55961-09ec-4e3b-97ca-7a9740bdb762" xsi:nil="true"/>
    <_dlc_DocId xmlns="2ed18269-c593-462a-b485-298f055381a3">J57JQNQZSDYY-1915253682-14</_dlc_DocId>
    <_dlc_DocIdUrl xmlns="2ed18269-c593-462a-b485-298f055381a3">
      <Url>https://unishare.hud.ac.uk/ce/teams/savpa/_layouts/15/DocIdRedir.aspx?ID=J57JQNQZSDYY-1915253682-14</Url>
      <Description>J57JQNQZSDYY-1915253682-14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4AF3600C07C4C4793142A56805D7BA1" ma:contentTypeVersion="3" ma:contentTypeDescription="Create a new document." ma:contentTypeScope="" ma:versionID="2a7ce55c10b87c0e5b94f584d3689967">
  <xsd:schema xmlns:xsd="http://www.w3.org/2001/XMLSchema" xmlns:xs="http://www.w3.org/2001/XMLSchema" xmlns:p="http://schemas.microsoft.com/office/2006/metadata/properties" xmlns:ns2="2ed18269-c593-462a-b485-298f055381a3" xmlns:ns3="c4c55961-09ec-4e3b-97ca-7a9740bdb762" targetNamespace="http://schemas.microsoft.com/office/2006/metadata/properties" ma:root="true" ma:fieldsID="3921cd5490087592a625c1f013a0b3d5" ns2:_="" ns3:_="">
    <xsd:import namespace="2ed18269-c593-462a-b485-298f055381a3"/>
    <xsd:import namespace="c4c55961-09ec-4e3b-97ca-7a9740bdb76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ID_x0020_for_x0020_Further_x0020_Documentation_x0020_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18269-c593-462a-b485-298f05538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c55961-09ec-4e3b-97ca-7a9740bdb762" elementFormDefault="qualified">
    <xsd:import namespace="http://schemas.microsoft.com/office/2006/documentManagement/types"/>
    <xsd:import namespace="http://schemas.microsoft.com/office/infopath/2007/PartnerControls"/>
    <xsd:element name="Category" ma:index="11" nillable="true" ma:displayName="Category" ma:default="Other" ma:format="Dropdown" ma:internalName="Category">
      <xsd:simpleType>
        <xsd:restriction base="dms:Choice">
          <xsd:enumeration value="Other"/>
          <xsd:enumeration value="Chair's Action Form"/>
          <xsd:enumeration value="SAVP Minor Change Form"/>
          <xsd:enumeration value="SMR"/>
          <xsd:enumeration value="PSD"/>
          <xsd:enumeration value="MSD"/>
          <xsd:enumeration value="APL Application"/>
          <xsd:enumeration value="APL Evidence"/>
        </xsd:restriction>
      </xsd:simpleType>
    </xsd:element>
    <xsd:element name="ID_x0020_for_x0020_Further_x0020_Documentation_x0020_view" ma:index="12" nillable="true" ma:displayName="ID for Further Documentation view" ma:internalName="ID_x0020_for_x0020_Further_x0020_Documentation_x0020_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A7FB-50AF-451E-862A-2C2E6E9FF1BB}">
  <ds:schemaRefs>
    <ds:schemaRef ds:uri="http://schemas.openxmlformats.org/package/2006/metadata/core-properties"/>
    <ds:schemaRef ds:uri="http://schemas.microsoft.com/office/2006/documentManagement/types"/>
    <ds:schemaRef ds:uri="2ed18269-c593-462a-b485-298f055381a3"/>
    <ds:schemaRef ds:uri="http://schemas.microsoft.com/office/infopath/2007/PartnerControls"/>
    <ds:schemaRef ds:uri="http://www.w3.org/XML/1998/namespace"/>
    <ds:schemaRef ds:uri="http://schemas.microsoft.com/office/2006/metadata/properties"/>
    <ds:schemaRef ds:uri="http://purl.org/dc/terms/"/>
    <ds:schemaRef ds:uri="c4c55961-09ec-4e3b-97ca-7a9740bdb762"/>
    <ds:schemaRef ds:uri="http://purl.org/dc/dcmitype/"/>
    <ds:schemaRef ds:uri="http://purl.org/dc/elements/1.1/"/>
  </ds:schemaRefs>
</ds:datastoreItem>
</file>

<file path=customXml/itemProps2.xml><?xml version="1.0" encoding="utf-8"?>
<ds:datastoreItem xmlns:ds="http://schemas.openxmlformats.org/officeDocument/2006/customXml" ds:itemID="{F03FBBFA-F352-441A-AD28-EEF66B25D3A1}">
  <ds:schemaRefs>
    <ds:schemaRef ds:uri="http://schemas.microsoft.com/sharepoint/v3/contenttype/forms"/>
  </ds:schemaRefs>
</ds:datastoreItem>
</file>

<file path=customXml/itemProps3.xml><?xml version="1.0" encoding="utf-8"?>
<ds:datastoreItem xmlns:ds="http://schemas.openxmlformats.org/officeDocument/2006/customXml" ds:itemID="{419C334B-90EA-4802-BB48-DAA604A5B56E}">
  <ds:schemaRefs>
    <ds:schemaRef ds:uri="http://schemas.microsoft.com/sharepoint/events"/>
  </ds:schemaRefs>
</ds:datastoreItem>
</file>

<file path=customXml/itemProps4.xml><?xml version="1.0" encoding="utf-8"?>
<ds:datastoreItem xmlns:ds="http://schemas.openxmlformats.org/officeDocument/2006/customXml" ds:itemID="{627A43EC-086A-48DD-83E0-AF259AFEC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18269-c593-462a-b485-298f055381a3"/>
    <ds:schemaRef ds:uri="c4c55961-09ec-4e3b-97ca-7a9740bdb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237182-41DC-4DBE-B273-B7D1E239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4780</Words>
  <Characters>28016</Characters>
  <Application>Microsoft Office Word</Application>
  <DocSecurity>0</DocSecurity>
  <Lines>233</Lines>
  <Paragraphs>65</Paragraphs>
  <ScaleCrop>false</ScaleCrop>
  <Company>University of Huddersfield</Company>
  <LinksUpToDate>false</LinksUpToDate>
  <CharactersWithSpaces>32731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Mathematics Programe Spec</dc:title>
  <dc:creator>vcapsms</dc:creator>
  <lastModifiedBy>Tom Alexander</lastModifiedBy>
  <revision>20</revision>
  <lastPrinted>2017-07-26T10:00:00.0000000Z</lastPrinted>
  <dcterms:created xsi:type="dcterms:W3CDTF">2018-07-01T23:00:00.0000000Z</dcterms:created>
  <dcterms:modified xsi:type="dcterms:W3CDTF">2020-05-01T14:23:23.0470000Z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0x010100C4AF3600C07C4C4793142A56805D7BA1</vt:lpwstr>
  </property>
  <property fmtid="{D5CDD505-2E9C-101B-9397-08002B2CF9AE}" pid="3" name="_dlc_DocIdItemGuid">
    <vt:lpwstr>809cdc39-bdac-41a2-b4c3-df75e3ab6f82</vt:lpwstr>
  </property>
</Properties>
</file>