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5077B981"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0016678B">
        <w:trPr>
          <w:tblHeader/>
        </w:trPr>
        <w:tc>
          <w:tcPr>
            <w:tcW w:w="675" w:type="dxa"/>
          </w:tcPr>
          <w:p w14:paraId="6CA6450C" w14:textId="173A77D5" w:rsidR="004A1F56" w:rsidRPr="00C01657" w:rsidRDefault="004A1F56" w:rsidP="004420CD">
            <w:pPr>
              <w:pStyle w:val="Heading2"/>
              <w:tabs>
                <w:tab w:val="left" w:pos="1134"/>
              </w:tabs>
              <w:rPr>
                <w:bCs/>
                <w:sz w:val="24"/>
                <w:szCs w:val="24"/>
              </w:rPr>
            </w:pPr>
          </w:p>
        </w:tc>
        <w:tc>
          <w:tcPr>
            <w:tcW w:w="3828" w:type="dxa"/>
          </w:tcPr>
          <w:p w14:paraId="41B3C98E" w14:textId="7468AE96" w:rsidR="001D1C78" w:rsidRPr="00C01657" w:rsidRDefault="00C01657" w:rsidP="004420CD">
            <w:pPr>
              <w:tabs>
                <w:tab w:val="left" w:pos="1134"/>
              </w:tabs>
              <w:rPr>
                <w:rFonts w:ascii="Arial" w:hAnsi="Arial" w:cs="Arial"/>
                <w:b/>
                <w:bCs/>
                <w:sz w:val="28"/>
                <w:szCs w:val="28"/>
              </w:rPr>
            </w:pPr>
            <w:r w:rsidRPr="00C01657">
              <w:rPr>
                <w:rFonts w:ascii="Arial" w:hAnsi="Arial" w:cs="Arial"/>
                <w:b/>
                <w:bCs/>
                <w:color w:val="1F4E79" w:themeColor="accent1" w:themeShade="80"/>
                <w:sz w:val="28"/>
                <w:szCs w:val="28"/>
              </w:rPr>
              <w:t>Section Name</w:t>
            </w:r>
          </w:p>
        </w:tc>
        <w:tc>
          <w:tcPr>
            <w:tcW w:w="5698" w:type="dxa"/>
          </w:tcPr>
          <w:p w14:paraId="29483184" w14:textId="7145D56D" w:rsidR="00F07C04" w:rsidRPr="00C01657" w:rsidRDefault="00C01657" w:rsidP="00C01657">
            <w:pPr>
              <w:tabs>
                <w:tab w:val="left" w:pos="1134"/>
              </w:tabs>
              <w:spacing w:after="0" w:line="360" w:lineRule="auto"/>
              <w:ind w:left="720" w:hanging="720"/>
              <w:rPr>
                <w:rFonts w:ascii="Arial" w:hAnsi="Arial" w:cs="Arial"/>
                <w:b/>
                <w:bCs/>
                <w:color w:val="1F4E79" w:themeColor="accent1" w:themeShade="80"/>
                <w:sz w:val="28"/>
                <w:szCs w:val="28"/>
              </w:rPr>
            </w:pPr>
            <w:r w:rsidRPr="00C01657">
              <w:rPr>
                <w:rFonts w:ascii="Arial" w:hAnsi="Arial" w:cs="Arial"/>
                <w:b/>
                <w:bCs/>
                <w:color w:val="1F4E79" w:themeColor="accent1" w:themeShade="80"/>
                <w:sz w:val="28"/>
                <w:szCs w:val="28"/>
              </w:rPr>
              <w:t>Course Details</w:t>
            </w:r>
          </w:p>
        </w:tc>
      </w:tr>
      <w:tr w:rsidR="00C01657" w:rsidRPr="00F30EC3" w14:paraId="6972D926" w14:textId="77777777" w:rsidTr="00CB5224">
        <w:tc>
          <w:tcPr>
            <w:tcW w:w="675" w:type="dxa"/>
          </w:tcPr>
          <w:p w14:paraId="579D24FC" w14:textId="3999C87C" w:rsidR="00C01657" w:rsidRPr="00C618BF" w:rsidRDefault="00C01657" w:rsidP="004420CD">
            <w:pPr>
              <w:pStyle w:val="Heading2"/>
              <w:tabs>
                <w:tab w:val="left" w:pos="1134"/>
              </w:tabs>
            </w:pPr>
            <w:r>
              <w:t>1.</w:t>
            </w:r>
          </w:p>
        </w:tc>
        <w:tc>
          <w:tcPr>
            <w:tcW w:w="3828" w:type="dxa"/>
          </w:tcPr>
          <w:p w14:paraId="42A0B103" w14:textId="1CA597D5" w:rsidR="00C01657" w:rsidRPr="00C618BF" w:rsidRDefault="00C01657" w:rsidP="004753CD">
            <w:pPr>
              <w:pStyle w:val="Heading2"/>
              <w:tabs>
                <w:tab w:val="left" w:pos="1134"/>
              </w:tabs>
            </w:pPr>
            <w:r w:rsidRPr="00C618BF">
              <w:t>Awarding institution</w:t>
            </w:r>
          </w:p>
        </w:tc>
        <w:tc>
          <w:tcPr>
            <w:tcW w:w="5698" w:type="dxa"/>
          </w:tcPr>
          <w:p w14:paraId="29B39549" w14:textId="574B89E4" w:rsidR="00C01657" w:rsidRPr="00F30EC3" w:rsidRDefault="00C01657" w:rsidP="004753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7944212" w14:textId="77777777" w:rsidTr="00CB5224">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4F8BB0F3" w:rsidR="001D1C78" w:rsidRPr="001D1C78" w:rsidRDefault="004A1F56" w:rsidP="004753CD">
            <w:pPr>
              <w:pStyle w:val="Heading2"/>
              <w:tabs>
                <w:tab w:val="left" w:pos="1134"/>
              </w:tabs>
            </w:pPr>
            <w:r w:rsidRPr="00C618BF">
              <w:t xml:space="preserve">Teaching institution </w:t>
            </w:r>
          </w:p>
        </w:tc>
        <w:tc>
          <w:tcPr>
            <w:tcW w:w="5698" w:type="dxa"/>
          </w:tcPr>
          <w:p w14:paraId="6CCE0B4C" w14:textId="2B78E08F" w:rsidR="00F07C04" w:rsidRPr="00CB5224" w:rsidRDefault="004A1F56" w:rsidP="004753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60A30E0" w14:textId="77777777" w:rsidTr="00CB5224">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577188E7" w14:textId="77777777" w:rsidR="00B91CBE" w:rsidRDefault="004753CD" w:rsidP="004753CD">
            <w:pPr>
              <w:tabs>
                <w:tab w:val="left" w:pos="1134"/>
              </w:tabs>
              <w:spacing w:after="0" w:line="360" w:lineRule="auto"/>
              <w:ind w:left="720" w:hanging="720"/>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School of Computing and Engineering</w:t>
            </w:r>
            <w:r w:rsidR="00B91CBE">
              <w:rPr>
                <w:rFonts w:ascii="Arial" w:hAnsi="Arial" w:cs="Arial"/>
                <w:color w:val="1F4E79" w:themeColor="accent1" w:themeShade="80"/>
                <w:sz w:val="24"/>
                <w:szCs w:val="24"/>
              </w:rPr>
              <w:t>,</w:t>
            </w:r>
          </w:p>
          <w:p w14:paraId="3A5DA831" w14:textId="049C6C84" w:rsidR="004A1F56" w:rsidRPr="00F30EC3" w:rsidRDefault="004753CD" w:rsidP="00B91CBE">
            <w:pPr>
              <w:tabs>
                <w:tab w:val="left" w:pos="1134"/>
              </w:tabs>
              <w:spacing w:after="0" w:line="360" w:lineRule="auto"/>
              <w:ind w:left="720" w:hanging="720"/>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Department</w:t>
            </w:r>
            <w:r>
              <w:rPr>
                <w:rFonts w:ascii="Arial" w:hAnsi="Arial" w:cs="Arial"/>
                <w:color w:val="1F4E79" w:themeColor="accent1" w:themeShade="80"/>
                <w:sz w:val="24"/>
                <w:szCs w:val="24"/>
              </w:rPr>
              <w:t xml:space="preserve"> </w:t>
            </w:r>
            <w:r w:rsidRPr="004753CD">
              <w:rPr>
                <w:rFonts w:ascii="Arial" w:hAnsi="Arial" w:cs="Arial"/>
                <w:color w:val="1F4E79" w:themeColor="accent1" w:themeShade="80"/>
                <w:sz w:val="24"/>
                <w:szCs w:val="24"/>
              </w:rPr>
              <w:t xml:space="preserve">of </w:t>
            </w:r>
            <w:r w:rsidR="00E2122F">
              <w:rPr>
                <w:rFonts w:ascii="Arial" w:hAnsi="Arial" w:cs="Arial"/>
                <w:color w:val="1F4E79" w:themeColor="accent1" w:themeShade="80"/>
                <w:sz w:val="24"/>
                <w:szCs w:val="24"/>
              </w:rPr>
              <w:t>Computer Science</w:t>
            </w:r>
          </w:p>
        </w:tc>
      </w:tr>
      <w:tr w:rsidR="00F30EC3" w:rsidRPr="00F30EC3" w14:paraId="3ADBEB6B" w14:textId="77777777" w:rsidTr="00CB5224">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33645761" w:rsidR="001D1C78" w:rsidRPr="004753CD" w:rsidRDefault="004A1F56" w:rsidP="004753CD">
            <w:pPr>
              <w:pStyle w:val="Heading2"/>
              <w:tabs>
                <w:tab w:val="left" w:pos="1134"/>
              </w:tabs>
            </w:pPr>
            <w:r w:rsidRPr="00C618BF">
              <w:t>Course accredited by</w:t>
            </w:r>
          </w:p>
        </w:tc>
        <w:tc>
          <w:tcPr>
            <w:tcW w:w="5698" w:type="dxa"/>
          </w:tcPr>
          <w:p w14:paraId="11B3D415" w14:textId="6CA4A2D9" w:rsidR="004A1F56" w:rsidRPr="00F30EC3" w:rsidRDefault="004753CD" w:rsidP="004420CD">
            <w:pPr>
              <w:tabs>
                <w:tab w:val="left" w:pos="1134"/>
              </w:tabs>
              <w:spacing w:after="0" w:line="360" w:lineRule="auto"/>
              <w:rPr>
                <w:rFonts w:ascii="Arial" w:hAnsi="Arial" w:cs="Arial"/>
                <w:i/>
                <w:color w:val="1F4E79" w:themeColor="accent1" w:themeShade="80"/>
                <w:sz w:val="24"/>
                <w:szCs w:val="24"/>
              </w:rPr>
            </w:pPr>
            <w:proofErr w:type="spellStart"/>
            <w:r w:rsidRPr="004753CD">
              <w:rPr>
                <w:rFonts w:ascii="Arial" w:hAnsi="Arial" w:cs="Arial"/>
                <w:color w:val="1F4E79" w:themeColor="accent1" w:themeShade="80"/>
                <w:sz w:val="24"/>
                <w:szCs w:val="24"/>
              </w:rPr>
              <w:t>Screenskills</w:t>
            </w:r>
            <w:proofErr w:type="spellEnd"/>
            <w:r w:rsidRPr="004753CD">
              <w:rPr>
                <w:rFonts w:ascii="Arial" w:hAnsi="Arial" w:cs="Arial"/>
                <w:color w:val="1F4E79" w:themeColor="accent1" w:themeShade="80"/>
                <w:sz w:val="24"/>
                <w:szCs w:val="24"/>
              </w:rPr>
              <w:t xml:space="preserve"> Tick </w:t>
            </w:r>
          </w:p>
        </w:tc>
      </w:tr>
      <w:tr w:rsidR="00F30EC3" w:rsidRPr="00F30EC3" w14:paraId="78ED6621" w14:textId="77777777" w:rsidTr="00CB5224">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6EE181F8" w:rsidR="001D1C78" w:rsidRPr="004753CD" w:rsidRDefault="004A1F56" w:rsidP="004753CD">
            <w:pPr>
              <w:pStyle w:val="Heading2"/>
              <w:tabs>
                <w:tab w:val="left" w:pos="1134"/>
              </w:tabs>
            </w:pPr>
            <w:r w:rsidRPr="00C618BF">
              <w:t>Mode of Delivery</w:t>
            </w:r>
          </w:p>
        </w:tc>
        <w:tc>
          <w:tcPr>
            <w:tcW w:w="5698" w:type="dxa"/>
          </w:tcPr>
          <w:p w14:paraId="4EAA5E38" w14:textId="652BCC7F" w:rsidR="004A1F56" w:rsidRPr="00F30EC3" w:rsidRDefault="004753CD" w:rsidP="004420CD">
            <w:pPr>
              <w:tabs>
                <w:tab w:val="left" w:pos="1134"/>
              </w:tabs>
              <w:spacing w:after="0" w:line="360" w:lineRule="auto"/>
              <w:rPr>
                <w:rFonts w:ascii="Arial" w:hAnsi="Arial" w:cs="Arial"/>
                <w:i/>
                <w:color w:val="1F4E79" w:themeColor="accent1" w:themeShade="80"/>
                <w:sz w:val="24"/>
                <w:szCs w:val="24"/>
              </w:rPr>
            </w:pPr>
            <w:r w:rsidRPr="004753CD">
              <w:rPr>
                <w:rFonts w:ascii="Arial" w:hAnsi="Arial" w:cs="Arial"/>
                <w:color w:val="1F4E79" w:themeColor="accent1" w:themeShade="80"/>
                <w:sz w:val="24"/>
                <w:szCs w:val="24"/>
              </w:rPr>
              <w:t>Full Time, Sandwich</w:t>
            </w:r>
          </w:p>
        </w:tc>
      </w:tr>
      <w:tr w:rsidR="00F30EC3" w:rsidRPr="00F30EC3" w14:paraId="08090416" w14:textId="77777777" w:rsidTr="00CB5224">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06BE2165" w:rsidR="001D1C78" w:rsidRPr="004753CD" w:rsidRDefault="004A1F56" w:rsidP="004753CD">
            <w:pPr>
              <w:pStyle w:val="Heading2"/>
              <w:tabs>
                <w:tab w:val="left" w:pos="1134"/>
              </w:tabs>
            </w:pPr>
            <w:r w:rsidRPr="00C618BF">
              <w:t>Final Award</w:t>
            </w:r>
          </w:p>
        </w:tc>
        <w:tc>
          <w:tcPr>
            <w:tcW w:w="5698" w:type="dxa"/>
          </w:tcPr>
          <w:p w14:paraId="0F27E1AB" w14:textId="744DB857" w:rsidR="00F133F1" w:rsidRPr="00F30EC3" w:rsidRDefault="004753CD" w:rsidP="004420CD">
            <w:pPr>
              <w:tabs>
                <w:tab w:val="left" w:pos="1134"/>
              </w:tabs>
              <w:spacing w:after="0" w:line="360" w:lineRule="auto"/>
              <w:rPr>
                <w:rFonts w:ascii="Arial" w:hAnsi="Arial" w:cs="Arial"/>
                <w:i/>
                <w:color w:val="1F4E79" w:themeColor="accent1" w:themeShade="80"/>
                <w:sz w:val="24"/>
                <w:szCs w:val="24"/>
              </w:rPr>
            </w:pPr>
            <w:r w:rsidRPr="004753CD">
              <w:rPr>
                <w:rFonts w:ascii="Arial" w:hAnsi="Arial" w:cs="Arial"/>
                <w:color w:val="1F4E79" w:themeColor="accent1" w:themeShade="80"/>
                <w:sz w:val="24"/>
                <w:szCs w:val="24"/>
              </w:rPr>
              <w:t>BA</w:t>
            </w:r>
            <w:r w:rsidR="00D07088">
              <w:rPr>
                <w:rFonts w:ascii="Arial" w:hAnsi="Arial" w:cs="Arial"/>
                <w:color w:val="1F4E79" w:themeColor="accent1" w:themeShade="80"/>
                <w:sz w:val="24"/>
                <w:szCs w:val="24"/>
              </w:rPr>
              <w:t xml:space="preserve"> (Hons)</w:t>
            </w:r>
            <w:r w:rsidRPr="004753CD">
              <w:rPr>
                <w:rFonts w:ascii="Arial" w:hAnsi="Arial" w:cs="Arial"/>
                <w:color w:val="1F4E79" w:themeColor="accent1" w:themeShade="80"/>
                <w:sz w:val="24"/>
                <w:szCs w:val="24"/>
              </w:rPr>
              <w:t xml:space="preserve">, BSc </w:t>
            </w:r>
            <w:r w:rsidR="00D07088">
              <w:rPr>
                <w:rFonts w:ascii="Arial" w:hAnsi="Arial" w:cs="Arial"/>
                <w:color w:val="1F4E79" w:themeColor="accent1" w:themeShade="80"/>
                <w:sz w:val="24"/>
                <w:szCs w:val="24"/>
              </w:rPr>
              <w:t>(Hons)</w:t>
            </w:r>
          </w:p>
        </w:tc>
      </w:tr>
      <w:tr w:rsidR="00F30EC3" w:rsidRPr="00F30EC3" w14:paraId="2513F2CD" w14:textId="77777777" w:rsidTr="00CB5224">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1CB52001" w14:textId="77777777" w:rsidR="004A1F56" w:rsidRDefault="004A1F56" w:rsidP="004420CD">
            <w:pPr>
              <w:pStyle w:val="Heading2"/>
              <w:tabs>
                <w:tab w:val="left" w:pos="1134"/>
              </w:tabs>
            </w:pPr>
            <w:r w:rsidRPr="00C618BF">
              <w:t>Course Title</w:t>
            </w:r>
          </w:p>
          <w:p w14:paraId="456B7643" w14:textId="4BE51243" w:rsidR="001D1C78" w:rsidRPr="001D1C78" w:rsidRDefault="001D1C78" w:rsidP="004420CD">
            <w:pPr>
              <w:tabs>
                <w:tab w:val="left" w:pos="1134"/>
              </w:tabs>
              <w:rPr>
                <w:iCs/>
              </w:rPr>
            </w:pPr>
          </w:p>
        </w:tc>
        <w:tc>
          <w:tcPr>
            <w:tcW w:w="5698" w:type="dxa"/>
          </w:tcPr>
          <w:p w14:paraId="5A6966D2" w14:textId="77777777" w:rsidR="004753CD" w:rsidRDefault="004753CD" w:rsidP="004753CD">
            <w:pPr>
              <w:tabs>
                <w:tab w:val="left" w:pos="1134"/>
              </w:tabs>
              <w:spacing w:after="0" w:line="360" w:lineRule="auto"/>
              <w:ind w:left="720" w:hanging="720"/>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Games Development suite, comprising the</w:t>
            </w:r>
          </w:p>
          <w:p w14:paraId="148200E5" w14:textId="61FA4D03" w:rsidR="004753CD" w:rsidRPr="004753CD" w:rsidRDefault="004753CD" w:rsidP="004753CD">
            <w:pPr>
              <w:tabs>
                <w:tab w:val="left" w:pos="1134"/>
              </w:tabs>
              <w:spacing w:after="0" w:line="360" w:lineRule="auto"/>
              <w:ind w:left="720" w:hanging="720"/>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 xml:space="preserve">following courses: </w:t>
            </w:r>
          </w:p>
          <w:p w14:paraId="5A690843" w14:textId="744AC029" w:rsidR="004753CD" w:rsidRPr="004753CD" w:rsidRDefault="004753CD" w:rsidP="004753CD">
            <w:pPr>
              <w:tabs>
                <w:tab w:val="left" w:pos="1134"/>
              </w:tabs>
              <w:spacing w:after="0" w:line="360" w:lineRule="auto"/>
              <w:ind w:left="720" w:hanging="720"/>
              <w:rPr>
                <w:rFonts w:ascii="Arial" w:hAnsi="Arial" w:cs="Arial"/>
                <w:color w:val="1F4E79" w:themeColor="accent1" w:themeShade="80"/>
              </w:rPr>
            </w:pPr>
            <w:r w:rsidRPr="004753CD">
              <w:rPr>
                <w:rFonts w:ascii="Arial" w:hAnsi="Arial" w:cs="Arial"/>
                <w:color w:val="1F4E79" w:themeColor="accent1" w:themeShade="80"/>
              </w:rPr>
              <w:t xml:space="preserve">BA(Hons) Games Development (Art) </w:t>
            </w:r>
          </w:p>
          <w:p w14:paraId="0A6EDF97" w14:textId="41426640" w:rsidR="004753CD" w:rsidRPr="004753CD" w:rsidRDefault="004753CD" w:rsidP="004753CD">
            <w:pPr>
              <w:tabs>
                <w:tab w:val="left" w:pos="1134"/>
              </w:tabs>
              <w:spacing w:after="0" w:line="360" w:lineRule="auto"/>
              <w:ind w:left="720" w:hanging="720"/>
              <w:rPr>
                <w:rFonts w:ascii="Arial" w:hAnsi="Arial" w:cs="Arial"/>
                <w:color w:val="1F4E79" w:themeColor="accent1" w:themeShade="80"/>
              </w:rPr>
            </w:pPr>
            <w:r w:rsidRPr="004753CD">
              <w:rPr>
                <w:rFonts w:ascii="Arial" w:hAnsi="Arial" w:cs="Arial"/>
                <w:color w:val="1F4E79" w:themeColor="accent1" w:themeShade="80"/>
              </w:rPr>
              <w:t xml:space="preserve">BA(Hons) Games Development (Design) </w:t>
            </w:r>
          </w:p>
          <w:p w14:paraId="13259D65" w14:textId="6AB1D5E8" w:rsidR="00C01657" w:rsidRPr="00C421E1" w:rsidRDefault="004753CD" w:rsidP="004753CD">
            <w:pPr>
              <w:tabs>
                <w:tab w:val="left" w:pos="1134"/>
              </w:tabs>
              <w:spacing w:after="0" w:line="360" w:lineRule="auto"/>
              <w:rPr>
                <w:rFonts w:ascii="Arial" w:hAnsi="Arial" w:cs="Arial"/>
                <w:i/>
                <w:color w:val="1F4E79" w:themeColor="accent1" w:themeShade="80"/>
                <w:sz w:val="24"/>
                <w:szCs w:val="24"/>
              </w:rPr>
            </w:pPr>
            <w:proofErr w:type="gramStart"/>
            <w:r w:rsidRPr="004753CD">
              <w:rPr>
                <w:rFonts w:ascii="Arial" w:hAnsi="Arial" w:cs="Arial"/>
                <w:color w:val="1F4E79" w:themeColor="accent1" w:themeShade="80"/>
              </w:rPr>
              <w:t>BSc(</w:t>
            </w:r>
            <w:proofErr w:type="gramEnd"/>
            <w:r w:rsidRPr="004753CD">
              <w:rPr>
                <w:rFonts w:ascii="Arial" w:hAnsi="Arial" w:cs="Arial"/>
                <w:color w:val="1F4E79" w:themeColor="accent1" w:themeShade="80"/>
              </w:rPr>
              <w:t>Hons) Games Development (Production)</w:t>
            </w:r>
          </w:p>
        </w:tc>
      </w:tr>
      <w:tr w:rsidR="00F30EC3" w:rsidRPr="00F30EC3" w14:paraId="50FABADC" w14:textId="77777777" w:rsidTr="00CB5224">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0B038E7D" w:rsidR="0089702F" w:rsidRPr="00F30EC3" w:rsidRDefault="00D87871" w:rsidP="004420CD">
            <w:pPr>
              <w:tabs>
                <w:tab w:val="left" w:pos="1134"/>
              </w:tabs>
              <w:spacing w:after="0" w:line="360" w:lineRule="auto"/>
              <w:rPr>
                <w:rFonts w:ascii="Arial" w:hAnsi="Arial" w:cs="Arial"/>
                <w:i/>
                <w:color w:val="1F4E79" w:themeColor="accent1" w:themeShade="80"/>
                <w:sz w:val="24"/>
                <w:szCs w:val="24"/>
              </w:rPr>
            </w:pPr>
            <w:r>
              <w:rPr>
                <w:rFonts w:ascii="Arial" w:hAnsi="Arial" w:cs="Arial"/>
                <w:i/>
                <w:color w:val="1F4E79" w:themeColor="accent1" w:themeShade="80"/>
                <w:sz w:val="24"/>
                <w:szCs w:val="24"/>
              </w:rPr>
              <w:t>C475, C476 and C477</w:t>
            </w:r>
          </w:p>
        </w:tc>
      </w:tr>
      <w:tr w:rsidR="00F30EC3" w:rsidRPr="00F30EC3" w14:paraId="79D7EFB1" w14:textId="77777777" w:rsidTr="00CB5224">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146801F0" w:rsidR="0074566A" w:rsidRPr="004753CD" w:rsidRDefault="004A1F56" w:rsidP="004753CD">
            <w:pPr>
              <w:pStyle w:val="Heading2"/>
              <w:tabs>
                <w:tab w:val="left" w:pos="1134"/>
              </w:tabs>
              <w:ind w:left="0" w:firstLine="0"/>
            </w:pPr>
            <w:r w:rsidRPr="00C618BF">
              <w:t>Subject benchmark statement</w:t>
            </w:r>
          </w:p>
        </w:tc>
        <w:tc>
          <w:tcPr>
            <w:tcW w:w="5698" w:type="dxa"/>
          </w:tcPr>
          <w:p w14:paraId="3C5DE99D" w14:textId="0E6F811C" w:rsidR="00805378" w:rsidRPr="0074566A" w:rsidRDefault="004753CD" w:rsidP="004420CD">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QAA Computing (2019), Art and Design (2019)</w:t>
            </w:r>
          </w:p>
        </w:tc>
      </w:tr>
      <w:tr w:rsidR="00F30EC3" w:rsidRPr="00F30EC3" w14:paraId="64A16C57" w14:textId="77777777" w:rsidTr="00CB5224">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193A78F1" w:rsidR="0074566A" w:rsidRPr="004753CD" w:rsidRDefault="004A1F56" w:rsidP="004753CD">
            <w:pPr>
              <w:pStyle w:val="Heading2"/>
              <w:tabs>
                <w:tab w:val="left" w:pos="1134"/>
              </w:tabs>
              <w:ind w:left="59" w:firstLine="0"/>
            </w:pPr>
            <w:r w:rsidRPr="00C618BF">
              <w:t>Date of Programme Specification Approval</w:t>
            </w:r>
          </w:p>
        </w:tc>
        <w:tc>
          <w:tcPr>
            <w:tcW w:w="5698" w:type="dxa"/>
          </w:tcPr>
          <w:p w14:paraId="6B8B935E" w14:textId="14C97D81" w:rsidR="006C388B" w:rsidRPr="00F30EC3" w:rsidRDefault="004753CD" w:rsidP="004420CD">
            <w:pPr>
              <w:tabs>
                <w:tab w:val="left" w:pos="1134"/>
              </w:tabs>
              <w:spacing w:after="0" w:line="360" w:lineRule="auto"/>
              <w:rPr>
                <w:rFonts w:ascii="Arial" w:hAnsi="Arial" w:cs="Arial"/>
                <w:i/>
                <w:color w:val="1F4E79" w:themeColor="accent1" w:themeShade="80"/>
                <w:sz w:val="24"/>
                <w:szCs w:val="24"/>
              </w:rPr>
            </w:pPr>
            <w:r w:rsidRPr="004753CD">
              <w:rPr>
                <w:rFonts w:ascii="Arial" w:hAnsi="Arial" w:cs="Arial"/>
                <w:color w:val="1F4E79" w:themeColor="accent1" w:themeShade="80"/>
                <w:sz w:val="24"/>
                <w:szCs w:val="24"/>
              </w:rPr>
              <w:t>July 2019, January 2021</w:t>
            </w:r>
            <w:r w:rsidR="0091654F">
              <w:rPr>
                <w:rFonts w:ascii="Arial" w:hAnsi="Arial" w:cs="Arial"/>
                <w:color w:val="1F4E79" w:themeColor="accent1" w:themeShade="80"/>
                <w:sz w:val="24"/>
                <w:szCs w:val="24"/>
              </w:rPr>
              <w:t xml:space="preserve">, </w:t>
            </w:r>
            <w:r w:rsidR="009D16CE">
              <w:rPr>
                <w:rFonts w:ascii="Arial" w:hAnsi="Arial" w:cs="Arial"/>
                <w:color w:val="1F4E79" w:themeColor="accent1" w:themeShade="80"/>
                <w:sz w:val="24"/>
                <w:szCs w:val="24"/>
              </w:rPr>
              <w:t>January 2022</w:t>
            </w: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236FA884" w:rsidR="004A1F56" w:rsidRDefault="004A1F56" w:rsidP="004420CD">
      <w:pPr>
        <w:pStyle w:val="Heading2"/>
        <w:tabs>
          <w:tab w:val="left" w:pos="1134"/>
        </w:tabs>
      </w:pPr>
      <w:r w:rsidRPr="00C618BF">
        <w:t>11.</w:t>
      </w:r>
      <w:r w:rsidRPr="00C618BF">
        <w:tab/>
        <w:t>Educational Aims of the Courses</w:t>
      </w:r>
    </w:p>
    <w:p w14:paraId="0DA09CC2" w14:textId="77777777" w:rsidR="005563AF" w:rsidRPr="005563AF" w:rsidRDefault="005563AF" w:rsidP="005563AF"/>
    <w:p w14:paraId="2AE8C82E" w14:textId="6941468D"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 xml:space="preserve">The Games Development suite is a set of related courses designed to offer students a wide range of programmes </w:t>
      </w:r>
      <w:r w:rsidR="00502729">
        <w:rPr>
          <w:rFonts w:ascii="Arial" w:hAnsi="Arial" w:cs="Arial"/>
          <w:color w:val="1F4E79" w:themeColor="accent1" w:themeShade="80"/>
          <w:sz w:val="24"/>
          <w:szCs w:val="24"/>
        </w:rPr>
        <w:t xml:space="preserve">covering </w:t>
      </w:r>
      <w:r w:rsidRPr="004753CD">
        <w:rPr>
          <w:rFonts w:ascii="Arial" w:hAnsi="Arial" w:cs="Arial"/>
          <w:color w:val="1F4E79" w:themeColor="accent1" w:themeShade="80"/>
          <w:sz w:val="24"/>
          <w:szCs w:val="24"/>
        </w:rPr>
        <w:t xml:space="preserve">core themes of computer games art, design, and production. The courses in this suite </w:t>
      </w:r>
      <w:r w:rsidRPr="00502729">
        <w:rPr>
          <w:rFonts w:ascii="Arial" w:hAnsi="Arial" w:cs="Arial"/>
          <w:color w:val="1F4E79" w:themeColor="accent1" w:themeShade="80"/>
          <w:sz w:val="24"/>
          <w:szCs w:val="24"/>
        </w:rPr>
        <w:t xml:space="preserve">have been </w:t>
      </w:r>
      <w:r w:rsidR="00502729" w:rsidRPr="00502729">
        <w:rPr>
          <w:rFonts w:ascii="Arial" w:hAnsi="Arial" w:cs="Arial"/>
          <w:color w:val="1F4E79" w:themeColor="accent1" w:themeShade="80"/>
          <w:sz w:val="24"/>
          <w:szCs w:val="24"/>
        </w:rPr>
        <w:t>adapted</w:t>
      </w:r>
      <w:r w:rsidRPr="00502729">
        <w:rPr>
          <w:rFonts w:ascii="Arial" w:hAnsi="Arial" w:cs="Arial"/>
          <w:color w:val="1F4E79" w:themeColor="accent1" w:themeShade="80"/>
          <w:sz w:val="24"/>
          <w:szCs w:val="24"/>
        </w:rPr>
        <w:t xml:space="preserve"> from the</w:t>
      </w:r>
      <w:r w:rsidRPr="004753CD">
        <w:rPr>
          <w:rFonts w:ascii="Arial" w:hAnsi="Arial" w:cs="Arial"/>
          <w:color w:val="1F4E79" w:themeColor="accent1" w:themeShade="80"/>
          <w:sz w:val="24"/>
          <w:szCs w:val="24"/>
        </w:rPr>
        <w:t xml:space="preserve"> original BA (Hons) Computer Games Design course. All the courses share a common first year. The common first year on all the courses in the suite </w:t>
      </w:r>
      <w:r w:rsidRPr="004753CD">
        <w:rPr>
          <w:rFonts w:ascii="Arial" w:hAnsi="Arial" w:cs="Arial"/>
          <w:color w:val="1F4E79" w:themeColor="accent1" w:themeShade="80"/>
          <w:sz w:val="24"/>
          <w:szCs w:val="24"/>
        </w:rPr>
        <w:lastRenderedPageBreak/>
        <w:t>allows for flexibility should students wish to change between the courses after the first year of study.</w:t>
      </w:r>
    </w:p>
    <w:p w14:paraId="3F545E29"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p>
    <w:p w14:paraId="22AD0F62" w14:textId="226A65C0"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 xml:space="preserve">All the courses in the </w:t>
      </w:r>
      <w:r w:rsidR="002C1760" w:rsidRPr="00FF1058">
        <w:rPr>
          <w:rFonts w:ascii="Arial" w:hAnsi="Arial" w:cs="Arial"/>
          <w:color w:val="1F4E79" w:themeColor="accent1" w:themeShade="80"/>
          <w:sz w:val="24"/>
          <w:szCs w:val="24"/>
        </w:rPr>
        <w:t>s</w:t>
      </w:r>
      <w:r w:rsidRPr="00FF1058">
        <w:rPr>
          <w:rFonts w:ascii="Arial" w:hAnsi="Arial" w:cs="Arial"/>
          <w:color w:val="1F4E79" w:themeColor="accent1" w:themeShade="80"/>
          <w:sz w:val="24"/>
          <w:szCs w:val="24"/>
        </w:rPr>
        <w:t xml:space="preserve">uite aim </w:t>
      </w:r>
      <w:r w:rsidR="00286AAC" w:rsidRPr="00FF1058">
        <w:rPr>
          <w:rFonts w:ascii="Arial" w:hAnsi="Arial" w:cs="Arial"/>
          <w:color w:val="1F4E79" w:themeColor="accent1" w:themeShade="80"/>
          <w:sz w:val="24"/>
          <w:szCs w:val="24"/>
        </w:rPr>
        <w:t xml:space="preserve">to </w:t>
      </w:r>
      <w:r w:rsidRPr="00FF1058">
        <w:rPr>
          <w:rFonts w:ascii="Arial" w:hAnsi="Arial" w:cs="Arial"/>
          <w:color w:val="1F4E79" w:themeColor="accent1" w:themeShade="80"/>
          <w:sz w:val="24"/>
          <w:szCs w:val="24"/>
        </w:rPr>
        <w:t>produc</w:t>
      </w:r>
      <w:r w:rsidR="00286AAC" w:rsidRPr="00FF1058">
        <w:rPr>
          <w:rFonts w:ascii="Arial" w:hAnsi="Arial" w:cs="Arial"/>
          <w:color w:val="1F4E79" w:themeColor="accent1" w:themeShade="80"/>
          <w:sz w:val="24"/>
          <w:szCs w:val="24"/>
        </w:rPr>
        <w:t>e</w:t>
      </w:r>
      <w:r w:rsidRPr="004753CD">
        <w:rPr>
          <w:rFonts w:ascii="Arial" w:hAnsi="Arial" w:cs="Arial"/>
          <w:color w:val="1F4E79" w:themeColor="accent1" w:themeShade="80"/>
          <w:sz w:val="24"/>
          <w:szCs w:val="24"/>
        </w:rPr>
        <w:t xml:space="preserve"> professional game developers and are designed to meet the academic requirements for </w:t>
      </w:r>
      <w:proofErr w:type="spellStart"/>
      <w:r w:rsidRPr="004753CD">
        <w:rPr>
          <w:rFonts w:ascii="Arial" w:hAnsi="Arial" w:cs="Arial"/>
          <w:color w:val="1F4E79" w:themeColor="accent1" w:themeShade="80"/>
          <w:sz w:val="24"/>
          <w:szCs w:val="24"/>
        </w:rPr>
        <w:t>Screenskills</w:t>
      </w:r>
      <w:proofErr w:type="spellEnd"/>
      <w:r w:rsidRPr="004753CD">
        <w:rPr>
          <w:rFonts w:ascii="Arial" w:hAnsi="Arial" w:cs="Arial"/>
          <w:color w:val="1F4E79" w:themeColor="accent1" w:themeShade="80"/>
          <w:sz w:val="24"/>
          <w:szCs w:val="24"/>
        </w:rPr>
        <w:t xml:space="preserve"> </w:t>
      </w:r>
      <w:r w:rsidR="005563AF">
        <w:rPr>
          <w:rFonts w:ascii="Arial" w:hAnsi="Arial" w:cs="Arial"/>
          <w:color w:val="1F4E79" w:themeColor="accent1" w:themeShade="80"/>
          <w:sz w:val="24"/>
          <w:szCs w:val="24"/>
        </w:rPr>
        <w:t xml:space="preserve">Tick </w:t>
      </w:r>
      <w:r w:rsidRPr="004753CD">
        <w:rPr>
          <w:rFonts w:ascii="Arial" w:hAnsi="Arial" w:cs="Arial"/>
          <w:color w:val="1F4E79" w:themeColor="accent1" w:themeShade="80"/>
          <w:sz w:val="24"/>
          <w:szCs w:val="24"/>
        </w:rPr>
        <w:t xml:space="preserve">accreditation. </w:t>
      </w:r>
      <w:r w:rsidRPr="00D1522B">
        <w:rPr>
          <w:rFonts w:ascii="Arial" w:hAnsi="Arial" w:cs="Arial"/>
          <w:color w:val="1F4E79" w:themeColor="accent1" w:themeShade="80"/>
          <w:sz w:val="24"/>
          <w:szCs w:val="24"/>
        </w:rPr>
        <w:t>The theme of all the courses is the development of complete, high quality game a</w:t>
      </w:r>
      <w:r w:rsidR="00D1522B" w:rsidRPr="00D1522B">
        <w:rPr>
          <w:rFonts w:ascii="Arial" w:hAnsi="Arial" w:cs="Arial"/>
          <w:color w:val="1F4E79" w:themeColor="accent1" w:themeShade="80"/>
          <w:sz w:val="24"/>
          <w:szCs w:val="24"/>
        </w:rPr>
        <w:t>rtefacts</w:t>
      </w:r>
      <w:r w:rsidRPr="00D1522B">
        <w:rPr>
          <w:rFonts w:ascii="Arial" w:hAnsi="Arial" w:cs="Arial"/>
          <w:color w:val="1F4E79" w:themeColor="accent1" w:themeShade="80"/>
          <w:sz w:val="24"/>
          <w:szCs w:val="24"/>
        </w:rPr>
        <w:t xml:space="preserve"> for the application of game production, constructed to meet industry standards</w:t>
      </w:r>
      <w:r w:rsidRPr="004753CD">
        <w:rPr>
          <w:rFonts w:ascii="Arial" w:hAnsi="Arial" w:cs="Arial"/>
          <w:color w:val="1F4E79" w:themeColor="accent1" w:themeShade="80"/>
          <w:sz w:val="24"/>
          <w:szCs w:val="24"/>
        </w:rPr>
        <w:t xml:space="preserve">. This requires an extensive theoretical and practical </w:t>
      </w:r>
      <w:r w:rsidR="00D1522B">
        <w:rPr>
          <w:rFonts w:ascii="Arial" w:hAnsi="Arial" w:cs="Arial"/>
          <w:color w:val="1F4E79" w:themeColor="accent1" w:themeShade="80"/>
          <w:sz w:val="24"/>
          <w:szCs w:val="24"/>
        </w:rPr>
        <w:t>analysis</w:t>
      </w:r>
      <w:r w:rsidRPr="004753CD">
        <w:rPr>
          <w:rFonts w:ascii="Arial" w:hAnsi="Arial" w:cs="Arial"/>
          <w:color w:val="1F4E79" w:themeColor="accent1" w:themeShade="80"/>
          <w:sz w:val="24"/>
          <w:szCs w:val="24"/>
        </w:rPr>
        <w:t xml:space="preserve"> of the topics which comprise the discipline of game development. In addition, the individual courses will then provide their own specialisms, as defined by the course aims specified below.</w:t>
      </w:r>
    </w:p>
    <w:p w14:paraId="6433D6D3"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p>
    <w:p w14:paraId="33C54DA5"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 xml:space="preserve">The courses share a number of </w:t>
      </w:r>
      <w:proofErr w:type="gramStart"/>
      <w:r w:rsidRPr="004753CD">
        <w:rPr>
          <w:rFonts w:ascii="Arial" w:hAnsi="Arial" w:cs="Arial"/>
          <w:color w:val="1F4E79" w:themeColor="accent1" w:themeShade="80"/>
          <w:sz w:val="24"/>
          <w:szCs w:val="24"/>
        </w:rPr>
        <w:t>core</w:t>
      </w:r>
      <w:proofErr w:type="gramEnd"/>
      <w:r w:rsidRPr="004753CD">
        <w:rPr>
          <w:rFonts w:ascii="Arial" w:hAnsi="Arial" w:cs="Arial"/>
          <w:color w:val="1F4E79" w:themeColor="accent1" w:themeShade="80"/>
          <w:sz w:val="24"/>
          <w:szCs w:val="24"/>
        </w:rPr>
        <w:t xml:space="preserve"> aims which are: </w:t>
      </w:r>
    </w:p>
    <w:p w14:paraId="3340897C"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p>
    <w:p w14:paraId="4DE72C05" w14:textId="30CFE753" w:rsidR="004753CD" w:rsidRPr="005563AF" w:rsidRDefault="004753CD" w:rsidP="00E57C93">
      <w:pPr>
        <w:pStyle w:val="ListParagraph"/>
        <w:numPr>
          <w:ilvl w:val="0"/>
          <w:numId w:val="13"/>
        </w:numPr>
        <w:tabs>
          <w:tab w:val="left" w:pos="1134"/>
        </w:tabs>
        <w:spacing w:line="360" w:lineRule="auto"/>
        <w:rPr>
          <w:rFonts w:cs="Arial"/>
          <w:color w:val="1F4E79" w:themeColor="accent1" w:themeShade="80"/>
          <w:sz w:val="24"/>
          <w:szCs w:val="24"/>
        </w:rPr>
      </w:pPr>
      <w:r w:rsidRPr="005563AF">
        <w:rPr>
          <w:rFonts w:cs="Arial"/>
          <w:color w:val="1F4E79" w:themeColor="accent1" w:themeShade="80"/>
          <w:sz w:val="24"/>
          <w:szCs w:val="24"/>
        </w:rPr>
        <w:t>To provide the students with the knowledge and skills necessary to prepare them for a career in the computer games industry.</w:t>
      </w:r>
    </w:p>
    <w:p w14:paraId="38908AB7" w14:textId="467A5244" w:rsidR="004753CD" w:rsidRPr="005563AF" w:rsidRDefault="004753CD" w:rsidP="00E57C93">
      <w:pPr>
        <w:pStyle w:val="ListParagraph"/>
        <w:numPr>
          <w:ilvl w:val="0"/>
          <w:numId w:val="13"/>
        </w:numPr>
        <w:tabs>
          <w:tab w:val="left" w:pos="1134"/>
        </w:tabs>
        <w:spacing w:line="360" w:lineRule="auto"/>
        <w:rPr>
          <w:rFonts w:cs="Arial"/>
          <w:color w:val="1F4E79" w:themeColor="accent1" w:themeShade="80"/>
          <w:sz w:val="24"/>
          <w:szCs w:val="24"/>
        </w:rPr>
      </w:pPr>
      <w:r w:rsidRPr="005563AF">
        <w:rPr>
          <w:rFonts w:cs="Arial"/>
          <w:color w:val="1F4E79" w:themeColor="accent1" w:themeShade="80"/>
          <w:sz w:val="24"/>
          <w:szCs w:val="24"/>
        </w:rPr>
        <w:t>To develop students with the ability to design and produce creative concepts and artefacts for computer games.</w:t>
      </w:r>
    </w:p>
    <w:p w14:paraId="1C267296" w14:textId="354F4B04" w:rsidR="004753CD" w:rsidRPr="005563AF" w:rsidRDefault="004753CD" w:rsidP="00E57C93">
      <w:pPr>
        <w:pStyle w:val="ListParagraph"/>
        <w:numPr>
          <w:ilvl w:val="0"/>
          <w:numId w:val="13"/>
        </w:numPr>
        <w:tabs>
          <w:tab w:val="left" w:pos="1134"/>
        </w:tabs>
        <w:spacing w:line="360" w:lineRule="auto"/>
        <w:rPr>
          <w:rFonts w:cs="Arial"/>
          <w:color w:val="1F4E79" w:themeColor="accent1" w:themeShade="80"/>
          <w:sz w:val="24"/>
          <w:szCs w:val="24"/>
        </w:rPr>
      </w:pPr>
      <w:r w:rsidRPr="005563AF">
        <w:rPr>
          <w:rFonts w:cs="Arial"/>
          <w:color w:val="1F4E79" w:themeColor="accent1" w:themeShade="80"/>
          <w:sz w:val="24"/>
          <w:szCs w:val="24"/>
        </w:rPr>
        <w:t xml:space="preserve">To expose students to current and developing ideas, issues, </w:t>
      </w:r>
      <w:proofErr w:type="gramStart"/>
      <w:r w:rsidRPr="005563AF">
        <w:rPr>
          <w:rFonts w:cs="Arial"/>
          <w:color w:val="1F4E79" w:themeColor="accent1" w:themeShade="80"/>
          <w:sz w:val="24"/>
          <w:szCs w:val="24"/>
        </w:rPr>
        <w:t>research</w:t>
      </w:r>
      <w:proofErr w:type="gramEnd"/>
      <w:r w:rsidRPr="005563AF">
        <w:rPr>
          <w:rFonts w:cs="Arial"/>
          <w:color w:val="1F4E79" w:themeColor="accent1" w:themeShade="80"/>
          <w:sz w:val="24"/>
          <w:szCs w:val="24"/>
        </w:rPr>
        <w:t xml:space="preserve"> and technologies used by the computer games industry.</w:t>
      </w:r>
    </w:p>
    <w:p w14:paraId="0A06B1BF" w14:textId="139FD99F" w:rsidR="004753CD" w:rsidRPr="005563AF" w:rsidRDefault="004753CD" w:rsidP="00E57C93">
      <w:pPr>
        <w:pStyle w:val="ListParagraph"/>
        <w:numPr>
          <w:ilvl w:val="0"/>
          <w:numId w:val="13"/>
        </w:numPr>
        <w:tabs>
          <w:tab w:val="left" w:pos="1134"/>
        </w:tabs>
        <w:spacing w:line="360" w:lineRule="auto"/>
        <w:rPr>
          <w:rFonts w:cs="Arial"/>
          <w:color w:val="1F4E79" w:themeColor="accent1" w:themeShade="80"/>
          <w:sz w:val="24"/>
          <w:szCs w:val="24"/>
        </w:rPr>
      </w:pPr>
      <w:r w:rsidRPr="005563AF">
        <w:rPr>
          <w:rFonts w:cs="Arial"/>
          <w:color w:val="1F4E79" w:themeColor="accent1" w:themeShade="80"/>
          <w:sz w:val="24"/>
          <w:szCs w:val="24"/>
        </w:rPr>
        <w:t>To encourage and develop students’ creative, analytical, problem solving, research and teamwork skills.</w:t>
      </w:r>
    </w:p>
    <w:p w14:paraId="3DDDAA47" w14:textId="1DCCD89A" w:rsidR="004753CD" w:rsidRPr="005563AF" w:rsidRDefault="004753CD" w:rsidP="00E57C93">
      <w:pPr>
        <w:pStyle w:val="ListParagraph"/>
        <w:numPr>
          <w:ilvl w:val="0"/>
          <w:numId w:val="13"/>
        </w:numPr>
        <w:tabs>
          <w:tab w:val="left" w:pos="1134"/>
        </w:tabs>
        <w:spacing w:line="360" w:lineRule="auto"/>
        <w:rPr>
          <w:rFonts w:cs="Arial"/>
          <w:color w:val="1F4E79" w:themeColor="accent1" w:themeShade="80"/>
          <w:sz w:val="24"/>
          <w:szCs w:val="24"/>
        </w:rPr>
      </w:pPr>
      <w:r w:rsidRPr="005563AF">
        <w:rPr>
          <w:rFonts w:cs="Arial"/>
          <w:color w:val="1F4E79" w:themeColor="accent1" w:themeShade="80"/>
          <w:sz w:val="24"/>
          <w:szCs w:val="24"/>
        </w:rPr>
        <w:t>To provide a platform for career development, innovation and foster a commitment to lifelong learning.</w:t>
      </w:r>
    </w:p>
    <w:p w14:paraId="7BDA40FA" w14:textId="5564AF0E" w:rsidR="004753CD" w:rsidRPr="005563AF" w:rsidRDefault="004753CD" w:rsidP="00E57C93">
      <w:pPr>
        <w:pStyle w:val="ListParagraph"/>
        <w:numPr>
          <w:ilvl w:val="0"/>
          <w:numId w:val="13"/>
        </w:numPr>
        <w:tabs>
          <w:tab w:val="left" w:pos="1134"/>
        </w:tabs>
        <w:spacing w:line="360" w:lineRule="auto"/>
        <w:rPr>
          <w:rFonts w:cs="Arial"/>
          <w:color w:val="1F4E79" w:themeColor="accent1" w:themeShade="80"/>
          <w:sz w:val="24"/>
          <w:szCs w:val="24"/>
        </w:rPr>
      </w:pPr>
      <w:r w:rsidRPr="005563AF">
        <w:rPr>
          <w:rFonts w:cs="Arial"/>
          <w:color w:val="1F4E79" w:themeColor="accent1" w:themeShade="80"/>
          <w:sz w:val="24"/>
          <w:szCs w:val="24"/>
        </w:rPr>
        <w:t>To equip students with the critical and analytical skills necessary to prepare them for the rapidly changing nature of the computer games discipline.</w:t>
      </w:r>
    </w:p>
    <w:p w14:paraId="7EFBB931"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p>
    <w:p w14:paraId="19FC8F1B"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The additional aims of the specialist courses within the suite are:</w:t>
      </w:r>
    </w:p>
    <w:p w14:paraId="090AAD7E"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p>
    <w:p w14:paraId="79AE7477" w14:textId="4693164A"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 xml:space="preserve">The </w:t>
      </w:r>
      <w:r w:rsidRPr="005563AF">
        <w:rPr>
          <w:rFonts w:ascii="Arial" w:hAnsi="Arial" w:cs="Arial"/>
          <w:b/>
          <w:bCs/>
          <w:color w:val="1F4E79" w:themeColor="accent1" w:themeShade="80"/>
          <w:sz w:val="24"/>
          <w:szCs w:val="24"/>
        </w:rPr>
        <w:t>BA (Hons) Games Development (Art)</w:t>
      </w:r>
      <w:r w:rsidRPr="004753CD">
        <w:rPr>
          <w:rFonts w:ascii="Arial" w:hAnsi="Arial" w:cs="Arial"/>
          <w:color w:val="1F4E79" w:themeColor="accent1" w:themeShade="80"/>
          <w:sz w:val="24"/>
          <w:szCs w:val="24"/>
        </w:rPr>
        <w:t xml:space="preserve"> degree course is designed to produce graduates capable of designing and producing ‘artwork’ for the computer games industry and who have a broad understanding of the process of </w:t>
      </w:r>
      <w:r w:rsidR="00035CF0">
        <w:rPr>
          <w:rFonts w:ascii="Arial" w:hAnsi="Arial" w:cs="Arial"/>
          <w:color w:val="1F4E79" w:themeColor="accent1" w:themeShade="80"/>
          <w:sz w:val="24"/>
          <w:szCs w:val="24"/>
        </w:rPr>
        <w:t>game development.</w:t>
      </w:r>
      <w:r w:rsidRPr="004753CD">
        <w:rPr>
          <w:rFonts w:ascii="Arial" w:hAnsi="Arial" w:cs="Arial"/>
          <w:color w:val="1F4E79" w:themeColor="accent1" w:themeShade="80"/>
          <w:sz w:val="24"/>
          <w:szCs w:val="24"/>
        </w:rPr>
        <w:t xml:space="preserve"> Provide students with the knowledge </w:t>
      </w:r>
      <w:r w:rsidRPr="004753CD">
        <w:rPr>
          <w:rFonts w:ascii="Arial" w:hAnsi="Arial" w:cs="Arial"/>
          <w:color w:val="1F4E79" w:themeColor="accent1" w:themeShade="80"/>
          <w:sz w:val="24"/>
          <w:szCs w:val="24"/>
        </w:rPr>
        <w:lastRenderedPageBreak/>
        <w:t xml:space="preserve">and skills to design and produce creative concepts, </w:t>
      </w:r>
      <w:proofErr w:type="gramStart"/>
      <w:r w:rsidRPr="004753CD">
        <w:rPr>
          <w:rFonts w:ascii="Arial" w:hAnsi="Arial" w:cs="Arial"/>
          <w:color w:val="1F4E79" w:themeColor="accent1" w:themeShade="80"/>
          <w:sz w:val="24"/>
          <w:szCs w:val="24"/>
        </w:rPr>
        <w:t>artwork</w:t>
      </w:r>
      <w:proofErr w:type="gramEnd"/>
      <w:r w:rsidRPr="004753CD">
        <w:rPr>
          <w:rFonts w:ascii="Arial" w:hAnsi="Arial" w:cs="Arial"/>
          <w:color w:val="1F4E79" w:themeColor="accent1" w:themeShade="80"/>
          <w:sz w:val="24"/>
          <w:szCs w:val="24"/>
        </w:rPr>
        <w:t xml:space="preserve"> and graphical assets for computer games.</w:t>
      </w:r>
    </w:p>
    <w:p w14:paraId="34B6F430"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p>
    <w:p w14:paraId="69C2B21F"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The</w:t>
      </w:r>
      <w:r w:rsidRPr="005563AF">
        <w:rPr>
          <w:rFonts w:ascii="Arial" w:hAnsi="Arial" w:cs="Arial"/>
          <w:b/>
          <w:bCs/>
          <w:color w:val="1F4E79" w:themeColor="accent1" w:themeShade="80"/>
          <w:sz w:val="24"/>
          <w:szCs w:val="24"/>
        </w:rPr>
        <w:t xml:space="preserve"> BA (Hons) Games Development (Design)</w:t>
      </w:r>
      <w:r w:rsidRPr="004753CD">
        <w:rPr>
          <w:rFonts w:ascii="Arial" w:hAnsi="Arial" w:cs="Arial"/>
          <w:color w:val="1F4E79" w:themeColor="accent1" w:themeShade="80"/>
          <w:sz w:val="24"/>
          <w:szCs w:val="24"/>
        </w:rPr>
        <w:t xml:space="preserve"> degree course is designed to produce graduates capable of designing and producing game prototypes and demonstrating gameplay principles for the computer games industry and who have a broad understanding of the process of designing and specifying computer games.  </w:t>
      </w:r>
    </w:p>
    <w:p w14:paraId="6D38438C" w14:textId="77777777" w:rsidR="004753CD" w:rsidRPr="004753CD" w:rsidRDefault="004753CD" w:rsidP="004753CD">
      <w:pPr>
        <w:tabs>
          <w:tab w:val="left" w:pos="1134"/>
        </w:tabs>
        <w:spacing w:after="0" w:line="360" w:lineRule="auto"/>
        <w:rPr>
          <w:rFonts w:ascii="Arial" w:hAnsi="Arial" w:cs="Arial"/>
          <w:color w:val="1F4E79" w:themeColor="accent1" w:themeShade="80"/>
          <w:sz w:val="24"/>
          <w:szCs w:val="24"/>
        </w:rPr>
      </w:pPr>
    </w:p>
    <w:p w14:paraId="570FC84A" w14:textId="340AFBE5" w:rsidR="00B36C7A" w:rsidRDefault="004753CD" w:rsidP="004753CD">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 xml:space="preserve">The </w:t>
      </w:r>
      <w:r w:rsidRPr="005563AF">
        <w:rPr>
          <w:rFonts w:ascii="Arial" w:hAnsi="Arial" w:cs="Arial"/>
          <w:b/>
          <w:bCs/>
          <w:color w:val="1F4E79" w:themeColor="accent1" w:themeShade="80"/>
          <w:sz w:val="24"/>
          <w:szCs w:val="24"/>
        </w:rPr>
        <w:t>BSc (Hons) Games Development (Production)</w:t>
      </w:r>
      <w:r w:rsidRPr="004753CD">
        <w:rPr>
          <w:rFonts w:ascii="Arial" w:hAnsi="Arial" w:cs="Arial"/>
          <w:color w:val="1F4E79" w:themeColor="accent1" w:themeShade="80"/>
          <w:sz w:val="24"/>
          <w:szCs w:val="24"/>
        </w:rPr>
        <w:t xml:space="preserve"> degree course is designed to produce graduates capable of general computing knowledge and skills, the specific </w:t>
      </w:r>
      <w:r w:rsidR="005563AF" w:rsidRPr="004753CD">
        <w:rPr>
          <w:rFonts w:ascii="Arial" w:hAnsi="Arial" w:cs="Arial"/>
          <w:color w:val="1F4E79" w:themeColor="accent1" w:themeShade="80"/>
          <w:sz w:val="24"/>
          <w:szCs w:val="24"/>
        </w:rPr>
        <w:t>knowledge,</w:t>
      </w:r>
      <w:r w:rsidRPr="004753CD">
        <w:rPr>
          <w:rFonts w:ascii="Arial" w:hAnsi="Arial" w:cs="Arial"/>
          <w:color w:val="1F4E79" w:themeColor="accent1" w:themeShade="80"/>
          <w:sz w:val="24"/>
          <w:szCs w:val="24"/>
        </w:rPr>
        <w:t xml:space="preserve"> and skills necessary to prepare them for a career in computer games industry. To develop the student’s understanding of the underlying principles of computing and how they apply to games production.</w:t>
      </w:r>
    </w:p>
    <w:p w14:paraId="246E53BD" w14:textId="77777777" w:rsidR="005563AF" w:rsidRPr="00F30EC3" w:rsidRDefault="005563AF" w:rsidP="004753CD">
      <w:pPr>
        <w:tabs>
          <w:tab w:val="left" w:pos="1134"/>
        </w:tabs>
        <w:spacing w:after="0" w:line="360" w:lineRule="auto"/>
        <w:rPr>
          <w:rFonts w:ascii="Arial" w:hAnsi="Arial" w:cs="Arial"/>
          <w:color w:val="1F4E79" w:themeColor="accent1" w:themeShade="80"/>
          <w:sz w:val="24"/>
          <w:szCs w:val="24"/>
        </w:rPr>
      </w:pPr>
    </w:p>
    <w:p w14:paraId="6BC47C4F" w14:textId="65AA78EB" w:rsidR="004A1F56" w:rsidRDefault="004A1F56" w:rsidP="004420CD">
      <w:pPr>
        <w:pStyle w:val="Heading2"/>
        <w:tabs>
          <w:tab w:val="left" w:pos="1134"/>
        </w:tabs>
      </w:pPr>
      <w:r w:rsidRPr="00B173F0">
        <w:t>12.</w:t>
      </w:r>
      <w:r w:rsidRPr="00B173F0">
        <w:tab/>
      </w:r>
      <w:r w:rsidR="00E93610">
        <w:t>Course</w:t>
      </w:r>
      <w:r w:rsidRPr="00B173F0">
        <w:t xml:space="preserve"> Learning Outcomes</w:t>
      </w:r>
    </w:p>
    <w:p w14:paraId="57EDC349" w14:textId="77777777" w:rsidR="005563AF" w:rsidRPr="005563AF" w:rsidRDefault="005563AF" w:rsidP="005563AF"/>
    <w:p w14:paraId="4A2A8C59" w14:textId="2CB433A1" w:rsidR="005563AF" w:rsidRPr="005563AF" w:rsidRDefault="005563AF" w:rsidP="005563AF">
      <w:pPr>
        <w:tabs>
          <w:tab w:val="left" w:pos="1134"/>
        </w:tabs>
        <w:spacing w:after="0" w:line="360" w:lineRule="auto"/>
        <w:rPr>
          <w:rFonts w:ascii="Arial" w:hAnsi="Arial" w:cs="Arial"/>
          <w:color w:val="1F4E79" w:themeColor="accent1" w:themeShade="80"/>
          <w:sz w:val="24"/>
          <w:szCs w:val="24"/>
        </w:rPr>
      </w:pPr>
      <w:r w:rsidRPr="005563AF">
        <w:rPr>
          <w:rFonts w:ascii="Arial" w:hAnsi="Arial" w:cs="Arial"/>
          <w:color w:val="1F4E79" w:themeColor="accent1" w:themeShade="80"/>
          <w:sz w:val="24"/>
          <w:szCs w:val="24"/>
        </w:rPr>
        <w:t xml:space="preserve">The course suite provides opportunities for students to develop and demonstrate knowledge and understanding, skills, </w:t>
      </w:r>
      <w:r w:rsidR="00943506">
        <w:rPr>
          <w:rFonts w:ascii="Arial" w:hAnsi="Arial" w:cs="Arial"/>
          <w:color w:val="1F4E79" w:themeColor="accent1" w:themeShade="80"/>
          <w:sz w:val="24"/>
          <w:szCs w:val="24"/>
        </w:rPr>
        <w:t xml:space="preserve">and professional </w:t>
      </w:r>
      <w:r w:rsidRPr="00EB50FB">
        <w:rPr>
          <w:rFonts w:ascii="Arial" w:hAnsi="Arial" w:cs="Arial"/>
          <w:color w:val="1F4E79" w:themeColor="accent1" w:themeShade="80"/>
          <w:sz w:val="24"/>
          <w:szCs w:val="24"/>
        </w:rPr>
        <w:t>qualities</w:t>
      </w:r>
      <w:r w:rsidR="00EB50FB">
        <w:rPr>
          <w:rFonts w:ascii="Arial" w:hAnsi="Arial" w:cs="Arial"/>
          <w:color w:val="1F4E79" w:themeColor="accent1" w:themeShade="80"/>
          <w:sz w:val="24"/>
          <w:szCs w:val="24"/>
        </w:rPr>
        <w:t xml:space="preserve">. </w:t>
      </w:r>
      <w:r w:rsidRPr="005563AF">
        <w:rPr>
          <w:rFonts w:ascii="Arial" w:hAnsi="Arial" w:cs="Arial"/>
          <w:color w:val="1F4E79" w:themeColor="accent1" w:themeShade="80"/>
          <w:sz w:val="24"/>
          <w:szCs w:val="24"/>
        </w:rPr>
        <w:t>Course outcomes derived from QAA Computing benchmark statements and QAA Art and Design benchmark statements.</w:t>
      </w:r>
    </w:p>
    <w:p w14:paraId="5D5705F3" w14:textId="77777777" w:rsidR="005563AF" w:rsidRPr="005563AF" w:rsidRDefault="005563AF" w:rsidP="005563AF">
      <w:pPr>
        <w:tabs>
          <w:tab w:val="left" w:pos="1134"/>
        </w:tabs>
        <w:spacing w:after="0" w:line="360" w:lineRule="auto"/>
        <w:rPr>
          <w:rFonts w:ascii="Arial" w:hAnsi="Arial" w:cs="Arial"/>
          <w:color w:val="1F4E79" w:themeColor="accent1" w:themeShade="80"/>
          <w:sz w:val="24"/>
          <w:szCs w:val="24"/>
        </w:rPr>
      </w:pPr>
    </w:p>
    <w:p w14:paraId="6E8C3063" w14:textId="77777777" w:rsidR="005563AF" w:rsidRPr="005563AF" w:rsidRDefault="005563AF" w:rsidP="005563AF">
      <w:pPr>
        <w:tabs>
          <w:tab w:val="left" w:pos="1134"/>
        </w:tabs>
        <w:spacing w:after="0" w:line="360" w:lineRule="auto"/>
        <w:rPr>
          <w:rFonts w:ascii="Arial" w:hAnsi="Arial" w:cs="Arial"/>
          <w:color w:val="1F4E79" w:themeColor="accent1" w:themeShade="80"/>
          <w:sz w:val="24"/>
          <w:szCs w:val="24"/>
        </w:rPr>
      </w:pPr>
      <w:r w:rsidRPr="005563AF">
        <w:rPr>
          <w:rFonts w:ascii="Arial" w:hAnsi="Arial" w:cs="Arial"/>
          <w:color w:val="1F4E79" w:themeColor="accent1" w:themeShade="80"/>
          <w:sz w:val="24"/>
          <w:szCs w:val="24"/>
        </w:rPr>
        <w:t>Games Development (Art) – A</w:t>
      </w:r>
    </w:p>
    <w:p w14:paraId="13294280" w14:textId="77777777" w:rsidR="005563AF" w:rsidRPr="005563AF" w:rsidRDefault="005563AF" w:rsidP="005563AF">
      <w:pPr>
        <w:tabs>
          <w:tab w:val="left" w:pos="1134"/>
        </w:tabs>
        <w:spacing w:after="0" w:line="360" w:lineRule="auto"/>
        <w:rPr>
          <w:rFonts w:ascii="Arial" w:hAnsi="Arial" w:cs="Arial"/>
          <w:color w:val="1F4E79" w:themeColor="accent1" w:themeShade="80"/>
          <w:sz w:val="24"/>
          <w:szCs w:val="24"/>
        </w:rPr>
      </w:pPr>
      <w:r w:rsidRPr="005563AF">
        <w:rPr>
          <w:rFonts w:ascii="Arial" w:hAnsi="Arial" w:cs="Arial"/>
          <w:color w:val="1F4E79" w:themeColor="accent1" w:themeShade="80"/>
          <w:sz w:val="24"/>
          <w:szCs w:val="24"/>
        </w:rPr>
        <w:t>Games Development (Design) - D</w:t>
      </w:r>
    </w:p>
    <w:p w14:paraId="52276B5A" w14:textId="5CD4F231" w:rsidR="004A1F56" w:rsidRDefault="005563AF" w:rsidP="005563AF">
      <w:pPr>
        <w:tabs>
          <w:tab w:val="left" w:pos="1134"/>
        </w:tabs>
        <w:spacing w:after="0" w:line="360" w:lineRule="auto"/>
        <w:rPr>
          <w:rFonts w:ascii="Arial" w:hAnsi="Arial" w:cs="Arial"/>
          <w:color w:val="1F4E79" w:themeColor="accent1" w:themeShade="80"/>
          <w:sz w:val="24"/>
          <w:szCs w:val="24"/>
        </w:rPr>
      </w:pPr>
      <w:r w:rsidRPr="005563AF">
        <w:rPr>
          <w:rFonts w:ascii="Arial" w:hAnsi="Arial" w:cs="Arial"/>
          <w:color w:val="1F4E79" w:themeColor="accent1" w:themeShade="80"/>
          <w:sz w:val="24"/>
          <w:szCs w:val="24"/>
        </w:rPr>
        <w:t xml:space="preserve">Games Development (Production) </w:t>
      </w:r>
      <w:r>
        <w:rPr>
          <w:rFonts w:ascii="Arial" w:hAnsi="Arial" w:cs="Arial"/>
          <w:color w:val="1F4E79" w:themeColor="accent1" w:themeShade="80"/>
          <w:sz w:val="24"/>
          <w:szCs w:val="24"/>
        </w:rPr>
        <w:t>–</w:t>
      </w:r>
      <w:r w:rsidRPr="005563AF">
        <w:rPr>
          <w:rFonts w:ascii="Arial" w:hAnsi="Arial" w:cs="Arial"/>
          <w:color w:val="1F4E79" w:themeColor="accent1" w:themeShade="80"/>
          <w:sz w:val="24"/>
          <w:szCs w:val="24"/>
        </w:rPr>
        <w:t xml:space="preserve"> P</w:t>
      </w:r>
    </w:p>
    <w:p w14:paraId="0A5D383A" w14:textId="77777777" w:rsidR="005563AF" w:rsidRPr="00F30EC3" w:rsidRDefault="005563AF" w:rsidP="005563AF">
      <w:pPr>
        <w:tabs>
          <w:tab w:val="left" w:pos="1134"/>
        </w:tabs>
        <w:spacing w:after="0" w:line="360" w:lineRule="auto"/>
        <w:rPr>
          <w:rFonts w:ascii="Arial" w:hAnsi="Arial" w:cs="Arial"/>
          <w:b/>
          <w:i/>
          <w:color w:val="1F4E79" w:themeColor="accent1" w:themeShade="80"/>
          <w:sz w:val="24"/>
          <w:szCs w:val="24"/>
          <w:u w:val="single"/>
        </w:rPr>
      </w:pPr>
    </w:p>
    <w:p w14:paraId="2D94AE71" w14:textId="4E47C0D7" w:rsidR="004D0EE9" w:rsidRDefault="004A1F56" w:rsidP="004D0EE9">
      <w:pPr>
        <w:pStyle w:val="Heading3"/>
        <w:tabs>
          <w:tab w:val="left" w:pos="1134"/>
        </w:tabs>
      </w:pPr>
      <w:r w:rsidRPr="00B173F0">
        <w:t>Knowledge and Understanding</w:t>
      </w:r>
    </w:p>
    <w:p w14:paraId="31BDCECC" w14:textId="77777777" w:rsidR="00FC636F" w:rsidRPr="00FC636F" w:rsidRDefault="00FC636F" w:rsidP="00FC636F"/>
    <w:p w14:paraId="2AC4A4E8" w14:textId="04F51D25" w:rsidR="004D0EE9" w:rsidRPr="004D0EE9" w:rsidRDefault="004D0EE9" w:rsidP="004D0EE9">
      <w:pPr>
        <w:rPr>
          <w:rFonts w:ascii="Arial" w:hAnsi="Arial" w:cs="Arial"/>
          <w:color w:val="1F4E79" w:themeColor="accent1" w:themeShade="80"/>
          <w:sz w:val="24"/>
          <w:szCs w:val="24"/>
        </w:rPr>
      </w:pPr>
      <w:r w:rsidRPr="004D0EE9">
        <w:rPr>
          <w:rFonts w:ascii="Arial" w:hAnsi="Arial" w:cs="Arial"/>
          <w:color w:val="1F4E79" w:themeColor="accent1" w:themeShade="80"/>
          <w:sz w:val="24"/>
          <w:szCs w:val="24"/>
        </w:rPr>
        <w:t>Students should have a knowledge and understanding of:</w:t>
      </w:r>
    </w:p>
    <w:tbl>
      <w:tblPr>
        <w:tblStyle w:val="TableGrid"/>
        <w:tblW w:w="0" w:type="auto"/>
        <w:tblLook w:val="04A0" w:firstRow="1" w:lastRow="0" w:firstColumn="1" w:lastColumn="0" w:noHBand="0" w:noVBand="1"/>
      </w:tblPr>
      <w:tblGrid>
        <w:gridCol w:w="704"/>
        <w:gridCol w:w="851"/>
        <w:gridCol w:w="8901"/>
      </w:tblGrid>
      <w:tr w:rsidR="004D0EE9" w14:paraId="33F34480" w14:textId="77777777" w:rsidTr="004D0EE9">
        <w:tc>
          <w:tcPr>
            <w:tcW w:w="704" w:type="dxa"/>
          </w:tcPr>
          <w:p w14:paraId="032E9794" w14:textId="23127E8B"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K1</w:t>
            </w:r>
          </w:p>
        </w:tc>
        <w:tc>
          <w:tcPr>
            <w:tcW w:w="851" w:type="dxa"/>
          </w:tcPr>
          <w:p w14:paraId="2D79C323" w14:textId="0E1D9D7A"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333FDC4D" w14:textId="02ADD141"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Key principles and concepts needed to design compelling computer games.</w:t>
            </w:r>
          </w:p>
        </w:tc>
      </w:tr>
      <w:tr w:rsidR="004D0EE9" w14:paraId="68361ECA" w14:textId="77777777" w:rsidTr="004D0EE9">
        <w:tc>
          <w:tcPr>
            <w:tcW w:w="704" w:type="dxa"/>
          </w:tcPr>
          <w:p w14:paraId="1697A3C4" w14:textId="03A97CA8"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K2</w:t>
            </w:r>
          </w:p>
        </w:tc>
        <w:tc>
          <w:tcPr>
            <w:tcW w:w="851" w:type="dxa"/>
          </w:tcPr>
          <w:p w14:paraId="527251B2" w14:textId="7175FA32"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06B4FC0C" w14:textId="7AAA3C52"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 range of design methods and tools used in the development and production of computer games.</w:t>
            </w:r>
          </w:p>
        </w:tc>
      </w:tr>
      <w:tr w:rsidR="004D0EE9" w14:paraId="75F1AA81" w14:textId="77777777" w:rsidTr="004D0EE9">
        <w:tc>
          <w:tcPr>
            <w:tcW w:w="704" w:type="dxa"/>
          </w:tcPr>
          <w:p w14:paraId="7F4821B1" w14:textId="1DC0B1E1"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K3</w:t>
            </w:r>
          </w:p>
        </w:tc>
        <w:tc>
          <w:tcPr>
            <w:tcW w:w="851" w:type="dxa"/>
          </w:tcPr>
          <w:p w14:paraId="0D417C3D" w14:textId="0CE00544"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DP</w:t>
            </w:r>
          </w:p>
        </w:tc>
        <w:tc>
          <w:tcPr>
            <w:tcW w:w="8901" w:type="dxa"/>
          </w:tcPr>
          <w:p w14:paraId="2447EA3B" w14:textId="74EC9A6D"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The technical requirements and constraints affecting the design and implementation of computer games production.</w:t>
            </w:r>
          </w:p>
        </w:tc>
      </w:tr>
      <w:tr w:rsidR="004D0EE9" w14:paraId="2C4CD091" w14:textId="77777777" w:rsidTr="004D0EE9">
        <w:tc>
          <w:tcPr>
            <w:tcW w:w="704" w:type="dxa"/>
          </w:tcPr>
          <w:p w14:paraId="5327053B" w14:textId="11C82E3C"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lastRenderedPageBreak/>
              <w:t>K4</w:t>
            </w:r>
          </w:p>
        </w:tc>
        <w:tc>
          <w:tcPr>
            <w:tcW w:w="851" w:type="dxa"/>
          </w:tcPr>
          <w:p w14:paraId="1B0097B4" w14:textId="0936B7BB"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00C8A41E" w14:textId="5D152169" w:rsidR="004D0EE9" w:rsidRPr="004D0EE9" w:rsidRDefault="00A8136B" w:rsidP="004D0EE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C</w:t>
            </w:r>
            <w:r w:rsidR="004D0EE9" w:rsidRPr="004D0EE9">
              <w:rPr>
                <w:rFonts w:ascii="Arial" w:hAnsi="Arial" w:cs="Arial"/>
                <w:color w:val="1F4E79" w:themeColor="accent1" w:themeShade="80"/>
                <w:sz w:val="24"/>
                <w:szCs w:val="24"/>
                <w:lang w:eastAsia="en-US"/>
              </w:rPr>
              <w:t>reative practice in computer games design and an appreciation of how it is developing.</w:t>
            </w:r>
          </w:p>
        </w:tc>
      </w:tr>
      <w:tr w:rsidR="004D0EE9" w14:paraId="4F7DCB6F" w14:textId="77777777" w:rsidTr="004D0EE9">
        <w:tc>
          <w:tcPr>
            <w:tcW w:w="704" w:type="dxa"/>
          </w:tcPr>
          <w:p w14:paraId="19EA10F6" w14:textId="3E0FE6B4"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K5</w:t>
            </w:r>
          </w:p>
        </w:tc>
        <w:tc>
          <w:tcPr>
            <w:tcW w:w="851" w:type="dxa"/>
          </w:tcPr>
          <w:p w14:paraId="43997AE1" w14:textId="2ED75C65"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720BF332" w14:textId="5F3E77CC" w:rsidR="004D0EE9" w:rsidRPr="004D0EE9" w:rsidRDefault="004D0EE9" w:rsidP="004D0EE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Professional design development issues sufficient to enable the development of appropriate design solutions and the ability to critically appraise and discuss relevant issues.</w:t>
            </w:r>
          </w:p>
        </w:tc>
      </w:tr>
    </w:tbl>
    <w:p w14:paraId="1ED7814C" w14:textId="4C87F5BC" w:rsidR="004D0EE9" w:rsidRDefault="004D0EE9" w:rsidP="004D0EE9"/>
    <w:p w14:paraId="2D81F64E" w14:textId="5B08411C" w:rsidR="004D0EE9" w:rsidRPr="004D0EE9" w:rsidRDefault="004D0EE9" w:rsidP="004D0EE9">
      <w:pPr>
        <w:rPr>
          <w:rFonts w:ascii="Arial" w:hAnsi="Arial" w:cs="Arial"/>
          <w:color w:val="1F4E79" w:themeColor="accent1" w:themeShade="80"/>
          <w:sz w:val="24"/>
          <w:szCs w:val="24"/>
        </w:rPr>
      </w:pPr>
      <w:r w:rsidRPr="004D0EE9">
        <w:rPr>
          <w:rFonts w:ascii="Arial" w:hAnsi="Arial" w:cs="Arial"/>
          <w:color w:val="1F4E79" w:themeColor="accent1" w:themeShade="80"/>
          <w:sz w:val="24"/>
          <w:szCs w:val="24"/>
        </w:rPr>
        <w:t>Achieved through the following teaching and learning methods:</w:t>
      </w:r>
    </w:p>
    <w:p w14:paraId="4E7A8067" w14:textId="676CF480" w:rsidR="004D0EE9" w:rsidRPr="004D0EE9" w:rsidRDefault="004D0EE9" w:rsidP="00021D06">
      <w:pPr>
        <w:ind w:left="720"/>
        <w:rPr>
          <w:rFonts w:ascii="Arial" w:hAnsi="Arial" w:cs="Arial"/>
          <w:color w:val="1F4E79" w:themeColor="accent1" w:themeShade="80"/>
          <w:sz w:val="24"/>
          <w:szCs w:val="24"/>
        </w:rPr>
      </w:pPr>
      <w:r w:rsidRPr="004D0EE9">
        <w:rPr>
          <w:rFonts w:ascii="Arial" w:hAnsi="Arial" w:cs="Arial"/>
          <w:b/>
          <w:bCs/>
          <w:color w:val="1F4E79" w:themeColor="accent1" w:themeShade="80"/>
          <w:sz w:val="24"/>
          <w:szCs w:val="24"/>
        </w:rPr>
        <w:t>Methods:</w:t>
      </w:r>
      <w:r w:rsidRPr="004D0EE9">
        <w:rPr>
          <w:rFonts w:ascii="Arial" w:hAnsi="Arial" w:cs="Arial"/>
          <w:color w:val="1F4E79" w:themeColor="accent1" w:themeShade="80"/>
          <w:sz w:val="24"/>
          <w:szCs w:val="24"/>
        </w:rPr>
        <w:t xml:space="preserve"> Core knowledge and understanding is acquired via lectures, seminars, tutorials, practical coursework, laboratory work, </w:t>
      </w:r>
      <w:r w:rsidR="00580CD8" w:rsidRPr="004D0EE9">
        <w:rPr>
          <w:rFonts w:ascii="Arial" w:hAnsi="Arial" w:cs="Arial"/>
          <w:color w:val="1F4E79" w:themeColor="accent1" w:themeShade="80"/>
          <w:sz w:val="24"/>
          <w:szCs w:val="24"/>
        </w:rPr>
        <w:t>studio-based</w:t>
      </w:r>
      <w:r w:rsidRPr="004D0EE9">
        <w:rPr>
          <w:rFonts w:ascii="Arial" w:hAnsi="Arial" w:cs="Arial"/>
          <w:color w:val="1F4E79" w:themeColor="accent1" w:themeShade="80"/>
          <w:sz w:val="24"/>
          <w:szCs w:val="24"/>
        </w:rPr>
        <w:t xml:space="preserve"> project work, and guided independent study.</w:t>
      </w:r>
      <w:r w:rsidR="00580CD8">
        <w:rPr>
          <w:rFonts w:ascii="Arial" w:hAnsi="Arial" w:cs="Arial"/>
          <w:color w:val="1F4E79" w:themeColor="accent1" w:themeShade="80"/>
          <w:sz w:val="24"/>
          <w:szCs w:val="24"/>
        </w:rPr>
        <w:t xml:space="preserve"> </w:t>
      </w:r>
      <w:r w:rsidRPr="004D0EE9">
        <w:rPr>
          <w:rFonts w:ascii="Arial" w:hAnsi="Arial" w:cs="Arial"/>
          <w:color w:val="1F4E79" w:themeColor="accent1" w:themeShade="80"/>
          <w:sz w:val="24"/>
          <w:szCs w:val="24"/>
        </w:rPr>
        <w:t>Students are given feedback on all work produced.</w:t>
      </w:r>
      <w:r w:rsidR="00580CD8">
        <w:rPr>
          <w:rFonts w:ascii="Arial" w:hAnsi="Arial" w:cs="Arial"/>
          <w:color w:val="1F4E79" w:themeColor="accent1" w:themeShade="80"/>
          <w:sz w:val="24"/>
          <w:szCs w:val="24"/>
        </w:rPr>
        <w:t xml:space="preserve"> </w:t>
      </w:r>
      <w:r w:rsidRPr="004D0EE9">
        <w:rPr>
          <w:rFonts w:ascii="Arial" w:hAnsi="Arial" w:cs="Arial"/>
          <w:color w:val="1F4E79" w:themeColor="accent1" w:themeShade="80"/>
          <w:sz w:val="24"/>
          <w:szCs w:val="24"/>
        </w:rPr>
        <w:t>Understanding will be further reinforced through the studio projects in each year of the programme.</w:t>
      </w:r>
    </w:p>
    <w:p w14:paraId="126EB0C4" w14:textId="37920ECA" w:rsidR="00580CD8" w:rsidRDefault="004D0EE9" w:rsidP="00021D06">
      <w:pPr>
        <w:ind w:left="720"/>
        <w:rPr>
          <w:rFonts w:ascii="Arial" w:hAnsi="Arial" w:cs="Arial"/>
          <w:color w:val="1F4E79" w:themeColor="accent1" w:themeShade="80"/>
          <w:sz w:val="24"/>
          <w:szCs w:val="24"/>
        </w:rPr>
      </w:pPr>
      <w:r w:rsidRPr="004D0EE9">
        <w:rPr>
          <w:rFonts w:ascii="Arial" w:hAnsi="Arial" w:cs="Arial"/>
          <w:b/>
          <w:bCs/>
          <w:color w:val="1F4E79" w:themeColor="accent1" w:themeShade="80"/>
          <w:sz w:val="24"/>
          <w:szCs w:val="24"/>
        </w:rPr>
        <w:t>Assessment:</w:t>
      </w:r>
      <w:r w:rsidRPr="004D0EE9">
        <w:rPr>
          <w:rFonts w:ascii="Arial" w:hAnsi="Arial" w:cs="Arial"/>
          <w:color w:val="1F4E79" w:themeColor="accent1" w:themeShade="80"/>
          <w:sz w:val="24"/>
          <w:szCs w:val="24"/>
        </w:rPr>
        <w:t xml:space="preserve"> Assessment methods for the knowledge and understanding are specified in module specifications. Modules are assessed through a combination of coursework (portfolio of evidence, prototypes etc), documentation (written reports, progress log, visual documentation), Studio project work and presentations or oral exams. </w:t>
      </w:r>
    </w:p>
    <w:p w14:paraId="794E3CF0" w14:textId="77777777" w:rsidR="00580CD8" w:rsidRPr="00580CD8" w:rsidRDefault="00580CD8" w:rsidP="00580CD8">
      <w:pPr>
        <w:rPr>
          <w:rFonts w:ascii="Arial" w:hAnsi="Arial" w:cs="Arial"/>
          <w:color w:val="1F4E79" w:themeColor="accent1" w:themeShade="80"/>
          <w:sz w:val="24"/>
          <w:szCs w:val="24"/>
        </w:rPr>
      </w:pPr>
    </w:p>
    <w:p w14:paraId="65744250" w14:textId="59B34804" w:rsidR="004A1F56" w:rsidRDefault="002408BE" w:rsidP="005563AF">
      <w:pPr>
        <w:pStyle w:val="Heading3"/>
        <w:tabs>
          <w:tab w:val="left" w:pos="1134"/>
        </w:tabs>
      </w:pPr>
      <w:r w:rsidRPr="00B173F0">
        <w:t>Professional/</w:t>
      </w:r>
      <w:r w:rsidR="006643C5">
        <w:t>P</w:t>
      </w:r>
      <w:r w:rsidRPr="00B173F0">
        <w:t>ractical skills</w:t>
      </w:r>
    </w:p>
    <w:p w14:paraId="4DDEAE79" w14:textId="77777777" w:rsidR="00FC636F" w:rsidRPr="00FC636F" w:rsidRDefault="00FC636F" w:rsidP="00FC636F"/>
    <w:p w14:paraId="6734F9FA" w14:textId="46B741B3" w:rsidR="00580CD8" w:rsidRPr="004D0EE9" w:rsidRDefault="00580CD8" w:rsidP="00580CD8">
      <w:pPr>
        <w:rPr>
          <w:rFonts w:ascii="Arial" w:hAnsi="Arial" w:cs="Arial"/>
          <w:color w:val="1F4E79" w:themeColor="accent1" w:themeShade="80"/>
          <w:sz w:val="24"/>
          <w:szCs w:val="24"/>
        </w:rPr>
      </w:pPr>
      <w:r w:rsidRPr="004D0EE9">
        <w:rPr>
          <w:rFonts w:ascii="Arial" w:hAnsi="Arial" w:cs="Arial"/>
          <w:color w:val="1F4E79" w:themeColor="accent1" w:themeShade="80"/>
          <w:sz w:val="24"/>
          <w:szCs w:val="24"/>
        </w:rPr>
        <w:t xml:space="preserve">Students should have </w:t>
      </w:r>
      <w:r w:rsidR="006643C5">
        <w:rPr>
          <w:rFonts w:ascii="Arial" w:hAnsi="Arial" w:cs="Arial"/>
          <w:color w:val="1F4E79" w:themeColor="accent1" w:themeShade="80"/>
          <w:sz w:val="24"/>
          <w:szCs w:val="24"/>
        </w:rPr>
        <w:t>p</w:t>
      </w:r>
      <w:r w:rsidR="006643C5" w:rsidRPr="006643C5">
        <w:rPr>
          <w:rFonts w:ascii="Arial" w:hAnsi="Arial" w:cs="Arial"/>
          <w:color w:val="1F4E79" w:themeColor="accent1" w:themeShade="80"/>
          <w:sz w:val="24"/>
          <w:szCs w:val="24"/>
        </w:rPr>
        <w:t xml:space="preserve">ractical skills </w:t>
      </w:r>
      <w:r w:rsidR="006643C5">
        <w:rPr>
          <w:rFonts w:ascii="Arial" w:hAnsi="Arial" w:cs="Arial"/>
          <w:color w:val="1F4E79" w:themeColor="accent1" w:themeShade="80"/>
          <w:sz w:val="24"/>
          <w:szCs w:val="24"/>
        </w:rPr>
        <w:t xml:space="preserve">and be </w:t>
      </w:r>
      <w:r w:rsidR="006643C5" w:rsidRPr="006643C5">
        <w:rPr>
          <w:rFonts w:ascii="Arial" w:hAnsi="Arial" w:cs="Arial"/>
          <w:color w:val="1F4E79" w:themeColor="accent1" w:themeShade="80"/>
          <w:sz w:val="24"/>
          <w:szCs w:val="24"/>
        </w:rPr>
        <w:t>able to:</w:t>
      </w:r>
    </w:p>
    <w:tbl>
      <w:tblPr>
        <w:tblStyle w:val="TableGrid"/>
        <w:tblW w:w="0" w:type="auto"/>
        <w:tblLook w:val="04A0" w:firstRow="1" w:lastRow="0" w:firstColumn="1" w:lastColumn="0" w:noHBand="0" w:noVBand="1"/>
      </w:tblPr>
      <w:tblGrid>
        <w:gridCol w:w="704"/>
        <w:gridCol w:w="851"/>
        <w:gridCol w:w="8901"/>
      </w:tblGrid>
      <w:tr w:rsidR="00580CD8" w14:paraId="0243C38E" w14:textId="77777777" w:rsidTr="000F33F9">
        <w:tc>
          <w:tcPr>
            <w:tcW w:w="704" w:type="dxa"/>
          </w:tcPr>
          <w:p w14:paraId="7666C701" w14:textId="07DB0448"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P</w:t>
            </w:r>
            <w:r w:rsidRPr="004D0EE9">
              <w:rPr>
                <w:rFonts w:ascii="Arial" w:hAnsi="Arial" w:cs="Arial"/>
                <w:color w:val="1F4E79" w:themeColor="accent1" w:themeShade="80"/>
                <w:sz w:val="24"/>
                <w:szCs w:val="24"/>
                <w:lang w:eastAsia="en-US"/>
              </w:rPr>
              <w:t>1</w:t>
            </w:r>
          </w:p>
        </w:tc>
        <w:tc>
          <w:tcPr>
            <w:tcW w:w="851" w:type="dxa"/>
          </w:tcPr>
          <w:p w14:paraId="5FED73BD" w14:textId="77777777" w:rsidR="00580CD8" w:rsidRPr="004D0EE9" w:rsidRDefault="00580CD8"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337DF599" w14:textId="6FBE7CBB" w:rsidR="00580CD8" w:rsidRPr="004D0EE9" w:rsidRDefault="00580CD8" w:rsidP="000F33F9">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Work as a member of a multidisciplinary development team, recognising the different roles within a team and the different ways of organising teams.</w:t>
            </w:r>
          </w:p>
        </w:tc>
      </w:tr>
      <w:tr w:rsidR="00580CD8" w14:paraId="776D0C0D" w14:textId="77777777" w:rsidTr="000F33F9">
        <w:tc>
          <w:tcPr>
            <w:tcW w:w="704" w:type="dxa"/>
          </w:tcPr>
          <w:p w14:paraId="7CB1D14F" w14:textId="45F23EDF"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P</w:t>
            </w:r>
            <w:r w:rsidRPr="004D0EE9">
              <w:rPr>
                <w:rFonts w:ascii="Arial" w:hAnsi="Arial" w:cs="Arial"/>
                <w:color w:val="1F4E79" w:themeColor="accent1" w:themeShade="80"/>
                <w:sz w:val="24"/>
                <w:szCs w:val="24"/>
                <w:lang w:eastAsia="en-US"/>
              </w:rPr>
              <w:t>2</w:t>
            </w:r>
          </w:p>
        </w:tc>
        <w:tc>
          <w:tcPr>
            <w:tcW w:w="851" w:type="dxa"/>
          </w:tcPr>
          <w:p w14:paraId="4CB7C2C8" w14:textId="77777777" w:rsidR="00580CD8" w:rsidRPr="004D0EE9" w:rsidRDefault="00580CD8"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40B83F9C" w14:textId="38E725E0" w:rsidR="00580CD8" w:rsidRPr="004D0EE9" w:rsidRDefault="00580CD8" w:rsidP="000F33F9">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Develop ideas through to material outcomes using traditional and digital tools and techniques.</w:t>
            </w:r>
          </w:p>
        </w:tc>
      </w:tr>
      <w:tr w:rsidR="00580CD8" w14:paraId="270B8090" w14:textId="77777777" w:rsidTr="000F33F9">
        <w:tc>
          <w:tcPr>
            <w:tcW w:w="704" w:type="dxa"/>
          </w:tcPr>
          <w:p w14:paraId="2D743A65" w14:textId="5E51DBC3"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P</w:t>
            </w:r>
            <w:r w:rsidRPr="004D0EE9">
              <w:rPr>
                <w:rFonts w:ascii="Arial" w:hAnsi="Arial" w:cs="Arial"/>
                <w:color w:val="1F4E79" w:themeColor="accent1" w:themeShade="80"/>
                <w:sz w:val="24"/>
                <w:szCs w:val="24"/>
                <w:lang w:eastAsia="en-US"/>
              </w:rPr>
              <w:t>3</w:t>
            </w:r>
          </w:p>
        </w:tc>
        <w:tc>
          <w:tcPr>
            <w:tcW w:w="851" w:type="dxa"/>
          </w:tcPr>
          <w:p w14:paraId="5EF10F47" w14:textId="2718F8D8"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A</w:t>
            </w:r>
            <w:r w:rsidRPr="004D0EE9">
              <w:rPr>
                <w:rFonts w:ascii="Arial" w:hAnsi="Arial" w:cs="Arial"/>
                <w:color w:val="1F4E79" w:themeColor="accent1" w:themeShade="80"/>
                <w:sz w:val="24"/>
                <w:szCs w:val="24"/>
                <w:lang w:eastAsia="en-US"/>
              </w:rPr>
              <w:t>DP</w:t>
            </w:r>
          </w:p>
        </w:tc>
        <w:tc>
          <w:tcPr>
            <w:tcW w:w="8901" w:type="dxa"/>
          </w:tcPr>
          <w:p w14:paraId="60E407C8" w14:textId="69D6C4AA" w:rsidR="00580CD8" w:rsidRPr="004D0EE9" w:rsidRDefault="00580CD8" w:rsidP="000F33F9">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Generate concepts, ideas, proposals, or solutions in response to a set brief or self-initiated activity. Devise and present original concepts for computer games.</w:t>
            </w:r>
          </w:p>
        </w:tc>
      </w:tr>
      <w:tr w:rsidR="00580CD8" w14:paraId="08A654F2" w14:textId="77777777" w:rsidTr="000F33F9">
        <w:tc>
          <w:tcPr>
            <w:tcW w:w="704" w:type="dxa"/>
          </w:tcPr>
          <w:p w14:paraId="7F4FE648" w14:textId="1C70C678"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P</w:t>
            </w:r>
            <w:r w:rsidRPr="004D0EE9">
              <w:rPr>
                <w:rFonts w:ascii="Arial" w:hAnsi="Arial" w:cs="Arial"/>
                <w:color w:val="1F4E79" w:themeColor="accent1" w:themeShade="80"/>
                <w:sz w:val="24"/>
                <w:szCs w:val="24"/>
                <w:lang w:eastAsia="en-US"/>
              </w:rPr>
              <w:t>4</w:t>
            </w:r>
          </w:p>
        </w:tc>
        <w:tc>
          <w:tcPr>
            <w:tcW w:w="851" w:type="dxa"/>
          </w:tcPr>
          <w:p w14:paraId="37424D6B" w14:textId="77777777" w:rsidR="00580CD8" w:rsidRPr="004D0EE9" w:rsidRDefault="00580CD8"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05A0E60E" w14:textId="4569BAF4" w:rsidR="00580CD8" w:rsidRPr="004D0EE9" w:rsidRDefault="00580CD8" w:rsidP="000F33F9">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 xml:space="preserve">Select, test, and make appropriate use of materials, </w:t>
            </w:r>
            <w:proofErr w:type="gramStart"/>
            <w:r w:rsidRPr="00580CD8">
              <w:rPr>
                <w:rFonts w:ascii="Arial" w:hAnsi="Arial" w:cs="Arial"/>
                <w:color w:val="1F4E79" w:themeColor="accent1" w:themeShade="80"/>
                <w:sz w:val="24"/>
                <w:szCs w:val="24"/>
                <w:lang w:eastAsia="en-US"/>
              </w:rPr>
              <w:t>processes</w:t>
            </w:r>
            <w:proofErr w:type="gramEnd"/>
            <w:r w:rsidRPr="00580CD8">
              <w:rPr>
                <w:rFonts w:ascii="Arial" w:hAnsi="Arial" w:cs="Arial"/>
                <w:color w:val="1F4E79" w:themeColor="accent1" w:themeShade="80"/>
                <w:sz w:val="24"/>
                <w:szCs w:val="24"/>
                <w:lang w:eastAsia="en-US"/>
              </w:rPr>
              <w:t xml:space="preserve"> and environments.</w:t>
            </w:r>
          </w:p>
        </w:tc>
      </w:tr>
      <w:tr w:rsidR="00580CD8" w14:paraId="270D6256" w14:textId="77777777" w:rsidTr="000F33F9">
        <w:tc>
          <w:tcPr>
            <w:tcW w:w="704" w:type="dxa"/>
          </w:tcPr>
          <w:p w14:paraId="6E3C63C6" w14:textId="6839D6F6" w:rsidR="00580CD8" w:rsidRDefault="00580CD8" w:rsidP="00580CD8">
            <w:pPr>
              <w:rPr>
                <w:rFonts w:ascii="Arial" w:hAnsi="Arial" w:cs="Arial"/>
                <w:color w:val="1F4E79" w:themeColor="accent1" w:themeShade="80"/>
                <w:sz w:val="24"/>
                <w:szCs w:val="24"/>
              </w:rPr>
            </w:pPr>
            <w:r>
              <w:rPr>
                <w:rFonts w:ascii="Arial" w:hAnsi="Arial" w:cs="Arial"/>
                <w:color w:val="1F4E79" w:themeColor="accent1" w:themeShade="80"/>
                <w:sz w:val="24"/>
                <w:szCs w:val="24"/>
                <w:lang w:eastAsia="en-US"/>
              </w:rPr>
              <w:t>P</w:t>
            </w:r>
            <w:r w:rsidRPr="004D0EE9">
              <w:rPr>
                <w:rFonts w:ascii="Arial" w:hAnsi="Arial" w:cs="Arial"/>
                <w:color w:val="1F4E79" w:themeColor="accent1" w:themeShade="80"/>
                <w:sz w:val="24"/>
                <w:szCs w:val="24"/>
                <w:lang w:eastAsia="en-US"/>
              </w:rPr>
              <w:t>5</w:t>
            </w:r>
          </w:p>
        </w:tc>
        <w:tc>
          <w:tcPr>
            <w:tcW w:w="851" w:type="dxa"/>
          </w:tcPr>
          <w:p w14:paraId="1DCC8BE8" w14:textId="0DF87DFA" w:rsidR="00580CD8" w:rsidRPr="004D0EE9" w:rsidRDefault="00580CD8" w:rsidP="00580CD8">
            <w:pPr>
              <w:rPr>
                <w:rFonts w:ascii="Arial" w:hAnsi="Arial" w:cs="Arial"/>
                <w:color w:val="1F4E79" w:themeColor="accent1" w:themeShade="80"/>
                <w:sz w:val="24"/>
                <w:szCs w:val="24"/>
              </w:rPr>
            </w:pPr>
            <w:r w:rsidRPr="004D0EE9">
              <w:rPr>
                <w:rFonts w:ascii="Arial" w:hAnsi="Arial" w:cs="Arial"/>
                <w:color w:val="1F4E79" w:themeColor="accent1" w:themeShade="80"/>
                <w:sz w:val="24"/>
                <w:szCs w:val="24"/>
                <w:lang w:eastAsia="en-US"/>
              </w:rPr>
              <w:t>AD</w:t>
            </w:r>
          </w:p>
        </w:tc>
        <w:tc>
          <w:tcPr>
            <w:tcW w:w="8901" w:type="dxa"/>
          </w:tcPr>
          <w:p w14:paraId="4B200930" w14:textId="3A5178A1" w:rsidR="00580CD8" w:rsidRPr="004D0EE9" w:rsidRDefault="00580CD8" w:rsidP="00580CD8">
            <w:pPr>
              <w:rPr>
                <w:rFonts w:ascii="Arial" w:hAnsi="Arial" w:cs="Arial"/>
                <w:color w:val="1F4E79" w:themeColor="accent1" w:themeShade="80"/>
                <w:sz w:val="24"/>
                <w:szCs w:val="24"/>
              </w:rPr>
            </w:pPr>
            <w:r w:rsidRPr="00580CD8">
              <w:rPr>
                <w:rFonts w:ascii="Arial" w:hAnsi="Arial" w:cs="Arial"/>
                <w:color w:val="1F4E79" w:themeColor="accent1" w:themeShade="80"/>
                <w:sz w:val="24"/>
                <w:szCs w:val="24"/>
                <w:lang w:eastAsia="en-US"/>
              </w:rPr>
              <w:t>Plan and produce visual assets for computer games to technical specifications.</w:t>
            </w:r>
          </w:p>
        </w:tc>
      </w:tr>
      <w:tr w:rsidR="00580CD8" w14:paraId="477AD554" w14:textId="77777777" w:rsidTr="000F33F9">
        <w:tc>
          <w:tcPr>
            <w:tcW w:w="704" w:type="dxa"/>
          </w:tcPr>
          <w:p w14:paraId="701581AE" w14:textId="5028955C" w:rsidR="00580CD8" w:rsidRPr="004D0EE9" w:rsidRDefault="00580CD8" w:rsidP="00580CD8">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P6</w:t>
            </w:r>
          </w:p>
        </w:tc>
        <w:tc>
          <w:tcPr>
            <w:tcW w:w="851" w:type="dxa"/>
          </w:tcPr>
          <w:p w14:paraId="041CF224" w14:textId="11272DE9" w:rsidR="00580CD8" w:rsidRPr="004D0EE9" w:rsidRDefault="00580CD8" w:rsidP="00580CD8">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DP</w:t>
            </w:r>
          </w:p>
        </w:tc>
        <w:tc>
          <w:tcPr>
            <w:tcW w:w="8901" w:type="dxa"/>
          </w:tcPr>
          <w:p w14:paraId="6582015A" w14:textId="4BFCC340" w:rsidR="00580CD8" w:rsidRPr="004D0EE9" w:rsidRDefault="00580CD8" w:rsidP="00580CD8">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 xml:space="preserve">Deploy effectively appropriate tools and techniques </w:t>
            </w:r>
            <w:proofErr w:type="gramStart"/>
            <w:r w:rsidRPr="00580CD8">
              <w:rPr>
                <w:rFonts w:ascii="Arial" w:hAnsi="Arial" w:cs="Arial"/>
                <w:color w:val="1F4E79" w:themeColor="accent1" w:themeShade="80"/>
                <w:sz w:val="24"/>
                <w:szCs w:val="24"/>
                <w:lang w:eastAsia="en-US"/>
              </w:rPr>
              <w:t>for the production of</w:t>
            </w:r>
            <w:proofErr w:type="gramEnd"/>
            <w:r w:rsidRPr="00580CD8">
              <w:rPr>
                <w:rFonts w:ascii="Arial" w:hAnsi="Arial" w:cs="Arial"/>
                <w:color w:val="1F4E79" w:themeColor="accent1" w:themeShade="80"/>
                <w:sz w:val="24"/>
                <w:szCs w:val="24"/>
                <w:lang w:eastAsia="en-US"/>
              </w:rPr>
              <w:t xml:space="preserve"> computer games assets.</w:t>
            </w:r>
          </w:p>
        </w:tc>
      </w:tr>
    </w:tbl>
    <w:p w14:paraId="4E56C61D" w14:textId="77777777" w:rsidR="00580CD8" w:rsidRDefault="00580CD8" w:rsidP="00580CD8"/>
    <w:p w14:paraId="71FB3520" w14:textId="77777777" w:rsidR="00580CD8" w:rsidRPr="004D0EE9" w:rsidRDefault="00580CD8" w:rsidP="00580CD8">
      <w:pPr>
        <w:rPr>
          <w:rFonts w:ascii="Arial" w:hAnsi="Arial" w:cs="Arial"/>
          <w:color w:val="1F4E79" w:themeColor="accent1" w:themeShade="80"/>
          <w:sz w:val="24"/>
          <w:szCs w:val="24"/>
        </w:rPr>
      </w:pPr>
      <w:r w:rsidRPr="004D0EE9">
        <w:rPr>
          <w:rFonts w:ascii="Arial" w:hAnsi="Arial" w:cs="Arial"/>
          <w:color w:val="1F4E79" w:themeColor="accent1" w:themeShade="80"/>
          <w:sz w:val="24"/>
          <w:szCs w:val="24"/>
        </w:rPr>
        <w:t>Achieved through the following teaching and learning methods:</w:t>
      </w:r>
    </w:p>
    <w:p w14:paraId="7A36591D" w14:textId="77777777" w:rsidR="00580CD8" w:rsidRPr="00580CD8" w:rsidRDefault="00580CD8" w:rsidP="00021D06">
      <w:pPr>
        <w:ind w:left="720"/>
        <w:rPr>
          <w:rFonts w:ascii="Arial" w:hAnsi="Arial" w:cs="Arial"/>
          <w:color w:val="1F4E79" w:themeColor="accent1" w:themeShade="80"/>
          <w:sz w:val="24"/>
          <w:szCs w:val="24"/>
        </w:rPr>
      </w:pPr>
      <w:r w:rsidRPr="004D0EE9">
        <w:rPr>
          <w:rFonts w:ascii="Arial" w:hAnsi="Arial" w:cs="Arial"/>
          <w:b/>
          <w:bCs/>
          <w:color w:val="1F4E79" w:themeColor="accent1" w:themeShade="80"/>
          <w:sz w:val="24"/>
          <w:szCs w:val="24"/>
        </w:rPr>
        <w:t>Methods:</w:t>
      </w:r>
      <w:r w:rsidRPr="004D0EE9">
        <w:rPr>
          <w:rFonts w:ascii="Arial" w:hAnsi="Arial" w:cs="Arial"/>
          <w:color w:val="1F4E79" w:themeColor="accent1" w:themeShade="80"/>
          <w:sz w:val="24"/>
          <w:szCs w:val="24"/>
        </w:rPr>
        <w:t xml:space="preserve"> </w:t>
      </w:r>
      <w:r w:rsidRPr="00580CD8">
        <w:rPr>
          <w:rFonts w:ascii="Arial" w:hAnsi="Arial" w:cs="Arial"/>
          <w:color w:val="1F4E79" w:themeColor="accent1" w:themeShade="80"/>
          <w:sz w:val="24"/>
          <w:szCs w:val="24"/>
        </w:rPr>
        <w:t xml:space="preserve">Cognitive skills are developed throughout the programme. Skills are gained through a mixture of lectures, tutorials/practical, seminars, guided </w:t>
      </w:r>
      <w:proofErr w:type="gramStart"/>
      <w:r w:rsidRPr="00580CD8">
        <w:rPr>
          <w:rFonts w:ascii="Arial" w:hAnsi="Arial" w:cs="Arial"/>
          <w:color w:val="1F4E79" w:themeColor="accent1" w:themeShade="80"/>
          <w:sz w:val="24"/>
          <w:szCs w:val="24"/>
        </w:rPr>
        <w:t>study</w:t>
      </w:r>
      <w:proofErr w:type="gramEnd"/>
      <w:r w:rsidRPr="00580CD8">
        <w:rPr>
          <w:rFonts w:ascii="Arial" w:hAnsi="Arial" w:cs="Arial"/>
          <w:color w:val="1F4E79" w:themeColor="accent1" w:themeShade="80"/>
          <w:sz w:val="24"/>
          <w:szCs w:val="24"/>
        </w:rPr>
        <w:t xml:space="preserve"> and studio projects. </w:t>
      </w:r>
    </w:p>
    <w:p w14:paraId="4D3210B9" w14:textId="1205B562" w:rsidR="00580CD8" w:rsidRPr="004D0EE9" w:rsidRDefault="00580CD8" w:rsidP="00021D06">
      <w:pPr>
        <w:ind w:left="720"/>
        <w:rPr>
          <w:rFonts w:ascii="Arial" w:hAnsi="Arial" w:cs="Arial"/>
          <w:color w:val="1F4E79" w:themeColor="accent1" w:themeShade="80"/>
          <w:sz w:val="24"/>
          <w:szCs w:val="24"/>
        </w:rPr>
      </w:pPr>
      <w:r w:rsidRPr="00580CD8">
        <w:rPr>
          <w:rFonts w:ascii="Arial" w:hAnsi="Arial" w:cs="Arial"/>
          <w:color w:val="1F4E79" w:themeColor="accent1" w:themeShade="80"/>
          <w:sz w:val="24"/>
          <w:szCs w:val="24"/>
        </w:rPr>
        <w:t>Students will be expected to reflect critically on their own work, design decisions and processes and that of their peers at all stages of their work. Studio and tutorial sessions will provide an environment where they will be encouraged to share and discuss ideas and for informal peer assessment.</w:t>
      </w:r>
    </w:p>
    <w:p w14:paraId="14B86C0A" w14:textId="3ADFC533" w:rsidR="00580CD8" w:rsidRDefault="00580CD8" w:rsidP="00021D06">
      <w:pPr>
        <w:ind w:left="720"/>
        <w:rPr>
          <w:rFonts w:ascii="Arial" w:hAnsi="Arial" w:cs="Arial"/>
          <w:color w:val="1F4E79" w:themeColor="accent1" w:themeShade="80"/>
          <w:sz w:val="24"/>
          <w:szCs w:val="24"/>
        </w:rPr>
      </w:pPr>
      <w:r w:rsidRPr="004D0EE9">
        <w:rPr>
          <w:rFonts w:ascii="Arial" w:hAnsi="Arial" w:cs="Arial"/>
          <w:b/>
          <w:bCs/>
          <w:color w:val="1F4E79" w:themeColor="accent1" w:themeShade="80"/>
          <w:sz w:val="24"/>
          <w:szCs w:val="24"/>
        </w:rPr>
        <w:lastRenderedPageBreak/>
        <w:t>Assessment:</w:t>
      </w:r>
      <w:r w:rsidRPr="004D0EE9">
        <w:rPr>
          <w:rFonts w:ascii="Arial" w:hAnsi="Arial" w:cs="Arial"/>
          <w:color w:val="1F4E79" w:themeColor="accent1" w:themeShade="80"/>
          <w:sz w:val="24"/>
          <w:szCs w:val="24"/>
        </w:rPr>
        <w:t xml:space="preserve"> </w:t>
      </w:r>
      <w:r w:rsidRPr="00580CD8">
        <w:rPr>
          <w:rFonts w:ascii="Arial" w:hAnsi="Arial" w:cs="Arial"/>
          <w:color w:val="1F4E79" w:themeColor="accent1" w:themeShade="80"/>
          <w:sz w:val="24"/>
          <w:szCs w:val="24"/>
        </w:rPr>
        <w:t xml:space="preserve">Assessment of practical skills </w:t>
      </w:r>
      <w:r w:rsidR="00E619A3">
        <w:rPr>
          <w:rFonts w:ascii="Arial" w:hAnsi="Arial" w:cs="Arial"/>
          <w:color w:val="1F4E79" w:themeColor="accent1" w:themeShade="80"/>
          <w:sz w:val="24"/>
          <w:szCs w:val="24"/>
        </w:rPr>
        <w:t xml:space="preserve">via </w:t>
      </w:r>
      <w:r w:rsidRPr="00580CD8">
        <w:rPr>
          <w:rFonts w:ascii="Arial" w:hAnsi="Arial" w:cs="Arial"/>
          <w:color w:val="1F4E79" w:themeColor="accent1" w:themeShade="80"/>
          <w:sz w:val="24"/>
          <w:szCs w:val="24"/>
        </w:rPr>
        <w:t>portfolio work, prototypes, coursework reports and visual documentation studio project work, and presentations.</w:t>
      </w:r>
    </w:p>
    <w:p w14:paraId="78B9D238" w14:textId="77777777" w:rsidR="006643C5" w:rsidRDefault="006643C5" w:rsidP="00580CD8">
      <w:pPr>
        <w:rPr>
          <w:rFonts w:ascii="Arial" w:hAnsi="Arial" w:cs="Arial"/>
          <w:color w:val="1F4E79" w:themeColor="accent1" w:themeShade="80"/>
          <w:sz w:val="24"/>
          <w:szCs w:val="24"/>
        </w:rPr>
      </w:pPr>
    </w:p>
    <w:p w14:paraId="6C8C8E1E" w14:textId="31392372" w:rsidR="00580CD8" w:rsidRDefault="006643C5" w:rsidP="00580CD8">
      <w:pPr>
        <w:pStyle w:val="Heading3"/>
        <w:tabs>
          <w:tab w:val="left" w:pos="1134"/>
        </w:tabs>
        <w:ind w:left="0" w:firstLine="0"/>
      </w:pPr>
      <w:r>
        <w:t>Cognitive s</w:t>
      </w:r>
      <w:r w:rsidRPr="006643C5">
        <w:t>kills and other attributes</w:t>
      </w:r>
    </w:p>
    <w:p w14:paraId="78119D1C" w14:textId="77777777" w:rsidR="00021D06" w:rsidRPr="00021D06" w:rsidRDefault="00021D06" w:rsidP="00021D06"/>
    <w:p w14:paraId="0FE920D5" w14:textId="19B17B1C" w:rsidR="006643C5" w:rsidRPr="004D0EE9" w:rsidRDefault="006643C5" w:rsidP="006643C5">
      <w:pPr>
        <w:rPr>
          <w:rFonts w:ascii="Arial" w:hAnsi="Arial" w:cs="Arial"/>
          <w:color w:val="1F4E79" w:themeColor="accent1" w:themeShade="80"/>
          <w:sz w:val="24"/>
          <w:szCs w:val="24"/>
        </w:rPr>
      </w:pPr>
      <w:r w:rsidRPr="006643C5">
        <w:rPr>
          <w:rFonts w:ascii="Arial" w:hAnsi="Arial" w:cs="Arial"/>
          <w:color w:val="1F4E79" w:themeColor="accent1" w:themeShade="80"/>
          <w:sz w:val="24"/>
          <w:szCs w:val="24"/>
        </w:rPr>
        <w:t>Cognitive and intellectual (thinking skills) Students should be able to:</w:t>
      </w:r>
    </w:p>
    <w:tbl>
      <w:tblPr>
        <w:tblStyle w:val="TableGrid"/>
        <w:tblW w:w="0" w:type="auto"/>
        <w:tblLook w:val="04A0" w:firstRow="1" w:lastRow="0" w:firstColumn="1" w:lastColumn="0" w:noHBand="0" w:noVBand="1"/>
      </w:tblPr>
      <w:tblGrid>
        <w:gridCol w:w="704"/>
        <w:gridCol w:w="851"/>
        <w:gridCol w:w="8901"/>
      </w:tblGrid>
      <w:tr w:rsidR="006643C5" w14:paraId="4BB42F5A" w14:textId="77777777" w:rsidTr="000F33F9">
        <w:tc>
          <w:tcPr>
            <w:tcW w:w="704" w:type="dxa"/>
          </w:tcPr>
          <w:p w14:paraId="7D9D3988" w14:textId="6AC8BD7A" w:rsidR="006643C5" w:rsidRPr="004D0EE9" w:rsidRDefault="006643C5"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C</w:t>
            </w:r>
            <w:r w:rsidRPr="004D0EE9">
              <w:rPr>
                <w:rFonts w:ascii="Arial" w:hAnsi="Arial" w:cs="Arial"/>
                <w:color w:val="1F4E79" w:themeColor="accent1" w:themeShade="80"/>
                <w:sz w:val="24"/>
                <w:szCs w:val="24"/>
                <w:lang w:eastAsia="en-US"/>
              </w:rPr>
              <w:t>1</w:t>
            </w:r>
          </w:p>
        </w:tc>
        <w:tc>
          <w:tcPr>
            <w:tcW w:w="851" w:type="dxa"/>
          </w:tcPr>
          <w:p w14:paraId="13B5126A" w14:textId="77777777" w:rsidR="006643C5" w:rsidRPr="004D0EE9" w:rsidRDefault="006643C5"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249037AA" w14:textId="5AA02BE0" w:rsidR="006643C5" w:rsidRPr="004D0EE9" w:rsidRDefault="006643C5" w:rsidP="000F33F9">
            <w:pPr>
              <w:rPr>
                <w:rFonts w:ascii="Arial" w:hAnsi="Arial" w:cs="Arial"/>
                <w:color w:val="1F4E79" w:themeColor="accent1" w:themeShade="80"/>
                <w:sz w:val="24"/>
                <w:szCs w:val="24"/>
                <w:lang w:eastAsia="en-US"/>
              </w:rPr>
            </w:pPr>
            <w:r w:rsidRPr="006643C5">
              <w:rPr>
                <w:rFonts w:ascii="Arial" w:hAnsi="Arial" w:cs="Arial"/>
                <w:color w:val="1F4E79" w:themeColor="accent1" w:themeShade="80"/>
                <w:sz w:val="24"/>
                <w:szCs w:val="24"/>
                <w:lang w:eastAsia="en-US"/>
              </w:rPr>
              <w:t>Articulate ideas and information in written oral and visual form.</w:t>
            </w:r>
          </w:p>
        </w:tc>
      </w:tr>
      <w:tr w:rsidR="006643C5" w14:paraId="25C937BD" w14:textId="77777777" w:rsidTr="000F33F9">
        <w:tc>
          <w:tcPr>
            <w:tcW w:w="704" w:type="dxa"/>
          </w:tcPr>
          <w:p w14:paraId="5A896B2E" w14:textId="23D5A729" w:rsidR="006643C5" w:rsidRPr="004D0EE9" w:rsidRDefault="006643C5"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C</w:t>
            </w:r>
            <w:r w:rsidRPr="004D0EE9">
              <w:rPr>
                <w:rFonts w:ascii="Arial" w:hAnsi="Arial" w:cs="Arial"/>
                <w:color w:val="1F4E79" w:themeColor="accent1" w:themeShade="80"/>
                <w:sz w:val="24"/>
                <w:szCs w:val="24"/>
                <w:lang w:eastAsia="en-US"/>
              </w:rPr>
              <w:t>2</w:t>
            </w:r>
          </w:p>
        </w:tc>
        <w:tc>
          <w:tcPr>
            <w:tcW w:w="851" w:type="dxa"/>
          </w:tcPr>
          <w:p w14:paraId="64E1BB98" w14:textId="77777777" w:rsidR="006643C5" w:rsidRPr="004D0EE9" w:rsidRDefault="006643C5"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42E6A809" w14:textId="10C50D0C" w:rsidR="006643C5" w:rsidRPr="004D0EE9" w:rsidRDefault="006643C5" w:rsidP="000F33F9">
            <w:pPr>
              <w:rPr>
                <w:rFonts w:ascii="Arial" w:hAnsi="Arial" w:cs="Arial"/>
                <w:color w:val="1F4E79" w:themeColor="accent1" w:themeShade="80"/>
                <w:sz w:val="24"/>
                <w:szCs w:val="24"/>
                <w:lang w:eastAsia="en-US"/>
              </w:rPr>
            </w:pPr>
            <w:r w:rsidRPr="006643C5">
              <w:rPr>
                <w:rFonts w:ascii="Arial" w:hAnsi="Arial" w:cs="Arial"/>
                <w:color w:val="1F4E79" w:themeColor="accent1" w:themeShade="80"/>
                <w:sz w:val="24"/>
                <w:szCs w:val="24"/>
                <w:lang w:eastAsia="en-US"/>
              </w:rPr>
              <w:t>Critically evaluate and assess the extent to which a computer game or project satisfies the criteria defined for its use.</w:t>
            </w:r>
          </w:p>
        </w:tc>
      </w:tr>
      <w:tr w:rsidR="006643C5" w14:paraId="579FF8F4" w14:textId="77777777" w:rsidTr="000F33F9">
        <w:tc>
          <w:tcPr>
            <w:tcW w:w="704" w:type="dxa"/>
          </w:tcPr>
          <w:p w14:paraId="336C18AA" w14:textId="35DABC01" w:rsidR="006643C5" w:rsidRPr="004D0EE9" w:rsidRDefault="006643C5"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C</w:t>
            </w:r>
            <w:r w:rsidRPr="004D0EE9">
              <w:rPr>
                <w:rFonts w:ascii="Arial" w:hAnsi="Arial" w:cs="Arial"/>
                <w:color w:val="1F4E79" w:themeColor="accent1" w:themeShade="80"/>
                <w:sz w:val="24"/>
                <w:szCs w:val="24"/>
                <w:lang w:eastAsia="en-US"/>
              </w:rPr>
              <w:t>3</w:t>
            </w:r>
          </w:p>
        </w:tc>
        <w:tc>
          <w:tcPr>
            <w:tcW w:w="851" w:type="dxa"/>
          </w:tcPr>
          <w:p w14:paraId="54FB04C7" w14:textId="77777777" w:rsidR="006643C5" w:rsidRPr="004D0EE9" w:rsidRDefault="006643C5"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A</w:t>
            </w:r>
            <w:r w:rsidRPr="004D0EE9">
              <w:rPr>
                <w:rFonts w:ascii="Arial" w:hAnsi="Arial" w:cs="Arial"/>
                <w:color w:val="1F4E79" w:themeColor="accent1" w:themeShade="80"/>
                <w:sz w:val="24"/>
                <w:szCs w:val="24"/>
                <w:lang w:eastAsia="en-US"/>
              </w:rPr>
              <w:t>DP</w:t>
            </w:r>
          </w:p>
        </w:tc>
        <w:tc>
          <w:tcPr>
            <w:tcW w:w="8901" w:type="dxa"/>
          </w:tcPr>
          <w:p w14:paraId="3CF32A06" w14:textId="73C304A1" w:rsidR="006643C5" w:rsidRPr="004D0EE9" w:rsidRDefault="006643C5" w:rsidP="000F33F9">
            <w:pPr>
              <w:rPr>
                <w:rFonts w:ascii="Arial" w:hAnsi="Arial" w:cs="Arial"/>
                <w:color w:val="1F4E79" w:themeColor="accent1" w:themeShade="80"/>
                <w:sz w:val="24"/>
                <w:szCs w:val="24"/>
                <w:lang w:eastAsia="en-US"/>
              </w:rPr>
            </w:pPr>
            <w:r w:rsidRPr="006643C5">
              <w:rPr>
                <w:rFonts w:ascii="Arial" w:hAnsi="Arial" w:cs="Arial"/>
                <w:color w:val="1F4E79" w:themeColor="accent1" w:themeShade="80"/>
                <w:sz w:val="24"/>
                <w:szCs w:val="24"/>
                <w:lang w:eastAsia="en-US"/>
              </w:rPr>
              <w:t>Exercise initiative and take personal responsibility, demonstrating the ability to manage their own learning.</w:t>
            </w:r>
          </w:p>
        </w:tc>
      </w:tr>
      <w:tr w:rsidR="006643C5" w14:paraId="23E02C22" w14:textId="77777777" w:rsidTr="000F33F9">
        <w:tc>
          <w:tcPr>
            <w:tcW w:w="704" w:type="dxa"/>
          </w:tcPr>
          <w:p w14:paraId="2F1E7B23" w14:textId="62AB42DA" w:rsidR="006643C5" w:rsidRPr="004D0EE9" w:rsidRDefault="006643C5"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C</w:t>
            </w:r>
            <w:r w:rsidRPr="004D0EE9">
              <w:rPr>
                <w:rFonts w:ascii="Arial" w:hAnsi="Arial" w:cs="Arial"/>
                <w:color w:val="1F4E79" w:themeColor="accent1" w:themeShade="80"/>
                <w:sz w:val="24"/>
                <w:szCs w:val="24"/>
                <w:lang w:eastAsia="en-US"/>
              </w:rPr>
              <w:t>4</w:t>
            </w:r>
          </w:p>
        </w:tc>
        <w:tc>
          <w:tcPr>
            <w:tcW w:w="851" w:type="dxa"/>
          </w:tcPr>
          <w:p w14:paraId="3F66C708" w14:textId="77777777" w:rsidR="006643C5" w:rsidRPr="004D0EE9" w:rsidRDefault="006643C5"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64EE4529" w14:textId="0028AA94" w:rsidR="006643C5" w:rsidRPr="004D0EE9" w:rsidRDefault="006643C5" w:rsidP="000F33F9">
            <w:pPr>
              <w:rPr>
                <w:rFonts w:ascii="Arial" w:hAnsi="Arial" w:cs="Arial"/>
                <w:color w:val="1F4E79" w:themeColor="accent1" w:themeShade="80"/>
                <w:sz w:val="24"/>
                <w:szCs w:val="24"/>
                <w:lang w:eastAsia="en-US"/>
              </w:rPr>
            </w:pPr>
            <w:r w:rsidRPr="006643C5">
              <w:rPr>
                <w:rFonts w:ascii="Arial" w:hAnsi="Arial" w:cs="Arial"/>
                <w:color w:val="1F4E79" w:themeColor="accent1" w:themeShade="80"/>
                <w:sz w:val="24"/>
                <w:szCs w:val="24"/>
                <w:lang w:eastAsia="en-US"/>
              </w:rPr>
              <w:t>Respond to a design problem or brief with appropriate solutions and explain and justify design decisions.</w:t>
            </w:r>
          </w:p>
        </w:tc>
      </w:tr>
      <w:tr w:rsidR="006643C5" w14:paraId="5634A408" w14:textId="77777777" w:rsidTr="000F33F9">
        <w:tc>
          <w:tcPr>
            <w:tcW w:w="704" w:type="dxa"/>
          </w:tcPr>
          <w:p w14:paraId="6A09DFF4" w14:textId="632FE64F" w:rsidR="006643C5" w:rsidRDefault="006643C5" w:rsidP="000F33F9">
            <w:pPr>
              <w:rPr>
                <w:rFonts w:ascii="Arial" w:hAnsi="Arial" w:cs="Arial"/>
                <w:color w:val="1F4E79" w:themeColor="accent1" w:themeShade="80"/>
                <w:sz w:val="24"/>
                <w:szCs w:val="24"/>
              </w:rPr>
            </w:pPr>
            <w:r>
              <w:rPr>
                <w:rFonts w:ascii="Arial" w:hAnsi="Arial" w:cs="Arial"/>
                <w:color w:val="1F4E79" w:themeColor="accent1" w:themeShade="80"/>
                <w:sz w:val="24"/>
                <w:szCs w:val="24"/>
                <w:lang w:eastAsia="en-US"/>
              </w:rPr>
              <w:t>C</w:t>
            </w:r>
            <w:r w:rsidRPr="004D0EE9">
              <w:rPr>
                <w:rFonts w:ascii="Arial" w:hAnsi="Arial" w:cs="Arial"/>
                <w:color w:val="1F4E79" w:themeColor="accent1" w:themeShade="80"/>
                <w:sz w:val="24"/>
                <w:szCs w:val="24"/>
                <w:lang w:eastAsia="en-US"/>
              </w:rPr>
              <w:t>5</w:t>
            </w:r>
          </w:p>
        </w:tc>
        <w:tc>
          <w:tcPr>
            <w:tcW w:w="851" w:type="dxa"/>
          </w:tcPr>
          <w:p w14:paraId="17E1780C" w14:textId="1EBA46D2" w:rsidR="006643C5" w:rsidRPr="004D0EE9" w:rsidRDefault="006643C5" w:rsidP="000F33F9">
            <w:pPr>
              <w:rPr>
                <w:rFonts w:ascii="Arial" w:hAnsi="Arial" w:cs="Arial"/>
                <w:color w:val="1F4E79" w:themeColor="accent1" w:themeShade="80"/>
                <w:sz w:val="24"/>
                <w:szCs w:val="24"/>
              </w:rPr>
            </w:pPr>
            <w:r w:rsidRPr="004D0EE9">
              <w:rPr>
                <w:rFonts w:ascii="Arial" w:hAnsi="Arial" w:cs="Arial"/>
                <w:color w:val="1F4E79" w:themeColor="accent1" w:themeShade="80"/>
                <w:sz w:val="24"/>
                <w:szCs w:val="24"/>
                <w:lang w:eastAsia="en-US"/>
              </w:rPr>
              <w:t>AD</w:t>
            </w:r>
            <w:r>
              <w:rPr>
                <w:rFonts w:ascii="Arial" w:hAnsi="Arial" w:cs="Arial"/>
                <w:color w:val="1F4E79" w:themeColor="accent1" w:themeShade="80"/>
                <w:sz w:val="24"/>
                <w:szCs w:val="24"/>
                <w:lang w:eastAsia="en-US"/>
              </w:rPr>
              <w:t>P</w:t>
            </w:r>
          </w:p>
        </w:tc>
        <w:tc>
          <w:tcPr>
            <w:tcW w:w="8901" w:type="dxa"/>
          </w:tcPr>
          <w:p w14:paraId="3FC7271F" w14:textId="36FDFD65" w:rsidR="006643C5" w:rsidRPr="004D0EE9" w:rsidRDefault="006643C5" w:rsidP="000F33F9">
            <w:pPr>
              <w:rPr>
                <w:rFonts w:ascii="Arial" w:hAnsi="Arial" w:cs="Arial"/>
                <w:color w:val="1F4E79" w:themeColor="accent1" w:themeShade="80"/>
                <w:sz w:val="24"/>
                <w:szCs w:val="24"/>
              </w:rPr>
            </w:pPr>
            <w:r w:rsidRPr="006643C5">
              <w:rPr>
                <w:rFonts w:ascii="Arial" w:hAnsi="Arial" w:cs="Arial"/>
                <w:color w:val="1F4E79" w:themeColor="accent1" w:themeShade="80"/>
                <w:sz w:val="24"/>
                <w:szCs w:val="24"/>
                <w:lang w:eastAsia="en-US"/>
              </w:rPr>
              <w:t xml:space="preserve">Demonstrate knowledge and </w:t>
            </w:r>
            <w:r w:rsidRPr="00794B82">
              <w:rPr>
                <w:rFonts w:ascii="Arial" w:hAnsi="Arial" w:cs="Arial"/>
                <w:color w:val="1F4E79" w:themeColor="accent1" w:themeShade="80"/>
                <w:sz w:val="24"/>
                <w:szCs w:val="24"/>
                <w:lang w:eastAsia="en-US"/>
              </w:rPr>
              <w:t>understanding of essential facts, concepts</w:t>
            </w:r>
            <w:r w:rsidRPr="006643C5">
              <w:rPr>
                <w:rFonts w:ascii="Arial" w:hAnsi="Arial" w:cs="Arial"/>
                <w:color w:val="1F4E79" w:themeColor="accent1" w:themeShade="80"/>
                <w:sz w:val="24"/>
                <w:szCs w:val="24"/>
                <w:lang w:eastAsia="en-US"/>
              </w:rPr>
              <w:t xml:space="preserve">, </w:t>
            </w:r>
            <w:proofErr w:type="gramStart"/>
            <w:r w:rsidRPr="006643C5">
              <w:rPr>
                <w:rFonts w:ascii="Arial" w:hAnsi="Arial" w:cs="Arial"/>
                <w:color w:val="1F4E79" w:themeColor="accent1" w:themeShade="80"/>
                <w:sz w:val="24"/>
                <w:szCs w:val="24"/>
                <w:lang w:eastAsia="en-US"/>
              </w:rPr>
              <w:t>principles</w:t>
            </w:r>
            <w:proofErr w:type="gramEnd"/>
            <w:r w:rsidRPr="006643C5">
              <w:rPr>
                <w:rFonts w:ascii="Arial" w:hAnsi="Arial" w:cs="Arial"/>
                <w:color w:val="1F4E79" w:themeColor="accent1" w:themeShade="80"/>
                <w:sz w:val="24"/>
                <w:szCs w:val="24"/>
                <w:lang w:eastAsia="en-US"/>
              </w:rPr>
              <w:t xml:space="preserve"> and theories relating to computer games development.</w:t>
            </w:r>
          </w:p>
        </w:tc>
      </w:tr>
    </w:tbl>
    <w:p w14:paraId="285C3B87" w14:textId="77777777" w:rsidR="006643C5" w:rsidRDefault="006643C5" w:rsidP="006643C5"/>
    <w:p w14:paraId="75646229" w14:textId="77777777" w:rsidR="006643C5" w:rsidRPr="004D0EE9" w:rsidRDefault="006643C5" w:rsidP="006643C5">
      <w:pPr>
        <w:rPr>
          <w:rFonts w:ascii="Arial" w:hAnsi="Arial" w:cs="Arial"/>
          <w:color w:val="1F4E79" w:themeColor="accent1" w:themeShade="80"/>
          <w:sz w:val="24"/>
          <w:szCs w:val="24"/>
        </w:rPr>
      </w:pPr>
      <w:r w:rsidRPr="004D0EE9">
        <w:rPr>
          <w:rFonts w:ascii="Arial" w:hAnsi="Arial" w:cs="Arial"/>
          <w:color w:val="1F4E79" w:themeColor="accent1" w:themeShade="80"/>
          <w:sz w:val="24"/>
          <w:szCs w:val="24"/>
        </w:rPr>
        <w:t>Achieved through the following teaching and learning methods:</w:t>
      </w:r>
    </w:p>
    <w:p w14:paraId="4E52C05F" w14:textId="77777777" w:rsidR="006643C5" w:rsidRPr="006643C5" w:rsidRDefault="006643C5" w:rsidP="00021D06">
      <w:pPr>
        <w:ind w:left="720"/>
        <w:rPr>
          <w:rFonts w:ascii="Arial" w:hAnsi="Arial" w:cs="Arial"/>
          <w:color w:val="1F4E79" w:themeColor="accent1" w:themeShade="80"/>
          <w:sz w:val="24"/>
          <w:szCs w:val="24"/>
        </w:rPr>
      </w:pPr>
      <w:r w:rsidRPr="004D0EE9">
        <w:rPr>
          <w:rFonts w:ascii="Arial" w:hAnsi="Arial" w:cs="Arial"/>
          <w:b/>
          <w:bCs/>
          <w:color w:val="1F4E79" w:themeColor="accent1" w:themeShade="80"/>
          <w:sz w:val="24"/>
          <w:szCs w:val="24"/>
        </w:rPr>
        <w:t>Methods:</w:t>
      </w:r>
      <w:r w:rsidRPr="004D0EE9">
        <w:rPr>
          <w:rFonts w:ascii="Arial" w:hAnsi="Arial" w:cs="Arial"/>
          <w:color w:val="1F4E79" w:themeColor="accent1" w:themeShade="80"/>
          <w:sz w:val="24"/>
          <w:szCs w:val="24"/>
        </w:rPr>
        <w:t xml:space="preserve"> </w:t>
      </w:r>
      <w:r w:rsidRPr="006643C5">
        <w:rPr>
          <w:rFonts w:ascii="Arial" w:hAnsi="Arial" w:cs="Arial"/>
          <w:color w:val="1F4E79" w:themeColor="accent1" w:themeShade="80"/>
          <w:sz w:val="24"/>
          <w:szCs w:val="24"/>
        </w:rPr>
        <w:t xml:space="preserve">Cognitive skills are developed throughout the programme. Skills are gained through a mixture of lectures, tutorials/practical, seminars, guided </w:t>
      </w:r>
      <w:proofErr w:type="gramStart"/>
      <w:r w:rsidRPr="006643C5">
        <w:rPr>
          <w:rFonts w:ascii="Arial" w:hAnsi="Arial" w:cs="Arial"/>
          <w:color w:val="1F4E79" w:themeColor="accent1" w:themeShade="80"/>
          <w:sz w:val="24"/>
          <w:szCs w:val="24"/>
        </w:rPr>
        <w:t>study</w:t>
      </w:r>
      <w:proofErr w:type="gramEnd"/>
      <w:r w:rsidRPr="006643C5">
        <w:rPr>
          <w:rFonts w:ascii="Arial" w:hAnsi="Arial" w:cs="Arial"/>
          <w:color w:val="1F4E79" w:themeColor="accent1" w:themeShade="80"/>
          <w:sz w:val="24"/>
          <w:szCs w:val="24"/>
        </w:rPr>
        <w:t xml:space="preserve"> and studio projects. </w:t>
      </w:r>
    </w:p>
    <w:p w14:paraId="4D67AB00" w14:textId="77777777" w:rsidR="006643C5" w:rsidRDefault="006643C5" w:rsidP="00021D06">
      <w:pPr>
        <w:ind w:left="720"/>
        <w:rPr>
          <w:rFonts w:ascii="Arial" w:hAnsi="Arial" w:cs="Arial"/>
          <w:color w:val="1F4E79" w:themeColor="accent1" w:themeShade="80"/>
          <w:sz w:val="24"/>
          <w:szCs w:val="24"/>
        </w:rPr>
      </w:pPr>
      <w:r w:rsidRPr="006643C5">
        <w:rPr>
          <w:rFonts w:ascii="Arial" w:hAnsi="Arial" w:cs="Arial"/>
          <w:color w:val="1F4E79" w:themeColor="accent1" w:themeShade="80"/>
          <w:sz w:val="24"/>
          <w:szCs w:val="24"/>
        </w:rPr>
        <w:t>Students will be expected to reflect critically on their own work, design decisions and processes and that of their peers at all stages of their work. Studio and tutorial sessions will provide an environment where they will be encouraged to share and discuss ideas and for informal peer assessment.</w:t>
      </w:r>
    </w:p>
    <w:p w14:paraId="274D63C5" w14:textId="3B2A4FB2" w:rsidR="006643C5" w:rsidRDefault="006643C5" w:rsidP="00021D06">
      <w:pPr>
        <w:ind w:left="720"/>
        <w:rPr>
          <w:rFonts w:ascii="Arial" w:hAnsi="Arial" w:cs="Arial"/>
          <w:color w:val="1F4E79" w:themeColor="accent1" w:themeShade="80"/>
          <w:sz w:val="24"/>
          <w:szCs w:val="24"/>
        </w:rPr>
      </w:pPr>
      <w:r w:rsidRPr="004D0EE9">
        <w:rPr>
          <w:rFonts w:ascii="Arial" w:hAnsi="Arial" w:cs="Arial"/>
          <w:b/>
          <w:bCs/>
          <w:color w:val="1F4E79" w:themeColor="accent1" w:themeShade="80"/>
          <w:sz w:val="24"/>
          <w:szCs w:val="24"/>
        </w:rPr>
        <w:t>Assessment:</w:t>
      </w:r>
      <w:r w:rsidRPr="004D0EE9">
        <w:rPr>
          <w:rFonts w:ascii="Arial" w:hAnsi="Arial" w:cs="Arial"/>
          <w:color w:val="1F4E79" w:themeColor="accent1" w:themeShade="80"/>
          <w:sz w:val="24"/>
          <w:szCs w:val="24"/>
        </w:rPr>
        <w:t xml:space="preserve"> </w:t>
      </w:r>
      <w:r w:rsidRPr="006643C5">
        <w:rPr>
          <w:rFonts w:ascii="Arial" w:hAnsi="Arial" w:cs="Arial"/>
          <w:color w:val="1F4E79" w:themeColor="accent1" w:themeShade="80"/>
          <w:sz w:val="24"/>
          <w:szCs w:val="24"/>
        </w:rPr>
        <w:t xml:space="preserve">Assessment of cognitive skills is through practical work, coursework reports and/or project work, </w:t>
      </w:r>
      <w:proofErr w:type="gramStart"/>
      <w:r w:rsidRPr="006643C5">
        <w:rPr>
          <w:rFonts w:ascii="Arial" w:hAnsi="Arial" w:cs="Arial"/>
          <w:color w:val="1F4E79" w:themeColor="accent1" w:themeShade="80"/>
          <w:sz w:val="24"/>
          <w:szCs w:val="24"/>
        </w:rPr>
        <w:t>reports</w:t>
      </w:r>
      <w:proofErr w:type="gramEnd"/>
      <w:r w:rsidRPr="006643C5">
        <w:rPr>
          <w:rFonts w:ascii="Arial" w:hAnsi="Arial" w:cs="Arial"/>
          <w:color w:val="1F4E79" w:themeColor="accent1" w:themeShade="80"/>
          <w:sz w:val="24"/>
          <w:szCs w:val="24"/>
        </w:rPr>
        <w:t xml:space="preserve"> and presentations. The coursework assessment takes the form of written reports, visual documentation, studio/project work, and oral presentation.</w:t>
      </w:r>
    </w:p>
    <w:p w14:paraId="23AF1C9B" w14:textId="77777777" w:rsidR="006643C5" w:rsidRPr="006643C5" w:rsidRDefault="006643C5" w:rsidP="006643C5"/>
    <w:p w14:paraId="1F6872DD" w14:textId="56C52D10" w:rsidR="004A1F56" w:rsidRDefault="004A1F56" w:rsidP="004420CD">
      <w:pPr>
        <w:pStyle w:val="Heading3"/>
        <w:tabs>
          <w:tab w:val="left" w:pos="1134"/>
        </w:tabs>
      </w:pPr>
      <w:r w:rsidRPr="00B173F0">
        <w:t>Transferable/Key Skills</w:t>
      </w:r>
    </w:p>
    <w:p w14:paraId="655E9C3F" w14:textId="77777777" w:rsidR="00021D06" w:rsidRPr="00021D06" w:rsidRDefault="00021D06" w:rsidP="00021D06"/>
    <w:p w14:paraId="6858BB1D" w14:textId="28CD0C10" w:rsidR="00580CD8" w:rsidRPr="004D0EE9" w:rsidRDefault="00580CD8" w:rsidP="00580CD8">
      <w:pPr>
        <w:rPr>
          <w:rFonts w:ascii="Arial" w:hAnsi="Arial" w:cs="Arial"/>
          <w:color w:val="1F4E79" w:themeColor="accent1" w:themeShade="80"/>
          <w:sz w:val="24"/>
          <w:szCs w:val="24"/>
        </w:rPr>
      </w:pPr>
      <w:r w:rsidRPr="004D0EE9">
        <w:rPr>
          <w:rFonts w:ascii="Arial" w:hAnsi="Arial" w:cs="Arial"/>
          <w:color w:val="1F4E79" w:themeColor="accent1" w:themeShade="80"/>
          <w:sz w:val="24"/>
          <w:szCs w:val="24"/>
        </w:rPr>
        <w:t xml:space="preserve">Students should have </w:t>
      </w:r>
      <w:r>
        <w:rPr>
          <w:rFonts w:ascii="Arial" w:hAnsi="Arial" w:cs="Arial"/>
          <w:color w:val="1F4E79" w:themeColor="accent1" w:themeShade="80"/>
          <w:sz w:val="24"/>
          <w:szCs w:val="24"/>
        </w:rPr>
        <w:t>t</w:t>
      </w:r>
      <w:r w:rsidRPr="00580CD8">
        <w:rPr>
          <w:rFonts w:ascii="Arial" w:hAnsi="Arial" w:cs="Arial"/>
          <w:color w:val="1F4E79" w:themeColor="accent1" w:themeShade="80"/>
          <w:sz w:val="24"/>
          <w:szCs w:val="24"/>
        </w:rPr>
        <w:t xml:space="preserve">ransferable skills </w:t>
      </w:r>
      <w:r>
        <w:rPr>
          <w:rFonts w:ascii="Arial" w:hAnsi="Arial" w:cs="Arial"/>
          <w:color w:val="1F4E79" w:themeColor="accent1" w:themeShade="80"/>
          <w:sz w:val="24"/>
          <w:szCs w:val="24"/>
        </w:rPr>
        <w:t xml:space="preserve">and be </w:t>
      </w:r>
      <w:r w:rsidRPr="00580CD8">
        <w:rPr>
          <w:rFonts w:ascii="Arial" w:hAnsi="Arial" w:cs="Arial"/>
          <w:color w:val="1F4E79" w:themeColor="accent1" w:themeShade="80"/>
          <w:sz w:val="24"/>
          <w:szCs w:val="24"/>
        </w:rPr>
        <w:t>able to:</w:t>
      </w:r>
    </w:p>
    <w:tbl>
      <w:tblPr>
        <w:tblStyle w:val="TableGrid"/>
        <w:tblW w:w="0" w:type="auto"/>
        <w:tblLook w:val="04A0" w:firstRow="1" w:lastRow="0" w:firstColumn="1" w:lastColumn="0" w:noHBand="0" w:noVBand="1"/>
      </w:tblPr>
      <w:tblGrid>
        <w:gridCol w:w="704"/>
        <w:gridCol w:w="851"/>
        <w:gridCol w:w="8901"/>
      </w:tblGrid>
      <w:tr w:rsidR="00580CD8" w14:paraId="1BEE11A2" w14:textId="77777777" w:rsidTr="000F33F9">
        <w:tc>
          <w:tcPr>
            <w:tcW w:w="704" w:type="dxa"/>
          </w:tcPr>
          <w:p w14:paraId="2F0F3E99" w14:textId="109B3D62"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T</w:t>
            </w:r>
            <w:r w:rsidRPr="004D0EE9">
              <w:rPr>
                <w:rFonts w:ascii="Arial" w:hAnsi="Arial" w:cs="Arial"/>
                <w:color w:val="1F4E79" w:themeColor="accent1" w:themeShade="80"/>
                <w:sz w:val="24"/>
                <w:szCs w:val="24"/>
                <w:lang w:eastAsia="en-US"/>
              </w:rPr>
              <w:t>1</w:t>
            </w:r>
          </w:p>
        </w:tc>
        <w:tc>
          <w:tcPr>
            <w:tcW w:w="851" w:type="dxa"/>
          </w:tcPr>
          <w:p w14:paraId="76E13F1B" w14:textId="77777777" w:rsidR="00580CD8" w:rsidRPr="004D0EE9" w:rsidRDefault="00580CD8"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3A3EF29C" w14:textId="7578727D" w:rsidR="00580CD8" w:rsidRPr="004D0EE9" w:rsidRDefault="00580CD8" w:rsidP="000F33F9">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Work effectively as a member of a multi-disciplinary development team.</w:t>
            </w:r>
          </w:p>
        </w:tc>
      </w:tr>
      <w:tr w:rsidR="00580CD8" w14:paraId="51FCD1A9" w14:textId="77777777" w:rsidTr="000F33F9">
        <w:tc>
          <w:tcPr>
            <w:tcW w:w="704" w:type="dxa"/>
          </w:tcPr>
          <w:p w14:paraId="172727DB" w14:textId="2BFCFFD2"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T</w:t>
            </w:r>
            <w:r w:rsidRPr="004D0EE9">
              <w:rPr>
                <w:rFonts w:ascii="Arial" w:hAnsi="Arial" w:cs="Arial"/>
                <w:color w:val="1F4E79" w:themeColor="accent1" w:themeShade="80"/>
                <w:sz w:val="24"/>
                <w:szCs w:val="24"/>
                <w:lang w:eastAsia="en-US"/>
              </w:rPr>
              <w:t>2</w:t>
            </w:r>
          </w:p>
        </w:tc>
        <w:tc>
          <w:tcPr>
            <w:tcW w:w="851" w:type="dxa"/>
          </w:tcPr>
          <w:p w14:paraId="5430B248" w14:textId="77777777" w:rsidR="00580CD8" w:rsidRPr="004D0EE9" w:rsidRDefault="00580CD8"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6B34570F" w14:textId="1D003ADE" w:rsidR="00580CD8" w:rsidRPr="004D0EE9" w:rsidRDefault="00580CD8" w:rsidP="000F33F9">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 xml:space="preserve">Demonstrate good communication skills and successfully present ideas through written, </w:t>
            </w:r>
            <w:proofErr w:type="gramStart"/>
            <w:r w:rsidRPr="00580CD8">
              <w:rPr>
                <w:rFonts w:ascii="Arial" w:hAnsi="Arial" w:cs="Arial"/>
                <w:color w:val="1F4E79" w:themeColor="accent1" w:themeShade="80"/>
                <w:sz w:val="24"/>
                <w:szCs w:val="24"/>
                <w:lang w:eastAsia="en-US"/>
              </w:rPr>
              <w:t>verbal</w:t>
            </w:r>
            <w:proofErr w:type="gramEnd"/>
            <w:r w:rsidRPr="00580CD8">
              <w:rPr>
                <w:rFonts w:ascii="Arial" w:hAnsi="Arial" w:cs="Arial"/>
                <w:color w:val="1F4E79" w:themeColor="accent1" w:themeShade="80"/>
                <w:sz w:val="24"/>
                <w:szCs w:val="24"/>
                <w:lang w:eastAsia="en-US"/>
              </w:rPr>
              <w:t xml:space="preserve"> and visual means.</w:t>
            </w:r>
          </w:p>
        </w:tc>
      </w:tr>
      <w:tr w:rsidR="00580CD8" w14:paraId="04091DB5" w14:textId="77777777" w:rsidTr="000F33F9">
        <w:tc>
          <w:tcPr>
            <w:tcW w:w="704" w:type="dxa"/>
          </w:tcPr>
          <w:p w14:paraId="6B0419EE" w14:textId="1F5BDA64"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T</w:t>
            </w:r>
            <w:r w:rsidRPr="004D0EE9">
              <w:rPr>
                <w:rFonts w:ascii="Arial" w:hAnsi="Arial" w:cs="Arial"/>
                <w:color w:val="1F4E79" w:themeColor="accent1" w:themeShade="80"/>
                <w:sz w:val="24"/>
                <w:szCs w:val="24"/>
                <w:lang w:eastAsia="en-US"/>
              </w:rPr>
              <w:t>3</w:t>
            </w:r>
          </w:p>
        </w:tc>
        <w:tc>
          <w:tcPr>
            <w:tcW w:w="851" w:type="dxa"/>
          </w:tcPr>
          <w:p w14:paraId="1763C1FD" w14:textId="35DAAE85"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A</w:t>
            </w:r>
            <w:r w:rsidRPr="004D0EE9">
              <w:rPr>
                <w:rFonts w:ascii="Arial" w:hAnsi="Arial" w:cs="Arial"/>
                <w:color w:val="1F4E79" w:themeColor="accent1" w:themeShade="80"/>
                <w:sz w:val="24"/>
                <w:szCs w:val="24"/>
                <w:lang w:eastAsia="en-US"/>
              </w:rPr>
              <w:t>DP</w:t>
            </w:r>
          </w:p>
        </w:tc>
        <w:tc>
          <w:tcPr>
            <w:tcW w:w="8901" w:type="dxa"/>
          </w:tcPr>
          <w:p w14:paraId="6915CA91" w14:textId="72289250" w:rsidR="00580CD8" w:rsidRPr="004D0EE9" w:rsidRDefault="00580CD8" w:rsidP="000F33F9">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Employ effective research skills.</w:t>
            </w:r>
          </w:p>
        </w:tc>
      </w:tr>
      <w:tr w:rsidR="00580CD8" w14:paraId="03ECAA74" w14:textId="77777777" w:rsidTr="000F33F9">
        <w:tc>
          <w:tcPr>
            <w:tcW w:w="704" w:type="dxa"/>
          </w:tcPr>
          <w:p w14:paraId="6CC553FC" w14:textId="25782B2F"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t>T</w:t>
            </w:r>
            <w:r w:rsidRPr="004D0EE9">
              <w:rPr>
                <w:rFonts w:ascii="Arial" w:hAnsi="Arial" w:cs="Arial"/>
                <w:color w:val="1F4E79" w:themeColor="accent1" w:themeShade="80"/>
                <w:sz w:val="24"/>
                <w:szCs w:val="24"/>
                <w:lang w:eastAsia="en-US"/>
              </w:rPr>
              <w:t>4</w:t>
            </w:r>
          </w:p>
        </w:tc>
        <w:tc>
          <w:tcPr>
            <w:tcW w:w="851" w:type="dxa"/>
          </w:tcPr>
          <w:p w14:paraId="6933E354" w14:textId="77777777" w:rsidR="00580CD8" w:rsidRPr="004D0EE9" w:rsidRDefault="00580CD8"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06A5063B" w14:textId="29E6486D" w:rsidR="00580CD8" w:rsidRPr="004D0EE9" w:rsidRDefault="00580CD8" w:rsidP="000F33F9">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Manage one’s own learning and development including time management and organisational skills.</w:t>
            </w:r>
          </w:p>
        </w:tc>
      </w:tr>
      <w:tr w:rsidR="00580CD8" w14:paraId="7D5AA5B3" w14:textId="77777777" w:rsidTr="000F33F9">
        <w:tc>
          <w:tcPr>
            <w:tcW w:w="704" w:type="dxa"/>
          </w:tcPr>
          <w:p w14:paraId="2953CD47" w14:textId="17EB3847" w:rsidR="00580CD8" w:rsidRPr="004D0EE9" w:rsidRDefault="00580CD8" w:rsidP="000F33F9">
            <w:pPr>
              <w:rPr>
                <w:rFonts w:ascii="Arial" w:hAnsi="Arial" w:cs="Arial"/>
                <w:color w:val="1F4E79" w:themeColor="accent1" w:themeShade="80"/>
                <w:sz w:val="24"/>
                <w:szCs w:val="24"/>
                <w:lang w:eastAsia="en-US"/>
              </w:rPr>
            </w:pPr>
            <w:r>
              <w:rPr>
                <w:rFonts w:ascii="Arial" w:hAnsi="Arial" w:cs="Arial"/>
                <w:color w:val="1F4E79" w:themeColor="accent1" w:themeShade="80"/>
                <w:sz w:val="24"/>
                <w:szCs w:val="24"/>
                <w:lang w:eastAsia="en-US"/>
              </w:rPr>
              <w:lastRenderedPageBreak/>
              <w:t>T</w:t>
            </w:r>
            <w:r w:rsidRPr="004D0EE9">
              <w:rPr>
                <w:rFonts w:ascii="Arial" w:hAnsi="Arial" w:cs="Arial"/>
                <w:color w:val="1F4E79" w:themeColor="accent1" w:themeShade="80"/>
                <w:sz w:val="24"/>
                <w:szCs w:val="24"/>
                <w:lang w:eastAsia="en-US"/>
              </w:rPr>
              <w:t>5</w:t>
            </w:r>
          </w:p>
        </w:tc>
        <w:tc>
          <w:tcPr>
            <w:tcW w:w="851" w:type="dxa"/>
          </w:tcPr>
          <w:p w14:paraId="0EF6EBEC" w14:textId="77777777" w:rsidR="00580CD8" w:rsidRPr="004D0EE9" w:rsidRDefault="00580CD8" w:rsidP="000F33F9">
            <w:pPr>
              <w:rPr>
                <w:rFonts w:ascii="Arial" w:hAnsi="Arial" w:cs="Arial"/>
                <w:color w:val="1F4E79" w:themeColor="accent1" w:themeShade="80"/>
                <w:sz w:val="24"/>
                <w:szCs w:val="24"/>
                <w:lang w:eastAsia="en-US"/>
              </w:rPr>
            </w:pPr>
            <w:r w:rsidRPr="004D0EE9">
              <w:rPr>
                <w:rFonts w:ascii="Arial" w:hAnsi="Arial" w:cs="Arial"/>
                <w:color w:val="1F4E79" w:themeColor="accent1" w:themeShade="80"/>
                <w:sz w:val="24"/>
                <w:szCs w:val="24"/>
                <w:lang w:eastAsia="en-US"/>
              </w:rPr>
              <w:t>ADP</w:t>
            </w:r>
          </w:p>
        </w:tc>
        <w:tc>
          <w:tcPr>
            <w:tcW w:w="8901" w:type="dxa"/>
          </w:tcPr>
          <w:p w14:paraId="31C56905" w14:textId="11232CC3" w:rsidR="00580CD8" w:rsidRPr="004D0EE9" w:rsidRDefault="00580CD8" w:rsidP="000F33F9">
            <w:pPr>
              <w:rPr>
                <w:rFonts w:ascii="Arial" w:hAnsi="Arial" w:cs="Arial"/>
                <w:color w:val="1F4E79" w:themeColor="accent1" w:themeShade="80"/>
                <w:sz w:val="24"/>
                <w:szCs w:val="24"/>
                <w:lang w:eastAsia="en-US"/>
              </w:rPr>
            </w:pPr>
            <w:r w:rsidRPr="00580CD8">
              <w:rPr>
                <w:rFonts w:ascii="Arial" w:hAnsi="Arial" w:cs="Arial"/>
                <w:color w:val="1F4E79" w:themeColor="accent1" w:themeShade="80"/>
                <w:sz w:val="24"/>
                <w:szCs w:val="24"/>
                <w:lang w:eastAsia="en-US"/>
              </w:rPr>
              <w:t>Effective use of general IT applications.</w:t>
            </w:r>
          </w:p>
        </w:tc>
      </w:tr>
    </w:tbl>
    <w:p w14:paraId="1993CFC5" w14:textId="77777777" w:rsidR="00580CD8" w:rsidRDefault="00580CD8" w:rsidP="00580CD8"/>
    <w:p w14:paraId="56968943" w14:textId="77777777" w:rsidR="00580CD8" w:rsidRPr="004D0EE9" w:rsidRDefault="00580CD8" w:rsidP="00580CD8">
      <w:pPr>
        <w:rPr>
          <w:rFonts w:ascii="Arial" w:hAnsi="Arial" w:cs="Arial"/>
          <w:color w:val="1F4E79" w:themeColor="accent1" w:themeShade="80"/>
          <w:sz w:val="24"/>
          <w:szCs w:val="24"/>
        </w:rPr>
      </w:pPr>
      <w:r w:rsidRPr="004D0EE9">
        <w:rPr>
          <w:rFonts w:ascii="Arial" w:hAnsi="Arial" w:cs="Arial"/>
          <w:color w:val="1F4E79" w:themeColor="accent1" w:themeShade="80"/>
          <w:sz w:val="24"/>
          <w:szCs w:val="24"/>
        </w:rPr>
        <w:t>Achieved through the following teaching and learning methods:</w:t>
      </w:r>
    </w:p>
    <w:p w14:paraId="681CC13B" w14:textId="40D8597F" w:rsidR="00580CD8" w:rsidRPr="004D0EE9" w:rsidRDefault="00580CD8" w:rsidP="00021D06">
      <w:pPr>
        <w:ind w:left="720"/>
        <w:rPr>
          <w:rFonts w:ascii="Arial" w:hAnsi="Arial" w:cs="Arial"/>
          <w:color w:val="1F4E79" w:themeColor="accent1" w:themeShade="80"/>
          <w:sz w:val="24"/>
          <w:szCs w:val="24"/>
        </w:rPr>
      </w:pPr>
      <w:r w:rsidRPr="004D0EE9">
        <w:rPr>
          <w:rFonts w:ascii="Arial" w:hAnsi="Arial" w:cs="Arial"/>
          <w:b/>
          <w:bCs/>
          <w:color w:val="1F4E79" w:themeColor="accent1" w:themeShade="80"/>
          <w:sz w:val="24"/>
          <w:szCs w:val="24"/>
        </w:rPr>
        <w:t>Methods:</w:t>
      </w:r>
      <w:r w:rsidRPr="004D0EE9">
        <w:rPr>
          <w:rFonts w:ascii="Arial" w:hAnsi="Arial" w:cs="Arial"/>
          <w:color w:val="1F4E79" w:themeColor="accent1" w:themeShade="80"/>
          <w:sz w:val="24"/>
          <w:szCs w:val="24"/>
        </w:rPr>
        <w:t xml:space="preserve"> </w:t>
      </w:r>
      <w:r w:rsidR="006643C5" w:rsidRPr="006643C5">
        <w:rPr>
          <w:rFonts w:ascii="Arial" w:hAnsi="Arial" w:cs="Arial"/>
          <w:color w:val="1F4E79" w:themeColor="accent1" w:themeShade="80"/>
          <w:sz w:val="24"/>
          <w:szCs w:val="24"/>
        </w:rPr>
        <w:t>Key skills are developed throughout the programme in a variety of forms including lectures, seminars, tutorials, practical, laboratory work, projects/studio work and guided study. Students are progressively encouraged to manage their own learning particularly relating to studio projects. Informal peer observation and peer assessment are also a key component of seminars and studio work.</w:t>
      </w:r>
    </w:p>
    <w:p w14:paraId="3393DBDD" w14:textId="799D0A21" w:rsidR="00FC636F" w:rsidRDefault="00580CD8" w:rsidP="00021D06">
      <w:pPr>
        <w:ind w:left="720"/>
        <w:rPr>
          <w:rFonts w:ascii="Arial" w:hAnsi="Arial" w:cs="Arial"/>
          <w:color w:val="1F4E79" w:themeColor="accent1" w:themeShade="80"/>
          <w:sz w:val="24"/>
          <w:szCs w:val="24"/>
        </w:rPr>
      </w:pPr>
      <w:r w:rsidRPr="004D0EE9">
        <w:rPr>
          <w:rFonts w:ascii="Arial" w:hAnsi="Arial" w:cs="Arial"/>
          <w:b/>
          <w:bCs/>
          <w:color w:val="1F4E79" w:themeColor="accent1" w:themeShade="80"/>
          <w:sz w:val="24"/>
          <w:szCs w:val="24"/>
        </w:rPr>
        <w:t>Assessment:</w:t>
      </w:r>
      <w:r w:rsidRPr="004D0EE9">
        <w:rPr>
          <w:rFonts w:ascii="Arial" w:hAnsi="Arial" w:cs="Arial"/>
          <w:color w:val="1F4E79" w:themeColor="accent1" w:themeShade="80"/>
          <w:sz w:val="24"/>
          <w:szCs w:val="24"/>
        </w:rPr>
        <w:t xml:space="preserve"> </w:t>
      </w:r>
      <w:r w:rsidR="006643C5" w:rsidRPr="006643C5">
        <w:rPr>
          <w:rFonts w:ascii="Arial" w:hAnsi="Arial" w:cs="Arial"/>
          <w:color w:val="1F4E79" w:themeColor="accent1" w:themeShade="80"/>
          <w:sz w:val="24"/>
          <w:szCs w:val="24"/>
        </w:rPr>
        <w:t>Key skills are assessed as part of coursework (portfolio, prototypes), projects, written documentation, presentations, and oral exams.</w:t>
      </w:r>
    </w:p>
    <w:p w14:paraId="7C3CB8AB" w14:textId="77777777" w:rsidR="00021D06" w:rsidRDefault="00021D06" w:rsidP="00FC636F">
      <w:pPr>
        <w:rPr>
          <w:rFonts w:ascii="Arial" w:hAnsi="Arial" w:cs="Arial"/>
          <w:color w:val="1F4E79" w:themeColor="accent1" w:themeShade="80"/>
          <w:sz w:val="24"/>
          <w:szCs w:val="24"/>
        </w:rPr>
      </w:pPr>
    </w:p>
    <w:p w14:paraId="41130580" w14:textId="789B3B61" w:rsidR="00FC636F" w:rsidRPr="00FC636F" w:rsidRDefault="00FC636F" w:rsidP="00FC636F">
      <w:pPr>
        <w:rPr>
          <w:rFonts w:ascii="Arial" w:hAnsi="Arial" w:cs="Arial"/>
          <w:color w:val="1F4E79" w:themeColor="accent1" w:themeShade="80"/>
          <w:sz w:val="24"/>
          <w:szCs w:val="24"/>
        </w:rPr>
      </w:pPr>
      <w:r w:rsidRPr="00FC636F">
        <w:rPr>
          <w:rFonts w:ascii="Arial" w:hAnsi="Arial" w:cs="Arial"/>
          <w:color w:val="1F4E79" w:themeColor="accent1" w:themeShade="80"/>
          <w:sz w:val="24"/>
          <w:szCs w:val="24"/>
        </w:rPr>
        <w:t xml:space="preserve">This course places a strong emphasis on experiential learning through studio-based projects.  These are a significant and important integrative element of the programme. Projects provide students with a studio-based teaching and learning approach which gives them flexibility and progressively encourages them to become independent learners. </w:t>
      </w:r>
    </w:p>
    <w:p w14:paraId="12B2659F" w14:textId="77777777" w:rsidR="00FC636F" w:rsidRPr="00FC636F" w:rsidRDefault="00FC636F" w:rsidP="00FC636F">
      <w:pPr>
        <w:rPr>
          <w:rFonts w:ascii="Arial" w:hAnsi="Arial" w:cs="Arial"/>
          <w:color w:val="1F4E79" w:themeColor="accent1" w:themeShade="80"/>
          <w:sz w:val="24"/>
          <w:szCs w:val="24"/>
        </w:rPr>
      </w:pPr>
      <w:r w:rsidRPr="00FC636F">
        <w:rPr>
          <w:rFonts w:ascii="Arial" w:hAnsi="Arial" w:cs="Arial"/>
          <w:color w:val="1F4E79" w:themeColor="accent1" w:themeShade="80"/>
          <w:sz w:val="24"/>
          <w:szCs w:val="24"/>
        </w:rPr>
        <w:t xml:space="preserve">The delivery of the studio-based projects will contain elements of formal tutor directed learning, but the main emphasis will be to focus, integrate and expand the learning and skills acquired through the taught modules. Tutor direction in projects will be weighted towards the beginning and again at the end of the modules whilst acting as facilitator throughout. </w:t>
      </w:r>
    </w:p>
    <w:p w14:paraId="1F60C0D8" w14:textId="243606A8" w:rsidR="00FC636F" w:rsidRPr="00FC636F" w:rsidRDefault="00FC636F" w:rsidP="00FC636F">
      <w:pPr>
        <w:rPr>
          <w:rFonts w:ascii="Arial" w:hAnsi="Arial" w:cs="Arial"/>
          <w:color w:val="1F4E79" w:themeColor="accent1" w:themeShade="80"/>
          <w:sz w:val="24"/>
          <w:szCs w:val="24"/>
        </w:rPr>
      </w:pPr>
      <w:r w:rsidRPr="00FC636F">
        <w:rPr>
          <w:rFonts w:ascii="Arial" w:hAnsi="Arial" w:cs="Arial"/>
          <w:color w:val="1F4E79" w:themeColor="accent1" w:themeShade="80"/>
          <w:sz w:val="24"/>
          <w:szCs w:val="24"/>
        </w:rPr>
        <w:t xml:space="preserve">Teaching and learning methods will vary depending on the project objectives and students will receive more structured support in the </w:t>
      </w:r>
      <w:r w:rsidR="00021D06" w:rsidRPr="00FC636F">
        <w:rPr>
          <w:rFonts w:ascii="Arial" w:hAnsi="Arial" w:cs="Arial"/>
          <w:color w:val="1F4E79" w:themeColor="accent1" w:themeShade="80"/>
          <w:sz w:val="24"/>
          <w:szCs w:val="24"/>
        </w:rPr>
        <w:t>first-year</w:t>
      </w:r>
      <w:r w:rsidRPr="00FC636F">
        <w:rPr>
          <w:rFonts w:ascii="Arial" w:hAnsi="Arial" w:cs="Arial"/>
          <w:color w:val="1F4E79" w:themeColor="accent1" w:themeShade="80"/>
          <w:sz w:val="24"/>
          <w:szCs w:val="24"/>
        </w:rPr>
        <w:t xml:space="preserve"> projects. Research, design, </w:t>
      </w:r>
      <w:r w:rsidR="00021D06" w:rsidRPr="00FC636F">
        <w:rPr>
          <w:rFonts w:ascii="Arial" w:hAnsi="Arial" w:cs="Arial"/>
          <w:color w:val="1F4E79" w:themeColor="accent1" w:themeShade="80"/>
          <w:sz w:val="24"/>
          <w:szCs w:val="24"/>
        </w:rPr>
        <w:t>development,</w:t>
      </w:r>
      <w:r w:rsidRPr="00FC636F">
        <w:rPr>
          <w:rFonts w:ascii="Arial" w:hAnsi="Arial" w:cs="Arial"/>
          <w:color w:val="1F4E79" w:themeColor="accent1" w:themeShade="80"/>
          <w:sz w:val="24"/>
          <w:szCs w:val="24"/>
        </w:rPr>
        <w:t xml:space="preserve"> and presentation skills will be taught through lecture-based modules and explored more deeply within the studio-based projects.  Students will therefore be able to use the knowledge and practical development skills from these modules to build games artifacts in the project modules.</w:t>
      </w:r>
    </w:p>
    <w:p w14:paraId="0047EEFD" w14:textId="0A74E1DF" w:rsidR="00FC636F" w:rsidRPr="00FC636F" w:rsidRDefault="00FC636F" w:rsidP="00FC636F">
      <w:pPr>
        <w:rPr>
          <w:rFonts w:ascii="Arial" w:hAnsi="Arial" w:cs="Arial"/>
          <w:color w:val="1F4E79" w:themeColor="accent1" w:themeShade="80"/>
          <w:sz w:val="24"/>
          <w:szCs w:val="24"/>
        </w:rPr>
      </w:pPr>
      <w:r w:rsidRPr="00FC636F">
        <w:rPr>
          <w:rFonts w:ascii="Arial" w:hAnsi="Arial" w:cs="Arial"/>
          <w:color w:val="1F4E79" w:themeColor="accent1" w:themeShade="80"/>
          <w:sz w:val="24"/>
          <w:szCs w:val="24"/>
        </w:rPr>
        <w:t xml:space="preserve">The Games Development (Art) course has been conceived to run </w:t>
      </w:r>
      <w:r w:rsidR="00C446DE">
        <w:rPr>
          <w:rFonts w:ascii="Arial" w:hAnsi="Arial" w:cs="Arial"/>
          <w:color w:val="1F4E79" w:themeColor="accent1" w:themeShade="80"/>
          <w:sz w:val="24"/>
          <w:szCs w:val="24"/>
        </w:rPr>
        <w:t>concurrently with</w:t>
      </w:r>
      <w:r w:rsidRPr="00FC636F">
        <w:rPr>
          <w:rFonts w:ascii="Arial" w:hAnsi="Arial" w:cs="Arial"/>
          <w:color w:val="1F4E79" w:themeColor="accent1" w:themeShade="80"/>
          <w:sz w:val="24"/>
          <w:szCs w:val="24"/>
        </w:rPr>
        <w:t xml:space="preserve"> the Games Development (Design), Games Development (Production) and Computer Science with Games Programming course</w:t>
      </w:r>
      <w:r w:rsidR="00291CA5">
        <w:rPr>
          <w:rFonts w:ascii="Arial" w:hAnsi="Arial" w:cs="Arial"/>
          <w:color w:val="1F4E79" w:themeColor="accent1" w:themeShade="80"/>
          <w:sz w:val="24"/>
          <w:szCs w:val="24"/>
        </w:rPr>
        <w:t>s</w:t>
      </w:r>
      <w:r w:rsidRPr="00FC636F">
        <w:rPr>
          <w:rFonts w:ascii="Arial" w:hAnsi="Arial" w:cs="Arial"/>
          <w:color w:val="1F4E79" w:themeColor="accent1" w:themeShade="80"/>
          <w:sz w:val="24"/>
          <w:szCs w:val="24"/>
        </w:rPr>
        <w:t xml:space="preserve">. The separate courses will exist to provide levels of specialism appropriate to the roles of artists, </w:t>
      </w:r>
      <w:r w:rsidR="00021D06" w:rsidRPr="00FC636F">
        <w:rPr>
          <w:rFonts w:ascii="Arial" w:hAnsi="Arial" w:cs="Arial"/>
          <w:color w:val="1F4E79" w:themeColor="accent1" w:themeShade="80"/>
          <w:sz w:val="24"/>
          <w:szCs w:val="24"/>
        </w:rPr>
        <w:t>designers,</w:t>
      </w:r>
      <w:r w:rsidRPr="00FC636F">
        <w:rPr>
          <w:rFonts w:ascii="Arial" w:hAnsi="Arial" w:cs="Arial"/>
          <w:color w:val="1F4E79" w:themeColor="accent1" w:themeShade="80"/>
          <w:sz w:val="24"/>
          <w:szCs w:val="24"/>
        </w:rPr>
        <w:t xml:space="preserve"> and programmers within the games industry; however just as within a professional studio context, artists, </w:t>
      </w:r>
      <w:r w:rsidR="00021D06" w:rsidRPr="00FC636F">
        <w:rPr>
          <w:rFonts w:ascii="Arial" w:hAnsi="Arial" w:cs="Arial"/>
          <w:color w:val="1F4E79" w:themeColor="accent1" w:themeShade="80"/>
          <w:sz w:val="24"/>
          <w:szCs w:val="24"/>
        </w:rPr>
        <w:t>designers,</w:t>
      </w:r>
      <w:r w:rsidRPr="00FC636F">
        <w:rPr>
          <w:rFonts w:ascii="Arial" w:hAnsi="Arial" w:cs="Arial"/>
          <w:color w:val="1F4E79" w:themeColor="accent1" w:themeShade="80"/>
          <w:sz w:val="24"/>
          <w:szCs w:val="24"/>
        </w:rPr>
        <w:t xml:space="preserve"> and programmers must work together. It is intended that students from all courses will be required to work collaboratively at various stages during their course of study. Students will have the opportunity to work collaboratively within team project modules. Collaboration and team working (across courses) is a compulsory component of Team Project</w:t>
      </w:r>
      <w:r w:rsidR="00291CA5">
        <w:rPr>
          <w:rFonts w:ascii="Arial" w:hAnsi="Arial" w:cs="Arial"/>
          <w:color w:val="1F4E79" w:themeColor="accent1" w:themeShade="80"/>
          <w:sz w:val="24"/>
          <w:szCs w:val="24"/>
        </w:rPr>
        <w:t xml:space="preserve"> modules</w:t>
      </w:r>
      <w:r w:rsidRPr="00FC636F">
        <w:rPr>
          <w:rFonts w:ascii="Arial" w:hAnsi="Arial" w:cs="Arial"/>
          <w:color w:val="1F4E79" w:themeColor="accent1" w:themeShade="80"/>
          <w:sz w:val="24"/>
          <w:szCs w:val="24"/>
        </w:rPr>
        <w:t xml:space="preserve"> in </w:t>
      </w:r>
      <w:r w:rsidR="00291CA5">
        <w:rPr>
          <w:rFonts w:ascii="Arial" w:hAnsi="Arial" w:cs="Arial"/>
          <w:color w:val="1F4E79" w:themeColor="accent1" w:themeShade="80"/>
          <w:sz w:val="24"/>
          <w:szCs w:val="24"/>
        </w:rPr>
        <w:t xml:space="preserve">first year, second year and </w:t>
      </w:r>
      <w:r w:rsidRPr="00FC636F">
        <w:rPr>
          <w:rFonts w:ascii="Arial" w:hAnsi="Arial" w:cs="Arial"/>
          <w:color w:val="1F4E79" w:themeColor="accent1" w:themeShade="80"/>
          <w:sz w:val="24"/>
          <w:szCs w:val="24"/>
        </w:rPr>
        <w:t xml:space="preserve">final year. </w:t>
      </w:r>
    </w:p>
    <w:p w14:paraId="65B7663B" w14:textId="77777777" w:rsidR="00FC636F" w:rsidRPr="00FC636F" w:rsidRDefault="00FC636F" w:rsidP="00FC636F">
      <w:pPr>
        <w:rPr>
          <w:rFonts w:ascii="Arial" w:hAnsi="Arial" w:cs="Arial"/>
          <w:color w:val="1F4E79" w:themeColor="accent1" w:themeShade="80"/>
          <w:sz w:val="24"/>
          <w:szCs w:val="24"/>
        </w:rPr>
      </w:pPr>
      <w:r w:rsidRPr="00FC636F">
        <w:rPr>
          <w:rFonts w:ascii="Arial" w:hAnsi="Arial" w:cs="Arial"/>
          <w:color w:val="1F4E79" w:themeColor="accent1" w:themeShade="80"/>
          <w:sz w:val="24"/>
          <w:szCs w:val="24"/>
        </w:rPr>
        <w:t>As part of the game development cycle(s) students will research and develop evaluative strategies, these will be documented and inform the design and production process. Students will apply standard evaluation methods where applicable but will also develop bespoke evaluation strategies during research and analysis phases for more novel/innovative artefacts.</w:t>
      </w:r>
    </w:p>
    <w:p w14:paraId="09BC38E3" w14:textId="77777777" w:rsidR="00FC636F" w:rsidRPr="00FC636F" w:rsidRDefault="00FC636F" w:rsidP="00FC636F">
      <w:pPr>
        <w:rPr>
          <w:rFonts w:ascii="Arial" w:hAnsi="Arial" w:cs="Arial"/>
          <w:color w:val="1F4E79" w:themeColor="accent1" w:themeShade="80"/>
          <w:sz w:val="24"/>
          <w:szCs w:val="24"/>
        </w:rPr>
      </w:pPr>
      <w:r w:rsidRPr="00FC636F">
        <w:rPr>
          <w:rFonts w:ascii="Arial" w:hAnsi="Arial" w:cs="Arial"/>
          <w:color w:val="1F4E79" w:themeColor="accent1" w:themeShade="80"/>
          <w:sz w:val="24"/>
          <w:szCs w:val="24"/>
        </w:rPr>
        <w:lastRenderedPageBreak/>
        <w:t>Students will be encouraged to take the optional placement year. Relevant work experience significantly enhances student’s employment prospects on graduation so placements in other creative industries or multi-media organisations would also be appropriate. At Huddersfield we believe strongly in the value of supervised work placements and all our courses are sandwich courses.</w:t>
      </w:r>
    </w:p>
    <w:p w14:paraId="4CAFBF82" w14:textId="1656B5E9" w:rsidR="00FC636F" w:rsidRPr="00FC636F" w:rsidRDefault="00FC636F" w:rsidP="00FC636F">
      <w:pPr>
        <w:rPr>
          <w:rFonts w:ascii="Arial" w:hAnsi="Arial" w:cs="Arial"/>
          <w:color w:val="1F4E79" w:themeColor="accent1" w:themeShade="80"/>
          <w:sz w:val="24"/>
          <w:szCs w:val="24"/>
        </w:rPr>
      </w:pPr>
      <w:r w:rsidRPr="00FC636F">
        <w:rPr>
          <w:rFonts w:ascii="Arial" w:hAnsi="Arial" w:cs="Arial"/>
          <w:color w:val="1F4E79" w:themeColor="accent1" w:themeShade="80"/>
          <w:sz w:val="24"/>
          <w:szCs w:val="24"/>
        </w:rPr>
        <w:t xml:space="preserve">The School Industrial Placement </w:t>
      </w:r>
      <w:r w:rsidRPr="0009300A">
        <w:rPr>
          <w:rFonts w:ascii="Arial" w:hAnsi="Arial" w:cs="Arial"/>
          <w:color w:val="1F4E79" w:themeColor="accent1" w:themeShade="80"/>
          <w:sz w:val="24"/>
          <w:szCs w:val="24"/>
        </w:rPr>
        <w:t>Unit (I</w:t>
      </w:r>
      <w:r w:rsidR="0009300A" w:rsidRPr="0009300A">
        <w:rPr>
          <w:rFonts w:ascii="Arial" w:hAnsi="Arial" w:cs="Arial"/>
          <w:color w:val="1F4E79" w:themeColor="accent1" w:themeShade="80"/>
          <w:sz w:val="24"/>
          <w:szCs w:val="24"/>
        </w:rPr>
        <w:t>P</w:t>
      </w:r>
      <w:r w:rsidRPr="0009300A">
        <w:rPr>
          <w:rFonts w:ascii="Arial" w:hAnsi="Arial" w:cs="Arial"/>
          <w:color w:val="1F4E79" w:themeColor="accent1" w:themeShade="80"/>
          <w:sz w:val="24"/>
          <w:szCs w:val="24"/>
        </w:rPr>
        <w:t>U) has</w:t>
      </w:r>
      <w:r w:rsidRPr="00FC636F">
        <w:rPr>
          <w:rFonts w:ascii="Arial" w:hAnsi="Arial" w:cs="Arial"/>
          <w:color w:val="1F4E79" w:themeColor="accent1" w:themeShade="80"/>
          <w:sz w:val="24"/>
          <w:szCs w:val="24"/>
        </w:rPr>
        <w:t xml:space="preserve"> a </w:t>
      </w:r>
      <w:r w:rsidR="00021D06" w:rsidRPr="00FC636F">
        <w:rPr>
          <w:rFonts w:ascii="Arial" w:hAnsi="Arial" w:cs="Arial"/>
          <w:color w:val="1F4E79" w:themeColor="accent1" w:themeShade="80"/>
          <w:sz w:val="24"/>
          <w:szCs w:val="24"/>
        </w:rPr>
        <w:t>full-time</w:t>
      </w:r>
      <w:r w:rsidRPr="00FC636F">
        <w:rPr>
          <w:rFonts w:ascii="Arial" w:hAnsi="Arial" w:cs="Arial"/>
          <w:color w:val="1F4E79" w:themeColor="accent1" w:themeShade="80"/>
          <w:sz w:val="24"/>
          <w:szCs w:val="24"/>
        </w:rPr>
        <w:t xml:space="preserve"> dedicated team who work with students and companies supporting the placement process. Each year the unit places over 200 students in industry and commerce.</w:t>
      </w:r>
    </w:p>
    <w:p w14:paraId="03ABF434" w14:textId="2BDB076F" w:rsidR="00FC636F" w:rsidRPr="00021D06" w:rsidRDefault="00FC636F" w:rsidP="00FC636F">
      <w:pPr>
        <w:rPr>
          <w:rFonts w:ascii="Arial" w:hAnsi="Arial" w:cs="Arial"/>
          <w:b/>
          <w:bCs/>
          <w:color w:val="1F4E79" w:themeColor="accent1" w:themeShade="80"/>
          <w:sz w:val="24"/>
          <w:szCs w:val="24"/>
        </w:rPr>
      </w:pPr>
      <w:r w:rsidRPr="00021D06">
        <w:rPr>
          <w:rFonts w:ascii="Arial" w:hAnsi="Arial" w:cs="Arial"/>
          <w:b/>
          <w:bCs/>
          <w:color w:val="1F4E79" w:themeColor="accent1" w:themeShade="80"/>
          <w:sz w:val="24"/>
          <w:szCs w:val="24"/>
        </w:rPr>
        <w:t>The placement unit:</w:t>
      </w:r>
    </w:p>
    <w:p w14:paraId="76C43026" w14:textId="6793CAE1" w:rsidR="00FC636F" w:rsidRPr="00FC636F" w:rsidRDefault="00FC636F" w:rsidP="00E57C93">
      <w:pPr>
        <w:pStyle w:val="ListParagraph"/>
        <w:numPr>
          <w:ilvl w:val="0"/>
          <w:numId w:val="14"/>
        </w:numPr>
        <w:rPr>
          <w:rFonts w:cs="Arial"/>
          <w:color w:val="1F4E79" w:themeColor="accent1" w:themeShade="80"/>
          <w:sz w:val="24"/>
          <w:szCs w:val="24"/>
        </w:rPr>
      </w:pPr>
      <w:r w:rsidRPr="00FC636F">
        <w:rPr>
          <w:rFonts w:cs="Arial"/>
          <w:color w:val="1F4E79" w:themeColor="accent1" w:themeShade="80"/>
          <w:sz w:val="24"/>
          <w:szCs w:val="24"/>
        </w:rPr>
        <w:t>Offers introductory sessions during Induction W</w:t>
      </w:r>
      <w:r w:rsidRPr="00E92C4B">
        <w:rPr>
          <w:rFonts w:cs="Arial"/>
          <w:color w:val="1F4E79" w:themeColor="accent1" w:themeShade="80"/>
          <w:sz w:val="24"/>
          <w:szCs w:val="24"/>
        </w:rPr>
        <w:t>eek</w:t>
      </w:r>
      <w:r w:rsidRPr="00FC636F">
        <w:rPr>
          <w:rFonts w:cs="Arial"/>
          <w:color w:val="1F4E79" w:themeColor="accent1" w:themeShade="80"/>
          <w:sz w:val="24"/>
          <w:szCs w:val="24"/>
        </w:rPr>
        <w:t xml:space="preserve">. </w:t>
      </w:r>
    </w:p>
    <w:p w14:paraId="5F782A06" w14:textId="324A4DB4" w:rsidR="00FC636F" w:rsidRPr="00FC636F" w:rsidRDefault="00FC636F" w:rsidP="00E57C93">
      <w:pPr>
        <w:pStyle w:val="ListParagraph"/>
        <w:numPr>
          <w:ilvl w:val="0"/>
          <w:numId w:val="14"/>
        </w:numPr>
        <w:rPr>
          <w:rFonts w:cs="Arial"/>
          <w:color w:val="1F4E79" w:themeColor="accent1" w:themeShade="80"/>
          <w:sz w:val="24"/>
          <w:szCs w:val="24"/>
        </w:rPr>
      </w:pPr>
      <w:r w:rsidRPr="00FC636F">
        <w:rPr>
          <w:rFonts w:cs="Arial"/>
          <w:color w:val="1F4E79" w:themeColor="accent1" w:themeShade="80"/>
          <w:sz w:val="24"/>
          <w:szCs w:val="24"/>
        </w:rPr>
        <w:t xml:space="preserve">Provides timetabled sessions in year 2 to provide advice on finding a placement. </w:t>
      </w:r>
    </w:p>
    <w:p w14:paraId="1FF10AB6" w14:textId="46FB5074" w:rsidR="00FC636F" w:rsidRPr="00FC636F" w:rsidRDefault="00FC636F" w:rsidP="00E57C93">
      <w:pPr>
        <w:pStyle w:val="ListParagraph"/>
        <w:numPr>
          <w:ilvl w:val="0"/>
          <w:numId w:val="14"/>
        </w:numPr>
        <w:rPr>
          <w:rFonts w:cs="Arial"/>
          <w:color w:val="1F4E79" w:themeColor="accent1" w:themeShade="80"/>
          <w:sz w:val="24"/>
          <w:szCs w:val="24"/>
        </w:rPr>
      </w:pPr>
      <w:r w:rsidRPr="00FC636F">
        <w:rPr>
          <w:rFonts w:cs="Arial"/>
          <w:color w:val="1F4E79" w:themeColor="accent1" w:themeShade="80"/>
          <w:sz w:val="24"/>
          <w:szCs w:val="24"/>
        </w:rPr>
        <w:t xml:space="preserve">Advertises jobs both in the unit and via the internet and provides mock interviews prior to real interviews. </w:t>
      </w:r>
    </w:p>
    <w:p w14:paraId="7D34BC7C" w14:textId="303A487A" w:rsidR="00FC636F" w:rsidRPr="00FC636F" w:rsidRDefault="00FC636F" w:rsidP="00E57C93">
      <w:pPr>
        <w:pStyle w:val="ListParagraph"/>
        <w:numPr>
          <w:ilvl w:val="0"/>
          <w:numId w:val="14"/>
        </w:numPr>
        <w:rPr>
          <w:rFonts w:cs="Arial"/>
          <w:color w:val="1F4E79" w:themeColor="accent1" w:themeShade="80"/>
          <w:sz w:val="24"/>
          <w:szCs w:val="24"/>
        </w:rPr>
      </w:pPr>
      <w:r w:rsidRPr="00FC636F">
        <w:rPr>
          <w:rFonts w:cs="Arial"/>
          <w:color w:val="1F4E79" w:themeColor="accent1" w:themeShade="80"/>
          <w:sz w:val="24"/>
          <w:szCs w:val="24"/>
        </w:rPr>
        <w:t xml:space="preserve">Gives advice on completion of CVs, application forms or web applications. </w:t>
      </w:r>
    </w:p>
    <w:p w14:paraId="6B2FCF1D" w14:textId="067D7656" w:rsidR="00FC636F" w:rsidRPr="00CA55AC" w:rsidRDefault="00FC636F" w:rsidP="00E57C93">
      <w:pPr>
        <w:pStyle w:val="ListParagraph"/>
        <w:numPr>
          <w:ilvl w:val="0"/>
          <w:numId w:val="14"/>
        </w:numPr>
        <w:rPr>
          <w:rFonts w:cs="Arial"/>
          <w:color w:val="1F4E79" w:themeColor="accent1" w:themeShade="80"/>
          <w:sz w:val="24"/>
          <w:szCs w:val="24"/>
        </w:rPr>
      </w:pPr>
      <w:r w:rsidRPr="00FC636F">
        <w:rPr>
          <w:rFonts w:cs="Arial"/>
          <w:color w:val="1F4E79" w:themeColor="accent1" w:themeShade="80"/>
          <w:sz w:val="24"/>
          <w:szCs w:val="24"/>
        </w:rPr>
        <w:t>Guidance for students searching for their own placement and</w:t>
      </w:r>
      <w:r w:rsidR="00CA55AC">
        <w:rPr>
          <w:rFonts w:cs="Arial"/>
          <w:color w:val="1F4E79" w:themeColor="accent1" w:themeShade="80"/>
          <w:sz w:val="24"/>
          <w:szCs w:val="24"/>
        </w:rPr>
        <w:t xml:space="preserve"> methods for engagement with</w:t>
      </w:r>
      <w:r w:rsidR="00F25043">
        <w:rPr>
          <w:rFonts w:cs="Arial"/>
          <w:color w:val="1F4E79" w:themeColor="accent1" w:themeShade="80"/>
          <w:sz w:val="24"/>
          <w:szCs w:val="24"/>
        </w:rPr>
        <w:t xml:space="preserve"> </w:t>
      </w:r>
      <w:r w:rsidR="00CA55AC" w:rsidRPr="00CA55AC">
        <w:rPr>
          <w:rFonts w:cs="Arial"/>
          <w:color w:val="1F4E79" w:themeColor="accent1" w:themeShade="80"/>
          <w:sz w:val="24"/>
          <w:szCs w:val="24"/>
        </w:rPr>
        <w:t>potential employer</w:t>
      </w:r>
      <w:r w:rsidRPr="00FC636F">
        <w:rPr>
          <w:rFonts w:cs="Arial"/>
          <w:color w:val="1F4E79" w:themeColor="accent1" w:themeShade="80"/>
          <w:sz w:val="24"/>
          <w:szCs w:val="24"/>
        </w:rPr>
        <w:t>.</w:t>
      </w:r>
      <w:r w:rsidRPr="00CA55AC">
        <w:rPr>
          <w:rFonts w:cs="Arial"/>
          <w:color w:val="1F4E79" w:themeColor="accent1" w:themeShade="80"/>
          <w:sz w:val="24"/>
          <w:szCs w:val="24"/>
        </w:rPr>
        <w:t xml:space="preserve"> </w:t>
      </w:r>
    </w:p>
    <w:p w14:paraId="311CAE7A" w14:textId="77777777" w:rsidR="00291CA5" w:rsidRDefault="00291CA5" w:rsidP="00FC636F">
      <w:pPr>
        <w:rPr>
          <w:rFonts w:ascii="Arial" w:hAnsi="Arial" w:cs="Arial"/>
          <w:color w:val="1F4E79" w:themeColor="accent1" w:themeShade="80"/>
          <w:sz w:val="24"/>
          <w:szCs w:val="24"/>
        </w:rPr>
      </w:pPr>
    </w:p>
    <w:p w14:paraId="67EB6E87" w14:textId="7358CF7C" w:rsidR="00FC636F" w:rsidRDefault="00FC636F" w:rsidP="00FC636F">
      <w:pPr>
        <w:rPr>
          <w:rFonts w:ascii="Arial" w:hAnsi="Arial" w:cs="Arial"/>
          <w:color w:val="1F4E79" w:themeColor="accent1" w:themeShade="80"/>
          <w:sz w:val="24"/>
          <w:szCs w:val="24"/>
        </w:rPr>
      </w:pPr>
      <w:r w:rsidRPr="00FC636F">
        <w:rPr>
          <w:rFonts w:ascii="Arial" w:hAnsi="Arial" w:cs="Arial"/>
          <w:color w:val="1F4E79" w:themeColor="accent1" w:themeShade="80"/>
          <w:sz w:val="24"/>
          <w:szCs w:val="24"/>
        </w:rPr>
        <w:t xml:space="preserve">The placement is assessed and contributes to the award classification in line with the University regulations. </w:t>
      </w:r>
    </w:p>
    <w:p w14:paraId="5B9316BE" w14:textId="77777777" w:rsidR="00FC636F" w:rsidRPr="00FC636F" w:rsidRDefault="00FC636F" w:rsidP="00FC636F">
      <w:pPr>
        <w:rPr>
          <w:rFonts w:ascii="Arial" w:hAnsi="Arial" w:cs="Arial"/>
          <w:color w:val="1F4E79" w:themeColor="accent1" w:themeShade="80"/>
          <w:sz w:val="24"/>
          <w:szCs w:val="24"/>
        </w:rPr>
      </w:pPr>
      <w:r w:rsidRPr="00FC636F">
        <w:rPr>
          <w:rFonts w:ascii="Arial" w:hAnsi="Arial" w:cs="Arial"/>
          <w:color w:val="1F4E79" w:themeColor="accent1" w:themeShade="80"/>
          <w:sz w:val="24"/>
          <w:szCs w:val="24"/>
        </w:rPr>
        <w:t>Final year modules include Team Project which enable students on the Games Development (Art) course to collaborate with students from Games Development (Design), Games Development (Production) and Computer Science with Games Programming. In the final year 40 credits are awarded for the major projects.</w:t>
      </w:r>
    </w:p>
    <w:p w14:paraId="45000F0A" w14:textId="77777777" w:rsidR="00FC636F" w:rsidRPr="00FC636F" w:rsidRDefault="00FC636F" w:rsidP="00FC636F"/>
    <w:p w14:paraId="7E950F0D" w14:textId="192B70C3" w:rsidR="004A1F56" w:rsidRPr="00F30EC3" w:rsidRDefault="004A1F56" w:rsidP="00FC636F">
      <w:pPr>
        <w:pStyle w:val="Heading2"/>
        <w:tabs>
          <w:tab w:val="left" w:pos="1134"/>
        </w:tabs>
      </w:pPr>
      <w:r w:rsidRPr="00B173F0">
        <w:t>13.</w:t>
      </w:r>
      <w:r w:rsidRPr="00B173F0">
        <w:tab/>
        <w:t>Course Structures and Requirements, Levels, Modules, Credits and Awards</w:t>
      </w:r>
    </w:p>
    <w:p w14:paraId="16EC3389" w14:textId="17A3BE54" w:rsidR="00021D06" w:rsidRDefault="00821AAB" w:rsidP="00821AAB">
      <w:r w:rsidRPr="00821AAB">
        <w:rPr>
          <w:rFonts w:ascii="Arial" w:hAnsi="Arial" w:cs="Arial"/>
          <w:color w:val="1F4E79" w:themeColor="accent1" w:themeShade="80"/>
          <w:sz w:val="24"/>
          <w:szCs w:val="24"/>
        </w:rPr>
        <w:t>The diagrams below illustrate the modules studied in each academic year for each course within the suite.</w:t>
      </w:r>
      <w:r w:rsidRPr="00821AAB">
        <w:t xml:space="preserve">  </w:t>
      </w:r>
    </w:p>
    <w:p w14:paraId="7FC95E39" w14:textId="3519F906" w:rsidR="00821AAB" w:rsidRDefault="0054707C" w:rsidP="0054707C">
      <w:pPr>
        <w:tabs>
          <w:tab w:val="left" w:pos="1134"/>
        </w:tabs>
        <w:spacing w:after="0" w:line="360" w:lineRule="auto"/>
        <w:ind w:left="720" w:hanging="720"/>
      </w:pPr>
      <w:r w:rsidRPr="00F30EC3">
        <w:rPr>
          <w:rFonts w:ascii="Arial" w:hAnsi="Arial" w:cs="Arial"/>
          <w:b/>
          <w:color w:val="1F4E79" w:themeColor="accent1" w:themeShade="80"/>
          <w:sz w:val="24"/>
          <w:szCs w:val="24"/>
        </w:rPr>
        <w:t>13.1</w:t>
      </w:r>
    </w:p>
    <w:p w14:paraId="0C96CEE4" w14:textId="630437E6" w:rsidR="00071523" w:rsidRDefault="00021D06" w:rsidP="004420CD">
      <w:pPr>
        <w:tabs>
          <w:tab w:val="left" w:pos="1134"/>
        </w:tabs>
        <w:spacing w:after="0" w:line="360" w:lineRule="auto"/>
        <w:ind w:left="284" w:hanging="284"/>
        <w:rPr>
          <w:rFonts w:ascii="Arial" w:hAnsi="Arial" w:cs="Arial"/>
          <w:b/>
          <w:color w:val="1F4E79" w:themeColor="accent1" w:themeShade="80"/>
          <w:sz w:val="24"/>
          <w:szCs w:val="24"/>
        </w:rPr>
      </w:pPr>
      <w:r w:rsidRPr="00021D06">
        <w:rPr>
          <w:rFonts w:ascii="Arial" w:hAnsi="Arial" w:cs="Arial"/>
          <w:b/>
          <w:color w:val="1F4E79" w:themeColor="accent1" w:themeShade="80"/>
          <w:sz w:val="24"/>
          <w:szCs w:val="24"/>
        </w:rPr>
        <w:t>BA (Hons) Games Development (Art)</w:t>
      </w:r>
    </w:p>
    <w:p w14:paraId="33E15B3B" w14:textId="7886E336" w:rsidR="00021D06" w:rsidRDefault="00021D06" w:rsidP="004420CD">
      <w:pPr>
        <w:tabs>
          <w:tab w:val="left" w:pos="1134"/>
        </w:tabs>
        <w:spacing w:after="0" w:line="360" w:lineRule="auto"/>
        <w:ind w:left="284" w:hanging="284"/>
        <w:rPr>
          <w:rFonts w:ascii="Arial" w:hAnsi="Arial" w:cs="Arial"/>
          <w:b/>
          <w:color w:val="1F4E79" w:themeColor="accent1" w:themeShade="80"/>
          <w:sz w:val="24"/>
          <w:szCs w:val="24"/>
        </w:rPr>
      </w:pPr>
      <w:r w:rsidRPr="00F30EC3">
        <w:rPr>
          <w:rFonts w:ascii="Arial" w:hAnsi="Arial" w:cs="Arial"/>
          <w:b/>
          <w:color w:val="1F4E79" w:themeColor="accent1" w:themeShade="80"/>
          <w:sz w:val="24"/>
          <w:szCs w:val="24"/>
        </w:rPr>
        <w:t>September entry: full-time</w:t>
      </w:r>
    </w:p>
    <w:p w14:paraId="69C799FB" w14:textId="77777777" w:rsidR="00021D06" w:rsidRPr="003F5E4B" w:rsidRDefault="00021D06" w:rsidP="004420CD">
      <w:pPr>
        <w:tabs>
          <w:tab w:val="left" w:pos="1134"/>
        </w:tabs>
        <w:spacing w:after="0" w:line="360" w:lineRule="auto"/>
        <w:ind w:left="284" w:hanging="284"/>
        <w:rPr>
          <w:rFonts w:ascii="Arial" w:hAnsi="Arial" w:cs="Arial"/>
          <w:b/>
          <w:sz w:val="24"/>
          <w:szCs w:val="24"/>
        </w:rPr>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3288"/>
        <w:gridCol w:w="950"/>
        <w:gridCol w:w="965"/>
        <w:gridCol w:w="2114"/>
      </w:tblGrid>
      <w:tr w:rsidR="00F275ED" w:rsidRPr="00F30EC3" w14:paraId="74D3AA2B" w14:textId="77777777" w:rsidTr="00F80D5A">
        <w:trPr>
          <w:tblHeader/>
        </w:trPr>
        <w:tc>
          <w:tcPr>
            <w:tcW w:w="1683" w:type="dxa"/>
          </w:tcPr>
          <w:p w14:paraId="755E7B72" w14:textId="77777777"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bookmarkStart w:id="0" w:name="_Hlk54681425"/>
            <w:r w:rsidRPr="00F30EC3">
              <w:rPr>
                <w:rFonts w:ascii="Arial" w:hAnsi="Arial" w:cs="Arial"/>
                <w:b/>
                <w:bCs/>
                <w:color w:val="1F4E79" w:themeColor="accent1" w:themeShade="80"/>
                <w:sz w:val="24"/>
                <w:szCs w:val="24"/>
              </w:rPr>
              <w:t>Level</w:t>
            </w:r>
          </w:p>
        </w:tc>
        <w:tc>
          <w:tcPr>
            <w:tcW w:w="1177" w:type="dxa"/>
          </w:tcPr>
          <w:p w14:paraId="44B2CD9C" w14:textId="77777777"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Term</w:t>
            </w:r>
          </w:p>
        </w:tc>
        <w:tc>
          <w:tcPr>
            <w:tcW w:w="3288" w:type="dxa"/>
          </w:tcPr>
          <w:p w14:paraId="1A86A3A1" w14:textId="77777777"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Modules</w:t>
            </w:r>
          </w:p>
        </w:tc>
        <w:tc>
          <w:tcPr>
            <w:tcW w:w="950" w:type="dxa"/>
          </w:tcPr>
          <w:p w14:paraId="700BDE50" w14:textId="74D7C885"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Status</w:t>
            </w:r>
          </w:p>
        </w:tc>
        <w:tc>
          <w:tcPr>
            <w:tcW w:w="965" w:type="dxa"/>
          </w:tcPr>
          <w:p w14:paraId="3A4015AE" w14:textId="1B56E7EB"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Credit</w:t>
            </w:r>
          </w:p>
        </w:tc>
        <w:tc>
          <w:tcPr>
            <w:tcW w:w="2114" w:type="dxa"/>
          </w:tcPr>
          <w:p w14:paraId="478C84E9" w14:textId="77777777" w:rsidR="00F275ED" w:rsidRPr="00F30EC3" w:rsidRDefault="00F275ED" w:rsidP="004420CD">
            <w:pPr>
              <w:tabs>
                <w:tab w:val="left" w:pos="1134"/>
              </w:tabs>
              <w:spacing w:after="0" w:line="360" w:lineRule="auto"/>
              <w:ind w:left="27" w:hanging="27"/>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Award</w:t>
            </w:r>
          </w:p>
        </w:tc>
      </w:tr>
      <w:tr w:rsidR="00F275ED" w:rsidRPr="00F30EC3" w14:paraId="7848562A" w14:textId="77777777" w:rsidTr="00F80D5A">
        <w:tc>
          <w:tcPr>
            <w:tcW w:w="1683" w:type="dxa"/>
          </w:tcPr>
          <w:p w14:paraId="7734376B"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293EF131" w14:textId="77777777"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6EB7BF3D" w14:textId="1DFDBA11" w:rsidR="00F275ED" w:rsidRPr="00F30EC3" w:rsidRDefault="00021D06" w:rsidP="00021D06">
            <w:pPr>
              <w:tabs>
                <w:tab w:val="left" w:pos="1134"/>
              </w:tabs>
              <w:spacing w:after="0" w:line="360" w:lineRule="auto"/>
              <w:rPr>
                <w:rFonts w:ascii="Arial" w:hAnsi="Arial" w:cs="Arial"/>
                <w:color w:val="1F4E79" w:themeColor="accent1" w:themeShade="80"/>
                <w:sz w:val="24"/>
                <w:szCs w:val="24"/>
              </w:rPr>
            </w:pPr>
            <w:r w:rsidRPr="00021D06">
              <w:rPr>
                <w:rFonts w:ascii="Arial" w:hAnsi="Arial" w:cs="Arial"/>
                <w:color w:val="1F4E79" w:themeColor="accent1" w:themeShade="80"/>
                <w:sz w:val="24"/>
                <w:szCs w:val="24"/>
              </w:rPr>
              <w:t>CFT2101</w:t>
            </w:r>
            <w:r>
              <w:rPr>
                <w:rFonts w:ascii="Arial" w:hAnsi="Arial" w:cs="Arial"/>
                <w:color w:val="1F4E79" w:themeColor="accent1" w:themeShade="80"/>
                <w:sz w:val="24"/>
                <w:szCs w:val="24"/>
              </w:rPr>
              <w:t xml:space="preserve">: </w:t>
            </w:r>
            <w:r w:rsidRPr="00021D06">
              <w:rPr>
                <w:rFonts w:ascii="Arial" w:hAnsi="Arial" w:cs="Arial"/>
                <w:color w:val="1F4E79" w:themeColor="accent1" w:themeShade="80"/>
                <w:sz w:val="24"/>
                <w:szCs w:val="24"/>
              </w:rPr>
              <w:t>Games Prototyping 1</w:t>
            </w:r>
          </w:p>
        </w:tc>
        <w:tc>
          <w:tcPr>
            <w:tcW w:w="950" w:type="dxa"/>
          </w:tcPr>
          <w:p w14:paraId="02FC66FA" w14:textId="3914E264"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1A306A38" w14:textId="53E98A51" w:rsidR="00F275ED" w:rsidRPr="00F30EC3" w:rsidRDefault="00021D06"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00F275ED" w:rsidRPr="00F30EC3">
              <w:rPr>
                <w:rFonts w:ascii="Arial" w:hAnsi="Arial" w:cs="Arial"/>
                <w:color w:val="1F4E79" w:themeColor="accent1" w:themeShade="80"/>
                <w:sz w:val="24"/>
                <w:szCs w:val="24"/>
              </w:rPr>
              <w:t>0</w:t>
            </w:r>
          </w:p>
        </w:tc>
        <w:tc>
          <w:tcPr>
            <w:tcW w:w="2114" w:type="dxa"/>
          </w:tcPr>
          <w:p w14:paraId="4E679EEA"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F275ED" w:rsidRPr="00F30EC3" w14:paraId="42B25FC6" w14:textId="77777777" w:rsidTr="00F80D5A">
        <w:tc>
          <w:tcPr>
            <w:tcW w:w="1683" w:type="dxa"/>
          </w:tcPr>
          <w:p w14:paraId="0A1E7D53" w14:textId="59ED45B1" w:rsidR="00F275ED"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lastRenderedPageBreak/>
              <w:t>F (FHEQ 4)</w:t>
            </w:r>
          </w:p>
        </w:tc>
        <w:tc>
          <w:tcPr>
            <w:tcW w:w="1177" w:type="dxa"/>
          </w:tcPr>
          <w:p w14:paraId="4EBA9A90" w14:textId="6A206240" w:rsidR="00F275ED"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67C8761A" w14:textId="053787FC" w:rsidR="00F275ED" w:rsidRPr="00F30EC3" w:rsidRDefault="00855054" w:rsidP="00F80D5A">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CFT2151</w:t>
            </w:r>
            <w:r w:rsidR="00F80D5A">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Concept Development 1</w:t>
            </w:r>
          </w:p>
        </w:tc>
        <w:tc>
          <w:tcPr>
            <w:tcW w:w="950" w:type="dxa"/>
          </w:tcPr>
          <w:p w14:paraId="37EDAE73" w14:textId="3421E97E" w:rsidR="00F275ED" w:rsidRPr="00F30EC3" w:rsidRDefault="00F275ED"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1067C3F3" w14:textId="0754CF51" w:rsidR="00F275ED"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77D50875" w14:textId="77777777" w:rsidR="00F275ED" w:rsidRPr="00F30EC3" w:rsidRDefault="00F275ED" w:rsidP="004420CD">
            <w:pPr>
              <w:tabs>
                <w:tab w:val="left" w:pos="1134"/>
              </w:tabs>
              <w:spacing w:after="0" w:line="360" w:lineRule="auto"/>
              <w:ind w:left="27" w:hanging="27"/>
              <w:rPr>
                <w:rFonts w:ascii="Arial" w:hAnsi="Arial" w:cs="Arial"/>
                <w:color w:val="1F4E79" w:themeColor="accent1" w:themeShade="80"/>
                <w:sz w:val="24"/>
                <w:szCs w:val="24"/>
              </w:rPr>
            </w:pPr>
          </w:p>
        </w:tc>
      </w:tr>
      <w:tr w:rsidR="00855054" w:rsidRPr="00F30EC3" w14:paraId="64CDF831" w14:textId="77777777" w:rsidTr="00F80D5A">
        <w:tc>
          <w:tcPr>
            <w:tcW w:w="1683" w:type="dxa"/>
          </w:tcPr>
          <w:p w14:paraId="2FC3FC45" w14:textId="4A93225C"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0CB1B15F" w14:textId="5B028C27"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17EE35DF" w14:textId="70AC7CD9" w:rsidR="00855054" w:rsidRPr="00855054" w:rsidRDefault="00855054" w:rsidP="00F80D5A">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CFT1209</w:t>
            </w:r>
            <w:r w:rsidR="00F80D5A">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3D Games Asset Development</w:t>
            </w:r>
          </w:p>
        </w:tc>
        <w:tc>
          <w:tcPr>
            <w:tcW w:w="950" w:type="dxa"/>
          </w:tcPr>
          <w:p w14:paraId="289573DF" w14:textId="6AB2FDBB" w:rsidR="00855054"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88AECE9" w14:textId="3A7B3EC3"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54AF5147" w14:textId="77777777" w:rsidR="00855054" w:rsidRPr="00F30EC3" w:rsidRDefault="00855054" w:rsidP="004420CD">
            <w:pPr>
              <w:tabs>
                <w:tab w:val="left" w:pos="1134"/>
              </w:tabs>
              <w:spacing w:after="0" w:line="360" w:lineRule="auto"/>
              <w:ind w:left="27" w:hanging="27"/>
              <w:rPr>
                <w:rFonts w:ascii="Arial" w:hAnsi="Arial" w:cs="Arial"/>
                <w:color w:val="1F4E79" w:themeColor="accent1" w:themeShade="80"/>
                <w:sz w:val="24"/>
                <w:szCs w:val="24"/>
              </w:rPr>
            </w:pPr>
          </w:p>
        </w:tc>
      </w:tr>
      <w:tr w:rsidR="00855054" w:rsidRPr="00F30EC3" w14:paraId="5B93A194" w14:textId="77777777" w:rsidTr="00F80D5A">
        <w:tc>
          <w:tcPr>
            <w:tcW w:w="1683" w:type="dxa"/>
          </w:tcPr>
          <w:p w14:paraId="2A4FC870" w14:textId="40519D85"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51C93206" w14:textId="3673BC03"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288" w:type="dxa"/>
          </w:tcPr>
          <w:p w14:paraId="2E90F901" w14:textId="62F539B7" w:rsidR="00855054" w:rsidRPr="00855054" w:rsidRDefault="00855054" w:rsidP="00F80D5A">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CFT2125</w:t>
            </w:r>
            <w:r w:rsidR="00F80D5A">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Introduction to 3D</w:t>
            </w:r>
            <w:r w:rsidR="00F9210D">
              <w:rPr>
                <w:rFonts w:ascii="Arial" w:hAnsi="Arial" w:cs="Arial"/>
                <w:color w:val="1F4E79" w:themeColor="accent1" w:themeShade="80"/>
                <w:sz w:val="24"/>
                <w:szCs w:val="24"/>
              </w:rPr>
              <w:t xml:space="preserve"> a</w:t>
            </w:r>
            <w:r w:rsidR="00425C79">
              <w:rPr>
                <w:rFonts w:ascii="Arial" w:hAnsi="Arial" w:cs="Arial"/>
                <w:color w:val="1F4E79" w:themeColor="accent1" w:themeShade="80"/>
                <w:sz w:val="24"/>
                <w:szCs w:val="24"/>
              </w:rPr>
              <w:t>nd Animation</w:t>
            </w:r>
          </w:p>
        </w:tc>
        <w:tc>
          <w:tcPr>
            <w:tcW w:w="950" w:type="dxa"/>
          </w:tcPr>
          <w:p w14:paraId="0AAD79A0" w14:textId="60EFCE11" w:rsidR="00855054"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3C1FB5EF" w14:textId="6E6C2FD1"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27935E41" w14:textId="77777777" w:rsidR="00855054" w:rsidRPr="00F30EC3" w:rsidRDefault="00855054" w:rsidP="004420CD">
            <w:pPr>
              <w:tabs>
                <w:tab w:val="left" w:pos="1134"/>
              </w:tabs>
              <w:spacing w:after="0" w:line="360" w:lineRule="auto"/>
              <w:ind w:left="27" w:hanging="27"/>
              <w:rPr>
                <w:rFonts w:ascii="Arial" w:hAnsi="Arial" w:cs="Arial"/>
                <w:color w:val="1F4E79" w:themeColor="accent1" w:themeShade="80"/>
                <w:sz w:val="24"/>
                <w:szCs w:val="24"/>
              </w:rPr>
            </w:pPr>
          </w:p>
        </w:tc>
      </w:tr>
      <w:tr w:rsidR="00855054" w:rsidRPr="00F30EC3" w14:paraId="698279CB" w14:textId="77777777" w:rsidTr="00F80D5A">
        <w:tc>
          <w:tcPr>
            <w:tcW w:w="1683" w:type="dxa"/>
          </w:tcPr>
          <w:p w14:paraId="7B640458" w14:textId="53898078"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47078D18" w14:textId="47FDCE93"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288" w:type="dxa"/>
          </w:tcPr>
          <w:p w14:paraId="5439B8F3" w14:textId="684031AF" w:rsidR="00855054" w:rsidRPr="00855054" w:rsidRDefault="00855054" w:rsidP="00855054">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CFT2180</w:t>
            </w:r>
            <w:r w:rsidR="00F80D5A">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Visual Studies</w:t>
            </w:r>
          </w:p>
          <w:p w14:paraId="07BCA591" w14:textId="4A1ED94E" w:rsidR="00855054" w:rsidRPr="00855054" w:rsidRDefault="00855054" w:rsidP="00855054">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w:t>
            </w:r>
            <w:proofErr w:type="gramStart"/>
            <w:r w:rsidR="000C7293">
              <w:rPr>
                <w:rFonts w:ascii="Arial" w:hAnsi="Arial" w:cs="Arial"/>
                <w:color w:val="1F4E79" w:themeColor="accent1" w:themeShade="80"/>
                <w:sz w:val="24"/>
                <w:szCs w:val="24"/>
              </w:rPr>
              <w:t>for</w:t>
            </w:r>
            <w:proofErr w:type="gramEnd"/>
            <w:r w:rsidR="000C7293">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Video Games)</w:t>
            </w:r>
          </w:p>
        </w:tc>
        <w:tc>
          <w:tcPr>
            <w:tcW w:w="950" w:type="dxa"/>
          </w:tcPr>
          <w:p w14:paraId="6B2868F7" w14:textId="23DEB871" w:rsidR="00855054"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84FBBE7" w14:textId="771E14C5"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75E83D3E" w14:textId="77777777" w:rsidR="00855054" w:rsidRPr="00F30EC3" w:rsidRDefault="00855054" w:rsidP="004420CD">
            <w:pPr>
              <w:tabs>
                <w:tab w:val="left" w:pos="1134"/>
              </w:tabs>
              <w:spacing w:after="0" w:line="360" w:lineRule="auto"/>
              <w:ind w:left="27" w:hanging="27"/>
              <w:rPr>
                <w:rFonts w:ascii="Arial" w:hAnsi="Arial" w:cs="Arial"/>
                <w:color w:val="1F4E79" w:themeColor="accent1" w:themeShade="80"/>
                <w:sz w:val="24"/>
                <w:szCs w:val="24"/>
              </w:rPr>
            </w:pPr>
          </w:p>
        </w:tc>
      </w:tr>
      <w:tr w:rsidR="00855054" w:rsidRPr="00F30EC3" w14:paraId="55F99003" w14:textId="77777777" w:rsidTr="00F80D5A">
        <w:tc>
          <w:tcPr>
            <w:tcW w:w="1683" w:type="dxa"/>
          </w:tcPr>
          <w:p w14:paraId="3E1D99B0" w14:textId="5AFE76EB"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109DCD5B" w14:textId="495DB7BA"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288" w:type="dxa"/>
          </w:tcPr>
          <w:p w14:paraId="041023D5" w14:textId="7D8C6DA5" w:rsidR="00855054" w:rsidRPr="00855054" w:rsidRDefault="00855054" w:rsidP="00855054">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CFT2102</w:t>
            </w:r>
            <w:r w:rsidR="00F80D5A">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Games Team</w:t>
            </w:r>
          </w:p>
          <w:p w14:paraId="10DBDC6D" w14:textId="07794ACC" w:rsidR="00855054" w:rsidRPr="00855054" w:rsidRDefault="00855054" w:rsidP="00855054">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Project 1</w:t>
            </w:r>
          </w:p>
        </w:tc>
        <w:tc>
          <w:tcPr>
            <w:tcW w:w="950" w:type="dxa"/>
          </w:tcPr>
          <w:p w14:paraId="5DA3F632" w14:textId="556AC8EF" w:rsidR="00855054"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7628C9A2" w14:textId="5C067102" w:rsidR="00855054"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15CC3428" w14:textId="77777777" w:rsidR="00855054" w:rsidRPr="00F30EC3" w:rsidRDefault="00855054" w:rsidP="004420CD">
            <w:pPr>
              <w:tabs>
                <w:tab w:val="left" w:pos="1134"/>
              </w:tabs>
              <w:spacing w:after="0" w:line="360" w:lineRule="auto"/>
              <w:ind w:left="27" w:hanging="27"/>
              <w:rPr>
                <w:rFonts w:ascii="Arial" w:hAnsi="Arial" w:cs="Arial"/>
                <w:color w:val="1F4E79" w:themeColor="accent1" w:themeShade="80"/>
                <w:sz w:val="24"/>
                <w:szCs w:val="24"/>
              </w:rPr>
            </w:pPr>
          </w:p>
        </w:tc>
      </w:tr>
      <w:bookmarkEnd w:id="0"/>
      <w:tr w:rsidR="00F80D5A" w:rsidRPr="00F30EC3" w14:paraId="14F679BD" w14:textId="77777777" w:rsidTr="0098717F">
        <w:tc>
          <w:tcPr>
            <w:tcW w:w="1683" w:type="dxa"/>
          </w:tcPr>
          <w:p w14:paraId="5010FEBA" w14:textId="4840709D"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37091092" w14:textId="2F8AC961"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p>
        </w:tc>
        <w:tc>
          <w:tcPr>
            <w:tcW w:w="3288" w:type="dxa"/>
          </w:tcPr>
          <w:p w14:paraId="71CD7333" w14:textId="2885C95D" w:rsidR="00F80D5A" w:rsidRPr="00F30EC3" w:rsidRDefault="00F80D5A" w:rsidP="004420CD">
            <w:pPr>
              <w:tabs>
                <w:tab w:val="left" w:pos="1134"/>
              </w:tabs>
              <w:spacing w:after="0" w:line="360" w:lineRule="auto"/>
              <w:rPr>
                <w:rFonts w:ascii="Arial" w:hAnsi="Arial" w:cs="Arial"/>
                <w:color w:val="1F4E79" w:themeColor="accent1" w:themeShade="80"/>
                <w:sz w:val="24"/>
                <w:szCs w:val="24"/>
              </w:rPr>
            </w:pPr>
          </w:p>
        </w:tc>
        <w:tc>
          <w:tcPr>
            <w:tcW w:w="950" w:type="dxa"/>
          </w:tcPr>
          <w:p w14:paraId="1EB45B8F" w14:textId="4D02FB43"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p>
        </w:tc>
        <w:tc>
          <w:tcPr>
            <w:tcW w:w="965" w:type="dxa"/>
          </w:tcPr>
          <w:p w14:paraId="71C95446" w14:textId="03AADD93"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p>
        </w:tc>
        <w:tc>
          <w:tcPr>
            <w:tcW w:w="2114" w:type="dxa"/>
          </w:tcPr>
          <w:p w14:paraId="53B2FF3C" w14:textId="0449F4B0" w:rsidR="00F80D5A" w:rsidRPr="00F30EC3" w:rsidRDefault="00F80D5A" w:rsidP="004420CD">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Cert HE (120 credits)</w:t>
            </w:r>
          </w:p>
        </w:tc>
      </w:tr>
      <w:tr w:rsidR="00F80D5A" w:rsidRPr="00F30EC3" w14:paraId="513F704F" w14:textId="77777777" w:rsidTr="0098717F">
        <w:tc>
          <w:tcPr>
            <w:tcW w:w="1683" w:type="dxa"/>
          </w:tcPr>
          <w:p w14:paraId="4EA91270" w14:textId="243CB4F1"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4735372B" w14:textId="47F65372"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5F923659" w14:textId="6ED0B968" w:rsidR="00F80D5A" w:rsidRPr="00F30EC3" w:rsidRDefault="00F80D5A" w:rsidP="00F80D5A">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CIT2203</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Visual Design for Games</w:t>
            </w:r>
          </w:p>
        </w:tc>
        <w:tc>
          <w:tcPr>
            <w:tcW w:w="950" w:type="dxa"/>
          </w:tcPr>
          <w:p w14:paraId="31F6B775" w14:textId="47243149"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73BEA59" w14:textId="5FF03B99"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209A0F08" w14:textId="3F20FA3A" w:rsidR="00F80D5A" w:rsidRPr="00F30EC3" w:rsidRDefault="00F80D5A" w:rsidP="004420CD">
            <w:pPr>
              <w:tabs>
                <w:tab w:val="left" w:pos="1134"/>
              </w:tabs>
              <w:spacing w:after="0" w:line="360" w:lineRule="auto"/>
              <w:ind w:left="27" w:hanging="27"/>
              <w:rPr>
                <w:rFonts w:ascii="Arial" w:hAnsi="Arial" w:cs="Arial"/>
                <w:color w:val="1F4E79" w:themeColor="accent1" w:themeShade="80"/>
                <w:sz w:val="24"/>
                <w:szCs w:val="24"/>
              </w:rPr>
            </w:pPr>
          </w:p>
        </w:tc>
      </w:tr>
      <w:tr w:rsidR="00F80D5A" w:rsidRPr="00F30EC3" w14:paraId="2B7A6116" w14:textId="77777777" w:rsidTr="0098717F">
        <w:tc>
          <w:tcPr>
            <w:tcW w:w="1683" w:type="dxa"/>
          </w:tcPr>
          <w:p w14:paraId="2448FB22" w14:textId="324C3863"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1ED6FAFB" w14:textId="62950E24"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3867286E" w14:textId="1414CC85" w:rsidR="00F80D5A" w:rsidRPr="00F80D5A" w:rsidRDefault="00F80D5A" w:rsidP="00F80D5A">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CIT2205</w:t>
            </w:r>
            <w:r>
              <w:rPr>
                <w:rFonts w:ascii="Arial" w:hAnsi="Arial" w:cs="Arial"/>
                <w:color w:val="1F4E79" w:themeColor="accent1" w:themeShade="80"/>
                <w:sz w:val="24"/>
                <w:szCs w:val="24"/>
              </w:rPr>
              <w:t>:</w:t>
            </w:r>
            <w:r w:rsidRPr="00F80D5A">
              <w:rPr>
                <w:rFonts w:ascii="Arial" w:hAnsi="Arial" w:cs="Arial"/>
                <w:color w:val="1F4E79" w:themeColor="accent1" w:themeShade="80"/>
                <w:sz w:val="24"/>
                <w:szCs w:val="24"/>
              </w:rPr>
              <w:t xml:space="preserve"> 3D Environment and Hard Surface Production</w:t>
            </w:r>
          </w:p>
        </w:tc>
        <w:tc>
          <w:tcPr>
            <w:tcW w:w="950" w:type="dxa"/>
          </w:tcPr>
          <w:p w14:paraId="6886D51B" w14:textId="79F3C105" w:rsidR="00F80D5A"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17AA6226" w14:textId="50A0EFF3"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7E841083" w14:textId="77777777" w:rsidR="00F80D5A" w:rsidRPr="00F30EC3" w:rsidRDefault="00F80D5A" w:rsidP="004420CD">
            <w:pPr>
              <w:tabs>
                <w:tab w:val="left" w:pos="1134"/>
              </w:tabs>
              <w:spacing w:after="0" w:line="360" w:lineRule="auto"/>
              <w:ind w:left="27" w:hanging="27"/>
              <w:rPr>
                <w:rFonts w:ascii="Arial" w:hAnsi="Arial" w:cs="Arial"/>
                <w:color w:val="1F4E79" w:themeColor="accent1" w:themeShade="80"/>
                <w:sz w:val="24"/>
                <w:szCs w:val="24"/>
              </w:rPr>
            </w:pPr>
          </w:p>
        </w:tc>
      </w:tr>
      <w:tr w:rsidR="00F80D5A" w:rsidRPr="00F30EC3" w14:paraId="2C53D684" w14:textId="77777777" w:rsidTr="0098717F">
        <w:tc>
          <w:tcPr>
            <w:tcW w:w="1683" w:type="dxa"/>
          </w:tcPr>
          <w:p w14:paraId="54E00449" w14:textId="0FDB3B23"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31114853" w14:textId="68786F46"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288" w:type="dxa"/>
          </w:tcPr>
          <w:p w14:paraId="7F106FE4" w14:textId="6588512C" w:rsidR="00F80D5A" w:rsidRPr="00F80D5A" w:rsidRDefault="00F80D5A" w:rsidP="00F80D5A">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CIT2204</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3D Digital Sculpture and Character Creation</w:t>
            </w:r>
          </w:p>
        </w:tc>
        <w:tc>
          <w:tcPr>
            <w:tcW w:w="950" w:type="dxa"/>
          </w:tcPr>
          <w:p w14:paraId="34A17291" w14:textId="15DB77AC" w:rsidR="00F80D5A"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30B4FE84" w14:textId="12E70211" w:rsidR="00F80D5A" w:rsidRPr="00F30EC3" w:rsidRDefault="00F80D5A"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2A94DFA0" w14:textId="77777777" w:rsidR="00F80D5A" w:rsidRPr="00F30EC3" w:rsidRDefault="00F80D5A" w:rsidP="004420CD">
            <w:pPr>
              <w:tabs>
                <w:tab w:val="left" w:pos="1134"/>
              </w:tabs>
              <w:spacing w:after="0" w:line="360" w:lineRule="auto"/>
              <w:ind w:left="27" w:hanging="27"/>
              <w:rPr>
                <w:rFonts w:ascii="Arial" w:hAnsi="Arial" w:cs="Arial"/>
                <w:color w:val="1F4E79" w:themeColor="accent1" w:themeShade="80"/>
                <w:sz w:val="24"/>
                <w:szCs w:val="24"/>
              </w:rPr>
            </w:pPr>
          </w:p>
        </w:tc>
      </w:tr>
      <w:tr w:rsidR="00F80D5A" w:rsidRPr="00F30EC3" w14:paraId="3A5A1215" w14:textId="77777777" w:rsidTr="0098717F">
        <w:tc>
          <w:tcPr>
            <w:tcW w:w="1683" w:type="dxa"/>
          </w:tcPr>
          <w:p w14:paraId="09C46EB4" w14:textId="7DD32321"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4FD7A75D" w14:textId="63672741"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288" w:type="dxa"/>
          </w:tcPr>
          <w:p w14:paraId="1F3C6890" w14:textId="7C735D3A" w:rsidR="00F80D5A" w:rsidRPr="00F30EC3" w:rsidRDefault="00F80D5A" w:rsidP="00F80D5A">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CIT2121</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Team Project (Games)</w:t>
            </w:r>
          </w:p>
        </w:tc>
        <w:tc>
          <w:tcPr>
            <w:tcW w:w="950" w:type="dxa"/>
          </w:tcPr>
          <w:p w14:paraId="5DFC679C" w14:textId="346436ED"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6B84249E" w14:textId="1F76C4BF"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477DA61A" w14:textId="77777777" w:rsidR="00F80D5A" w:rsidRPr="00F30EC3" w:rsidRDefault="00F80D5A" w:rsidP="00F80D5A">
            <w:pPr>
              <w:tabs>
                <w:tab w:val="left" w:pos="1134"/>
              </w:tabs>
              <w:spacing w:after="0" w:line="360" w:lineRule="auto"/>
              <w:ind w:left="27" w:hanging="27"/>
              <w:rPr>
                <w:rFonts w:ascii="Arial" w:hAnsi="Arial" w:cs="Arial"/>
                <w:color w:val="1F4E79" w:themeColor="accent1" w:themeShade="80"/>
                <w:sz w:val="24"/>
                <w:szCs w:val="24"/>
              </w:rPr>
            </w:pPr>
          </w:p>
        </w:tc>
      </w:tr>
      <w:tr w:rsidR="00F80D5A" w:rsidRPr="00F30EC3" w14:paraId="716F92CA" w14:textId="77777777" w:rsidTr="0098717F">
        <w:tc>
          <w:tcPr>
            <w:tcW w:w="1683" w:type="dxa"/>
          </w:tcPr>
          <w:p w14:paraId="39F18635" w14:textId="1278F3B9"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01B6702E" w14:textId="452AC8D0"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288" w:type="dxa"/>
          </w:tcPr>
          <w:p w14:paraId="4EFA4EC8" w14:textId="5B5C94E9" w:rsidR="00F80D5A" w:rsidRPr="00F30EC3" w:rsidRDefault="00F80D5A" w:rsidP="00F80D5A">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CIT2206</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 xml:space="preserve">Games Design and Development 2 </w:t>
            </w:r>
          </w:p>
        </w:tc>
        <w:tc>
          <w:tcPr>
            <w:tcW w:w="950" w:type="dxa"/>
          </w:tcPr>
          <w:p w14:paraId="73AD1FBA" w14:textId="01C64FC4"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3A727F1" w14:textId="2FEED1F8"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Pr="00F30EC3">
              <w:rPr>
                <w:rFonts w:ascii="Arial" w:hAnsi="Arial" w:cs="Arial"/>
                <w:color w:val="1F4E79" w:themeColor="accent1" w:themeShade="80"/>
                <w:sz w:val="24"/>
                <w:szCs w:val="24"/>
              </w:rPr>
              <w:t>0</w:t>
            </w:r>
          </w:p>
        </w:tc>
        <w:tc>
          <w:tcPr>
            <w:tcW w:w="2114" w:type="dxa"/>
          </w:tcPr>
          <w:p w14:paraId="4EB42EAD" w14:textId="77777777" w:rsidR="00F80D5A" w:rsidRPr="00F30EC3" w:rsidRDefault="00F80D5A" w:rsidP="00F80D5A">
            <w:pPr>
              <w:tabs>
                <w:tab w:val="left" w:pos="1134"/>
              </w:tabs>
              <w:spacing w:after="0" w:line="360" w:lineRule="auto"/>
              <w:ind w:left="27" w:hanging="27"/>
              <w:rPr>
                <w:rFonts w:ascii="Arial" w:hAnsi="Arial" w:cs="Arial"/>
                <w:color w:val="1F4E79" w:themeColor="accent1" w:themeShade="80"/>
                <w:sz w:val="24"/>
                <w:szCs w:val="24"/>
              </w:rPr>
            </w:pPr>
          </w:p>
        </w:tc>
      </w:tr>
      <w:tr w:rsidR="00F80D5A" w:rsidRPr="00F30EC3" w14:paraId="6186AE42" w14:textId="77777777" w:rsidTr="0098717F">
        <w:tc>
          <w:tcPr>
            <w:tcW w:w="1683" w:type="dxa"/>
          </w:tcPr>
          <w:p w14:paraId="2C7472EB" w14:textId="77F9E0AC"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0A695932" w14:textId="482D2590"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p>
        </w:tc>
        <w:tc>
          <w:tcPr>
            <w:tcW w:w="3288" w:type="dxa"/>
          </w:tcPr>
          <w:p w14:paraId="068F9302" w14:textId="0706E18E" w:rsidR="00F80D5A" w:rsidRPr="00F30EC3" w:rsidRDefault="00F80D5A" w:rsidP="00F80D5A">
            <w:pPr>
              <w:tabs>
                <w:tab w:val="left" w:pos="1134"/>
              </w:tabs>
              <w:spacing w:after="0" w:line="360" w:lineRule="auto"/>
              <w:rPr>
                <w:rFonts w:ascii="Arial" w:hAnsi="Arial" w:cs="Arial"/>
                <w:color w:val="1F4E79" w:themeColor="accent1" w:themeShade="80"/>
                <w:sz w:val="24"/>
                <w:szCs w:val="24"/>
              </w:rPr>
            </w:pPr>
          </w:p>
        </w:tc>
        <w:tc>
          <w:tcPr>
            <w:tcW w:w="950" w:type="dxa"/>
          </w:tcPr>
          <w:p w14:paraId="546820E6" w14:textId="2E07A8B4"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p>
        </w:tc>
        <w:tc>
          <w:tcPr>
            <w:tcW w:w="965" w:type="dxa"/>
          </w:tcPr>
          <w:p w14:paraId="4D075DE9" w14:textId="76DFC9FE"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p>
        </w:tc>
        <w:tc>
          <w:tcPr>
            <w:tcW w:w="2114" w:type="dxa"/>
          </w:tcPr>
          <w:p w14:paraId="2EAA979A" w14:textId="025515DB" w:rsidR="00F80D5A" w:rsidRPr="00F30EC3" w:rsidRDefault="00F80D5A" w:rsidP="00F80D5A">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Dip HE (120 credits)</w:t>
            </w:r>
          </w:p>
        </w:tc>
      </w:tr>
      <w:tr w:rsidR="00F80D5A" w:rsidRPr="00F30EC3" w14:paraId="7EDB3D31" w14:textId="77777777" w:rsidTr="0098717F">
        <w:tc>
          <w:tcPr>
            <w:tcW w:w="1683" w:type="dxa"/>
          </w:tcPr>
          <w:p w14:paraId="06D8067A" w14:textId="15341A59"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287D2A66" w14:textId="0AE38D1F"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64D047BF" w14:textId="206617BA" w:rsidR="00F80D5A" w:rsidRPr="00F30EC3" w:rsidRDefault="00F80D5A" w:rsidP="00F80D5A">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CHT2370</w:t>
            </w:r>
            <w:r w:rsidR="00821AAB">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Advanced 3D</w:t>
            </w:r>
            <w:r w:rsidR="00821AAB">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(Design and Production)</w:t>
            </w:r>
          </w:p>
        </w:tc>
        <w:tc>
          <w:tcPr>
            <w:tcW w:w="950" w:type="dxa"/>
          </w:tcPr>
          <w:p w14:paraId="07D2F46F" w14:textId="1476B819"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255D492C" w14:textId="5971C8A7"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00F80D5A" w:rsidRPr="00F30EC3">
              <w:rPr>
                <w:rFonts w:ascii="Arial" w:hAnsi="Arial" w:cs="Arial"/>
                <w:color w:val="1F4E79" w:themeColor="accent1" w:themeShade="80"/>
                <w:sz w:val="24"/>
                <w:szCs w:val="24"/>
              </w:rPr>
              <w:t>0</w:t>
            </w:r>
          </w:p>
        </w:tc>
        <w:tc>
          <w:tcPr>
            <w:tcW w:w="2114" w:type="dxa"/>
          </w:tcPr>
          <w:p w14:paraId="06CCEE36" w14:textId="3D42B9EB" w:rsidR="00F80D5A" w:rsidRPr="00F30EC3" w:rsidRDefault="00F80D5A" w:rsidP="00F80D5A">
            <w:pPr>
              <w:tabs>
                <w:tab w:val="left" w:pos="1134"/>
              </w:tabs>
              <w:spacing w:after="0" w:line="360" w:lineRule="auto"/>
              <w:ind w:left="27" w:hanging="27"/>
              <w:rPr>
                <w:rFonts w:ascii="Arial" w:hAnsi="Arial" w:cs="Arial"/>
                <w:color w:val="1F4E79" w:themeColor="accent1" w:themeShade="80"/>
                <w:sz w:val="24"/>
                <w:szCs w:val="24"/>
              </w:rPr>
            </w:pPr>
          </w:p>
        </w:tc>
      </w:tr>
      <w:tr w:rsidR="00F80D5A" w:rsidRPr="00F30EC3" w14:paraId="3704F9C8" w14:textId="77777777" w:rsidTr="0098717F">
        <w:tc>
          <w:tcPr>
            <w:tcW w:w="1683" w:type="dxa"/>
          </w:tcPr>
          <w:p w14:paraId="2D6FF345" w14:textId="25275902"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3AD47582" w14:textId="42B122E8"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03ACD518" w14:textId="7C3014E7" w:rsidR="00F80D5A" w:rsidRPr="00F30EC3" w:rsidRDefault="00F80D5A" w:rsidP="00821AAB">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CHT2454</w:t>
            </w:r>
            <w:r w:rsidR="00821AAB">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Advanced Visual</w:t>
            </w:r>
            <w:r w:rsidR="00821AAB">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Design for Games</w:t>
            </w:r>
          </w:p>
        </w:tc>
        <w:tc>
          <w:tcPr>
            <w:tcW w:w="950" w:type="dxa"/>
          </w:tcPr>
          <w:p w14:paraId="1877BD88" w14:textId="7AC13492"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44AECCA5" w14:textId="71A2F6DB"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00ED9F4D" w14:textId="77777777" w:rsidR="00F80D5A" w:rsidRPr="00F30EC3" w:rsidRDefault="00F80D5A" w:rsidP="00F80D5A">
            <w:pPr>
              <w:tabs>
                <w:tab w:val="left" w:pos="1134"/>
              </w:tabs>
              <w:spacing w:after="0" w:line="360" w:lineRule="auto"/>
              <w:ind w:left="27" w:hanging="27"/>
              <w:rPr>
                <w:rFonts w:ascii="Arial" w:hAnsi="Arial" w:cs="Arial"/>
                <w:color w:val="1F4E79" w:themeColor="accent1" w:themeShade="80"/>
                <w:sz w:val="24"/>
                <w:szCs w:val="24"/>
              </w:rPr>
            </w:pPr>
          </w:p>
        </w:tc>
      </w:tr>
      <w:tr w:rsidR="00F80D5A" w:rsidRPr="00F30EC3" w14:paraId="0F2F5E15" w14:textId="77777777" w:rsidTr="0098717F">
        <w:tc>
          <w:tcPr>
            <w:tcW w:w="1683" w:type="dxa"/>
          </w:tcPr>
          <w:p w14:paraId="3BC78E1E" w14:textId="7DBC3D4F"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lastRenderedPageBreak/>
              <w:t>H (FHEQ 6)</w:t>
            </w:r>
          </w:p>
        </w:tc>
        <w:tc>
          <w:tcPr>
            <w:tcW w:w="1177" w:type="dxa"/>
          </w:tcPr>
          <w:p w14:paraId="71A3DE8D" w14:textId="5555AF1E"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288" w:type="dxa"/>
          </w:tcPr>
          <w:p w14:paraId="369DB644" w14:textId="3FBDB97A" w:rsidR="00F80D5A" w:rsidRPr="00F30EC3" w:rsidRDefault="00F80D5A" w:rsidP="00F80D5A">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NHE2443</w:t>
            </w:r>
            <w:r w:rsidR="00821AAB">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Team Project</w:t>
            </w:r>
          </w:p>
        </w:tc>
        <w:tc>
          <w:tcPr>
            <w:tcW w:w="950" w:type="dxa"/>
          </w:tcPr>
          <w:p w14:paraId="3FA12EDA" w14:textId="3E0B3107"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B663009" w14:textId="36C34B0B"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00F80D5A" w:rsidRPr="00F30EC3">
              <w:rPr>
                <w:rFonts w:ascii="Arial" w:hAnsi="Arial" w:cs="Arial"/>
                <w:color w:val="1F4E79" w:themeColor="accent1" w:themeShade="80"/>
                <w:sz w:val="24"/>
                <w:szCs w:val="24"/>
              </w:rPr>
              <w:t>0</w:t>
            </w:r>
          </w:p>
        </w:tc>
        <w:tc>
          <w:tcPr>
            <w:tcW w:w="2114" w:type="dxa"/>
          </w:tcPr>
          <w:p w14:paraId="7A4DA13B" w14:textId="7F6DBB6C" w:rsidR="00F80D5A" w:rsidRPr="00F30EC3" w:rsidRDefault="00F80D5A" w:rsidP="00F80D5A">
            <w:pPr>
              <w:tabs>
                <w:tab w:val="left" w:pos="1134"/>
              </w:tabs>
              <w:spacing w:after="0" w:line="360" w:lineRule="auto"/>
              <w:ind w:left="27" w:hanging="27"/>
              <w:rPr>
                <w:rFonts w:ascii="Arial" w:hAnsi="Arial" w:cs="Arial"/>
                <w:color w:val="1F4E79" w:themeColor="accent1" w:themeShade="80"/>
                <w:sz w:val="24"/>
                <w:szCs w:val="24"/>
              </w:rPr>
            </w:pPr>
          </w:p>
        </w:tc>
      </w:tr>
      <w:tr w:rsidR="00F80D5A" w:rsidRPr="00F30EC3" w14:paraId="55829288" w14:textId="77777777" w:rsidTr="0098717F">
        <w:tc>
          <w:tcPr>
            <w:tcW w:w="1683" w:type="dxa"/>
          </w:tcPr>
          <w:p w14:paraId="2738F2AB" w14:textId="4541996D"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4EC255F3" w14:textId="409A9DAD"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288" w:type="dxa"/>
          </w:tcPr>
          <w:p w14:paraId="10681E3A" w14:textId="66B06963" w:rsidR="00F80D5A" w:rsidRPr="00F30EC3" w:rsidRDefault="00F80D5A" w:rsidP="00F80D5A">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CHP2524</w:t>
            </w:r>
            <w:r w:rsidR="00821AAB">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Individual</w:t>
            </w:r>
            <w:r w:rsidR="00821AAB">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Project</w:t>
            </w:r>
          </w:p>
        </w:tc>
        <w:tc>
          <w:tcPr>
            <w:tcW w:w="950" w:type="dxa"/>
          </w:tcPr>
          <w:p w14:paraId="7FB3BE26" w14:textId="66748EF6"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55C4D79" w14:textId="39E01F54" w:rsidR="00F80D5A" w:rsidRPr="00F30EC3" w:rsidRDefault="00821AAB" w:rsidP="00F80D5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00F80D5A" w:rsidRPr="00F30EC3">
              <w:rPr>
                <w:rFonts w:ascii="Arial" w:hAnsi="Arial" w:cs="Arial"/>
                <w:color w:val="1F4E79" w:themeColor="accent1" w:themeShade="80"/>
                <w:sz w:val="24"/>
                <w:szCs w:val="24"/>
              </w:rPr>
              <w:t>0</w:t>
            </w:r>
          </w:p>
        </w:tc>
        <w:tc>
          <w:tcPr>
            <w:tcW w:w="2114" w:type="dxa"/>
          </w:tcPr>
          <w:p w14:paraId="4114C97D" w14:textId="77777777" w:rsidR="00F80D5A" w:rsidRPr="00F30EC3" w:rsidRDefault="00F80D5A" w:rsidP="00F80D5A">
            <w:pPr>
              <w:tabs>
                <w:tab w:val="left" w:pos="1134"/>
              </w:tabs>
              <w:spacing w:after="0" w:line="360" w:lineRule="auto"/>
              <w:ind w:left="27" w:hanging="27"/>
              <w:rPr>
                <w:rFonts w:ascii="Arial" w:hAnsi="Arial" w:cs="Arial"/>
                <w:color w:val="1F4E79" w:themeColor="accent1" w:themeShade="80"/>
                <w:sz w:val="24"/>
                <w:szCs w:val="24"/>
              </w:rPr>
            </w:pPr>
          </w:p>
        </w:tc>
      </w:tr>
      <w:tr w:rsidR="00F80D5A" w:rsidRPr="00F30EC3" w14:paraId="40CEC896" w14:textId="77777777" w:rsidTr="0098717F">
        <w:tc>
          <w:tcPr>
            <w:tcW w:w="1683" w:type="dxa"/>
          </w:tcPr>
          <w:p w14:paraId="0D3C483F" w14:textId="5810FA21"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5CAC4E62" w14:textId="1E58B522"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p>
        </w:tc>
        <w:tc>
          <w:tcPr>
            <w:tcW w:w="3288" w:type="dxa"/>
          </w:tcPr>
          <w:p w14:paraId="5947F9F7" w14:textId="73330776" w:rsidR="00F80D5A" w:rsidRPr="00F30EC3" w:rsidRDefault="00F80D5A" w:rsidP="00F80D5A">
            <w:pPr>
              <w:tabs>
                <w:tab w:val="left" w:pos="1134"/>
              </w:tabs>
              <w:spacing w:after="0" w:line="360" w:lineRule="auto"/>
              <w:rPr>
                <w:rFonts w:ascii="Arial" w:hAnsi="Arial" w:cs="Arial"/>
                <w:color w:val="1F4E79" w:themeColor="accent1" w:themeShade="80"/>
                <w:sz w:val="24"/>
                <w:szCs w:val="24"/>
              </w:rPr>
            </w:pPr>
          </w:p>
        </w:tc>
        <w:tc>
          <w:tcPr>
            <w:tcW w:w="950" w:type="dxa"/>
          </w:tcPr>
          <w:p w14:paraId="710BB213" w14:textId="77777777"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p>
        </w:tc>
        <w:tc>
          <w:tcPr>
            <w:tcW w:w="965" w:type="dxa"/>
          </w:tcPr>
          <w:p w14:paraId="394D55F1" w14:textId="30A75FCD" w:rsidR="00F80D5A" w:rsidRPr="00F30EC3" w:rsidRDefault="00F80D5A" w:rsidP="00F80D5A">
            <w:pPr>
              <w:tabs>
                <w:tab w:val="left" w:pos="1134"/>
              </w:tabs>
              <w:spacing w:after="0" w:line="360" w:lineRule="auto"/>
              <w:ind w:left="720" w:hanging="720"/>
              <w:rPr>
                <w:rFonts w:ascii="Arial" w:hAnsi="Arial" w:cs="Arial"/>
                <w:color w:val="1F4E79" w:themeColor="accent1" w:themeShade="80"/>
                <w:sz w:val="24"/>
                <w:szCs w:val="24"/>
              </w:rPr>
            </w:pPr>
          </w:p>
        </w:tc>
        <w:tc>
          <w:tcPr>
            <w:tcW w:w="2114" w:type="dxa"/>
          </w:tcPr>
          <w:p w14:paraId="66E6D6E4" w14:textId="2013189C" w:rsidR="00F80D5A" w:rsidRPr="00F30EC3" w:rsidRDefault="00F80D5A" w:rsidP="00F80D5A">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BSc Hons (360 credits)</w:t>
            </w:r>
          </w:p>
        </w:tc>
      </w:tr>
    </w:tbl>
    <w:p w14:paraId="463EB716" w14:textId="3C4C477D" w:rsidR="000A3853" w:rsidRDefault="000A3853" w:rsidP="004420CD">
      <w:pPr>
        <w:tabs>
          <w:tab w:val="left" w:pos="1134"/>
        </w:tabs>
        <w:spacing w:after="0" w:line="360" w:lineRule="auto"/>
        <w:rPr>
          <w:rFonts w:ascii="Arial" w:hAnsi="Arial" w:cs="Arial"/>
          <w:sz w:val="24"/>
          <w:szCs w:val="24"/>
        </w:rPr>
      </w:pPr>
    </w:p>
    <w:p w14:paraId="652433A6" w14:textId="77777777" w:rsidR="00821AAB" w:rsidRDefault="00821AAB" w:rsidP="00821AAB">
      <w:pPr>
        <w:tabs>
          <w:tab w:val="left" w:pos="1134"/>
        </w:tabs>
        <w:spacing w:after="0" w:line="360" w:lineRule="auto"/>
        <w:ind w:left="284" w:hanging="284"/>
        <w:rPr>
          <w:rFonts w:ascii="Arial" w:hAnsi="Arial" w:cs="Arial"/>
          <w:b/>
          <w:color w:val="1F4E79" w:themeColor="accent1" w:themeShade="80"/>
          <w:sz w:val="24"/>
          <w:szCs w:val="24"/>
        </w:rPr>
      </w:pPr>
      <w:r w:rsidRPr="00821AAB">
        <w:rPr>
          <w:rFonts w:ascii="Arial" w:hAnsi="Arial" w:cs="Arial"/>
          <w:b/>
          <w:color w:val="1F4E79" w:themeColor="accent1" w:themeShade="80"/>
          <w:sz w:val="24"/>
          <w:szCs w:val="24"/>
        </w:rPr>
        <w:t>BA (Hons) Games Development (Design)</w:t>
      </w:r>
    </w:p>
    <w:p w14:paraId="5BA944BB" w14:textId="2E9D5720" w:rsidR="00821AAB" w:rsidRDefault="00821AAB" w:rsidP="00821AAB">
      <w:pPr>
        <w:tabs>
          <w:tab w:val="left" w:pos="1134"/>
        </w:tabs>
        <w:spacing w:after="0" w:line="360" w:lineRule="auto"/>
        <w:ind w:left="284" w:hanging="284"/>
        <w:rPr>
          <w:rFonts w:ascii="Arial" w:hAnsi="Arial" w:cs="Arial"/>
          <w:b/>
          <w:color w:val="1F4E79" w:themeColor="accent1" w:themeShade="80"/>
          <w:sz w:val="24"/>
          <w:szCs w:val="24"/>
        </w:rPr>
      </w:pPr>
      <w:r w:rsidRPr="00F30EC3">
        <w:rPr>
          <w:rFonts w:ascii="Arial" w:hAnsi="Arial" w:cs="Arial"/>
          <w:b/>
          <w:color w:val="1F4E79" w:themeColor="accent1" w:themeShade="80"/>
          <w:sz w:val="24"/>
          <w:szCs w:val="24"/>
        </w:rPr>
        <w:t>September entry: full-time</w:t>
      </w:r>
    </w:p>
    <w:p w14:paraId="07BE9F51" w14:textId="77777777" w:rsidR="00821AAB" w:rsidRPr="003F5E4B" w:rsidRDefault="00821AAB" w:rsidP="00821AAB">
      <w:pPr>
        <w:tabs>
          <w:tab w:val="left" w:pos="1134"/>
        </w:tabs>
        <w:spacing w:after="0" w:line="360" w:lineRule="auto"/>
        <w:ind w:left="284" w:hanging="284"/>
        <w:rPr>
          <w:rFonts w:ascii="Arial" w:hAnsi="Arial" w:cs="Arial"/>
          <w:b/>
          <w:sz w:val="24"/>
          <w:szCs w:val="24"/>
        </w:rPr>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3193"/>
        <w:gridCol w:w="1110"/>
        <w:gridCol w:w="962"/>
        <w:gridCol w:w="2052"/>
      </w:tblGrid>
      <w:tr w:rsidR="00821AAB" w:rsidRPr="00F30EC3" w14:paraId="7AE0D6B1" w14:textId="77777777" w:rsidTr="00821AAB">
        <w:trPr>
          <w:tblHeader/>
        </w:trPr>
        <w:tc>
          <w:tcPr>
            <w:tcW w:w="1683" w:type="dxa"/>
          </w:tcPr>
          <w:p w14:paraId="36F290B0" w14:textId="77777777" w:rsidR="00821AAB" w:rsidRPr="00F30EC3" w:rsidRDefault="00821AAB" w:rsidP="000F33F9">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Level</w:t>
            </w:r>
          </w:p>
        </w:tc>
        <w:tc>
          <w:tcPr>
            <w:tcW w:w="1177" w:type="dxa"/>
          </w:tcPr>
          <w:p w14:paraId="12A57480" w14:textId="77777777" w:rsidR="00821AAB" w:rsidRPr="00F30EC3" w:rsidRDefault="00821AAB" w:rsidP="000F33F9">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Term</w:t>
            </w:r>
          </w:p>
        </w:tc>
        <w:tc>
          <w:tcPr>
            <w:tcW w:w="3193" w:type="dxa"/>
          </w:tcPr>
          <w:p w14:paraId="70730DB1" w14:textId="77777777" w:rsidR="00821AAB" w:rsidRPr="00F30EC3" w:rsidRDefault="00821AAB" w:rsidP="000F33F9">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Modules</w:t>
            </w:r>
          </w:p>
        </w:tc>
        <w:tc>
          <w:tcPr>
            <w:tcW w:w="1110" w:type="dxa"/>
          </w:tcPr>
          <w:p w14:paraId="08E12C2D" w14:textId="77777777" w:rsidR="00821AAB" w:rsidRPr="00F30EC3" w:rsidRDefault="00821AAB" w:rsidP="000F33F9">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Status</w:t>
            </w:r>
          </w:p>
        </w:tc>
        <w:tc>
          <w:tcPr>
            <w:tcW w:w="962" w:type="dxa"/>
          </w:tcPr>
          <w:p w14:paraId="41686AFA" w14:textId="77777777" w:rsidR="00821AAB" w:rsidRPr="00F30EC3" w:rsidRDefault="00821AAB" w:rsidP="000F33F9">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Credit</w:t>
            </w:r>
          </w:p>
        </w:tc>
        <w:tc>
          <w:tcPr>
            <w:tcW w:w="2052" w:type="dxa"/>
          </w:tcPr>
          <w:p w14:paraId="5DDCCE3D" w14:textId="77777777" w:rsidR="00821AAB" w:rsidRPr="00F30EC3" w:rsidRDefault="00821AAB" w:rsidP="000F33F9">
            <w:pPr>
              <w:tabs>
                <w:tab w:val="left" w:pos="1134"/>
              </w:tabs>
              <w:spacing w:after="0" w:line="360" w:lineRule="auto"/>
              <w:ind w:left="27" w:hanging="27"/>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Award</w:t>
            </w:r>
          </w:p>
        </w:tc>
      </w:tr>
      <w:tr w:rsidR="00821AAB" w:rsidRPr="00F30EC3" w14:paraId="756708DA" w14:textId="77777777" w:rsidTr="00821AAB">
        <w:tc>
          <w:tcPr>
            <w:tcW w:w="1683" w:type="dxa"/>
          </w:tcPr>
          <w:p w14:paraId="1E995105"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7AC5E516"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93" w:type="dxa"/>
          </w:tcPr>
          <w:p w14:paraId="14F266A5" w14:textId="77777777" w:rsidR="00821AAB" w:rsidRPr="00F30EC3" w:rsidRDefault="00821AAB" w:rsidP="000F33F9">
            <w:pPr>
              <w:tabs>
                <w:tab w:val="left" w:pos="1134"/>
              </w:tabs>
              <w:spacing w:after="0" w:line="360" w:lineRule="auto"/>
              <w:rPr>
                <w:rFonts w:ascii="Arial" w:hAnsi="Arial" w:cs="Arial"/>
                <w:color w:val="1F4E79" w:themeColor="accent1" w:themeShade="80"/>
                <w:sz w:val="24"/>
                <w:szCs w:val="24"/>
              </w:rPr>
            </w:pPr>
            <w:r w:rsidRPr="00021D06">
              <w:rPr>
                <w:rFonts w:ascii="Arial" w:hAnsi="Arial" w:cs="Arial"/>
                <w:color w:val="1F4E79" w:themeColor="accent1" w:themeShade="80"/>
                <w:sz w:val="24"/>
                <w:szCs w:val="24"/>
              </w:rPr>
              <w:t>CFT2101</w:t>
            </w:r>
            <w:r>
              <w:rPr>
                <w:rFonts w:ascii="Arial" w:hAnsi="Arial" w:cs="Arial"/>
                <w:color w:val="1F4E79" w:themeColor="accent1" w:themeShade="80"/>
                <w:sz w:val="24"/>
                <w:szCs w:val="24"/>
              </w:rPr>
              <w:t xml:space="preserve">: </w:t>
            </w:r>
            <w:r w:rsidRPr="00021D06">
              <w:rPr>
                <w:rFonts w:ascii="Arial" w:hAnsi="Arial" w:cs="Arial"/>
                <w:color w:val="1F4E79" w:themeColor="accent1" w:themeShade="80"/>
                <w:sz w:val="24"/>
                <w:szCs w:val="24"/>
              </w:rPr>
              <w:t>Games Prototyping 1</w:t>
            </w:r>
          </w:p>
        </w:tc>
        <w:tc>
          <w:tcPr>
            <w:tcW w:w="1110" w:type="dxa"/>
          </w:tcPr>
          <w:p w14:paraId="32587FEA"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083001CA"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52" w:type="dxa"/>
          </w:tcPr>
          <w:p w14:paraId="34C14454" w14:textId="77777777" w:rsidR="00821AAB" w:rsidRPr="00F30EC3" w:rsidRDefault="00821AAB" w:rsidP="000F33F9">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43A43A67" w14:textId="77777777" w:rsidTr="00821AAB">
        <w:tc>
          <w:tcPr>
            <w:tcW w:w="1683" w:type="dxa"/>
          </w:tcPr>
          <w:p w14:paraId="0CCB9832"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799A7985"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93" w:type="dxa"/>
          </w:tcPr>
          <w:p w14:paraId="3634EED5" w14:textId="77777777" w:rsidR="00821AAB" w:rsidRPr="00F30EC3" w:rsidRDefault="00821AAB"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CFT2151</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Concept Development 1</w:t>
            </w:r>
          </w:p>
        </w:tc>
        <w:tc>
          <w:tcPr>
            <w:tcW w:w="1110" w:type="dxa"/>
          </w:tcPr>
          <w:p w14:paraId="27BB439D"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561D9688"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52" w:type="dxa"/>
          </w:tcPr>
          <w:p w14:paraId="4824B799" w14:textId="77777777" w:rsidR="00821AAB" w:rsidRPr="00F30EC3" w:rsidRDefault="00821AAB" w:rsidP="000F33F9">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395BADA5" w14:textId="77777777" w:rsidTr="00821AAB">
        <w:tc>
          <w:tcPr>
            <w:tcW w:w="1683" w:type="dxa"/>
          </w:tcPr>
          <w:p w14:paraId="0E6168BF"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49FC2D5F"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93" w:type="dxa"/>
          </w:tcPr>
          <w:p w14:paraId="6A656203" w14:textId="77777777" w:rsidR="00821AAB" w:rsidRPr="00855054" w:rsidRDefault="00821AAB"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CFT1209</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3D Games Asset Development</w:t>
            </w:r>
          </w:p>
        </w:tc>
        <w:tc>
          <w:tcPr>
            <w:tcW w:w="1110" w:type="dxa"/>
          </w:tcPr>
          <w:p w14:paraId="4E6DF863" w14:textId="77777777" w:rsidR="00821AAB"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6BDECBFF"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52" w:type="dxa"/>
          </w:tcPr>
          <w:p w14:paraId="5D44F444" w14:textId="77777777" w:rsidR="00821AAB" w:rsidRPr="00F30EC3" w:rsidRDefault="00821AAB" w:rsidP="000F33F9">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5D1648BB" w14:textId="77777777" w:rsidTr="00821AAB">
        <w:tc>
          <w:tcPr>
            <w:tcW w:w="1683" w:type="dxa"/>
          </w:tcPr>
          <w:p w14:paraId="0D215DB9"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54154052"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93" w:type="dxa"/>
          </w:tcPr>
          <w:p w14:paraId="4E5179E2" w14:textId="565E5EDC" w:rsidR="00821AAB" w:rsidRPr="00855054" w:rsidRDefault="00821AAB"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CFT2125</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Introduction to 3D</w:t>
            </w:r>
            <w:r w:rsidR="009558C7">
              <w:rPr>
                <w:rFonts w:ascii="Arial" w:hAnsi="Arial" w:cs="Arial"/>
                <w:color w:val="1F4E79" w:themeColor="accent1" w:themeShade="80"/>
                <w:sz w:val="24"/>
                <w:szCs w:val="24"/>
              </w:rPr>
              <w:t xml:space="preserve"> and An</w:t>
            </w:r>
            <w:r w:rsidR="009D6CC9">
              <w:rPr>
                <w:rFonts w:ascii="Arial" w:hAnsi="Arial" w:cs="Arial"/>
                <w:color w:val="1F4E79" w:themeColor="accent1" w:themeShade="80"/>
                <w:sz w:val="24"/>
                <w:szCs w:val="24"/>
              </w:rPr>
              <w:t>imation</w:t>
            </w:r>
          </w:p>
        </w:tc>
        <w:tc>
          <w:tcPr>
            <w:tcW w:w="1110" w:type="dxa"/>
          </w:tcPr>
          <w:p w14:paraId="26BDA2C1" w14:textId="77777777" w:rsidR="00821AAB"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54197CCF"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52" w:type="dxa"/>
          </w:tcPr>
          <w:p w14:paraId="70D601F7" w14:textId="77777777" w:rsidR="00821AAB" w:rsidRPr="00F30EC3" w:rsidRDefault="00821AAB" w:rsidP="000F33F9">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41C8721C" w14:textId="77777777" w:rsidTr="00821AAB">
        <w:tc>
          <w:tcPr>
            <w:tcW w:w="1683" w:type="dxa"/>
          </w:tcPr>
          <w:p w14:paraId="3AF10C45"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4C7080D7"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93" w:type="dxa"/>
          </w:tcPr>
          <w:p w14:paraId="130BA6C7" w14:textId="77777777" w:rsidR="00821AAB" w:rsidRPr="00855054" w:rsidRDefault="00821AAB"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CFT2180</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Visual Studies</w:t>
            </w:r>
          </w:p>
          <w:p w14:paraId="4109DEA2" w14:textId="2E0B036A" w:rsidR="00821AAB" w:rsidRPr="00855054" w:rsidRDefault="00821AAB"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w:t>
            </w:r>
            <w:proofErr w:type="gramStart"/>
            <w:r w:rsidR="00E212CA">
              <w:rPr>
                <w:rFonts w:ascii="Arial" w:hAnsi="Arial" w:cs="Arial"/>
                <w:color w:val="1F4E79" w:themeColor="accent1" w:themeShade="80"/>
                <w:sz w:val="24"/>
                <w:szCs w:val="24"/>
              </w:rPr>
              <w:t>for</w:t>
            </w:r>
            <w:proofErr w:type="gramEnd"/>
            <w:r w:rsidR="00E212CA">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Video Games)</w:t>
            </w:r>
          </w:p>
        </w:tc>
        <w:tc>
          <w:tcPr>
            <w:tcW w:w="1110" w:type="dxa"/>
          </w:tcPr>
          <w:p w14:paraId="32AECB7D" w14:textId="77777777" w:rsidR="00821AAB"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76C13DB1"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52" w:type="dxa"/>
          </w:tcPr>
          <w:p w14:paraId="6E68B3D9" w14:textId="77777777" w:rsidR="00821AAB" w:rsidRPr="00F30EC3" w:rsidRDefault="00821AAB" w:rsidP="000F33F9">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153AEEDA" w14:textId="77777777" w:rsidTr="00821AAB">
        <w:tc>
          <w:tcPr>
            <w:tcW w:w="1683" w:type="dxa"/>
          </w:tcPr>
          <w:p w14:paraId="41CE73C3"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283BE6A5"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93" w:type="dxa"/>
          </w:tcPr>
          <w:p w14:paraId="1D0C0383" w14:textId="77777777" w:rsidR="00821AAB" w:rsidRPr="00855054" w:rsidRDefault="00821AAB"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CFT2102</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Games Team</w:t>
            </w:r>
          </w:p>
          <w:p w14:paraId="70EF7B93" w14:textId="77777777" w:rsidR="00821AAB" w:rsidRPr="00855054" w:rsidRDefault="00821AAB"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Project 1</w:t>
            </w:r>
          </w:p>
        </w:tc>
        <w:tc>
          <w:tcPr>
            <w:tcW w:w="1110" w:type="dxa"/>
          </w:tcPr>
          <w:p w14:paraId="2E649F14" w14:textId="77777777" w:rsidR="00821AAB"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653792A9"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52" w:type="dxa"/>
          </w:tcPr>
          <w:p w14:paraId="200259C7" w14:textId="77777777" w:rsidR="00821AAB" w:rsidRPr="00F30EC3" w:rsidRDefault="00821AAB" w:rsidP="000F33F9">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452FF1F5" w14:textId="77777777" w:rsidTr="00821AAB">
        <w:tc>
          <w:tcPr>
            <w:tcW w:w="1683" w:type="dxa"/>
          </w:tcPr>
          <w:p w14:paraId="10E9E695"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783F9D3F"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p>
        </w:tc>
        <w:tc>
          <w:tcPr>
            <w:tcW w:w="3193" w:type="dxa"/>
          </w:tcPr>
          <w:p w14:paraId="3B805FCA" w14:textId="77777777" w:rsidR="00821AAB" w:rsidRPr="00F30EC3" w:rsidRDefault="00821AAB" w:rsidP="000F33F9">
            <w:pPr>
              <w:tabs>
                <w:tab w:val="left" w:pos="1134"/>
              </w:tabs>
              <w:spacing w:after="0" w:line="360" w:lineRule="auto"/>
              <w:rPr>
                <w:rFonts w:ascii="Arial" w:hAnsi="Arial" w:cs="Arial"/>
                <w:color w:val="1F4E79" w:themeColor="accent1" w:themeShade="80"/>
                <w:sz w:val="24"/>
                <w:szCs w:val="24"/>
              </w:rPr>
            </w:pPr>
          </w:p>
        </w:tc>
        <w:tc>
          <w:tcPr>
            <w:tcW w:w="1110" w:type="dxa"/>
          </w:tcPr>
          <w:p w14:paraId="46E7A36C"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p>
        </w:tc>
        <w:tc>
          <w:tcPr>
            <w:tcW w:w="962" w:type="dxa"/>
          </w:tcPr>
          <w:p w14:paraId="3F75344F"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p>
        </w:tc>
        <w:tc>
          <w:tcPr>
            <w:tcW w:w="2052" w:type="dxa"/>
          </w:tcPr>
          <w:p w14:paraId="0E649EE2" w14:textId="77777777" w:rsidR="00821AAB" w:rsidRPr="00F30EC3" w:rsidRDefault="00821AAB" w:rsidP="000F33F9">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Cert HE (120 credits)</w:t>
            </w:r>
          </w:p>
        </w:tc>
      </w:tr>
      <w:tr w:rsidR="00821AAB" w:rsidRPr="00F30EC3" w14:paraId="54AE7F50" w14:textId="77777777" w:rsidTr="00821AAB">
        <w:tc>
          <w:tcPr>
            <w:tcW w:w="1683" w:type="dxa"/>
          </w:tcPr>
          <w:p w14:paraId="5B622423"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5F112E47"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93" w:type="dxa"/>
          </w:tcPr>
          <w:p w14:paraId="31293249" w14:textId="77777777" w:rsidR="00821AAB" w:rsidRPr="00F30EC3" w:rsidRDefault="00821AAB" w:rsidP="000F33F9">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CIT2203</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Visual Design for Games</w:t>
            </w:r>
          </w:p>
        </w:tc>
        <w:tc>
          <w:tcPr>
            <w:tcW w:w="1110" w:type="dxa"/>
          </w:tcPr>
          <w:p w14:paraId="147AE1DB" w14:textId="40A3E17D"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62" w:type="dxa"/>
          </w:tcPr>
          <w:p w14:paraId="49373F09"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52" w:type="dxa"/>
          </w:tcPr>
          <w:p w14:paraId="677A2A1D" w14:textId="77777777" w:rsidR="00821AAB" w:rsidRPr="00F30EC3" w:rsidRDefault="00821AAB" w:rsidP="000F33F9">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0119F80F" w14:textId="77777777" w:rsidTr="00821AAB">
        <w:tc>
          <w:tcPr>
            <w:tcW w:w="1683" w:type="dxa"/>
          </w:tcPr>
          <w:p w14:paraId="455705AA"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36813049"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93" w:type="dxa"/>
          </w:tcPr>
          <w:p w14:paraId="15263F15" w14:textId="5D5CA29D" w:rsidR="00821AAB" w:rsidRPr="00F80D5A" w:rsidRDefault="00821AAB" w:rsidP="00821AAB">
            <w:pPr>
              <w:tabs>
                <w:tab w:val="left" w:pos="1134"/>
              </w:tabs>
              <w:spacing w:after="0" w:line="360" w:lineRule="auto"/>
              <w:rPr>
                <w:rFonts w:ascii="Arial" w:hAnsi="Arial" w:cs="Arial"/>
                <w:color w:val="1F4E79" w:themeColor="accent1" w:themeShade="80"/>
                <w:sz w:val="24"/>
                <w:szCs w:val="24"/>
              </w:rPr>
            </w:pPr>
            <w:r w:rsidRPr="00821AAB">
              <w:rPr>
                <w:rFonts w:ascii="Arial" w:hAnsi="Arial" w:cs="Arial"/>
                <w:color w:val="1F4E79" w:themeColor="accent1" w:themeShade="80"/>
                <w:sz w:val="24"/>
                <w:szCs w:val="24"/>
              </w:rPr>
              <w:t>CIT2207</w:t>
            </w:r>
            <w:r>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Games</w:t>
            </w:r>
            <w:r>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Prototyping 2</w:t>
            </w:r>
          </w:p>
        </w:tc>
        <w:tc>
          <w:tcPr>
            <w:tcW w:w="1110" w:type="dxa"/>
          </w:tcPr>
          <w:p w14:paraId="774EC4F1" w14:textId="7C436D65" w:rsidR="00821AAB"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62" w:type="dxa"/>
          </w:tcPr>
          <w:p w14:paraId="23E65A39" w14:textId="77777777" w:rsidR="00821AAB" w:rsidRPr="00F30EC3" w:rsidRDefault="00821AAB"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52" w:type="dxa"/>
          </w:tcPr>
          <w:p w14:paraId="571FFC2C" w14:textId="77777777" w:rsidR="00821AAB" w:rsidRPr="00F30EC3" w:rsidRDefault="00821AAB" w:rsidP="000F33F9">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58E89145" w14:textId="77777777" w:rsidTr="00821AAB">
        <w:tc>
          <w:tcPr>
            <w:tcW w:w="1683" w:type="dxa"/>
          </w:tcPr>
          <w:p w14:paraId="11418365" w14:textId="5CA14DD9"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195A6800" w14:textId="33345460"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93" w:type="dxa"/>
          </w:tcPr>
          <w:p w14:paraId="3C548538" w14:textId="19C67EBD" w:rsidR="00821AAB" w:rsidRPr="00821AAB" w:rsidRDefault="00821AAB" w:rsidP="00821AAB">
            <w:pPr>
              <w:tabs>
                <w:tab w:val="left" w:pos="1134"/>
              </w:tabs>
              <w:spacing w:after="0" w:line="360" w:lineRule="auto"/>
              <w:rPr>
                <w:rFonts w:ascii="Arial" w:hAnsi="Arial" w:cs="Arial"/>
                <w:color w:val="1F4E79" w:themeColor="accent1" w:themeShade="80"/>
                <w:sz w:val="24"/>
                <w:szCs w:val="24"/>
              </w:rPr>
            </w:pPr>
            <w:r w:rsidRPr="00821AAB">
              <w:rPr>
                <w:rFonts w:ascii="Arial" w:hAnsi="Arial" w:cs="Arial"/>
                <w:color w:val="1F4E79" w:themeColor="accent1" w:themeShade="80"/>
                <w:sz w:val="24"/>
                <w:szCs w:val="24"/>
              </w:rPr>
              <w:t>CIT2153</w:t>
            </w:r>
            <w:r>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Games Design and Innovation</w:t>
            </w:r>
          </w:p>
        </w:tc>
        <w:tc>
          <w:tcPr>
            <w:tcW w:w="1110" w:type="dxa"/>
          </w:tcPr>
          <w:p w14:paraId="1187782F" w14:textId="0EAFC0DE" w:rsidR="00821AAB"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151A5774" w14:textId="0786B5E1" w:rsidR="00821AAB"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52" w:type="dxa"/>
          </w:tcPr>
          <w:p w14:paraId="2E99AF58"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0D5590D6" w14:textId="77777777" w:rsidTr="00821AAB">
        <w:tc>
          <w:tcPr>
            <w:tcW w:w="1683" w:type="dxa"/>
          </w:tcPr>
          <w:p w14:paraId="5C4E0348"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lastRenderedPageBreak/>
              <w:t>I (FHEQ 5)</w:t>
            </w:r>
          </w:p>
        </w:tc>
        <w:tc>
          <w:tcPr>
            <w:tcW w:w="1177" w:type="dxa"/>
          </w:tcPr>
          <w:p w14:paraId="37E0C4F6"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93" w:type="dxa"/>
          </w:tcPr>
          <w:p w14:paraId="44F0F493" w14:textId="37452547" w:rsidR="00821AAB" w:rsidRPr="00F80D5A" w:rsidRDefault="00821AAB" w:rsidP="00821AAB">
            <w:pPr>
              <w:tabs>
                <w:tab w:val="left" w:pos="1134"/>
              </w:tabs>
              <w:spacing w:after="0" w:line="360" w:lineRule="auto"/>
              <w:rPr>
                <w:rFonts w:ascii="Arial" w:hAnsi="Arial" w:cs="Arial"/>
                <w:color w:val="1F4E79" w:themeColor="accent1" w:themeShade="80"/>
                <w:sz w:val="24"/>
                <w:szCs w:val="24"/>
              </w:rPr>
            </w:pPr>
            <w:r w:rsidRPr="00821AAB">
              <w:rPr>
                <w:rFonts w:ascii="Arial" w:hAnsi="Arial" w:cs="Arial"/>
                <w:color w:val="1F4E79" w:themeColor="accent1" w:themeShade="80"/>
                <w:sz w:val="24"/>
                <w:szCs w:val="24"/>
              </w:rPr>
              <w:t>CIT2215</w:t>
            </w:r>
            <w:r>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Games Analysis and Design</w:t>
            </w:r>
          </w:p>
        </w:tc>
        <w:tc>
          <w:tcPr>
            <w:tcW w:w="1110" w:type="dxa"/>
          </w:tcPr>
          <w:p w14:paraId="6AE371C2" w14:textId="77777777" w:rsidR="00821AAB"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32900ED2"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52" w:type="dxa"/>
          </w:tcPr>
          <w:p w14:paraId="5B956521"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7AD23143" w14:textId="77777777" w:rsidTr="00821AAB">
        <w:tc>
          <w:tcPr>
            <w:tcW w:w="1683" w:type="dxa"/>
          </w:tcPr>
          <w:p w14:paraId="26A22029"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34B88423"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93" w:type="dxa"/>
          </w:tcPr>
          <w:p w14:paraId="25B1F1E2" w14:textId="77777777" w:rsidR="00821AAB" w:rsidRPr="00F30EC3" w:rsidRDefault="00821AAB" w:rsidP="00821AAB">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CIT2121</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Team Project (Games)</w:t>
            </w:r>
          </w:p>
        </w:tc>
        <w:tc>
          <w:tcPr>
            <w:tcW w:w="1110" w:type="dxa"/>
          </w:tcPr>
          <w:p w14:paraId="3699234C"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2BEBFD4B"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52" w:type="dxa"/>
          </w:tcPr>
          <w:p w14:paraId="1760E231"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4A67961C" w14:textId="77777777" w:rsidTr="00821AAB">
        <w:tc>
          <w:tcPr>
            <w:tcW w:w="1683" w:type="dxa"/>
          </w:tcPr>
          <w:p w14:paraId="6CB8D1C5"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177" w:type="dxa"/>
          </w:tcPr>
          <w:p w14:paraId="09546B48"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193" w:type="dxa"/>
          </w:tcPr>
          <w:p w14:paraId="06A44E40" w14:textId="77777777" w:rsidR="00821AAB" w:rsidRPr="00F30EC3" w:rsidRDefault="00821AAB" w:rsidP="00821AAB">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CIT2206</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 xml:space="preserve">Games Design and Development 2 </w:t>
            </w:r>
          </w:p>
        </w:tc>
        <w:tc>
          <w:tcPr>
            <w:tcW w:w="1110" w:type="dxa"/>
          </w:tcPr>
          <w:p w14:paraId="685A9D5A"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7753770F"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Pr="00F30EC3">
              <w:rPr>
                <w:rFonts w:ascii="Arial" w:hAnsi="Arial" w:cs="Arial"/>
                <w:color w:val="1F4E79" w:themeColor="accent1" w:themeShade="80"/>
                <w:sz w:val="24"/>
                <w:szCs w:val="24"/>
              </w:rPr>
              <w:t>0</w:t>
            </w:r>
          </w:p>
        </w:tc>
        <w:tc>
          <w:tcPr>
            <w:tcW w:w="2052" w:type="dxa"/>
          </w:tcPr>
          <w:p w14:paraId="580B73D5"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254D4E1A" w14:textId="77777777" w:rsidTr="00821AAB">
        <w:tc>
          <w:tcPr>
            <w:tcW w:w="1683" w:type="dxa"/>
          </w:tcPr>
          <w:p w14:paraId="02F680F3"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45BD9669"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p>
        </w:tc>
        <w:tc>
          <w:tcPr>
            <w:tcW w:w="3193" w:type="dxa"/>
          </w:tcPr>
          <w:p w14:paraId="15401377" w14:textId="77777777" w:rsidR="00821AAB" w:rsidRPr="00F30EC3" w:rsidRDefault="00821AAB" w:rsidP="00821AAB">
            <w:pPr>
              <w:tabs>
                <w:tab w:val="left" w:pos="1134"/>
              </w:tabs>
              <w:spacing w:after="0" w:line="360" w:lineRule="auto"/>
              <w:rPr>
                <w:rFonts w:ascii="Arial" w:hAnsi="Arial" w:cs="Arial"/>
                <w:color w:val="1F4E79" w:themeColor="accent1" w:themeShade="80"/>
                <w:sz w:val="24"/>
                <w:szCs w:val="24"/>
              </w:rPr>
            </w:pPr>
          </w:p>
        </w:tc>
        <w:tc>
          <w:tcPr>
            <w:tcW w:w="1110" w:type="dxa"/>
          </w:tcPr>
          <w:p w14:paraId="56377420"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p>
        </w:tc>
        <w:tc>
          <w:tcPr>
            <w:tcW w:w="962" w:type="dxa"/>
          </w:tcPr>
          <w:p w14:paraId="286EDCCC"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p>
        </w:tc>
        <w:tc>
          <w:tcPr>
            <w:tcW w:w="2052" w:type="dxa"/>
          </w:tcPr>
          <w:p w14:paraId="40194A89"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Dip HE (120 credits)</w:t>
            </w:r>
          </w:p>
        </w:tc>
      </w:tr>
      <w:tr w:rsidR="00821AAB" w:rsidRPr="00F30EC3" w14:paraId="17B66E71" w14:textId="77777777" w:rsidTr="00821AAB">
        <w:tc>
          <w:tcPr>
            <w:tcW w:w="1683" w:type="dxa"/>
          </w:tcPr>
          <w:p w14:paraId="21B9F73E"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764EB70C"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93" w:type="dxa"/>
          </w:tcPr>
          <w:p w14:paraId="44D14A09" w14:textId="08CF1B54" w:rsidR="00821AAB" w:rsidRPr="00F30EC3" w:rsidRDefault="00821AAB" w:rsidP="00D519BC">
            <w:pPr>
              <w:tabs>
                <w:tab w:val="left" w:pos="1134"/>
              </w:tabs>
              <w:spacing w:after="0" w:line="360" w:lineRule="auto"/>
              <w:rPr>
                <w:rFonts w:ascii="Arial" w:hAnsi="Arial" w:cs="Arial"/>
                <w:color w:val="1F4E79" w:themeColor="accent1" w:themeShade="80"/>
                <w:sz w:val="24"/>
                <w:szCs w:val="24"/>
              </w:rPr>
            </w:pPr>
            <w:r w:rsidRPr="00821AAB">
              <w:rPr>
                <w:rFonts w:ascii="Arial" w:hAnsi="Arial" w:cs="Arial"/>
                <w:color w:val="1F4E79" w:themeColor="accent1" w:themeShade="80"/>
                <w:sz w:val="24"/>
                <w:szCs w:val="24"/>
              </w:rPr>
              <w:t>CHT2153</w:t>
            </w:r>
            <w:r w:rsidR="00D519BC">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Concept Development 3</w:t>
            </w:r>
          </w:p>
        </w:tc>
        <w:tc>
          <w:tcPr>
            <w:tcW w:w="1110" w:type="dxa"/>
          </w:tcPr>
          <w:p w14:paraId="2C120CB8"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4B7EB354"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52" w:type="dxa"/>
          </w:tcPr>
          <w:p w14:paraId="56B2781A"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004096CA" w14:textId="77777777" w:rsidTr="00821AAB">
        <w:tc>
          <w:tcPr>
            <w:tcW w:w="1683" w:type="dxa"/>
          </w:tcPr>
          <w:p w14:paraId="4CB7953B"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39E4CA68"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93" w:type="dxa"/>
          </w:tcPr>
          <w:p w14:paraId="1935C6AF" w14:textId="77777777" w:rsidR="00821AAB" w:rsidRPr="00F30EC3" w:rsidRDefault="00821AAB" w:rsidP="00821AAB">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CHT2454</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Advanced Visual</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Design for Games</w:t>
            </w:r>
          </w:p>
        </w:tc>
        <w:tc>
          <w:tcPr>
            <w:tcW w:w="1110" w:type="dxa"/>
          </w:tcPr>
          <w:p w14:paraId="3F13E551" w14:textId="3FED2E62"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62" w:type="dxa"/>
          </w:tcPr>
          <w:p w14:paraId="795121AC"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52" w:type="dxa"/>
          </w:tcPr>
          <w:p w14:paraId="3885CE1A"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59828AA8" w14:textId="77777777" w:rsidTr="00821AAB">
        <w:tc>
          <w:tcPr>
            <w:tcW w:w="1683" w:type="dxa"/>
          </w:tcPr>
          <w:p w14:paraId="0856CD9B" w14:textId="1526BC29" w:rsidR="00821AAB" w:rsidRPr="00F30EC3" w:rsidRDefault="005E2A40"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051A6597" w14:textId="6E8B0DDE" w:rsidR="00821AAB" w:rsidRPr="00F30EC3" w:rsidRDefault="005E2A40"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93" w:type="dxa"/>
          </w:tcPr>
          <w:p w14:paraId="60B800C2" w14:textId="01564730" w:rsidR="00821AAB" w:rsidRPr="00F80D5A" w:rsidRDefault="00821AAB" w:rsidP="00821AAB">
            <w:pPr>
              <w:tabs>
                <w:tab w:val="left" w:pos="1134"/>
              </w:tabs>
              <w:spacing w:after="0" w:line="360" w:lineRule="auto"/>
              <w:rPr>
                <w:rFonts w:ascii="Arial" w:hAnsi="Arial" w:cs="Arial"/>
                <w:color w:val="1F4E79" w:themeColor="accent1" w:themeShade="80"/>
                <w:sz w:val="24"/>
                <w:szCs w:val="24"/>
              </w:rPr>
            </w:pPr>
            <w:r w:rsidRPr="00821AAB">
              <w:rPr>
                <w:rFonts w:ascii="Arial" w:hAnsi="Arial" w:cs="Arial"/>
                <w:color w:val="1F4E79" w:themeColor="accent1" w:themeShade="80"/>
                <w:sz w:val="24"/>
                <w:szCs w:val="24"/>
              </w:rPr>
              <w:t>CHT2421</w:t>
            </w:r>
            <w:r w:rsidR="00D519BC">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Games Prototyping 3</w:t>
            </w:r>
          </w:p>
        </w:tc>
        <w:tc>
          <w:tcPr>
            <w:tcW w:w="1110" w:type="dxa"/>
          </w:tcPr>
          <w:p w14:paraId="0E020771" w14:textId="09C2F70B" w:rsidR="00821AAB"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62" w:type="dxa"/>
          </w:tcPr>
          <w:p w14:paraId="7EE44247" w14:textId="1CBA94D9" w:rsidR="00821AAB"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52" w:type="dxa"/>
          </w:tcPr>
          <w:p w14:paraId="15CFA1E5"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78AEBC71" w14:textId="77777777" w:rsidTr="00821AAB">
        <w:tc>
          <w:tcPr>
            <w:tcW w:w="1683" w:type="dxa"/>
          </w:tcPr>
          <w:p w14:paraId="48E5609B"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22B7EE02"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93" w:type="dxa"/>
          </w:tcPr>
          <w:p w14:paraId="05328079" w14:textId="77777777" w:rsidR="00821AAB" w:rsidRPr="00F30EC3" w:rsidRDefault="00821AAB" w:rsidP="00821AAB">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NHE2443</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Team Project</w:t>
            </w:r>
          </w:p>
        </w:tc>
        <w:tc>
          <w:tcPr>
            <w:tcW w:w="1110" w:type="dxa"/>
          </w:tcPr>
          <w:p w14:paraId="7D7748D7"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64326AB9"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Pr="00F30EC3">
              <w:rPr>
                <w:rFonts w:ascii="Arial" w:hAnsi="Arial" w:cs="Arial"/>
                <w:color w:val="1F4E79" w:themeColor="accent1" w:themeShade="80"/>
                <w:sz w:val="24"/>
                <w:szCs w:val="24"/>
              </w:rPr>
              <w:t>0</w:t>
            </w:r>
          </w:p>
        </w:tc>
        <w:tc>
          <w:tcPr>
            <w:tcW w:w="2052" w:type="dxa"/>
          </w:tcPr>
          <w:p w14:paraId="7D35168B"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67C5788C" w14:textId="77777777" w:rsidTr="00821AAB">
        <w:tc>
          <w:tcPr>
            <w:tcW w:w="1683" w:type="dxa"/>
          </w:tcPr>
          <w:p w14:paraId="62803542"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6B8808B4"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193" w:type="dxa"/>
          </w:tcPr>
          <w:p w14:paraId="5CC2D886" w14:textId="77777777" w:rsidR="00821AAB" w:rsidRPr="00F30EC3" w:rsidRDefault="00821AAB" w:rsidP="00821AAB">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CHP2524</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Individual</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Project</w:t>
            </w:r>
          </w:p>
        </w:tc>
        <w:tc>
          <w:tcPr>
            <w:tcW w:w="1110" w:type="dxa"/>
          </w:tcPr>
          <w:p w14:paraId="39F985B1"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2" w:type="dxa"/>
          </w:tcPr>
          <w:p w14:paraId="348A9831"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Pr="00F30EC3">
              <w:rPr>
                <w:rFonts w:ascii="Arial" w:hAnsi="Arial" w:cs="Arial"/>
                <w:color w:val="1F4E79" w:themeColor="accent1" w:themeShade="80"/>
                <w:sz w:val="24"/>
                <w:szCs w:val="24"/>
              </w:rPr>
              <w:t>0</w:t>
            </w:r>
          </w:p>
        </w:tc>
        <w:tc>
          <w:tcPr>
            <w:tcW w:w="2052" w:type="dxa"/>
          </w:tcPr>
          <w:p w14:paraId="43FD4ED1"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p>
        </w:tc>
      </w:tr>
      <w:tr w:rsidR="00821AAB" w:rsidRPr="00F30EC3" w14:paraId="05A738F2" w14:textId="77777777" w:rsidTr="00821AAB">
        <w:tc>
          <w:tcPr>
            <w:tcW w:w="1683" w:type="dxa"/>
          </w:tcPr>
          <w:p w14:paraId="1DAE7DC9"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p>
        </w:tc>
        <w:tc>
          <w:tcPr>
            <w:tcW w:w="1177" w:type="dxa"/>
          </w:tcPr>
          <w:p w14:paraId="4A1C4336"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p>
        </w:tc>
        <w:tc>
          <w:tcPr>
            <w:tcW w:w="3193" w:type="dxa"/>
          </w:tcPr>
          <w:p w14:paraId="394B5B7D" w14:textId="77777777" w:rsidR="00821AAB" w:rsidRPr="00F30EC3" w:rsidRDefault="00821AAB" w:rsidP="00821AAB">
            <w:pPr>
              <w:tabs>
                <w:tab w:val="left" w:pos="1134"/>
              </w:tabs>
              <w:spacing w:after="0" w:line="360" w:lineRule="auto"/>
              <w:rPr>
                <w:rFonts w:ascii="Arial" w:hAnsi="Arial" w:cs="Arial"/>
                <w:color w:val="1F4E79" w:themeColor="accent1" w:themeShade="80"/>
                <w:sz w:val="24"/>
                <w:szCs w:val="24"/>
              </w:rPr>
            </w:pPr>
          </w:p>
        </w:tc>
        <w:tc>
          <w:tcPr>
            <w:tcW w:w="1110" w:type="dxa"/>
          </w:tcPr>
          <w:p w14:paraId="1B01A154"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p>
        </w:tc>
        <w:tc>
          <w:tcPr>
            <w:tcW w:w="962" w:type="dxa"/>
          </w:tcPr>
          <w:p w14:paraId="2896E1F8" w14:textId="77777777" w:rsidR="00821AAB" w:rsidRPr="00F30EC3" w:rsidRDefault="00821AAB" w:rsidP="00821AAB">
            <w:pPr>
              <w:tabs>
                <w:tab w:val="left" w:pos="1134"/>
              </w:tabs>
              <w:spacing w:after="0" w:line="360" w:lineRule="auto"/>
              <w:ind w:left="720" w:hanging="720"/>
              <w:rPr>
                <w:rFonts w:ascii="Arial" w:hAnsi="Arial" w:cs="Arial"/>
                <w:color w:val="1F4E79" w:themeColor="accent1" w:themeShade="80"/>
                <w:sz w:val="24"/>
                <w:szCs w:val="24"/>
              </w:rPr>
            </w:pPr>
          </w:p>
        </w:tc>
        <w:tc>
          <w:tcPr>
            <w:tcW w:w="2052" w:type="dxa"/>
          </w:tcPr>
          <w:p w14:paraId="3F67A163" w14:textId="77777777" w:rsidR="00821AAB" w:rsidRPr="00F30EC3" w:rsidRDefault="00821AAB" w:rsidP="00821AAB">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BSc Hons (360 credits)</w:t>
            </w:r>
          </w:p>
        </w:tc>
      </w:tr>
    </w:tbl>
    <w:p w14:paraId="555F51C9" w14:textId="44D181E2" w:rsidR="00821AAB" w:rsidRDefault="00821AAB" w:rsidP="004420CD">
      <w:pPr>
        <w:tabs>
          <w:tab w:val="left" w:pos="1134"/>
        </w:tabs>
        <w:spacing w:after="0" w:line="360" w:lineRule="auto"/>
        <w:rPr>
          <w:rFonts w:ascii="Arial" w:hAnsi="Arial" w:cs="Arial"/>
          <w:sz w:val="24"/>
          <w:szCs w:val="24"/>
        </w:rPr>
      </w:pPr>
    </w:p>
    <w:p w14:paraId="06864919" w14:textId="77777777" w:rsidR="00D519BC" w:rsidRDefault="00D519BC" w:rsidP="00D519BC">
      <w:pPr>
        <w:tabs>
          <w:tab w:val="left" w:pos="1134"/>
        </w:tabs>
        <w:spacing w:after="0" w:line="360" w:lineRule="auto"/>
        <w:ind w:left="284" w:hanging="284"/>
        <w:rPr>
          <w:rFonts w:ascii="Arial" w:hAnsi="Arial" w:cs="Arial"/>
          <w:b/>
          <w:color w:val="1F4E79" w:themeColor="accent1" w:themeShade="80"/>
          <w:sz w:val="24"/>
          <w:szCs w:val="24"/>
        </w:rPr>
      </w:pPr>
      <w:r w:rsidRPr="00D519BC">
        <w:rPr>
          <w:rFonts w:ascii="Arial" w:hAnsi="Arial" w:cs="Arial"/>
          <w:b/>
          <w:color w:val="1F4E79" w:themeColor="accent1" w:themeShade="80"/>
          <w:sz w:val="24"/>
          <w:szCs w:val="24"/>
        </w:rPr>
        <w:t>BSc (Hons) Games Development (Production)</w:t>
      </w:r>
    </w:p>
    <w:p w14:paraId="3AF73AA5" w14:textId="0E19956E" w:rsidR="00D519BC" w:rsidRDefault="00D519BC" w:rsidP="00D519BC">
      <w:pPr>
        <w:tabs>
          <w:tab w:val="left" w:pos="1134"/>
        </w:tabs>
        <w:spacing w:after="0" w:line="360" w:lineRule="auto"/>
        <w:ind w:left="284" w:hanging="284"/>
        <w:rPr>
          <w:rFonts w:ascii="Arial" w:hAnsi="Arial" w:cs="Arial"/>
          <w:b/>
          <w:color w:val="1F4E79" w:themeColor="accent1" w:themeShade="80"/>
          <w:sz w:val="24"/>
          <w:szCs w:val="24"/>
        </w:rPr>
      </w:pPr>
      <w:r w:rsidRPr="00F30EC3">
        <w:rPr>
          <w:rFonts w:ascii="Arial" w:hAnsi="Arial" w:cs="Arial"/>
          <w:b/>
          <w:color w:val="1F4E79" w:themeColor="accent1" w:themeShade="80"/>
          <w:sz w:val="24"/>
          <w:szCs w:val="24"/>
        </w:rPr>
        <w:t>September entry: full-time</w:t>
      </w:r>
    </w:p>
    <w:p w14:paraId="3991A52F" w14:textId="77777777" w:rsidR="00D519BC" w:rsidRPr="003F5E4B" w:rsidRDefault="00D519BC" w:rsidP="00D519BC">
      <w:pPr>
        <w:tabs>
          <w:tab w:val="left" w:pos="1134"/>
        </w:tabs>
        <w:spacing w:after="0" w:line="360" w:lineRule="auto"/>
        <w:ind w:left="284" w:hanging="284"/>
        <w:rPr>
          <w:rFonts w:ascii="Arial" w:hAnsi="Arial" w:cs="Arial"/>
          <w:b/>
          <w:sz w:val="24"/>
          <w:szCs w:val="24"/>
        </w:rPr>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270"/>
        <w:gridCol w:w="3138"/>
        <w:gridCol w:w="1110"/>
        <w:gridCol w:w="960"/>
        <w:gridCol w:w="2016"/>
      </w:tblGrid>
      <w:tr w:rsidR="00D519BC" w:rsidRPr="00F30EC3" w14:paraId="188E176E" w14:textId="77777777" w:rsidTr="00D519BC">
        <w:trPr>
          <w:tblHeader/>
        </w:trPr>
        <w:tc>
          <w:tcPr>
            <w:tcW w:w="1683" w:type="dxa"/>
          </w:tcPr>
          <w:p w14:paraId="237ABC5D" w14:textId="77777777" w:rsidR="00D519BC" w:rsidRPr="00F30EC3" w:rsidRDefault="00D519BC" w:rsidP="000F33F9">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Level</w:t>
            </w:r>
          </w:p>
        </w:tc>
        <w:tc>
          <w:tcPr>
            <w:tcW w:w="1270" w:type="dxa"/>
          </w:tcPr>
          <w:p w14:paraId="36990FC8" w14:textId="77777777" w:rsidR="00D519BC" w:rsidRPr="00F30EC3" w:rsidRDefault="00D519BC" w:rsidP="000F33F9">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Term</w:t>
            </w:r>
          </w:p>
        </w:tc>
        <w:tc>
          <w:tcPr>
            <w:tcW w:w="3138" w:type="dxa"/>
          </w:tcPr>
          <w:p w14:paraId="28FF36E3" w14:textId="77777777" w:rsidR="00D519BC" w:rsidRPr="00F30EC3" w:rsidRDefault="00D519BC" w:rsidP="000F33F9">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Modules</w:t>
            </w:r>
          </w:p>
        </w:tc>
        <w:tc>
          <w:tcPr>
            <w:tcW w:w="1110" w:type="dxa"/>
          </w:tcPr>
          <w:p w14:paraId="61E96406" w14:textId="77777777" w:rsidR="00D519BC" w:rsidRPr="00F30EC3" w:rsidRDefault="00D519BC" w:rsidP="000F33F9">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Status</w:t>
            </w:r>
          </w:p>
        </w:tc>
        <w:tc>
          <w:tcPr>
            <w:tcW w:w="960" w:type="dxa"/>
          </w:tcPr>
          <w:p w14:paraId="51AF37E9" w14:textId="77777777" w:rsidR="00D519BC" w:rsidRPr="00F30EC3" w:rsidRDefault="00D519BC" w:rsidP="000F33F9">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Credit</w:t>
            </w:r>
          </w:p>
        </w:tc>
        <w:tc>
          <w:tcPr>
            <w:tcW w:w="2016" w:type="dxa"/>
          </w:tcPr>
          <w:p w14:paraId="4A00B78A" w14:textId="77777777" w:rsidR="00D519BC" w:rsidRPr="00F30EC3" w:rsidRDefault="00D519BC" w:rsidP="000F33F9">
            <w:pPr>
              <w:tabs>
                <w:tab w:val="left" w:pos="1134"/>
              </w:tabs>
              <w:spacing w:after="0" w:line="360" w:lineRule="auto"/>
              <w:ind w:left="27" w:hanging="27"/>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Award</w:t>
            </w:r>
          </w:p>
        </w:tc>
      </w:tr>
      <w:tr w:rsidR="00D519BC" w:rsidRPr="00F30EC3" w14:paraId="19B8AAD7" w14:textId="77777777" w:rsidTr="00D519BC">
        <w:tc>
          <w:tcPr>
            <w:tcW w:w="1683" w:type="dxa"/>
          </w:tcPr>
          <w:p w14:paraId="1E2598D3"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0" w:type="dxa"/>
          </w:tcPr>
          <w:p w14:paraId="2364A388"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38" w:type="dxa"/>
          </w:tcPr>
          <w:p w14:paraId="66E259D1" w14:textId="77777777" w:rsidR="00D519BC" w:rsidRPr="00F30EC3" w:rsidRDefault="00D519BC" w:rsidP="000F33F9">
            <w:pPr>
              <w:tabs>
                <w:tab w:val="left" w:pos="1134"/>
              </w:tabs>
              <w:spacing w:after="0" w:line="360" w:lineRule="auto"/>
              <w:rPr>
                <w:rFonts w:ascii="Arial" w:hAnsi="Arial" w:cs="Arial"/>
                <w:color w:val="1F4E79" w:themeColor="accent1" w:themeShade="80"/>
                <w:sz w:val="24"/>
                <w:szCs w:val="24"/>
              </w:rPr>
            </w:pPr>
            <w:r w:rsidRPr="00021D06">
              <w:rPr>
                <w:rFonts w:ascii="Arial" w:hAnsi="Arial" w:cs="Arial"/>
                <w:color w:val="1F4E79" w:themeColor="accent1" w:themeShade="80"/>
                <w:sz w:val="24"/>
                <w:szCs w:val="24"/>
              </w:rPr>
              <w:t>CFT2101</w:t>
            </w:r>
            <w:r>
              <w:rPr>
                <w:rFonts w:ascii="Arial" w:hAnsi="Arial" w:cs="Arial"/>
                <w:color w:val="1F4E79" w:themeColor="accent1" w:themeShade="80"/>
                <w:sz w:val="24"/>
                <w:szCs w:val="24"/>
              </w:rPr>
              <w:t xml:space="preserve">: </w:t>
            </w:r>
            <w:r w:rsidRPr="00021D06">
              <w:rPr>
                <w:rFonts w:ascii="Arial" w:hAnsi="Arial" w:cs="Arial"/>
                <w:color w:val="1F4E79" w:themeColor="accent1" w:themeShade="80"/>
                <w:sz w:val="24"/>
                <w:szCs w:val="24"/>
              </w:rPr>
              <w:t>Games Prototyping 1</w:t>
            </w:r>
          </w:p>
        </w:tc>
        <w:tc>
          <w:tcPr>
            <w:tcW w:w="1110" w:type="dxa"/>
          </w:tcPr>
          <w:p w14:paraId="149C96B9"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564EEAFB"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16" w:type="dxa"/>
          </w:tcPr>
          <w:p w14:paraId="2C998CBB" w14:textId="77777777" w:rsidR="00D519BC" w:rsidRPr="00F30EC3" w:rsidRDefault="00D519BC" w:rsidP="000F33F9">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4D330607" w14:textId="77777777" w:rsidTr="00D519BC">
        <w:tc>
          <w:tcPr>
            <w:tcW w:w="1683" w:type="dxa"/>
          </w:tcPr>
          <w:p w14:paraId="5C7EC9D4"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0" w:type="dxa"/>
          </w:tcPr>
          <w:p w14:paraId="0711AE0C"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38" w:type="dxa"/>
          </w:tcPr>
          <w:p w14:paraId="4C4EC8A4" w14:textId="77777777" w:rsidR="00D519BC" w:rsidRPr="00F30EC3" w:rsidRDefault="00D519BC"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CFT2151</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Concept Development 1</w:t>
            </w:r>
          </w:p>
        </w:tc>
        <w:tc>
          <w:tcPr>
            <w:tcW w:w="1110" w:type="dxa"/>
          </w:tcPr>
          <w:p w14:paraId="057423F5"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53942274"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16" w:type="dxa"/>
          </w:tcPr>
          <w:p w14:paraId="74FA9BAC" w14:textId="77777777" w:rsidR="00D519BC" w:rsidRPr="00F30EC3" w:rsidRDefault="00D519BC" w:rsidP="000F33F9">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292F983A" w14:textId="77777777" w:rsidTr="00D519BC">
        <w:tc>
          <w:tcPr>
            <w:tcW w:w="1683" w:type="dxa"/>
          </w:tcPr>
          <w:p w14:paraId="397B0DCA"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0" w:type="dxa"/>
          </w:tcPr>
          <w:p w14:paraId="40CCD0A8"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38" w:type="dxa"/>
          </w:tcPr>
          <w:p w14:paraId="0C6D8172" w14:textId="77777777" w:rsidR="00D519BC" w:rsidRPr="00855054" w:rsidRDefault="00D519BC"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CFT1209</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3D Games Asset Development</w:t>
            </w:r>
          </w:p>
        </w:tc>
        <w:tc>
          <w:tcPr>
            <w:tcW w:w="1110" w:type="dxa"/>
          </w:tcPr>
          <w:p w14:paraId="600B9FAB" w14:textId="77777777" w:rsidR="00D519BC"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38F9583C"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16" w:type="dxa"/>
          </w:tcPr>
          <w:p w14:paraId="50BACBF7" w14:textId="77777777" w:rsidR="00D519BC" w:rsidRPr="00F30EC3" w:rsidRDefault="00D519BC" w:rsidP="000F33F9">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540FC225" w14:textId="77777777" w:rsidTr="00D519BC">
        <w:tc>
          <w:tcPr>
            <w:tcW w:w="1683" w:type="dxa"/>
          </w:tcPr>
          <w:p w14:paraId="21EFA637"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lastRenderedPageBreak/>
              <w:t>F (FHEQ 4)</w:t>
            </w:r>
          </w:p>
        </w:tc>
        <w:tc>
          <w:tcPr>
            <w:tcW w:w="1270" w:type="dxa"/>
          </w:tcPr>
          <w:p w14:paraId="01C847DA"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38" w:type="dxa"/>
          </w:tcPr>
          <w:p w14:paraId="7B792EB0" w14:textId="6DE66AEC" w:rsidR="00D519BC" w:rsidRPr="00855054" w:rsidRDefault="00D519BC"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CFT2125</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Introduction to 3D</w:t>
            </w:r>
            <w:r w:rsidR="00ED3F44">
              <w:rPr>
                <w:rFonts w:ascii="Arial" w:hAnsi="Arial" w:cs="Arial"/>
                <w:color w:val="1F4E79" w:themeColor="accent1" w:themeShade="80"/>
                <w:sz w:val="24"/>
                <w:szCs w:val="24"/>
              </w:rPr>
              <w:t xml:space="preserve"> and Animation</w:t>
            </w:r>
          </w:p>
        </w:tc>
        <w:tc>
          <w:tcPr>
            <w:tcW w:w="1110" w:type="dxa"/>
          </w:tcPr>
          <w:p w14:paraId="7301147E" w14:textId="77777777" w:rsidR="00D519BC"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0B7C0E9A"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16" w:type="dxa"/>
          </w:tcPr>
          <w:p w14:paraId="3148E1EB" w14:textId="77777777" w:rsidR="00D519BC" w:rsidRPr="00F30EC3" w:rsidRDefault="00D519BC" w:rsidP="000F33F9">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0A527F03" w14:textId="77777777" w:rsidTr="00D519BC">
        <w:tc>
          <w:tcPr>
            <w:tcW w:w="1683" w:type="dxa"/>
          </w:tcPr>
          <w:p w14:paraId="7B97F41B"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0" w:type="dxa"/>
          </w:tcPr>
          <w:p w14:paraId="0F7CBAE1"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38" w:type="dxa"/>
          </w:tcPr>
          <w:p w14:paraId="3F1A0203" w14:textId="77777777" w:rsidR="00D519BC" w:rsidRPr="00855054" w:rsidRDefault="00D519BC"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CFT2180</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Visual Studies</w:t>
            </w:r>
          </w:p>
          <w:p w14:paraId="63CBF060" w14:textId="753CE2EC" w:rsidR="00D519BC" w:rsidRPr="00855054" w:rsidRDefault="00D519BC"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w:t>
            </w:r>
            <w:proofErr w:type="gramStart"/>
            <w:r w:rsidR="000002CA">
              <w:rPr>
                <w:rFonts w:ascii="Arial" w:hAnsi="Arial" w:cs="Arial"/>
                <w:color w:val="1F4E79" w:themeColor="accent1" w:themeShade="80"/>
                <w:sz w:val="24"/>
                <w:szCs w:val="24"/>
              </w:rPr>
              <w:t>for</w:t>
            </w:r>
            <w:proofErr w:type="gramEnd"/>
            <w:r w:rsidR="000002CA">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Video Games)</w:t>
            </w:r>
          </w:p>
        </w:tc>
        <w:tc>
          <w:tcPr>
            <w:tcW w:w="1110" w:type="dxa"/>
          </w:tcPr>
          <w:p w14:paraId="21D17110" w14:textId="77777777" w:rsidR="00D519BC"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7AEB32A6"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16" w:type="dxa"/>
          </w:tcPr>
          <w:p w14:paraId="2C030138" w14:textId="77777777" w:rsidR="00D519BC" w:rsidRPr="00F30EC3" w:rsidRDefault="00D519BC" w:rsidP="000F33F9">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576054C8" w14:textId="77777777" w:rsidTr="00D519BC">
        <w:tc>
          <w:tcPr>
            <w:tcW w:w="1683" w:type="dxa"/>
          </w:tcPr>
          <w:p w14:paraId="19DF5C60"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0" w:type="dxa"/>
          </w:tcPr>
          <w:p w14:paraId="28E790E3"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38" w:type="dxa"/>
          </w:tcPr>
          <w:p w14:paraId="56AE2F47" w14:textId="77777777" w:rsidR="00D519BC" w:rsidRPr="00855054" w:rsidRDefault="00D519BC"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CFT2102</w:t>
            </w:r>
            <w:r>
              <w:rPr>
                <w:rFonts w:ascii="Arial" w:hAnsi="Arial" w:cs="Arial"/>
                <w:color w:val="1F4E79" w:themeColor="accent1" w:themeShade="80"/>
                <w:sz w:val="24"/>
                <w:szCs w:val="24"/>
              </w:rPr>
              <w:t xml:space="preserve">: </w:t>
            </w:r>
            <w:r w:rsidRPr="00855054">
              <w:rPr>
                <w:rFonts w:ascii="Arial" w:hAnsi="Arial" w:cs="Arial"/>
                <w:color w:val="1F4E79" w:themeColor="accent1" w:themeShade="80"/>
                <w:sz w:val="24"/>
                <w:szCs w:val="24"/>
              </w:rPr>
              <w:t>Games Team</w:t>
            </w:r>
          </w:p>
          <w:p w14:paraId="73589653" w14:textId="77777777" w:rsidR="00D519BC" w:rsidRPr="00855054" w:rsidRDefault="00D519BC" w:rsidP="000F33F9">
            <w:pPr>
              <w:tabs>
                <w:tab w:val="left" w:pos="1134"/>
              </w:tabs>
              <w:spacing w:after="0" w:line="360" w:lineRule="auto"/>
              <w:rPr>
                <w:rFonts w:ascii="Arial" w:hAnsi="Arial" w:cs="Arial"/>
                <w:color w:val="1F4E79" w:themeColor="accent1" w:themeShade="80"/>
                <w:sz w:val="24"/>
                <w:szCs w:val="24"/>
              </w:rPr>
            </w:pPr>
            <w:r w:rsidRPr="00855054">
              <w:rPr>
                <w:rFonts w:ascii="Arial" w:hAnsi="Arial" w:cs="Arial"/>
                <w:color w:val="1F4E79" w:themeColor="accent1" w:themeShade="80"/>
                <w:sz w:val="24"/>
                <w:szCs w:val="24"/>
              </w:rPr>
              <w:t>Project 1</w:t>
            </w:r>
          </w:p>
        </w:tc>
        <w:tc>
          <w:tcPr>
            <w:tcW w:w="1110" w:type="dxa"/>
          </w:tcPr>
          <w:p w14:paraId="288BDEB2" w14:textId="77777777" w:rsidR="00D519BC"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18EB25E9"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016" w:type="dxa"/>
          </w:tcPr>
          <w:p w14:paraId="101A2DEB" w14:textId="77777777" w:rsidR="00D519BC" w:rsidRPr="00F30EC3" w:rsidRDefault="00D519BC" w:rsidP="000F33F9">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2B1C5DD4" w14:textId="77777777" w:rsidTr="00D519BC">
        <w:tc>
          <w:tcPr>
            <w:tcW w:w="1683" w:type="dxa"/>
          </w:tcPr>
          <w:p w14:paraId="25A15047"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p>
        </w:tc>
        <w:tc>
          <w:tcPr>
            <w:tcW w:w="1270" w:type="dxa"/>
          </w:tcPr>
          <w:p w14:paraId="3891828B"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p>
        </w:tc>
        <w:tc>
          <w:tcPr>
            <w:tcW w:w="3138" w:type="dxa"/>
          </w:tcPr>
          <w:p w14:paraId="4149E4AA" w14:textId="77777777" w:rsidR="00D519BC" w:rsidRPr="00F30EC3" w:rsidRDefault="00D519BC" w:rsidP="000F33F9">
            <w:pPr>
              <w:tabs>
                <w:tab w:val="left" w:pos="1134"/>
              </w:tabs>
              <w:spacing w:after="0" w:line="360" w:lineRule="auto"/>
              <w:rPr>
                <w:rFonts w:ascii="Arial" w:hAnsi="Arial" w:cs="Arial"/>
                <w:color w:val="1F4E79" w:themeColor="accent1" w:themeShade="80"/>
                <w:sz w:val="24"/>
                <w:szCs w:val="24"/>
              </w:rPr>
            </w:pPr>
          </w:p>
        </w:tc>
        <w:tc>
          <w:tcPr>
            <w:tcW w:w="1110" w:type="dxa"/>
          </w:tcPr>
          <w:p w14:paraId="4AD62340"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p>
        </w:tc>
        <w:tc>
          <w:tcPr>
            <w:tcW w:w="960" w:type="dxa"/>
          </w:tcPr>
          <w:p w14:paraId="141331C2"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p>
        </w:tc>
        <w:tc>
          <w:tcPr>
            <w:tcW w:w="2016" w:type="dxa"/>
          </w:tcPr>
          <w:p w14:paraId="3F689B58" w14:textId="77777777" w:rsidR="00D519BC" w:rsidRPr="00F30EC3" w:rsidRDefault="00D519BC" w:rsidP="000F33F9">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Cert HE (120 credits)</w:t>
            </w:r>
          </w:p>
        </w:tc>
      </w:tr>
      <w:tr w:rsidR="00D519BC" w:rsidRPr="00F30EC3" w14:paraId="5645993C" w14:textId="77777777" w:rsidTr="00D519BC">
        <w:tc>
          <w:tcPr>
            <w:tcW w:w="1683" w:type="dxa"/>
          </w:tcPr>
          <w:p w14:paraId="7A486634"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0" w:type="dxa"/>
          </w:tcPr>
          <w:p w14:paraId="4685D113"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38" w:type="dxa"/>
          </w:tcPr>
          <w:p w14:paraId="16B2AD3B" w14:textId="3AC697F9" w:rsidR="00D519BC" w:rsidRPr="00F30EC3" w:rsidRDefault="00D519BC" w:rsidP="000F33F9">
            <w:pPr>
              <w:tabs>
                <w:tab w:val="left" w:pos="1134"/>
              </w:tabs>
              <w:spacing w:after="0" w:line="360" w:lineRule="auto"/>
              <w:rPr>
                <w:rFonts w:ascii="Arial" w:hAnsi="Arial" w:cs="Arial"/>
                <w:color w:val="1F4E79" w:themeColor="accent1" w:themeShade="80"/>
                <w:sz w:val="24"/>
                <w:szCs w:val="24"/>
              </w:rPr>
            </w:pPr>
            <w:r w:rsidRPr="00821AAB">
              <w:rPr>
                <w:rFonts w:ascii="Arial" w:hAnsi="Arial" w:cs="Arial"/>
                <w:color w:val="1F4E79" w:themeColor="accent1" w:themeShade="80"/>
                <w:sz w:val="24"/>
                <w:szCs w:val="24"/>
              </w:rPr>
              <w:t>CIT2207</w:t>
            </w:r>
            <w:r>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Games</w:t>
            </w:r>
            <w:r>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Prototyping 2</w:t>
            </w:r>
          </w:p>
        </w:tc>
        <w:tc>
          <w:tcPr>
            <w:tcW w:w="1110" w:type="dxa"/>
          </w:tcPr>
          <w:p w14:paraId="5FAC766A" w14:textId="0B84F9D2"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7647B35F" w14:textId="77777777" w:rsidR="00D519BC" w:rsidRPr="00F30EC3" w:rsidRDefault="00D519BC" w:rsidP="000F33F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16" w:type="dxa"/>
          </w:tcPr>
          <w:p w14:paraId="37B92ECF" w14:textId="77777777" w:rsidR="00D519BC" w:rsidRPr="00F30EC3" w:rsidRDefault="00D519BC" w:rsidP="000F33F9">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09FD19D8" w14:textId="77777777" w:rsidTr="00D519BC">
        <w:tc>
          <w:tcPr>
            <w:tcW w:w="1683" w:type="dxa"/>
          </w:tcPr>
          <w:p w14:paraId="5534F6C8" w14:textId="4BB2B834"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0" w:type="dxa"/>
          </w:tcPr>
          <w:p w14:paraId="6BEC3942" w14:textId="22518EA4"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38" w:type="dxa"/>
          </w:tcPr>
          <w:p w14:paraId="605D9AAD" w14:textId="2DD9E4B3" w:rsidR="00D519BC" w:rsidRPr="00821AAB" w:rsidRDefault="00D519BC" w:rsidP="00D519BC">
            <w:pPr>
              <w:tabs>
                <w:tab w:val="left" w:pos="1134"/>
              </w:tabs>
              <w:spacing w:after="0" w:line="360" w:lineRule="auto"/>
              <w:rPr>
                <w:rFonts w:ascii="Arial" w:hAnsi="Arial" w:cs="Arial"/>
                <w:color w:val="1F4E79" w:themeColor="accent1" w:themeShade="80"/>
                <w:sz w:val="24"/>
                <w:szCs w:val="24"/>
              </w:rPr>
            </w:pPr>
            <w:r w:rsidRPr="00D519BC">
              <w:rPr>
                <w:rFonts w:ascii="Arial" w:hAnsi="Arial" w:cs="Arial"/>
                <w:color w:val="1F4E79" w:themeColor="accent1" w:themeShade="80"/>
                <w:sz w:val="24"/>
                <w:szCs w:val="24"/>
              </w:rPr>
              <w:t>CIT2213</w:t>
            </w:r>
            <w:r>
              <w:rPr>
                <w:rFonts w:ascii="Arial" w:hAnsi="Arial" w:cs="Arial"/>
                <w:color w:val="1F4E79" w:themeColor="accent1" w:themeShade="80"/>
                <w:sz w:val="24"/>
                <w:szCs w:val="24"/>
              </w:rPr>
              <w:t xml:space="preserve">: </w:t>
            </w:r>
            <w:r w:rsidRPr="00D519BC">
              <w:rPr>
                <w:rFonts w:ascii="Arial" w:hAnsi="Arial" w:cs="Arial"/>
                <w:color w:val="1F4E79" w:themeColor="accent1" w:themeShade="80"/>
                <w:sz w:val="24"/>
                <w:szCs w:val="24"/>
              </w:rPr>
              <w:t>Game Engine Architecture</w:t>
            </w:r>
          </w:p>
        </w:tc>
        <w:tc>
          <w:tcPr>
            <w:tcW w:w="1110" w:type="dxa"/>
          </w:tcPr>
          <w:p w14:paraId="0203C8E0" w14:textId="1B276692" w:rsidR="00D519BC"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60" w:type="dxa"/>
          </w:tcPr>
          <w:p w14:paraId="663DEDAC" w14:textId="5196A3B7" w:rsidR="00D519BC"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16" w:type="dxa"/>
          </w:tcPr>
          <w:p w14:paraId="70D3D772"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0FDC8F4D" w14:textId="77777777" w:rsidTr="00D519BC">
        <w:tc>
          <w:tcPr>
            <w:tcW w:w="1683" w:type="dxa"/>
          </w:tcPr>
          <w:p w14:paraId="2534DAAE" w14:textId="535C866C"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0" w:type="dxa"/>
          </w:tcPr>
          <w:p w14:paraId="77B6165B" w14:textId="1F9DC3E3"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r>
              <w:rPr>
                <w:rFonts w:ascii="Arial" w:hAnsi="Arial" w:cs="Arial"/>
                <w:color w:val="1F4E79" w:themeColor="accent1" w:themeShade="80"/>
                <w:sz w:val="24"/>
                <w:szCs w:val="24"/>
              </w:rPr>
              <w:t>/2</w:t>
            </w:r>
          </w:p>
        </w:tc>
        <w:tc>
          <w:tcPr>
            <w:tcW w:w="3138" w:type="dxa"/>
          </w:tcPr>
          <w:p w14:paraId="0270AF77" w14:textId="77777777" w:rsidR="00D519BC" w:rsidRDefault="00D519BC" w:rsidP="00D519BC">
            <w:pPr>
              <w:tabs>
                <w:tab w:val="left" w:pos="1134"/>
              </w:tabs>
              <w:spacing w:after="0" w:line="360" w:lineRule="auto"/>
              <w:rPr>
                <w:rFonts w:ascii="Arial" w:hAnsi="Arial" w:cs="Arial"/>
                <w:color w:val="1F4E79" w:themeColor="accent1" w:themeShade="80"/>
                <w:sz w:val="24"/>
                <w:szCs w:val="24"/>
              </w:rPr>
            </w:pPr>
            <w:r w:rsidRPr="00821AAB">
              <w:rPr>
                <w:rFonts w:ascii="Arial" w:hAnsi="Arial" w:cs="Arial"/>
                <w:color w:val="1F4E79" w:themeColor="accent1" w:themeShade="80"/>
                <w:sz w:val="24"/>
                <w:szCs w:val="24"/>
              </w:rPr>
              <w:t>CIT2153</w:t>
            </w:r>
            <w:r>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Games Design and Innovation</w:t>
            </w:r>
          </w:p>
          <w:p w14:paraId="38FFD398" w14:textId="77777777" w:rsidR="005E2A40" w:rsidRDefault="00D519BC" w:rsidP="00D519BC">
            <w:pPr>
              <w:tabs>
                <w:tab w:val="left" w:pos="1134"/>
              </w:tabs>
              <w:spacing w:after="0" w:line="360" w:lineRule="auto"/>
            </w:pPr>
            <w:r w:rsidRPr="00D519BC">
              <w:rPr>
                <w:rFonts w:ascii="Arial" w:hAnsi="Arial" w:cs="Arial"/>
                <w:color w:val="1F4E79" w:themeColor="accent1" w:themeShade="80"/>
                <w:sz w:val="16"/>
                <w:szCs w:val="16"/>
              </w:rPr>
              <w:t>NOTE – this CORE module will be taken in term 1 if OPTIONAL module CIS2203 is taken</w:t>
            </w:r>
            <w:r>
              <w:rPr>
                <w:rFonts w:ascii="Arial" w:hAnsi="Arial" w:cs="Arial"/>
                <w:color w:val="1F4E79" w:themeColor="accent1" w:themeShade="80"/>
                <w:sz w:val="16"/>
                <w:szCs w:val="16"/>
              </w:rPr>
              <w:t>.</w:t>
            </w:r>
            <w:r>
              <w:t xml:space="preserve"> </w:t>
            </w:r>
          </w:p>
          <w:p w14:paraId="1F849666" w14:textId="2C57A273" w:rsidR="00D519BC" w:rsidRPr="00D519BC" w:rsidRDefault="005E2A40" w:rsidP="00D519BC">
            <w:pPr>
              <w:tabs>
                <w:tab w:val="left" w:pos="1134"/>
              </w:tabs>
              <w:spacing w:after="0" w:line="360" w:lineRule="auto"/>
              <w:rPr>
                <w:rFonts w:ascii="Arial" w:hAnsi="Arial" w:cs="Arial"/>
                <w:color w:val="1F4E79" w:themeColor="accent1" w:themeShade="80"/>
                <w:sz w:val="24"/>
                <w:szCs w:val="24"/>
              </w:rPr>
            </w:pPr>
            <w:r w:rsidRPr="005E2A40">
              <w:rPr>
                <w:rFonts w:ascii="Arial" w:hAnsi="Arial" w:cs="Arial"/>
                <w:color w:val="1F4E79" w:themeColor="accent1" w:themeShade="80"/>
                <w:sz w:val="16"/>
                <w:szCs w:val="16"/>
              </w:rPr>
              <w:t>The m</w:t>
            </w:r>
            <w:r w:rsidR="00D519BC" w:rsidRPr="00D519BC">
              <w:rPr>
                <w:rFonts w:ascii="Arial" w:hAnsi="Arial" w:cs="Arial"/>
                <w:color w:val="1F4E79" w:themeColor="accent1" w:themeShade="80"/>
                <w:sz w:val="16"/>
                <w:szCs w:val="16"/>
              </w:rPr>
              <w:t>odule will be taken in term 2 if OPTIONAL module CIT2213 is taken</w:t>
            </w:r>
          </w:p>
        </w:tc>
        <w:tc>
          <w:tcPr>
            <w:tcW w:w="1110" w:type="dxa"/>
          </w:tcPr>
          <w:p w14:paraId="3C8A8BEA" w14:textId="27EB39A6" w:rsidR="00D519BC"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2A266713" w14:textId="060F5D51" w:rsidR="00D519BC"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16" w:type="dxa"/>
          </w:tcPr>
          <w:p w14:paraId="1E4D204B"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568659BE" w14:textId="77777777" w:rsidTr="00D519BC">
        <w:tc>
          <w:tcPr>
            <w:tcW w:w="1683" w:type="dxa"/>
          </w:tcPr>
          <w:p w14:paraId="49FB340E" w14:textId="1BA1B968"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0" w:type="dxa"/>
          </w:tcPr>
          <w:p w14:paraId="4508DF9E" w14:textId="26528E12"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38" w:type="dxa"/>
          </w:tcPr>
          <w:p w14:paraId="007784C6" w14:textId="54C803ED" w:rsidR="00D519BC" w:rsidRPr="00821AAB" w:rsidRDefault="00D519BC" w:rsidP="00D519BC">
            <w:pPr>
              <w:tabs>
                <w:tab w:val="left" w:pos="1134"/>
              </w:tabs>
              <w:spacing w:after="0" w:line="360" w:lineRule="auto"/>
              <w:rPr>
                <w:rFonts w:ascii="Arial" w:hAnsi="Arial" w:cs="Arial"/>
                <w:color w:val="1F4E79" w:themeColor="accent1" w:themeShade="80"/>
                <w:sz w:val="24"/>
                <w:szCs w:val="24"/>
              </w:rPr>
            </w:pPr>
            <w:r w:rsidRPr="00D519BC">
              <w:rPr>
                <w:rFonts w:ascii="Arial" w:hAnsi="Arial" w:cs="Arial"/>
                <w:color w:val="1F4E79" w:themeColor="accent1" w:themeShade="80"/>
                <w:sz w:val="24"/>
                <w:szCs w:val="24"/>
              </w:rPr>
              <w:t>CIS2203</w:t>
            </w:r>
            <w:r>
              <w:rPr>
                <w:rFonts w:ascii="Arial" w:hAnsi="Arial" w:cs="Arial"/>
                <w:color w:val="1F4E79" w:themeColor="accent1" w:themeShade="80"/>
                <w:sz w:val="24"/>
                <w:szCs w:val="24"/>
              </w:rPr>
              <w:t xml:space="preserve">: </w:t>
            </w:r>
            <w:r w:rsidRPr="00D519BC">
              <w:rPr>
                <w:rFonts w:ascii="Arial" w:hAnsi="Arial" w:cs="Arial"/>
                <w:color w:val="1F4E79" w:themeColor="accent1" w:themeShade="80"/>
                <w:sz w:val="24"/>
                <w:szCs w:val="24"/>
              </w:rPr>
              <w:t>Real-time Graphics</w:t>
            </w:r>
          </w:p>
        </w:tc>
        <w:tc>
          <w:tcPr>
            <w:tcW w:w="1110" w:type="dxa"/>
          </w:tcPr>
          <w:p w14:paraId="042D4147" w14:textId="249B098C" w:rsidR="00D519BC"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60" w:type="dxa"/>
          </w:tcPr>
          <w:p w14:paraId="572DEDC0" w14:textId="6ACA0AB6" w:rsidR="00D519BC"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16" w:type="dxa"/>
          </w:tcPr>
          <w:p w14:paraId="1806C37D"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4903A829" w14:textId="77777777" w:rsidTr="00D519BC">
        <w:tc>
          <w:tcPr>
            <w:tcW w:w="1683" w:type="dxa"/>
          </w:tcPr>
          <w:p w14:paraId="3CDB5946"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0" w:type="dxa"/>
          </w:tcPr>
          <w:p w14:paraId="45FCB675"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38" w:type="dxa"/>
          </w:tcPr>
          <w:p w14:paraId="0AF09327" w14:textId="77777777" w:rsidR="00D519BC" w:rsidRPr="00F30EC3" w:rsidRDefault="00D519BC" w:rsidP="00D519BC">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CIT2121</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Team Project (Games)</w:t>
            </w:r>
          </w:p>
        </w:tc>
        <w:tc>
          <w:tcPr>
            <w:tcW w:w="1110" w:type="dxa"/>
          </w:tcPr>
          <w:p w14:paraId="4A4A012E"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141C1C87"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16" w:type="dxa"/>
          </w:tcPr>
          <w:p w14:paraId="157F2037"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402BE2B4" w14:textId="77777777" w:rsidTr="00D519BC">
        <w:tc>
          <w:tcPr>
            <w:tcW w:w="1683" w:type="dxa"/>
          </w:tcPr>
          <w:p w14:paraId="2C56FFFE"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0" w:type="dxa"/>
          </w:tcPr>
          <w:p w14:paraId="20A7779C"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138" w:type="dxa"/>
          </w:tcPr>
          <w:p w14:paraId="53A46853" w14:textId="77777777" w:rsidR="00D519BC" w:rsidRPr="00F30EC3" w:rsidRDefault="00D519BC" w:rsidP="00D519BC">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CIT2206</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 xml:space="preserve">Games Design and Development 2 </w:t>
            </w:r>
          </w:p>
        </w:tc>
        <w:tc>
          <w:tcPr>
            <w:tcW w:w="1110" w:type="dxa"/>
          </w:tcPr>
          <w:p w14:paraId="65430B05"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580ABAF9"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Pr="00F30EC3">
              <w:rPr>
                <w:rFonts w:ascii="Arial" w:hAnsi="Arial" w:cs="Arial"/>
                <w:color w:val="1F4E79" w:themeColor="accent1" w:themeShade="80"/>
                <w:sz w:val="24"/>
                <w:szCs w:val="24"/>
              </w:rPr>
              <w:t>0</w:t>
            </w:r>
          </w:p>
        </w:tc>
        <w:tc>
          <w:tcPr>
            <w:tcW w:w="2016" w:type="dxa"/>
          </w:tcPr>
          <w:p w14:paraId="2EB3BB79"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190347D1" w14:textId="77777777" w:rsidTr="00D519BC">
        <w:tc>
          <w:tcPr>
            <w:tcW w:w="1683" w:type="dxa"/>
          </w:tcPr>
          <w:p w14:paraId="6EA4F3BF"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p>
        </w:tc>
        <w:tc>
          <w:tcPr>
            <w:tcW w:w="1270" w:type="dxa"/>
          </w:tcPr>
          <w:p w14:paraId="4927D6DB"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p>
        </w:tc>
        <w:tc>
          <w:tcPr>
            <w:tcW w:w="3138" w:type="dxa"/>
          </w:tcPr>
          <w:p w14:paraId="186A5BC3" w14:textId="77777777" w:rsidR="00D519BC" w:rsidRPr="00F30EC3" w:rsidRDefault="00D519BC" w:rsidP="00D519BC">
            <w:pPr>
              <w:tabs>
                <w:tab w:val="left" w:pos="1134"/>
              </w:tabs>
              <w:spacing w:after="0" w:line="360" w:lineRule="auto"/>
              <w:rPr>
                <w:rFonts w:ascii="Arial" w:hAnsi="Arial" w:cs="Arial"/>
                <w:color w:val="1F4E79" w:themeColor="accent1" w:themeShade="80"/>
                <w:sz w:val="24"/>
                <w:szCs w:val="24"/>
              </w:rPr>
            </w:pPr>
          </w:p>
        </w:tc>
        <w:tc>
          <w:tcPr>
            <w:tcW w:w="1110" w:type="dxa"/>
          </w:tcPr>
          <w:p w14:paraId="434F1744"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p>
        </w:tc>
        <w:tc>
          <w:tcPr>
            <w:tcW w:w="960" w:type="dxa"/>
          </w:tcPr>
          <w:p w14:paraId="4C3C53DC"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p>
        </w:tc>
        <w:tc>
          <w:tcPr>
            <w:tcW w:w="2016" w:type="dxa"/>
          </w:tcPr>
          <w:p w14:paraId="4169F5B0"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Dip HE (120 credits)</w:t>
            </w:r>
          </w:p>
        </w:tc>
      </w:tr>
      <w:tr w:rsidR="00D519BC" w:rsidRPr="00F30EC3" w14:paraId="581AD8DA" w14:textId="77777777" w:rsidTr="00D519BC">
        <w:tc>
          <w:tcPr>
            <w:tcW w:w="1683" w:type="dxa"/>
          </w:tcPr>
          <w:p w14:paraId="79FDD466"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270" w:type="dxa"/>
          </w:tcPr>
          <w:p w14:paraId="19CA4192"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138" w:type="dxa"/>
          </w:tcPr>
          <w:p w14:paraId="7F4242E5" w14:textId="027639B1" w:rsidR="00D519BC" w:rsidRPr="00F30EC3" w:rsidRDefault="005E2A40" w:rsidP="005E2A40">
            <w:pPr>
              <w:tabs>
                <w:tab w:val="left" w:pos="1134"/>
              </w:tabs>
              <w:spacing w:after="0" w:line="360" w:lineRule="auto"/>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NHE2422</w:t>
            </w:r>
            <w:r>
              <w:rPr>
                <w:rFonts w:ascii="Arial" w:hAnsi="Arial" w:cs="Arial"/>
                <w:color w:val="1F4E79" w:themeColor="accent1" w:themeShade="80"/>
                <w:sz w:val="24"/>
                <w:szCs w:val="24"/>
              </w:rPr>
              <w:t xml:space="preserve">: </w:t>
            </w:r>
            <w:r w:rsidRPr="005E2A40">
              <w:rPr>
                <w:rFonts w:ascii="Arial" w:hAnsi="Arial" w:cs="Arial"/>
                <w:color w:val="1F4E79" w:themeColor="accent1" w:themeShade="80"/>
                <w:sz w:val="24"/>
                <w:szCs w:val="24"/>
              </w:rPr>
              <w:t>Advanced Computer Games Development</w:t>
            </w:r>
          </w:p>
        </w:tc>
        <w:tc>
          <w:tcPr>
            <w:tcW w:w="1110" w:type="dxa"/>
          </w:tcPr>
          <w:p w14:paraId="2C0D489F" w14:textId="53B7CC64" w:rsidR="00D519BC" w:rsidRPr="00F30EC3" w:rsidRDefault="005E2A40"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14A7D84D"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16" w:type="dxa"/>
          </w:tcPr>
          <w:p w14:paraId="0621C1F7"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20EBD1FD" w14:textId="77777777" w:rsidTr="00D519BC">
        <w:tc>
          <w:tcPr>
            <w:tcW w:w="1683" w:type="dxa"/>
          </w:tcPr>
          <w:p w14:paraId="18FDFEE9" w14:textId="65C3D83D" w:rsidR="00D519BC" w:rsidRPr="00F30EC3" w:rsidRDefault="005E2A40"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lastRenderedPageBreak/>
              <w:t>H (FHEQ 6)</w:t>
            </w:r>
          </w:p>
        </w:tc>
        <w:tc>
          <w:tcPr>
            <w:tcW w:w="1270" w:type="dxa"/>
          </w:tcPr>
          <w:p w14:paraId="6328F0B5" w14:textId="73C91256" w:rsidR="00D519BC" w:rsidRPr="00F30EC3" w:rsidRDefault="00EF32D5"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3138" w:type="dxa"/>
          </w:tcPr>
          <w:p w14:paraId="34A73535" w14:textId="77777777" w:rsidR="00D519BC" w:rsidRPr="00F80D5A" w:rsidRDefault="00D519BC" w:rsidP="00D519BC">
            <w:pPr>
              <w:tabs>
                <w:tab w:val="left" w:pos="1134"/>
              </w:tabs>
              <w:spacing w:after="0" w:line="360" w:lineRule="auto"/>
              <w:rPr>
                <w:rFonts w:ascii="Arial" w:hAnsi="Arial" w:cs="Arial"/>
                <w:color w:val="1F4E79" w:themeColor="accent1" w:themeShade="80"/>
                <w:sz w:val="24"/>
                <w:szCs w:val="24"/>
              </w:rPr>
            </w:pPr>
            <w:r w:rsidRPr="00821AAB">
              <w:rPr>
                <w:rFonts w:ascii="Arial" w:hAnsi="Arial" w:cs="Arial"/>
                <w:color w:val="1F4E79" w:themeColor="accent1" w:themeShade="80"/>
                <w:sz w:val="24"/>
                <w:szCs w:val="24"/>
              </w:rPr>
              <w:t>CHT2421</w:t>
            </w:r>
            <w:r>
              <w:rPr>
                <w:rFonts w:ascii="Arial" w:hAnsi="Arial" w:cs="Arial"/>
                <w:color w:val="1F4E79" w:themeColor="accent1" w:themeShade="80"/>
                <w:sz w:val="24"/>
                <w:szCs w:val="24"/>
              </w:rPr>
              <w:t xml:space="preserve">: </w:t>
            </w:r>
            <w:r w:rsidRPr="00821AAB">
              <w:rPr>
                <w:rFonts w:ascii="Arial" w:hAnsi="Arial" w:cs="Arial"/>
                <w:color w:val="1F4E79" w:themeColor="accent1" w:themeShade="80"/>
                <w:sz w:val="24"/>
                <w:szCs w:val="24"/>
              </w:rPr>
              <w:t>Games Prototyping 3</w:t>
            </w:r>
          </w:p>
        </w:tc>
        <w:tc>
          <w:tcPr>
            <w:tcW w:w="1110" w:type="dxa"/>
          </w:tcPr>
          <w:p w14:paraId="0DB109D9" w14:textId="412CEC17" w:rsidR="00D519BC" w:rsidRDefault="005E2A40"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5BD38A45" w14:textId="77777777" w:rsidR="00D519BC"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016" w:type="dxa"/>
          </w:tcPr>
          <w:p w14:paraId="5D6C5AFF"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46F79A7F" w14:textId="77777777" w:rsidTr="00D519BC">
        <w:tc>
          <w:tcPr>
            <w:tcW w:w="1683" w:type="dxa"/>
          </w:tcPr>
          <w:p w14:paraId="11E3993A"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270" w:type="dxa"/>
          </w:tcPr>
          <w:p w14:paraId="6379F007"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2</w:t>
            </w:r>
          </w:p>
        </w:tc>
        <w:tc>
          <w:tcPr>
            <w:tcW w:w="3138" w:type="dxa"/>
          </w:tcPr>
          <w:p w14:paraId="57FA31F4" w14:textId="77777777" w:rsidR="00D519BC" w:rsidRPr="00F30EC3" w:rsidRDefault="00D519BC" w:rsidP="00D519BC">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NHE2443</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Team Project</w:t>
            </w:r>
          </w:p>
        </w:tc>
        <w:tc>
          <w:tcPr>
            <w:tcW w:w="1110" w:type="dxa"/>
          </w:tcPr>
          <w:p w14:paraId="345B4FAF"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2E0CB196"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Pr="00F30EC3">
              <w:rPr>
                <w:rFonts w:ascii="Arial" w:hAnsi="Arial" w:cs="Arial"/>
                <w:color w:val="1F4E79" w:themeColor="accent1" w:themeShade="80"/>
                <w:sz w:val="24"/>
                <w:szCs w:val="24"/>
              </w:rPr>
              <w:t>0</w:t>
            </w:r>
          </w:p>
        </w:tc>
        <w:tc>
          <w:tcPr>
            <w:tcW w:w="2016" w:type="dxa"/>
          </w:tcPr>
          <w:p w14:paraId="38058622"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3F8DDA03" w14:textId="77777777" w:rsidTr="00D519BC">
        <w:tc>
          <w:tcPr>
            <w:tcW w:w="1683" w:type="dxa"/>
          </w:tcPr>
          <w:p w14:paraId="23EED34E"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270" w:type="dxa"/>
          </w:tcPr>
          <w:p w14:paraId="1C2D10A9"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138" w:type="dxa"/>
          </w:tcPr>
          <w:p w14:paraId="07E4D527" w14:textId="77777777" w:rsidR="00D519BC" w:rsidRPr="00F30EC3" w:rsidRDefault="00D519BC" w:rsidP="00D519BC">
            <w:pPr>
              <w:tabs>
                <w:tab w:val="left" w:pos="1134"/>
              </w:tabs>
              <w:spacing w:after="0" w:line="360" w:lineRule="auto"/>
              <w:rPr>
                <w:rFonts w:ascii="Arial" w:hAnsi="Arial" w:cs="Arial"/>
                <w:color w:val="1F4E79" w:themeColor="accent1" w:themeShade="80"/>
                <w:sz w:val="24"/>
                <w:szCs w:val="24"/>
              </w:rPr>
            </w:pPr>
            <w:r w:rsidRPr="00F80D5A">
              <w:rPr>
                <w:rFonts w:ascii="Arial" w:hAnsi="Arial" w:cs="Arial"/>
                <w:color w:val="1F4E79" w:themeColor="accent1" w:themeShade="80"/>
                <w:sz w:val="24"/>
                <w:szCs w:val="24"/>
              </w:rPr>
              <w:t>CHP2524</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Individual</w:t>
            </w:r>
            <w:r>
              <w:rPr>
                <w:rFonts w:ascii="Arial" w:hAnsi="Arial" w:cs="Arial"/>
                <w:color w:val="1F4E79" w:themeColor="accent1" w:themeShade="80"/>
                <w:sz w:val="24"/>
                <w:szCs w:val="24"/>
              </w:rPr>
              <w:t xml:space="preserve"> </w:t>
            </w:r>
            <w:r w:rsidRPr="00F80D5A">
              <w:rPr>
                <w:rFonts w:ascii="Arial" w:hAnsi="Arial" w:cs="Arial"/>
                <w:color w:val="1F4E79" w:themeColor="accent1" w:themeShade="80"/>
                <w:sz w:val="24"/>
                <w:szCs w:val="24"/>
              </w:rPr>
              <w:t>Project</w:t>
            </w:r>
          </w:p>
        </w:tc>
        <w:tc>
          <w:tcPr>
            <w:tcW w:w="1110" w:type="dxa"/>
          </w:tcPr>
          <w:p w14:paraId="70D1DDA8"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0" w:type="dxa"/>
          </w:tcPr>
          <w:p w14:paraId="3E31617B"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Pr="00F30EC3">
              <w:rPr>
                <w:rFonts w:ascii="Arial" w:hAnsi="Arial" w:cs="Arial"/>
                <w:color w:val="1F4E79" w:themeColor="accent1" w:themeShade="80"/>
                <w:sz w:val="24"/>
                <w:szCs w:val="24"/>
              </w:rPr>
              <w:t>0</w:t>
            </w:r>
          </w:p>
        </w:tc>
        <w:tc>
          <w:tcPr>
            <w:tcW w:w="2016" w:type="dxa"/>
          </w:tcPr>
          <w:p w14:paraId="07757172"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p>
        </w:tc>
      </w:tr>
      <w:tr w:rsidR="00D519BC" w:rsidRPr="00F30EC3" w14:paraId="6BF23BE1" w14:textId="77777777" w:rsidTr="00D519BC">
        <w:tc>
          <w:tcPr>
            <w:tcW w:w="1683" w:type="dxa"/>
          </w:tcPr>
          <w:p w14:paraId="3FF17663"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p>
        </w:tc>
        <w:tc>
          <w:tcPr>
            <w:tcW w:w="1270" w:type="dxa"/>
          </w:tcPr>
          <w:p w14:paraId="2D5790E1"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p>
        </w:tc>
        <w:tc>
          <w:tcPr>
            <w:tcW w:w="3138" w:type="dxa"/>
          </w:tcPr>
          <w:p w14:paraId="135DC435" w14:textId="77777777" w:rsidR="00D519BC" w:rsidRPr="00F30EC3" w:rsidRDefault="00D519BC" w:rsidP="00D519BC">
            <w:pPr>
              <w:tabs>
                <w:tab w:val="left" w:pos="1134"/>
              </w:tabs>
              <w:spacing w:after="0" w:line="360" w:lineRule="auto"/>
              <w:rPr>
                <w:rFonts w:ascii="Arial" w:hAnsi="Arial" w:cs="Arial"/>
                <w:color w:val="1F4E79" w:themeColor="accent1" w:themeShade="80"/>
                <w:sz w:val="24"/>
                <w:szCs w:val="24"/>
              </w:rPr>
            </w:pPr>
          </w:p>
        </w:tc>
        <w:tc>
          <w:tcPr>
            <w:tcW w:w="1110" w:type="dxa"/>
          </w:tcPr>
          <w:p w14:paraId="0F3CEF23"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p>
        </w:tc>
        <w:tc>
          <w:tcPr>
            <w:tcW w:w="960" w:type="dxa"/>
          </w:tcPr>
          <w:p w14:paraId="2FAEC8F0" w14:textId="77777777" w:rsidR="00D519BC" w:rsidRPr="00F30EC3" w:rsidRDefault="00D519BC" w:rsidP="00D519BC">
            <w:pPr>
              <w:tabs>
                <w:tab w:val="left" w:pos="1134"/>
              </w:tabs>
              <w:spacing w:after="0" w:line="360" w:lineRule="auto"/>
              <w:ind w:left="720" w:hanging="720"/>
              <w:rPr>
                <w:rFonts w:ascii="Arial" w:hAnsi="Arial" w:cs="Arial"/>
                <w:color w:val="1F4E79" w:themeColor="accent1" w:themeShade="80"/>
                <w:sz w:val="24"/>
                <w:szCs w:val="24"/>
              </w:rPr>
            </w:pPr>
          </w:p>
        </w:tc>
        <w:tc>
          <w:tcPr>
            <w:tcW w:w="2016" w:type="dxa"/>
          </w:tcPr>
          <w:p w14:paraId="5F5F7401" w14:textId="77777777" w:rsidR="00D519BC" w:rsidRPr="00F30EC3" w:rsidRDefault="00D519BC" w:rsidP="00D519BC">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BSc Hons (360 credits)</w:t>
            </w:r>
          </w:p>
        </w:tc>
      </w:tr>
    </w:tbl>
    <w:p w14:paraId="34708A3A" w14:textId="7B15D60F" w:rsidR="00821AAB" w:rsidRDefault="00821AAB" w:rsidP="004420CD">
      <w:pPr>
        <w:tabs>
          <w:tab w:val="left" w:pos="1134"/>
        </w:tabs>
        <w:spacing w:after="0" w:line="360" w:lineRule="auto"/>
        <w:rPr>
          <w:rFonts w:ascii="Arial" w:hAnsi="Arial" w:cs="Arial"/>
          <w:sz w:val="24"/>
          <w:szCs w:val="24"/>
        </w:rPr>
      </w:pPr>
    </w:p>
    <w:p w14:paraId="04EA3C45" w14:textId="00D33EE4"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The taught modules in years one and two are designed to feed the practical and theoretical grounding needed to support development and implementation into the studio-based projects in each year.</w:t>
      </w:r>
    </w:p>
    <w:p w14:paraId="2916DE43" w14:textId="77777777"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The programme is offered as a full-time course and the duration is either 3 years (without the placement year) or 4 years (with the placement year).</w:t>
      </w:r>
    </w:p>
    <w:p w14:paraId="5C3E16D7" w14:textId="77777777" w:rsidR="009C334B" w:rsidRPr="00F30EC3" w:rsidRDefault="009C334B" w:rsidP="009C334B">
      <w:pPr>
        <w:pStyle w:val="Heading3"/>
        <w:tabs>
          <w:tab w:val="left" w:pos="1134"/>
        </w:tabs>
      </w:pPr>
      <w:r w:rsidRPr="00F30EC3">
        <w:t xml:space="preserve">13.2 </w:t>
      </w:r>
      <w:r w:rsidRPr="00F30EC3">
        <w:tab/>
        <w:t>Interim Awards</w:t>
      </w:r>
    </w:p>
    <w:p w14:paraId="0268A358" w14:textId="77777777" w:rsidR="00287F3A"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BA(Hons) Games Development (Art)</w:t>
      </w:r>
      <w:r w:rsidR="009C334B">
        <w:rPr>
          <w:rFonts w:ascii="Arial" w:hAnsi="Arial" w:cs="Arial"/>
          <w:color w:val="1F4E79" w:themeColor="accent1" w:themeShade="80"/>
          <w:sz w:val="24"/>
          <w:szCs w:val="24"/>
        </w:rPr>
        <w:t xml:space="preserve">, </w:t>
      </w:r>
      <w:r w:rsidR="009C334B" w:rsidRPr="005E2A40">
        <w:rPr>
          <w:rFonts w:ascii="Arial" w:hAnsi="Arial" w:cs="Arial"/>
          <w:color w:val="1F4E79" w:themeColor="accent1" w:themeShade="80"/>
          <w:sz w:val="24"/>
          <w:szCs w:val="24"/>
        </w:rPr>
        <w:t>BA(Hons) Games Development (</w:t>
      </w:r>
      <w:r w:rsidR="009C334B">
        <w:rPr>
          <w:rFonts w:ascii="Arial" w:hAnsi="Arial" w:cs="Arial"/>
          <w:color w:val="1F4E79" w:themeColor="accent1" w:themeShade="80"/>
          <w:sz w:val="24"/>
          <w:szCs w:val="24"/>
        </w:rPr>
        <w:t>Design</w:t>
      </w:r>
      <w:r w:rsidR="009C334B" w:rsidRPr="005E2A40">
        <w:rPr>
          <w:rFonts w:ascii="Arial" w:hAnsi="Arial" w:cs="Arial"/>
          <w:color w:val="1F4E79" w:themeColor="accent1" w:themeShade="80"/>
          <w:sz w:val="24"/>
          <w:szCs w:val="24"/>
        </w:rPr>
        <w:t>)</w:t>
      </w:r>
      <w:r w:rsidR="009C334B">
        <w:rPr>
          <w:rFonts w:ascii="Arial" w:hAnsi="Arial" w:cs="Arial"/>
          <w:color w:val="1F4E79" w:themeColor="accent1" w:themeShade="80"/>
          <w:sz w:val="24"/>
          <w:szCs w:val="24"/>
        </w:rPr>
        <w:t xml:space="preserve">, and </w:t>
      </w:r>
      <w:proofErr w:type="gramStart"/>
      <w:r w:rsidR="009C334B" w:rsidRPr="005E2A40">
        <w:rPr>
          <w:rFonts w:ascii="Arial" w:hAnsi="Arial" w:cs="Arial"/>
          <w:color w:val="1F4E79" w:themeColor="accent1" w:themeShade="80"/>
          <w:sz w:val="24"/>
          <w:szCs w:val="24"/>
        </w:rPr>
        <w:t>B</w:t>
      </w:r>
      <w:r w:rsidR="009C334B">
        <w:rPr>
          <w:rFonts w:ascii="Arial" w:hAnsi="Arial" w:cs="Arial"/>
          <w:color w:val="1F4E79" w:themeColor="accent1" w:themeShade="80"/>
          <w:sz w:val="24"/>
          <w:szCs w:val="24"/>
        </w:rPr>
        <w:t>Sc</w:t>
      </w:r>
      <w:r w:rsidR="009C334B" w:rsidRPr="005E2A40">
        <w:rPr>
          <w:rFonts w:ascii="Arial" w:hAnsi="Arial" w:cs="Arial"/>
          <w:color w:val="1F4E79" w:themeColor="accent1" w:themeShade="80"/>
          <w:sz w:val="24"/>
          <w:szCs w:val="24"/>
        </w:rPr>
        <w:t>(</w:t>
      </w:r>
      <w:proofErr w:type="gramEnd"/>
      <w:r w:rsidR="009C334B" w:rsidRPr="005E2A40">
        <w:rPr>
          <w:rFonts w:ascii="Arial" w:hAnsi="Arial" w:cs="Arial"/>
          <w:color w:val="1F4E79" w:themeColor="accent1" w:themeShade="80"/>
          <w:sz w:val="24"/>
          <w:szCs w:val="24"/>
        </w:rPr>
        <w:t>Hons) Games Development (</w:t>
      </w:r>
      <w:r w:rsidR="009C334B">
        <w:rPr>
          <w:rFonts w:ascii="Arial" w:hAnsi="Arial" w:cs="Arial"/>
          <w:color w:val="1F4E79" w:themeColor="accent1" w:themeShade="80"/>
          <w:sz w:val="24"/>
          <w:szCs w:val="24"/>
        </w:rPr>
        <w:t>Production</w:t>
      </w:r>
      <w:r w:rsidR="009C334B" w:rsidRPr="005E2A40">
        <w:rPr>
          <w:rFonts w:ascii="Arial" w:hAnsi="Arial" w:cs="Arial"/>
          <w:color w:val="1F4E79" w:themeColor="accent1" w:themeShade="80"/>
          <w:sz w:val="24"/>
          <w:szCs w:val="24"/>
        </w:rPr>
        <w:t>)</w:t>
      </w:r>
      <w:r w:rsidRPr="005E2A40">
        <w:rPr>
          <w:rFonts w:ascii="Arial" w:hAnsi="Arial" w:cs="Arial"/>
          <w:color w:val="1F4E79" w:themeColor="accent1" w:themeShade="80"/>
          <w:sz w:val="24"/>
          <w:szCs w:val="24"/>
        </w:rPr>
        <w:t xml:space="preserve"> degree</w:t>
      </w:r>
      <w:r w:rsidR="009C334B">
        <w:rPr>
          <w:rFonts w:ascii="Arial" w:hAnsi="Arial" w:cs="Arial"/>
          <w:color w:val="1F4E79" w:themeColor="accent1" w:themeShade="80"/>
          <w:sz w:val="24"/>
          <w:szCs w:val="24"/>
        </w:rPr>
        <w:t>s</w:t>
      </w:r>
      <w:r w:rsidRPr="005E2A40">
        <w:rPr>
          <w:rFonts w:ascii="Arial" w:hAnsi="Arial" w:cs="Arial"/>
          <w:color w:val="1F4E79" w:themeColor="accent1" w:themeShade="80"/>
          <w:sz w:val="24"/>
          <w:szCs w:val="24"/>
        </w:rPr>
        <w:t xml:space="preserve"> </w:t>
      </w:r>
      <w:r w:rsidR="009C334B">
        <w:rPr>
          <w:rFonts w:ascii="Arial" w:hAnsi="Arial" w:cs="Arial"/>
          <w:color w:val="1F4E79" w:themeColor="accent1" w:themeShade="80"/>
          <w:sz w:val="24"/>
          <w:szCs w:val="24"/>
        </w:rPr>
        <w:t>are</w:t>
      </w:r>
      <w:r w:rsidRPr="005E2A40">
        <w:rPr>
          <w:rFonts w:ascii="Arial" w:hAnsi="Arial" w:cs="Arial"/>
          <w:color w:val="1F4E79" w:themeColor="accent1" w:themeShade="80"/>
          <w:sz w:val="24"/>
          <w:szCs w:val="24"/>
        </w:rPr>
        <w:t xml:space="preserve"> subject to the University of Huddersfield regulations on credits for awards, details of these are available via the University web site or Registry. </w:t>
      </w:r>
    </w:p>
    <w:p w14:paraId="0FC1F902" w14:textId="31BEDE73" w:rsidR="00D519BC"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Students may be eligible for interim awards (Certificate of Higher Education or Diploma of Higher Education) prior to completion of the full-time degree if they have obtained sufficient credits. Those students awarded a Certificate of Higher Education or Diploma of Higher Education on all 3 courses (art, design, and production) will be awarded a Certificate of Higher Education in Games Development or Diploma of Higher Education in Games Development.</w:t>
      </w:r>
    </w:p>
    <w:p w14:paraId="3D339DD2" w14:textId="77777777" w:rsidR="004A1F56" w:rsidRPr="00F30EC3" w:rsidRDefault="004A1F56" w:rsidP="004420CD">
      <w:pPr>
        <w:tabs>
          <w:tab w:val="left" w:pos="1134"/>
          <w:tab w:val="left" w:pos="2880"/>
        </w:tabs>
        <w:spacing w:after="0" w:line="360" w:lineRule="auto"/>
        <w:ind w:left="720" w:hanging="720"/>
        <w:rPr>
          <w:rFonts w:ascii="Arial" w:hAnsi="Arial" w:cs="Arial"/>
          <w:color w:val="1F4E79" w:themeColor="accent1" w:themeShade="80"/>
          <w:sz w:val="24"/>
          <w:szCs w:val="24"/>
        </w:rPr>
      </w:pP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394B030E" w14:textId="4F47FA96" w:rsidR="004420CD" w:rsidRDefault="001F3DAB" w:rsidP="00C8024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p>
    <w:p w14:paraId="4574F42C" w14:textId="77777777"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A variety of teaching and learning strategies are used appropriate to the nature of the material being delivered. The nominal mean workload on students is 10 hours per credit.</w:t>
      </w:r>
    </w:p>
    <w:p w14:paraId="401CBB48" w14:textId="77777777"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 xml:space="preserve">Typically, lectures are used as a mechanism to deliver key facts, concepts, </w:t>
      </w:r>
      <w:proofErr w:type="gramStart"/>
      <w:r w:rsidRPr="005E2A40">
        <w:rPr>
          <w:rFonts w:ascii="Arial" w:hAnsi="Arial" w:cs="Arial"/>
          <w:color w:val="1F4E79" w:themeColor="accent1" w:themeShade="80"/>
          <w:sz w:val="24"/>
          <w:szCs w:val="24"/>
        </w:rPr>
        <w:t>theories</w:t>
      </w:r>
      <w:proofErr w:type="gramEnd"/>
      <w:r w:rsidRPr="005E2A40">
        <w:rPr>
          <w:rFonts w:ascii="Arial" w:hAnsi="Arial" w:cs="Arial"/>
          <w:color w:val="1F4E79" w:themeColor="accent1" w:themeShade="80"/>
          <w:sz w:val="24"/>
          <w:szCs w:val="24"/>
        </w:rPr>
        <w:t xml:space="preserve"> and methodologies. These may be backed up by tutorial and/or practical sessions. These sessions allow students to develop their skills, to receive feedback on their progress and to take ownership of their own learning.</w:t>
      </w:r>
    </w:p>
    <w:p w14:paraId="0817611D" w14:textId="77777777"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 xml:space="preserve">In some subject areas, particularly the group-based module, teaching may be studio-based and/or delivered using group seminars. </w:t>
      </w:r>
    </w:p>
    <w:p w14:paraId="7246FD8C" w14:textId="3320361E"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lastRenderedPageBreak/>
        <w:t xml:space="preserve">Use is made of IT resources in teaching across the full range of subjects. This may be in the form of materials made available via the VLE, electronic forums, simulations, and examples. Students are introduced to the University and Departmental systems for C&amp;IT during induction </w:t>
      </w:r>
    </w:p>
    <w:p w14:paraId="63DF11A2" w14:textId="77777777"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Formative assessment will be provided in a variety of ways. Whenever practical, students will be given individual feedback on their progress prior to formal assessment. This may be in the form of oral feedback on work reviewed in a tutorial, seminar or studio session or written feedback on a piece of work submitted prior to assessment. Formative assessment is a student driven process.</w:t>
      </w:r>
    </w:p>
    <w:p w14:paraId="46FAC419" w14:textId="2E5714A3"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 xml:space="preserve">Assessment is used to determine if students have achieved the learning outcomes of individual modules and hence, the learning outcomes of the programme. Several forms of assessment are used. These may include portfolios of work, essays, reports on group work, software, audio-visual presentations (both individually and as a member of a group), computer-based tests, short </w:t>
      </w:r>
      <w:proofErr w:type="gramStart"/>
      <w:r w:rsidRPr="005E2A40">
        <w:rPr>
          <w:rFonts w:ascii="Arial" w:hAnsi="Arial" w:cs="Arial"/>
          <w:color w:val="1F4E79" w:themeColor="accent1" w:themeShade="80"/>
          <w:sz w:val="24"/>
          <w:szCs w:val="24"/>
        </w:rPr>
        <w:t>tests</w:t>
      </w:r>
      <w:proofErr w:type="gramEnd"/>
      <w:r w:rsidRPr="005E2A40">
        <w:rPr>
          <w:rFonts w:ascii="Arial" w:hAnsi="Arial" w:cs="Arial"/>
          <w:color w:val="1F4E79" w:themeColor="accent1" w:themeShade="80"/>
          <w:sz w:val="24"/>
          <w:szCs w:val="24"/>
        </w:rPr>
        <w:t xml:space="preserve"> and formal examinations. In all cases, assessment is governed the University’s Regulations for Awards as reproduced in the </w:t>
      </w:r>
      <w:hyperlink r:id="rId11" w:history="1">
        <w:r w:rsidRPr="005E2A40">
          <w:rPr>
            <w:rFonts w:ascii="Arial" w:hAnsi="Arial" w:cs="Arial"/>
            <w:color w:val="1F4E79" w:themeColor="accent1" w:themeShade="80"/>
            <w:sz w:val="24"/>
            <w:szCs w:val="24"/>
          </w:rPr>
          <w:t>Students’ Handbook of Regulations</w:t>
        </w:r>
      </w:hyperlink>
      <w:r w:rsidRPr="005E2A40">
        <w:rPr>
          <w:rFonts w:ascii="Arial" w:hAnsi="Arial" w:cs="Arial"/>
          <w:color w:val="1F4E79" w:themeColor="accent1" w:themeShade="80"/>
          <w:sz w:val="24"/>
          <w:szCs w:val="24"/>
        </w:rPr>
        <w:t>.</w:t>
      </w:r>
    </w:p>
    <w:p w14:paraId="7EBB9E49" w14:textId="6C531D42"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The Department maintains an assessment schedule</w:t>
      </w:r>
      <w:r w:rsidR="001D781D">
        <w:rPr>
          <w:rFonts w:ascii="Arial" w:hAnsi="Arial" w:cs="Arial"/>
          <w:color w:val="1F4E79" w:themeColor="accent1" w:themeShade="80"/>
          <w:sz w:val="24"/>
          <w:szCs w:val="24"/>
        </w:rPr>
        <w:t xml:space="preserve"> (Appendix 5)</w:t>
      </w:r>
      <w:r w:rsidRPr="005E2A40">
        <w:rPr>
          <w:rFonts w:ascii="Arial" w:hAnsi="Arial" w:cs="Arial"/>
          <w:color w:val="1F4E79" w:themeColor="accent1" w:themeShade="80"/>
          <w:sz w:val="24"/>
          <w:szCs w:val="24"/>
        </w:rPr>
        <w:t xml:space="preserve">, with a twofold purpose.  Firstly, it is used by academic staff, early in the teaching year, to plan the hand-out and hand-in dates for their assignments so that they do not clash with those of other assignments. This is regularly reviewed by the course team to check that there is as little “bunching” of deadlines as possible.  Secondly, the schedule is available to students to aid them in planning their work on assignments to meet deadlines. </w:t>
      </w:r>
    </w:p>
    <w:p w14:paraId="658CDEAE" w14:textId="040EB039"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 xml:space="preserve">The assessment to be used in individual modules </w:t>
      </w:r>
      <w:r w:rsidR="001D781D">
        <w:rPr>
          <w:rFonts w:ascii="Arial" w:hAnsi="Arial" w:cs="Arial"/>
          <w:color w:val="1F4E79" w:themeColor="accent1" w:themeShade="80"/>
          <w:sz w:val="24"/>
          <w:szCs w:val="24"/>
        </w:rPr>
        <w:t>a</w:t>
      </w:r>
      <w:r w:rsidRPr="005E2A40">
        <w:rPr>
          <w:rFonts w:ascii="Arial" w:hAnsi="Arial" w:cs="Arial"/>
          <w:color w:val="1F4E79" w:themeColor="accent1" w:themeShade="80"/>
          <w:sz w:val="24"/>
          <w:szCs w:val="24"/>
        </w:rPr>
        <w:t xml:space="preserve">s indicated in appendix </w:t>
      </w:r>
      <w:r w:rsidR="001D781D">
        <w:rPr>
          <w:rFonts w:ascii="Arial" w:hAnsi="Arial" w:cs="Arial"/>
          <w:color w:val="1F4E79" w:themeColor="accent1" w:themeShade="80"/>
          <w:sz w:val="24"/>
          <w:szCs w:val="24"/>
        </w:rPr>
        <w:t>2</w:t>
      </w:r>
      <w:r w:rsidRPr="005E2A40">
        <w:rPr>
          <w:rFonts w:ascii="Arial" w:hAnsi="Arial" w:cs="Arial"/>
          <w:color w:val="1F4E79" w:themeColor="accent1" w:themeShade="80"/>
          <w:sz w:val="24"/>
          <w:szCs w:val="24"/>
        </w:rPr>
        <w:t>.</w:t>
      </w:r>
    </w:p>
    <w:p w14:paraId="1E231CEA" w14:textId="77777777" w:rsidR="005E2A40" w:rsidRPr="005E2A40" w:rsidRDefault="005E2A40" w:rsidP="005E2A40">
      <w:pPr>
        <w:rPr>
          <w:rFonts w:ascii="Arial" w:hAnsi="Arial" w:cs="Arial"/>
          <w:color w:val="1F4E79" w:themeColor="accent1" w:themeShade="80"/>
          <w:sz w:val="24"/>
          <w:szCs w:val="24"/>
        </w:rPr>
      </w:pPr>
      <w:r w:rsidRPr="005E2A40">
        <w:rPr>
          <w:rFonts w:ascii="Arial" w:hAnsi="Arial" w:cs="Arial"/>
          <w:color w:val="1F4E79" w:themeColor="accent1" w:themeShade="80"/>
          <w:sz w:val="24"/>
          <w:szCs w:val="24"/>
        </w:rPr>
        <w:t>The University complies fully with the Special Educational Needs and Disabilities Act (2010).  The wide variety of delivery and assessment methods used makes the course accessible to students with a range of special educational needs and/or disabilities.</w:t>
      </w: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p w14:paraId="0044A4EA" w14:textId="78709AC9" w:rsidR="00206D51" w:rsidRPr="00D057CE" w:rsidRDefault="00206D51" w:rsidP="00C8024F">
      <w:pPr>
        <w:tabs>
          <w:tab w:val="left" w:pos="1134"/>
        </w:tabs>
        <w:spacing w:after="0" w:line="360" w:lineRule="auto"/>
        <w:rPr>
          <w:rFonts w:ascii="Arial" w:hAnsi="Arial" w:cs="Arial"/>
          <w:b/>
          <w:color w:val="1F4E79" w:themeColor="accent1" w:themeShade="80"/>
          <w:sz w:val="24"/>
          <w:szCs w:val="24"/>
        </w:rPr>
      </w:pPr>
    </w:p>
    <w:p w14:paraId="70AAE0F3" w14:textId="6F0A5C64" w:rsidR="001B5B0F"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00B26D05" w:rsidRPr="00B26D05">
        <w:rPr>
          <w:rFonts w:ascii="Arial" w:hAnsi="Arial" w:cs="Arial"/>
          <w:color w:val="1F4E79" w:themeColor="accent1" w:themeShade="80"/>
          <w:sz w:val="24"/>
          <w:szCs w:val="24"/>
        </w:rPr>
        <w:t>All students are assigned a personal tutor. The role of the year personal tutor in supporting students is seen as of primary importance. Students are encouraged to see their personal tutor about any problems they have which do or may affect their ability to study and learn. The tutor will keep track of any serious on-going issues, but respects student confidentiality.  Students may see other staff about an issue if they feel more comfortable doing so; further information will be supplied in the Course Handbook. Students are encouraged to see academic tutors if they have difficulty understanding material or with coursework.</w:t>
      </w:r>
    </w:p>
    <w:p w14:paraId="47414421" w14:textId="77777777" w:rsidR="00585582" w:rsidRPr="00585582" w:rsidRDefault="00585582" w:rsidP="00B26D05">
      <w:pPr>
        <w:tabs>
          <w:tab w:val="left" w:pos="1134"/>
        </w:tabs>
        <w:spacing w:after="0" w:line="360" w:lineRule="auto"/>
        <w:rPr>
          <w:rFonts w:ascii="Arial" w:eastAsia="Times New Roman" w:hAnsi="Arial" w:cs="Arial"/>
          <w:b/>
          <w:color w:val="1F4E79" w:themeColor="accent1" w:themeShade="80"/>
          <w:sz w:val="24"/>
          <w:szCs w:val="24"/>
        </w:rPr>
      </w:pPr>
    </w:p>
    <w:p w14:paraId="2DDF7D22"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8"/>
          <w:szCs w:val="28"/>
        </w:rPr>
      </w:pPr>
      <w:r w:rsidRPr="00585582">
        <w:rPr>
          <w:rFonts w:ascii="Arial" w:eastAsia="Times New Roman" w:hAnsi="Arial" w:cs="Arial"/>
          <w:b/>
          <w:color w:val="1F4E79" w:themeColor="accent1" w:themeShade="80"/>
          <w:sz w:val="28"/>
          <w:szCs w:val="28"/>
        </w:rPr>
        <w:t>15.2</w:t>
      </w:r>
      <w:r w:rsidRPr="00585582">
        <w:rPr>
          <w:rFonts w:ascii="Arial" w:eastAsia="Times New Roman" w:hAnsi="Arial" w:cs="Arial"/>
          <w:b/>
          <w:color w:val="1F4E79" w:themeColor="accent1" w:themeShade="80"/>
          <w:sz w:val="28"/>
          <w:szCs w:val="28"/>
        </w:rPr>
        <w:tab/>
        <w:t>University Level</w:t>
      </w:r>
    </w:p>
    <w:p w14:paraId="71D03E57" w14:textId="77777777" w:rsidR="00585582" w:rsidRPr="00585582" w:rsidRDefault="00585582" w:rsidP="00585582">
      <w:pPr>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lastRenderedPageBreak/>
        <w:t>The University provides a range of centralised support services to students.  This includes:</w:t>
      </w:r>
    </w:p>
    <w:p w14:paraId="5CF48A43" w14:textId="77777777" w:rsidR="00585582" w:rsidRPr="00585582" w:rsidRDefault="00585582" w:rsidP="00585582">
      <w:pPr>
        <w:tabs>
          <w:tab w:val="num" w:pos="770"/>
          <w:tab w:val="left" w:pos="1134"/>
        </w:tabs>
        <w:spacing w:after="0" w:line="360" w:lineRule="auto"/>
        <w:ind w:left="720" w:hanging="720"/>
        <w:rPr>
          <w:rFonts w:ascii="Arial" w:eastAsia="Times New Roman" w:hAnsi="Arial" w:cs="Arial"/>
          <w:color w:val="1F4E79" w:themeColor="accent1" w:themeShade="80"/>
          <w:sz w:val="24"/>
          <w:szCs w:val="24"/>
        </w:rPr>
      </w:pPr>
    </w:p>
    <w:p w14:paraId="2C691385" w14:textId="77777777" w:rsidR="00585582" w:rsidRPr="00585582" w:rsidRDefault="00585582" w:rsidP="00585582">
      <w:pPr>
        <w:spacing w:after="0" w:line="360" w:lineRule="auto"/>
        <w:ind w:left="720" w:hanging="720"/>
        <w:outlineLvl w:val="1"/>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15.2.1 Wellbeing Services</w:t>
      </w:r>
    </w:p>
    <w:p w14:paraId="561E8D5D" w14:textId="1F8249AE" w:rsidR="00585582" w:rsidRPr="00585582" w:rsidRDefault="00585582" w:rsidP="00585582">
      <w:pPr>
        <w:spacing w:line="360" w:lineRule="auto"/>
        <w:rPr>
          <w:rFonts w:ascii="Arial" w:eastAsia="Times New Roman" w:hAnsi="Arial" w:cs="Arial"/>
          <w:sz w:val="24"/>
          <w:szCs w:val="24"/>
        </w:rPr>
      </w:pPr>
      <w:r w:rsidRPr="00585582">
        <w:rPr>
          <w:rFonts w:ascii="Arial" w:eastAsia="Times New Roman" w:hAnsi="Arial" w:cs="Arial"/>
          <w:color w:val="1F4E79" w:themeColor="accent1" w:themeShade="80"/>
          <w:sz w:val="24"/>
          <w:szCs w:val="24"/>
        </w:rPr>
        <w:t xml:space="preserve">There are a range of support options available through the wellbeing Service. The </w:t>
      </w:r>
      <w:hyperlink r:id="rId12" w:history="1">
        <w:r w:rsidRPr="00585582">
          <w:rPr>
            <w:rFonts w:ascii="Arial" w:eastAsia="Times New Roman" w:hAnsi="Arial"/>
            <w:color w:val="0000FF"/>
            <w:sz w:val="24"/>
            <w:u w:val="single"/>
          </w:rPr>
          <w:t>wellbeing webpages</w:t>
        </w:r>
      </w:hyperlink>
      <w:r w:rsidRPr="00585582">
        <w:rPr>
          <w:rFonts w:ascii="Arial" w:eastAsia="Times New Roman" w:hAnsi="Arial" w:cs="Arial"/>
          <w:sz w:val="24"/>
          <w:szCs w:val="24"/>
        </w:rPr>
        <w:t xml:space="preserve"> </w:t>
      </w:r>
      <w:r w:rsidRPr="00585582">
        <w:rPr>
          <w:rFonts w:ascii="Arial" w:eastAsia="Times New Roman" w:hAnsi="Arial" w:cs="Arial"/>
          <w:color w:val="1F4E79" w:themeColor="accent1" w:themeShade="80"/>
          <w:sz w:val="24"/>
          <w:szCs w:val="24"/>
        </w:rPr>
        <w:t>provide a more detailed explanation of these but support includes:</w:t>
      </w:r>
    </w:p>
    <w:p w14:paraId="6D21FD87" w14:textId="77777777" w:rsidR="00585582" w:rsidRPr="00585582" w:rsidRDefault="00585582" w:rsidP="00E57C93">
      <w:pPr>
        <w:numPr>
          <w:ilvl w:val="0"/>
          <w:numId w:val="12"/>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Wellbeing and mental health support</w:t>
      </w:r>
    </w:p>
    <w:p w14:paraId="4C080E97" w14:textId="77777777" w:rsidR="00585582" w:rsidRPr="00585582" w:rsidRDefault="00585582" w:rsidP="00E57C93">
      <w:pPr>
        <w:numPr>
          <w:ilvl w:val="0"/>
          <w:numId w:val="12"/>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Welfare support</w:t>
      </w:r>
    </w:p>
    <w:p w14:paraId="6C249C15" w14:textId="77777777" w:rsidR="00585582" w:rsidRPr="00585582" w:rsidRDefault="00585582" w:rsidP="00E57C93">
      <w:pPr>
        <w:numPr>
          <w:ilvl w:val="0"/>
          <w:numId w:val="12"/>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Counselling</w:t>
      </w:r>
    </w:p>
    <w:p w14:paraId="5384BAAD" w14:textId="77777777" w:rsidR="00585582" w:rsidRPr="00585582" w:rsidRDefault="00585582" w:rsidP="00E57C93">
      <w:pPr>
        <w:numPr>
          <w:ilvl w:val="0"/>
          <w:numId w:val="12"/>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Getting Back on Track with your studies</w:t>
      </w:r>
    </w:p>
    <w:p w14:paraId="25FA722A" w14:textId="77777777" w:rsidR="00585582" w:rsidRPr="00585582" w:rsidRDefault="00585582" w:rsidP="00E57C93">
      <w:pPr>
        <w:numPr>
          <w:ilvl w:val="0"/>
          <w:numId w:val="12"/>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Groups and workshops</w:t>
      </w:r>
    </w:p>
    <w:p w14:paraId="13FA7DA4" w14:textId="77777777" w:rsidR="00585582" w:rsidRPr="00585582" w:rsidRDefault="00585582" w:rsidP="00E57C93">
      <w:pPr>
        <w:numPr>
          <w:ilvl w:val="0"/>
          <w:numId w:val="12"/>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Self-help resources</w:t>
      </w:r>
    </w:p>
    <w:p w14:paraId="0BB2C1E4" w14:textId="77777777" w:rsidR="00585582" w:rsidRPr="00585582" w:rsidRDefault="00585582" w:rsidP="00E57C93">
      <w:pPr>
        <w:numPr>
          <w:ilvl w:val="0"/>
          <w:numId w:val="12"/>
        </w:num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Support for student parents</w:t>
      </w:r>
    </w:p>
    <w:p w14:paraId="63C4FBFA" w14:textId="77777777" w:rsidR="00585582" w:rsidRPr="00585582" w:rsidRDefault="00585582" w:rsidP="00585582">
      <w:pPr>
        <w:spacing w:after="0" w:line="360" w:lineRule="auto"/>
        <w:contextualSpacing/>
        <w:rPr>
          <w:rFonts w:ascii="Arial" w:eastAsia="Times New Roman" w:hAnsi="Arial" w:cs="Arial"/>
          <w:sz w:val="24"/>
          <w:szCs w:val="24"/>
          <w:lang w:eastAsia="en-GB"/>
        </w:rPr>
      </w:pPr>
    </w:p>
    <w:p w14:paraId="17038FD9"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wellbeing Service also enables students to access a free, confidential platform called </w:t>
      </w:r>
      <w:proofErr w:type="spellStart"/>
      <w:r w:rsidRPr="00585582">
        <w:rPr>
          <w:rFonts w:ascii="Arial" w:eastAsia="Times New Roman" w:hAnsi="Arial" w:cs="Arial"/>
          <w:color w:val="1F4E79" w:themeColor="accent1" w:themeShade="80"/>
          <w:sz w:val="24"/>
          <w:szCs w:val="24"/>
          <w:lang w:eastAsia="en-GB"/>
        </w:rPr>
        <w:t>Togetherall</w:t>
      </w:r>
      <w:proofErr w:type="spellEnd"/>
      <w:r w:rsidRPr="00585582">
        <w:rPr>
          <w:rFonts w:ascii="Arial" w:eastAsia="Times New Roman" w:hAnsi="Arial" w:cs="Arial"/>
          <w:color w:val="1F4E79" w:themeColor="accent1" w:themeShade="80"/>
          <w:sz w:val="24"/>
          <w:szCs w:val="24"/>
          <w:lang w:eastAsia="en-GB"/>
        </w:rPr>
        <w:t xml:space="preserve">.  </w:t>
      </w:r>
      <w:hyperlink r:id="rId13" w:history="1">
        <w:proofErr w:type="spellStart"/>
        <w:r w:rsidRPr="00585582">
          <w:rPr>
            <w:rFonts w:ascii="Arial" w:eastAsia="Times New Roman" w:hAnsi="Arial"/>
            <w:color w:val="0000FF"/>
            <w:sz w:val="24"/>
            <w:szCs w:val="20"/>
            <w:u w:val="single"/>
            <w:lang w:eastAsia="en-GB"/>
          </w:rPr>
          <w:t>Togetherall</w:t>
        </w:r>
        <w:proofErr w:type="spellEnd"/>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 xml:space="preserve">has a range of self-help options to support emotional and mental wellbeing including advice, information and guidance, </w:t>
      </w:r>
      <w:proofErr w:type="gramStart"/>
      <w:r w:rsidRPr="00585582">
        <w:rPr>
          <w:rFonts w:ascii="Arial" w:eastAsia="Times New Roman" w:hAnsi="Arial" w:cs="Arial"/>
          <w:color w:val="1F4E79" w:themeColor="accent1" w:themeShade="80"/>
          <w:sz w:val="24"/>
          <w:szCs w:val="24"/>
          <w:lang w:eastAsia="en-GB"/>
        </w:rPr>
        <w:t>groups</w:t>
      </w:r>
      <w:proofErr w:type="gramEnd"/>
      <w:r w:rsidRPr="00585582">
        <w:rPr>
          <w:rFonts w:ascii="Arial" w:eastAsia="Times New Roman" w:hAnsi="Arial" w:cs="Arial"/>
          <w:color w:val="1F4E79" w:themeColor="accent1" w:themeShade="80"/>
          <w:sz w:val="24"/>
          <w:szCs w:val="24"/>
          <w:lang w:eastAsia="en-GB"/>
        </w:rPr>
        <w:t xml:space="preserve"> and courses to address emotional and mental health difficulties and support forums.</w:t>
      </w:r>
    </w:p>
    <w:p w14:paraId="7EB22C21"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1453E5F4" w14:textId="41199460"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delivers to support to students who have experienced harassment, bullying, hate incidents or hate crimes.  You can find out more information about this on their </w:t>
      </w:r>
      <w:hyperlink r:id="rId14" w:history="1">
        <w:r w:rsidR="00850241">
          <w:rPr>
            <w:rFonts w:ascii="Arial" w:eastAsia="Times New Roman" w:hAnsi="Arial"/>
            <w:color w:val="0000FF"/>
            <w:sz w:val="24"/>
            <w:szCs w:val="20"/>
            <w:u w:val="single"/>
            <w:lang w:eastAsia="en-GB"/>
          </w:rPr>
          <w:t>share and support page</w:t>
        </w:r>
      </w:hyperlink>
      <w:r w:rsidRPr="00585582">
        <w:rPr>
          <w:rFonts w:ascii="Arial" w:eastAsia="Times New Roman" w:hAnsi="Arial" w:cs="Arial"/>
          <w:sz w:val="24"/>
          <w:szCs w:val="24"/>
          <w:lang w:eastAsia="en-GB"/>
        </w:rPr>
        <w:t xml:space="preserve">.  </w:t>
      </w:r>
      <w:r w:rsidRPr="00585582">
        <w:rPr>
          <w:rFonts w:ascii="Arial" w:eastAsia="Times New Roman" w:hAnsi="Arial" w:cs="Arial"/>
          <w:color w:val="1F4E79" w:themeColor="accent1" w:themeShade="80"/>
          <w:sz w:val="24"/>
          <w:szCs w:val="24"/>
          <w:lang w:eastAsia="en-GB"/>
        </w:rPr>
        <w:t xml:space="preserve">The </w:t>
      </w:r>
      <w:r w:rsidR="00850241">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Support tool is an online form which enables you to </w:t>
      </w:r>
      <w:r w:rsidR="00850241">
        <w:rPr>
          <w:rFonts w:ascii="Arial" w:eastAsia="Times New Roman" w:hAnsi="Arial" w:cs="Arial"/>
          <w:color w:val="1F4E79" w:themeColor="accent1" w:themeShade="80"/>
          <w:sz w:val="24"/>
          <w:szCs w:val="24"/>
          <w:lang w:eastAsia="en-GB"/>
        </w:rPr>
        <w:t>share</w:t>
      </w:r>
      <w:r w:rsidRPr="00585582">
        <w:rPr>
          <w:rFonts w:ascii="Arial" w:eastAsia="Times New Roman" w:hAnsi="Arial" w:cs="Arial"/>
          <w:color w:val="1F4E79" w:themeColor="accent1" w:themeShade="80"/>
          <w:sz w:val="24"/>
          <w:szCs w:val="24"/>
          <w:lang w:eastAsia="en-GB"/>
        </w:rPr>
        <w:t xml:space="preserve"> and seek support for incidents.  You can choose to complete this anonymously or provide your details so that we can contact you and offer support.</w:t>
      </w:r>
    </w:p>
    <w:p w14:paraId="71A96DC5" w14:textId="77777777" w:rsidR="00585582" w:rsidRPr="00585582" w:rsidRDefault="00585582" w:rsidP="00585582">
      <w:pPr>
        <w:spacing w:after="0" w:line="360" w:lineRule="auto"/>
        <w:contextualSpacing/>
        <w:rPr>
          <w:rFonts w:ascii="Arial" w:eastAsia="Times New Roman" w:hAnsi="Arial" w:cs="Arial"/>
          <w:color w:val="1F4E79" w:themeColor="accent1" w:themeShade="80"/>
          <w:sz w:val="24"/>
          <w:szCs w:val="24"/>
          <w:lang w:eastAsia="en-GB"/>
        </w:rPr>
      </w:pPr>
    </w:p>
    <w:p w14:paraId="0BE51E3F" w14:textId="77777777" w:rsidR="00585582" w:rsidRPr="00585582" w:rsidRDefault="00585582" w:rsidP="00585582">
      <w:pPr>
        <w:spacing w:after="0" w:line="360" w:lineRule="auto"/>
        <w:contextualSpacing/>
        <w:rPr>
          <w:rFonts w:ascii="Arial" w:eastAsia="Times New Roman" w:hAnsi="Arial" w:cs="Arial"/>
          <w:sz w:val="24"/>
          <w:szCs w:val="24"/>
          <w:lang w:eastAsia="en-GB"/>
        </w:rPr>
      </w:pPr>
      <w:r w:rsidRPr="00585582">
        <w:rPr>
          <w:rFonts w:ascii="Arial" w:eastAsia="Times New Roman" w:hAnsi="Arial" w:cs="Arial"/>
          <w:color w:val="1F4E79" w:themeColor="accent1" w:themeShade="80"/>
          <w:sz w:val="24"/>
          <w:szCs w:val="24"/>
          <w:lang w:eastAsia="en-GB"/>
        </w:rPr>
        <w:t xml:space="preserve">The service also supports students with GP </w:t>
      </w:r>
      <w:proofErr w:type="gramStart"/>
      <w:r w:rsidRPr="00585582">
        <w:rPr>
          <w:rFonts w:ascii="Arial" w:eastAsia="Times New Roman" w:hAnsi="Arial" w:cs="Arial"/>
          <w:color w:val="1F4E79" w:themeColor="accent1" w:themeShade="80"/>
          <w:sz w:val="24"/>
          <w:szCs w:val="24"/>
          <w:lang w:eastAsia="en-GB"/>
        </w:rPr>
        <w:t>registration</w:t>
      </w:r>
      <w:proofErr w:type="gramEnd"/>
      <w:r w:rsidRPr="00585582">
        <w:rPr>
          <w:rFonts w:ascii="Arial" w:eastAsia="Times New Roman" w:hAnsi="Arial" w:cs="Arial"/>
          <w:color w:val="1F4E79" w:themeColor="accent1" w:themeShade="80"/>
          <w:sz w:val="24"/>
          <w:szCs w:val="24"/>
          <w:lang w:eastAsia="en-GB"/>
        </w:rPr>
        <w:t xml:space="preserve"> so all students have access to treatment.  The University Health Centre is a GP practice that is situated on the edge of campus.  If you aren’t registered with a </w:t>
      </w:r>
      <w:proofErr w:type="gramStart"/>
      <w:r w:rsidRPr="00585582">
        <w:rPr>
          <w:rFonts w:ascii="Arial" w:eastAsia="Times New Roman" w:hAnsi="Arial" w:cs="Arial"/>
          <w:color w:val="1F4E79" w:themeColor="accent1" w:themeShade="80"/>
          <w:sz w:val="24"/>
          <w:szCs w:val="24"/>
          <w:lang w:eastAsia="en-GB"/>
        </w:rPr>
        <w:t>GP</w:t>
      </w:r>
      <w:proofErr w:type="gramEnd"/>
      <w:r w:rsidRPr="00585582">
        <w:rPr>
          <w:rFonts w:ascii="Arial" w:eastAsia="Times New Roman" w:hAnsi="Arial" w:cs="Arial"/>
          <w:color w:val="1F4E79" w:themeColor="accent1" w:themeShade="80"/>
          <w:sz w:val="24"/>
          <w:szCs w:val="24"/>
          <w:lang w:eastAsia="en-GB"/>
        </w:rPr>
        <w:t xml:space="preserve"> then you can consider registering with the health centre.  You can find information about the practice on the </w:t>
      </w:r>
      <w:hyperlink r:id="rId15" w:history="1">
        <w:r w:rsidRPr="00585582">
          <w:rPr>
            <w:rFonts w:ascii="Arial" w:eastAsia="Times New Roman" w:hAnsi="Arial"/>
            <w:color w:val="0070C0"/>
            <w:sz w:val="24"/>
            <w:szCs w:val="20"/>
            <w:u w:val="single"/>
            <w:lang w:eastAsia="en-GB"/>
          </w:rPr>
          <w:t>Health Centre web page</w:t>
        </w:r>
      </w:hyperlink>
      <w:r w:rsidRPr="00585582">
        <w:rPr>
          <w:rFonts w:ascii="Arial" w:eastAsia="Times New Roman" w:hAnsi="Arial" w:cs="Arial"/>
          <w:sz w:val="24"/>
          <w:szCs w:val="24"/>
          <w:lang w:eastAsia="en-GB"/>
        </w:rPr>
        <w:t>.</w:t>
      </w:r>
    </w:p>
    <w:p w14:paraId="6FC61E24"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sz w:val="24"/>
          <w:szCs w:val="24"/>
          <w:lang w:eastAsia="en-GB"/>
        </w:rPr>
      </w:pPr>
    </w:p>
    <w:p w14:paraId="1E7F4151"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0585582">
        <w:rPr>
          <w:rFonts w:ascii="Arial" w:eastAsia="Times New Roman" w:hAnsi="Arial" w:cs="Arial"/>
          <w:b/>
          <w:bCs/>
          <w:color w:val="1F4E79" w:themeColor="accent1" w:themeShade="80"/>
          <w:sz w:val="24"/>
          <w:szCs w:val="24"/>
          <w:lang w:eastAsia="en-GB"/>
        </w:rPr>
        <w:t>15.2.2 Disability Services</w:t>
      </w:r>
    </w:p>
    <w:p w14:paraId="12F98C2E" w14:textId="77777777" w:rsidR="00585582" w:rsidRPr="00585582" w:rsidRDefault="00585582" w:rsidP="00585582">
      <w:pPr>
        <w:spacing w:after="0" w:line="360" w:lineRule="auto"/>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lastRenderedPageBreak/>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6" w:history="1">
        <w:r w:rsidRPr="00585582">
          <w:rPr>
            <w:rFonts w:ascii="Arial" w:eastAsia="Times New Roman" w:hAnsi="Arial"/>
            <w:color w:val="0000FF"/>
            <w:sz w:val="24"/>
            <w:u w:val="single"/>
            <w:lang w:eastAsia="en-GB"/>
          </w:rPr>
          <w:t>their website</w:t>
        </w:r>
      </w:hyperlink>
      <w:r w:rsidRPr="00585582">
        <w:rPr>
          <w:rFonts w:ascii="Arial" w:eastAsia="Times New Roman" w:hAnsi="Arial" w:cs="Arial"/>
          <w:color w:val="1F4E79" w:themeColor="accent1" w:themeShade="80"/>
          <w:sz w:val="24"/>
          <w:szCs w:val="24"/>
          <w:lang w:eastAsia="en-GB"/>
        </w:rPr>
        <w:t>.</w:t>
      </w:r>
    </w:p>
    <w:p w14:paraId="0A838CB1" w14:textId="77777777" w:rsidR="00585582" w:rsidRPr="00585582" w:rsidRDefault="00585582" w:rsidP="00585582">
      <w:pPr>
        <w:tabs>
          <w:tab w:val="left" w:pos="1134"/>
        </w:tabs>
        <w:spacing w:line="360" w:lineRule="auto"/>
        <w:rPr>
          <w:rFonts w:ascii="Arial" w:eastAsia="Times New Roman" w:hAnsi="Arial" w:cs="Arial"/>
          <w:sz w:val="24"/>
          <w:szCs w:val="24"/>
        </w:rPr>
      </w:pPr>
    </w:p>
    <w:p w14:paraId="73B91CD1"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
          <w:color w:val="1F4E79" w:themeColor="accent1" w:themeShade="80"/>
          <w:sz w:val="24"/>
          <w:szCs w:val="24"/>
          <w:lang w:eastAsia="en-GB"/>
        </w:rPr>
      </w:pPr>
      <w:r w:rsidRPr="00585582">
        <w:rPr>
          <w:rFonts w:ascii="Arial" w:eastAsia="Times New Roman" w:hAnsi="Arial" w:cs="Arial"/>
          <w:b/>
          <w:color w:val="1F4E79" w:themeColor="accent1" w:themeShade="80"/>
          <w:sz w:val="24"/>
          <w:szCs w:val="24"/>
          <w:lang w:eastAsia="en-GB"/>
        </w:rPr>
        <w:t>15.2.3 Careers and Employability Service</w:t>
      </w:r>
    </w:p>
    <w:p w14:paraId="1F9378CF"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r w:rsidRPr="00585582">
        <w:rPr>
          <w:rFonts w:ascii="Arial" w:eastAsia="Times New Roman" w:hAnsi="Arial" w:cs="Arial"/>
          <w:bCs/>
          <w:color w:val="1F4E79" w:themeColor="accent1" w:themeShade="80"/>
          <w:sz w:val="24"/>
          <w:szCs w:val="24"/>
          <w:lang w:eastAsia="en-GB"/>
        </w:rPr>
        <w:t>The Careers and Employability service provide support to students with:</w:t>
      </w:r>
    </w:p>
    <w:p w14:paraId="778E72D7" w14:textId="77777777" w:rsidR="00585582" w:rsidRPr="00585582"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sz w:val="24"/>
          <w:szCs w:val="24"/>
          <w:lang w:eastAsia="en-GB"/>
        </w:rPr>
      </w:pPr>
    </w:p>
    <w:p w14:paraId="2ED8938C" w14:textId="77777777" w:rsidR="00585582" w:rsidRPr="00585582" w:rsidRDefault="00585582" w:rsidP="00E57C93">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Jobs, work experience and volunteering</w:t>
      </w:r>
    </w:p>
    <w:p w14:paraId="45A13C00" w14:textId="77777777" w:rsidR="00585582" w:rsidRPr="00585582" w:rsidRDefault="00585582" w:rsidP="00E57C93">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 xml:space="preserve">CVs, </w:t>
      </w:r>
      <w:proofErr w:type="gramStart"/>
      <w:r w:rsidRPr="00585582">
        <w:rPr>
          <w:rFonts w:ascii="Arial" w:eastAsia="Times New Roman" w:hAnsi="Arial" w:cs="Arial"/>
          <w:color w:val="1F4E79" w:themeColor="accent1" w:themeShade="80"/>
          <w:sz w:val="24"/>
          <w:szCs w:val="24"/>
          <w:lang w:eastAsia="en-GB"/>
        </w:rPr>
        <w:t>applications</w:t>
      </w:r>
      <w:proofErr w:type="gramEnd"/>
      <w:r w:rsidRPr="00585582">
        <w:rPr>
          <w:rFonts w:ascii="Arial" w:eastAsia="Times New Roman" w:hAnsi="Arial" w:cs="Arial"/>
          <w:color w:val="1F4E79" w:themeColor="accent1" w:themeShade="80"/>
          <w:sz w:val="24"/>
          <w:szCs w:val="24"/>
          <w:lang w:eastAsia="en-GB"/>
        </w:rPr>
        <w:t xml:space="preserve"> and interviews</w:t>
      </w:r>
    </w:p>
    <w:p w14:paraId="5587932E" w14:textId="77777777" w:rsidR="00585582" w:rsidRPr="00585582" w:rsidRDefault="00585582" w:rsidP="00E57C93">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Advice on further study</w:t>
      </w:r>
    </w:p>
    <w:p w14:paraId="4D263AFB" w14:textId="77777777" w:rsidR="00585582" w:rsidRPr="00585582" w:rsidRDefault="00585582" w:rsidP="00E57C93">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Using assessment centres and psychometric tests</w:t>
      </w:r>
    </w:p>
    <w:p w14:paraId="4EB17EE8" w14:textId="77777777" w:rsidR="00585582" w:rsidRPr="00585582" w:rsidRDefault="00585582" w:rsidP="00E57C93">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sz w:val="24"/>
          <w:szCs w:val="24"/>
          <w:lang w:eastAsia="en-GB"/>
        </w:rPr>
      </w:pPr>
      <w:r w:rsidRPr="00585582">
        <w:rPr>
          <w:rFonts w:ascii="Arial" w:eastAsia="Times New Roman" w:hAnsi="Arial" w:cs="Arial"/>
          <w:color w:val="1F4E79" w:themeColor="accent1" w:themeShade="80"/>
          <w:sz w:val="24"/>
          <w:szCs w:val="24"/>
          <w:lang w:eastAsia="en-GB"/>
        </w:rPr>
        <w:t>Continued advice as a graduate</w:t>
      </w:r>
    </w:p>
    <w:p w14:paraId="0A5E6E50" w14:textId="77777777" w:rsidR="00585582" w:rsidRPr="00585582" w:rsidRDefault="00585582" w:rsidP="00585582">
      <w:pPr>
        <w:tabs>
          <w:tab w:val="left" w:pos="1134"/>
        </w:tabs>
        <w:spacing w:after="0" w:line="360" w:lineRule="auto"/>
        <w:ind w:left="720" w:hanging="720"/>
        <w:rPr>
          <w:rFonts w:ascii="Arial" w:eastAsia="Times New Roman" w:hAnsi="Arial" w:cs="Arial"/>
          <w:color w:val="1F4E79" w:themeColor="accent1" w:themeShade="80"/>
          <w:sz w:val="24"/>
          <w:szCs w:val="24"/>
        </w:rPr>
      </w:pPr>
    </w:p>
    <w:p w14:paraId="63BAB958" w14:textId="77777777" w:rsidR="00585582" w:rsidRPr="00585582" w:rsidRDefault="00585582" w:rsidP="00585582">
      <w:pPr>
        <w:tabs>
          <w:tab w:val="left" w:pos="1134"/>
        </w:tabs>
        <w:spacing w:after="0" w:line="360" w:lineRule="auto"/>
        <w:rPr>
          <w:rFonts w:ascii="Arial" w:eastAsia="Times New Roman" w:hAnsi="Arial" w:cs="Arial"/>
          <w:color w:val="0000FF"/>
          <w:sz w:val="24"/>
          <w:szCs w:val="24"/>
          <w:u w:val="single"/>
        </w:rPr>
      </w:pPr>
      <w:r w:rsidRPr="00585582">
        <w:rPr>
          <w:rFonts w:ascii="Arial" w:eastAsia="Times New Roman" w:hAnsi="Arial" w:cs="Arial"/>
          <w:color w:val="1F4E79" w:themeColor="accent1" w:themeShade="80"/>
          <w:sz w:val="24"/>
          <w:szCs w:val="24"/>
        </w:rPr>
        <w:t xml:space="preserve">More information on their services can be found on </w:t>
      </w:r>
      <w:hyperlink r:id="rId17"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0D654D59" w14:textId="77777777" w:rsidR="00585582" w:rsidRPr="00585582" w:rsidRDefault="00585582" w:rsidP="00585582">
      <w:pPr>
        <w:tabs>
          <w:tab w:val="left" w:pos="1134"/>
        </w:tabs>
        <w:spacing w:after="0" w:line="360" w:lineRule="auto"/>
        <w:ind w:left="720"/>
        <w:rPr>
          <w:rFonts w:ascii="Arial" w:eastAsia="Times New Roman" w:hAnsi="Arial" w:cs="Arial"/>
          <w:sz w:val="24"/>
          <w:szCs w:val="24"/>
          <w:u w:val="single"/>
        </w:rPr>
      </w:pPr>
    </w:p>
    <w:p w14:paraId="025503C9" w14:textId="77777777" w:rsidR="00585582" w:rsidRPr="00585582" w:rsidRDefault="00585582" w:rsidP="00585582">
      <w:pPr>
        <w:tabs>
          <w:tab w:val="left" w:pos="1134"/>
        </w:tabs>
        <w:spacing w:after="0" w:line="360" w:lineRule="auto"/>
        <w:ind w:left="720" w:right="26" w:hanging="720"/>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15.2.4 The Student Finance Office </w:t>
      </w:r>
    </w:p>
    <w:p w14:paraId="127EEF31"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Cs/>
          <w:color w:val="1F4E79" w:themeColor="accent1" w:themeShade="80"/>
          <w:sz w:val="24"/>
          <w:szCs w:val="24"/>
        </w:rPr>
        <w:t>The Student Finance Office services include</w:t>
      </w:r>
      <w:r w:rsidRPr="00585582">
        <w:rPr>
          <w:rFonts w:ascii="Arial" w:eastAsia="Times New Roman" w:hAnsi="Arial" w:cs="Arial"/>
          <w:color w:val="1F4E79" w:themeColor="accent1" w:themeShade="80"/>
          <w:sz w:val="24"/>
          <w:szCs w:val="24"/>
        </w:rPr>
        <w:t>:</w:t>
      </w:r>
    </w:p>
    <w:p w14:paraId="2AAAF4FC"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 xml:space="preserve"> </w:t>
      </w:r>
    </w:p>
    <w:p w14:paraId="7B852B47" w14:textId="77777777" w:rsidR="00585582" w:rsidRPr="00585582" w:rsidRDefault="00585582" w:rsidP="00E57C93">
      <w:pPr>
        <w:numPr>
          <w:ilvl w:val="0"/>
          <w:numId w:val="5"/>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Information and guidance regarding possible sources of funding for all courses in the University.</w:t>
      </w:r>
    </w:p>
    <w:p w14:paraId="3EDA4ACA" w14:textId="77777777" w:rsidR="00585582" w:rsidRPr="00585582" w:rsidRDefault="00585582" w:rsidP="00E57C93">
      <w:pPr>
        <w:numPr>
          <w:ilvl w:val="0"/>
          <w:numId w:val="5"/>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 xml:space="preserve">Budgeting advice to discuss a variety of options and strategies </w:t>
      </w:r>
      <w:proofErr w:type="gramStart"/>
      <w:r w:rsidRPr="00585582">
        <w:rPr>
          <w:rFonts w:ascii="Arial" w:eastAsia="Times New Roman" w:hAnsi="Arial" w:cs="Arial"/>
          <w:color w:val="1F4E79" w:themeColor="accent1" w:themeShade="80"/>
          <w:sz w:val="24"/>
          <w:szCs w:val="24"/>
        </w:rPr>
        <w:t>in order to</w:t>
      </w:r>
      <w:proofErr w:type="gramEnd"/>
      <w:r w:rsidRPr="00585582">
        <w:rPr>
          <w:rFonts w:ascii="Arial" w:eastAsia="Times New Roman" w:hAnsi="Arial" w:cs="Arial"/>
          <w:color w:val="1F4E79" w:themeColor="accent1" w:themeShade="80"/>
          <w:sz w:val="24"/>
          <w:szCs w:val="24"/>
        </w:rPr>
        <w:t xml:space="preserve"> manage on a budget.</w:t>
      </w:r>
    </w:p>
    <w:p w14:paraId="5773F4EF" w14:textId="77777777" w:rsidR="00585582" w:rsidRPr="00585582" w:rsidRDefault="00585582" w:rsidP="00E57C93">
      <w:pPr>
        <w:numPr>
          <w:ilvl w:val="0"/>
          <w:numId w:val="5"/>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Facilities for the billing and payment of income to be collected by the University.</w:t>
      </w:r>
    </w:p>
    <w:p w14:paraId="16884E97" w14:textId="77777777" w:rsidR="00585582" w:rsidRPr="00585582" w:rsidRDefault="00585582" w:rsidP="00E57C93">
      <w:pPr>
        <w:numPr>
          <w:ilvl w:val="0"/>
          <w:numId w:val="5"/>
        </w:numPr>
        <w:tabs>
          <w:tab w:val="left" w:pos="1134"/>
        </w:tabs>
        <w:spacing w:after="0" w:line="360" w:lineRule="auto"/>
        <w:rPr>
          <w:rFonts w:ascii="Arial" w:eastAsia="Times New Roman" w:hAnsi="Arial" w:cs="Arial"/>
          <w:color w:val="1F4E79" w:themeColor="accent1" w:themeShade="80"/>
          <w:sz w:val="24"/>
          <w:szCs w:val="24"/>
        </w:rPr>
      </w:pPr>
      <w:r w:rsidRPr="00585582">
        <w:rPr>
          <w:rFonts w:ascii="Arial" w:eastAsia="Times New Roman" w:hAnsi="Arial" w:cs="Arial"/>
          <w:color w:val="1F4E79" w:themeColor="accent1" w:themeShade="80"/>
          <w:sz w:val="24"/>
          <w:szCs w:val="24"/>
        </w:rPr>
        <w:t>Debt advice via personal and confidential sessions is available from trained staff along with mediation and resolution.</w:t>
      </w:r>
    </w:p>
    <w:p w14:paraId="063BC190" w14:textId="77777777" w:rsidR="00585582" w:rsidRPr="00585582" w:rsidRDefault="00585582" w:rsidP="00585582">
      <w:pPr>
        <w:tabs>
          <w:tab w:val="left" w:pos="1134"/>
        </w:tabs>
        <w:spacing w:after="0" w:line="360" w:lineRule="auto"/>
        <w:ind w:left="720"/>
        <w:rPr>
          <w:rFonts w:ascii="Arial" w:eastAsia="Times New Roman" w:hAnsi="Arial" w:cs="Arial"/>
          <w:color w:val="1F4E79" w:themeColor="accent1" w:themeShade="80"/>
          <w:sz w:val="24"/>
          <w:szCs w:val="24"/>
        </w:rPr>
      </w:pPr>
    </w:p>
    <w:p w14:paraId="3D7D6876" w14:textId="77777777" w:rsidR="00585582" w:rsidRPr="00585582" w:rsidRDefault="00585582" w:rsidP="00585582">
      <w:pPr>
        <w:tabs>
          <w:tab w:val="left" w:pos="1134"/>
        </w:tabs>
        <w:spacing w:after="0" w:line="360" w:lineRule="auto"/>
        <w:rPr>
          <w:rFonts w:ascii="Arial" w:eastAsia="Times New Roman" w:hAnsi="Arial" w:cs="Arial"/>
          <w:color w:val="0070C0"/>
          <w:sz w:val="24"/>
          <w:szCs w:val="24"/>
        </w:rPr>
      </w:pPr>
      <w:r w:rsidRPr="00585582">
        <w:rPr>
          <w:rFonts w:ascii="Arial" w:eastAsia="Times New Roman" w:hAnsi="Arial" w:cs="Arial"/>
          <w:color w:val="1F4E79" w:themeColor="accent1" w:themeShade="80"/>
          <w:sz w:val="24"/>
          <w:szCs w:val="24"/>
        </w:rPr>
        <w:t xml:space="preserve">Further information can be found on the </w:t>
      </w:r>
      <w:hyperlink r:id="rId18" w:history="1">
        <w:r w:rsidRPr="00585582">
          <w:rPr>
            <w:rFonts w:ascii="Arial" w:eastAsia="Times New Roman" w:hAnsi="Arial"/>
            <w:color w:val="0000FF"/>
            <w:sz w:val="24"/>
            <w:u w:val="single"/>
          </w:rPr>
          <w:t>student finance website</w:t>
        </w:r>
      </w:hyperlink>
      <w:r w:rsidRPr="00585582">
        <w:rPr>
          <w:rFonts w:ascii="Arial" w:eastAsia="Times New Roman" w:hAnsi="Arial" w:cs="Arial"/>
          <w:color w:val="1F4E79" w:themeColor="accent1" w:themeShade="80"/>
          <w:sz w:val="24"/>
          <w:szCs w:val="24"/>
        </w:rPr>
        <w:t xml:space="preserve"> </w:t>
      </w:r>
    </w:p>
    <w:p w14:paraId="0F1D44B9"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0070C0"/>
          <w:sz w:val="24"/>
          <w:szCs w:val="24"/>
        </w:rPr>
      </w:pPr>
    </w:p>
    <w:p w14:paraId="70E2161D" w14:textId="77777777" w:rsidR="00585582" w:rsidRPr="00585582" w:rsidRDefault="00585582" w:rsidP="00585582">
      <w:pPr>
        <w:spacing w:after="0" w:line="360" w:lineRule="auto"/>
        <w:ind w:right="26"/>
        <w:rPr>
          <w:rFonts w:ascii="Arial" w:eastAsia="Times New Roman" w:hAnsi="Arial" w:cs="Arial"/>
          <w:b/>
          <w:color w:val="1F4E79" w:themeColor="accent1" w:themeShade="80"/>
          <w:sz w:val="24"/>
          <w:szCs w:val="24"/>
        </w:rPr>
      </w:pPr>
      <w:r w:rsidRPr="00585582">
        <w:rPr>
          <w:rFonts w:ascii="Arial" w:eastAsia="Times New Roman" w:hAnsi="Arial" w:cs="Arial"/>
          <w:b/>
          <w:color w:val="1F4E79" w:themeColor="accent1" w:themeShade="80"/>
          <w:sz w:val="24"/>
          <w:szCs w:val="24"/>
        </w:rPr>
        <w:t xml:space="preserve">15.2.5 Computing Services </w:t>
      </w:r>
    </w:p>
    <w:p w14:paraId="2C775D7C" w14:textId="77777777" w:rsidR="00585582" w:rsidRPr="00585582" w:rsidRDefault="00585582" w:rsidP="00585582">
      <w:pPr>
        <w:spacing w:after="0" w:line="360" w:lineRule="auto"/>
        <w:ind w:right="26"/>
        <w:rPr>
          <w:rFonts w:ascii="Arial" w:eastAsia="Times New Roman" w:hAnsi="Arial" w:cs="Arial"/>
          <w:sz w:val="24"/>
          <w:szCs w:val="24"/>
        </w:rPr>
      </w:pPr>
      <w:r w:rsidRPr="00585582">
        <w:rPr>
          <w:rFonts w:ascii="Arial" w:eastAsia="Times New Roman" w:hAnsi="Arial" w:cs="Arial"/>
          <w:bCs/>
          <w:color w:val="1F4E79" w:themeColor="accent1" w:themeShade="80"/>
          <w:sz w:val="24"/>
          <w:szCs w:val="24"/>
        </w:rPr>
        <w:t xml:space="preserve">Computing Services </w:t>
      </w:r>
      <w:r w:rsidRPr="00585582">
        <w:rPr>
          <w:rFonts w:ascii="Arial" w:eastAsia="Times New Roman" w:hAnsi="Arial" w:cs="Arial"/>
          <w:color w:val="1F4E79" w:themeColor="accent1" w:themeShade="80"/>
          <w:sz w:val="24"/>
          <w:szCs w:val="24"/>
        </w:rPr>
        <w:t xml:space="preserve">provide induction and ongoing support for all students.  More information on the range of computing services can be found on </w:t>
      </w:r>
      <w:hyperlink r:id="rId19"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w:t>
      </w:r>
    </w:p>
    <w:p w14:paraId="7A4A16C4" w14:textId="77777777" w:rsidR="00585582" w:rsidRPr="00585582" w:rsidRDefault="00585582" w:rsidP="00585582">
      <w:pPr>
        <w:tabs>
          <w:tab w:val="left" w:pos="1134"/>
        </w:tabs>
        <w:spacing w:after="0" w:line="360" w:lineRule="auto"/>
        <w:ind w:left="720" w:right="26" w:hanging="720"/>
        <w:rPr>
          <w:rFonts w:ascii="Arial" w:eastAsia="Times New Roman" w:hAnsi="Arial" w:cs="Arial"/>
          <w:sz w:val="24"/>
          <w:szCs w:val="24"/>
        </w:rPr>
      </w:pPr>
    </w:p>
    <w:p w14:paraId="07584A4D" w14:textId="77777777" w:rsidR="00585582" w:rsidRPr="00585582" w:rsidRDefault="00585582" w:rsidP="00585582">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0585582">
        <w:rPr>
          <w:rFonts w:ascii="Arial" w:eastAsia="Times New Roman" w:hAnsi="Arial" w:cs="Arial"/>
          <w:b/>
          <w:color w:val="1F4E79" w:themeColor="accent1" w:themeShade="80"/>
          <w:sz w:val="24"/>
          <w:szCs w:val="24"/>
        </w:rPr>
        <w:t>15.2.6 Library</w:t>
      </w:r>
      <w:r w:rsidRPr="00585582">
        <w:rPr>
          <w:rFonts w:ascii="Arial" w:eastAsia="Times New Roman" w:hAnsi="Arial" w:cs="Arial"/>
          <w:color w:val="1F4E79" w:themeColor="accent1" w:themeShade="80"/>
          <w:sz w:val="24"/>
          <w:szCs w:val="24"/>
        </w:rPr>
        <w:t xml:space="preserve"> </w:t>
      </w:r>
      <w:r w:rsidRPr="00585582">
        <w:rPr>
          <w:rFonts w:ascii="Arial" w:eastAsia="Times New Roman" w:hAnsi="Arial" w:cs="Arial"/>
          <w:b/>
          <w:color w:val="1F4E79" w:themeColor="accent1" w:themeShade="80"/>
          <w:sz w:val="24"/>
          <w:szCs w:val="24"/>
        </w:rPr>
        <w:t>Services</w:t>
      </w:r>
      <w:r w:rsidRPr="00585582">
        <w:rPr>
          <w:rFonts w:ascii="Arial" w:eastAsia="Times New Roman" w:hAnsi="Arial" w:cs="Arial"/>
          <w:color w:val="1F4E79" w:themeColor="accent1" w:themeShade="80"/>
          <w:sz w:val="24"/>
          <w:szCs w:val="24"/>
        </w:rPr>
        <w:t xml:space="preserve"> </w:t>
      </w:r>
    </w:p>
    <w:p w14:paraId="6127316E" w14:textId="77777777" w:rsidR="00585582" w:rsidRPr="00585582" w:rsidRDefault="00585582" w:rsidP="00585582">
      <w:pPr>
        <w:spacing w:after="0" w:line="360" w:lineRule="auto"/>
        <w:ind w:right="26"/>
        <w:rPr>
          <w:rFonts w:ascii="Arial" w:eastAsia="Times New Roman" w:hAnsi="Arial" w:cs="Arial"/>
          <w:color w:val="333333"/>
          <w:sz w:val="24"/>
          <w:szCs w:val="24"/>
        </w:rPr>
      </w:pPr>
      <w:r w:rsidRPr="00585582">
        <w:rPr>
          <w:rFonts w:ascii="Arial" w:eastAsia="Times New Roman" w:hAnsi="Arial" w:cs="Arial"/>
          <w:color w:val="1F4E79" w:themeColor="accent1" w:themeShade="80"/>
          <w:sz w:val="24"/>
          <w:szCs w:val="24"/>
        </w:rPr>
        <w:t xml:space="preserve">Library Services provide induction and ongoing support for all students.  More information on the range of library services can be found on </w:t>
      </w:r>
      <w:hyperlink r:id="rId20" w:history="1">
        <w:r w:rsidRPr="00585582">
          <w:rPr>
            <w:rFonts w:ascii="Arial" w:eastAsia="Times New Roman" w:hAnsi="Arial"/>
            <w:color w:val="0000FF"/>
            <w:sz w:val="24"/>
            <w:u w:val="single"/>
          </w:rPr>
          <w:t>their website</w:t>
        </w:r>
      </w:hyperlink>
      <w:r w:rsidRPr="00585582">
        <w:rPr>
          <w:rFonts w:ascii="Arial" w:eastAsia="Times New Roman" w:hAnsi="Arial" w:cs="Arial"/>
          <w:color w:val="1F4E79" w:themeColor="accent1" w:themeShade="80"/>
          <w:sz w:val="24"/>
          <w:szCs w:val="24"/>
        </w:rPr>
        <w:t xml:space="preserve">. </w:t>
      </w:r>
    </w:p>
    <w:p w14:paraId="5D595B19" w14:textId="77777777" w:rsidR="00585582" w:rsidRPr="003F5E4B" w:rsidRDefault="00585582" w:rsidP="00585582">
      <w:pPr>
        <w:tabs>
          <w:tab w:val="left" w:pos="1134"/>
        </w:tabs>
        <w:spacing w:after="0" w:line="360" w:lineRule="auto"/>
        <w:rPr>
          <w:rFonts w:ascii="Arial" w:hAnsi="Arial" w:cs="Arial"/>
          <w:sz w:val="24"/>
          <w:szCs w:val="24"/>
        </w:rPr>
      </w:pPr>
    </w:p>
    <w:p w14:paraId="50964188" w14:textId="77777777" w:rsidR="00C61770" w:rsidRPr="003250E8" w:rsidRDefault="00C61770" w:rsidP="00C61770">
      <w:pPr>
        <w:pStyle w:val="servicetitle"/>
        <w:tabs>
          <w:tab w:val="left" w:pos="1134"/>
        </w:tabs>
        <w:spacing w:before="0" w:after="0" w:line="360" w:lineRule="auto"/>
        <w:ind w:left="720" w:right="0" w:hanging="720"/>
        <w:rPr>
          <w:rFonts w:ascii="Arial" w:hAnsi="Arial" w:cs="Arial"/>
          <w:b/>
          <w:color w:val="1F4E79" w:themeColor="accent1" w:themeShade="80"/>
        </w:rPr>
      </w:pPr>
      <w:r w:rsidRPr="003250E8">
        <w:rPr>
          <w:rFonts w:ascii="Arial" w:hAnsi="Arial" w:cs="Arial"/>
          <w:b/>
          <w:color w:val="1F4E79" w:themeColor="accent1" w:themeShade="80"/>
        </w:rPr>
        <w:t>15.3</w:t>
      </w:r>
      <w:r w:rsidRPr="003250E8">
        <w:rPr>
          <w:rFonts w:ascii="Arial" w:hAnsi="Arial" w:cs="Arial"/>
          <w:b/>
          <w:color w:val="1F4E79" w:themeColor="accent1" w:themeShade="80"/>
        </w:rPr>
        <w:tab/>
        <w:t>School Level</w:t>
      </w:r>
    </w:p>
    <w:p w14:paraId="2F5CCD88" w14:textId="77777777" w:rsidR="00C61770" w:rsidRPr="003250E8" w:rsidRDefault="00C61770" w:rsidP="00C61770">
      <w:pPr>
        <w:pStyle w:val="NormalWeb"/>
        <w:numPr>
          <w:ilvl w:val="2"/>
          <w:numId w:val="1"/>
        </w:numPr>
        <w:tabs>
          <w:tab w:val="left" w:pos="1134"/>
        </w:tabs>
        <w:spacing w:before="0" w:after="0" w:line="360" w:lineRule="auto"/>
        <w:rPr>
          <w:rFonts w:ascii="Arial" w:hAnsi="Arial" w:cs="Arial"/>
          <w:color w:val="1F4E79" w:themeColor="accent1" w:themeShade="80"/>
          <w:sz w:val="24"/>
          <w:szCs w:val="24"/>
        </w:rPr>
      </w:pPr>
      <w:r w:rsidRPr="32EC4F7A">
        <w:rPr>
          <w:rFonts w:ascii="Arial" w:hAnsi="Arial" w:cs="Arial"/>
          <w:color w:val="1F4E79" w:themeColor="accent1" w:themeShade="80"/>
          <w:sz w:val="24"/>
          <w:szCs w:val="24"/>
        </w:rPr>
        <w:t>The School of Computing and Engineering provides additional student support using a variety of approaches:</w:t>
      </w:r>
    </w:p>
    <w:p w14:paraId="1645AD0E" w14:textId="77777777" w:rsidR="00C61770" w:rsidRPr="00BF259E" w:rsidRDefault="00C61770" w:rsidP="00C61770">
      <w:pPr>
        <w:numPr>
          <w:ilvl w:val="0"/>
          <w:numId w:val="29"/>
        </w:numPr>
        <w:tabs>
          <w:tab w:val="left" w:pos="720"/>
          <w:tab w:val="left" w:pos="1440"/>
        </w:tabs>
        <w:spacing w:after="0" w:line="240" w:lineRule="auto"/>
        <w:ind w:hanging="357"/>
        <w:rPr>
          <w:rFonts w:ascii="Arial" w:hAnsi="Arial" w:cs="Arial"/>
          <w:color w:val="1F4E79" w:themeColor="accent1" w:themeShade="80"/>
          <w:sz w:val="24"/>
          <w:szCs w:val="24"/>
        </w:rPr>
      </w:pPr>
      <w:r w:rsidRPr="00BF259E">
        <w:rPr>
          <w:rFonts w:ascii="Arial" w:hAnsi="Arial" w:cs="Arial"/>
          <w:color w:val="1F4E79" w:themeColor="accent1" w:themeShade="80"/>
          <w:sz w:val="24"/>
          <w:szCs w:val="24"/>
        </w:rPr>
        <w:t>All students undertake an induction programme at the start of their studies.</w:t>
      </w:r>
    </w:p>
    <w:p w14:paraId="0A0CB2FA" w14:textId="77777777" w:rsidR="00C61770" w:rsidRPr="00BF259E" w:rsidRDefault="00C61770" w:rsidP="00C61770">
      <w:pPr>
        <w:numPr>
          <w:ilvl w:val="0"/>
          <w:numId w:val="29"/>
        </w:numPr>
        <w:tabs>
          <w:tab w:val="left" w:pos="720"/>
          <w:tab w:val="left" w:pos="1440"/>
        </w:tabs>
        <w:spacing w:after="0" w:line="240" w:lineRule="auto"/>
        <w:ind w:hanging="357"/>
        <w:rPr>
          <w:rFonts w:ascii="Arial" w:hAnsi="Arial" w:cs="Arial"/>
          <w:color w:val="1F4E79" w:themeColor="accent1" w:themeShade="80"/>
          <w:sz w:val="24"/>
          <w:szCs w:val="24"/>
        </w:rPr>
      </w:pPr>
      <w:r w:rsidRPr="00BF259E">
        <w:rPr>
          <w:rFonts w:ascii="Arial" w:hAnsi="Arial" w:cs="Arial"/>
          <w:color w:val="1F4E79" w:themeColor="accent1" w:themeShade="80"/>
          <w:sz w:val="24"/>
          <w:szCs w:val="24"/>
        </w:rPr>
        <w:t xml:space="preserve">All students have a Personal Academic Tutor (PAT), with whom they should discuss academic difficulties. The PAT will refer tutees to central help facilities as appropriate. </w:t>
      </w:r>
    </w:p>
    <w:p w14:paraId="243ADFD6" w14:textId="77777777" w:rsidR="00C61770" w:rsidRPr="00BF259E" w:rsidRDefault="00C61770" w:rsidP="00C61770">
      <w:pPr>
        <w:numPr>
          <w:ilvl w:val="0"/>
          <w:numId w:val="29"/>
        </w:numPr>
        <w:tabs>
          <w:tab w:val="left" w:pos="1080"/>
          <w:tab w:val="left" w:pos="1440"/>
        </w:tabs>
        <w:spacing w:after="0" w:line="240" w:lineRule="auto"/>
        <w:rPr>
          <w:rFonts w:ascii="Arial" w:eastAsia="Arial" w:hAnsi="Arial" w:cs="Arial"/>
          <w:color w:val="1F4E79" w:themeColor="accent1" w:themeShade="80"/>
          <w:sz w:val="24"/>
          <w:szCs w:val="24"/>
          <w:u w:val="single"/>
        </w:rPr>
      </w:pPr>
      <w:r w:rsidRPr="7326E6D9">
        <w:rPr>
          <w:rFonts w:ascii="Arial" w:eastAsia="Arial" w:hAnsi="Arial" w:cs="Arial"/>
          <w:color w:val="1F4E79" w:themeColor="accent1" w:themeShade="80"/>
          <w:sz w:val="24"/>
          <w:szCs w:val="24"/>
        </w:rPr>
        <w:t>A Guidance Team supports students with a wide range of Learning and Academic skills development (</w:t>
      </w:r>
      <w:hyperlink r:id="rId21">
        <w:r w:rsidRPr="7326E6D9">
          <w:rPr>
            <w:rStyle w:val="Hyperlink"/>
            <w:rFonts w:ascii="Arial" w:eastAsia="Arial" w:hAnsi="Arial" w:cs="Arial"/>
            <w:b/>
            <w:bCs/>
            <w:sz w:val="24"/>
            <w:szCs w:val="24"/>
          </w:rPr>
          <w:t>Student Support - University of Huddersfield</w:t>
        </w:r>
        <w:r w:rsidRPr="7326E6D9">
          <w:rPr>
            <w:rStyle w:val="Hyperlink"/>
            <w:rFonts w:ascii="Arial" w:eastAsia="Arial" w:hAnsi="Arial" w:cs="Arial"/>
            <w:sz w:val="24"/>
            <w:szCs w:val="24"/>
          </w:rPr>
          <w:t>)</w:t>
        </w:r>
      </w:hyperlink>
      <w:r w:rsidRPr="7326E6D9">
        <w:rPr>
          <w:rFonts w:ascii="Arial" w:eastAsia="Arial" w:hAnsi="Arial" w:cs="Arial"/>
          <w:color w:val="1F4E79" w:themeColor="accent1" w:themeShade="80"/>
          <w:sz w:val="24"/>
          <w:szCs w:val="24"/>
        </w:rPr>
        <w:t>, through seminars, workshops and 1-1 appointments.</w:t>
      </w:r>
    </w:p>
    <w:p w14:paraId="01A9E55F" w14:textId="77777777" w:rsidR="00C61770" w:rsidRPr="00BF259E" w:rsidRDefault="00C61770" w:rsidP="00C61770">
      <w:pPr>
        <w:numPr>
          <w:ilvl w:val="0"/>
          <w:numId w:val="29"/>
        </w:numPr>
        <w:tabs>
          <w:tab w:val="left" w:pos="720"/>
          <w:tab w:val="left" w:pos="1440"/>
        </w:tabs>
        <w:spacing w:after="0" w:line="240" w:lineRule="auto"/>
        <w:ind w:hanging="357"/>
        <w:rPr>
          <w:rFonts w:ascii="Arial" w:hAnsi="Arial" w:cs="Arial"/>
          <w:color w:val="1F4E79" w:themeColor="accent1" w:themeShade="80"/>
          <w:sz w:val="24"/>
          <w:szCs w:val="24"/>
        </w:rPr>
      </w:pPr>
      <w:r w:rsidRPr="00BF259E">
        <w:rPr>
          <w:rFonts w:ascii="Arial" w:hAnsi="Arial" w:cs="Arial"/>
          <w:color w:val="1F4E79" w:themeColor="accent1" w:themeShade="80"/>
          <w:sz w:val="24"/>
          <w:szCs w:val="24"/>
        </w:rPr>
        <w:t xml:space="preserve">A central computer-based attendance-monitoring scheme is operated and students with poor attendance are contacted and advised. </w:t>
      </w:r>
    </w:p>
    <w:p w14:paraId="07BB0051" w14:textId="77777777" w:rsidR="00C61770" w:rsidRPr="003250E8" w:rsidRDefault="00C61770" w:rsidP="007B3F60">
      <w:pPr>
        <w:pStyle w:val="NormalWeb"/>
        <w:tabs>
          <w:tab w:val="left" w:pos="1134"/>
        </w:tabs>
        <w:spacing w:before="0" w:after="0" w:line="360" w:lineRule="auto"/>
        <w:rPr>
          <w:rFonts w:ascii="Arial" w:hAnsi="Arial" w:cs="Arial"/>
          <w:color w:val="1F4E79" w:themeColor="accent1" w:themeShade="80"/>
        </w:rPr>
      </w:pPr>
    </w:p>
    <w:p w14:paraId="2C07CF1C" w14:textId="77777777" w:rsidR="00C61770" w:rsidRPr="003250E8" w:rsidRDefault="00C61770" w:rsidP="00C61770">
      <w:pPr>
        <w:tabs>
          <w:tab w:val="left" w:pos="1134"/>
        </w:tabs>
        <w:spacing w:line="360" w:lineRule="auto"/>
        <w:ind w:left="720" w:right="26" w:hanging="720"/>
        <w:rPr>
          <w:rFonts w:ascii="Arial" w:hAnsi="Arial" w:cs="Arial"/>
          <w:color w:val="1F4E79" w:themeColor="accent1" w:themeShade="80"/>
          <w:sz w:val="24"/>
          <w:szCs w:val="24"/>
          <w:highlight w:val="cyan"/>
        </w:rPr>
      </w:pPr>
      <w:r w:rsidRPr="32EC4F7A">
        <w:rPr>
          <w:rFonts w:ascii="Arial" w:hAnsi="Arial" w:cs="Arial"/>
          <w:b/>
          <w:bCs/>
          <w:color w:val="1F4E79" w:themeColor="accent1" w:themeShade="80"/>
          <w:sz w:val="24"/>
          <w:szCs w:val="24"/>
        </w:rPr>
        <w:t>15.3.2</w:t>
      </w:r>
      <w:r>
        <w:tab/>
      </w:r>
    </w:p>
    <w:p w14:paraId="42A13B0A" w14:textId="77777777" w:rsidR="00C61770" w:rsidRPr="00BF259E" w:rsidRDefault="00C61770" w:rsidP="00C61770">
      <w:pPr>
        <w:pStyle w:val="ListParagraph"/>
        <w:numPr>
          <w:ilvl w:val="0"/>
          <w:numId w:val="30"/>
        </w:numPr>
        <w:tabs>
          <w:tab w:val="left" w:pos="1134"/>
        </w:tabs>
        <w:ind w:left="714" w:hanging="357"/>
        <w:rPr>
          <w:rFonts w:cs="Arial"/>
          <w:b/>
          <w:bCs/>
          <w:color w:val="1F4E79" w:themeColor="accent1" w:themeShade="80"/>
          <w:sz w:val="24"/>
          <w:szCs w:val="24"/>
        </w:rPr>
      </w:pPr>
      <w:r w:rsidRPr="00BF259E">
        <w:rPr>
          <w:rFonts w:cs="Arial"/>
          <w:color w:val="1F4E79" w:themeColor="accent1" w:themeShade="80"/>
          <w:sz w:val="24"/>
          <w:szCs w:val="24"/>
          <w:shd w:val="clear" w:color="auto" w:fill="FFFFFF"/>
        </w:rPr>
        <w:t xml:space="preserve">The </w:t>
      </w:r>
      <w:proofErr w:type="gramStart"/>
      <w:r w:rsidRPr="00BF259E">
        <w:rPr>
          <w:rFonts w:cs="Arial"/>
          <w:color w:val="1F4E79" w:themeColor="accent1" w:themeShade="80"/>
          <w:sz w:val="24"/>
          <w:szCs w:val="24"/>
          <w:shd w:val="clear" w:color="auto" w:fill="FFFFFF"/>
        </w:rPr>
        <w:t>School</w:t>
      </w:r>
      <w:proofErr w:type="gramEnd"/>
      <w:r w:rsidRPr="00BF259E">
        <w:rPr>
          <w:rFonts w:cs="Arial"/>
          <w:color w:val="1F4E79" w:themeColor="accent1" w:themeShade="80"/>
          <w:sz w:val="24"/>
          <w:szCs w:val="24"/>
          <w:shd w:val="clear" w:color="auto" w:fill="FFFFFF"/>
        </w:rPr>
        <w:t xml:space="preserve"> has a specialised placement unit offering extensive support to students undertaking placements within their course. This includes CV reviews, interview practice, placement searching and guidance on all aspects of the application process.</w:t>
      </w:r>
    </w:p>
    <w:p w14:paraId="6AF659F6"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07E62469"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15.4</w:t>
      </w:r>
      <w:r w:rsidRPr="00D057CE">
        <w:rPr>
          <w:rFonts w:ascii="Arial" w:hAnsi="Arial" w:cs="Arial"/>
          <w:b/>
          <w:color w:val="1F4E79" w:themeColor="accent1" w:themeShade="80"/>
          <w:sz w:val="24"/>
          <w:szCs w:val="24"/>
        </w:rPr>
        <w:tab/>
        <w:t>Course Level</w:t>
      </w:r>
    </w:p>
    <w:p w14:paraId="230F954E" w14:textId="5E33FE3E"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At course level support is provided by:</w:t>
      </w:r>
    </w:p>
    <w:p w14:paraId="0BAD6E1D" w14:textId="77777777" w:rsidR="00B36C7A" w:rsidRPr="00D057CE" w:rsidRDefault="00B36C7A" w:rsidP="004420CD">
      <w:pPr>
        <w:tabs>
          <w:tab w:val="left" w:pos="1134"/>
        </w:tabs>
        <w:spacing w:after="0" w:line="360" w:lineRule="auto"/>
        <w:ind w:left="720"/>
        <w:rPr>
          <w:rFonts w:ascii="Arial" w:hAnsi="Arial" w:cs="Arial"/>
          <w:color w:val="1F4E79" w:themeColor="accent1" w:themeShade="80"/>
          <w:sz w:val="24"/>
          <w:szCs w:val="24"/>
        </w:rPr>
      </w:pPr>
    </w:p>
    <w:p w14:paraId="695BA7B6" w14:textId="77777777" w:rsidR="00CB4CDF" w:rsidRPr="001B5B0F" w:rsidRDefault="00CB4CDF" w:rsidP="00CB4CDF">
      <w:pPr>
        <w:pStyle w:val="ListParagraph"/>
        <w:numPr>
          <w:ilvl w:val="0"/>
          <w:numId w:val="18"/>
        </w:numPr>
        <w:tabs>
          <w:tab w:val="left" w:pos="1134"/>
        </w:tabs>
        <w:spacing w:line="360" w:lineRule="auto"/>
        <w:rPr>
          <w:rFonts w:cs="Arial"/>
          <w:color w:val="1F4E79" w:themeColor="accent1" w:themeShade="80"/>
          <w:sz w:val="24"/>
          <w:szCs w:val="24"/>
        </w:rPr>
      </w:pPr>
      <w:r w:rsidRPr="001B5B0F">
        <w:rPr>
          <w:rFonts w:cs="Arial"/>
          <w:color w:val="1F4E79" w:themeColor="accent1" w:themeShade="80"/>
          <w:sz w:val="24"/>
          <w:szCs w:val="24"/>
        </w:rPr>
        <w:t>All students have a Personal Tutor, with whom they can discuss personal and academic difficulties and develop their PDP.</w:t>
      </w:r>
    </w:p>
    <w:p w14:paraId="7C3DEBFF" w14:textId="77777777" w:rsidR="00CB4CDF" w:rsidRPr="001B5B0F" w:rsidRDefault="00CB4CDF" w:rsidP="00CB4CDF">
      <w:pPr>
        <w:pStyle w:val="ListParagraph"/>
        <w:numPr>
          <w:ilvl w:val="0"/>
          <w:numId w:val="18"/>
        </w:numPr>
        <w:tabs>
          <w:tab w:val="left" w:pos="1134"/>
        </w:tabs>
        <w:spacing w:line="360" w:lineRule="auto"/>
        <w:rPr>
          <w:rFonts w:cs="Arial"/>
          <w:color w:val="1F4E79" w:themeColor="accent1" w:themeShade="80"/>
          <w:sz w:val="24"/>
          <w:szCs w:val="24"/>
        </w:rPr>
      </w:pPr>
      <w:r w:rsidRPr="001B5B0F">
        <w:rPr>
          <w:rFonts w:cs="Arial"/>
          <w:color w:val="1F4E79" w:themeColor="accent1" w:themeShade="80"/>
          <w:sz w:val="24"/>
          <w:szCs w:val="24"/>
        </w:rPr>
        <w:t>The Course Leader and Deputy Course Leader are available to provide guidance on academic progress.</w:t>
      </w:r>
    </w:p>
    <w:p w14:paraId="6E9391A4" w14:textId="77777777" w:rsidR="00CB4CDF" w:rsidRPr="001B5B0F" w:rsidRDefault="00CB4CDF" w:rsidP="00CB4CDF">
      <w:pPr>
        <w:pStyle w:val="ListParagraph"/>
        <w:numPr>
          <w:ilvl w:val="0"/>
          <w:numId w:val="18"/>
        </w:numPr>
        <w:tabs>
          <w:tab w:val="left" w:pos="1134"/>
        </w:tabs>
        <w:spacing w:line="360" w:lineRule="auto"/>
        <w:rPr>
          <w:rFonts w:cs="Arial"/>
          <w:color w:val="1F4E79" w:themeColor="accent1" w:themeShade="80"/>
          <w:sz w:val="24"/>
          <w:szCs w:val="24"/>
        </w:rPr>
      </w:pPr>
      <w:r w:rsidRPr="001B5B0F">
        <w:rPr>
          <w:rFonts w:cs="Arial"/>
          <w:color w:val="1F4E79" w:themeColor="accent1" w:themeShade="80"/>
          <w:sz w:val="24"/>
          <w:szCs w:val="24"/>
        </w:rPr>
        <w:lastRenderedPageBreak/>
        <w:t>Module Tutors are available to help with academic problems specific to the modules they deliver.</w:t>
      </w:r>
    </w:p>
    <w:p w14:paraId="2E473219" w14:textId="7F84764B" w:rsidR="00CB4CDF" w:rsidRPr="001B5B0F" w:rsidRDefault="00CB4CDF" w:rsidP="00CB4CDF">
      <w:pPr>
        <w:pStyle w:val="ListParagraph"/>
        <w:numPr>
          <w:ilvl w:val="0"/>
          <w:numId w:val="18"/>
        </w:numPr>
        <w:tabs>
          <w:tab w:val="left" w:pos="1134"/>
        </w:tabs>
        <w:spacing w:line="360" w:lineRule="auto"/>
        <w:rPr>
          <w:rFonts w:cs="Arial"/>
          <w:color w:val="1F4E79" w:themeColor="accent1" w:themeShade="80"/>
          <w:sz w:val="24"/>
          <w:szCs w:val="24"/>
        </w:rPr>
      </w:pPr>
      <w:r w:rsidRPr="001B5B0F">
        <w:rPr>
          <w:rFonts w:cs="Arial"/>
          <w:color w:val="1F4E79" w:themeColor="accent1" w:themeShade="80"/>
          <w:sz w:val="24"/>
          <w:szCs w:val="24"/>
        </w:rPr>
        <w:t xml:space="preserve">An Academic Skills Tutor is available to </w:t>
      </w:r>
      <w:proofErr w:type="gramStart"/>
      <w:r w:rsidRPr="00A05C9F">
        <w:rPr>
          <w:rFonts w:cs="Arial"/>
          <w:color w:val="1F4E79" w:themeColor="accent1" w:themeShade="80"/>
          <w:sz w:val="24"/>
          <w:szCs w:val="24"/>
        </w:rPr>
        <w:t>provide assistance</w:t>
      </w:r>
      <w:proofErr w:type="gramEnd"/>
      <w:r w:rsidRPr="00A05C9F">
        <w:rPr>
          <w:rFonts w:cs="Arial"/>
          <w:color w:val="1F4E79" w:themeColor="accent1" w:themeShade="80"/>
          <w:sz w:val="24"/>
          <w:szCs w:val="24"/>
        </w:rPr>
        <w:t xml:space="preserve"> with generic study, </w:t>
      </w:r>
      <w:r w:rsidRPr="001B5B0F">
        <w:rPr>
          <w:rFonts w:cs="Arial"/>
          <w:color w:val="1F4E79" w:themeColor="accent1" w:themeShade="80"/>
          <w:sz w:val="24"/>
          <w:szCs w:val="24"/>
        </w:rPr>
        <w:t>and other</w:t>
      </w:r>
      <w:r w:rsidRPr="00A05C9F">
        <w:rPr>
          <w:rFonts w:cs="Arial"/>
          <w:color w:val="1F4E79" w:themeColor="accent1" w:themeShade="80"/>
          <w:sz w:val="24"/>
          <w:szCs w:val="24"/>
        </w:rPr>
        <w:t xml:space="preserve"> </w:t>
      </w:r>
      <w:r w:rsidR="00A05C9F" w:rsidRPr="00A05C9F">
        <w:rPr>
          <w:rFonts w:cs="Arial"/>
          <w:color w:val="1F4E79" w:themeColor="accent1" w:themeShade="80"/>
          <w:sz w:val="24"/>
          <w:szCs w:val="24"/>
        </w:rPr>
        <w:t>academic</w:t>
      </w:r>
      <w:r w:rsidR="00A05C9F">
        <w:rPr>
          <w:rFonts w:cs="Arial"/>
          <w:color w:val="1F4E79" w:themeColor="accent1" w:themeShade="80"/>
          <w:sz w:val="24"/>
          <w:szCs w:val="24"/>
        </w:rPr>
        <w:t xml:space="preserve"> related </w:t>
      </w:r>
      <w:r w:rsidRPr="001B5B0F">
        <w:rPr>
          <w:rFonts w:cs="Arial"/>
          <w:color w:val="1F4E79" w:themeColor="accent1" w:themeShade="80"/>
          <w:sz w:val="24"/>
          <w:szCs w:val="24"/>
        </w:rPr>
        <w:t xml:space="preserve">skills. </w:t>
      </w:r>
    </w:p>
    <w:p w14:paraId="7C59A3BF" w14:textId="77777777" w:rsidR="00CB4CDF" w:rsidRPr="001B5B0F" w:rsidRDefault="00CB4CDF" w:rsidP="00CB4CDF">
      <w:pPr>
        <w:pStyle w:val="ListParagraph"/>
        <w:numPr>
          <w:ilvl w:val="0"/>
          <w:numId w:val="18"/>
        </w:numPr>
        <w:tabs>
          <w:tab w:val="left" w:pos="1134"/>
        </w:tabs>
        <w:spacing w:line="360" w:lineRule="auto"/>
        <w:rPr>
          <w:rFonts w:cs="Arial"/>
          <w:color w:val="1F4E79" w:themeColor="accent1" w:themeShade="80"/>
          <w:sz w:val="24"/>
          <w:szCs w:val="24"/>
        </w:rPr>
      </w:pPr>
      <w:r w:rsidRPr="001B5B0F">
        <w:rPr>
          <w:rFonts w:cs="Arial"/>
          <w:color w:val="1F4E79" w:themeColor="accent1" w:themeShade="80"/>
          <w:sz w:val="24"/>
          <w:szCs w:val="24"/>
        </w:rPr>
        <w:t>A central computer-based attendance monitoring scheme is operated and students with poor attendance are contacted and advised.</w:t>
      </w:r>
    </w:p>
    <w:p w14:paraId="15EBDF35" w14:textId="77777777" w:rsidR="00CB4CDF" w:rsidRPr="001B5B0F" w:rsidRDefault="00CB4CDF" w:rsidP="00CB4CDF">
      <w:pPr>
        <w:pStyle w:val="ListParagraph"/>
        <w:numPr>
          <w:ilvl w:val="0"/>
          <w:numId w:val="18"/>
        </w:numPr>
        <w:tabs>
          <w:tab w:val="left" w:pos="1134"/>
        </w:tabs>
        <w:spacing w:line="360" w:lineRule="auto"/>
        <w:rPr>
          <w:rFonts w:cs="Arial"/>
          <w:color w:val="1F4E79" w:themeColor="accent1" w:themeShade="80"/>
          <w:sz w:val="24"/>
          <w:szCs w:val="24"/>
        </w:rPr>
      </w:pPr>
      <w:r w:rsidRPr="001B5B0F">
        <w:rPr>
          <w:rFonts w:cs="Arial"/>
          <w:color w:val="1F4E79" w:themeColor="accent1" w:themeShade="80"/>
          <w:sz w:val="24"/>
          <w:szCs w:val="24"/>
        </w:rPr>
        <w:t>Student Guidance and Support Officers are available to help students who are experiencing difficulties with attendance and/or other aspects of their studies.</w:t>
      </w:r>
    </w:p>
    <w:p w14:paraId="14DEC1CF" w14:textId="77777777" w:rsidR="00CB4CDF" w:rsidRPr="001B5B0F" w:rsidRDefault="00CB4CDF" w:rsidP="00CB4CDF">
      <w:pPr>
        <w:pStyle w:val="ListParagraph"/>
        <w:numPr>
          <w:ilvl w:val="0"/>
          <w:numId w:val="18"/>
        </w:numPr>
        <w:tabs>
          <w:tab w:val="left" w:pos="1134"/>
        </w:tabs>
        <w:spacing w:line="360" w:lineRule="auto"/>
        <w:rPr>
          <w:rFonts w:cs="Arial"/>
          <w:color w:val="1F4E79" w:themeColor="accent1" w:themeShade="80"/>
          <w:sz w:val="24"/>
          <w:szCs w:val="24"/>
        </w:rPr>
      </w:pPr>
      <w:r w:rsidRPr="001B5B0F">
        <w:rPr>
          <w:rFonts w:cs="Arial"/>
          <w:color w:val="1F4E79" w:themeColor="accent1" w:themeShade="80"/>
          <w:sz w:val="24"/>
          <w:szCs w:val="24"/>
        </w:rPr>
        <w:t>Supporting documentation is provided in the form of student handbooks, module handbooks, programme specifications and module specifications.</w:t>
      </w:r>
    </w:p>
    <w:p w14:paraId="40BDD59A" w14:textId="77777777" w:rsidR="00CB4CDF" w:rsidRPr="001B5B0F" w:rsidRDefault="00CB4CDF" w:rsidP="00CB4CDF">
      <w:pPr>
        <w:pStyle w:val="ListParagraph"/>
        <w:numPr>
          <w:ilvl w:val="0"/>
          <w:numId w:val="18"/>
        </w:numPr>
        <w:tabs>
          <w:tab w:val="left" w:pos="1134"/>
        </w:tabs>
        <w:spacing w:line="360" w:lineRule="auto"/>
        <w:rPr>
          <w:rFonts w:cs="Arial"/>
          <w:color w:val="1F4E79" w:themeColor="accent1" w:themeShade="80"/>
          <w:sz w:val="24"/>
          <w:szCs w:val="24"/>
        </w:rPr>
      </w:pPr>
      <w:r w:rsidRPr="001B5B0F">
        <w:rPr>
          <w:rFonts w:cs="Arial"/>
          <w:color w:val="1F4E79" w:themeColor="accent1" w:themeShade="80"/>
          <w:sz w:val="24"/>
          <w:szCs w:val="24"/>
        </w:rPr>
        <w:t>The virtual-learning environment is used to support all modules and year groups.</w:t>
      </w:r>
    </w:p>
    <w:p w14:paraId="4DB83FA6" w14:textId="77777777" w:rsidR="00CB4CDF" w:rsidRPr="001B5B0F" w:rsidRDefault="00CB4CDF" w:rsidP="00CB4CDF">
      <w:pPr>
        <w:pStyle w:val="ListParagraph"/>
        <w:numPr>
          <w:ilvl w:val="0"/>
          <w:numId w:val="18"/>
        </w:numPr>
        <w:tabs>
          <w:tab w:val="left" w:pos="1134"/>
        </w:tabs>
        <w:spacing w:line="360" w:lineRule="auto"/>
        <w:rPr>
          <w:rFonts w:cs="Arial"/>
          <w:color w:val="1F4E79" w:themeColor="accent1" w:themeShade="80"/>
          <w:sz w:val="24"/>
          <w:szCs w:val="24"/>
        </w:rPr>
      </w:pPr>
      <w:r w:rsidRPr="001B5B0F">
        <w:rPr>
          <w:rFonts w:cs="Arial"/>
          <w:color w:val="1F4E79" w:themeColor="accent1" w:themeShade="80"/>
          <w:sz w:val="24"/>
          <w:szCs w:val="24"/>
        </w:rPr>
        <w:t xml:space="preserve">Lecture Capture is available for </w:t>
      </w:r>
      <w:proofErr w:type="gramStart"/>
      <w:r w:rsidRPr="001B5B0F">
        <w:rPr>
          <w:rFonts w:cs="Arial"/>
          <w:color w:val="1F4E79" w:themeColor="accent1" w:themeShade="80"/>
          <w:sz w:val="24"/>
          <w:szCs w:val="24"/>
        </w:rPr>
        <w:t>a large number of</w:t>
      </w:r>
      <w:proofErr w:type="gramEnd"/>
      <w:r w:rsidRPr="001B5B0F">
        <w:rPr>
          <w:rFonts w:cs="Arial"/>
          <w:color w:val="1F4E79" w:themeColor="accent1" w:themeShade="80"/>
          <w:sz w:val="24"/>
          <w:szCs w:val="24"/>
        </w:rPr>
        <w:t xml:space="preserve"> taught classes to aid student learning.</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3DC13EE6" w14:textId="61111337" w:rsidR="00D30B5D" w:rsidRPr="00D057CE" w:rsidRDefault="00D30B5D" w:rsidP="005411BE">
      <w:pPr>
        <w:tabs>
          <w:tab w:val="left" w:pos="1134"/>
        </w:tabs>
        <w:spacing w:after="0" w:line="360" w:lineRule="auto"/>
        <w:rPr>
          <w:rFonts w:ascii="Arial" w:hAnsi="Arial" w:cs="Arial"/>
          <w:b/>
          <w:color w:val="1F4E79" w:themeColor="accent1" w:themeShade="80"/>
          <w:sz w:val="24"/>
          <w:szCs w:val="24"/>
        </w:rPr>
      </w:pPr>
    </w:p>
    <w:p w14:paraId="71B0E144" w14:textId="2549A3CE" w:rsidR="006242B1" w:rsidRPr="006242B1" w:rsidRDefault="006242B1" w:rsidP="006242B1">
      <w:pPr>
        <w:rPr>
          <w:rFonts w:ascii="Arial" w:hAnsi="Arial" w:cs="Arial"/>
          <w:color w:val="1F4E79" w:themeColor="accent1" w:themeShade="80"/>
          <w:sz w:val="24"/>
          <w:szCs w:val="24"/>
        </w:rPr>
      </w:pPr>
      <w:r w:rsidRPr="006242B1">
        <w:rPr>
          <w:rFonts w:ascii="Arial" w:hAnsi="Arial" w:cs="Arial"/>
          <w:color w:val="1F4E79" w:themeColor="accent1" w:themeShade="80"/>
          <w:sz w:val="24"/>
          <w:szCs w:val="24"/>
        </w:rPr>
        <w:t>Details on course entry requirements and University of Huddersfield general entry criteria is available via the University website or from the Admissions office.  Students with entry requirements lower than those specified may be accepted if they can demonstrate sound requisite skills that would be suitable and appropriate for this course.</w:t>
      </w:r>
    </w:p>
    <w:p w14:paraId="29BEE1B2" w14:textId="77777777" w:rsidR="006242B1" w:rsidRPr="006242B1" w:rsidRDefault="006242B1" w:rsidP="006242B1">
      <w:pPr>
        <w:rPr>
          <w:rFonts w:ascii="Arial" w:hAnsi="Arial" w:cs="Arial"/>
          <w:color w:val="1F4E79" w:themeColor="accent1" w:themeShade="80"/>
          <w:sz w:val="24"/>
          <w:szCs w:val="24"/>
        </w:rPr>
      </w:pPr>
      <w:r w:rsidRPr="006242B1">
        <w:rPr>
          <w:rFonts w:ascii="Arial" w:hAnsi="Arial" w:cs="Arial"/>
          <w:color w:val="1F4E79" w:themeColor="accent1" w:themeShade="80"/>
          <w:sz w:val="24"/>
          <w:szCs w:val="24"/>
        </w:rPr>
        <w:t>The course is multidisciplinary in nature and should appeal to applicants with a breadth of technical and creative skills and interests. Applicants whose background is primarily either technical or creative and who can demonstrate the necessary interests and commitment are also encouraged to apply.</w:t>
      </w:r>
    </w:p>
    <w:p w14:paraId="34685762" w14:textId="77777777" w:rsidR="006242B1" w:rsidRDefault="006242B1" w:rsidP="004420CD">
      <w:pPr>
        <w:tabs>
          <w:tab w:val="left" w:pos="1134"/>
        </w:tabs>
        <w:spacing w:after="0" w:line="360" w:lineRule="auto"/>
        <w:ind w:left="720" w:hanging="720"/>
        <w:rPr>
          <w:rFonts w:ascii="Arial" w:hAnsi="Arial" w:cs="Arial"/>
          <w:b/>
          <w:color w:val="1F4E79" w:themeColor="accent1" w:themeShade="80"/>
          <w:sz w:val="24"/>
          <w:szCs w:val="24"/>
        </w:rPr>
      </w:pPr>
    </w:p>
    <w:p w14:paraId="0918D035" w14:textId="3BA141DC"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The University of Huddersfield seeks and encourages applicants </w:t>
      </w:r>
      <w:proofErr w:type="gramStart"/>
      <w:r w:rsidRPr="00D057CE">
        <w:rPr>
          <w:rFonts w:ascii="Arial" w:hAnsi="Arial" w:cs="Arial"/>
          <w:color w:val="1F4E79" w:themeColor="accent1" w:themeShade="80"/>
          <w:sz w:val="24"/>
          <w:szCs w:val="24"/>
        </w:rPr>
        <w:t>in order to</w:t>
      </w:r>
      <w:proofErr w:type="gramEnd"/>
      <w:r w:rsidRPr="00D057CE">
        <w:rPr>
          <w:rFonts w:ascii="Arial" w:hAnsi="Arial" w:cs="Arial"/>
          <w:color w:val="1F4E79" w:themeColor="accent1" w:themeShade="80"/>
          <w:sz w:val="24"/>
          <w:szCs w:val="24"/>
        </w:rPr>
        <w:t xml:space="preserve"> widen participation, improve access and apply the principles of equal opportunities.  We provide support for applicants who require additional assistance in order to select the right course of study and make a successful transition to studying at </w:t>
      </w:r>
      <w:proofErr w:type="gramStart"/>
      <w:r w:rsidRPr="00D057CE">
        <w:rPr>
          <w:rFonts w:ascii="Arial" w:hAnsi="Arial" w:cs="Arial"/>
          <w:color w:val="1F4E79" w:themeColor="accent1" w:themeShade="80"/>
          <w:sz w:val="24"/>
          <w:szCs w:val="24"/>
        </w:rPr>
        <w:t>University</w:t>
      </w:r>
      <w:proofErr w:type="gramEnd"/>
      <w:r w:rsidRPr="00D057CE">
        <w:rPr>
          <w:rFonts w:ascii="Arial" w:hAnsi="Arial" w:cs="Arial"/>
          <w:color w:val="1F4E79" w:themeColor="accent1" w:themeShade="80"/>
          <w:sz w:val="24"/>
          <w:szCs w:val="24"/>
        </w:rPr>
        <w:t xml:space="preserve">.  We encourage local, </w:t>
      </w:r>
      <w:proofErr w:type="gramStart"/>
      <w:r w:rsidRPr="00D057CE">
        <w:rPr>
          <w:rFonts w:ascii="Arial" w:hAnsi="Arial" w:cs="Arial"/>
          <w:color w:val="1F4E79" w:themeColor="accent1" w:themeShade="80"/>
          <w:sz w:val="24"/>
          <w:szCs w:val="24"/>
        </w:rPr>
        <w:t>national</w:t>
      </w:r>
      <w:proofErr w:type="gramEnd"/>
      <w:r w:rsidRPr="00D057CE">
        <w:rPr>
          <w:rFonts w:ascii="Arial" w:hAnsi="Arial" w:cs="Arial"/>
          <w:color w:val="1F4E79" w:themeColor="accent1" w:themeShade="80"/>
          <w:sz w:val="24"/>
          <w:szCs w:val="24"/>
        </w:rPr>
        <w:t xml:space="preserve">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2"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hyperlink r:id="rId23" w:history="1"/>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77777777"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lastRenderedPageBreak/>
        <w:tab/>
      </w:r>
      <w:r w:rsidRPr="00D057CE">
        <w:rPr>
          <w:rFonts w:ascii="Arial" w:hAnsi="Arial" w:cs="Arial"/>
          <w:color w:val="1F4E79" w:themeColor="accent1" w:themeShade="80"/>
          <w:sz w:val="24"/>
          <w:szCs w:val="24"/>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4"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20E58F11"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w:t>
      </w:r>
      <w:hyperlink r:id="rId25" w:history="1">
        <w:hyperlink r:id="rId26" w:history="1">
          <w:r w:rsidR="00585582" w:rsidRPr="00585582">
            <w:rPr>
              <w:rStyle w:val="Hyperlink"/>
              <w:rFonts w:ascii="Arial" w:hAnsi="Arial" w:cs="Arial"/>
              <w:sz w:val="24"/>
              <w:szCs w:val="24"/>
              <w14:textFill>
                <w14:solidFill>
                  <w14:srgbClr w14:val="0000FF">
                    <w14:lumMod w14:val="50000"/>
                  </w14:srgbClr>
                </w14:solidFill>
              </w14:textFill>
            </w:rPr>
            <w:t>Section 3 of the Regulations for Awards</w:t>
          </w:r>
        </w:hyperlink>
        <w:r w:rsidR="005603F3">
          <w:rPr>
            <w:rStyle w:val="Hyperlink"/>
            <w:rFonts w:ascii="Arial" w:hAnsi="Arial" w:cs="Arial"/>
            <w:sz w:val="24"/>
            <w:szCs w:val="24"/>
            <w14:textFill>
              <w14:solidFill>
                <w14:srgbClr w14:val="0000FF">
                  <w14:lumMod w14:val="50000"/>
                </w14:srgbClr>
              </w14:solidFill>
            </w14:textFill>
          </w:rPr>
          <w:t>.</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47E0DBC3"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uire</w:t>
      </w:r>
      <w:r w:rsidR="008F5E36">
        <w:rPr>
          <w:rFonts w:ascii="Arial" w:hAnsi="Arial" w:cs="Arial"/>
          <w:color w:val="1F4E79" w:themeColor="accent1" w:themeShade="80"/>
          <w:sz w:val="24"/>
          <w:szCs w:val="24"/>
        </w:rPr>
        <w:t>ments are specified in Section 1.5</w:t>
      </w:r>
      <w:r w:rsidR="00411D3A" w:rsidRPr="00D057CE">
        <w:rPr>
          <w:rFonts w:ascii="Arial" w:hAnsi="Arial" w:cs="Arial"/>
          <w:color w:val="1F4E79" w:themeColor="accent1" w:themeShade="80"/>
          <w:sz w:val="24"/>
          <w:szCs w:val="24"/>
        </w:rPr>
        <w:t xml:space="preserve"> of the </w:t>
      </w:r>
      <w:hyperlink r:id="rId27" w:history="1">
        <w:r w:rsidRPr="00146D32">
          <w:rPr>
            <w:rStyle w:val="Hyperlink"/>
            <w:rFonts w:ascii="Arial" w:hAnsi="Arial" w:cs="Arial"/>
            <w:sz w:val="24"/>
            <w:szCs w:val="24"/>
            <w14:textFill>
              <w14:solidFill>
                <w14:srgbClr w14:val="0000FF">
                  <w14:lumMod w14:val="50000"/>
                </w14:srgbClr>
              </w14:solidFill>
            </w14:textFill>
          </w:rPr>
          <w:t>Regulations for Awards</w:t>
        </w:r>
      </w:hyperlink>
      <w:r w:rsidR="005603F3" w:rsidRPr="00146D32">
        <w:rPr>
          <w:rFonts w:ascii="Arial" w:hAnsi="Arial" w:cs="Arial"/>
          <w:b/>
          <w:color w:val="000000"/>
          <w:sz w:val="24"/>
          <w:szCs w:val="24"/>
          <w14:textFill>
            <w14:solidFill>
              <w14:srgbClr w14:val="000000">
                <w14:lumMod w14:val="50000"/>
              </w14:srgbClr>
            </w14:solidFill>
          </w14:textFill>
        </w:rPr>
        <w:t>.</w:t>
      </w:r>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BD75943"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28"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6028A3EA" w:rsidR="0037619C" w:rsidRPr="003F5E4B" w:rsidRDefault="004A1F56" w:rsidP="004420CD">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29"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38E60D18" w14:textId="77777777" w:rsidR="00AD34AA" w:rsidRPr="003F5E4B" w:rsidRDefault="00AD34AA" w:rsidP="0099782C">
      <w:pPr>
        <w:tabs>
          <w:tab w:val="left" w:pos="1134"/>
        </w:tabs>
        <w:spacing w:after="0" w:line="360" w:lineRule="auto"/>
        <w:rPr>
          <w:rFonts w:ascii="Arial" w:hAnsi="Arial" w:cs="Arial"/>
          <w:sz w:val="24"/>
          <w:szCs w:val="24"/>
        </w:rPr>
      </w:pPr>
    </w:p>
    <w:p w14:paraId="170B6642" w14:textId="77777777" w:rsidR="00D2426F" w:rsidRPr="00D057CE" w:rsidRDefault="004A1F56" w:rsidP="004420CD">
      <w:pPr>
        <w:numPr>
          <w:ilvl w:val="1"/>
          <w:numId w:val="2"/>
        </w:num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7C07E1F5" w14:textId="77777777" w:rsidR="00D2426F" w:rsidRPr="00D057CE" w:rsidRDefault="00D2426F" w:rsidP="004420CD">
      <w:pPr>
        <w:tabs>
          <w:tab w:val="left" w:pos="1134"/>
        </w:tabs>
        <w:spacing w:after="0" w:line="360" w:lineRule="auto"/>
        <w:rPr>
          <w:rFonts w:ascii="Arial" w:hAnsi="Arial" w:cs="Arial"/>
          <w:color w:val="1F4E79" w:themeColor="accent1" w:themeShade="80"/>
          <w:sz w:val="24"/>
          <w:szCs w:val="24"/>
        </w:rPr>
      </w:pPr>
    </w:p>
    <w:p w14:paraId="44B5FC67" w14:textId="7F76B5C2" w:rsidR="0091013A" w:rsidRDefault="0091013A" w:rsidP="0091013A">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The</w:t>
      </w:r>
      <w:r w:rsidR="003B4F47">
        <w:rPr>
          <w:rFonts w:ascii="Arial" w:hAnsi="Arial" w:cs="Arial"/>
          <w:color w:val="1F4E79" w:themeColor="accent1" w:themeShade="80"/>
          <w:sz w:val="24"/>
          <w:szCs w:val="24"/>
        </w:rPr>
        <w:t xml:space="preserve"> entry requirements for</w:t>
      </w:r>
      <w:r w:rsidRPr="004753CD">
        <w:rPr>
          <w:rFonts w:ascii="Arial" w:hAnsi="Arial" w:cs="Arial"/>
          <w:color w:val="1F4E79" w:themeColor="accent1" w:themeShade="80"/>
          <w:sz w:val="24"/>
          <w:szCs w:val="24"/>
        </w:rPr>
        <w:t xml:space="preserve"> </w:t>
      </w:r>
      <w:r w:rsidRPr="005563AF">
        <w:rPr>
          <w:rFonts w:ascii="Arial" w:hAnsi="Arial" w:cs="Arial"/>
          <w:b/>
          <w:bCs/>
          <w:color w:val="1F4E79" w:themeColor="accent1" w:themeShade="80"/>
          <w:sz w:val="24"/>
          <w:szCs w:val="24"/>
        </w:rPr>
        <w:t>BA (Hons) Games Development (Art)</w:t>
      </w:r>
      <w:r w:rsidRPr="004753CD">
        <w:rPr>
          <w:rFonts w:ascii="Arial" w:hAnsi="Arial" w:cs="Arial"/>
          <w:color w:val="1F4E79" w:themeColor="accent1" w:themeShade="80"/>
          <w:sz w:val="24"/>
          <w:szCs w:val="24"/>
        </w:rPr>
        <w:t xml:space="preserve"> degree course </w:t>
      </w:r>
      <w:r w:rsidR="00F42581" w:rsidRPr="004753CD">
        <w:rPr>
          <w:rFonts w:ascii="Arial" w:hAnsi="Arial" w:cs="Arial"/>
          <w:color w:val="1F4E79" w:themeColor="accent1" w:themeShade="80"/>
          <w:sz w:val="24"/>
          <w:szCs w:val="24"/>
        </w:rPr>
        <w:t>are</w:t>
      </w:r>
      <w:r w:rsidRPr="004753CD">
        <w:rPr>
          <w:rFonts w:ascii="Arial" w:hAnsi="Arial" w:cs="Arial"/>
          <w:color w:val="1F4E79" w:themeColor="accent1" w:themeShade="80"/>
          <w:sz w:val="24"/>
          <w:szCs w:val="24"/>
        </w:rPr>
        <w:t xml:space="preserve"> </w:t>
      </w:r>
      <w:r w:rsidR="003B4F47">
        <w:rPr>
          <w:rFonts w:ascii="Arial" w:hAnsi="Arial" w:cs="Arial"/>
          <w:color w:val="1F4E79" w:themeColor="accent1" w:themeShade="80"/>
          <w:sz w:val="24"/>
          <w:szCs w:val="24"/>
        </w:rPr>
        <w:t>1</w:t>
      </w:r>
      <w:r w:rsidR="003B4F47" w:rsidRPr="003B4F47">
        <w:rPr>
          <w:rFonts w:ascii="Arial" w:hAnsi="Arial" w:cs="Arial"/>
          <w:color w:val="1F4E79" w:themeColor="accent1" w:themeShade="80"/>
          <w:sz w:val="24"/>
          <w:szCs w:val="24"/>
        </w:rPr>
        <w:t>20</w:t>
      </w:r>
      <w:r w:rsidR="003B4F47">
        <w:rPr>
          <w:rFonts w:ascii="Arial" w:hAnsi="Arial" w:cs="Arial"/>
          <w:color w:val="1F4E79" w:themeColor="accent1" w:themeShade="80"/>
          <w:sz w:val="24"/>
          <w:szCs w:val="24"/>
        </w:rPr>
        <w:t xml:space="preserve"> </w:t>
      </w:r>
      <w:r w:rsidR="003B4F47" w:rsidRPr="003B4F47">
        <w:rPr>
          <w:rFonts w:ascii="Arial" w:hAnsi="Arial" w:cs="Arial"/>
          <w:color w:val="1F4E79" w:themeColor="accent1" w:themeShade="80"/>
          <w:sz w:val="24"/>
          <w:szCs w:val="24"/>
        </w:rPr>
        <w:t>UCAS tariff points from a combination of Level 3 qualifications (General Studies is not accepted).</w:t>
      </w:r>
      <w:r w:rsidR="00F42581" w:rsidRPr="00F42581">
        <w:t xml:space="preserve"> </w:t>
      </w:r>
      <w:r w:rsidR="00F42581" w:rsidRPr="00F42581">
        <w:rPr>
          <w:rFonts w:ascii="Arial" w:hAnsi="Arial" w:cs="Arial"/>
          <w:color w:val="1F4E79" w:themeColor="accent1" w:themeShade="80"/>
          <w:sz w:val="24"/>
          <w:szCs w:val="24"/>
        </w:rPr>
        <w:t xml:space="preserve">In </w:t>
      </w:r>
      <w:r w:rsidR="00F42581" w:rsidRPr="00F42581">
        <w:rPr>
          <w:rFonts w:ascii="Arial" w:hAnsi="Arial" w:cs="Arial"/>
          <w:color w:val="1F4E79" w:themeColor="accent1" w:themeShade="80"/>
          <w:sz w:val="24"/>
          <w:szCs w:val="24"/>
        </w:rPr>
        <w:lastRenderedPageBreak/>
        <w:t>addition, GCSE English Language or Literature and Maths at grade 4 or above, or grade C or above if awarded under the previous GCSE grading scheme.</w:t>
      </w:r>
      <w:r w:rsidR="00F42581">
        <w:rPr>
          <w:rFonts w:ascii="Arial" w:hAnsi="Arial" w:cs="Arial"/>
          <w:color w:val="1F4E79" w:themeColor="accent1" w:themeShade="80"/>
          <w:sz w:val="24"/>
          <w:szCs w:val="24"/>
        </w:rPr>
        <w:t xml:space="preserve"> A more detailed </w:t>
      </w:r>
      <w:r w:rsidR="00CE72C1">
        <w:rPr>
          <w:rFonts w:ascii="Arial" w:hAnsi="Arial" w:cs="Arial"/>
          <w:color w:val="1F4E79" w:themeColor="accent1" w:themeShade="80"/>
          <w:sz w:val="24"/>
          <w:szCs w:val="24"/>
        </w:rPr>
        <w:t xml:space="preserve">breakdown can be found </w:t>
      </w:r>
      <w:r w:rsidR="00D23536">
        <w:rPr>
          <w:rFonts w:ascii="Arial" w:hAnsi="Arial" w:cs="Arial"/>
          <w:color w:val="1F4E79" w:themeColor="accent1" w:themeShade="80"/>
          <w:sz w:val="24"/>
          <w:szCs w:val="24"/>
        </w:rPr>
        <w:t>on</w:t>
      </w:r>
      <w:r w:rsidR="00CE72C1">
        <w:rPr>
          <w:rFonts w:ascii="Arial" w:hAnsi="Arial" w:cs="Arial"/>
          <w:color w:val="1F4E79" w:themeColor="accent1" w:themeShade="80"/>
          <w:sz w:val="24"/>
          <w:szCs w:val="24"/>
        </w:rPr>
        <w:t xml:space="preserve"> </w:t>
      </w:r>
      <w:hyperlink r:id="rId30" w:anchor="entry" w:history="1">
        <w:r w:rsidR="00D23536">
          <w:rPr>
            <w:rStyle w:val="Hyperlink"/>
            <w:rFonts w:ascii="Arial" w:hAnsi="Arial" w:cs="Arial"/>
            <w:sz w:val="24"/>
            <w:szCs w:val="24"/>
          </w:rPr>
          <w:t>Course Finder</w:t>
        </w:r>
      </w:hyperlink>
      <w:r w:rsidR="00D23536">
        <w:rPr>
          <w:rStyle w:val="Hyperlink"/>
          <w:rFonts w:ascii="Arial" w:hAnsi="Arial" w:cs="Arial"/>
          <w:sz w:val="24"/>
          <w:szCs w:val="24"/>
        </w:rPr>
        <w:t>.</w:t>
      </w:r>
    </w:p>
    <w:p w14:paraId="14A0DA48" w14:textId="77777777" w:rsidR="0091013A" w:rsidRPr="004753CD" w:rsidRDefault="0091013A" w:rsidP="0091013A">
      <w:pPr>
        <w:tabs>
          <w:tab w:val="left" w:pos="1134"/>
        </w:tabs>
        <w:spacing w:after="0" w:line="360" w:lineRule="auto"/>
        <w:rPr>
          <w:rFonts w:ascii="Arial" w:hAnsi="Arial" w:cs="Arial"/>
          <w:color w:val="1F4E79" w:themeColor="accent1" w:themeShade="80"/>
          <w:sz w:val="24"/>
          <w:szCs w:val="24"/>
        </w:rPr>
      </w:pPr>
    </w:p>
    <w:p w14:paraId="2500EE23" w14:textId="572EC755" w:rsidR="00665BF1" w:rsidRDefault="00665BF1" w:rsidP="0091013A">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The</w:t>
      </w:r>
      <w:r>
        <w:rPr>
          <w:rFonts w:ascii="Arial" w:hAnsi="Arial" w:cs="Arial"/>
          <w:color w:val="1F4E79" w:themeColor="accent1" w:themeShade="80"/>
          <w:sz w:val="24"/>
          <w:szCs w:val="24"/>
        </w:rPr>
        <w:t xml:space="preserve"> entry requirements for</w:t>
      </w:r>
      <w:r w:rsidRPr="004753CD">
        <w:rPr>
          <w:rFonts w:ascii="Arial" w:hAnsi="Arial" w:cs="Arial"/>
          <w:color w:val="1F4E79" w:themeColor="accent1" w:themeShade="80"/>
          <w:sz w:val="24"/>
          <w:szCs w:val="24"/>
        </w:rPr>
        <w:t xml:space="preserve"> </w:t>
      </w:r>
      <w:r w:rsidR="0091013A" w:rsidRPr="005563AF">
        <w:rPr>
          <w:rFonts w:ascii="Arial" w:hAnsi="Arial" w:cs="Arial"/>
          <w:b/>
          <w:bCs/>
          <w:color w:val="1F4E79" w:themeColor="accent1" w:themeShade="80"/>
          <w:sz w:val="24"/>
          <w:szCs w:val="24"/>
        </w:rPr>
        <w:t>BA (Hons) Games Development (Design)</w:t>
      </w:r>
      <w:r w:rsidR="0091013A" w:rsidRPr="004753CD">
        <w:rPr>
          <w:rFonts w:ascii="Arial" w:hAnsi="Arial" w:cs="Arial"/>
          <w:color w:val="1F4E79" w:themeColor="accent1" w:themeShade="80"/>
          <w:sz w:val="24"/>
          <w:szCs w:val="24"/>
        </w:rPr>
        <w:t xml:space="preserve"> degree </w:t>
      </w:r>
      <w:r w:rsidRPr="004753CD">
        <w:rPr>
          <w:rFonts w:ascii="Arial" w:hAnsi="Arial" w:cs="Arial"/>
          <w:color w:val="1F4E79" w:themeColor="accent1" w:themeShade="80"/>
          <w:sz w:val="24"/>
          <w:szCs w:val="24"/>
        </w:rPr>
        <w:t xml:space="preserve">course are </w:t>
      </w:r>
      <w:r>
        <w:rPr>
          <w:rFonts w:ascii="Arial" w:hAnsi="Arial" w:cs="Arial"/>
          <w:color w:val="1F4E79" w:themeColor="accent1" w:themeShade="80"/>
          <w:sz w:val="24"/>
          <w:szCs w:val="24"/>
        </w:rPr>
        <w:t>1</w:t>
      </w:r>
      <w:r w:rsidRPr="003B4F47">
        <w:rPr>
          <w:rFonts w:ascii="Arial" w:hAnsi="Arial" w:cs="Arial"/>
          <w:color w:val="1F4E79" w:themeColor="accent1" w:themeShade="80"/>
          <w:sz w:val="24"/>
          <w:szCs w:val="24"/>
        </w:rPr>
        <w:t>20</w:t>
      </w:r>
      <w:r>
        <w:rPr>
          <w:rFonts w:ascii="Arial" w:hAnsi="Arial" w:cs="Arial"/>
          <w:color w:val="1F4E79" w:themeColor="accent1" w:themeShade="80"/>
          <w:sz w:val="24"/>
          <w:szCs w:val="24"/>
        </w:rPr>
        <w:t xml:space="preserve"> </w:t>
      </w:r>
      <w:r w:rsidRPr="003B4F47">
        <w:rPr>
          <w:rFonts w:ascii="Arial" w:hAnsi="Arial" w:cs="Arial"/>
          <w:color w:val="1F4E79" w:themeColor="accent1" w:themeShade="80"/>
          <w:sz w:val="24"/>
          <w:szCs w:val="24"/>
        </w:rPr>
        <w:t>UCAS tariff points from a combination of Level 3 qualifications (General Studies is not accepted).</w:t>
      </w:r>
      <w:r w:rsidRPr="00F42581">
        <w:t xml:space="preserve"> </w:t>
      </w:r>
      <w:r w:rsidRPr="00F42581">
        <w:rPr>
          <w:rFonts w:ascii="Arial" w:hAnsi="Arial" w:cs="Arial"/>
          <w:color w:val="1F4E79" w:themeColor="accent1" w:themeShade="80"/>
          <w:sz w:val="24"/>
          <w:szCs w:val="24"/>
        </w:rPr>
        <w:t>In addition, GCSE English Language or Literature and Maths at grade 4 or above, or grade C or above if awarded under the previous GCSE grading scheme.</w:t>
      </w:r>
      <w:r>
        <w:rPr>
          <w:rFonts w:ascii="Arial" w:hAnsi="Arial" w:cs="Arial"/>
          <w:color w:val="1F4E79" w:themeColor="accent1" w:themeShade="80"/>
          <w:sz w:val="24"/>
          <w:szCs w:val="24"/>
        </w:rPr>
        <w:t xml:space="preserve"> A more detailed breakdown can be found </w:t>
      </w:r>
      <w:r w:rsidR="00D23536">
        <w:rPr>
          <w:rFonts w:ascii="Arial" w:hAnsi="Arial" w:cs="Arial"/>
          <w:color w:val="1F4E79" w:themeColor="accent1" w:themeShade="80"/>
          <w:sz w:val="24"/>
          <w:szCs w:val="24"/>
        </w:rPr>
        <w:t>on</w:t>
      </w:r>
      <w:r>
        <w:rPr>
          <w:rFonts w:ascii="Arial" w:hAnsi="Arial" w:cs="Arial"/>
          <w:color w:val="1F4E79" w:themeColor="accent1" w:themeShade="80"/>
          <w:sz w:val="24"/>
          <w:szCs w:val="24"/>
        </w:rPr>
        <w:t xml:space="preserve"> </w:t>
      </w:r>
      <w:hyperlink r:id="rId31" w:anchor="entry" w:history="1">
        <w:r w:rsidR="00D23536">
          <w:rPr>
            <w:rStyle w:val="Hyperlink"/>
            <w:rFonts w:ascii="Arial" w:hAnsi="Arial" w:cs="Arial"/>
            <w:sz w:val="24"/>
            <w:szCs w:val="24"/>
          </w:rPr>
          <w:t>Course Finder</w:t>
        </w:r>
      </w:hyperlink>
      <w:r w:rsidR="00D23536">
        <w:rPr>
          <w:rStyle w:val="Hyperlink"/>
          <w:rFonts w:ascii="Arial" w:hAnsi="Arial" w:cs="Arial"/>
          <w:sz w:val="24"/>
          <w:szCs w:val="24"/>
        </w:rPr>
        <w:t>.</w:t>
      </w:r>
    </w:p>
    <w:p w14:paraId="6B716066" w14:textId="77777777" w:rsidR="00665BF1" w:rsidRPr="004753CD" w:rsidRDefault="00665BF1" w:rsidP="0091013A">
      <w:pPr>
        <w:tabs>
          <w:tab w:val="left" w:pos="1134"/>
        </w:tabs>
        <w:spacing w:after="0" w:line="360" w:lineRule="auto"/>
        <w:rPr>
          <w:rFonts w:ascii="Arial" w:hAnsi="Arial" w:cs="Arial"/>
          <w:color w:val="1F4E79" w:themeColor="accent1" w:themeShade="80"/>
          <w:sz w:val="24"/>
          <w:szCs w:val="24"/>
        </w:rPr>
      </w:pPr>
    </w:p>
    <w:p w14:paraId="3602AF5F" w14:textId="4E2A6C60" w:rsidR="00665BF1" w:rsidRDefault="00665BF1" w:rsidP="0091013A">
      <w:pPr>
        <w:tabs>
          <w:tab w:val="left" w:pos="1134"/>
        </w:tabs>
        <w:spacing w:after="0" w:line="360" w:lineRule="auto"/>
        <w:rPr>
          <w:rFonts w:ascii="Arial" w:hAnsi="Arial" w:cs="Arial"/>
          <w:color w:val="1F4E79" w:themeColor="accent1" w:themeShade="80"/>
          <w:sz w:val="24"/>
          <w:szCs w:val="24"/>
        </w:rPr>
      </w:pPr>
      <w:r w:rsidRPr="004753CD">
        <w:rPr>
          <w:rFonts w:ascii="Arial" w:hAnsi="Arial" w:cs="Arial"/>
          <w:color w:val="1F4E79" w:themeColor="accent1" w:themeShade="80"/>
          <w:sz w:val="24"/>
          <w:szCs w:val="24"/>
        </w:rPr>
        <w:t>The</w:t>
      </w:r>
      <w:r>
        <w:rPr>
          <w:rFonts w:ascii="Arial" w:hAnsi="Arial" w:cs="Arial"/>
          <w:color w:val="1F4E79" w:themeColor="accent1" w:themeShade="80"/>
          <w:sz w:val="24"/>
          <w:szCs w:val="24"/>
        </w:rPr>
        <w:t xml:space="preserve"> entry requirements for</w:t>
      </w:r>
      <w:r w:rsidRPr="004753CD">
        <w:rPr>
          <w:rFonts w:ascii="Arial" w:hAnsi="Arial" w:cs="Arial"/>
          <w:color w:val="1F4E79" w:themeColor="accent1" w:themeShade="80"/>
          <w:sz w:val="24"/>
          <w:szCs w:val="24"/>
        </w:rPr>
        <w:t xml:space="preserve"> </w:t>
      </w:r>
      <w:r w:rsidR="0091013A" w:rsidRPr="005563AF">
        <w:rPr>
          <w:rFonts w:ascii="Arial" w:hAnsi="Arial" w:cs="Arial"/>
          <w:b/>
          <w:bCs/>
          <w:color w:val="1F4E79" w:themeColor="accent1" w:themeShade="80"/>
          <w:sz w:val="24"/>
          <w:szCs w:val="24"/>
        </w:rPr>
        <w:t>BSc (Hons) Games Development (Production)</w:t>
      </w:r>
      <w:r w:rsidR="0091013A" w:rsidRPr="004753CD">
        <w:rPr>
          <w:rFonts w:ascii="Arial" w:hAnsi="Arial" w:cs="Arial"/>
          <w:color w:val="1F4E79" w:themeColor="accent1" w:themeShade="80"/>
          <w:sz w:val="24"/>
          <w:szCs w:val="24"/>
        </w:rPr>
        <w:t xml:space="preserve"> degree </w:t>
      </w:r>
      <w:r w:rsidRPr="004753CD">
        <w:rPr>
          <w:rFonts w:ascii="Arial" w:hAnsi="Arial" w:cs="Arial"/>
          <w:color w:val="1F4E79" w:themeColor="accent1" w:themeShade="80"/>
          <w:sz w:val="24"/>
          <w:szCs w:val="24"/>
        </w:rPr>
        <w:t xml:space="preserve">course are </w:t>
      </w:r>
      <w:r>
        <w:rPr>
          <w:rFonts w:ascii="Arial" w:hAnsi="Arial" w:cs="Arial"/>
          <w:color w:val="1F4E79" w:themeColor="accent1" w:themeShade="80"/>
          <w:sz w:val="24"/>
          <w:szCs w:val="24"/>
        </w:rPr>
        <w:t>1</w:t>
      </w:r>
      <w:r w:rsidRPr="003B4F47">
        <w:rPr>
          <w:rFonts w:ascii="Arial" w:hAnsi="Arial" w:cs="Arial"/>
          <w:color w:val="1F4E79" w:themeColor="accent1" w:themeShade="80"/>
          <w:sz w:val="24"/>
          <w:szCs w:val="24"/>
        </w:rPr>
        <w:t>20</w:t>
      </w:r>
      <w:r>
        <w:rPr>
          <w:rFonts w:ascii="Arial" w:hAnsi="Arial" w:cs="Arial"/>
          <w:color w:val="1F4E79" w:themeColor="accent1" w:themeShade="80"/>
          <w:sz w:val="24"/>
          <w:szCs w:val="24"/>
        </w:rPr>
        <w:t xml:space="preserve"> </w:t>
      </w:r>
      <w:r w:rsidRPr="003B4F47">
        <w:rPr>
          <w:rFonts w:ascii="Arial" w:hAnsi="Arial" w:cs="Arial"/>
          <w:color w:val="1F4E79" w:themeColor="accent1" w:themeShade="80"/>
          <w:sz w:val="24"/>
          <w:szCs w:val="24"/>
        </w:rPr>
        <w:t>UCAS tariff points from a combination of Level 3 qualifications (General Studies is not accepted).</w:t>
      </w:r>
      <w:r w:rsidRPr="00F42581">
        <w:t xml:space="preserve"> </w:t>
      </w:r>
      <w:r w:rsidRPr="00F42581">
        <w:rPr>
          <w:rFonts w:ascii="Arial" w:hAnsi="Arial" w:cs="Arial"/>
          <w:color w:val="1F4E79" w:themeColor="accent1" w:themeShade="80"/>
          <w:sz w:val="24"/>
          <w:szCs w:val="24"/>
        </w:rPr>
        <w:t>In addition, GCSE English Language or Literature and Maths at grade 4 or above, or grade C or above if awarded under the previous GCSE grading scheme.</w:t>
      </w:r>
      <w:r>
        <w:rPr>
          <w:rFonts w:ascii="Arial" w:hAnsi="Arial" w:cs="Arial"/>
          <w:color w:val="1F4E79" w:themeColor="accent1" w:themeShade="80"/>
          <w:sz w:val="24"/>
          <w:szCs w:val="24"/>
        </w:rPr>
        <w:t xml:space="preserve"> A more detailed breakdown can be found </w:t>
      </w:r>
      <w:r w:rsidR="00D23536">
        <w:rPr>
          <w:rFonts w:ascii="Arial" w:hAnsi="Arial" w:cs="Arial"/>
          <w:color w:val="1F4E79" w:themeColor="accent1" w:themeShade="80"/>
          <w:sz w:val="24"/>
          <w:szCs w:val="24"/>
        </w:rPr>
        <w:t>on</w:t>
      </w:r>
      <w:r>
        <w:rPr>
          <w:rFonts w:ascii="Arial" w:hAnsi="Arial" w:cs="Arial"/>
          <w:color w:val="1F4E79" w:themeColor="accent1" w:themeShade="80"/>
          <w:sz w:val="24"/>
          <w:szCs w:val="24"/>
        </w:rPr>
        <w:t xml:space="preserve"> </w:t>
      </w:r>
      <w:hyperlink r:id="rId32" w:anchor="entry" w:history="1">
        <w:r w:rsidR="00D23536">
          <w:rPr>
            <w:rStyle w:val="Hyperlink"/>
            <w:rFonts w:ascii="Arial" w:hAnsi="Arial" w:cs="Arial"/>
            <w:sz w:val="24"/>
            <w:szCs w:val="24"/>
          </w:rPr>
          <w:t>Course Finder.</w:t>
        </w:r>
      </w:hyperlink>
    </w:p>
    <w:p w14:paraId="15B11125" w14:textId="77777777" w:rsidR="00665BF1" w:rsidRDefault="00665BF1" w:rsidP="0091013A">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1AFB0F03" w14:textId="2C0EA2AE"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33" w:history="1">
        <w:r w:rsidRPr="00AD34AA">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AD34AA">
          <w:rPr>
            <w:rStyle w:val="Hyperlink"/>
            <w:rFonts w:ascii="Arial" w:hAnsi="Arial" w:cs="Arial"/>
            <w:sz w:val="24"/>
            <w:szCs w:val="24"/>
            <w14:textFill>
              <w14:solidFill>
                <w14:srgbClr w14:val="0000FF">
                  <w14:lumMod w14:val="50000"/>
                </w14:srgbClr>
              </w14:solidFill>
            </w14:textFill>
          </w:rPr>
          <w:t>and Research Awards</w:t>
        </w:r>
      </w:hyperlink>
      <w:r w:rsidR="00AD34AA">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723B1E2" w14:textId="77777777" w:rsidR="00EC78DF" w:rsidRDefault="004A1F56" w:rsidP="00EC78DF">
      <w:pPr>
        <w:tabs>
          <w:tab w:val="left" w:pos="-2430"/>
        </w:tabs>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r>
    </w:p>
    <w:p w14:paraId="1269244C" w14:textId="32D1D6A1" w:rsidR="00EC78DF" w:rsidRPr="00423EA5" w:rsidRDefault="00EC78DF" w:rsidP="00EC78DF">
      <w:pPr>
        <w:tabs>
          <w:tab w:val="left" w:pos="-2430"/>
        </w:tabs>
        <w:rPr>
          <w:rFonts w:ascii="Arial" w:hAnsi="Arial" w:cs="Arial"/>
          <w:b/>
          <w:bCs/>
          <w:color w:val="1F4E79" w:themeColor="accent1" w:themeShade="80"/>
          <w:sz w:val="24"/>
          <w:szCs w:val="24"/>
        </w:rPr>
      </w:pPr>
      <w:r w:rsidRPr="00423EA5">
        <w:rPr>
          <w:rFonts w:ascii="Arial" w:hAnsi="Arial" w:cs="Arial"/>
          <w:b/>
          <w:bCs/>
          <w:color w:val="1F4E79" w:themeColor="accent1" w:themeShade="80"/>
          <w:sz w:val="24"/>
          <w:szCs w:val="24"/>
        </w:rPr>
        <w:t>Quality and Standards</w:t>
      </w:r>
    </w:p>
    <w:p w14:paraId="66A235A6" w14:textId="77777777" w:rsidR="00EC78DF" w:rsidRPr="00423EA5" w:rsidRDefault="00EC78DF" w:rsidP="00EC78DF">
      <w:pPr>
        <w:widowControl w:val="0"/>
        <w:numPr>
          <w:ilvl w:val="0"/>
          <w:numId w:val="22"/>
        </w:numPr>
        <w:tabs>
          <w:tab w:val="left" w:pos="360"/>
          <w:tab w:val="left" w:pos="720"/>
          <w:tab w:val="left" w:pos="1080"/>
          <w:tab w:val="left" w:pos="1440"/>
        </w:tabs>
        <w:spacing w:after="0" w:line="240" w:lineRule="auto"/>
        <w:rPr>
          <w:rFonts w:ascii="Arial" w:hAnsi="Arial" w:cs="Arial"/>
          <w:color w:val="1F4E79" w:themeColor="accent1" w:themeShade="80"/>
          <w:sz w:val="24"/>
          <w:szCs w:val="24"/>
        </w:rPr>
      </w:pPr>
      <w:r w:rsidRPr="00423EA5">
        <w:rPr>
          <w:rFonts w:ascii="Arial" w:hAnsi="Arial" w:cs="Arial"/>
          <w:color w:val="1F4E79" w:themeColor="accent1" w:themeShade="80"/>
          <w:sz w:val="24"/>
          <w:szCs w:val="24"/>
        </w:rPr>
        <w:t>The University’s Teaching and Learning Committee has ultimate responsibility for quality and standards of teaching and learning in the University.</w:t>
      </w:r>
    </w:p>
    <w:p w14:paraId="77F10A6D" w14:textId="77777777" w:rsidR="00EC78DF" w:rsidRPr="00423EA5" w:rsidRDefault="00EC78DF" w:rsidP="00EC78DF">
      <w:pPr>
        <w:widowControl w:val="0"/>
        <w:numPr>
          <w:ilvl w:val="0"/>
          <w:numId w:val="22"/>
        </w:numPr>
        <w:tabs>
          <w:tab w:val="left" w:pos="360"/>
          <w:tab w:val="left" w:pos="720"/>
          <w:tab w:val="left" w:pos="1080"/>
          <w:tab w:val="left" w:pos="1440"/>
        </w:tabs>
        <w:spacing w:after="0" w:line="240" w:lineRule="auto"/>
        <w:rPr>
          <w:rFonts w:ascii="Arial" w:hAnsi="Arial" w:cs="Arial"/>
          <w:color w:val="1F4E79" w:themeColor="accent1" w:themeShade="80"/>
          <w:sz w:val="24"/>
          <w:szCs w:val="24"/>
        </w:rPr>
      </w:pPr>
      <w:r w:rsidRPr="00423EA5">
        <w:rPr>
          <w:rFonts w:ascii="Arial" w:hAnsi="Arial" w:cs="Arial"/>
          <w:color w:val="1F4E79" w:themeColor="accent1" w:themeShade="80"/>
          <w:sz w:val="24"/>
          <w:szCs w:val="24"/>
        </w:rPr>
        <w:t>The School Board, via the School Teaching and Learning Committee has responsibility for implementing university policy through school-defined procedures.</w:t>
      </w:r>
    </w:p>
    <w:p w14:paraId="7529F1BA" w14:textId="77777777" w:rsidR="00EC78DF" w:rsidRPr="00423EA5" w:rsidRDefault="00EC78DF" w:rsidP="00EC78DF">
      <w:pPr>
        <w:widowControl w:val="0"/>
        <w:numPr>
          <w:ilvl w:val="0"/>
          <w:numId w:val="22"/>
        </w:numPr>
        <w:tabs>
          <w:tab w:val="left" w:pos="360"/>
          <w:tab w:val="left" w:pos="720"/>
          <w:tab w:val="left" w:pos="1080"/>
          <w:tab w:val="left" w:pos="1440"/>
        </w:tabs>
        <w:spacing w:after="0" w:line="240" w:lineRule="auto"/>
        <w:rPr>
          <w:rFonts w:ascii="Arial" w:hAnsi="Arial" w:cs="Arial"/>
          <w:color w:val="1F4E79" w:themeColor="accent1" w:themeShade="80"/>
          <w:sz w:val="24"/>
          <w:szCs w:val="24"/>
        </w:rPr>
      </w:pPr>
      <w:r w:rsidRPr="00423EA5">
        <w:rPr>
          <w:rFonts w:ascii="Arial" w:hAnsi="Arial" w:cs="Arial"/>
          <w:color w:val="1F4E79" w:themeColor="accent1" w:themeShade="80"/>
          <w:sz w:val="24"/>
          <w:szCs w:val="24"/>
        </w:rPr>
        <w:t xml:space="preserve">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w:t>
      </w:r>
      <w:proofErr w:type="gramStart"/>
      <w:r w:rsidRPr="00423EA5">
        <w:rPr>
          <w:rFonts w:ascii="Arial" w:hAnsi="Arial" w:cs="Arial"/>
          <w:color w:val="1F4E79" w:themeColor="accent1" w:themeShade="80"/>
          <w:sz w:val="24"/>
          <w:szCs w:val="24"/>
        </w:rPr>
        <w:t>employers</w:t>
      </w:r>
      <w:proofErr w:type="gramEnd"/>
      <w:r w:rsidRPr="00423EA5">
        <w:rPr>
          <w:rFonts w:ascii="Arial" w:hAnsi="Arial" w:cs="Arial"/>
          <w:color w:val="1F4E79" w:themeColor="accent1" w:themeShade="80"/>
          <w:sz w:val="24"/>
          <w:szCs w:val="24"/>
        </w:rPr>
        <w:t xml:space="preserve"> and other </w:t>
      </w:r>
      <w:r w:rsidRPr="00423EA5">
        <w:rPr>
          <w:rFonts w:ascii="Arial" w:hAnsi="Arial" w:cs="Arial"/>
          <w:color w:val="1F4E79" w:themeColor="accent1" w:themeShade="80"/>
          <w:sz w:val="24"/>
          <w:szCs w:val="24"/>
        </w:rPr>
        <w:lastRenderedPageBreak/>
        <w:t>external organisations.</w:t>
      </w:r>
    </w:p>
    <w:p w14:paraId="652B6FC5" w14:textId="77777777" w:rsidR="00EC78DF" w:rsidRPr="00423EA5" w:rsidRDefault="00EC78DF" w:rsidP="00EC78DF">
      <w:pPr>
        <w:rPr>
          <w:rFonts w:ascii="Arial" w:hAnsi="Arial" w:cs="Arial"/>
          <w:color w:val="1F4E79" w:themeColor="accent1" w:themeShade="80"/>
          <w:sz w:val="24"/>
          <w:szCs w:val="24"/>
        </w:rPr>
      </w:pPr>
    </w:p>
    <w:p w14:paraId="4E6BB481" w14:textId="77777777" w:rsidR="00EC78DF" w:rsidRPr="00423EA5" w:rsidRDefault="00EC78DF" w:rsidP="00EC78DF">
      <w:pPr>
        <w:rPr>
          <w:rFonts w:ascii="Arial" w:hAnsi="Arial" w:cs="Arial"/>
          <w:color w:val="1F4E79" w:themeColor="accent1" w:themeShade="80"/>
          <w:sz w:val="24"/>
          <w:szCs w:val="24"/>
        </w:rPr>
      </w:pPr>
    </w:p>
    <w:p w14:paraId="14F88DD6" w14:textId="77777777" w:rsidR="00EC78DF" w:rsidRPr="00423EA5" w:rsidRDefault="00EC78DF" w:rsidP="00EC78DF">
      <w:pPr>
        <w:rPr>
          <w:rFonts w:ascii="Arial" w:hAnsi="Arial" w:cs="Arial"/>
          <w:b/>
          <w:bCs/>
          <w:color w:val="1F4E79" w:themeColor="accent1" w:themeShade="80"/>
          <w:sz w:val="24"/>
          <w:szCs w:val="24"/>
        </w:rPr>
      </w:pPr>
      <w:r w:rsidRPr="00423EA5">
        <w:rPr>
          <w:rFonts w:ascii="Arial" w:hAnsi="Arial" w:cs="Arial"/>
          <w:b/>
          <w:bCs/>
          <w:color w:val="1F4E79" w:themeColor="accent1" w:themeShade="80"/>
          <w:sz w:val="24"/>
          <w:szCs w:val="24"/>
        </w:rPr>
        <w:t>Monitoring, Development and Evaluation</w:t>
      </w:r>
    </w:p>
    <w:p w14:paraId="1E65FD79" w14:textId="77777777" w:rsidR="00EC78DF" w:rsidRPr="00EC78DF" w:rsidRDefault="00EC78DF" w:rsidP="00EC78DF">
      <w:pPr>
        <w:pStyle w:val="ListParagraph"/>
        <w:widowControl w:val="0"/>
        <w:numPr>
          <w:ilvl w:val="0"/>
          <w:numId w:val="24"/>
        </w:numPr>
        <w:tabs>
          <w:tab w:val="left" w:pos="360"/>
          <w:tab w:val="left" w:pos="720"/>
          <w:tab w:val="left" w:pos="1080"/>
          <w:tab w:val="left" w:pos="1440"/>
        </w:tabs>
        <w:rPr>
          <w:rFonts w:cs="Arial"/>
          <w:color w:val="1F4E79" w:themeColor="accent1" w:themeShade="80"/>
          <w:sz w:val="24"/>
          <w:szCs w:val="24"/>
        </w:rPr>
      </w:pPr>
      <w:r w:rsidRPr="00EC78DF">
        <w:rPr>
          <w:rFonts w:cs="Arial"/>
          <w:color w:val="1F4E79" w:themeColor="accent1" w:themeShade="80"/>
          <w:sz w:val="24"/>
          <w:szCs w:val="24"/>
        </w:rPr>
        <w:t xml:space="preserve">The Course Committee is responsible for the monitoring and development of the course or programme, taking account of feedback from staff, </w:t>
      </w:r>
      <w:proofErr w:type="gramStart"/>
      <w:r w:rsidRPr="00EC78DF">
        <w:rPr>
          <w:rFonts w:cs="Arial"/>
          <w:color w:val="1F4E79" w:themeColor="accent1" w:themeShade="80"/>
          <w:sz w:val="24"/>
          <w:szCs w:val="24"/>
        </w:rPr>
        <w:t>students</w:t>
      </w:r>
      <w:proofErr w:type="gramEnd"/>
      <w:r w:rsidRPr="00EC78DF">
        <w:rPr>
          <w:rFonts w:cs="Arial"/>
          <w:color w:val="1F4E79" w:themeColor="accent1" w:themeShade="80"/>
          <w:sz w:val="24"/>
          <w:szCs w:val="24"/>
        </w:rPr>
        <w:t xml:space="preserve"> and external examiners. Feedback is sought as follows:</w:t>
      </w:r>
    </w:p>
    <w:p w14:paraId="49B9BD4F" w14:textId="77777777" w:rsidR="00EC78DF" w:rsidRPr="00EC78DF" w:rsidRDefault="00EC78DF" w:rsidP="00EC78DF">
      <w:pPr>
        <w:pStyle w:val="ListParagraph"/>
        <w:widowControl w:val="0"/>
        <w:numPr>
          <w:ilvl w:val="1"/>
          <w:numId w:val="26"/>
        </w:numPr>
        <w:tabs>
          <w:tab w:val="left" w:pos="360"/>
          <w:tab w:val="left" w:pos="720"/>
          <w:tab w:val="left" w:pos="1080"/>
          <w:tab w:val="left" w:pos="1440"/>
        </w:tabs>
        <w:rPr>
          <w:rFonts w:cs="Arial"/>
          <w:color w:val="1F4E79" w:themeColor="accent1" w:themeShade="80"/>
          <w:sz w:val="24"/>
          <w:szCs w:val="24"/>
        </w:rPr>
      </w:pPr>
      <w:r w:rsidRPr="00EC78DF">
        <w:rPr>
          <w:rFonts w:cs="Arial"/>
          <w:color w:val="1F4E79" w:themeColor="accent1" w:themeShade="80"/>
          <w:sz w:val="24"/>
          <w:szCs w:val="24"/>
        </w:rPr>
        <w:t xml:space="preserve">from students through annual course and module evaluation questionnaires, termly student panel meetings and input from student members of the Course </w:t>
      </w:r>
      <w:proofErr w:type="gramStart"/>
      <w:r w:rsidRPr="00EC78DF">
        <w:rPr>
          <w:rFonts w:cs="Arial"/>
          <w:color w:val="1F4E79" w:themeColor="accent1" w:themeShade="80"/>
          <w:sz w:val="24"/>
          <w:szCs w:val="24"/>
        </w:rPr>
        <w:t>Committee;</w:t>
      </w:r>
      <w:proofErr w:type="gramEnd"/>
      <w:r w:rsidRPr="00EC78DF">
        <w:rPr>
          <w:rFonts w:cs="Arial"/>
          <w:color w:val="1F4E79" w:themeColor="accent1" w:themeShade="80"/>
          <w:sz w:val="24"/>
          <w:szCs w:val="24"/>
        </w:rPr>
        <w:t xml:space="preserve"> </w:t>
      </w:r>
    </w:p>
    <w:p w14:paraId="75A05BEF" w14:textId="77777777" w:rsidR="00EC78DF" w:rsidRPr="00EC78DF" w:rsidRDefault="00EC78DF" w:rsidP="00EC78DF">
      <w:pPr>
        <w:pStyle w:val="ListParagraph"/>
        <w:widowControl w:val="0"/>
        <w:numPr>
          <w:ilvl w:val="1"/>
          <w:numId w:val="26"/>
        </w:numPr>
        <w:tabs>
          <w:tab w:val="left" w:pos="360"/>
          <w:tab w:val="left" w:pos="720"/>
          <w:tab w:val="left" w:pos="1080"/>
          <w:tab w:val="left" w:pos="1440"/>
        </w:tabs>
        <w:rPr>
          <w:rFonts w:cs="Arial"/>
          <w:color w:val="1F4E79" w:themeColor="accent1" w:themeShade="80"/>
          <w:sz w:val="24"/>
          <w:szCs w:val="24"/>
        </w:rPr>
      </w:pPr>
      <w:r w:rsidRPr="00EC78DF">
        <w:rPr>
          <w:rFonts w:cs="Arial"/>
          <w:color w:val="1F4E79" w:themeColor="accent1" w:themeShade="80"/>
          <w:sz w:val="24"/>
          <w:szCs w:val="24"/>
        </w:rPr>
        <w:t xml:space="preserve">from external examiners through annual reports, course assessment board minutes, assessment moderation reports and informal verbal communication during the year. </w:t>
      </w:r>
    </w:p>
    <w:p w14:paraId="23F3D0AB" w14:textId="77777777" w:rsidR="00EC78DF" w:rsidRPr="00423EA5" w:rsidRDefault="00EC78DF" w:rsidP="00EC78DF">
      <w:pPr>
        <w:widowControl w:val="0"/>
        <w:numPr>
          <w:ilvl w:val="0"/>
          <w:numId w:val="22"/>
        </w:numPr>
        <w:tabs>
          <w:tab w:val="left" w:pos="360"/>
          <w:tab w:val="left" w:pos="720"/>
          <w:tab w:val="left" w:pos="1080"/>
          <w:tab w:val="left" w:pos="1440"/>
        </w:tabs>
        <w:spacing w:after="0" w:line="240" w:lineRule="auto"/>
        <w:rPr>
          <w:rFonts w:ascii="Arial" w:hAnsi="Arial" w:cs="Arial"/>
          <w:color w:val="1F4E79" w:themeColor="accent1" w:themeShade="80"/>
          <w:sz w:val="24"/>
          <w:szCs w:val="24"/>
        </w:rPr>
      </w:pPr>
      <w:r w:rsidRPr="00423EA5">
        <w:rPr>
          <w:rFonts w:ascii="Arial" w:hAnsi="Arial" w:cs="Arial"/>
          <w:color w:val="1F4E79" w:themeColor="accent1" w:themeShade="80"/>
          <w:sz w:val="24"/>
          <w:szCs w:val="24"/>
        </w:rPr>
        <w:t xml:space="preserve">The annual evaluation of the course/programme is the responsibility of the School Board.  The Course Committee prepares an annual evaluation report comprising reporting and evaluation, informed by feedback from staff, </w:t>
      </w:r>
      <w:proofErr w:type="gramStart"/>
      <w:r w:rsidRPr="00423EA5">
        <w:rPr>
          <w:rFonts w:ascii="Arial" w:hAnsi="Arial" w:cs="Arial"/>
          <w:color w:val="1F4E79" w:themeColor="accent1" w:themeShade="80"/>
          <w:sz w:val="24"/>
          <w:szCs w:val="24"/>
        </w:rPr>
        <w:t>students</w:t>
      </w:r>
      <w:proofErr w:type="gramEnd"/>
      <w:r w:rsidRPr="00423EA5">
        <w:rPr>
          <w:rFonts w:ascii="Arial" w:hAnsi="Arial" w:cs="Arial"/>
          <w:color w:val="1F4E79" w:themeColor="accent1" w:themeShade="80"/>
          <w:sz w:val="24"/>
          <w:szCs w:val="24"/>
        </w:rPr>
        <w:t xml:space="preserve"> and external examiners and by statistical data.</w:t>
      </w:r>
    </w:p>
    <w:p w14:paraId="5B98F8E0" w14:textId="77777777" w:rsidR="00EC78DF" w:rsidRPr="00423EA5" w:rsidRDefault="00EC78DF" w:rsidP="00EC78DF">
      <w:pPr>
        <w:rPr>
          <w:rFonts w:ascii="Arial" w:hAnsi="Arial" w:cs="Arial"/>
          <w:color w:val="1F4E79" w:themeColor="accent1" w:themeShade="80"/>
          <w:sz w:val="24"/>
          <w:szCs w:val="24"/>
        </w:rPr>
      </w:pPr>
    </w:p>
    <w:p w14:paraId="16909187" w14:textId="77777777" w:rsidR="00EC78DF" w:rsidRPr="00423EA5" w:rsidRDefault="00EC78DF" w:rsidP="00EC78DF">
      <w:pPr>
        <w:rPr>
          <w:rFonts w:ascii="Arial" w:hAnsi="Arial" w:cs="Arial"/>
          <w:b/>
          <w:bCs/>
          <w:color w:val="1F4E79" w:themeColor="accent1" w:themeShade="80"/>
          <w:sz w:val="24"/>
          <w:szCs w:val="24"/>
        </w:rPr>
      </w:pPr>
      <w:r w:rsidRPr="00423EA5">
        <w:rPr>
          <w:rFonts w:ascii="Arial" w:hAnsi="Arial" w:cs="Arial"/>
          <w:b/>
          <w:bCs/>
          <w:color w:val="1F4E79" w:themeColor="accent1" w:themeShade="80"/>
          <w:sz w:val="24"/>
          <w:szCs w:val="24"/>
        </w:rPr>
        <w:t xml:space="preserve">Validation of Courses, Modules and Changes </w:t>
      </w:r>
    </w:p>
    <w:p w14:paraId="432BADF4" w14:textId="77777777" w:rsidR="00EC78DF" w:rsidRPr="00423EA5" w:rsidRDefault="00EC78DF" w:rsidP="00EC78DF">
      <w:pPr>
        <w:widowControl w:val="0"/>
        <w:numPr>
          <w:ilvl w:val="0"/>
          <w:numId w:val="22"/>
        </w:numPr>
        <w:tabs>
          <w:tab w:val="left" w:pos="360"/>
          <w:tab w:val="left" w:pos="720"/>
          <w:tab w:val="left" w:pos="1080"/>
          <w:tab w:val="left" w:pos="1440"/>
        </w:tabs>
        <w:spacing w:after="0" w:line="240" w:lineRule="auto"/>
        <w:rPr>
          <w:rFonts w:ascii="Arial" w:hAnsi="Arial" w:cs="Arial"/>
          <w:color w:val="1F4E79" w:themeColor="accent1" w:themeShade="80"/>
          <w:sz w:val="24"/>
          <w:szCs w:val="24"/>
        </w:rPr>
      </w:pPr>
      <w:r w:rsidRPr="00423EA5">
        <w:rPr>
          <w:rFonts w:ascii="Arial" w:hAnsi="Arial" w:cs="Arial"/>
          <w:color w:val="1F4E79" w:themeColor="accent1" w:themeShade="80"/>
          <w:sz w:val="24"/>
          <w:szCs w:val="24"/>
        </w:rPr>
        <w:t>Course validation takes place under the University's Quality Assurance Procedures for Taught Programmes.</w:t>
      </w:r>
    </w:p>
    <w:p w14:paraId="7DBD2F2C" w14:textId="77777777" w:rsidR="00EC78DF" w:rsidRPr="00423EA5" w:rsidRDefault="00EC78DF" w:rsidP="00EC78DF">
      <w:pPr>
        <w:widowControl w:val="0"/>
        <w:numPr>
          <w:ilvl w:val="0"/>
          <w:numId w:val="23"/>
        </w:numPr>
        <w:tabs>
          <w:tab w:val="left" w:pos="360"/>
          <w:tab w:val="left" w:pos="720"/>
          <w:tab w:val="left" w:pos="1080"/>
          <w:tab w:val="left" w:pos="1440"/>
        </w:tabs>
        <w:spacing w:after="0" w:line="240" w:lineRule="auto"/>
        <w:rPr>
          <w:rFonts w:ascii="Arial" w:hAnsi="Arial" w:cs="Arial"/>
          <w:color w:val="1F4E79" w:themeColor="accent1" w:themeShade="80"/>
          <w:sz w:val="24"/>
          <w:szCs w:val="24"/>
        </w:rPr>
      </w:pPr>
      <w:r w:rsidRPr="00423EA5">
        <w:rPr>
          <w:rFonts w:ascii="Arial" w:hAnsi="Arial" w:cs="Arial"/>
          <w:color w:val="1F4E79" w:themeColor="accent1" w:themeShade="80"/>
          <w:sz w:val="24"/>
          <w:szCs w:val="24"/>
        </w:rPr>
        <w:t>Amendments to course/programme and module documents are validated by the School Accreditation and Validation Panel.</w:t>
      </w:r>
    </w:p>
    <w:p w14:paraId="5DC79A67" w14:textId="77777777" w:rsidR="00EC78DF" w:rsidRPr="00423EA5" w:rsidRDefault="00EC78DF" w:rsidP="00EC78DF">
      <w:pPr>
        <w:rPr>
          <w:rFonts w:ascii="Arial" w:hAnsi="Arial" w:cs="Arial"/>
          <w:color w:val="1F4E79" w:themeColor="accent1" w:themeShade="80"/>
          <w:sz w:val="24"/>
          <w:szCs w:val="24"/>
        </w:rPr>
      </w:pPr>
    </w:p>
    <w:p w14:paraId="4D7B3F27" w14:textId="77777777" w:rsidR="00EC78DF" w:rsidRPr="00423EA5" w:rsidRDefault="00EC78DF" w:rsidP="00EC78DF">
      <w:pPr>
        <w:rPr>
          <w:rFonts w:ascii="Arial" w:hAnsi="Arial" w:cs="Arial"/>
          <w:b/>
          <w:bCs/>
          <w:color w:val="1F4E79" w:themeColor="accent1" w:themeShade="80"/>
          <w:sz w:val="24"/>
          <w:szCs w:val="24"/>
        </w:rPr>
      </w:pPr>
      <w:r w:rsidRPr="00423EA5">
        <w:rPr>
          <w:rFonts w:ascii="Arial" w:hAnsi="Arial" w:cs="Arial"/>
          <w:b/>
          <w:bCs/>
          <w:color w:val="1F4E79" w:themeColor="accent1" w:themeShade="80"/>
          <w:sz w:val="24"/>
          <w:szCs w:val="24"/>
        </w:rPr>
        <w:t>Teaching and Learning</w:t>
      </w:r>
    </w:p>
    <w:p w14:paraId="0C329DED" w14:textId="77777777" w:rsidR="00EC78DF" w:rsidRPr="00423EA5" w:rsidRDefault="00EC78DF" w:rsidP="00EC78DF">
      <w:pPr>
        <w:widowControl w:val="0"/>
        <w:numPr>
          <w:ilvl w:val="0"/>
          <w:numId w:val="21"/>
        </w:numPr>
        <w:tabs>
          <w:tab w:val="left" w:pos="360"/>
          <w:tab w:val="left" w:pos="720"/>
          <w:tab w:val="left" w:pos="1080"/>
          <w:tab w:val="left" w:pos="1440"/>
        </w:tabs>
        <w:spacing w:after="0" w:line="240" w:lineRule="auto"/>
        <w:rPr>
          <w:rFonts w:ascii="Arial" w:hAnsi="Arial" w:cs="Arial"/>
          <w:color w:val="1F4E79" w:themeColor="accent1" w:themeShade="80"/>
          <w:sz w:val="24"/>
          <w:szCs w:val="24"/>
        </w:rPr>
      </w:pPr>
      <w:r w:rsidRPr="00423EA5">
        <w:rPr>
          <w:rFonts w:ascii="Arial" w:hAnsi="Arial" w:cs="Arial"/>
          <w:color w:val="1F4E79" w:themeColor="accent1" w:themeShade="80"/>
          <w:sz w:val="24"/>
          <w:szCs w:val="24"/>
        </w:rPr>
        <w:t xml:space="preserve">The School Teaching and Learning Panel, a sub-committee of the School Teaching and Learning Committee, is tasked with implementing the University's teaching and learning strategy and with fostering innovation in teaching and learning and the dissemination of good practice.  </w:t>
      </w:r>
    </w:p>
    <w:p w14:paraId="0CE15003" w14:textId="77777777" w:rsidR="00EC78DF" w:rsidRPr="00423EA5" w:rsidRDefault="00EC78DF" w:rsidP="00EC78DF">
      <w:pPr>
        <w:widowControl w:val="0"/>
        <w:numPr>
          <w:ilvl w:val="0"/>
          <w:numId w:val="20"/>
        </w:numPr>
        <w:tabs>
          <w:tab w:val="left" w:pos="360"/>
          <w:tab w:val="left" w:pos="720"/>
          <w:tab w:val="left" w:pos="1080"/>
          <w:tab w:val="left" w:pos="1440"/>
        </w:tabs>
        <w:spacing w:after="0" w:line="240" w:lineRule="auto"/>
        <w:ind w:left="360"/>
        <w:rPr>
          <w:rFonts w:ascii="Arial" w:hAnsi="Arial" w:cs="Arial"/>
          <w:color w:val="1F4E79" w:themeColor="accent1" w:themeShade="80"/>
          <w:sz w:val="24"/>
          <w:szCs w:val="24"/>
        </w:rPr>
      </w:pPr>
      <w:r w:rsidRPr="00423EA5">
        <w:rPr>
          <w:rFonts w:ascii="Arial" w:hAnsi="Arial" w:cs="Arial"/>
          <w:color w:val="1F4E79" w:themeColor="accent1" w:themeShade="80"/>
          <w:sz w:val="24"/>
          <w:szCs w:val="24"/>
        </w:rPr>
        <w:t>A process for the peer observation of teaching is in place with the object of enhancing teaching practice and sharing ideas between staff.</w:t>
      </w:r>
    </w:p>
    <w:p w14:paraId="436E8F6B" w14:textId="3AC73E6F" w:rsidR="004A1F56"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p w14:paraId="01176515" w14:textId="1F5060D1"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awards are regulated by the </w:t>
      </w:r>
      <w:hyperlink r:id="rId34" w:history="1">
        <w:r w:rsidR="008040D5"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p>
    <w:p w14:paraId="21F9EF1D" w14:textId="77777777" w:rsidR="00CD66AB" w:rsidRPr="003F5E4B" w:rsidRDefault="00CD66AB" w:rsidP="004420CD">
      <w:pPr>
        <w:tabs>
          <w:tab w:val="left" w:pos="1134"/>
        </w:tabs>
        <w:spacing w:after="0" w:line="360" w:lineRule="auto"/>
        <w:ind w:left="720"/>
        <w:rPr>
          <w:rFonts w:ascii="Arial" w:hAnsi="Arial" w:cs="Arial"/>
          <w:sz w:val="24"/>
          <w:szCs w:val="24"/>
        </w:rPr>
      </w:pPr>
    </w:p>
    <w:p w14:paraId="7A838DE9" w14:textId="1048D3E0" w:rsidR="0037619C" w:rsidRPr="003F5E4B" w:rsidRDefault="00CD66AB" w:rsidP="004420CD">
      <w:pPr>
        <w:tabs>
          <w:tab w:val="left" w:pos="1134"/>
        </w:tabs>
        <w:spacing w:after="0" w:line="360" w:lineRule="auto"/>
        <w:ind w:left="720"/>
        <w:rPr>
          <w:rFonts w:ascii="Arial" w:hAnsi="Arial" w:cs="Arial"/>
          <w:sz w:val="24"/>
          <w:szCs w:val="24"/>
        </w:rPr>
      </w:pPr>
      <w:r w:rsidRPr="00D057CE">
        <w:rPr>
          <w:rFonts w:ascii="Arial" w:hAnsi="Arial" w:cs="Arial"/>
          <w:color w:val="1F4E79" w:themeColor="accent1" w:themeShade="80"/>
          <w:sz w:val="24"/>
          <w:szCs w:val="24"/>
        </w:rPr>
        <w:t>Quick links to t</w:t>
      </w:r>
      <w:r w:rsidR="008040D5" w:rsidRPr="00D057CE">
        <w:rPr>
          <w:rFonts w:ascii="Arial" w:hAnsi="Arial" w:cs="Arial"/>
          <w:color w:val="1F4E79" w:themeColor="accent1" w:themeShade="80"/>
          <w:sz w:val="24"/>
          <w:szCs w:val="24"/>
        </w:rPr>
        <w:t xml:space="preserve">he </w:t>
      </w:r>
      <w:hyperlink r:id="rId35" w:history="1">
        <w:r w:rsidR="004A1F56" w:rsidRPr="00AD34AA">
          <w:rPr>
            <w:rStyle w:val="Hyperlink"/>
            <w:rFonts w:ascii="Arial" w:hAnsi="Arial" w:cs="Arial"/>
            <w:sz w:val="24"/>
            <w:szCs w:val="24"/>
            <w14:textFill>
              <w14:solidFill>
                <w14:srgbClr w14:val="0000FF">
                  <w14:lumMod w14:val="50000"/>
                </w14:srgbClr>
              </w14:solidFill>
            </w14:textFill>
          </w:rPr>
          <w:t>R</w:t>
        </w:r>
        <w:r w:rsidR="008040D5" w:rsidRPr="00AD34AA">
          <w:rPr>
            <w:rStyle w:val="Hyperlink"/>
            <w:rFonts w:ascii="Arial" w:hAnsi="Arial" w:cs="Arial"/>
            <w:sz w:val="24"/>
            <w:szCs w:val="24"/>
            <w14:textFill>
              <w14:solidFill>
                <w14:srgbClr w14:val="0000FF">
                  <w14:lumMod w14:val="50000"/>
                </w14:srgbClr>
              </w14:solidFill>
            </w14:textFill>
          </w:rPr>
          <w:t xml:space="preserve">egulations for Taught Students, </w:t>
        </w:r>
        <w:proofErr w:type="gramStart"/>
        <w:r w:rsidR="008040D5" w:rsidRPr="00AD34AA">
          <w:rPr>
            <w:rStyle w:val="Hyperlink"/>
            <w:rFonts w:ascii="Arial" w:hAnsi="Arial" w:cs="Arial"/>
            <w:sz w:val="24"/>
            <w:szCs w:val="24"/>
            <w14:textFill>
              <w14:solidFill>
                <w14:srgbClr w14:val="0000FF">
                  <w14:lumMod w14:val="50000"/>
                </w14:srgbClr>
              </w14:solidFill>
            </w14:textFill>
          </w:rPr>
          <w:t>procedures</w:t>
        </w:r>
        <w:proofErr w:type="gramEnd"/>
        <w:r w:rsidR="008040D5" w:rsidRPr="00AD34AA">
          <w:rPr>
            <w:rStyle w:val="Hyperlink"/>
            <w:rFonts w:ascii="Arial" w:hAnsi="Arial" w:cs="Arial"/>
            <w:sz w:val="24"/>
            <w:szCs w:val="24"/>
            <w14:textFill>
              <w14:solidFill>
                <w14:srgbClr w14:val="0000FF">
                  <w14:lumMod w14:val="50000"/>
                </w14:srgbClr>
              </w14:solidFill>
            </w14:textFill>
          </w:rPr>
          <w:t xml:space="preserve"> and forms</w:t>
        </w:r>
      </w:hyperlink>
      <w:r w:rsidR="008040D5" w:rsidRPr="00D057CE">
        <w:rPr>
          <w:rFonts w:ascii="Arial" w:hAnsi="Arial" w:cs="Arial"/>
          <w:color w:val="1F4E79" w:themeColor="accent1" w:themeShade="80"/>
          <w:sz w:val="24"/>
          <w:szCs w:val="24"/>
        </w:rPr>
        <w:t xml:space="preserve"> can be accessed</w:t>
      </w:r>
      <w:r w:rsidR="004A1F56"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00AD34AA">
        <w:rPr>
          <w:rFonts w:ascii="Arial" w:hAnsi="Arial" w:cs="Arial"/>
          <w:color w:val="1F4E79" w:themeColor="accent1" w:themeShade="80"/>
          <w:sz w:val="24"/>
          <w:szCs w:val="24"/>
        </w:rPr>
        <w:t xml:space="preserve"> website.</w:t>
      </w:r>
    </w:p>
    <w:p w14:paraId="682D3BAF" w14:textId="1721A707" w:rsidR="004A1F56" w:rsidRPr="003F5E4B" w:rsidRDefault="004A1F56"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F15C1">
        <w:rPr>
          <w:rFonts w:ascii="Arial" w:hAnsi="Arial" w:cs="Arial"/>
          <w:b/>
          <w:color w:val="1F4E79" w:themeColor="accent1" w:themeShade="80"/>
          <w:sz w:val="28"/>
          <w:szCs w:val="28"/>
        </w:rPr>
        <w:t>19</w:t>
      </w:r>
      <w:r w:rsidRPr="00DF15C1">
        <w:rPr>
          <w:rFonts w:ascii="Arial" w:hAnsi="Arial" w:cs="Arial"/>
          <w:b/>
          <w:color w:val="1F4E79" w:themeColor="accent1" w:themeShade="80"/>
          <w:sz w:val="24"/>
          <w:szCs w:val="24"/>
        </w:rPr>
        <w:t>.</w:t>
      </w:r>
      <w:r w:rsidRPr="00DF15C1">
        <w:rPr>
          <w:rFonts w:ascii="Arial" w:hAnsi="Arial" w:cs="Arial"/>
          <w:b/>
          <w:color w:val="1F4E79" w:themeColor="accent1" w:themeShade="80"/>
          <w:sz w:val="24"/>
          <w:szCs w:val="24"/>
        </w:rPr>
        <w:tab/>
      </w:r>
      <w:r w:rsidRPr="00DF15C1">
        <w:rPr>
          <w:rFonts w:ascii="Arial" w:hAnsi="Arial" w:cs="Arial"/>
          <w:b/>
          <w:color w:val="1F4E79" w:themeColor="accent1" w:themeShade="80"/>
          <w:sz w:val="28"/>
          <w:szCs w:val="28"/>
        </w:rPr>
        <w:t>Indicators of Quality and Standards</w:t>
      </w:r>
    </w:p>
    <w:p w14:paraId="11ADE298" w14:textId="77777777" w:rsidR="00BA4803" w:rsidRDefault="004A1F56" w:rsidP="00BA4803">
      <w:pPr>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lastRenderedPageBreak/>
        <w:t>19.1</w:t>
      </w:r>
      <w:r w:rsidRPr="00D057CE">
        <w:rPr>
          <w:rFonts w:ascii="Arial" w:hAnsi="Arial" w:cs="Arial"/>
          <w:b/>
          <w:color w:val="1F4E79" w:themeColor="accent1" w:themeShade="80"/>
          <w:sz w:val="24"/>
          <w:szCs w:val="24"/>
        </w:rPr>
        <w:tab/>
      </w:r>
    </w:p>
    <w:p w14:paraId="3596E103" w14:textId="33D51C5D" w:rsidR="00BA4803" w:rsidRPr="00BA4803" w:rsidRDefault="00BA4803" w:rsidP="00BA4803">
      <w:pPr>
        <w:rPr>
          <w:rFonts w:ascii="Arial" w:hAnsi="Arial" w:cs="Arial"/>
          <w:color w:val="1F4E79" w:themeColor="accent1" w:themeShade="80"/>
          <w:sz w:val="24"/>
          <w:szCs w:val="24"/>
        </w:rPr>
      </w:pPr>
      <w:r w:rsidRPr="00BA4803">
        <w:rPr>
          <w:rFonts w:ascii="Arial" w:hAnsi="Arial" w:cs="Arial"/>
          <w:color w:val="1F4E79" w:themeColor="accent1" w:themeShade="80"/>
          <w:sz w:val="24"/>
          <w:szCs w:val="24"/>
        </w:rPr>
        <w:t>Reports of validation panels</w:t>
      </w:r>
    </w:p>
    <w:p w14:paraId="78430CEC" w14:textId="77777777" w:rsidR="00BA4803" w:rsidRPr="00BA4803" w:rsidRDefault="00BA4803" w:rsidP="00BA4803">
      <w:pPr>
        <w:rPr>
          <w:rFonts w:ascii="Arial" w:hAnsi="Arial" w:cs="Arial"/>
          <w:color w:val="1F4E79" w:themeColor="accent1" w:themeShade="80"/>
          <w:sz w:val="24"/>
          <w:szCs w:val="24"/>
        </w:rPr>
      </w:pPr>
      <w:r w:rsidRPr="00BA4803">
        <w:rPr>
          <w:rFonts w:ascii="Arial" w:hAnsi="Arial" w:cs="Arial"/>
          <w:color w:val="1F4E79" w:themeColor="accent1" w:themeShade="80"/>
          <w:sz w:val="24"/>
          <w:szCs w:val="24"/>
        </w:rPr>
        <w:t>Annual course reviews</w:t>
      </w:r>
    </w:p>
    <w:p w14:paraId="3F53BBF6" w14:textId="77777777" w:rsidR="00BA4803" w:rsidRPr="00BA4803" w:rsidRDefault="00BA4803" w:rsidP="00BA4803">
      <w:pPr>
        <w:rPr>
          <w:rFonts w:ascii="Arial" w:hAnsi="Arial" w:cs="Arial"/>
          <w:color w:val="1F4E79" w:themeColor="accent1" w:themeShade="80"/>
          <w:sz w:val="24"/>
          <w:szCs w:val="24"/>
        </w:rPr>
      </w:pPr>
      <w:r w:rsidRPr="00BA4803">
        <w:rPr>
          <w:rFonts w:ascii="Arial" w:hAnsi="Arial" w:cs="Arial"/>
          <w:color w:val="1F4E79" w:themeColor="accent1" w:themeShade="80"/>
          <w:sz w:val="24"/>
          <w:szCs w:val="24"/>
        </w:rPr>
        <w:t>Annual evaluation report</w:t>
      </w:r>
    </w:p>
    <w:p w14:paraId="0A5E9A85" w14:textId="77777777" w:rsidR="00BA4803" w:rsidRPr="00BA4803" w:rsidRDefault="00BA4803" w:rsidP="00BA4803">
      <w:pPr>
        <w:rPr>
          <w:rFonts w:ascii="Arial" w:hAnsi="Arial" w:cs="Arial"/>
          <w:color w:val="1F4E79" w:themeColor="accent1" w:themeShade="80"/>
          <w:sz w:val="24"/>
          <w:szCs w:val="24"/>
        </w:rPr>
      </w:pPr>
      <w:r w:rsidRPr="00BA4803">
        <w:rPr>
          <w:rFonts w:ascii="Arial" w:hAnsi="Arial" w:cs="Arial"/>
          <w:color w:val="1F4E79" w:themeColor="accent1" w:themeShade="80"/>
          <w:sz w:val="24"/>
          <w:szCs w:val="24"/>
        </w:rPr>
        <w:t>External examiners’ reports</w:t>
      </w:r>
    </w:p>
    <w:p w14:paraId="6A5AA519" w14:textId="77777777" w:rsidR="00BA4803" w:rsidRPr="00BA4803" w:rsidRDefault="00BA4803" w:rsidP="00BA4803">
      <w:pPr>
        <w:rPr>
          <w:rFonts w:ascii="Arial" w:hAnsi="Arial" w:cs="Arial"/>
          <w:color w:val="1F4E79" w:themeColor="accent1" w:themeShade="80"/>
          <w:sz w:val="24"/>
          <w:szCs w:val="24"/>
        </w:rPr>
      </w:pPr>
      <w:r w:rsidRPr="00BA4803">
        <w:rPr>
          <w:rFonts w:ascii="Arial" w:hAnsi="Arial" w:cs="Arial"/>
          <w:color w:val="1F4E79" w:themeColor="accent1" w:themeShade="80"/>
          <w:sz w:val="24"/>
          <w:szCs w:val="24"/>
        </w:rPr>
        <w:t>Qualifications and experience of staff</w:t>
      </w:r>
    </w:p>
    <w:p w14:paraId="327CA68B" w14:textId="77777777" w:rsidR="00BA4803" w:rsidRPr="00BA4803" w:rsidRDefault="00BA4803" w:rsidP="00BA4803">
      <w:pPr>
        <w:rPr>
          <w:rFonts w:ascii="Arial" w:hAnsi="Arial" w:cs="Arial"/>
          <w:color w:val="1F4E79" w:themeColor="accent1" w:themeShade="80"/>
          <w:sz w:val="24"/>
          <w:szCs w:val="24"/>
        </w:rPr>
      </w:pPr>
      <w:r w:rsidRPr="00BA4803">
        <w:rPr>
          <w:rFonts w:ascii="Arial" w:hAnsi="Arial" w:cs="Arial"/>
          <w:color w:val="1F4E79" w:themeColor="accent1" w:themeShade="80"/>
          <w:sz w:val="24"/>
          <w:szCs w:val="24"/>
        </w:rPr>
        <w:t>Report on University Review</w:t>
      </w:r>
    </w:p>
    <w:p w14:paraId="2A6007B2" w14:textId="77777777" w:rsidR="00BA4803" w:rsidRDefault="00BA4803" w:rsidP="00BA4803">
      <w:pPr>
        <w:shd w:val="clear" w:color="auto" w:fill="F2F2F2"/>
        <w:rPr>
          <w:rFonts w:ascii="Arial" w:hAnsi="Arial" w:cs="Arial"/>
          <w:color w:val="1F4E79" w:themeColor="accent1" w:themeShade="80"/>
          <w:sz w:val="20"/>
          <w:szCs w:val="20"/>
        </w:rPr>
      </w:pPr>
      <w:r w:rsidRPr="00BA4803">
        <w:rPr>
          <w:rFonts w:ascii="Arial" w:hAnsi="Arial" w:cs="Arial"/>
          <w:b/>
          <w:bCs/>
          <w:color w:val="1F4E79" w:themeColor="accent1" w:themeShade="80"/>
          <w:sz w:val="20"/>
          <w:szCs w:val="20"/>
        </w:rPr>
        <w:t>Please note:</w:t>
      </w:r>
      <w:r w:rsidRPr="00BA4803">
        <w:rPr>
          <w:rFonts w:ascii="Arial" w:hAnsi="Arial" w:cs="Arial"/>
          <w:color w:val="1F4E79" w:themeColor="accent1" w:themeShade="80"/>
          <w:sz w:val="20"/>
          <w:szCs w:val="20"/>
        </w:rPr>
        <w:t xml:space="preserv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w:t>
      </w:r>
      <w:proofErr w:type="gramStart"/>
      <w:r w:rsidRPr="00BA4803">
        <w:rPr>
          <w:rFonts w:ascii="Arial" w:hAnsi="Arial" w:cs="Arial"/>
          <w:color w:val="1F4E79" w:themeColor="accent1" w:themeShade="80"/>
          <w:sz w:val="20"/>
          <w:szCs w:val="20"/>
        </w:rPr>
        <w:t>content</w:t>
      </w:r>
      <w:proofErr w:type="gramEnd"/>
      <w:r w:rsidRPr="00BA4803">
        <w:rPr>
          <w:rFonts w:ascii="Arial" w:hAnsi="Arial" w:cs="Arial"/>
          <w:color w:val="1F4E79" w:themeColor="accent1" w:themeShade="80"/>
          <w:sz w:val="20"/>
          <w:szCs w:val="20"/>
        </w:rPr>
        <w:t xml:space="preserve">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313A1483" w14:textId="6B334EB9" w:rsidR="00BA4803" w:rsidRPr="00BA4803" w:rsidRDefault="00BA4803" w:rsidP="00BA4803">
      <w:pPr>
        <w:shd w:val="clear" w:color="auto" w:fill="F2F2F2"/>
        <w:rPr>
          <w:rFonts w:ascii="Arial" w:hAnsi="Arial" w:cs="Arial"/>
          <w:color w:val="1F4E79" w:themeColor="accent1" w:themeShade="80"/>
          <w:sz w:val="20"/>
          <w:szCs w:val="20"/>
        </w:rPr>
      </w:pPr>
      <w:r w:rsidRPr="00BA4803">
        <w:rPr>
          <w:rFonts w:ascii="Arial" w:hAnsi="Arial" w:cs="Arial"/>
          <w:color w:val="1F4E79" w:themeColor="accent1" w:themeShade="80"/>
          <w:sz w:val="20"/>
          <w:szCs w:val="20"/>
        </w:rPr>
        <w:t xml:space="preserve">Key sources of information about the course can be found in: </w:t>
      </w:r>
    </w:p>
    <w:p w14:paraId="1C31B564" w14:textId="77777777" w:rsidR="00BA4803" w:rsidRDefault="002812F7" w:rsidP="00E72865">
      <w:pPr>
        <w:pStyle w:val="ListParagraph"/>
        <w:numPr>
          <w:ilvl w:val="0"/>
          <w:numId w:val="28"/>
        </w:numPr>
        <w:tabs>
          <w:tab w:val="left" w:pos="360"/>
          <w:tab w:val="left" w:pos="720"/>
          <w:tab w:val="left" w:pos="1080"/>
          <w:tab w:val="left" w:pos="1440"/>
        </w:tabs>
      </w:pPr>
      <w:hyperlink r:id="rId36">
        <w:r w:rsidR="00BA4803" w:rsidRPr="00E72865">
          <w:rPr>
            <w:color w:val="000000"/>
            <w:u w:val="single"/>
          </w:rPr>
          <w:t>http://www.hud.ac.uk/</w:t>
        </w:r>
      </w:hyperlink>
    </w:p>
    <w:p w14:paraId="3A0881F7" w14:textId="77777777" w:rsidR="00BA4803" w:rsidRDefault="002812F7" w:rsidP="00E72865">
      <w:pPr>
        <w:pStyle w:val="ListParagraph"/>
        <w:numPr>
          <w:ilvl w:val="0"/>
          <w:numId w:val="28"/>
        </w:numPr>
        <w:tabs>
          <w:tab w:val="left" w:pos="360"/>
          <w:tab w:val="left" w:pos="720"/>
          <w:tab w:val="left" w:pos="1080"/>
          <w:tab w:val="left" w:pos="1440"/>
        </w:tabs>
      </w:pPr>
      <w:hyperlink r:id="rId37">
        <w:r w:rsidR="00BA4803" w:rsidRPr="00E72865">
          <w:rPr>
            <w:color w:val="0000FF"/>
            <w:u w:val="single"/>
          </w:rPr>
          <w:t>http://www.hud.ac.uk/ce/</w:t>
        </w:r>
      </w:hyperlink>
      <w:r w:rsidR="00BA4803" w:rsidRPr="00E72865">
        <w:rPr>
          <w:color w:val="000000"/>
        </w:rPr>
        <w:t xml:space="preserve"> </w:t>
      </w:r>
    </w:p>
    <w:p w14:paraId="736EA2E4" w14:textId="77777777" w:rsidR="00BA4803" w:rsidRDefault="002812F7" w:rsidP="00E72865">
      <w:pPr>
        <w:pStyle w:val="ListParagraph"/>
        <w:numPr>
          <w:ilvl w:val="0"/>
          <w:numId w:val="28"/>
        </w:numPr>
        <w:tabs>
          <w:tab w:val="left" w:pos="360"/>
          <w:tab w:val="left" w:pos="720"/>
          <w:tab w:val="left" w:pos="1080"/>
          <w:tab w:val="left" w:pos="1440"/>
        </w:tabs>
      </w:pPr>
      <w:hyperlink r:id="rId38">
        <w:r w:rsidR="00BA4803" w:rsidRPr="00E72865">
          <w:rPr>
            <w:color w:val="0000FF"/>
            <w:u w:val="single"/>
          </w:rPr>
          <w:t>http://intranet.hud.ac.uk/ce-staff</w:t>
        </w:r>
      </w:hyperlink>
    </w:p>
    <w:p w14:paraId="766BED93" w14:textId="77777777" w:rsidR="00BA4803" w:rsidRPr="00E72865" w:rsidRDefault="00BA4803" w:rsidP="00E72865">
      <w:pPr>
        <w:pStyle w:val="ListParagraph"/>
        <w:numPr>
          <w:ilvl w:val="0"/>
          <w:numId w:val="28"/>
        </w:numPr>
        <w:tabs>
          <w:tab w:val="left" w:pos="360"/>
          <w:tab w:val="left" w:pos="720"/>
          <w:tab w:val="left" w:pos="1080"/>
          <w:tab w:val="left" w:pos="1440"/>
        </w:tabs>
        <w:rPr>
          <w:color w:val="0000FF"/>
          <w:u w:val="single"/>
        </w:rPr>
      </w:pPr>
      <w:r w:rsidRPr="00E72865">
        <w:rPr>
          <w:color w:val="0000FF"/>
          <w:u w:val="single"/>
        </w:rPr>
        <w:t>http://brightspace.hud.ac.uk</w:t>
      </w:r>
    </w:p>
    <w:p w14:paraId="521EBEB3" w14:textId="77777777" w:rsidR="000B36F3" w:rsidRPr="009E6BD3" w:rsidRDefault="000B36F3" w:rsidP="004420CD">
      <w:pPr>
        <w:tabs>
          <w:tab w:val="left" w:pos="1134"/>
        </w:tabs>
        <w:spacing w:after="0" w:line="360" w:lineRule="auto"/>
        <w:rPr>
          <w:color w:val="7F7F7F" w:themeColor="text1" w:themeTint="80"/>
        </w:rPr>
      </w:pPr>
      <w:bookmarkStart w:id="1" w:name="_Other_required_information"/>
      <w:bookmarkEnd w:id="1"/>
    </w:p>
    <w:p w14:paraId="1F1C1F58" w14:textId="77777777" w:rsidR="00662237" w:rsidRDefault="00662237" w:rsidP="004420CD">
      <w:pPr>
        <w:widowControl w:val="0"/>
        <w:tabs>
          <w:tab w:val="left" w:pos="1134"/>
        </w:tabs>
        <w:spacing w:after="0" w:line="360" w:lineRule="auto"/>
        <w:ind w:left="720" w:hanging="720"/>
        <w:sectPr w:rsidR="00662237" w:rsidSect="00C6710B">
          <w:headerReference w:type="default" r:id="rId39"/>
          <w:footerReference w:type="default" r:id="rId40"/>
          <w:headerReference w:type="first" r:id="rId41"/>
          <w:pgSz w:w="11906" w:h="16838" w:code="9"/>
          <w:pgMar w:top="720" w:right="720" w:bottom="720" w:left="720" w:header="568" w:footer="709" w:gutter="0"/>
          <w:cols w:space="708"/>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lastRenderedPageBreak/>
        <w:t>PSD Appendix</w:t>
      </w:r>
      <w:r w:rsidR="00B53D16" w:rsidRPr="00D057CE">
        <w:rPr>
          <w:rFonts w:ascii="Arial" w:hAnsi="Arial" w:cs="Arial"/>
          <w:b/>
          <w:color w:val="1F4E79" w:themeColor="accent1" w:themeShade="80"/>
          <w:sz w:val="24"/>
          <w:szCs w:val="24"/>
        </w:rPr>
        <w:t xml:space="preserve"> 1</w:t>
      </w:r>
    </w:p>
    <w:p w14:paraId="25ECC73A" w14:textId="6D225105" w:rsidR="00662237" w:rsidRPr="00997AFC" w:rsidRDefault="00662237" w:rsidP="004420CD">
      <w:pPr>
        <w:tabs>
          <w:tab w:val="left" w:pos="1134"/>
        </w:tabs>
        <w:spacing w:after="0" w:line="360" w:lineRule="auto"/>
        <w:rPr>
          <w:b/>
          <w:color w:val="2F5496" w:themeColor="accent5" w:themeShade="BF"/>
          <w:sz w:val="32"/>
          <w:szCs w:val="32"/>
        </w:rPr>
      </w:pPr>
      <w:r w:rsidRPr="00D7525A">
        <w:rPr>
          <w:b/>
          <w:color w:val="2F5496" w:themeColor="accent5" w:themeShade="BF"/>
          <w:sz w:val="32"/>
          <w:szCs w:val="32"/>
        </w:rPr>
        <w:t>University of Huddersfield Graduate Att</w:t>
      </w:r>
      <w:r w:rsidR="00997AFC">
        <w:rPr>
          <w:b/>
          <w:color w:val="2F5496" w:themeColor="accent5" w:themeShade="BF"/>
          <w:sz w:val="32"/>
          <w:szCs w:val="32"/>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662237" w14:paraId="6371E67A" w14:textId="77777777" w:rsidTr="00F50A7C">
        <w:trPr>
          <w:tblHeader/>
        </w:trPr>
        <w:tc>
          <w:tcPr>
            <w:tcW w:w="1697" w:type="dxa"/>
            <w:shd w:val="clear" w:color="auto" w:fill="D9D9D9" w:themeFill="background1" w:themeFillShade="D9"/>
          </w:tcPr>
          <w:p w14:paraId="07A3BFC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Module code</w:t>
            </w:r>
          </w:p>
        </w:tc>
        <w:tc>
          <w:tcPr>
            <w:tcW w:w="1696" w:type="dxa"/>
            <w:shd w:val="clear" w:color="auto" w:fill="D9D9D9" w:themeFill="background1" w:themeFillShade="D9"/>
          </w:tcPr>
          <w:p w14:paraId="30022378"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1</w:t>
            </w:r>
          </w:p>
          <w:p w14:paraId="5D178011"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595959" w:themeColor="text1" w:themeTint="A6"/>
                <w:sz w:val="24"/>
                <w:szCs w:val="24"/>
              </w:rPr>
              <w:t>Self-motivated</w:t>
            </w:r>
          </w:p>
        </w:tc>
        <w:tc>
          <w:tcPr>
            <w:tcW w:w="1791" w:type="dxa"/>
            <w:shd w:val="clear" w:color="auto" w:fill="D9D9D9" w:themeFill="background1" w:themeFillShade="D9"/>
          </w:tcPr>
          <w:p w14:paraId="69990555"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2</w:t>
            </w:r>
          </w:p>
          <w:p w14:paraId="2E6E8311"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Commercially aware</w:t>
            </w:r>
          </w:p>
        </w:tc>
        <w:tc>
          <w:tcPr>
            <w:tcW w:w="1707" w:type="dxa"/>
            <w:shd w:val="clear" w:color="auto" w:fill="D9D9D9" w:themeFill="background1" w:themeFillShade="D9"/>
          </w:tcPr>
          <w:p w14:paraId="60A7004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3</w:t>
            </w:r>
          </w:p>
          <w:p w14:paraId="01C3CE70"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Enterprising</w:t>
            </w:r>
          </w:p>
        </w:tc>
        <w:tc>
          <w:tcPr>
            <w:tcW w:w="1693" w:type="dxa"/>
            <w:shd w:val="clear" w:color="auto" w:fill="D9D9D9" w:themeFill="background1" w:themeFillShade="D9"/>
          </w:tcPr>
          <w:p w14:paraId="4FD35C34"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4</w:t>
            </w:r>
          </w:p>
          <w:p w14:paraId="7A85159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Resilient</w:t>
            </w:r>
          </w:p>
        </w:tc>
        <w:tc>
          <w:tcPr>
            <w:tcW w:w="1706" w:type="dxa"/>
            <w:shd w:val="clear" w:color="auto" w:fill="D9D9D9" w:themeFill="background1" w:themeFillShade="D9"/>
          </w:tcPr>
          <w:p w14:paraId="5E9A963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5</w:t>
            </w:r>
          </w:p>
          <w:p w14:paraId="6B811A0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Effective collaborator</w:t>
            </w:r>
          </w:p>
        </w:tc>
        <w:tc>
          <w:tcPr>
            <w:tcW w:w="1697" w:type="dxa"/>
            <w:shd w:val="clear" w:color="auto" w:fill="D9D9D9" w:themeFill="background1" w:themeFillShade="D9"/>
          </w:tcPr>
          <w:p w14:paraId="52D0C09B"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6</w:t>
            </w:r>
          </w:p>
          <w:p w14:paraId="2D79E588"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Confident leader</w:t>
            </w:r>
          </w:p>
        </w:tc>
        <w:tc>
          <w:tcPr>
            <w:tcW w:w="1691" w:type="dxa"/>
            <w:shd w:val="clear" w:color="auto" w:fill="D9D9D9" w:themeFill="background1" w:themeFillShade="D9"/>
          </w:tcPr>
          <w:p w14:paraId="38676979"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7</w:t>
            </w:r>
          </w:p>
          <w:p w14:paraId="72462357"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Globally &amp; socially aware</w:t>
            </w:r>
          </w:p>
        </w:tc>
        <w:tc>
          <w:tcPr>
            <w:tcW w:w="1710" w:type="dxa"/>
            <w:shd w:val="clear" w:color="auto" w:fill="D9D9D9" w:themeFill="background1" w:themeFillShade="D9"/>
          </w:tcPr>
          <w:p w14:paraId="07C6BF6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8</w:t>
            </w:r>
          </w:p>
          <w:p w14:paraId="6EA8F953" w14:textId="72AECD5F"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 xml:space="preserve">Plans personal development </w:t>
            </w:r>
          </w:p>
        </w:tc>
      </w:tr>
      <w:tr w:rsidR="00662237" w14:paraId="18726593" w14:textId="77777777" w:rsidTr="00F50A7C">
        <w:tc>
          <w:tcPr>
            <w:tcW w:w="1697" w:type="dxa"/>
            <w:shd w:val="clear" w:color="auto" w:fill="1F3864" w:themeFill="accent5" w:themeFillShade="80"/>
          </w:tcPr>
          <w:p w14:paraId="23A3C3F1" w14:textId="0BFF744D" w:rsidR="00662237" w:rsidRPr="005E03C4" w:rsidRDefault="00EB3453" w:rsidP="004420CD">
            <w:pPr>
              <w:tabs>
                <w:tab w:val="left" w:pos="1134"/>
              </w:tabs>
              <w:spacing w:line="360" w:lineRule="auto"/>
              <w:rPr>
                <w:rFonts w:ascii="Arial" w:hAnsi="Arial" w:cs="Arial"/>
                <w:b/>
                <w:color w:val="FFFFFF" w:themeColor="background1"/>
                <w:sz w:val="22"/>
                <w:szCs w:val="22"/>
              </w:rPr>
            </w:pPr>
            <w:r w:rsidRPr="005E03C4">
              <w:rPr>
                <w:rFonts w:ascii="Arial" w:hAnsi="Arial" w:cs="Arial"/>
                <w:sz w:val="22"/>
                <w:szCs w:val="22"/>
              </w:rPr>
              <w:t>CFT1209</w:t>
            </w:r>
          </w:p>
        </w:tc>
        <w:tc>
          <w:tcPr>
            <w:tcW w:w="1696" w:type="dxa"/>
          </w:tcPr>
          <w:p w14:paraId="5CA0C46C" w14:textId="7C244584" w:rsidR="00662237" w:rsidRPr="00997AFC" w:rsidRDefault="005A3816"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1E9C5534" w14:textId="61964539" w:rsidR="00662237" w:rsidRPr="00997AFC" w:rsidRDefault="005A3816"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6E7D69EE" w14:textId="77777777" w:rsidR="00662237" w:rsidRPr="00997AFC" w:rsidRDefault="00662237"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5C55B895" w14:textId="19C46360" w:rsidR="00662237" w:rsidRPr="00997AFC" w:rsidRDefault="005A3816"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5F972656"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44A694E6"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45AB055C"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4CF9710A" w14:textId="77777777" w:rsidR="00662237" w:rsidRPr="00997AFC" w:rsidRDefault="00662237" w:rsidP="004420CD">
            <w:pPr>
              <w:tabs>
                <w:tab w:val="left" w:pos="1134"/>
              </w:tabs>
              <w:spacing w:line="360" w:lineRule="auto"/>
              <w:rPr>
                <w:rFonts w:ascii="Arial" w:hAnsi="Arial" w:cs="Arial"/>
                <w:sz w:val="24"/>
                <w:szCs w:val="24"/>
              </w:rPr>
            </w:pPr>
          </w:p>
        </w:tc>
      </w:tr>
      <w:tr w:rsidR="00662237" w14:paraId="4CEC4EB8" w14:textId="77777777" w:rsidTr="00F50A7C">
        <w:tc>
          <w:tcPr>
            <w:tcW w:w="1697" w:type="dxa"/>
            <w:shd w:val="clear" w:color="auto" w:fill="1F3864" w:themeFill="accent5" w:themeFillShade="80"/>
          </w:tcPr>
          <w:p w14:paraId="77AF832D" w14:textId="621D753A" w:rsidR="00662237" w:rsidRPr="005E03C4" w:rsidRDefault="00EB3453" w:rsidP="004420CD">
            <w:pPr>
              <w:tabs>
                <w:tab w:val="left" w:pos="1134"/>
              </w:tabs>
              <w:spacing w:line="360" w:lineRule="auto"/>
              <w:rPr>
                <w:rFonts w:ascii="Arial" w:hAnsi="Arial" w:cs="Arial"/>
                <w:sz w:val="22"/>
                <w:szCs w:val="22"/>
              </w:rPr>
            </w:pPr>
            <w:r w:rsidRPr="005E03C4">
              <w:rPr>
                <w:rFonts w:ascii="Arial" w:hAnsi="Arial" w:cs="Arial"/>
                <w:sz w:val="22"/>
                <w:szCs w:val="22"/>
              </w:rPr>
              <w:t>CFT2180</w:t>
            </w:r>
          </w:p>
        </w:tc>
        <w:tc>
          <w:tcPr>
            <w:tcW w:w="1696" w:type="dxa"/>
          </w:tcPr>
          <w:p w14:paraId="23486031" w14:textId="1246A4E3" w:rsidR="00662237" w:rsidRPr="00997AFC" w:rsidRDefault="009671EC"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2A9F019B" w14:textId="411EBD08" w:rsidR="00662237" w:rsidRPr="00997AFC" w:rsidRDefault="009671EC"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310D6DED" w14:textId="77777777" w:rsidR="00662237" w:rsidRPr="00997AFC" w:rsidRDefault="00662237"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6B3EF609" w14:textId="27B31C7A" w:rsidR="00662237" w:rsidRPr="00997AFC" w:rsidRDefault="009671EC"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6971A869"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4856A8C6"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3F958B99" w14:textId="78FD1B34" w:rsidR="00662237" w:rsidRPr="00997AFC" w:rsidRDefault="009671EC"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671933FD" w14:textId="77777777" w:rsidR="00662237" w:rsidRPr="00997AFC" w:rsidRDefault="00662237" w:rsidP="004420CD">
            <w:pPr>
              <w:tabs>
                <w:tab w:val="left" w:pos="1134"/>
              </w:tabs>
              <w:spacing w:line="360" w:lineRule="auto"/>
              <w:rPr>
                <w:rFonts w:ascii="Arial" w:hAnsi="Arial" w:cs="Arial"/>
                <w:sz w:val="24"/>
                <w:szCs w:val="24"/>
              </w:rPr>
            </w:pPr>
          </w:p>
        </w:tc>
      </w:tr>
      <w:tr w:rsidR="00662237" w14:paraId="626A0ACD" w14:textId="77777777" w:rsidTr="00F50A7C">
        <w:tc>
          <w:tcPr>
            <w:tcW w:w="1697" w:type="dxa"/>
            <w:shd w:val="clear" w:color="auto" w:fill="1F3864" w:themeFill="accent5" w:themeFillShade="80"/>
          </w:tcPr>
          <w:p w14:paraId="2094D292" w14:textId="1F27284F" w:rsidR="00662237" w:rsidRPr="005E03C4" w:rsidRDefault="00EB3453" w:rsidP="004420CD">
            <w:pPr>
              <w:tabs>
                <w:tab w:val="left" w:pos="1134"/>
              </w:tabs>
              <w:spacing w:line="360" w:lineRule="auto"/>
              <w:rPr>
                <w:rFonts w:ascii="Arial" w:hAnsi="Arial" w:cs="Arial"/>
                <w:sz w:val="22"/>
                <w:szCs w:val="22"/>
              </w:rPr>
            </w:pPr>
            <w:r w:rsidRPr="005E03C4">
              <w:rPr>
                <w:rFonts w:ascii="Arial" w:hAnsi="Arial" w:cs="Arial"/>
                <w:sz w:val="22"/>
                <w:szCs w:val="22"/>
              </w:rPr>
              <w:t>CFT2101</w:t>
            </w:r>
          </w:p>
        </w:tc>
        <w:tc>
          <w:tcPr>
            <w:tcW w:w="1696" w:type="dxa"/>
          </w:tcPr>
          <w:p w14:paraId="085EE9D5" w14:textId="7968540D" w:rsidR="00662237" w:rsidRPr="00997AFC" w:rsidRDefault="005A3816"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3C3D4C19" w14:textId="15332658" w:rsidR="00662237" w:rsidRPr="00997AFC" w:rsidRDefault="005A3816"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169D2C02" w14:textId="35570C9E" w:rsidR="00662237" w:rsidRPr="00997AFC" w:rsidRDefault="005A3816"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26AE02CC" w14:textId="4EEE6CFE" w:rsidR="00662237" w:rsidRPr="00997AFC" w:rsidRDefault="005A3816"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7CAE1D2E"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3EA25C15" w14:textId="7EB344FC" w:rsidR="00662237" w:rsidRPr="00997AFC" w:rsidRDefault="005A3816"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1" w:type="dxa"/>
          </w:tcPr>
          <w:p w14:paraId="75B35A88"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7CA5097D" w14:textId="77777777" w:rsidR="00662237" w:rsidRPr="00997AFC" w:rsidRDefault="00662237" w:rsidP="004420CD">
            <w:pPr>
              <w:tabs>
                <w:tab w:val="left" w:pos="1134"/>
              </w:tabs>
              <w:spacing w:line="360" w:lineRule="auto"/>
              <w:rPr>
                <w:rFonts w:ascii="Arial" w:hAnsi="Arial" w:cs="Arial"/>
                <w:sz w:val="24"/>
                <w:szCs w:val="24"/>
              </w:rPr>
            </w:pPr>
          </w:p>
        </w:tc>
      </w:tr>
      <w:tr w:rsidR="00662237" w14:paraId="22E75A43" w14:textId="77777777" w:rsidTr="00F50A7C">
        <w:tc>
          <w:tcPr>
            <w:tcW w:w="1697" w:type="dxa"/>
            <w:shd w:val="clear" w:color="auto" w:fill="1F3864" w:themeFill="accent5" w:themeFillShade="80"/>
          </w:tcPr>
          <w:p w14:paraId="7D290580" w14:textId="5EBE9FC5" w:rsidR="00662237" w:rsidRPr="005E03C4" w:rsidRDefault="00EB3453" w:rsidP="004420CD">
            <w:pPr>
              <w:tabs>
                <w:tab w:val="left" w:pos="1134"/>
              </w:tabs>
              <w:spacing w:line="360" w:lineRule="auto"/>
              <w:rPr>
                <w:rFonts w:ascii="Arial" w:hAnsi="Arial" w:cs="Arial"/>
                <w:sz w:val="22"/>
                <w:szCs w:val="22"/>
              </w:rPr>
            </w:pPr>
            <w:r w:rsidRPr="005E03C4">
              <w:rPr>
                <w:rFonts w:ascii="Arial" w:hAnsi="Arial" w:cs="Arial"/>
                <w:sz w:val="22"/>
                <w:szCs w:val="22"/>
              </w:rPr>
              <w:t>CFT2102</w:t>
            </w:r>
          </w:p>
        </w:tc>
        <w:tc>
          <w:tcPr>
            <w:tcW w:w="1696" w:type="dxa"/>
          </w:tcPr>
          <w:p w14:paraId="29C50566" w14:textId="3AF89F07" w:rsidR="00662237" w:rsidRPr="00997AFC" w:rsidRDefault="00AA2FA4"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066CE450" w14:textId="1E814225" w:rsidR="00662237" w:rsidRPr="00997AFC" w:rsidRDefault="00AA2FA4"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1A7F84C4" w14:textId="428BEAD6" w:rsidR="00662237" w:rsidRPr="00997AFC" w:rsidRDefault="00AA2FA4"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2915136B" w14:textId="04398B04" w:rsidR="00662237" w:rsidRPr="00997AFC" w:rsidRDefault="00AA2FA4"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2896BCE6" w14:textId="527FF364" w:rsidR="00662237" w:rsidRPr="00997AFC" w:rsidRDefault="00AA2FA4"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7" w:type="dxa"/>
            <w:shd w:val="clear" w:color="auto" w:fill="D5DCE4" w:themeFill="text2" w:themeFillTint="33"/>
          </w:tcPr>
          <w:p w14:paraId="39D992E8" w14:textId="60F682E0" w:rsidR="00662237" w:rsidRPr="00997AFC" w:rsidRDefault="00AA2FA4"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1" w:type="dxa"/>
          </w:tcPr>
          <w:p w14:paraId="6AE58F77" w14:textId="6E0F8C58" w:rsidR="00662237" w:rsidRPr="00997AFC" w:rsidRDefault="00AA2FA4"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03BDC97C" w14:textId="0BD58ED9" w:rsidR="00662237" w:rsidRPr="00997AFC" w:rsidRDefault="00AA2FA4" w:rsidP="004420CD">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r>
      <w:tr w:rsidR="00EB3453" w14:paraId="2FA89AE7" w14:textId="77777777" w:rsidTr="00F50A7C">
        <w:tc>
          <w:tcPr>
            <w:tcW w:w="1697" w:type="dxa"/>
            <w:shd w:val="clear" w:color="auto" w:fill="1F3864" w:themeFill="accent5" w:themeFillShade="80"/>
          </w:tcPr>
          <w:p w14:paraId="4C7EFBA6" w14:textId="724B6D93" w:rsidR="00EB3453" w:rsidRPr="005E03C4" w:rsidRDefault="00EB3453" w:rsidP="00EB3453">
            <w:pPr>
              <w:tabs>
                <w:tab w:val="left" w:pos="1134"/>
              </w:tabs>
              <w:spacing w:line="360" w:lineRule="auto"/>
              <w:rPr>
                <w:rFonts w:ascii="Arial" w:hAnsi="Arial" w:cs="Arial"/>
                <w:sz w:val="22"/>
                <w:szCs w:val="22"/>
              </w:rPr>
            </w:pPr>
            <w:r w:rsidRPr="005E03C4">
              <w:rPr>
                <w:rFonts w:ascii="Arial" w:hAnsi="Arial" w:cs="Arial"/>
                <w:sz w:val="22"/>
                <w:szCs w:val="22"/>
              </w:rPr>
              <w:t>CFT2125</w:t>
            </w:r>
          </w:p>
        </w:tc>
        <w:tc>
          <w:tcPr>
            <w:tcW w:w="1696" w:type="dxa"/>
          </w:tcPr>
          <w:p w14:paraId="3E88EFBD" w14:textId="0C93B007" w:rsidR="00EB3453" w:rsidRPr="00997AFC" w:rsidRDefault="00653684"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2661F6BC" w14:textId="261446C1" w:rsidR="00EB3453" w:rsidRPr="00997AFC" w:rsidRDefault="00653684"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1743524E" w14:textId="77777777" w:rsidR="00EB3453" w:rsidRPr="00997AFC" w:rsidRDefault="00EB3453" w:rsidP="00EB3453">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0CB9432B" w14:textId="51238729" w:rsidR="00EB3453" w:rsidRPr="00997AFC" w:rsidRDefault="00653684"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3A529161" w14:textId="77777777" w:rsidR="00EB3453" w:rsidRPr="00997AFC" w:rsidRDefault="00EB3453" w:rsidP="00EB3453">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0C9FF807" w14:textId="77777777" w:rsidR="00EB3453" w:rsidRPr="00997AFC" w:rsidRDefault="00EB3453" w:rsidP="00EB3453">
            <w:pPr>
              <w:tabs>
                <w:tab w:val="left" w:pos="1134"/>
              </w:tabs>
              <w:spacing w:line="360" w:lineRule="auto"/>
              <w:rPr>
                <w:rFonts w:ascii="Arial" w:hAnsi="Arial" w:cs="Arial"/>
                <w:sz w:val="24"/>
                <w:szCs w:val="24"/>
              </w:rPr>
            </w:pPr>
          </w:p>
        </w:tc>
        <w:tc>
          <w:tcPr>
            <w:tcW w:w="1691" w:type="dxa"/>
          </w:tcPr>
          <w:p w14:paraId="6FFAEA73" w14:textId="77777777" w:rsidR="00EB3453" w:rsidRPr="00997AFC" w:rsidRDefault="00EB3453" w:rsidP="00EB3453">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080129AE" w14:textId="77777777" w:rsidR="00EB3453" w:rsidRPr="00997AFC" w:rsidRDefault="00EB3453" w:rsidP="00EB3453">
            <w:pPr>
              <w:tabs>
                <w:tab w:val="left" w:pos="1134"/>
              </w:tabs>
              <w:spacing w:line="360" w:lineRule="auto"/>
              <w:rPr>
                <w:rFonts w:ascii="Arial" w:hAnsi="Arial" w:cs="Arial"/>
                <w:sz w:val="24"/>
                <w:szCs w:val="24"/>
              </w:rPr>
            </w:pPr>
          </w:p>
        </w:tc>
      </w:tr>
      <w:tr w:rsidR="00EB3453" w14:paraId="68D1D884" w14:textId="77777777" w:rsidTr="00F50A7C">
        <w:tc>
          <w:tcPr>
            <w:tcW w:w="1697" w:type="dxa"/>
            <w:shd w:val="clear" w:color="auto" w:fill="1F3864" w:themeFill="accent5" w:themeFillShade="80"/>
          </w:tcPr>
          <w:p w14:paraId="3E809426" w14:textId="556C3571" w:rsidR="00EB3453" w:rsidRPr="005E03C4" w:rsidRDefault="00EB3453" w:rsidP="00EB3453">
            <w:pPr>
              <w:tabs>
                <w:tab w:val="left" w:pos="1134"/>
              </w:tabs>
              <w:spacing w:line="360" w:lineRule="auto"/>
              <w:rPr>
                <w:rFonts w:ascii="Arial" w:hAnsi="Arial" w:cs="Arial"/>
                <w:sz w:val="22"/>
                <w:szCs w:val="22"/>
              </w:rPr>
            </w:pPr>
            <w:r w:rsidRPr="005E03C4">
              <w:rPr>
                <w:rFonts w:ascii="Arial" w:hAnsi="Arial" w:cs="Arial"/>
                <w:sz w:val="22"/>
                <w:szCs w:val="22"/>
              </w:rPr>
              <w:t>CFT2151</w:t>
            </w:r>
          </w:p>
        </w:tc>
        <w:tc>
          <w:tcPr>
            <w:tcW w:w="1696" w:type="dxa"/>
          </w:tcPr>
          <w:p w14:paraId="65C04706" w14:textId="5A52633B" w:rsidR="00EB3453" w:rsidRPr="00997AFC" w:rsidRDefault="001C0176"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1C71AD7D" w14:textId="002992C6" w:rsidR="00EB3453" w:rsidRPr="00997AFC" w:rsidRDefault="001C0176"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501954FF" w14:textId="4BFA8A39" w:rsidR="00EB3453" w:rsidRPr="00997AFC" w:rsidRDefault="00790AD3"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76DEAA80" w14:textId="30E9425B" w:rsidR="00EB3453" w:rsidRPr="00997AFC" w:rsidRDefault="00790AD3"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573FF7F8" w14:textId="2537EC4B" w:rsidR="00EB3453" w:rsidRPr="00997AFC" w:rsidRDefault="00790AD3"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7" w:type="dxa"/>
            <w:shd w:val="clear" w:color="auto" w:fill="D5DCE4" w:themeFill="text2" w:themeFillTint="33"/>
          </w:tcPr>
          <w:p w14:paraId="4C18CE84" w14:textId="77777777" w:rsidR="00EB3453" w:rsidRPr="00997AFC" w:rsidRDefault="00EB3453" w:rsidP="00EB3453">
            <w:pPr>
              <w:tabs>
                <w:tab w:val="left" w:pos="1134"/>
              </w:tabs>
              <w:spacing w:line="360" w:lineRule="auto"/>
              <w:rPr>
                <w:rFonts w:ascii="Arial" w:hAnsi="Arial" w:cs="Arial"/>
                <w:sz w:val="24"/>
                <w:szCs w:val="24"/>
              </w:rPr>
            </w:pPr>
          </w:p>
        </w:tc>
        <w:tc>
          <w:tcPr>
            <w:tcW w:w="1691" w:type="dxa"/>
          </w:tcPr>
          <w:p w14:paraId="6EB78D98" w14:textId="6B9383D1" w:rsidR="00EB3453" w:rsidRPr="00997AFC" w:rsidRDefault="00790AD3"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12BFF2CA" w14:textId="77777777" w:rsidR="00EB3453" w:rsidRPr="00997AFC" w:rsidRDefault="00EB3453" w:rsidP="00EB3453">
            <w:pPr>
              <w:tabs>
                <w:tab w:val="left" w:pos="1134"/>
              </w:tabs>
              <w:spacing w:line="360" w:lineRule="auto"/>
              <w:rPr>
                <w:rFonts w:ascii="Arial" w:hAnsi="Arial" w:cs="Arial"/>
                <w:sz w:val="24"/>
                <w:szCs w:val="24"/>
              </w:rPr>
            </w:pPr>
          </w:p>
        </w:tc>
      </w:tr>
      <w:tr w:rsidR="00250379" w14:paraId="132DF17A" w14:textId="77777777" w:rsidTr="00D64E4B">
        <w:tc>
          <w:tcPr>
            <w:tcW w:w="1697" w:type="dxa"/>
            <w:shd w:val="clear" w:color="auto" w:fill="1F3864" w:themeFill="accent5" w:themeFillShade="80"/>
          </w:tcPr>
          <w:p w14:paraId="6786D372" w14:textId="77777777" w:rsidR="00250379" w:rsidRPr="005E03C4" w:rsidRDefault="00250379" w:rsidP="00EB3453">
            <w:pPr>
              <w:tabs>
                <w:tab w:val="left" w:pos="1134"/>
              </w:tabs>
              <w:spacing w:line="360" w:lineRule="auto"/>
              <w:rPr>
                <w:rFonts w:ascii="Arial" w:hAnsi="Arial" w:cs="Arial"/>
                <w:sz w:val="22"/>
                <w:szCs w:val="22"/>
              </w:rPr>
            </w:pPr>
          </w:p>
        </w:tc>
        <w:tc>
          <w:tcPr>
            <w:tcW w:w="1696" w:type="dxa"/>
            <w:shd w:val="clear" w:color="auto" w:fill="1F3864" w:themeFill="accent5" w:themeFillShade="80"/>
          </w:tcPr>
          <w:p w14:paraId="3A6AA850" w14:textId="77777777" w:rsidR="00250379" w:rsidRPr="00997AFC" w:rsidRDefault="00250379" w:rsidP="00EB3453">
            <w:pPr>
              <w:tabs>
                <w:tab w:val="left" w:pos="1134"/>
              </w:tabs>
              <w:spacing w:line="360" w:lineRule="auto"/>
              <w:rPr>
                <w:rFonts w:ascii="Arial" w:hAnsi="Arial" w:cs="Arial"/>
                <w:sz w:val="24"/>
                <w:szCs w:val="24"/>
              </w:rPr>
            </w:pPr>
          </w:p>
        </w:tc>
        <w:tc>
          <w:tcPr>
            <w:tcW w:w="1791" w:type="dxa"/>
            <w:shd w:val="clear" w:color="auto" w:fill="1F3864" w:themeFill="accent5" w:themeFillShade="80"/>
          </w:tcPr>
          <w:p w14:paraId="28C7CE1F" w14:textId="77777777" w:rsidR="00250379" w:rsidRPr="00997AFC" w:rsidRDefault="00250379" w:rsidP="00EB3453">
            <w:pPr>
              <w:tabs>
                <w:tab w:val="left" w:pos="1134"/>
              </w:tabs>
              <w:spacing w:line="360" w:lineRule="auto"/>
              <w:rPr>
                <w:rFonts w:ascii="Arial" w:hAnsi="Arial" w:cs="Arial"/>
                <w:sz w:val="24"/>
                <w:szCs w:val="24"/>
              </w:rPr>
            </w:pPr>
          </w:p>
        </w:tc>
        <w:tc>
          <w:tcPr>
            <w:tcW w:w="1707" w:type="dxa"/>
            <w:shd w:val="clear" w:color="auto" w:fill="1F3864" w:themeFill="accent5" w:themeFillShade="80"/>
          </w:tcPr>
          <w:p w14:paraId="143B3290" w14:textId="77777777" w:rsidR="00250379" w:rsidRPr="00997AFC" w:rsidRDefault="00250379" w:rsidP="00EB3453">
            <w:pPr>
              <w:tabs>
                <w:tab w:val="left" w:pos="1134"/>
              </w:tabs>
              <w:spacing w:line="360" w:lineRule="auto"/>
              <w:rPr>
                <w:rFonts w:ascii="Arial" w:hAnsi="Arial" w:cs="Arial"/>
                <w:sz w:val="24"/>
                <w:szCs w:val="24"/>
              </w:rPr>
            </w:pPr>
          </w:p>
        </w:tc>
        <w:tc>
          <w:tcPr>
            <w:tcW w:w="1693" w:type="dxa"/>
            <w:shd w:val="clear" w:color="auto" w:fill="1F3864" w:themeFill="accent5" w:themeFillShade="80"/>
          </w:tcPr>
          <w:p w14:paraId="3E0F73BD" w14:textId="77777777" w:rsidR="00250379" w:rsidRPr="00997AFC" w:rsidRDefault="00250379" w:rsidP="00EB3453">
            <w:pPr>
              <w:tabs>
                <w:tab w:val="left" w:pos="1134"/>
              </w:tabs>
              <w:spacing w:line="360" w:lineRule="auto"/>
              <w:rPr>
                <w:rFonts w:ascii="Arial" w:hAnsi="Arial" w:cs="Arial"/>
                <w:sz w:val="24"/>
                <w:szCs w:val="24"/>
              </w:rPr>
            </w:pPr>
          </w:p>
        </w:tc>
        <w:tc>
          <w:tcPr>
            <w:tcW w:w="1706" w:type="dxa"/>
            <w:shd w:val="clear" w:color="auto" w:fill="1F3864" w:themeFill="accent5" w:themeFillShade="80"/>
          </w:tcPr>
          <w:p w14:paraId="71D7E0B1" w14:textId="77777777" w:rsidR="00250379" w:rsidRPr="00997AFC" w:rsidRDefault="00250379" w:rsidP="00EB3453">
            <w:pPr>
              <w:tabs>
                <w:tab w:val="left" w:pos="1134"/>
              </w:tabs>
              <w:spacing w:line="360" w:lineRule="auto"/>
              <w:rPr>
                <w:rFonts w:ascii="Arial" w:hAnsi="Arial" w:cs="Arial"/>
                <w:sz w:val="24"/>
                <w:szCs w:val="24"/>
              </w:rPr>
            </w:pPr>
          </w:p>
        </w:tc>
        <w:tc>
          <w:tcPr>
            <w:tcW w:w="1697" w:type="dxa"/>
            <w:shd w:val="clear" w:color="auto" w:fill="1F3864" w:themeFill="accent5" w:themeFillShade="80"/>
          </w:tcPr>
          <w:p w14:paraId="01D3C7A3" w14:textId="77777777" w:rsidR="00250379" w:rsidRPr="00997AFC" w:rsidRDefault="00250379" w:rsidP="00EB3453">
            <w:pPr>
              <w:tabs>
                <w:tab w:val="left" w:pos="1134"/>
              </w:tabs>
              <w:spacing w:line="360" w:lineRule="auto"/>
              <w:rPr>
                <w:rFonts w:ascii="Arial" w:hAnsi="Arial" w:cs="Arial"/>
                <w:sz w:val="24"/>
                <w:szCs w:val="24"/>
              </w:rPr>
            </w:pPr>
          </w:p>
        </w:tc>
        <w:tc>
          <w:tcPr>
            <w:tcW w:w="1691" w:type="dxa"/>
            <w:shd w:val="clear" w:color="auto" w:fill="1F3864" w:themeFill="accent5" w:themeFillShade="80"/>
          </w:tcPr>
          <w:p w14:paraId="349E69E5" w14:textId="77777777" w:rsidR="00250379" w:rsidRPr="00997AFC" w:rsidRDefault="00250379" w:rsidP="00EB3453">
            <w:pPr>
              <w:tabs>
                <w:tab w:val="left" w:pos="1134"/>
              </w:tabs>
              <w:spacing w:line="360" w:lineRule="auto"/>
              <w:rPr>
                <w:rFonts w:ascii="Arial" w:hAnsi="Arial" w:cs="Arial"/>
                <w:sz w:val="24"/>
                <w:szCs w:val="24"/>
              </w:rPr>
            </w:pPr>
          </w:p>
        </w:tc>
        <w:tc>
          <w:tcPr>
            <w:tcW w:w="1710" w:type="dxa"/>
            <w:shd w:val="clear" w:color="auto" w:fill="1F3864" w:themeFill="accent5" w:themeFillShade="80"/>
          </w:tcPr>
          <w:p w14:paraId="3C513A14" w14:textId="77777777" w:rsidR="00250379" w:rsidRPr="00997AFC" w:rsidRDefault="00250379" w:rsidP="00EB3453">
            <w:pPr>
              <w:tabs>
                <w:tab w:val="left" w:pos="1134"/>
              </w:tabs>
              <w:spacing w:line="360" w:lineRule="auto"/>
              <w:rPr>
                <w:rFonts w:ascii="Arial" w:hAnsi="Arial" w:cs="Arial"/>
                <w:sz w:val="24"/>
                <w:szCs w:val="24"/>
              </w:rPr>
            </w:pPr>
          </w:p>
        </w:tc>
      </w:tr>
      <w:tr w:rsidR="00EB3453" w14:paraId="7AC67848" w14:textId="77777777" w:rsidTr="00F50A7C">
        <w:tc>
          <w:tcPr>
            <w:tcW w:w="1697" w:type="dxa"/>
            <w:shd w:val="clear" w:color="auto" w:fill="1F3864" w:themeFill="accent5" w:themeFillShade="80"/>
          </w:tcPr>
          <w:p w14:paraId="3A992B22" w14:textId="73C03C75" w:rsidR="00EB3453" w:rsidRPr="005E03C4" w:rsidRDefault="00EB3453" w:rsidP="00EB3453">
            <w:pPr>
              <w:tabs>
                <w:tab w:val="left" w:pos="1134"/>
              </w:tabs>
              <w:spacing w:line="360" w:lineRule="auto"/>
              <w:rPr>
                <w:rFonts w:ascii="Arial" w:hAnsi="Arial" w:cs="Arial"/>
                <w:sz w:val="22"/>
                <w:szCs w:val="22"/>
              </w:rPr>
            </w:pPr>
            <w:r w:rsidRPr="005E03C4">
              <w:rPr>
                <w:rFonts w:ascii="Arial" w:hAnsi="Arial" w:cs="Arial"/>
                <w:sz w:val="22"/>
                <w:szCs w:val="22"/>
              </w:rPr>
              <w:t>CIT2153</w:t>
            </w:r>
          </w:p>
        </w:tc>
        <w:tc>
          <w:tcPr>
            <w:tcW w:w="1696" w:type="dxa"/>
          </w:tcPr>
          <w:p w14:paraId="21188FB2" w14:textId="25483EB4" w:rsidR="00EB3453" w:rsidRPr="00997AFC" w:rsidRDefault="002F2617"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464D590F" w14:textId="6FE1F44D" w:rsidR="00EB3453" w:rsidRPr="00997AFC" w:rsidRDefault="00DA756F"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205E7389" w14:textId="35FBC42C" w:rsidR="00EB3453" w:rsidRPr="00997AFC" w:rsidRDefault="00DA756F"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62831580" w14:textId="4A15FAF8" w:rsidR="00EB3453" w:rsidRPr="00997AFC" w:rsidRDefault="00DA756F"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59DCBB52" w14:textId="77777777" w:rsidR="00EB3453" w:rsidRPr="00997AFC" w:rsidRDefault="00EB3453" w:rsidP="00EB3453">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040B213E" w14:textId="77777777" w:rsidR="00EB3453" w:rsidRPr="00997AFC" w:rsidRDefault="00EB3453" w:rsidP="00EB3453">
            <w:pPr>
              <w:tabs>
                <w:tab w:val="left" w:pos="1134"/>
              </w:tabs>
              <w:spacing w:line="360" w:lineRule="auto"/>
              <w:rPr>
                <w:rFonts w:ascii="Arial" w:hAnsi="Arial" w:cs="Arial"/>
                <w:sz w:val="24"/>
                <w:szCs w:val="24"/>
              </w:rPr>
            </w:pPr>
          </w:p>
        </w:tc>
        <w:tc>
          <w:tcPr>
            <w:tcW w:w="1691" w:type="dxa"/>
          </w:tcPr>
          <w:p w14:paraId="3A0702F1" w14:textId="475779AB" w:rsidR="00EB3453" w:rsidRPr="00997AFC" w:rsidRDefault="00DA756F" w:rsidP="00EB345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3A08B2F7" w14:textId="77777777" w:rsidR="00EB3453" w:rsidRPr="00997AFC" w:rsidRDefault="00EB3453" w:rsidP="00EB3453">
            <w:pPr>
              <w:tabs>
                <w:tab w:val="left" w:pos="1134"/>
              </w:tabs>
              <w:spacing w:line="360" w:lineRule="auto"/>
              <w:rPr>
                <w:rFonts w:ascii="Arial" w:hAnsi="Arial" w:cs="Arial"/>
                <w:sz w:val="24"/>
                <w:szCs w:val="24"/>
              </w:rPr>
            </w:pPr>
          </w:p>
        </w:tc>
      </w:tr>
      <w:tr w:rsidR="003B6533" w14:paraId="0266DE87" w14:textId="77777777" w:rsidTr="00F50A7C">
        <w:tc>
          <w:tcPr>
            <w:tcW w:w="1697" w:type="dxa"/>
            <w:shd w:val="clear" w:color="auto" w:fill="1F3864" w:themeFill="accent5" w:themeFillShade="80"/>
          </w:tcPr>
          <w:p w14:paraId="1CC30D37" w14:textId="3F739A70" w:rsidR="003B6533" w:rsidRPr="005E03C4" w:rsidRDefault="003B6533" w:rsidP="003B6533">
            <w:pPr>
              <w:tabs>
                <w:tab w:val="left" w:pos="1134"/>
              </w:tabs>
              <w:spacing w:line="360" w:lineRule="auto"/>
              <w:rPr>
                <w:rFonts w:ascii="Arial" w:hAnsi="Arial" w:cs="Arial"/>
                <w:sz w:val="22"/>
                <w:szCs w:val="22"/>
              </w:rPr>
            </w:pPr>
            <w:r w:rsidRPr="005E03C4">
              <w:rPr>
                <w:rFonts w:ascii="Arial" w:hAnsi="Arial" w:cs="Arial"/>
                <w:sz w:val="22"/>
                <w:szCs w:val="22"/>
              </w:rPr>
              <w:t>CIT2121</w:t>
            </w:r>
          </w:p>
        </w:tc>
        <w:tc>
          <w:tcPr>
            <w:tcW w:w="1696" w:type="dxa"/>
          </w:tcPr>
          <w:p w14:paraId="01DEB28D" w14:textId="33560091"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57748E35" w14:textId="05E58022"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2D806FEF" w14:textId="4BD5CC94"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3352E4CA" w14:textId="0769A6F9"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0E1FDF5F" w14:textId="0AC9D757"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7" w:type="dxa"/>
            <w:shd w:val="clear" w:color="auto" w:fill="D5DCE4" w:themeFill="text2" w:themeFillTint="33"/>
          </w:tcPr>
          <w:p w14:paraId="77C8E5A6" w14:textId="71EAB339"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1" w:type="dxa"/>
          </w:tcPr>
          <w:p w14:paraId="711EFC99" w14:textId="4011D606"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4CCD7DFB" w14:textId="752C6B1A"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r>
      <w:tr w:rsidR="003B6533" w14:paraId="3BD63B93" w14:textId="77777777" w:rsidTr="00F50A7C">
        <w:tc>
          <w:tcPr>
            <w:tcW w:w="1697" w:type="dxa"/>
            <w:shd w:val="clear" w:color="auto" w:fill="1F3864" w:themeFill="accent5" w:themeFillShade="80"/>
          </w:tcPr>
          <w:p w14:paraId="24B35052" w14:textId="24B85650" w:rsidR="003B6533" w:rsidRPr="005E03C4" w:rsidRDefault="003B6533" w:rsidP="003B6533">
            <w:pPr>
              <w:tabs>
                <w:tab w:val="left" w:pos="1134"/>
              </w:tabs>
              <w:spacing w:line="360" w:lineRule="auto"/>
              <w:rPr>
                <w:rFonts w:ascii="Arial" w:hAnsi="Arial" w:cs="Arial"/>
                <w:sz w:val="22"/>
                <w:szCs w:val="22"/>
              </w:rPr>
            </w:pPr>
            <w:r w:rsidRPr="005E03C4">
              <w:rPr>
                <w:rFonts w:ascii="Arial" w:hAnsi="Arial" w:cs="Arial"/>
                <w:sz w:val="22"/>
                <w:szCs w:val="22"/>
              </w:rPr>
              <w:t>CIT2203</w:t>
            </w:r>
          </w:p>
        </w:tc>
        <w:tc>
          <w:tcPr>
            <w:tcW w:w="1696" w:type="dxa"/>
          </w:tcPr>
          <w:p w14:paraId="0E1D18CF" w14:textId="6E6F1B10"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0D4D6776" w14:textId="7288D4B8"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6D86DE6D" w14:textId="0998B759"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6A0FDD27" w14:textId="440E504E"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7DA40E2F" w14:textId="77777777" w:rsidR="003B6533" w:rsidRPr="00997AFC" w:rsidRDefault="003B6533" w:rsidP="003B6533">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19C12C4B" w14:textId="77777777" w:rsidR="003B6533" w:rsidRPr="00997AFC" w:rsidRDefault="003B6533" w:rsidP="003B6533">
            <w:pPr>
              <w:tabs>
                <w:tab w:val="left" w:pos="1134"/>
              </w:tabs>
              <w:spacing w:line="360" w:lineRule="auto"/>
              <w:rPr>
                <w:rFonts w:ascii="Arial" w:hAnsi="Arial" w:cs="Arial"/>
                <w:sz w:val="24"/>
                <w:szCs w:val="24"/>
              </w:rPr>
            </w:pPr>
          </w:p>
        </w:tc>
        <w:tc>
          <w:tcPr>
            <w:tcW w:w="1691" w:type="dxa"/>
          </w:tcPr>
          <w:p w14:paraId="22CCFF9B" w14:textId="1F64CFC5"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2D76A64A" w14:textId="4495C9CE"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r>
      <w:tr w:rsidR="003B6533" w14:paraId="334C160E" w14:textId="77777777" w:rsidTr="00F50A7C">
        <w:tc>
          <w:tcPr>
            <w:tcW w:w="1697" w:type="dxa"/>
            <w:shd w:val="clear" w:color="auto" w:fill="1F3864" w:themeFill="accent5" w:themeFillShade="80"/>
          </w:tcPr>
          <w:p w14:paraId="2E29C61E" w14:textId="08F6DE92" w:rsidR="003B6533" w:rsidRPr="005E03C4" w:rsidRDefault="003B6533" w:rsidP="003B6533">
            <w:pPr>
              <w:tabs>
                <w:tab w:val="left" w:pos="1134"/>
              </w:tabs>
              <w:spacing w:line="360" w:lineRule="auto"/>
              <w:rPr>
                <w:rFonts w:ascii="Arial" w:hAnsi="Arial" w:cs="Arial"/>
                <w:sz w:val="22"/>
                <w:szCs w:val="22"/>
              </w:rPr>
            </w:pPr>
            <w:r w:rsidRPr="005E03C4">
              <w:rPr>
                <w:rFonts w:ascii="Arial" w:hAnsi="Arial" w:cs="Arial"/>
                <w:sz w:val="22"/>
                <w:szCs w:val="22"/>
              </w:rPr>
              <w:t>CIT2207</w:t>
            </w:r>
          </w:p>
        </w:tc>
        <w:tc>
          <w:tcPr>
            <w:tcW w:w="1696" w:type="dxa"/>
          </w:tcPr>
          <w:p w14:paraId="13A247F0" w14:textId="3076641A"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53AE9043" w14:textId="5EB2550F"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6AE13E84" w14:textId="1DB74A34"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5E284889" w14:textId="0494ABBD"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4A738FE7" w14:textId="77777777" w:rsidR="003B6533" w:rsidRPr="00997AFC" w:rsidRDefault="003B6533" w:rsidP="003B6533">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4E646C7B" w14:textId="77777777" w:rsidR="003B6533" w:rsidRPr="00997AFC" w:rsidRDefault="003B6533" w:rsidP="003B6533">
            <w:pPr>
              <w:tabs>
                <w:tab w:val="left" w:pos="1134"/>
              </w:tabs>
              <w:spacing w:line="360" w:lineRule="auto"/>
              <w:rPr>
                <w:rFonts w:ascii="Arial" w:hAnsi="Arial" w:cs="Arial"/>
                <w:sz w:val="24"/>
                <w:szCs w:val="24"/>
              </w:rPr>
            </w:pPr>
          </w:p>
        </w:tc>
        <w:tc>
          <w:tcPr>
            <w:tcW w:w="1691" w:type="dxa"/>
          </w:tcPr>
          <w:p w14:paraId="7DA2832C" w14:textId="77777777" w:rsidR="003B6533" w:rsidRPr="00997AFC" w:rsidRDefault="003B6533" w:rsidP="003B6533">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5E8F1CAE" w14:textId="77777777" w:rsidR="003B6533" w:rsidRPr="00997AFC" w:rsidRDefault="003B6533" w:rsidP="003B6533">
            <w:pPr>
              <w:tabs>
                <w:tab w:val="left" w:pos="1134"/>
              </w:tabs>
              <w:spacing w:line="360" w:lineRule="auto"/>
              <w:rPr>
                <w:rFonts w:ascii="Arial" w:hAnsi="Arial" w:cs="Arial"/>
                <w:sz w:val="24"/>
                <w:szCs w:val="24"/>
              </w:rPr>
            </w:pPr>
          </w:p>
        </w:tc>
      </w:tr>
      <w:tr w:rsidR="003B6533" w14:paraId="17C79005" w14:textId="77777777" w:rsidTr="00F50A7C">
        <w:tc>
          <w:tcPr>
            <w:tcW w:w="1697" w:type="dxa"/>
            <w:shd w:val="clear" w:color="auto" w:fill="1F3864" w:themeFill="accent5" w:themeFillShade="80"/>
          </w:tcPr>
          <w:p w14:paraId="2328DDD1" w14:textId="5DECBF78" w:rsidR="003B6533" w:rsidRPr="005E03C4" w:rsidRDefault="003B6533" w:rsidP="003B6533">
            <w:pPr>
              <w:tabs>
                <w:tab w:val="left" w:pos="1134"/>
              </w:tabs>
              <w:spacing w:line="360" w:lineRule="auto"/>
              <w:rPr>
                <w:rFonts w:ascii="Arial" w:hAnsi="Arial" w:cs="Arial"/>
                <w:sz w:val="22"/>
                <w:szCs w:val="22"/>
              </w:rPr>
            </w:pPr>
            <w:r w:rsidRPr="005E03C4">
              <w:rPr>
                <w:rFonts w:ascii="Arial" w:hAnsi="Arial" w:cs="Arial"/>
                <w:sz w:val="22"/>
                <w:szCs w:val="22"/>
              </w:rPr>
              <w:lastRenderedPageBreak/>
              <w:t>CIT2215</w:t>
            </w:r>
          </w:p>
        </w:tc>
        <w:tc>
          <w:tcPr>
            <w:tcW w:w="1696" w:type="dxa"/>
          </w:tcPr>
          <w:p w14:paraId="71D25897" w14:textId="6A8D21E0"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2D9D8581" w14:textId="1626180F"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0F176807" w14:textId="39D7D5D7"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0FFE96EF" w14:textId="4D675533"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34F0FFC1" w14:textId="306D6647"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7" w:type="dxa"/>
            <w:shd w:val="clear" w:color="auto" w:fill="D5DCE4" w:themeFill="text2" w:themeFillTint="33"/>
          </w:tcPr>
          <w:p w14:paraId="1C905A0B" w14:textId="77777777" w:rsidR="003B6533" w:rsidRPr="00997AFC" w:rsidRDefault="003B6533" w:rsidP="003B6533">
            <w:pPr>
              <w:tabs>
                <w:tab w:val="left" w:pos="1134"/>
              </w:tabs>
              <w:spacing w:line="360" w:lineRule="auto"/>
              <w:rPr>
                <w:rFonts w:ascii="Arial" w:hAnsi="Arial" w:cs="Arial"/>
                <w:sz w:val="24"/>
                <w:szCs w:val="24"/>
              </w:rPr>
            </w:pPr>
          </w:p>
        </w:tc>
        <w:tc>
          <w:tcPr>
            <w:tcW w:w="1691" w:type="dxa"/>
          </w:tcPr>
          <w:p w14:paraId="68DB240C" w14:textId="2BCE2B06"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3A02C836" w14:textId="77777777" w:rsidR="003B6533" w:rsidRPr="00997AFC" w:rsidRDefault="003B6533" w:rsidP="003B6533">
            <w:pPr>
              <w:tabs>
                <w:tab w:val="left" w:pos="1134"/>
              </w:tabs>
              <w:spacing w:line="360" w:lineRule="auto"/>
              <w:rPr>
                <w:rFonts w:ascii="Arial" w:hAnsi="Arial" w:cs="Arial"/>
                <w:sz w:val="24"/>
                <w:szCs w:val="24"/>
              </w:rPr>
            </w:pPr>
          </w:p>
        </w:tc>
      </w:tr>
      <w:tr w:rsidR="003B6533" w14:paraId="7B473420" w14:textId="77777777" w:rsidTr="00F50A7C">
        <w:tc>
          <w:tcPr>
            <w:tcW w:w="1697" w:type="dxa"/>
            <w:shd w:val="clear" w:color="auto" w:fill="1F3864" w:themeFill="accent5" w:themeFillShade="80"/>
          </w:tcPr>
          <w:p w14:paraId="4A7701AE" w14:textId="5A540515" w:rsidR="003B6533" w:rsidRPr="005E03C4" w:rsidRDefault="003B6533" w:rsidP="003B6533">
            <w:pPr>
              <w:tabs>
                <w:tab w:val="left" w:pos="1134"/>
              </w:tabs>
              <w:spacing w:line="360" w:lineRule="auto"/>
              <w:rPr>
                <w:rFonts w:ascii="Arial" w:hAnsi="Arial" w:cs="Arial"/>
                <w:sz w:val="22"/>
                <w:szCs w:val="22"/>
              </w:rPr>
            </w:pPr>
            <w:r w:rsidRPr="005E03C4">
              <w:rPr>
                <w:rFonts w:ascii="Arial" w:hAnsi="Arial" w:cs="Arial"/>
                <w:sz w:val="22"/>
                <w:szCs w:val="22"/>
              </w:rPr>
              <w:t>CIT220</w:t>
            </w:r>
            <w:r>
              <w:rPr>
                <w:rFonts w:ascii="Arial" w:hAnsi="Arial" w:cs="Arial"/>
                <w:sz w:val="22"/>
                <w:szCs w:val="22"/>
              </w:rPr>
              <w:t>6</w:t>
            </w:r>
          </w:p>
        </w:tc>
        <w:tc>
          <w:tcPr>
            <w:tcW w:w="1696" w:type="dxa"/>
          </w:tcPr>
          <w:p w14:paraId="52884B79" w14:textId="65F91D95"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51C443F0" w14:textId="07CBA3B1"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716F2600" w14:textId="3CB5958C"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5011C9B5" w14:textId="079F8F7B"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5573FA65" w14:textId="77777777" w:rsidR="003B6533" w:rsidRPr="00997AFC" w:rsidRDefault="003B6533" w:rsidP="003B6533">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5D59E622" w14:textId="77777777" w:rsidR="003B6533" w:rsidRPr="00997AFC" w:rsidRDefault="003B6533" w:rsidP="003B6533">
            <w:pPr>
              <w:tabs>
                <w:tab w:val="left" w:pos="1134"/>
              </w:tabs>
              <w:spacing w:line="360" w:lineRule="auto"/>
              <w:rPr>
                <w:rFonts w:ascii="Arial" w:hAnsi="Arial" w:cs="Arial"/>
                <w:sz w:val="24"/>
                <w:szCs w:val="24"/>
              </w:rPr>
            </w:pPr>
          </w:p>
        </w:tc>
        <w:tc>
          <w:tcPr>
            <w:tcW w:w="1691" w:type="dxa"/>
          </w:tcPr>
          <w:p w14:paraId="5CDE8057" w14:textId="61164691" w:rsidR="003B6533" w:rsidRPr="00997AFC" w:rsidRDefault="003B6533" w:rsidP="003B6533">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5EEE6936" w14:textId="77777777" w:rsidR="003B6533" w:rsidRPr="00997AFC" w:rsidRDefault="003B6533" w:rsidP="003B6533">
            <w:pPr>
              <w:tabs>
                <w:tab w:val="left" w:pos="1134"/>
              </w:tabs>
              <w:spacing w:line="360" w:lineRule="auto"/>
              <w:rPr>
                <w:rFonts w:ascii="Arial" w:hAnsi="Arial" w:cs="Arial"/>
                <w:sz w:val="24"/>
                <w:szCs w:val="24"/>
              </w:rPr>
            </w:pPr>
          </w:p>
        </w:tc>
      </w:tr>
      <w:tr w:rsidR="003B6533" w14:paraId="3A9AA3E8" w14:textId="77777777" w:rsidTr="00F50A7C">
        <w:tc>
          <w:tcPr>
            <w:tcW w:w="1697" w:type="dxa"/>
            <w:shd w:val="clear" w:color="auto" w:fill="1F3864" w:themeFill="accent5" w:themeFillShade="80"/>
          </w:tcPr>
          <w:p w14:paraId="0728EBB5" w14:textId="598ED4D2" w:rsidR="003B6533" w:rsidRPr="005E03C4" w:rsidRDefault="003B6533" w:rsidP="003B6533">
            <w:pPr>
              <w:tabs>
                <w:tab w:val="left" w:pos="1134"/>
              </w:tabs>
              <w:spacing w:line="360" w:lineRule="auto"/>
              <w:rPr>
                <w:rFonts w:ascii="Arial" w:hAnsi="Arial" w:cs="Arial"/>
                <w:sz w:val="22"/>
                <w:szCs w:val="22"/>
              </w:rPr>
            </w:pPr>
            <w:r w:rsidRPr="005E03C4">
              <w:rPr>
                <w:rFonts w:ascii="Arial" w:hAnsi="Arial" w:cs="Arial"/>
                <w:sz w:val="22"/>
                <w:szCs w:val="22"/>
              </w:rPr>
              <w:t>CIT2204</w:t>
            </w:r>
          </w:p>
        </w:tc>
        <w:tc>
          <w:tcPr>
            <w:tcW w:w="1696" w:type="dxa"/>
          </w:tcPr>
          <w:p w14:paraId="47E72C3C" w14:textId="17814231"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0A98DD75" w14:textId="4F1FC66A"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257474F2" w14:textId="1DE4DDA0"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7FB73E87" w14:textId="2F387C31"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33E6C059" w14:textId="77777777" w:rsidR="003B6533" w:rsidRPr="00997AFC" w:rsidRDefault="003B6533" w:rsidP="003B6533">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366DE130" w14:textId="77777777" w:rsidR="003B6533" w:rsidRPr="00997AFC" w:rsidRDefault="003B6533" w:rsidP="003B6533">
            <w:pPr>
              <w:tabs>
                <w:tab w:val="left" w:pos="1134"/>
              </w:tabs>
              <w:spacing w:line="360" w:lineRule="auto"/>
              <w:rPr>
                <w:rFonts w:ascii="Arial" w:hAnsi="Arial" w:cs="Arial"/>
                <w:sz w:val="24"/>
                <w:szCs w:val="24"/>
              </w:rPr>
            </w:pPr>
          </w:p>
        </w:tc>
        <w:tc>
          <w:tcPr>
            <w:tcW w:w="1691" w:type="dxa"/>
          </w:tcPr>
          <w:p w14:paraId="3064B386" w14:textId="77777777" w:rsidR="003B6533" w:rsidRPr="00997AFC" w:rsidRDefault="003B6533" w:rsidP="003B6533">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2247E14A" w14:textId="77777777" w:rsidR="003B6533" w:rsidRPr="00997AFC" w:rsidRDefault="003B6533" w:rsidP="003B6533">
            <w:pPr>
              <w:tabs>
                <w:tab w:val="left" w:pos="1134"/>
              </w:tabs>
              <w:spacing w:line="360" w:lineRule="auto"/>
              <w:rPr>
                <w:rFonts w:ascii="Arial" w:hAnsi="Arial" w:cs="Arial"/>
                <w:sz w:val="24"/>
                <w:szCs w:val="24"/>
              </w:rPr>
            </w:pPr>
          </w:p>
        </w:tc>
      </w:tr>
      <w:tr w:rsidR="003B6533" w14:paraId="2109002B" w14:textId="77777777" w:rsidTr="00F50A7C">
        <w:tc>
          <w:tcPr>
            <w:tcW w:w="1697" w:type="dxa"/>
            <w:shd w:val="clear" w:color="auto" w:fill="1F3864" w:themeFill="accent5" w:themeFillShade="80"/>
          </w:tcPr>
          <w:p w14:paraId="1C6222A9" w14:textId="71583ECB" w:rsidR="003B6533" w:rsidRPr="005E03C4" w:rsidRDefault="003B6533" w:rsidP="003B6533">
            <w:pPr>
              <w:tabs>
                <w:tab w:val="left" w:pos="1134"/>
              </w:tabs>
              <w:spacing w:line="360" w:lineRule="auto"/>
              <w:rPr>
                <w:rFonts w:ascii="Arial" w:hAnsi="Arial" w:cs="Arial"/>
                <w:sz w:val="22"/>
                <w:szCs w:val="22"/>
              </w:rPr>
            </w:pPr>
            <w:r w:rsidRPr="005E03C4">
              <w:rPr>
                <w:rFonts w:ascii="Arial" w:hAnsi="Arial" w:cs="Arial"/>
                <w:sz w:val="22"/>
                <w:szCs w:val="22"/>
              </w:rPr>
              <w:t>CIT2205</w:t>
            </w:r>
          </w:p>
        </w:tc>
        <w:tc>
          <w:tcPr>
            <w:tcW w:w="1696" w:type="dxa"/>
          </w:tcPr>
          <w:p w14:paraId="7BD870AD" w14:textId="2C83BCAC"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3967A166" w14:textId="1598C7F5"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57A785F8" w14:textId="4C4BBA00"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50CB529C" w14:textId="58A5715E"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232D0A82" w14:textId="77777777" w:rsidR="003B6533" w:rsidRPr="00997AFC" w:rsidRDefault="003B6533" w:rsidP="003B6533">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11F8DCEB" w14:textId="77777777" w:rsidR="003B6533" w:rsidRPr="00997AFC" w:rsidRDefault="003B6533" w:rsidP="003B6533">
            <w:pPr>
              <w:tabs>
                <w:tab w:val="left" w:pos="1134"/>
              </w:tabs>
              <w:spacing w:line="360" w:lineRule="auto"/>
              <w:rPr>
                <w:rFonts w:ascii="Arial" w:hAnsi="Arial" w:cs="Arial"/>
                <w:sz w:val="24"/>
                <w:szCs w:val="24"/>
              </w:rPr>
            </w:pPr>
          </w:p>
        </w:tc>
        <w:tc>
          <w:tcPr>
            <w:tcW w:w="1691" w:type="dxa"/>
          </w:tcPr>
          <w:p w14:paraId="133FE5FC" w14:textId="556381CD" w:rsidR="003B6533" w:rsidRPr="00997AFC" w:rsidRDefault="003B653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1566BA62" w14:textId="77777777" w:rsidR="003B6533" w:rsidRPr="00997AFC" w:rsidRDefault="003B6533" w:rsidP="003B6533">
            <w:pPr>
              <w:tabs>
                <w:tab w:val="left" w:pos="1134"/>
              </w:tabs>
              <w:spacing w:line="360" w:lineRule="auto"/>
              <w:rPr>
                <w:rFonts w:ascii="Arial" w:hAnsi="Arial" w:cs="Arial"/>
                <w:sz w:val="24"/>
                <w:szCs w:val="24"/>
              </w:rPr>
            </w:pPr>
          </w:p>
        </w:tc>
      </w:tr>
      <w:tr w:rsidR="003B6533" w14:paraId="262FB3C8" w14:textId="77777777" w:rsidTr="00F50A7C">
        <w:tc>
          <w:tcPr>
            <w:tcW w:w="1697" w:type="dxa"/>
            <w:shd w:val="clear" w:color="auto" w:fill="1F3864" w:themeFill="accent5" w:themeFillShade="80"/>
          </w:tcPr>
          <w:p w14:paraId="1B878856" w14:textId="0F10D3A7" w:rsidR="003B6533" w:rsidRPr="005E03C4" w:rsidRDefault="003B6533" w:rsidP="003B6533">
            <w:pPr>
              <w:tabs>
                <w:tab w:val="left" w:pos="1134"/>
              </w:tabs>
              <w:spacing w:line="360" w:lineRule="auto"/>
              <w:rPr>
                <w:rFonts w:ascii="Arial" w:hAnsi="Arial" w:cs="Arial"/>
                <w:sz w:val="22"/>
                <w:szCs w:val="22"/>
              </w:rPr>
            </w:pPr>
            <w:r w:rsidRPr="005E03C4">
              <w:rPr>
                <w:rFonts w:ascii="Arial" w:hAnsi="Arial" w:cs="Arial"/>
                <w:sz w:val="22"/>
                <w:szCs w:val="22"/>
              </w:rPr>
              <w:t>CIS2203</w:t>
            </w:r>
          </w:p>
        </w:tc>
        <w:tc>
          <w:tcPr>
            <w:tcW w:w="1696" w:type="dxa"/>
          </w:tcPr>
          <w:p w14:paraId="39861220" w14:textId="649D4BCB" w:rsidR="003B6533" w:rsidRPr="00997AFC" w:rsidRDefault="00910A5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67722905" w14:textId="1C782818" w:rsidR="003B6533" w:rsidRPr="00997AFC" w:rsidRDefault="00910A53" w:rsidP="003B6533">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219C8507" w14:textId="77777777" w:rsidR="003B6533" w:rsidRPr="00997AFC" w:rsidRDefault="003B6533" w:rsidP="003B6533">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0CA819B7" w14:textId="77777777" w:rsidR="003B6533" w:rsidRPr="00997AFC" w:rsidRDefault="003B6533" w:rsidP="003B6533">
            <w:pPr>
              <w:tabs>
                <w:tab w:val="left" w:pos="1134"/>
              </w:tabs>
              <w:spacing w:line="360" w:lineRule="auto"/>
              <w:rPr>
                <w:rFonts w:ascii="Arial" w:hAnsi="Arial" w:cs="Arial"/>
                <w:sz w:val="24"/>
                <w:szCs w:val="24"/>
              </w:rPr>
            </w:pPr>
          </w:p>
        </w:tc>
        <w:tc>
          <w:tcPr>
            <w:tcW w:w="1706" w:type="dxa"/>
          </w:tcPr>
          <w:p w14:paraId="27EF2F7D" w14:textId="77777777" w:rsidR="003B6533" w:rsidRPr="00997AFC" w:rsidRDefault="003B6533" w:rsidP="003B6533">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1DFD961E" w14:textId="77777777" w:rsidR="003B6533" w:rsidRPr="00997AFC" w:rsidRDefault="003B6533" w:rsidP="003B6533">
            <w:pPr>
              <w:tabs>
                <w:tab w:val="left" w:pos="1134"/>
              </w:tabs>
              <w:spacing w:line="360" w:lineRule="auto"/>
              <w:rPr>
                <w:rFonts w:ascii="Arial" w:hAnsi="Arial" w:cs="Arial"/>
                <w:sz w:val="24"/>
                <w:szCs w:val="24"/>
              </w:rPr>
            </w:pPr>
          </w:p>
        </w:tc>
        <w:tc>
          <w:tcPr>
            <w:tcW w:w="1691" w:type="dxa"/>
          </w:tcPr>
          <w:p w14:paraId="2474D039" w14:textId="77777777" w:rsidR="003B6533" w:rsidRPr="00997AFC" w:rsidRDefault="003B6533" w:rsidP="003B6533">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3064CD96" w14:textId="77777777" w:rsidR="003B6533" w:rsidRPr="00997AFC" w:rsidRDefault="003B6533" w:rsidP="003B6533">
            <w:pPr>
              <w:tabs>
                <w:tab w:val="left" w:pos="1134"/>
              </w:tabs>
              <w:spacing w:line="360" w:lineRule="auto"/>
              <w:rPr>
                <w:rFonts w:ascii="Arial" w:hAnsi="Arial" w:cs="Arial"/>
                <w:sz w:val="24"/>
                <w:szCs w:val="24"/>
              </w:rPr>
            </w:pPr>
          </w:p>
        </w:tc>
      </w:tr>
      <w:tr w:rsidR="00985B56" w14:paraId="78CACD59" w14:textId="77777777" w:rsidTr="003513B9">
        <w:tc>
          <w:tcPr>
            <w:tcW w:w="1697" w:type="dxa"/>
            <w:shd w:val="clear" w:color="auto" w:fill="1F3864" w:themeFill="accent5" w:themeFillShade="80"/>
          </w:tcPr>
          <w:p w14:paraId="663AA3CB" w14:textId="1734BADB" w:rsidR="00985B56" w:rsidRPr="005E03C4" w:rsidRDefault="00985B56" w:rsidP="00985B56">
            <w:pPr>
              <w:tabs>
                <w:tab w:val="left" w:pos="1134"/>
              </w:tabs>
              <w:spacing w:line="360" w:lineRule="auto"/>
              <w:rPr>
                <w:rFonts w:ascii="Arial" w:hAnsi="Arial" w:cs="Arial"/>
                <w:sz w:val="22"/>
                <w:szCs w:val="22"/>
              </w:rPr>
            </w:pPr>
            <w:r w:rsidRPr="005E03C4">
              <w:rPr>
                <w:rFonts w:ascii="Arial" w:hAnsi="Arial" w:cs="Arial"/>
                <w:sz w:val="22"/>
                <w:szCs w:val="22"/>
              </w:rPr>
              <w:t>CIT2213</w:t>
            </w:r>
          </w:p>
        </w:tc>
        <w:tc>
          <w:tcPr>
            <w:tcW w:w="1696" w:type="dxa"/>
            <w:vAlign w:val="center"/>
          </w:tcPr>
          <w:p w14:paraId="72AA97DB" w14:textId="69227001"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vAlign w:val="center"/>
          </w:tcPr>
          <w:p w14:paraId="1590A918" w14:textId="1738446B"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69B3ACFF" w14:textId="77777777" w:rsidR="00985B56" w:rsidRPr="00997AFC" w:rsidRDefault="00985B56" w:rsidP="00985B56">
            <w:pPr>
              <w:tabs>
                <w:tab w:val="left" w:pos="1134"/>
              </w:tabs>
              <w:spacing w:line="360" w:lineRule="auto"/>
              <w:rPr>
                <w:rFonts w:ascii="Arial" w:hAnsi="Arial" w:cs="Arial"/>
                <w:sz w:val="24"/>
                <w:szCs w:val="24"/>
              </w:rPr>
            </w:pPr>
          </w:p>
        </w:tc>
        <w:tc>
          <w:tcPr>
            <w:tcW w:w="1693" w:type="dxa"/>
            <w:shd w:val="clear" w:color="auto" w:fill="D5DCE4" w:themeFill="text2" w:themeFillTint="33"/>
            <w:vAlign w:val="center"/>
          </w:tcPr>
          <w:p w14:paraId="2D00A414" w14:textId="555A141C"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0CA36D42" w14:textId="77777777" w:rsidR="00985B56" w:rsidRPr="00997AFC" w:rsidRDefault="00985B56" w:rsidP="00985B56">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74A33638" w14:textId="77777777" w:rsidR="00985B56" w:rsidRPr="00997AFC" w:rsidRDefault="00985B56" w:rsidP="00985B56">
            <w:pPr>
              <w:tabs>
                <w:tab w:val="left" w:pos="1134"/>
              </w:tabs>
              <w:spacing w:line="360" w:lineRule="auto"/>
              <w:rPr>
                <w:rFonts w:ascii="Arial" w:hAnsi="Arial" w:cs="Arial"/>
                <w:sz w:val="24"/>
                <w:szCs w:val="24"/>
              </w:rPr>
            </w:pPr>
          </w:p>
        </w:tc>
        <w:tc>
          <w:tcPr>
            <w:tcW w:w="1691" w:type="dxa"/>
          </w:tcPr>
          <w:p w14:paraId="3463F9DB" w14:textId="77777777" w:rsidR="00985B56" w:rsidRPr="00997AFC" w:rsidRDefault="00985B56" w:rsidP="00985B56">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7A75159B" w14:textId="77777777" w:rsidR="00985B56" w:rsidRPr="00997AFC" w:rsidRDefault="00985B56" w:rsidP="00985B56">
            <w:pPr>
              <w:tabs>
                <w:tab w:val="left" w:pos="1134"/>
              </w:tabs>
              <w:spacing w:line="360" w:lineRule="auto"/>
              <w:rPr>
                <w:rFonts w:ascii="Arial" w:hAnsi="Arial" w:cs="Arial"/>
                <w:sz w:val="24"/>
                <w:szCs w:val="24"/>
              </w:rPr>
            </w:pPr>
          </w:p>
        </w:tc>
      </w:tr>
      <w:tr w:rsidR="00985B56" w14:paraId="3EE51C5A" w14:textId="77777777" w:rsidTr="00D64E4B">
        <w:tc>
          <w:tcPr>
            <w:tcW w:w="1697" w:type="dxa"/>
            <w:shd w:val="clear" w:color="auto" w:fill="1F3864" w:themeFill="accent5" w:themeFillShade="80"/>
          </w:tcPr>
          <w:p w14:paraId="5ABC5889" w14:textId="77777777" w:rsidR="00985B56" w:rsidRPr="005E03C4" w:rsidRDefault="00985B56" w:rsidP="00985B56">
            <w:pPr>
              <w:tabs>
                <w:tab w:val="left" w:pos="1134"/>
              </w:tabs>
              <w:spacing w:line="360" w:lineRule="auto"/>
              <w:rPr>
                <w:rFonts w:ascii="Arial" w:hAnsi="Arial" w:cs="Arial"/>
                <w:sz w:val="22"/>
                <w:szCs w:val="22"/>
              </w:rPr>
            </w:pPr>
          </w:p>
        </w:tc>
        <w:tc>
          <w:tcPr>
            <w:tcW w:w="1696" w:type="dxa"/>
            <w:shd w:val="clear" w:color="auto" w:fill="1F3864" w:themeFill="accent5" w:themeFillShade="80"/>
          </w:tcPr>
          <w:p w14:paraId="069D65AD" w14:textId="77777777" w:rsidR="00985B56" w:rsidRPr="00997AFC" w:rsidRDefault="00985B56" w:rsidP="00985B56">
            <w:pPr>
              <w:tabs>
                <w:tab w:val="left" w:pos="1134"/>
              </w:tabs>
              <w:spacing w:line="360" w:lineRule="auto"/>
              <w:rPr>
                <w:rFonts w:ascii="Arial" w:hAnsi="Arial" w:cs="Arial"/>
                <w:sz w:val="24"/>
                <w:szCs w:val="24"/>
              </w:rPr>
            </w:pPr>
          </w:p>
        </w:tc>
        <w:tc>
          <w:tcPr>
            <w:tcW w:w="1791" w:type="dxa"/>
            <w:shd w:val="clear" w:color="auto" w:fill="1F3864" w:themeFill="accent5" w:themeFillShade="80"/>
          </w:tcPr>
          <w:p w14:paraId="5F525285" w14:textId="77777777" w:rsidR="00985B56" w:rsidRPr="00997AFC" w:rsidRDefault="00985B56" w:rsidP="00985B56">
            <w:pPr>
              <w:tabs>
                <w:tab w:val="left" w:pos="1134"/>
              </w:tabs>
              <w:spacing w:line="360" w:lineRule="auto"/>
              <w:rPr>
                <w:rFonts w:ascii="Arial" w:hAnsi="Arial" w:cs="Arial"/>
                <w:sz w:val="24"/>
                <w:szCs w:val="24"/>
              </w:rPr>
            </w:pPr>
          </w:p>
        </w:tc>
        <w:tc>
          <w:tcPr>
            <w:tcW w:w="1707" w:type="dxa"/>
            <w:shd w:val="clear" w:color="auto" w:fill="1F3864" w:themeFill="accent5" w:themeFillShade="80"/>
          </w:tcPr>
          <w:p w14:paraId="7434ACC1" w14:textId="77777777" w:rsidR="00985B56" w:rsidRPr="00997AFC" w:rsidRDefault="00985B56" w:rsidP="00985B56">
            <w:pPr>
              <w:tabs>
                <w:tab w:val="left" w:pos="1134"/>
              </w:tabs>
              <w:spacing w:line="360" w:lineRule="auto"/>
              <w:rPr>
                <w:rFonts w:ascii="Arial" w:hAnsi="Arial" w:cs="Arial"/>
                <w:sz w:val="24"/>
                <w:szCs w:val="24"/>
              </w:rPr>
            </w:pPr>
          </w:p>
        </w:tc>
        <w:tc>
          <w:tcPr>
            <w:tcW w:w="1693" w:type="dxa"/>
            <w:shd w:val="clear" w:color="auto" w:fill="1F3864" w:themeFill="accent5" w:themeFillShade="80"/>
          </w:tcPr>
          <w:p w14:paraId="23D44C4B" w14:textId="77777777" w:rsidR="00985B56" w:rsidRPr="00997AFC" w:rsidRDefault="00985B56" w:rsidP="00985B56">
            <w:pPr>
              <w:tabs>
                <w:tab w:val="left" w:pos="1134"/>
              </w:tabs>
              <w:spacing w:line="360" w:lineRule="auto"/>
              <w:rPr>
                <w:rFonts w:ascii="Arial" w:hAnsi="Arial" w:cs="Arial"/>
                <w:sz w:val="24"/>
                <w:szCs w:val="24"/>
              </w:rPr>
            </w:pPr>
          </w:p>
        </w:tc>
        <w:tc>
          <w:tcPr>
            <w:tcW w:w="1706" w:type="dxa"/>
            <w:shd w:val="clear" w:color="auto" w:fill="1F3864" w:themeFill="accent5" w:themeFillShade="80"/>
          </w:tcPr>
          <w:p w14:paraId="227FAD8B" w14:textId="77777777" w:rsidR="00985B56" w:rsidRPr="00997AFC" w:rsidRDefault="00985B56" w:rsidP="00985B56">
            <w:pPr>
              <w:tabs>
                <w:tab w:val="left" w:pos="1134"/>
              </w:tabs>
              <w:spacing w:line="360" w:lineRule="auto"/>
              <w:rPr>
                <w:rFonts w:ascii="Arial" w:hAnsi="Arial" w:cs="Arial"/>
                <w:sz w:val="24"/>
                <w:szCs w:val="24"/>
              </w:rPr>
            </w:pPr>
          </w:p>
        </w:tc>
        <w:tc>
          <w:tcPr>
            <w:tcW w:w="1697" w:type="dxa"/>
            <w:shd w:val="clear" w:color="auto" w:fill="1F3864" w:themeFill="accent5" w:themeFillShade="80"/>
          </w:tcPr>
          <w:p w14:paraId="17316E3D" w14:textId="77777777" w:rsidR="00985B56" w:rsidRPr="00997AFC" w:rsidRDefault="00985B56" w:rsidP="00985B56">
            <w:pPr>
              <w:tabs>
                <w:tab w:val="left" w:pos="1134"/>
              </w:tabs>
              <w:spacing w:line="360" w:lineRule="auto"/>
              <w:rPr>
                <w:rFonts w:ascii="Arial" w:hAnsi="Arial" w:cs="Arial"/>
                <w:sz w:val="24"/>
                <w:szCs w:val="24"/>
              </w:rPr>
            </w:pPr>
          </w:p>
        </w:tc>
        <w:tc>
          <w:tcPr>
            <w:tcW w:w="1691" w:type="dxa"/>
            <w:shd w:val="clear" w:color="auto" w:fill="1F3864" w:themeFill="accent5" w:themeFillShade="80"/>
          </w:tcPr>
          <w:p w14:paraId="5E5ECB3D" w14:textId="77777777" w:rsidR="00985B56" w:rsidRPr="00997AFC" w:rsidRDefault="00985B56" w:rsidP="00985B56">
            <w:pPr>
              <w:tabs>
                <w:tab w:val="left" w:pos="1134"/>
              </w:tabs>
              <w:spacing w:line="360" w:lineRule="auto"/>
              <w:rPr>
                <w:rFonts w:ascii="Arial" w:hAnsi="Arial" w:cs="Arial"/>
                <w:sz w:val="24"/>
                <w:szCs w:val="24"/>
              </w:rPr>
            </w:pPr>
          </w:p>
        </w:tc>
        <w:tc>
          <w:tcPr>
            <w:tcW w:w="1710" w:type="dxa"/>
            <w:shd w:val="clear" w:color="auto" w:fill="1F3864" w:themeFill="accent5" w:themeFillShade="80"/>
          </w:tcPr>
          <w:p w14:paraId="75A7BC06" w14:textId="77777777" w:rsidR="00985B56" w:rsidRPr="00997AFC" w:rsidRDefault="00985B56" w:rsidP="00985B56">
            <w:pPr>
              <w:tabs>
                <w:tab w:val="left" w:pos="1134"/>
              </w:tabs>
              <w:spacing w:line="360" w:lineRule="auto"/>
              <w:rPr>
                <w:rFonts w:ascii="Arial" w:hAnsi="Arial" w:cs="Arial"/>
                <w:sz w:val="24"/>
                <w:szCs w:val="24"/>
              </w:rPr>
            </w:pPr>
          </w:p>
        </w:tc>
      </w:tr>
      <w:tr w:rsidR="00985B56" w14:paraId="38725E1D" w14:textId="77777777" w:rsidTr="00F50A7C">
        <w:tc>
          <w:tcPr>
            <w:tcW w:w="1697" w:type="dxa"/>
            <w:shd w:val="clear" w:color="auto" w:fill="1F3864" w:themeFill="accent5" w:themeFillShade="80"/>
          </w:tcPr>
          <w:p w14:paraId="41C238FA" w14:textId="16914366" w:rsidR="00985B56" w:rsidRPr="005E03C4" w:rsidRDefault="00985B56" w:rsidP="00985B56">
            <w:pPr>
              <w:tabs>
                <w:tab w:val="left" w:pos="1134"/>
              </w:tabs>
              <w:spacing w:line="360" w:lineRule="auto"/>
              <w:rPr>
                <w:rFonts w:ascii="Arial" w:hAnsi="Arial" w:cs="Arial"/>
                <w:sz w:val="22"/>
                <w:szCs w:val="22"/>
              </w:rPr>
            </w:pPr>
            <w:r w:rsidRPr="005E03C4">
              <w:rPr>
                <w:rFonts w:ascii="Arial" w:hAnsi="Arial" w:cs="Arial"/>
                <w:sz w:val="22"/>
                <w:szCs w:val="22"/>
              </w:rPr>
              <w:t>CHP2524</w:t>
            </w:r>
          </w:p>
        </w:tc>
        <w:tc>
          <w:tcPr>
            <w:tcW w:w="1696" w:type="dxa"/>
          </w:tcPr>
          <w:p w14:paraId="53109ACC" w14:textId="77AA4638"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3F0F64FE" w14:textId="7D015830"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4CA238CB" w14:textId="5E6BEA68"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06699965" w14:textId="37893861"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1C2E5C69" w14:textId="77777777" w:rsidR="00985B56" w:rsidRPr="00997AFC" w:rsidRDefault="00985B56" w:rsidP="00985B56">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399BDBC5" w14:textId="77777777" w:rsidR="00985B56" w:rsidRPr="00997AFC" w:rsidRDefault="00985B56" w:rsidP="00985B56">
            <w:pPr>
              <w:tabs>
                <w:tab w:val="left" w:pos="1134"/>
              </w:tabs>
              <w:spacing w:line="360" w:lineRule="auto"/>
              <w:rPr>
                <w:rFonts w:ascii="Arial" w:hAnsi="Arial" w:cs="Arial"/>
                <w:sz w:val="24"/>
                <w:szCs w:val="24"/>
              </w:rPr>
            </w:pPr>
          </w:p>
        </w:tc>
        <w:tc>
          <w:tcPr>
            <w:tcW w:w="1691" w:type="dxa"/>
          </w:tcPr>
          <w:p w14:paraId="2B4AF42D" w14:textId="3B2942B0"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7586337E" w14:textId="51224DA0"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r>
      <w:tr w:rsidR="00985B56" w14:paraId="52B749CE" w14:textId="77777777" w:rsidTr="00F50A7C">
        <w:tc>
          <w:tcPr>
            <w:tcW w:w="1697" w:type="dxa"/>
            <w:shd w:val="clear" w:color="auto" w:fill="1F3864" w:themeFill="accent5" w:themeFillShade="80"/>
          </w:tcPr>
          <w:p w14:paraId="4DFA50A4" w14:textId="5C97520E" w:rsidR="00985B56" w:rsidRPr="005E03C4" w:rsidRDefault="00985B56" w:rsidP="00985B56">
            <w:pPr>
              <w:tabs>
                <w:tab w:val="left" w:pos="1134"/>
              </w:tabs>
              <w:spacing w:line="360" w:lineRule="auto"/>
              <w:rPr>
                <w:rFonts w:ascii="Arial" w:hAnsi="Arial" w:cs="Arial"/>
                <w:sz w:val="22"/>
                <w:szCs w:val="22"/>
              </w:rPr>
            </w:pPr>
            <w:r w:rsidRPr="005E03C4">
              <w:rPr>
                <w:rFonts w:ascii="Arial" w:hAnsi="Arial" w:cs="Arial"/>
                <w:sz w:val="22"/>
                <w:szCs w:val="22"/>
              </w:rPr>
              <w:t>CHT2370</w:t>
            </w:r>
          </w:p>
        </w:tc>
        <w:tc>
          <w:tcPr>
            <w:tcW w:w="1696" w:type="dxa"/>
          </w:tcPr>
          <w:p w14:paraId="16F48822" w14:textId="0EB3AB76"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3E17510D" w14:textId="6E660BFF"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1F8D2B41" w14:textId="37A70D85"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05C113B1" w14:textId="188BC0CF"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5B1D0DD1" w14:textId="77777777" w:rsidR="00985B56" w:rsidRPr="00997AFC" w:rsidRDefault="00985B56" w:rsidP="00985B56">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04A804B0" w14:textId="77777777" w:rsidR="00985B56" w:rsidRPr="00997AFC" w:rsidRDefault="00985B56" w:rsidP="00985B56">
            <w:pPr>
              <w:tabs>
                <w:tab w:val="left" w:pos="1134"/>
              </w:tabs>
              <w:spacing w:line="360" w:lineRule="auto"/>
              <w:rPr>
                <w:rFonts w:ascii="Arial" w:hAnsi="Arial" w:cs="Arial"/>
                <w:sz w:val="24"/>
                <w:szCs w:val="24"/>
              </w:rPr>
            </w:pPr>
          </w:p>
        </w:tc>
        <w:tc>
          <w:tcPr>
            <w:tcW w:w="1691" w:type="dxa"/>
          </w:tcPr>
          <w:p w14:paraId="3CC88DC8" w14:textId="0309CA53"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74F4142F" w14:textId="77777777" w:rsidR="00985B56" w:rsidRPr="00997AFC" w:rsidRDefault="00985B56" w:rsidP="00985B56">
            <w:pPr>
              <w:tabs>
                <w:tab w:val="left" w:pos="1134"/>
              </w:tabs>
              <w:spacing w:line="360" w:lineRule="auto"/>
              <w:rPr>
                <w:rFonts w:ascii="Arial" w:hAnsi="Arial" w:cs="Arial"/>
                <w:sz w:val="24"/>
                <w:szCs w:val="24"/>
              </w:rPr>
            </w:pPr>
          </w:p>
        </w:tc>
      </w:tr>
      <w:tr w:rsidR="00985B56" w14:paraId="57A356F0" w14:textId="77777777" w:rsidTr="00F50A7C">
        <w:tc>
          <w:tcPr>
            <w:tcW w:w="1697" w:type="dxa"/>
            <w:shd w:val="clear" w:color="auto" w:fill="1F3864" w:themeFill="accent5" w:themeFillShade="80"/>
          </w:tcPr>
          <w:p w14:paraId="243D2E49" w14:textId="304B116D" w:rsidR="00985B56" w:rsidRPr="005E03C4" w:rsidRDefault="00985B56" w:rsidP="00985B56">
            <w:pPr>
              <w:tabs>
                <w:tab w:val="left" w:pos="1134"/>
              </w:tabs>
              <w:spacing w:line="360" w:lineRule="auto"/>
              <w:rPr>
                <w:rFonts w:ascii="Arial" w:hAnsi="Arial" w:cs="Arial"/>
                <w:sz w:val="22"/>
                <w:szCs w:val="22"/>
              </w:rPr>
            </w:pPr>
            <w:r w:rsidRPr="005E03C4">
              <w:rPr>
                <w:rFonts w:ascii="Arial" w:hAnsi="Arial" w:cs="Arial"/>
                <w:sz w:val="22"/>
                <w:szCs w:val="22"/>
              </w:rPr>
              <w:t>CHT2421</w:t>
            </w:r>
          </w:p>
        </w:tc>
        <w:tc>
          <w:tcPr>
            <w:tcW w:w="1696" w:type="dxa"/>
          </w:tcPr>
          <w:p w14:paraId="5A257B43" w14:textId="57AA149D"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6AF6A3E3" w14:textId="00A47EFA"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12FA208C" w14:textId="339F120E"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20BF4FB0" w14:textId="1BC97EED"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6660C896" w14:textId="77777777" w:rsidR="00985B56" w:rsidRPr="00997AFC" w:rsidRDefault="00985B56" w:rsidP="00985B56">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29FBFE6E" w14:textId="77777777" w:rsidR="00985B56" w:rsidRPr="00997AFC" w:rsidRDefault="00985B56" w:rsidP="00985B56">
            <w:pPr>
              <w:tabs>
                <w:tab w:val="left" w:pos="1134"/>
              </w:tabs>
              <w:spacing w:line="360" w:lineRule="auto"/>
              <w:rPr>
                <w:rFonts w:ascii="Arial" w:hAnsi="Arial" w:cs="Arial"/>
                <w:sz w:val="24"/>
                <w:szCs w:val="24"/>
              </w:rPr>
            </w:pPr>
          </w:p>
        </w:tc>
        <w:tc>
          <w:tcPr>
            <w:tcW w:w="1691" w:type="dxa"/>
          </w:tcPr>
          <w:p w14:paraId="435C96EE" w14:textId="371AF589"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5217018D" w14:textId="4ED5667D"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r>
      <w:tr w:rsidR="00985B56" w14:paraId="6D41B185" w14:textId="77777777" w:rsidTr="00F50A7C">
        <w:tc>
          <w:tcPr>
            <w:tcW w:w="1697" w:type="dxa"/>
            <w:shd w:val="clear" w:color="auto" w:fill="1F3864" w:themeFill="accent5" w:themeFillShade="80"/>
          </w:tcPr>
          <w:p w14:paraId="3E4619C6" w14:textId="0C443D66" w:rsidR="00985B56" w:rsidRPr="005E03C4" w:rsidRDefault="00985B56" w:rsidP="00985B56">
            <w:pPr>
              <w:tabs>
                <w:tab w:val="left" w:pos="1134"/>
              </w:tabs>
              <w:spacing w:line="360" w:lineRule="auto"/>
              <w:rPr>
                <w:rFonts w:ascii="Arial" w:hAnsi="Arial" w:cs="Arial"/>
                <w:sz w:val="22"/>
                <w:szCs w:val="22"/>
              </w:rPr>
            </w:pPr>
            <w:r w:rsidRPr="005E03C4">
              <w:rPr>
                <w:rFonts w:ascii="Arial" w:hAnsi="Arial" w:cs="Arial"/>
                <w:sz w:val="22"/>
                <w:szCs w:val="22"/>
              </w:rPr>
              <w:t>NHE2422</w:t>
            </w:r>
          </w:p>
        </w:tc>
        <w:tc>
          <w:tcPr>
            <w:tcW w:w="1696" w:type="dxa"/>
          </w:tcPr>
          <w:p w14:paraId="2257A868" w14:textId="4A1A1724"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17E471B4" w14:textId="713D976E"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31EACAA7" w14:textId="77777777" w:rsidR="00985B56" w:rsidRPr="00997AFC" w:rsidRDefault="00985B56" w:rsidP="00985B56">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176D2E5B" w14:textId="77777777" w:rsidR="00985B56" w:rsidRPr="00997AFC" w:rsidRDefault="00985B56" w:rsidP="00985B56">
            <w:pPr>
              <w:tabs>
                <w:tab w:val="left" w:pos="1134"/>
              </w:tabs>
              <w:spacing w:line="360" w:lineRule="auto"/>
              <w:rPr>
                <w:rFonts w:ascii="Arial" w:hAnsi="Arial" w:cs="Arial"/>
                <w:sz w:val="24"/>
                <w:szCs w:val="24"/>
              </w:rPr>
            </w:pPr>
          </w:p>
        </w:tc>
        <w:tc>
          <w:tcPr>
            <w:tcW w:w="1706" w:type="dxa"/>
          </w:tcPr>
          <w:p w14:paraId="529809B0" w14:textId="77777777" w:rsidR="00985B56" w:rsidRPr="00997AFC" w:rsidRDefault="00985B56" w:rsidP="00985B56">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2DB87A5B" w14:textId="77777777" w:rsidR="00985B56" w:rsidRPr="00997AFC" w:rsidRDefault="00985B56" w:rsidP="00985B56">
            <w:pPr>
              <w:tabs>
                <w:tab w:val="left" w:pos="1134"/>
              </w:tabs>
              <w:spacing w:line="360" w:lineRule="auto"/>
              <w:rPr>
                <w:rFonts w:ascii="Arial" w:hAnsi="Arial" w:cs="Arial"/>
                <w:sz w:val="24"/>
                <w:szCs w:val="24"/>
              </w:rPr>
            </w:pPr>
          </w:p>
        </w:tc>
        <w:tc>
          <w:tcPr>
            <w:tcW w:w="1691" w:type="dxa"/>
          </w:tcPr>
          <w:p w14:paraId="193AD199" w14:textId="77777777" w:rsidR="00985B56" w:rsidRPr="00997AFC" w:rsidRDefault="00985B56" w:rsidP="00985B56">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00879A93" w14:textId="2DA63BE6"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r>
      <w:tr w:rsidR="00985B56" w14:paraId="114B54C3" w14:textId="77777777" w:rsidTr="00F50A7C">
        <w:tc>
          <w:tcPr>
            <w:tcW w:w="1697" w:type="dxa"/>
            <w:shd w:val="clear" w:color="auto" w:fill="1F3864" w:themeFill="accent5" w:themeFillShade="80"/>
          </w:tcPr>
          <w:p w14:paraId="7953A5C0" w14:textId="11FF6920" w:rsidR="00985B56" w:rsidRPr="005E03C4" w:rsidRDefault="00985B56" w:rsidP="00985B56">
            <w:pPr>
              <w:tabs>
                <w:tab w:val="left" w:pos="1134"/>
              </w:tabs>
              <w:spacing w:line="360" w:lineRule="auto"/>
              <w:rPr>
                <w:rFonts w:ascii="Arial" w:hAnsi="Arial" w:cs="Arial"/>
                <w:sz w:val="22"/>
                <w:szCs w:val="22"/>
              </w:rPr>
            </w:pPr>
            <w:r w:rsidRPr="005E03C4">
              <w:rPr>
                <w:rFonts w:ascii="Arial" w:hAnsi="Arial" w:cs="Arial"/>
                <w:sz w:val="22"/>
                <w:szCs w:val="22"/>
              </w:rPr>
              <w:t>CHT2153</w:t>
            </w:r>
          </w:p>
        </w:tc>
        <w:tc>
          <w:tcPr>
            <w:tcW w:w="1696" w:type="dxa"/>
          </w:tcPr>
          <w:p w14:paraId="190AB874" w14:textId="500FCDF3"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4B52FDCD" w14:textId="5C3BBE83"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49DF7C23" w14:textId="38984898"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1DAA1C50" w14:textId="69244F50"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220CFB7C" w14:textId="77777777" w:rsidR="00985B56" w:rsidRPr="00997AFC" w:rsidRDefault="00985B56" w:rsidP="00985B56">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67189664" w14:textId="77777777" w:rsidR="00985B56" w:rsidRPr="00997AFC" w:rsidRDefault="00985B56" w:rsidP="00985B56">
            <w:pPr>
              <w:tabs>
                <w:tab w:val="left" w:pos="1134"/>
              </w:tabs>
              <w:spacing w:line="360" w:lineRule="auto"/>
              <w:rPr>
                <w:rFonts w:ascii="Arial" w:hAnsi="Arial" w:cs="Arial"/>
                <w:sz w:val="24"/>
                <w:szCs w:val="24"/>
              </w:rPr>
            </w:pPr>
          </w:p>
        </w:tc>
        <w:tc>
          <w:tcPr>
            <w:tcW w:w="1691" w:type="dxa"/>
          </w:tcPr>
          <w:p w14:paraId="354E6C12" w14:textId="24B0B693"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1C94BE0A" w14:textId="77777777" w:rsidR="00985B56" w:rsidRPr="00997AFC" w:rsidRDefault="00985B56" w:rsidP="00985B56">
            <w:pPr>
              <w:tabs>
                <w:tab w:val="left" w:pos="1134"/>
              </w:tabs>
              <w:spacing w:line="360" w:lineRule="auto"/>
              <w:rPr>
                <w:rFonts w:ascii="Arial" w:hAnsi="Arial" w:cs="Arial"/>
                <w:sz w:val="24"/>
                <w:szCs w:val="24"/>
              </w:rPr>
            </w:pPr>
          </w:p>
        </w:tc>
      </w:tr>
      <w:tr w:rsidR="00985B56" w14:paraId="028C7E27" w14:textId="77777777" w:rsidTr="00F50A7C">
        <w:tc>
          <w:tcPr>
            <w:tcW w:w="1697" w:type="dxa"/>
            <w:shd w:val="clear" w:color="auto" w:fill="1F3864" w:themeFill="accent5" w:themeFillShade="80"/>
          </w:tcPr>
          <w:p w14:paraId="19DBDE9F" w14:textId="62D043B5" w:rsidR="00985B56" w:rsidRPr="005E03C4" w:rsidRDefault="00985B56" w:rsidP="00985B56">
            <w:pPr>
              <w:tabs>
                <w:tab w:val="left" w:pos="1134"/>
              </w:tabs>
              <w:spacing w:line="360" w:lineRule="auto"/>
              <w:rPr>
                <w:rFonts w:ascii="Arial" w:hAnsi="Arial" w:cs="Arial"/>
                <w:sz w:val="22"/>
                <w:szCs w:val="22"/>
              </w:rPr>
            </w:pPr>
            <w:r w:rsidRPr="005E03C4">
              <w:rPr>
                <w:rFonts w:ascii="Arial" w:hAnsi="Arial" w:cs="Arial"/>
                <w:sz w:val="22"/>
                <w:szCs w:val="22"/>
              </w:rPr>
              <w:t>NHE2443</w:t>
            </w:r>
          </w:p>
        </w:tc>
        <w:tc>
          <w:tcPr>
            <w:tcW w:w="1696" w:type="dxa"/>
          </w:tcPr>
          <w:p w14:paraId="22F84358" w14:textId="37EDA248"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91" w:type="dxa"/>
            <w:shd w:val="clear" w:color="auto" w:fill="D5DCE4" w:themeFill="text2" w:themeFillTint="33"/>
          </w:tcPr>
          <w:p w14:paraId="293C48AF" w14:textId="264C30B0"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7" w:type="dxa"/>
          </w:tcPr>
          <w:p w14:paraId="08BD2085" w14:textId="45CF25C1"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3" w:type="dxa"/>
            <w:shd w:val="clear" w:color="auto" w:fill="D5DCE4" w:themeFill="text2" w:themeFillTint="33"/>
          </w:tcPr>
          <w:p w14:paraId="5A95319B" w14:textId="251D2C9B"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06" w:type="dxa"/>
          </w:tcPr>
          <w:p w14:paraId="289CF65B" w14:textId="163AA281"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7" w:type="dxa"/>
            <w:shd w:val="clear" w:color="auto" w:fill="D5DCE4" w:themeFill="text2" w:themeFillTint="33"/>
          </w:tcPr>
          <w:p w14:paraId="28A3BBE1" w14:textId="425681A4"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691" w:type="dxa"/>
          </w:tcPr>
          <w:p w14:paraId="2C6B70C5" w14:textId="58C0261A"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c>
          <w:tcPr>
            <w:tcW w:w="1710" w:type="dxa"/>
            <w:shd w:val="clear" w:color="auto" w:fill="D5DCE4" w:themeFill="text2" w:themeFillTint="33"/>
          </w:tcPr>
          <w:p w14:paraId="30D1FABA" w14:textId="3C8CE840" w:rsidR="00985B56" w:rsidRPr="00997AFC" w:rsidRDefault="00985B56" w:rsidP="00985B56">
            <w:pPr>
              <w:tabs>
                <w:tab w:val="left" w:pos="1134"/>
              </w:tabs>
              <w:spacing w:line="360" w:lineRule="auto"/>
              <w:rPr>
                <w:rFonts w:ascii="Arial" w:hAnsi="Arial" w:cs="Arial"/>
                <w:sz w:val="24"/>
                <w:szCs w:val="24"/>
              </w:rPr>
            </w:pPr>
            <w:r w:rsidRPr="00371162">
              <w:rPr>
                <w:rFonts w:ascii="Wingdings 2" w:hAnsi="Wingdings 2" w:cs="Arial"/>
                <w:b/>
                <w:color w:val="1F4E79" w:themeColor="accent1" w:themeShade="80"/>
                <w:sz w:val="28"/>
                <w:szCs w:val="28"/>
              </w:rPr>
              <w:t></w:t>
            </w:r>
          </w:p>
        </w:tc>
      </w:tr>
    </w:tbl>
    <w:p w14:paraId="2E89E88C" w14:textId="77777777" w:rsidR="00662237" w:rsidRDefault="00662237" w:rsidP="004420CD">
      <w:pPr>
        <w:tabs>
          <w:tab w:val="left" w:pos="1134"/>
        </w:tabs>
        <w:spacing w:after="0" w:line="360" w:lineRule="auto"/>
      </w:pPr>
    </w:p>
    <w:p w14:paraId="3C7FC371" w14:textId="77777777" w:rsidR="00B53D16" w:rsidRDefault="00B53D16" w:rsidP="004420CD">
      <w:pPr>
        <w:widowControl w:val="0"/>
        <w:tabs>
          <w:tab w:val="left" w:pos="1134"/>
        </w:tabs>
        <w:spacing w:after="0" w:line="360" w:lineRule="auto"/>
        <w:ind w:left="720" w:hanging="720"/>
        <w:sectPr w:rsidR="00B53D16" w:rsidSect="00662237">
          <w:pgSz w:w="16838" w:h="11906" w:orient="landscape"/>
          <w:pgMar w:top="426" w:right="720" w:bottom="720" w:left="720" w:header="709" w:footer="709" w:gutter="0"/>
          <w:cols w:space="708"/>
          <w:docGrid w:linePitch="360"/>
        </w:sectPr>
      </w:pPr>
    </w:p>
    <w:p w14:paraId="06BEA5EF" w14:textId="78A42763" w:rsidR="00D7525A" w:rsidRPr="00D057CE" w:rsidRDefault="00B53D16"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2</w:t>
      </w:r>
      <w:r w:rsidR="00D7525A" w:rsidRPr="00D057CE">
        <w:rPr>
          <w:rFonts w:ascii="Arial" w:hAnsi="Arial" w:cs="Arial"/>
          <w:b/>
          <w:color w:val="1F4E79" w:themeColor="accent1" w:themeShade="80"/>
          <w:sz w:val="28"/>
          <w:szCs w:val="28"/>
        </w:rPr>
        <w:t xml:space="preserve"> </w:t>
      </w:r>
    </w:p>
    <w:p w14:paraId="54E0CDC4" w14:textId="77777777" w:rsidR="009E593C" w:rsidRDefault="00D7525A" w:rsidP="004420CD">
      <w:pPr>
        <w:tabs>
          <w:tab w:val="left" w:pos="1134"/>
        </w:tabs>
        <w:spacing w:after="0" w:line="360" w:lineRule="auto"/>
        <w:rPr>
          <w:rFonts w:cs="Arial"/>
          <w:b/>
          <w:color w:val="1B3A7E"/>
          <w:sz w:val="32"/>
          <w:szCs w:val="32"/>
        </w:rPr>
      </w:pPr>
      <w:r w:rsidRPr="00D7525A">
        <w:rPr>
          <w:rFonts w:cs="Arial"/>
          <w:b/>
          <w:color w:val="1B3A7E"/>
          <w:sz w:val="32"/>
          <w:szCs w:val="32"/>
        </w:rPr>
        <w:t>Module</w:t>
      </w:r>
      <w:r w:rsidR="00E93610">
        <w:rPr>
          <w:rFonts w:cs="Arial"/>
          <w:b/>
          <w:color w:val="1B3A7E"/>
          <w:sz w:val="32"/>
          <w:szCs w:val="32"/>
        </w:rPr>
        <w:t xml:space="preserve">s </w:t>
      </w:r>
      <w:r w:rsidRPr="00D7525A">
        <w:rPr>
          <w:rFonts w:cs="Arial"/>
          <w:b/>
          <w:color w:val="1B3A7E"/>
          <w:sz w:val="32"/>
          <w:szCs w:val="32"/>
        </w:rPr>
        <w:t xml:space="preserve">mapped to course learning outcomes </w:t>
      </w:r>
      <w:r w:rsidR="009A7F1A">
        <w:rPr>
          <w:rFonts w:cs="Arial"/>
          <w:b/>
          <w:color w:val="1B3A7E"/>
          <w:sz w:val="32"/>
          <w:szCs w:val="32"/>
        </w:rPr>
        <w:t>(</w:t>
      </w:r>
      <w:r w:rsidRPr="00D7525A">
        <w:rPr>
          <w:rFonts w:cs="Arial"/>
          <w:b/>
          <w:color w:val="1B3A7E"/>
          <w:sz w:val="32"/>
          <w:szCs w:val="32"/>
        </w:rPr>
        <w:t>CLOs)</w:t>
      </w:r>
    </w:p>
    <w:p w14:paraId="50FB7A12" w14:textId="77777777" w:rsidR="00E36E3D" w:rsidRDefault="001E261C" w:rsidP="00E36E3D">
      <w:pPr>
        <w:tabs>
          <w:tab w:val="left" w:pos="1134"/>
        </w:tabs>
        <w:spacing w:after="0" w:line="360" w:lineRule="auto"/>
        <w:rPr>
          <w:rFonts w:ascii="Arial" w:eastAsia="Times New Roman" w:hAnsi="Arial" w:cs="Arial"/>
          <w:color w:val="1F4E79" w:themeColor="accent1" w:themeShade="80"/>
          <w:sz w:val="24"/>
          <w:szCs w:val="24"/>
          <w:lang w:eastAsia="en-GB"/>
        </w:rPr>
      </w:pPr>
      <w:r w:rsidRPr="001E261C">
        <w:rPr>
          <w:rFonts w:ascii="Arial" w:eastAsia="Times New Roman" w:hAnsi="Arial" w:cs="Arial"/>
          <w:color w:val="1F4E79" w:themeColor="accent1" w:themeShade="80"/>
          <w:sz w:val="24"/>
          <w:szCs w:val="24"/>
          <w:lang w:eastAsia="en-GB"/>
        </w:rPr>
        <w:t>This map provides a visual aid to identify where the programme outcomes are being developed and assessed within this course.  It will also assist students to understand and monitor their own learning, personal and professional development during the development of the course.  More detailed learning outcomes are described in the module specifications.</w:t>
      </w:r>
    </w:p>
    <w:p w14:paraId="28750CD9" w14:textId="3B3A91E3" w:rsidR="001E261C" w:rsidRDefault="001E261C" w:rsidP="00E36E3D">
      <w:pPr>
        <w:tabs>
          <w:tab w:val="left" w:pos="1134"/>
        </w:tabs>
        <w:spacing w:after="0" w:line="360" w:lineRule="auto"/>
        <w:rPr>
          <w:rFonts w:ascii="Arial" w:eastAsia="Times New Roman" w:hAnsi="Arial" w:cs="Arial"/>
          <w:color w:val="1F4E79" w:themeColor="accent1" w:themeShade="80"/>
          <w:sz w:val="24"/>
          <w:szCs w:val="24"/>
          <w:lang w:eastAsia="en-GB"/>
        </w:rPr>
      </w:pPr>
      <w:r w:rsidRPr="001E261C">
        <w:rPr>
          <w:rFonts w:ascii="Arial" w:eastAsia="Times New Roman" w:hAnsi="Arial" w:cs="Arial"/>
          <w:color w:val="1F4E79" w:themeColor="accent1" w:themeShade="80"/>
          <w:sz w:val="24"/>
          <w:szCs w:val="24"/>
          <w:lang w:eastAsia="en-GB"/>
        </w:rPr>
        <w:tab/>
      </w:r>
    </w:p>
    <w:p w14:paraId="18C604BE" w14:textId="017AE72F" w:rsidR="009A7F1A" w:rsidRPr="00B438FA" w:rsidRDefault="00520452" w:rsidP="00B438FA">
      <w:pPr>
        <w:tabs>
          <w:tab w:val="left" w:pos="1134"/>
        </w:tabs>
        <w:spacing w:after="0" w:line="360" w:lineRule="auto"/>
        <w:rPr>
          <w:rFonts w:cs="Arial"/>
          <w:b/>
          <w:color w:val="1B3A7E"/>
          <w:sz w:val="32"/>
          <w:szCs w:val="32"/>
        </w:rPr>
      </w:pPr>
      <w:r w:rsidRPr="00D057CE">
        <w:rPr>
          <w:rFonts w:cs="Arial"/>
          <w:b/>
          <w:color w:val="1F4E79" w:themeColor="accent1" w:themeShade="80"/>
          <w:sz w:val="28"/>
          <w:szCs w:val="28"/>
        </w:rPr>
        <w:t xml:space="preserve">Course learning outcomes for the final award of </w:t>
      </w:r>
      <w:r w:rsidRPr="009E593C">
        <w:rPr>
          <w:rFonts w:cs="Arial"/>
          <w:b/>
          <w:color w:val="1F4E79" w:themeColor="accent1" w:themeShade="80"/>
          <w:sz w:val="28"/>
          <w:szCs w:val="28"/>
        </w:rPr>
        <w:t>BA (Hons) Games Development (Art)</w:t>
      </w:r>
    </w:p>
    <w:tbl>
      <w:tblPr>
        <w:tblStyle w:val="TableGrid2"/>
        <w:tblW w:w="15877" w:type="dxa"/>
        <w:jc w:val="center"/>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943"/>
        <w:gridCol w:w="666"/>
        <w:gridCol w:w="666"/>
        <w:gridCol w:w="666"/>
        <w:gridCol w:w="666"/>
        <w:gridCol w:w="666"/>
        <w:gridCol w:w="599"/>
        <w:gridCol w:w="667"/>
        <w:gridCol w:w="667"/>
        <w:gridCol w:w="667"/>
        <w:gridCol w:w="667"/>
        <w:gridCol w:w="667"/>
        <w:gridCol w:w="667"/>
        <w:gridCol w:w="667"/>
        <w:gridCol w:w="667"/>
        <w:gridCol w:w="667"/>
        <w:gridCol w:w="667"/>
        <w:gridCol w:w="667"/>
        <w:gridCol w:w="667"/>
        <w:gridCol w:w="667"/>
        <w:gridCol w:w="667"/>
        <w:gridCol w:w="667"/>
      </w:tblGrid>
      <w:tr w:rsidR="008D66DE" w:rsidRPr="00D7525A" w14:paraId="58D16A0D" w14:textId="77777777" w:rsidTr="00E36E3D">
        <w:trPr>
          <w:cantSplit/>
          <w:trHeight w:val="558"/>
          <w:tblHeader/>
          <w:jc w:val="center"/>
        </w:trPr>
        <w:tc>
          <w:tcPr>
            <w:tcW w:w="1943" w:type="dxa"/>
            <w:shd w:val="clear" w:color="auto" w:fill="D9D9D9"/>
          </w:tcPr>
          <w:p w14:paraId="601ECB45" w14:textId="7B4D4DD8" w:rsidR="009D4F16" w:rsidRPr="0016615F" w:rsidRDefault="009D4F16" w:rsidP="009A7F1A">
            <w:pPr>
              <w:tabs>
                <w:tab w:val="left" w:pos="1134"/>
              </w:tabs>
              <w:spacing w:line="276" w:lineRule="auto"/>
              <w:ind w:right="-24"/>
              <w:rPr>
                <w:rFonts w:ascii="Arial" w:hAnsi="Arial" w:cs="Arial"/>
                <w:b/>
                <w:color w:val="0D558B"/>
                <w:sz w:val="24"/>
                <w:szCs w:val="24"/>
              </w:rPr>
            </w:pPr>
            <w:r>
              <w:rPr>
                <w:rFonts w:ascii="Arial" w:hAnsi="Arial" w:cs="Arial"/>
                <w:b/>
                <w:color w:val="0D558B"/>
                <w:sz w:val="24"/>
                <w:szCs w:val="24"/>
              </w:rPr>
              <w:t>CLO</w:t>
            </w:r>
          </w:p>
        </w:tc>
        <w:tc>
          <w:tcPr>
            <w:tcW w:w="666" w:type="dxa"/>
            <w:shd w:val="clear" w:color="auto" w:fill="D9D9D9"/>
            <w:textDirection w:val="btLr"/>
          </w:tcPr>
          <w:p w14:paraId="1869123A" w14:textId="2DFE5449"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K1</w:t>
            </w:r>
          </w:p>
        </w:tc>
        <w:tc>
          <w:tcPr>
            <w:tcW w:w="666" w:type="dxa"/>
            <w:shd w:val="clear" w:color="auto" w:fill="D9D9D9"/>
            <w:textDirection w:val="btLr"/>
          </w:tcPr>
          <w:p w14:paraId="11ECEDBA" w14:textId="535725F0" w:rsidR="009D4F16" w:rsidRPr="008D66DE"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K2</w:t>
            </w:r>
          </w:p>
        </w:tc>
        <w:tc>
          <w:tcPr>
            <w:tcW w:w="666" w:type="dxa"/>
            <w:shd w:val="clear" w:color="auto" w:fill="D9D9D9"/>
            <w:textDirection w:val="btLr"/>
          </w:tcPr>
          <w:p w14:paraId="4968A3F4" w14:textId="2E7767C8"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K3</w:t>
            </w:r>
          </w:p>
        </w:tc>
        <w:tc>
          <w:tcPr>
            <w:tcW w:w="666" w:type="dxa"/>
            <w:shd w:val="clear" w:color="auto" w:fill="D9D9D9"/>
            <w:textDirection w:val="btLr"/>
          </w:tcPr>
          <w:p w14:paraId="4E66A7FF" w14:textId="5B38BB4D"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K4</w:t>
            </w:r>
          </w:p>
        </w:tc>
        <w:tc>
          <w:tcPr>
            <w:tcW w:w="666" w:type="dxa"/>
            <w:shd w:val="clear" w:color="auto" w:fill="D9D9D9"/>
            <w:textDirection w:val="btLr"/>
          </w:tcPr>
          <w:p w14:paraId="5347D21A" w14:textId="19875966"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K5</w:t>
            </w:r>
          </w:p>
        </w:tc>
        <w:tc>
          <w:tcPr>
            <w:tcW w:w="599" w:type="dxa"/>
            <w:shd w:val="clear" w:color="auto" w:fill="D9D9D9"/>
            <w:textDirection w:val="btLr"/>
          </w:tcPr>
          <w:p w14:paraId="055421F1" w14:textId="6D799F11"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C1</w:t>
            </w:r>
          </w:p>
        </w:tc>
        <w:tc>
          <w:tcPr>
            <w:tcW w:w="667" w:type="dxa"/>
            <w:shd w:val="clear" w:color="auto" w:fill="D9D9D9"/>
            <w:textDirection w:val="btLr"/>
          </w:tcPr>
          <w:p w14:paraId="07A6BCA6" w14:textId="1AAFB8ED"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C2</w:t>
            </w:r>
          </w:p>
        </w:tc>
        <w:tc>
          <w:tcPr>
            <w:tcW w:w="667" w:type="dxa"/>
            <w:shd w:val="clear" w:color="auto" w:fill="D9D9D9"/>
            <w:textDirection w:val="btLr"/>
          </w:tcPr>
          <w:p w14:paraId="229FD238" w14:textId="19AED6F1"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C3</w:t>
            </w:r>
          </w:p>
        </w:tc>
        <w:tc>
          <w:tcPr>
            <w:tcW w:w="667" w:type="dxa"/>
            <w:shd w:val="clear" w:color="auto" w:fill="D9D9D9"/>
            <w:textDirection w:val="btLr"/>
          </w:tcPr>
          <w:p w14:paraId="685084BC" w14:textId="5FF47FB6"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C4</w:t>
            </w:r>
          </w:p>
        </w:tc>
        <w:tc>
          <w:tcPr>
            <w:tcW w:w="667" w:type="dxa"/>
            <w:shd w:val="clear" w:color="auto" w:fill="D9D9D9"/>
            <w:textDirection w:val="btLr"/>
          </w:tcPr>
          <w:p w14:paraId="74010AB1" w14:textId="2D2913ED"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C5</w:t>
            </w:r>
          </w:p>
        </w:tc>
        <w:tc>
          <w:tcPr>
            <w:tcW w:w="667" w:type="dxa"/>
            <w:shd w:val="clear" w:color="auto" w:fill="D9D9D9"/>
            <w:textDirection w:val="btLr"/>
          </w:tcPr>
          <w:p w14:paraId="670425CE" w14:textId="5A27029D"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T1</w:t>
            </w:r>
          </w:p>
        </w:tc>
        <w:tc>
          <w:tcPr>
            <w:tcW w:w="667" w:type="dxa"/>
            <w:shd w:val="clear" w:color="auto" w:fill="D9D9D9"/>
            <w:textDirection w:val="btLr"/>
          </w:tcPr>
          <w:p w14:paraId="252B3345" w14:textId="2F0F878A" w:rsidR="009D4F16" w:rsidRPr="008D66DE" w:rsidRDefault="009D4F16" w:rsidP="004420C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T2</w:t>
            </w:r>
          </w:p>
        </w:tc>
        <w:tc>
          <w:tcPr>
            <w:tcW w:w="667" w:type="dxa"/>
            <w:shd w:val="clear" w:color="auto" w:fill="D9D9D9"/>
            <w:textDirection w:val="btLr"/>
          </w:tcPr>
          <w:p w14:paraId="055A92F8" w14:textId="496E91E7"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T3</w:t>
            </w:r>
          </w:p>
        </w:tc>
        <w:tc>
          <w:tcPr>
            <w:tcW w:w="667" w:type="dxa"/>
            <w:shd w:val="clear" w:color="auto" w:fill="D9D9D9"/>
            <w:textDirection w:val="btLr"/>
          </w:tcPr>
          <w:p w14:paraId="7EC4F0B5" w14:textId="31B140FF" w:rsidR="009D4F16" w:rsidRPr="008D66DE" w:rsidRDefault="009D4F16" w:rsidP="004420C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T4</w:t>
            </w:r>
          </w:p>
        </w:tc>
        <w:tc>
          <w:tcPr>
            <w:tcW w:w="667" w:type="dxa"/>
            <w:shd w:val="clear" w:color="auto" w:fill="D9D9D9"/>
            <w:textDirection w:val="btLr"/>
          </w:tcPr>
          <w:p w14:paraId="64534DEE" w14:textId="2A6C53FF" w:rsidR="009D4F16" w:rsidRPr="008D66DE" w:rsidRDefault="009D4F16" w:rsidP="004420C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T5</w:t>
            </w:r>
          </w:p>
        </w:tc>
        <w:tc>
          <w:tcPr>
            <w:tcW w:w="667" w:type="dxa"/>
            <w:shd w:val="clear" w:color="auto" w:fill="D9D9D9"/>
            <w:textDirection w:val="btLr"/>
          </w:tcPr>
          <w:p w14:paraId="6AE19F2A" w14:textId="148B5B0E" w:rsidR="009D4F16" w:rsidRPr="008D66DE" w:rsidRDefault="009D4F16" w:rsidP="004420C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P1</w:t>
            </w:r>
          </w:p>
        </w:tc>
        <w:tc>
          <w:tcPr>
            <w:tcW w:w="667" w:type="dxa"/>
            <w:shd w:val="clear" w:color="auto" w:fill="D9D9D9"/>
            <w:textDirection w:val="btLr"/>
          </w:tcPr>
          <w:p w14:paraId="6CA40A30" w14:textId="3B49CEDA" w:rsidR="009D4F16" w:rsidRPr="008D66DE" w:rsidRDefault="009D4F16" w:rsidP="004420C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P2</w:t>
            </w:r>
          </w:p>
        </w:tc>
        <w:tc>
          <w:tcPr>
            <w:tcW w:w="667" w:type="dxa"/>
            <w:shd w:val="clear" w:color="auto" w:fill="D9D9D9"/>
            <w:textDirection w:val="btLr"/>
          </w:tcPr>
          <w:p w14:paraId="6C27BE0F" w14:textId="76786FCB"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P3</w:t>
            </w:r>
          </w:p>
        </w:tc>
        <w:tc>
          <w:tcPr>
            <w:tcW w:w="667" w:type="dxa"/>
            <w:shd w:val="clear" w:color="auto" w:fill="D9D9D9"/>
            <w:textDirection w:val="btLr"/>
          </w:tcPr>
          <w:p w14:paraId="4BB33192" w14:textId="2C2D1883"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P4</w:t>
            </w:r>
          </w:p>
        </w:tc>
        <w:tc>
          <w:tcPr>
            <w:tcW w:w="667" w:type="dxa"/>
            <w:shd w:val="clear" w:color="auto" w:fill="D9D9D9"/>
            <w:textDirection w:val="btLr"/>
          </w:tcPr>
          <w:p w14:paraId="34818C13" w14:textId="2563AD26"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P5</w:t>
            </w:r>
          </w:p>
        </w:tc>
        <w:tc>
          <w:tcPr>
            <w:tcW w:w="667" w:type="dxa"/>
            <w:shd w:val="clear" w:color="auto" w:fill="D9D9D9"/>
            <w:textDirection w:val="btLr"/>
          </w:tcPr>
          <w:p w14:paraId="0EB5357B" w14:textId="4F11E953" w:rsidR="009D4F16" w:rsidRPr="0016615F" w:rsidRDefault="009D4F16"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P6</w:t>
            </w:r>
          </w:p>
        </w:tc>
      </w:tr>
      <w:tr w:rsidR="00465147" w:rsidRPr="00D7525A" w14:paraId="1E98A783" w14:textId="77777777" w:rsidTr="00117D57">
        <w:trPr>
          <w:jc w:val="center"/>
        </w:trPr>
        <w:tc>
          <w:tcPr>
            <w:tcW w:w="1943" w:type="dxa"/>
            <w:shd w:val="clear" w:color="auto" w:fill="0D558B"/>
          </w:tcPr>
          <w:p w14:paraId="25CB94B6" w14:textId="77777777" w:rsidR="00465147" w:rsidRDefault="00465147" w:rsidP="00465147">
            <w:pPr>
              <w:tabs>
                <w:tab w:val="left" w:pos="1134"/>
              </w:tabs>
              <w:spacing w:line="276" w:lineRule="auto"/>
              <w:ind w:right="-114"/>
              <w:rPr>
                <w:rFonts w:cs="Arial"/>
                <w:bCs/>
                <w:color w:val="FFFFFF"/>
                <w:sz w:val="20"/>
                <w:szCs w:val="20"/>
              </w:rPr>
            </w:pPr>
            <w:r w:rsidRPr="008D66DE">
              <w:rPr>
                <w:rFonts w:cs="Arial"/>
                <w:bCs/>
                <w:color w:val="FFFFFF"/>
                <w:sz w:val="20"/>
                <w:szCs w:val="20"/>
              </w:rPr>
              <w:t xml:space="preserve">Concept </w:t>
            </w:r>
          </w:p>
          <w:p w14:paraId="40CB42E5" w14:textId="50D21063" w:rsidR="00465147" w:rsidRDefault="00465147" w:rsidP="00465147">
            <w:pPr>
              <w:tabs>
                <w:tab w:val="left" w:pos="1134"/>
              </w:tabs>
              <w:spacing w:line="276" w:lineRule="auto"/>
              <w:ind w:right="-114"/>
              <w:rPr>
                <w:rFonts w:cs="Arial"/>
                <w:b/>
                <w:color w:val="FFFFFF"/>
                <w:sz w:val="20"/>
                <w:szCs w:val="20"/>
              </w:rPr>
            </w:pPr>
            <w:r w:rsidRPr="008D66DE">
              <w:rPr>
                <w:rFonts w:cs="Arial"/>
                <w:bCs/>
                <w:color w:val="FFFFFF"/>
                <w:sz w:val="20"/>
                <w:szCs w:val="20"/>
              </w:rPr>
              <w:t>Development 1</w:t>
            </w:r>
            <w:r w:rsidRPr="006D159F">
              <w:rPr>
                <w:rFonts w:cs="Arial"/>
                <w:b/>
                <w:color w:val="FFFFFF"/>
                <w:sz w:val="20"/>
                <w:szCs w:val="20"/>
              </w:rPr>
              <w:t xml:space="preserve"> </w:t>
            </w:r>
          </w:p>
          <w:p w14:paraId="74DE61AA" w14:textId="00726CF9" w:rsidR="00465147" w:rsidRPr="00D7525A" w:rsidRDefault="00465147" w:rsidP="00465147">
            <w:pPr>
              <w:tabs>
                <w:tab w:val="left" w:pos="1134"/>
              </w:tabs>
              <w:spacing w:line="276" w:lineRule="auto"/>
              <w:ind w:right="-114"/>
              <w:rPr>
                <w:rFonts w:cs="Arial"/>
                <w:b/>
                <w:color w:val="FFFFFF"/>
                <w:sz w:val="24"/>
                <w:szCs w:val="24"/>
              </w:rPr>
            </w:pPr>
            <w:r w:rsidRPr="008D66DE">
              <w:rPr>
                <w:rFonts w:cs="Arial"/>
                <w:b/>
                <w:color w:val="FFFFFF"/>
                <w:sz w:val="20"/>
                <w:szCs w:val="20"/>
              </w:rPr>
              <w:t>CFT2151</w:t>
            </w:r>
          </w:p>
        </w:tc>
        <w:tc>
          <w:tcPr>
            <w:tcW w:w="666" w:type="dxa"/>
            <w:vAlign w:val="center"/>
          </w:tcPr>
          <w:p w14:paraId="1255BB02" w14:textId="77777777" w:rsidR="00465147" w:rsidRPr="00D7525A" w:rsidRDefault="00465147" w:rsidP="00465147">
            <w:pPr>
              <w:tabs>
                <w:tab w:val="left" w:pos="1134"/>
              </w:tabs>
              <w:spacing w:line="276" w:lineRule="auto"/>
              <w:rPr>
                <w:rFonts w:cs="Arial"/>
                <w:sz w:val="24"/>
                <w:szCs w:val="24"/>
              </w:rPr>
            </w:pPr>
          </w:p>
        </w:tc>
        <w:tc>
          <w:tcPr>
            <w:tcW w:w="666" w:type="dxa"/>
            <w:shd w:val="clear" w:color="auto" w:fill="auto"/>
            <w:vAlign w:val="center"/>
          </w:tcPr>
          <w:p w14:paraId="7DF40620" w14:textId="1F2063B6" w:rsidR="00465147" w:rsidRPr="00D7525A" w:rsidRDefault="00465147" w:rsidP="00465147">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59C07FE" w14:textId="77777777" w:rsidR="00465147" w:rsidRPr="00D7525A" w:rsidRDefault="00465147" w:rsidP="00465147">
            <w:pPr>
              <w:tabs>
                <w:tab w:val="left" w:pos="1134"/>
              </w:tabs>
              <w:spacing w:line="276" w:lineRule="auto"/>
              <w:rPr>
                <w:rFonts w:cs="Arial"/>
                <w:sz w:val="24"/>
                <w:szCs w:val="24"/>
              </w:rPr>
            </w:pPr>
          </w:p>
        </w:tc>
        <w:tc>
          <w:tcPr>
            <w:tcW w:w="666" w:type="dxa"/>
            <w:shd w:val="clear" w:color="auto" w:fill="auto"/>
            <w:vAlign w:val="center"/>
          </w:tcPr>
          <w:p w14:paraId="1DEB533F" w14:textId="77777777" w:rsidR="00465147" w:rsidRPr="00D7525A" w:rsidRDefault="00465147" w:rsidP="00465147">
            <w:pPr>
              <w:tabs>
                <w:tab w:val="left" w:pos="1134"/>
              </w:tabs>
              <w:spacing w:line="276" w:lineRule="auto"/>
              <w:rPr>
                <w:rFonts w:cs="Arial"/>
                <w:sz w:val="24"/>
                <w:szCs w:val="24"/>
              </w:rPr>
            </w:pPr>
          </w:p>
        </w:tc>
        <w:tc>
          <w:tcPr>
            <w:tcW w:w="666" w:type="dxa"/>
            <w:shd w:val="clear" w:color="auto" w:fill="auto"/>
            <w:vAlign w:val="center"/>
          </w:tcPr>
          <w:p w14:paraId="67E565A9" w14:textId="5760C6F0" w:rsidR="00465147" w:rsidRPr="00D7525A" w:rsidRDefault="00465147" w:rsidP="00465147">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6679F310" w14:textId="63299A7F" w:rsidR="00465147" w:rsidRPr="00D7525A" w:rsidRDefault="00465147" w:rsidP="00465147">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F6E9183" w14:textId="2EF05DC5" w:rsidR="00465147" w:rsidRPr="00D7525A" w:rsidRDefault="00465147" w:rsidP="00465147">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FD15396" w14:textId="49DCD04E" w:rsidR="00465147" w:rsidRPr="00D7525A" w:rsidRDefault="00465147" w:rsidP="0046514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C808B38" w14:textId="38C4BEEE" w:rsidR="00465147" w:rsidRPr="00D7525A" w:rsidRDefault="00465147" w:rsidP="0046514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A69A236" w14:textId="77777777" w:rsidR="00465147" w:rsidRPr="00D7525A" w:rsidRDefault="00465147" w:rsidP="00465147">
            <w:pPr>
              <w:tabs>
                <w:tab w:val="left" w:pos="1134"/>
              </w:tabs>
              <w:spacing w:line="276" w:lineRule="auto"/>
            </w:pPr>
          </w:p>
        </w:tc>
        <w:tc>
          <w:tcPr>
            <w:tcW w:w="667" w:type="dxa"/>
            <w:shd w:val="clear" w:color="auto" w:fill="auto"/>
            <w:vAlign w:val="center"/>
          </w:tcPr>
          <w:p w14:paraId="1180B44E" w14:textId="77777777" w:rsidR="00465147" w:rsidRPr="00D7525A" w:rsidRDefault="00465147" w:rsidP="00465147">
            <w:pPr>
              <w:tabs>
                <w:tab w:val="left" w:pos="1134"/>
              </w:tabs>
              <w:spacing w:line="276" w:lineRule="auto"/>
            </w:pPr>
          </w:p>
        </w:tc>
        <w:tc>
          <w:tcPr>
            <w:tcW w:w="667" w:type="dxa"/>
            <w:shd w:val="clear" w:color="auto" w:fill="auto"/>
            <w:vAlign w:val="center"/>
          </w:tcPr>
          <w:p w14:paraId="1191E124" w14:textId="007ACC0C" w:rsidR="00465147" w:rsidRPr="00D7525A" w:rsidRDefault="00465147" w:rsidP="0046514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476DC86" w14:textId="69F193E3" w:rsidR="00465147" w:rsidRPr="00D7525A" w:rsidRDefault="00465147" w:rsidP="0046514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EF6CE3A" w14:textId="24E9D84D" w:rsidR="00465147" w:rsidRPr="00D7525A" w:rsidRDefault="00465147" w:rsidP="0046514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D528732" w14:textId="69C41390" w:rsidR="00465147" w:rsidRPr="00D7525A" w:rsidRDefault="00465147" w:rsidP="0046514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2197A62" w14:textId="0BA02CDA" w:rsidR="00465147" w:rsidRPr="00D7525A" w:rsidRDefault="00465147" w:rsidP="0046514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678C6AF" w14:textId="0599FC77" w:rsidR="00465147" w:rsidRPr="00D7525A" w:rsidRDefault="00465147" w:rsidP="0046514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26B138C" w14:textId="77777777" w:rsidR="00465147" w:rsidRPr="00D7525A" w:rsidRDefault="00465147" w:rsidP="00465147">
            <w:pPr>
              <w:tabs>
                <w:tab w:val="left" w:pos="1134"/>
              </w:tabs>
              <w:spacing w:line="276" w:lineRule="auto"/>
            </w:pPr>
          </w:p>
        </w:tc>
        <w:tc>
          <w:tcPr>
            <w:tcW w:w="667" w:type="dxa"/>
            <w:shd w:val="clear" w:color="auto" w:fill="auto"/>
            <w:vAlign w:val="center"/>
          </w:tcPr>
          <w:p w14:paraId="20D9B1E3" w14:textId="77777777" w:rsidR="00465147" w:rsidRPr="00D7525A" w:rsidRDefault="00465147" w:rsidP="00465147">
            <w:pPr>
              <w:tabs>
                <w:tab w:val="left" w:pos="1134"/>
              </w:tabs>
              <w:spacing w:line="276" w:lineRule="auto"/>
            </w:pPr>
          </w:p>
        </w:tc>
        <w:tc>
          <w:tcPr>
            <w:tcW w:w="667" w:type="dxa"/>
            <w:shd w:val="clear" w:color="auto" w:fill="auto"/>
            <w:vAlign w:val="center"/>
          </w:tcPr>
          <w:p w14:paraId="5A8A04A4" w14:textId="70BBDB18" w:rsidR="00465147" w:rsidRPr="00D7525A" w:rsidRDefault="00465147" w:rsidP="0046514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5FBB14" w14:textId="77777777" w:rsidR="00465147" w:rsidRPr="00D7525A" w:rsidRDefault="00465147" w:rsidP="00465147">
            <w:pPr>
              <w:tabs>
                <w:tab w:val="left" w:pos="1134"/>
              </w:tabs>
              <w:spacing w:line="276" w:lineRule="auto"/>
            </w:pPr>
          </w:p>
        </w:tc>
      </w:tr>
      <w:tr w:rsidR="0076422B" w:rsidRPr="00D7525A" w14:paraId="63D6B82C" w14:textId="77777777" w:rsidTr="00117D57">
        <w:trPr>
          <w:jc w:val="center"/>
        </w:trPr>
        <w:tc>
          <w:tcPr>
            <w:tcW w:w="1943" w:type="dxa"/>
            <w:shd w:val="clear" w:color="auto" w:fill="0D558B"/>
          </w:tcPr>
          <w:p w14:paraId="5A956145" w14:textId="77777777" w:rsidR="0076422B" w:rsidRDefault="0076422B" w:rsidP="0076422B">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Team </w:t>
            </w:r>
          </w:p>
          <w:p w14:paraId="5E92DB6B" w14:textId="2D9C271D" w:rsidR="0076422B" w:rsidRPr="002733B3" w:rsidRDefault="0076422B" w:rsidP="0076422B">
            <w:pPr>
              <w:tabs>
                <w:tab w:val="left" w:pos="1134"/>
              </w:tabs>
              <w:spacing w:line="276" w:lineRule="auto"/>
              <w:ind w:right="-114"/>
              <w:rPr>
                <w:rFonts w:cs="Arial"/>
                <w:bCs/>
                <w:color w:val="FFFFFF"/>
                <w:sz w:val="20"/>
                <w:szCs w:val="20"/>
              </w:rPr>
            </w:pPr>
            <w:r w:rsidRPr="002733B3">
              <w:rPr>
                <w:rFonts w:cs="Arial"/>
                <w:bCs/>
                <w:color w:val="FFFFFF"/>
                <w:sz w:val="20"/>
                <w:szCs w:val="20"/>
              </w:rPr>
              <w:t>Project 1</w:t>
            </w:r>
          </w:p>
          <w:p w14:paraId="615F1DBC" w14:textId="42F884D1" w:rsidR="0076422B" w:rsidRPr="002733B3" w:rsidRDefault="0076422B" w:rsidP="0076422B">
            <w:pPr>
              <w:tabs>
                <w:tab w:val="left" w:pos="1134"/>
              </w:tabs>
              <w:spacing w:line="276" w:lineRule="auto"/>
              <w:ind w:right="-114"/>
              <w:rPr>
                <w:rFonts w:cs="Arial"/>
                <w:b/>
                <w:color w:val="FFFFFF"/>
                <w:sz w:val="20"/>
                <w:szCs w:val="20"/>
              </w:rPr>
            </w:pPr>
            <w:r w:rsidRPr="002733B3">
              <w:rPr>
                <w:rFonts w:cs="Arial"/>
                <w:b/>
                <w:color w:val="FFFFFF"/>
                <w:sz w:val="20"/>
                <w:szCs w:val="20"/>
              </w:rPr>
              <w:t>CFT2102</w:t>
            </w:r>
          </w:p>
        </w:tc>
        <w:tc>
          <w:tcPr>
            <w:tcW w:w="666" w:type="dxa"/>
            <w:vAlign w:val="center"/>
          </w:tcPr>
          <w:p w14:paraId="1904AAA3" w14:textId="192B1170" w:rsidR="0076422B" w:rsidRPr="00371162" w:rsidRDefault="0076422B" w:rsidP="0076422B">
            <w:pPr>
              <w:tabs>
                <w:tab w:val="left" w:pos="1134"/>
              </w:tabs>
              <w:spacing w:line="276" w:lineRule="auto"/>
              <w:rPr>
                <w:rFonts w:ascii="Wingdings 2" w:hAnsi="Wingdings 2" w:cs="Arial"/>
                <w:b/>
                <w:color w:val="1F4E79" w:themeColor="accent1" w:themeShade="80"/>
                <w:sz w:val="28"/>
                <w:szCs w:val="28"/>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312F3EC" w14:textId="4DB5FAA8" w:rsidR="0076422B" w:rsidRPr="00371162" w:rsidRDefault="0076422B" w:rsidP="0076422B">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924943A" w14:textId="7B4E6E76" w:rsidR="0076422B" w:rsidRPr="00371162" w:rsidRDefault="0076422B" w:rsidP="0076422B">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B5759B3"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2118FFB2"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599" w:type="dxa"/>
            <w:shd w:val="clear" w:color="auto" w:fill="auto"/>
            <w:vAlign w:val="center"/>
          </w:tcPr>
          <w:p w14:paraId="57161712"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667" w:type="dxa"/>
            <w:shd w:val="clear" w:color="auto" w:fill="auto"/>
            <w:vAlign w:val="center"/>
          </w:tcPr>
          <w:p w14:paraId="057FEB5A" w14:textId="47906D38" w:rsidR="0076422B" w:rsidRPr="00371162" w:rsidRDefault="0076422B" w:rsidP="0076422B">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7749F0F" w14:textId="10359EA8"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006C13D" w14:textId="18FF934B"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E30233E" w14:textId="61204B48"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C4D286" w14:textId="543F9B53"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4CD1FB8" w14:textId="77777777" w:rsidR="0076422B" w:rsidRPr="00D7525A" w:rsidRDefault="0076422B" w:rsidP="0076422B">
            <w:pPr>
              <w:tabs>
                <w:tab w:val="left" w:pos="1134"/>
              </w:tabs>
              <w:spacing w:line="276" w:lineRule="auto"/>
            </w:pPr>
          </w:p>
        </w:tc>
        <w:tc>
          <w:tcPr>
            <w:tcW w:w="667" w:type="dxa"/>
            <w:shd w:val="clear" w:color="auto" w:fill="auto"/>
            <w:vAlign w:val="center"/>
          </w:tcPr>
          <w:p w14:paraId="0C46A2CC" w14:textId="537100E9"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CE0347E" w14:textId="70D087F0"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04A8B16" w14:textId="04949A72"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6C67F25" w14:textId="0307EF6C"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808721A" w14:textId="3EB7DE9C"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70E2A1C" w14:textId="77777777" w:rsidR="0076422B" w:rsidRPr="00D7525A" w:rsidRDefault="0076422B" w:rsidP="0076422B">
            <w:pPr>
              <w:tabs>
                <w:tab w:val="left" w:pos="1134"/>
              </w:tabs>
              <w:spacing w:line="276" w:lineRule="auto"/>
            </w:pPr>
          </w:p>
        </w:tc>
        <w:tc>
          <w:tcPr>
            <w:tcW w:w="667" w:type="dxa"/>
            <w:shd w:val="clear" w:color="auto" w:fill="auto"/>
            <w:vAlign w:val="center"/>
          </w:tcPr>
          <w:p w14:paraId="557245C5" w14:textId="37755AA9"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BEB68FD" w14:textId="67B6FF20"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4351796" w14:textId="0F0E108C"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r>
      <w:tr w:rsidR="0076422B" w:rsidRPr="00D7525A" w14:paraId="507921A8" w14:textId="77777777" w:rsidTr="00117D57">
        <w:trPr>
          <w:jc w:val="center"/>
        </w:trPr>
        <w:tc>
          <w:tcPr>
            <w:tcW w:w="1943" w:type="dxa"/>
            <w:shd w:val="clear" w:color="auto" w:fill="0D558B"/>
          </w:tcPr>
          <w:p w14:paraId="3F64524A" w14:textId="530C23CF" w:rsidR="0076422B" w:rsidRPr="002733B3" w:rsidRDefault="0076422B" w:rsidP="0076422B">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Visual Studies (for Video games) </w:t>
            </w:r>
            <w:r w:rsidRPr="002733B3">
              <w:rPr>
                <w:rFonts w:cs="Arial"/>
                <w:b/>
                <w:color w:val="FFFFFF"/>
                <w:sz w:val="20"/>
                <w:szCs w:val="20"/>
              </w:rPr>
              <w:t>CFT2180</w:t>
            </w:r>
          </w:p>
        </w:tc>
        <w:tc>
          <w:tcPr>
            <w:tcW w:w="666" w:type="dxa"/>
            <w:vAlign w:val="center"/>
          </w:tcPr>
          <w:p w14:paraId="06B5C6B7"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06950831" w14:textId="2A6910A1" w:rsidR="0076422B" w:rsidRPr="00371162" w:rsidRDefault="0076422B" w:rsidP="0076422B">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E67EBA3"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13C789A9"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68F8C9C5"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599" w:type="dxa"/>
            <w:shd w:val="clear" w:color="auto" w:fill="auto"/>
            <w:vAlign w:val="center"/>
          </w:tcPr>
          <w:p w14:paraId="2B617F4E"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667" w:type="dxa"/>
            <w:shd w:val="clear" w:color="auto" w:fill="auto"/>
            <w:vAlign w:val="center"/>
          </w:tcPr>
          <w:p w14:paraId="565DAD06"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667" w:type="dxa"/>
            <w:shd w:val="clear" w:color="auto" w:fill="auto"/>
            <w:vAlign w:val="center"/>
          </w:tcPr>
          <w:p w14:paraId="62C3A947" w14:textId="77777777" w:rsidR="0076422B" w:rsidRPr="00D7525A" w:rsidRDefault="0076422B" w:rsidP="0076422B">
            <w:pPr>
              <w:tabs>
                <w:tab w:val="left" w:pos="1134"/>
              </w:tabs>
              <w:spacing w:line="276" w:lineRule="auto"/>
            </w:pPr>
          </w:p>
        </w:tc>
        <w:tc>
          <w:tcPr>
            <w:tcW w:w="667" w:type="dxa"/>
            <w:shd w:val="clear" w:color="auto" w:fill="auto"/>
            <w:vAlign w:val="center"/>
          </w:tcPr>
          <w:p w14:paraId="0741EA6E" w14:textId="77777777" w:rsidR="0076422B" w:rsidRPr="00D7525A" w:rsidRDefault="0076422B" w:rsidP="0076422B">
            <w:pPr>
              <w:tabs>
                <w:tab w:val="left" w:pos="1134"/>
              </w:tabs>
              <w:spacing w:line="276" w:lineRule="auto"/>
            </w:pPr>
          </w:p>
        </w:tc>
        <w:tc>
          <w:tcPr>
            <w:tcW w:w="667" w:type="dxa"/>
            <w:shd w:val="clear" w:color="auto" w:fill="auto"/>
            <w:vAlign w:val="center"/>
          </w:tcPr>
          <w:p w14:paraId="06CB2514" w14:textId="5535EF89"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A5A1CB3" w14:textId="77777777" w:rsidR="0076422B" w:rsidRPr="00D7525A" w:rsidRDefault="0076422B" w:rsidP="0076422B">
            <w:pPr>
              <w:tabs>
                <w:tab w:val="left" w:pos="1134"/>
              </w:tabs>
              <w:spacing w:line="276" w:lineRule="auto"/>
            </w:pPr>
          </w:p>
        </w:tc>
        <w:tc>
          <w:tcPr>
            <w:tcW w:w="667" w:type="dxa"/>
            <w:shd w:val="clear" w:color="auto" w:fill="auto"/>
            <w:vAlign w:val="center"/>
          </w:tcPr>
          <w:p w14:paraId="2E0BCDDA" w14:textId="3CE604EE"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5E50156" w14:textId="77777777" w:rsidR="0076422B" w:rsidRPr="00D7525A" w:rsidRDefault="0076422B" w:rsidP="0076422B">
            <w:pPr>
              <w:tabs>
                <w:tab w:val="left" w:pos="1134"/>
              </w:tabs>
              <w:spacing w:line="276" w:lineRule="auto"/>
            </w:pPr>
          </w:p>
        </w:tc>
        <w:tc>
          <w:tcPr>
            <w:tcW w:w="667" w:type="dxa"/>
            <w:shd w:val="clear" w:color="auto" w:fill="auto"/>
            <w:vAlign w:val="center"/>
          </w:tcPr>
          <w:p w14:paraId="0D70EB41" w14:textId="77777777" w:rsidR="0076422B" w:rsidRPr="00D7525A" w:rsidRDefault="0076422B" w:rsidP="0076422B">
            <w:pPr>
              <w:tabs>
                <w:tab w:val="left" w:pos="1134"/>
              </w:tabs>
              <w:spacing w:line="276" w:lineRule="auto"/>
            </w:pPr>
          </w:p>
        </w:tc>
        <w:tc>
          <w:tcPr>
            <w:tcW w:w="667" w:type="dxa"/>
            <w:shd w:val="clear" w:color="auto" w:fill="auto"/>
            <w:vAlign w:val="center"/>
          </w:tcPr>
          <w:p w14:paraId="3FFDDA21" w14:textId="3E29B5D3"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8A602B4" w14:textId="77777777" w:rsidR="0076422B" w:rsidRPr="00D7525A" w:rsidRDefault="0076422B" w:rsidP="0076422B">
            <w:pPr>
              <w:tabs>
                <w:tab w:val="left" w:pos="1134"/>
              </w:tabs>
              <w:spacing w:line="276" w:lineRule="auto"/>
            </w:pPr>
          </w:p>
        </w:tc>
        <w:tc>
          <w:tcPr>
            <w:tcW w:w="667" w:type="dxa"/>
            <w:shd w:val="clear" w:color="auto" w:fill="auto"/>
            <w:vAlign w:val="center"/>
          </w:tcPr>
          <w:p w14:paraId="63C25748" w14:textId="6C35AA9E"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19B3F39" w14:textId="75321CEF"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BD52DEC" w14:textId="6A31F046"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C4F83C3" w14:textId="77777777" w:rsidR="0076422B" w:rsidRPr="00D7525A" w:rsidRDefault="0076422B" w:rsidP="0076422B">
            <w:pPr>
              <w:tabs>
                <w:tab w:val="left" w:pos="1134"/>
              </w:tabs>
              <w:spacing w:line="276" w:lineRule="auto"/>
            </w:pPr>
          </w:p>
        </w:tc>
        <w:tc>
          <w:tcPr>
            <w:tcW w:w="667" w:type="dxa"/>
            <w:shd w:val="clear" w:color="auto" w:fill="auto"/>
            <w:vAlign w:val="center"/>
          </w:tcPr>
          <w:p w14:paraId="3B809FA4" w14:textId="77777777" w:rsidR="0076422B" w:rsidRPr="00D7525A" w:rsidRDefault="0076422B" w:rsidP="0076422B">
            <w:pPr>
              <w:tabs>
                <w:tab w:val="left" w:pos="1134"/>
              </w:tabs>
              <w:spacing w:line="276" w:lineRule="auto"/>
            </w:pPr>
          </w:p>
        </w:tc>
      </w:tr>
      <w:tr w:rsidR="0076422B" w:rsidRPr="00D7525A" w14:paraId="2D6B9F1B" w14:textId="77777777" w:rsidTr="00117D57">
        <w:trPr>
          <w:jc w:val="center"/>
        </w:trPr>
        <w:tc>
          <w:tcPr>
            <w:tcW w:w="1943" w:type="dxa"/>
            <w:shd w:val="clear" w:color="auto" w:fill="0D558B"/>
          </w:tcPr>
          <w:p w14:paraId="2BF83F91" w14:textId="77777777" w:rsidR="0076422B" w:rsidRDefault="0076422B" w:rsidP="0076422B">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w:t>
            </w:r>
          </w:p>
          <w:p w14:paraId="13C6ACE5" w14:textId="2FC176D3" w:rsidR="0076422B" w:rsidRPr="002733B3" w:rsidRDefault="0076422B" w:rsidP="0076422B">
            <w:pPr>
              <w:tabs>
                <w:tab w:val="left" w:pos="1134"/>
              </w:tabs>
              <w:spacing w:line="276" w:lineRule="auto"/>
              <w:ind w:right="-114"/>
              <w:rPr>
                <w:rFonts w:cs="Arial"/>
                <w:bCs/>
                <w:color w:val="FFFFFF"/>
                <w:sz w:val="20"/>
                <w:szCs w:val="20"/>
              </w:rPr>
            </w:pPr>
            <w:r w:rsidRPr="002733B3">
              <w:rPr>
                <w:rFonts w:cs="Arial"/>
                <w:bCs/>
                <w:color w:val="FFFFFF"/>
                <w:sz w:val="20"/>
                <w:szCs w:val="20"/>
              </w:rPr>
              <w:t>Prototyping 1</w:t>
            </w:r>
          </w:p>
          <w:p w14:paraId="520D0405" w14:textId="47E387DC" w:rsidR="0076422B" w:rsidRPr="002733B3" w:rsidRDefault="0076422B" w:rsidP="0076422B">
            <w:pPr>
              <w:tabs>
                <w:tab w:val="left" w:pos="1134"/>
              </w:tabs>
              <w:spacing w:line="276" w:lineRule="auto"/>
              <w:ind w:right="-114"/>
              <w:rPr>
                <w:rFonts w:cs="Arial"/>
                <w:b/>
                <w:color w:val="FFFFFF"/>
                <w:sz w:val="20"/>
                <w:szCs w:val="20"/>
              </w:rPr>
            </w:pPr>
            <w:r w:rsidRPr="002733B3">
              <w:rPr>
                <w:rFonts w:cs="Arial"/>
                <w:b/>
                <w:color w:val="FFFFFF"/>
                <w:sz w:val="20"/>
                <w:szCs w:val="20"/>
              </w:rPr>
              <w:t xml:space="preserve">CFT2101 </w:t>
            </w:r>
          </w:p>
        </w:tc>
        <w:tc>
          <w:tcPr>
            <w:tcW w:w="666" w:type="dxa"/>
            <w:vAlign w:val="center"/>
          </w:tcPr>
          <w:p w14:paraId="5860136C"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78D60DBE" w14:textId="3A6E10FB" w:rsidR="0076422B" w:rsidRPr="00371162" w:rsidRDefault="0076422B" w:rsidP="0076422B">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6DA275C" w14:textId="33E8773C" w:rsidR="0076422B" w:rsidRPr="00371162" w:rsidRDefault="0076422B" w:rsidP="0076422B">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A24DFA5"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33A49402" w14:textId="77777777" w:rsidR="0076422B" w:rsidRPr="00371162" w:rsidRDefault="0076422B" w:rsidP="0076422B">
            <w:pPr>
              <w:tabs>
                <w:tab w:val="left" w:pos="1134"/>
              </w:tabs>
              <w:spacing w:line="276" w:lineRule="auto"/>
              <w:rPr>
                <w:rFonts w:cs="Arial"/>
                <w:color w:val="1F4E79" w:themeColor="accent1" w:themeShade="80"/>
                <w:sz w:val="24"/>
                <w:szCs w:val="24"/>
              </w:rPr>
            </w:pPr>
          </w:p>
        </w:tc>
        <w:tc>
          <w:tcPr>
            <w:tcW w:w="599" w:type="dxa"/>
            <w:shd w:val="clear" w:color="auto" w:fill="auto"/>
            <w:vAlign w:val="center"/>
          </w:tcPr>
          <w:p w14:paraId="4BCEED1D" w14:textId="1E1939AC" w:rsidR="0076422B" w:rsidRPr="00371162" w:rsidRDefault="0076422B" w:rsidP="0076422B">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C6B49F3" w14:textId="7866009D" w:rsidR="0076422B" w:rsidRPr="00371162" w:rsidRDefault="0076422B" w:rsidP="0076422B">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B00D602" w14:textId="77777777" w:rsidR="0076422B" w:rsidRPr="00D7525A" w:rsidRDefault="0076422B" w:rsidP="0076422B">
            <w:pPr>
              <w:tabs>
                <w:tab w:val="left" w:pos="1134"/>
              </w:tabs>
              <w:spacing w:line="276" w:lineRule="auto"/>
            </w:pPr>
          </w:p>
        </w:tc>
        <w:tc>
          <w:tcPr>
            <w:tcW w:w="667" w:type="dxa"/>
            <w:shd w:val="clear" w:color="auto" w:fill="auto"/>
            <w:vAlign w:val="center"/>
          </w:tcPr>
          <w:p w14:paraId="0A1EBF54" w14:textId="67F042C2"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89EC09F" w14:textId="7BEB89DB"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D507C0F" w14:textId="77777777" w:rsidR="0076422B" w:rsidRPr="00D7525A" w:rsidRDefault="0076422B" w:rsidP="0076422B">
            <w:pPr>
              <w:tabs>
                <w:tab w:val="left" w:pos="1134"/>
              </w:tabs>
              <w:spacing w:line="276" w:lineRule="auto"/>
            </w:pPr>
          </w:p>
        </w:tc>
        <w:tc>
          <w:tcPr>
            <w:tcW w:w="667" w:type="dxa"/>
            <w:shd w:val="clear" w:color="auto" w:fill="auto"/>
            <w:vAlign w:val="center"/>
          </w:tcPr>
          <w:p w14:paraId="73B445A8" w14:textId="77777777" w:rsidR="0076422B" w:rsidRPr="00D7525A" w:rsidRDefault="0076422B" w:rsidP="0076422B">
            <w:pPr>
              <w:tabs>
                <w:tab w:val="left" w:pos="1134"/>
              </w:tabs>
              <w:spacing w:line="276" w:lineRule="auto"/>
            </w:pPr>
          </w:p>
        </w:tc>
        <w:tc>
          <w:tcPr>
            <w:tcW w:w="667" w:type="dxa"/>
            <w:shd w:val="clear" w:color="auto" w:fill="auto"/>
            <w:vAlign w:val="center"/>
          </w:tcPr>
          <w:p w14:paraId="65E121AF" w14:textId="77777777" w:rsidR="0076422B" w:rsidRPr="00D7525A" w:rsidRDefault="0076422B" w:rsidP="0076422B">
            <w:pPr>
              <w:tabs>
                <w:tab w:val="left" w:pos="1134"/>
              </w:tabs>
              <w:spacing w:line="276" w:lineRule="auto"/>
            </w:pPr>
          </w:p>
        </w:tc>
        <w:tc>
          <w:tcPr>
            <w:tcW w:w="667" w:type="dxa"/>
            <w:shd w:val="clear" w:color="auto" w:fill="auto"/>
            <w:vAlign w:val="center"/>
          </w:tcPr>
          <w:p w14:paraId="08D626E5" w14:textId="77777777" w:rsidR="0076422B" w:rsidRPr="00D7525A" w:rsidRDefault="0076422B" w:rsidP="0076422B">
            <w:pPr>
              <w:tabs>
                <w:tab w:val="left" w:pos="1134"/>
              </w:tabs>
              <w:spacing w:line="276" w:lineRule="auto"/>
            </w:pPr>
          </w:p>
        </w:tc>
        <w:tc>
          <w:tcPr>
            <w:tcW w:w="667" w:type="dxa"/>
            <w:shd w:val="clear" w:color="auto" w:fill="auto"/>
            <w:vAlign w:val="center"/>
          </w:tcPr>
          <w:p w14:paraId="1A9EDD62" w14:textId="6DC0874A"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B9FC94C" w14:textId="77777777" w:rsidR="0076422B" w:rsidRPr="00D7525A" w:rsidRDefault="0076422B" w:rsidP="0076422B">
            <w:pPr>
              <w:tabs>
                <w:tab w:val="left" w:pos="1134"/>
              </w:tabs>
              <w:spacing w:line="276" w:lineRule="auto"/>
            </w:pPr>
          </w:p>
        </w:tc>
        <w:tc>
          <w:tcPr>
            <w:tcW w:w="667" w:type="dxa"/>
            <w:shd w:val="clear" w:color="auto" w:fill="auto"/>
            <w:vAlign w:val="center"/>
          </w:tcPr>
          <w:p w14:paraId="1BFA5A81" w14:textId="4BE9B0B4"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E6EBDEF" w14:textId="77777777" w:rsidR="0076422B" w:rsidRPr="00D7525A" w:rsidRDefault="0076422B" w:rsidP="0076422B">
            <w:pPr>
              <w:tabs>
                <w:tab w:val="left" w:pos="1134"/>
              </w:tabs>
              <w:spacing w:line="276" w:lineRule="auto"/>
            </w:pPr>
          </w:p>
        </w:tc>
        <w:tc>
          <w:tcPr>
            <w:tcW w:w="667" w:type="dxa"/>
            <w:shd w:val="clear" w:color="auto" w:fill="auto"/>
            <w:vAlign w:val="center"/>
          </w:tcPr>
          <w:p w14:paraId="29796712" w14:textId="5CEC1C6F"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173F116" w14:textId="5150B817"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1F0C96A" w14:textId="4D42EB87"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r>
      <w:tr w:rsidR="0076422B" w:rsidRPr="00D7525A" w14:paraId="5590457A" w14:textId="77777777" w:rsidTr="00117D57">
        <w:trPr>
          <w:jc w:val="center"/>
        </w:trPr>
        <w:tc>
          <w:tcPr>
            <w:tcW w:w="1943" w:type="dxa"/>
            <w:shd w:val="clear" w:color="auto" w:fill="0D558B"/>
          </w:tcPr>
          <w:p w14:paraId="7EDFE560" w14:textId="77777777" w:rsidR="0076422B" w:rsidRPr="002733B3" w:rsidRDefault="0076422B" w:rsidP="0076422B">
            <w:pPr>
              <w:tabs>
                <w:tab w:val="left" w:pos="1134"/>
              </w:tabs>
              <w:spacing w:line="276" w:lineRule="auto"/>
              <w:ind w:right="-114"/>
              <w:rPr>
                <w:rFonts w:cs="Arial"/>
                <w:bCs/>
                <w:color w:val="FFFFFF"/>
                <w:sz w:val="20"/>
                <w:szCs w:val="20"/>
              </w:rPr>
            </w:pPr>
            <w:r w:rsidRPr="002733B3">
              <w:rPr>
                <w:rFonts w:cs="Arial"/>
                <w:bCs/>
                <w:color w:val="FFFFFF"/>
                <w:sz w:val="20"/>
                <w:szCs w:val="20"/>
              </w:rPr>
              <w:t>3D Games Asset Development</w:t>
            </w:r>
          </w:p>
          <w:p w14:paraId="14C3A01C" w14:textId="6E6F87A3" w:rsidR="0076422B" w:rsidRPr="002733B3" w:rsidRDefault="0076422B" w:rsidP="0076422B">
            <w:pPr>
              <w:tabs>
                <w:tab w:val="left" w:pos="1134"/>
              </w:tabs>
              <w:spacing w:line="276" w:lineRule="auto"/>
              <w:ind w:right="-114"/>
              <w:rPr>
                <w:rFonts w:cs="Arial"/>
                <w:b/>
                <w:color w:val="FFFFFF"/>
                <w:sz w:val="20"/>
                <w:szCs w:val="20"/>
              </w:rPr>
            </w:pPr>
            <w:r w:rsidRPr="002733B3">
              <w:rPr>
                <w:rFonts w:cs="Arial"/>
                <w:b/>
                <w:color w:val="FFFFFF"/>
                <w:sz w:val="20"/>
                <w:szCs w:val="20"/>
              </w:rPr>
              <w:lastRenderedPageBreak/>
              <w:t>CFT1209</w:t>
            </w:r>
          </w:p>
        </w:tc>
        <w:tc>
          <w:tcPr>
            <w:tcW w:w="666" w:type="dxa"/>
            <w:vAlign w:val="center"/>
          </w:tcPr>
          <w:p w14:paraId="2FE208B9" w14:textId="77777777" w:rsidR="0076422B" w:rsidRPr="00D7525A" w:rsidRDefault="0076422B" w:rsidP="0076422B">
            <w:pPr>
              <w:tabs>
                <w:tab w:val="left" w:pos="1134"/>
              </w:tabs>
              <w:spacing w:line="276" w:lineRule="auto"/>
              <w:rPr>
                <w:rFonts w:cs="Arial"/>
                <w:sz w:val="24"/>
                <w:szCs w:val="24"/>
              </w:rPr>
            </w:pPr>
          </w:p>
        </w:tc>
        <w:tc>
          <w:tcPr>
            <w:tcW w:w="666" w:type="dxa"/>
            <w:shd w:val="clear" w:color="auto" w:fill="auto"/>
            <w:vAlign w:val="center"/>
          </w:tcPr>
          <w:p w14:paraId="0D755DAD" w14:textId="7F8D09C9" w:rsidR="0076422B" w:rsidRPr="00D7525A" w:rsidRDefault="0076422B" w:rsidP="0076422B">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A977FBA" w14:textId="77777777" w:rsidR="0076422B" w:rsidRPr="00D7525A" w:rsidRDefault="0076422B" w:rsidP="0076422B">
            <w:pPr>
              <w:tabs>
                <w:tab w:val="left" w:pos="1134"/>
              </w:tabs>
              <w:spacing w:line="276" w:lineRule="auto"/>
              <w:rPr>
                <w:rFonts w:cs="Arial"/>
                <w:sz w:val="24"/>
                <w:szCs w:val="24"/>
              </w:rPr>
            </w:pPr>
          </w:p>
        </w:tc>
        <w:tc>
          <w:tcPr>
            <w:tcW w:w="666" w:type="dxa"/>
            <w:shd w:val="clear" w:color="auto" w:fill="auto"/>
            <w:vAlign w:val="center"/>
          </w:tcPr>
          <w:p w14:paraId="510BE028" w14:textId="1A2EBB21" w:rsidR="0076422B" w:rsidRPr="00D7525A" w:rsidRDefault="0076422B" w:rsidP="0076422B">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FA33359" w14:textId="77777777" w:rsidR="0076422B" w:rsidRPr="00D7525A" w:rsidRDefault="0076422B" w:rsidP="0076422B">
            <w:pPr>
              <w:tabs>
                <w:tab w:val="left" w:pos="1134"/>
              </w:tabs>
              <w:spacing w:line="276" w:lineRule="auto"/>
              <w:rPr>
                <w:rFonts w:cs="Arial"/>
                <w:sz w:val="24"/>
                <w:szCs w:val="24"/>
              </w:rPr>
            </w:pPr>
          </w:p>
        </w:tc>
        <w:tc>
          <w:tcPr>
            <w:tcW w:w="599" w:type="dxa"/>
            <w:shd w:val="clear" w:color="auto" w:fill="auto"/>
            <w:vAlign w:val="center"/>
          </w:tcPr>
          <w:p w14:paraId="42F5CED9" w14:textId="77777777" w:rsidR="0076422B" w:rsidRPr="00D7525A" w:rsidRDefault="0076422B" w:rsidP="0076422B">
            <w:pPr>
              <w:tabs>
                <w:tab w:val="left" w:pos="1134"/>
              </w:tabs>
              <w:spacing w:line="276" w:lineRule="auto"/>
              <w:rPr>
                <w:rFonts w:cs="Arial"/>
                <w:sz w:val="24"/>
                <w:szCs w:val="24"/>
              </w:rPr>
            </w:pPr>
          </w:p>
        </w:tc>
        <w:tc>
          <w:tcPr>
            <w:tcW w:w="667" w:type="dxa"/>
            <w:shd w:val="clear" w:color="auto" w:fill="auto"/>
            <w:vAlign w:val="center"/>
          </w:tcPr>
          <w:p w14:paraId="6B0D3BC9" w14:textId="77777777" w:rsidR="0076422B" w:rsidRPr="00D7525A" w:rsidRDefault="0076422B" w:rsidP="0076422B">
            <w:pPr>
              <w:tabs>
                <w:tab w:val="left" w:pos="1134"/>
              </w:tabs>
              <w:spacing w:line="276" w:lineRule="auto"/>
              <w:rPr>
                <w:rFonts w:cs="Arial"/>
                <w:sz w:val="24"/>
                <w:szCs w:val="24"/>
              </w:rPr>
            </w:pPr>
          </w:p>
        </w:tc>
        <w:tc>
          <w:tcPr>
            <w:tcW w:w="667" w:type="dxa"/>
            <w:shd w:val="clear" w:color="auto" w:fill="auto"/>
            <w:vAlign w:val="center"/>
          </w:tcPr>
          <w:p w14:paraId="75BB8FDE" w14:textId="77777777" w:rsidR="0076422B" w:rsidRPr="00D7525A" w:rsidRDefault="0076422B" w:rsidP="0076422B">
            <w:pPr>
              <w:tabs>
                <w:tab w:val="left" w:pos="1134"/>
              </w:tabs>
              <w:spacing w:line="276" w:lineRule="auto"/>
            </w:pPr>
          </w:p>
        </w:tc>
        <w:tc>
          <w:tcPr>
            <w:tcW w:w="667" w:type="dxa"/>
            <w:shd w:val="clear" w:color="auto" w:fill="auto"/>
            <w:vAlign w:val="center"/>
          </w:tcPr>
          <w:p w14:paraId="378B2F9C" w14:textId="77777777" w:rsidR="0076422B" w:rsidRPr="00D7525A" w:rsidRDefault="0076422B" w:rsidP="0076422B">
            <w:pPr>
              <w:tabs>
                <w:tab w:val="left" w:pos="1134"/>
              </w:tabs>
              <w:spacing w:line="276" w:lineRule="auto"/>
            </w:pPr>
          </w:p>
        </w:tc>
        <w:tc>
          <w:tcPr>
            <w:tcW w:w="667" w:type="dxa"/>
            <w:shd w:val="clear" w:color="auto" w:fill="auto"/>
            <w:vAlign w:val="center"/>
          </w:tcPr>
          <w:p w14:paraId="71AE462A" w14:textId="77777777" w:rsidR="0076422B" w:rsidRPr="00D7525A" w:rsidRDefault="0076422B" w:rsidP="0076422B">
            <w:pPr>
              <w:tabs>
                <w:tab w:val="left" w:pos="1134"/>
              </w:tabs>
              <w:spacing w:line="276" w:lineRule="auto"/>
            </w:pPr>
          </w:p>
        </w:tc>
        <w:tc>
          <w:tcPr>
            <w:tcW w:w="667" w:type="dxa"/>
            <w:shd w:val="clear" w:color="auto" w:fill="auto"/>
            <w:vAlign w:val="center"/>
          </w:tcPr>
          <w:p w14:paraId="45C6B8F0" w14:textId="53CCBB3C"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3B19671" w14:textId="77777777" w:rsidR="0076422B" w:rsidRPr="00D7525A" w:rsidRDefault="0076422B" w:rsidP="0076422B">
            <w:pPr>
              <w:tabs>
                <w:tab w:val="left" w:pos="1134"/>
              </w:tabs>
              <w:spacing w:line="276" w:lineRule="auto"/>
            </w:pPr>
          </w:p>
        </w:tc>
        <w:tc>
          <w:tcPr>
            <w:tcW w:w="667" w:type="dxa"/>
            <w:shd w:val="clear" w:color="auto" w:fill="auto"/>
            <w:vAlign w:val="center"/>
          </w:tcPr>
          <w:p w14:paraId="7EE56349" w14:textId="77777777" w:rsidR="0076422B" w:rsidRPr="00D7525A" w:rsidRDefault="0076422B" w:rsidP="0076422B">
            <w:pPr>
              <w:tabs>
                <w:tab w:val="left" w:pos="1134"/>
              </w:tabs>
              <w:spacing w:line="276" w:lineRule="auto"/>
            </w:pPr>
          </w:p>
        </w:tc>
        <w:tc>
          <w:tcPr>
            <w:tcW w:w="667" w:type="dxa"/>
            <w:shd w:val="clear" w:color="auto" w:fill="auto"/>
            <w:vAlign w:val="center"/>
          </w:tcPr>
          <w:p w14:paraId="411ED9A3" w14:textId="4AAED234"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7900E44" w14:textId="4B2390AE"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C802E8E" w14:textId="0F4D9697"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C86CDFB" w14:textId="3BBD7B5B"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A991291" w14:textId="77777777" w:rsidR="0076422B" w:rsidRPr="00D7525A" w:rsidRDefault="0076422B" w:rsidP="0076422B">
            <w:pPr>
              <w:tabs>
                <w:tab w:val="left" w:pos="1134"/>
              </w:tabs>
              <w:spacing w:line="276" w:lineRule="auto"/>
            </w:pPr>
          </w:p>
        </w:tc>
        <w:tc>
          <w:tcPr>
            <w:tcW w:w="667" w:type="dxa"/>
            <w:shd w:val="clear" w:color="auto" w:fill="auto"/>
            <w:vAlign w:val="center"/>
          </w:tcPr>
          <w:p w14:paraId="2D6A0C3C" w14:textId="4F7B51EE"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8641F2E" w14:textId="646C3E9E"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63AB721" w14:textId="2F4CFF16"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r>
      <w:tr w:rsidR="0076422B" w:rsidRPr="00D7525A" w14:paraId="6DA59099" w14:textId="77777777" w:rsidTr="00117D57">
        <w:trPr>
          <w:jc w:val="center"/>
        </w:trPr>
        <w:tc>
          <w:tcPr>
            <w:tcW w:w="1943" w:type="dxa"/>
            <w:shd w:val="clear" w:color="auto" w:fill="0D558B"/>
          </w:tcPr>
          <w:p w14:paraId="47B36A7B" w14:textId="77777777" w:rsidR="0076422B" w:rsidRPr="002733B3" w:rsidRDefault="0076422B" w:rsidP="0076422B">
            <w:pPr>
              <w:tabs>
                <w:tab w:val="left" w:pos="1134"/>
              </w:tabs>
              <w:spacing w:line="276" w:lineRule="auto"/>
              <w:ind w:right="-114"/>
              <w:rPr>
                <w:rFonts w:cs="Arial"/>
                <w:bCs/>
                <w:color w:val="FFFFFF"/>
                <w:sz w:val="20"/>
                <w:szCs w:val="20"/>
              </w:rPr>
            </w:pPr>
            <w:r w:rsidRPr="002733B3">
              <w:rPr>
                <w:rFonts w:cs="Arial"/>
                <w:bCs/>
                <w:color w:val="FFFFFF"/>
                <w:sz w:val="20"/>
                <w:szCs w:val="20"/>
              </w:rPr>
              <w:t>Intro to 3D and Animation</w:t>
            </w:r>
          </w:p>
          <w:p w14:paraId="1AC64705" w14:textId="4908CAAC" w:rsidR="0076422B" w:rsidRPr="002733B3" w:rsidRDefault="0076422B" w:rsidP="0076422B">
            <w:pPr>
              <w:tabs>
                <w:tab w:val="left" w:pos="1134"/>
              </w:tabs>
              <w:spacing w:line="276" w:lineRule="auto"/>
              <w:ind w:right="-114"/>
              <w:rPr>
                <w:rFonts w:cs="Arial"/>
                <w:b/>
                <w:color w:val="FFFFFF"/>
                <w:sz w:val="20"/>
                <w:szCs w:val="20"/>
              </w:rPr>
            </w:pPr>
            <w:r w:rsidRPr="002733B3">
              <w:rPr>
                <w:rFonts w:cs="Arial"/>
                <w:b/>
                <w:color w:val="FFFFFF"/>
                <w:sz w:val="20"/>
                <w:szCs w:val="20"/>
              </w:rPr>
              <w:t>CFT2125</w:t>
            </w:r>
          </w:p>
        </w:tc>
        <w:tc>
          <w:tcPr>
            <w:tcW w:w="666" w:type="dxa"/>
            <w:vAlign w:val="center"/>
          </w:tcPr>
          <w:p w14:paraId="439F3B4C" w14:textId="77777777" w:rsidR="0076422B" w:rsidRPr="00D7525A" w:rsidRDefault="0076422B" w:rsidP="0076422B">
            <w:pPr>
              <w:tabs>
                <w:tab w:val="left" w:pos="1134"/>
              </w:tabs>
              <w:spacing w:line="276" w:lineRule="auto"/>
              <w:rPr>
                <w:rFonts w:cs="Arial"/>
                <w:sz w:val="24"/>
                <w:szCs w:val="24"/>
              </w:rPr>
            </w:pPr>
          </w:p>
        </w:tc>
        <w:tc>
          <w:tcPr>
            <w:tcW w:w="666" w:type="dxa"/>
            <w:shd w:val="clear" w:color="auto" w:fill="auto"/>
            <w:vAlign w:val="center"/>
          </w:tcPr>
          <w:p w14:paraId="4EB29A17" w14:textId="512023F2" w:rsidR="0076422B" w:rsidRPr="00D7525A" w:rsidRDefault="0076422B" w:rsidP="0076422B">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4CE4923" w14:textId="73F41D8F" w:rsidR="0076422B" w:rsidRPr="00D7525A" w:rsidRDefault="0076422B" w:rsidP="0076422B">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8D882F4" w14:textId="77777777" w:rsidR="0076422B" w:rsidRPr="00D7525A" w:rsidRDefault="0076422B" w:rsidP="0076422B">
            <w:pPr>
              <w:tabs>
                <w:tab w:val="left" w:pos="1134"/>
              </w:tabs>
              <w:spacing w:line="276" w:lineRule="auto"/>
              <w:rPr>
                <w:rFonts w:cs="Arial"/>
                <w:sz w:val="24"/>
                <w:szCs w:val="24"/>
              </w:rPr>
            </w:pPr>
          </w:p>
        </w:tc>
        <w:tc>
          <w:tcPr>
            <w:tcW w:w="666" w:type="dxa"/>
            <w:shd w:val="clear" w:color="auto" w:fill="auto"/>
            <w:vAlign w:val="center"/>
          </w:tcPr>
          <w:p w14:paraId="5524B02B" w14:textId="77777777" w:rsidR="0076422B" w:rsidRPr="00D7525A" w:rsidRDefault="0076422B" w:rsidP="0076422B">
            <w:pPr>
              <w:tabs>
                <w:tab w:val="left" w:pos="1134"/>
              </w:tabs>
              <w:spacing w:line="276" w:lineRule="auto"/>
              <w:rPr>
                <w:rFonts w:cs="Arial"/>
                <w:sz w:val="24"/>
                <w:szCs w:val="24"/>
              </w:rPr>
            </w:pPr>
          </w:p>
        </w:tc>
        <w:tc>
          <w:tcPr>
            <w:tcW w:w="599" w:type="dxa"/>
            <w:shd w:val="clear" w:color="auto" w:fill="auto"/>
            <w:vAlign w:val="center"/>
          </w:tcPr>
          <w:p w14:paraId="7B87402D" w14:textId="3A66C47D" w:rsidR="0076422B" w:rsidRPr="00D7525A" w:rsidRDefault="0076422B" w:rsidP="0076422B">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EB60765" w14:textId="77777777" w:rsidR="0076422B" w:rsidRPr="00D7525A" w:rsidRDefault="0076422B" w:rsidP="0076422B">
            <w:pPr>
              <w:tabs>
                <w:tab w:val="left" w:pos="1134"/>
              </w:tabs>
              <w:spacing w:line="276" w:lineRule="auto"/>
              <w:rPr>
                <w:rFonts w:cs="Arial"/>
                <w:sz w:val="24"/>
                <w:szCs w:val="24"/>
              </w:rPr>
            </w:pPr>
          </w:p>
        </w:tc>
        <w:tc>
          <w:tcPr>
            <w:tcW w:w="667" w:type="dxa"/>
            <w:shd w:val="clear" w:color="auto" w:fill="auto"/>
            <w:vAlign w:val="center"/>
          </w:tcPr>
          <w:p w14:paraId="784669B5" w14:textId="77777777" w:rsidR="0076422B" w:rsidRPr="00D7525A" w:rsidRDefault="0076422B" w:rsidP="0076422B">
            <w:pPr>
              <w:tabs>
                <w:tab w:val="left" w:pos="1134"/>
              </w:tabs>
              <w:spacing w:line="276" w:lineRule="auto"/>
            </w:pPr>
          </w:p>
        </w:tc>
        <w:tc>
          <w:tcPr>
            <w:tcW w:w="667" w:type="dxa"/>
            <w:shd w:val="clear" w:color="auto" w:fill="auto"/>
            <w:vAlign w:val="center"/>
          </w:tcPr>
          <w:p w14:paraId="4052318D" w14:textId="77777777" w:rsidR="0076422B" w:rsidRPr="00D7525A" w:rsidRDefault="0076422B" w:rsidP="0076422B">
            <w:pPr>
              <w:tabs>
                <w:tab w:val="left" w:pos="1134"/>
              </w:tabs>
              <w:spacing w:line="276" w:lineRule="auto"/>
            </w:pPr>
          </w:p>
        </w:tc>
        <w:tc>
          <w:tcPr>
            <w:tcW w:w="667" w:type="dxa"/>
            <w:shd w:val="clear" w:color="auto" w:fill="auto"/>
            <w:vAlign w:val="center"/>
          </w:tcPr>
          <w:p w14:paraId="2C43BE2C" w14:textId="5E417EE1"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DE3708E" w14:textId="77777777" w:rsidR="0076422B" w:rsidRPr="00D7525A" w:rsidRDefault="0076422B" w:rsidP="0076422B">
            <w:pPr>
              <w:tabs>
                <w:tab w:val="left" w:pos="1134"/>
              </w:tabs>
              <w:spacing w:line="276" w:lineRule="auto"/>
            </w:pPr>
          </w:p>
        </w:tc>
        <w:tc>
          <w:tcPr>
            <w:tcW w:w="667" w:type="dxa"/>
            <w:shd w:val="clear" w:color="auto" w:fill="auto"/>
            <w:vAlign w:val="center"/>
          </w:tcPr>
          <w:p w14:paraId="5961D7DE" w14:textId="77777777" w:rsidR="0076422B" w:rsidRPr="00D7525A" w:rsidRDefault="0076422B" w:rsidP="0076422B">
            <w:pPr>
              <w:tabs>
                <w:tab w:val="left" w:pos="1134"/>
              </w:tabs>
              <w:spacing w:line="276" w:lineRule="auto"/>
            </w:pPr>
          </w:p>
        </w:tc>
        <w:tc>
          <w:tcPr>
            <w:tcW w:w="667" w:type="dxa"/>
            <w:shd w:val="clear" w:color="auto" w:fill="auto"/>
            <w:vAlign w:val="center"/>
          </w:tcPr>
          <w:p w14:paraId="19A34926" w14:textId="77777777" w:rsidR="0076422B" w:rsidRPr="00D7525A" w:rsidRDefault="0076422B" w:rsidP="0076422B">
            <w:pPr>
              <w:tabs>
                <w:tab w:val="left" w:pos="1134"/>
              </w:tabs>
              <w:spacing w:line="276" w:lineRule="auto"/>
            </w:pPr>
          </w:p>
        </w:tc>
        <w:tc>
          <w:tcPr>
            <w:tcW w:w="667" w:type="dxa"/>
            <w:shd w:val="clear" w:color="auto" w:fill="auto"/>
            <w:vAlign w:val="center"/>
          </w:tcPr>
          <w:p w14:paraId="283A070E" w14:textId="77777777" w:rsidR="0076422B" w:rsidRPr="00D7525A" w:rsidRDefault="0076422B" w:rsidP="0076422B">
            <w:pPr>
              <w:tabs>
                <w:tab w:val="left" w:pos="1134"/>
              </w:tabs>
              <w:spacing w:line="276" w:lineRule="auto"/>
            </w:pPr>
          </w:p>
        </w:tc>
        <w:tc>
          <w:tcPr>
            <w:tcW w:w="667" w:type="dxa"/>
            <w:shd w:val="clear" w:color="auto" w:fill="auto"/>
            <w:vAlign w:val="center"/>
          </w:tcPr>
          <w:p w14:paraId="552D6C2A" w14:textId="46DC82B3"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A9B7D6B" w14:textId="77777777" w:rsidR="0076422B" w:rsidRPr="00D7525A" w:rsidRDefault="0076422B" w:rsidP="0076422B">
            <w:pPr>
              <w:tabs>
                <w:tab w:val="left" w:pos="1134"/>
              </w:tabs>
              <w:spacing w:line="276" w:lineRule="auto"/>
            </w:pPr>
          </w:p>
        </w:tc>
        <w:tc>
          <w:tcPr>
            <w:tcW w:w="667" w:type="dxa"/>
            <w:shd w:val="clear" w:color="auto" w:fill="auto"/>
            <w:vAlign w:val="center"/>
          </w:tcPr>
          <w:p w14:paraId="4A275CDE" w14:textId="05E95DB3"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322992C" w14:textId="77777777" w:rsidR="0076422B" w:rsidRPr="00D7525A" w:rsidRDefault="0076422B" w:rsidP="0076422B">
            <w:pPr>
              <w:tabs>
                <w:tab w:val="left" w:pos="1134"/>
              </w:tabs>
              <w:spacing w:line="276" w:lineRule="auto"/>
            </w:pPr>
          </w:p>
        </w:tc>
        <w:tc>
          <w:tcPr>
            <w:tcW w:w="667" w:type="dxa"/>
            <w:shd w:val="clear" w:color="auto" w:fill="auto"/>
            <w:vAlign w:val="center"/>
          </w:tcPr>
          <w:p w14:paraId="415B15BC" w14:textId="012B38D9"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E5DA496" w14:textId="735315F1"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7CAE44F" w14:textId="26C72A82" w:rsidR="0076422B" w:rsidRPr="00D7525A" w:rsidRDefault="0076422B" w:rsidP="0076422B">
            <w:pPr>
              <w:tabs>
                <w:tab w:val="left" w:pos="1134"/>
              </w:tabs>
              <w:spacing w:line="276" w:lineRule="auto"/>
            </w:pPr>
            <w:r w:rsidRPr="00371162">
              <w:rPr>
                <w:rFonts w:ascii="Wingdings 2" w:hAnsi="Wingdings 2" w:cs="Arial"/>
                <w:b/>
                <w:color w:val="1F4E79" w:themeColor="accent1" w:themeShade="80"/>
                <w:sz w:val="28"/>
                <w:szCs w:val="28"/>
              </w:rPr>
              <w:t></w:t>
            </w:r>
          </w:p>
        </w:tc>
      </w:tr>
      <w:tr w:rsidR="00C00091" w:rsidRPr="00D7525A" w14:paraId="11C789AE" w14:textId="77777777" w:rsidTr="00117D57">
        <w:trPr>
          <w:jc w:val="center"/>
        </w:trPr>
        <w:tc>
          <w:tcPr>
            <w:tcW w:w="1943" w:type="dxa"/>
            <w:shd w:val="clear" w:color="auto" w:fill="0D558B"/>
          </w:tcPr>
          <w:p w14:paraId="6182E942" w14:textId="77777777" w:rsidR="00C00091" w:rsidRDefault="00C00091" w:rsidP="00C00091">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Team Project </w:t>
            </w:r>
          </w:p>
          <w:p w14:paraId="5C9C80B2" w14:textId="6DAB5904" w:rsidR="00C00091" w:rsidRPr="002733B3" w:rsidRDefault="00C00091" w:rsidP="00C00091">
            <w:pPr>
              <w:tabs>
                <w:tab w:val="left" w:pos="1134"/>
              </w:tabs>
              <w:spacing w:line="276" w:lineRule="auto"/>
              <w:ind w:right="-114"/>
              <w:rPr>
                <w:rFonts w:cs="Arial"/>
                <w:bCs/>
                <w:color w:val="FFFFFF"/>
                <w:sz w:val="20"/>
                <w:szCs w:val="20"/>
              </w:rPr>
            </w:pPr>
            <w:r w:rsidRPr="002733B3">
              <w:rPr>
                <w:rFonts w:cs="Arial"/>
                <w:bCs/>
                <w:color w:val="FFFFFF"/>
                <w:sz w:val="20"/>
                <w:szCs w:val="20"/>
              </w:rPr>
              <w:t>(Games)</w:t>
            </w:r>
          </w:p>
          <w:p w14:paraId="76AACDAE" w14:textId="7B021EB4" w:rsidR="00C00091" w:rsidRPr="002733B3" w:rsidRDefault="00C00091" w:rsidP="00C00091">
            <w:pPr>
              <w:tabs>
                <w:tab w:val="left" w:pos="1134"/>
              </w:tabs>
              <w:spacing w:line="276" w:lineRule="auto"/>
              <w:ind w:right="-114"/>
              <w:rPr>
                <w:rFonts w:cs="Arial"/>
                <w:b/>
                <w:color w:val="FFFFFF"/>
                <w:sz w:val="20"/>
                <w:szCs w:val="20"/>
              </w:rPr>
            </w:pPr>
            <w:r w:rsidRPr="002733B3">
              <w:rPr>
                <w:rFonts w:cs="Arial"/>
                <w:b/>
                <w:color w:val="FFFFFF"/>
                <w:sz w:val="20"/>
                <w:szCs w:val="20"/>
              </w:rPr>
              <w:t>CIT2121</w:t>
            </w:r>
          </w:p>
        </w:tc>
        <w:tc>
          <w:tcPr>
            <w:tcW w:w="666" w:type="dxa"/>
            <w:shd w:val="clear" w:color="auto" w:fill="auto"/>
            <w:vAlign w:val="center"/>
          </w:tcPr>
          <w:p w14:paraId="11A1793C" w14:textId="42D56CA3" w:rsidR="00C00091" w:rsidRPr="00D7525A" w:rsidRDefault="00117D57" w:rsidP="00C0009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AB4B15C" w14:textId="05164154" w:rsidR="00C00091" w:rsidRPr="00D7525A" w:rsidRDefault="00117D57" w:rsidP="00C0009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010509F7" w14:textId="0F8E233F" w:rsidR="00C00091" w:rsidRPr="00D7525A" w:rsidRDefault="00117D57" w:rsidP="00C0009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95BFFCE" w14:textId="77777777" w:rsidR="00C00091" w:rsidRPr="00D7525A" w:rsidRDefault="00C00091" w:rsidP="00C00091">
            <w:pPr>
              <w:tabs>
                <w:tab w:val="left" w:pos="1134"/>
              </w:tabs>
              <w:spacing w:line="276" w:lineRule="auto"/>
              <w:rPr>
                <w:rFonts w:cs="Arial"/>
                <w:sz w:val="24"/>
                <w:szCs w:val="24"/>
              </w:rPr>
            </w:pPr>
          </w:p>
        </w:tc>
        <w:tc>
          <w:tcPr>
            <w:tcW w:w="666" w:type="dxa"/>
            <w:shd w:val="clear" w:color="auto" w:fill="auto"/>
            <w:vAlign w:val="center"/>
          </w:tcPr>
          <w:p w14:paraId="197148B9" w14:textId="77777777" w:rsidR="00C00091" w:rsidRPr="00D7525A" w:rsidRDefault="00C00091" w:rsidP="00C00091">
            <w:pPr>
              <w:tabs>
                <w:tab w:val="left" w:pos="1134"/>
              </w:tabs>
              <w:spacing w:line="276" w:lineRule="auto"/>
              <w:rPr>
                <w:rFonts w:cs="Arial"/>
                <w:sz w:val="24"/>
                <w:szCs w:val="24"/>
              </w:rPr>
            </w:pPr>
          </w:p>
        </w:tc>
        <w:tc>
          <w:tcPr>
            <w:tcW w:w="599" w:type="dxa"/>
            <w:shd w:val="clear" w:color="auto" w:fill="auto"/>
            <w:vAlign w:val="center"/>
          </w:tcPr>
          <w:p w14:paraId="29FF99B4" w14:textId="77777777" w:rsidR="00C00091" w:rsidRPr="00D7525A" w:rsidRDefault="00C00091" w:rsidP="00C00091">
            <w:pPr>
              <w:tabs>
                <w:tab w:val="left" w:pos="1134"/>
              </w:tabs>
              <w:spacing w:line="276" w:lineRule="auto"/>
              <w:rPr>
                <w:rFonts w:cs="Arial"/>
                <w:sz w:val="24"/>
                <w:szCs w:val="24"/>
              </w:rPr>
            </w:pPr>
          </w:p>
        </w:tc>
        <w:tc>
          <w:tcPr>
            <w:tcW w:w="667" w:type="dxa"/>
            <w:shd w:val="clear" w:color="auto" w:fill="auto"/>
            <w:vAlign w:val="center"/>
          </w:tcPr>
          <w:p w14:paraId="4DB86695" w14:textId="0F8708CF" w:rsidR="00C00091" w:rsidRPr="00D7525A" w:rsidRDefault="00117D57" w:rsidP="00C0009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64433F4" w14:textId="61945F4A"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189D89A" w14:textId="1E327072"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047784A" w14:textId="0367595E"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0DEA1E5" w14:textId="77777777" w:rsidR="00C00091" w:rsidRPr="00D7525A" w:rsidRDefault="00C00091" w:rsidP="00C00091">
            <w:pPr>
              <w:tabs>
                <w:tab w:val="left" w:pos="1134"/>
              </w:tabs>
              <w:spacing w:line="276" w:lineRule="auto"/>
            </w:pPr>
          </w:p>
        </w:tc>
        <w:tc>
          <w:tcPr>
            <w:tcW w:w="667" w:type="dxa"/>
            <w:shd w:val="clear" w:color="auto" w:fill="auto"/>
            <w:vAlign w:val="center"/>
          </w:tcPr>
          <w:p w14:paraId="57F5C76D" w14:textId="77777777" w:rsidR="00C00091" w:rsidRPr="00D7525A" w:rsidRDefault="00C00091" w:rsidP="00C00091">
            <w:pPr>
              <w:tabs>
                <w:tab w:val="left" w:pos="1134"/>
              </w:tabs>
              <w:spacing w:line="276" w:lineRule="auto"/>
            </w:pPr>
          </w:p>
        </w:tc>
        <w:tc>
          <w:tcPr>
            <w:tcW w:w="667" w:type="dxa"/>
            <w:shd w:val="clear" w:color="auto" w:fill="auto"/>
            <w:vAlign w:val="center"/>
          </w:tcPr>
          <w:p w14:paraId="0AF07665" w14:textId="4D72A27A"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5FAB358" w14:textId="2BEF4574"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DBF08B7" w14:textId="3F0209EC"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4BE34D6" w14:textId="06441926"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FFDE635" w14:textId="4699B000"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A7571BE" w14:textId="77777777" w:rsidR="00C00091" w:rsidRPr="00D7525A" w:rsidRDefault="00C00091" w:rsidP="00C00091">
            <w:pPr>
              <w:tabs>
                <w:tab w:val="left" w:pos="1134"/>
              </w:tabs>
              <w:spacing w:line="276" w:lineRule="auto"/>
            </w:pPr>
          </w:p>
        </w:tc>
        <w:tc>
          <w:tcPr>
            <w:tcW w:w="667" w:type="dxa"/>
            <w:shd w:val="clear" w:color="auto" w:fill="auto"/>
            <w:vAlign w:val="center"/>
          </w:tcPr>
          <w:p w14:paraId="069974D9" w14:textId="50177100"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8244ED2" w14:textId="12385648"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F0E681" w14:textId="10464398"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r>
      <w:tr w:rsidR="00C00091" w:rsidRPr="00D7525A" w14:paraId="77D6B2F8" w14:textId="77777777" w:rsidTr="00117D57">
        <w:trPr>
          <w:jc w:val="center"/>
        </w:trPr>
        <w:tc>
          <w:tcPr>
            <w:tcW w:w="1943" w:type="dxa"/>
            <w:shd w:val="clear" w:color="auto" w:fill="0D558B"/>
          </w:tcPr>
          <w:p w14:paraId="1B60CAC4" w14:textId="77777777" w:rsidR="00C00091" w:rsidRPr="002733B3" w:rsidRDefault="00C00091" w:rsidP="00C00091">
            <w:pPr>
              <w:tabs>
                <w:tab w:val="left" w:pos="1134"/>
              </w:tabs>
              <w:spacing w:line="276" w:lineRule="auto"/>
              <w:ind w:right="-114"/>
              <w:rPr>
                <w:rFonts w:cs="Arial"/>
                <w:bCs/>
                <w:color w:val="FFFFFF"/>
                <w:sz w:val="20"/>
                <w:szCs w:val="20"/>
              </w:rPr>
            </w:pPr>
            <w:r w:rsidRPr="002733B3">
              <w:rPr>
                <w:rFonts w:cs="Arial"/>
                <w:bCs/>
                <w:color w:val="FFFFFF"/>
                <w:sz w:val="20"/>
                <w:szCs w:val="20"/>
              </w:rPr>
              <w:t>Visual Design for Games</w:t>
            </w:r>
          </w:p>
          <w:p w14:paraId="2EF98F23" w14:textId="6B4F7FEA" w:rsidR="00C00091" w:rsidRPr="002733B3" w:rsidRDefault="00C00091" w:rsidP="00C00091">
            <w:pPr>
              <w:tabs>
                <w:tab w:val="left" w:pos="1134"/>
              </w:tabs>
              <w:spacing w:line="276" w:lineRule="auto"/>
              <w:ind w:right="-114"/>
              <w:rPr>
                <w:rFonts w:cs="Arial"/>
                <w:b/>
                <w:color w:val="FFFFFF"/>
                <w:sz w:val="20"/>
                <w:szCs w:val="20"/>
              </w:rPr>
            </w:pPr>
            <w:r w:rsidRPr="002733B3">
              <w:rPr>
                <w:rFonts w:cs="Arial"/>
                <w:b/>
                <w:color w:val="FFFFFF"/>
                <w:sz w:val="20"/>
                <w:szCs w:val="20"/>
              </w:rPr>
              <w:t>CIT2203</w:t>
            </w:r>
          </w:p>
        </w:tc>
        <w:tc>
          <w:tcPr>
            <w:tcW w:w="666" w:type="dxa"/>
            <w:shd w:val="clear" w:color="auto" w:fill="auto"/>
            <w:vAlign w:val="center"/>
          </w:tcPr>
          <w:p w14:paraId="36F501AA" w14:textId="39653749" w:rsidR="00C00091" w:rsidRPr="00D7525A" w:rsidRDefault="00117D57" w:rsidP="00C0009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04DA953" w14:textId="681BAD70" w:rsidR="00C00091" w:rsidRPr="00D7525A" w:rsidRDefault="00117D57" w:rsidP="00C0009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E65DBCC" w14:textId="77777777" w:rsidR="00C00091" w:rsidRPr="00D7525A" w:rsidRDefault="00C00091" w:rsidP="00C00091">
            <w:pPr>
              <w:tabs>
                <w:tab w:val="left" w:pos="1134"/>
              </w:tabs>
              <w:spacing w:line="276" w:lineRule="auto"/>
              <w:rPr>
                <w:rFonts w:cs="Arial"/>
                <w:sz w:val="24"/>
                <w:szCs w:val="24"/>
              </w:rPr>
            </w:pPr>
          </w:p>
        </w:tc>
        <w:tc>
          <w:tcPr>
            <w:tcW w:w="666" w:type="dxa"/>
            <w:shd w:val="clear" w:color="auto" w:fill="auto"/>
            <w:vAlign w:val="center"/>
          </w:tcPr>
          <w:p w14:paraId="54AE0AAF" w14:textId="77777777" w:rsidR="00C00091" w:rsidRPr="00D7525A" w:rsidRDefault="00C00091" w:rsidP="00C00091">
            <w:pPr>
              <w:tabs>
                <w:tab w:val="left" w:pos="1134"/>
              </w:tabs>
              <w:spacing w:line="276" w:lineRule="auto"/>
              <w:rPr>
                <w:rFonts w:cs="Arial"/>
                <w:sz w:val="24"/>
                <w:szCs w:val="24"/>
              </w:rPr>
            </w:pPr>
          </w:p>
        </w:tc>
        <w:tc>
          <w:tcPr>
            <w:tcW w:w="666" w:type="dxa"/>
            <w:shd w:val="clear" w:color="auto" w:fill="auto"/>
            <w:vAlign w:val="center"/>
          </w:tcPr>
          <w:p w14:paraId="33DCB2DE" w14:textId="77777777" w:rsidR="00C00091" w:rsidRPr="00D7525A" w:rsidRDefault="00C00091" w:rsidP="00C00091">
            <w:pPr>
              <w:tabs>
                <w:tab w:val="left" w:pos="1134"/>
              </w:tabs>
              <w:spacing w:line="276" w:lineRule="auto"/>
              <w:rPr>
                <w:rFonts w:cs="Arial"/>
                <w:sz w:val="24"/>
                <w:szCs w:val="24"/>
              </w:rPr>
            </w:pPr>
          </w:p>
        </w:tc>
        <w:tc>
          <w:tcPr>
            <w:tcW w:w="599" w:type="dxa"/>
            <w:shd w:val="clear" w:color="auto" w:fill="auto"/>
            <w:vAlign w:val="center"/>
          </w:tcPr>
          <w:p w14:paraId="34C6B994" w14:textId="3E9FEFE4" w:rsidR="00C00091" w:rsidRPr="00D7525A" w:rsidRDefault="00117D57" w:rsidP="00C00091">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6CA2ED1" w14:textId="77777777" w:rsidR="00C00091" w:rsidRPr="00D7525A" w:rsidRDefault="00C00091" w:rsidP="00C00091">
            <w:pPr>
              <w:tabs>
                <w:tab w:val="left" w:pos="1134"/>
              </w:tabs>
              <w:spacing w:line="276" w:lineRule="auto"/>
              <w:rPr>
                <w:rFonts w:cs="Arial"/>
                <w:sz w:val="24"/>
                <w:szCs w:val="24"/>
              </w:rPr>
            </w:pPr>
          </w:p>
        </w:tc>
        <w:tc>
          <w:tcPr>
            <w:tcW w:w="667" w:type="dxa"/>
            <w:shd w:val="clear" w:color="auto" w:fill="auto"/>
            <w:vAlign w:val="center"/>
          </w:tcPr>
          <w:p w14:paraId="5572EFC7" w14:textId="77777777" w:rsidR="00C00091" w:rsidRPr="00D7525A" w:rsidRDefault="00C00091" w:rsidP="00C00091">
            <w:pPr>
              <w:tabs>
                <w:tab w:val="left" w:pos="1134"/>
              </w:tabs>
              <w:spacing w:line="276" w:lineRule="auto"/>
            </w:pPr>
          </w:p>
        </w:tc>
        <w:tc>
          <w:tcPr>
            <w:tcW w:w="667" w:type="dxa"/>
            <w:shd w:val="clear" w:color="auto" w:fill="auto"/>
            <w:vAlign w:val="center"/>
          </w:tcPr>
          <w:p w14:paraId="356575B1" w14:textId="77777777" w:rsidR="00C00091" w:rsidRPr="00D7525A" w:rsidRDefault="00C00091" w:rsidP="00C00091">
            <w:pPr>
              <w:tabs>
                <w:tab w:val="left" w:pos="1134"/>
              </w:tabs>
              <w:spacing w:line="276" w:lineRule="auto"/>
            </w:pPr>
          </w:p>
        </w:tc>
        <w:tc>
          <w:tcPr>
            <w:tcW w:w="667" w:type="dxa"/>
            <w:shd w:val="clear" w:color="auto" w:fill="auto"/>
            <w:vAlign w:val="center"/>
          </w:tcPr>
          <w:p w14:paraId="1060DD52" w14:textId="0D081D69"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F175A58" w14:textId="77777777" w:rsidR="00C00091" w:rsidRPr="00D7525A" w:rsidRDefault="00C00091" w:rsidP="00C00091">
            <w:pPr>
              <w:tabs>
                <w:tab w:val="left" w:pos="1134"/>
              </w:tabs>
              <w:spacing w:line="276" w:lineRule="auto"/>
            </w:pPr>
          </w:p>
        </w:tc>
        <w:tc>
          <w:tcPr>
            <w:tcW w:w="667" w:type="dxa"/>
            <w:shd w:val="clear" w:color="auto" w:fill="auto"/>
            <w:vAlign w:val="center"/>
          </w:tcPr>
          <w:p w14:paraId="6DF1CDB7" w14:textId="60DA7C0D"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06DC71C" w14:textId="77777777" w:rsidR="00C00091" w:rsidRPr="00D7525A" w:rsidRDefault="00C00091" w:rsidP="00C00091">
            <w:pPr>
              <w:tabs>
                <w:tab w:val="left" w:pos="1134"/>
              </w:tabs>
              <w:spacing w:line="276" w:lineRule="auto"/>
            </w:pPr>
          </w:p>
        </w:tc>
        <w:tc>
          <w:tcPr>
            <w:tcW w:w="667" w:type="dxa"/>
            <w:shd w:val="clear" w:color="auto" w:fill="auto"/>
            <w:vAlign w:val="center"/>
          </w:tcPr>
          <w:p w14:paraId="3E7C7116" w14:textId="77777777" w:rsidR="00C00091" w:rsidRPr="00D7525A" w:rsidRDefault="00C00091" w:rsidP="00C00091">
            <w:pPr>
              <w:tabs>
                <w:tab w:val="left" w:pos="1134"/>
              </w:tabs>
              <w:spacing w:line="276" w:lineRule="auto"/>
            </w:pPr>
          </w:p>
        </w:tc>
        <w:tc>
          <w:tcPr>
            <w:tcW w:w="667" w:type="dxa"/>
            <w:shd w:val="clear" w:color="auto" w:fill="auto"/>
            <w:vAlign w:val="center"/>
          </w:tcPr>
          <w:p w14:paraId="470B32D5" w14:textId="46277E99"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3A9E70E" w14:textId="77777777" w:rsidR="00C00091" w:rsidRPr="00D7525A" w:rsidRDefault="00C00091" w:rsidP="00C00091">
            <w:pPr>
              <w:tabs>
                <w:tab w:val="left" w:pos="1134"/>
              </w:tabs>
              <w:spacing w:line="276" w:lineRule="auto"/>
            </w:pPr>
          </w:p>
        </w:tc>
        <w:tc>
          <w:tcPr>
            <w:tcW w:w="667" w:type="dxa"/>
            <w:shd w:val="clear" w:color="auto" w:fill="auto"/>
            <w:vAlign w:val="center"/>
          </w:tcPr>
          <w:p w14:paraId="7811B71C" w14:textId="1DAF8DB7"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AAAA1C2" w14:textId="12181794"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F0C8197" w14:textId="114B8971"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DD47031" w14:textId="77777777" w:rsidR="00C00091" w:rsidRPr="00D7525A" w:rsidRDefault="00C00091" w:rsidP="00C00091">
            <w:pPr>
              <w:tabs>
                <w:tab w:val="left" w:pos="1134"/>
              </w:tabs>
              <w:spacing w:line="276" w:lineRule="auto"/>
            </w:pPr>
          </w:p>
        </w:tc>
        <w:tc>
          <w:tcPr>
            <w:tcW w:w="667" w:type="dxa"/>
            <w:shd w:val="clear" w:color="auto" w:fill="auto"/>
            <w:vAlign w:val="center"/>
          </w:tcPr>
          <w:p w14:paraId="5F34636A" w14:textId="77777777" w:rsidR="00C00091" w:rsidRPr="00D7525A" w:rsidRDefault="00C00091" w:rsidP="00C00091">
            <w:pPr>
              <w:tabs>
                <w:tab w:val="left" w:pos="1134"/>
              </w:tabs>
              <w:spacing w:line="276" w:lineRule="auto"/>
            </w:pPr>
          </w:p>
        </w:tc>
      </w:tr>
      <w:tr w:rsidR="00C00091" w:rsidRPr="00D7525A" w14:paraId="3E99554C" w14:textId="77777777" w:rsidTr="00117D57">
        <w:trPr>
          <w:jc w:val="center"/>
        </w:trPr>
        <w:tc>
          <w:tcPr>
            <w:tcW w:w="1943" w:type="dxa"/>
            <w:shd w:val="clear" w:color="auto" w:fill="0D558B"/>
          </w:tcPr>
          <w:p w14:paraId="1DF6B091" w14:textId="1AC7EE42" w:rsidR="00C00091" w:rsidRPr="002733B3" w:rsidRDefault="00C00091" w:rsidP="00C00091">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Design and Development 2 </w:t>
            </w:r>
            <w:r w:rsidRPr="002733B3">
              <w:rPr>
                <w:rFonts w:cs="Arial"/>
                <w:b/>
                <w:color w:val="FFFFFF"/>
                <w:sz w:val="20"/>
                <w:szCs w:val="20"/>
              </w:rPr>
              <w:t>CIT220</w:t>
            </w:r>
            <w:r w:rsidR="00390B88">
              <w:rPr>
                <w:rFonts w:cs="Arial"/>
                <w:b/>
                <w:color w:val="FFFFFF"/>
                <w:sz w:val="20"/>
                <w:szCs w:val="20"/>
              </w:rPr>
              <w:t>6</w:t>
            </w:r>
          </w:p>
        </w:tc>
        <w:tc>
          <w:tcPr>
            <w:tcW w:w="666" w:type="dxa"/>
            <w:shd w:val="clear" w:color="auto" w:fill="auto"/>
            <w:vAlign w:val="center"/>
          </w:tcPr>
          <w:p w14:paraId="1BE07EBF" w14:textId="157AED08"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0E6B3796" w14:textId="0283D3E9"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24032EF" w14:textId="03941829"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3EED291" w14:textId="77777777" w:rsidR="00C00091" w:rsidRPr="00D7525A" w:rsidRDefault="00C00091" w:rsidP="00C00091">
            <w:pPr>
              <w:tabs>
                <w:tab w:val="left" w:pos="1134"/>
              </w:tabs>
              <w:spacing w:line="276" w:lineRule="auto"/>
            </w:pPr>
          </w:p>
        </w:tc>
        <w:tc>
          <w:tcPr>
            <w:tcW w:w="666" w:type="dxa"/>
            <w:shd w:val="clear" w:color="auto" w:fill="auto"/>
            <w:vAlign w:val="center"/>
          </w:tcPr>
          <w:p w14:paraId="6C10D30C" w14:textId="46A41B5B"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5C7D7369" w14:textId="00C149E6"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3C16D51" w14:textId="188C5889"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E8BA507" w14:textId="77777777" w:rsidR="00C00091" w:rsidRPr="00D7525A" w:rsidRDefault="00C00091" w:rsidP="00C00091">
            <w:pPr>
              <w:tabs>
                <w:tab w:val="left" w:pos="1134"/>
              </w:tabs>
              <w:spacing w:line="276" w:lineRule="auto"/>
            </w:pPr>
          </w:p>
        </w:tc>
        <w:tc>
          <w:tcPr>
            <w:tcW w:w="667" w:type="dxa"/>
            <w:shd w:val="clear" w:color="auto" w:fill="auto"/>
            <w:vAlign w:val="center"/>
          </w:tcPr>
          <w:p w14:paraId="0E46C6E7" w14:textId="033749CF"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C4938BA" w14:textId="32A615F0"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01202E0" w14:textId="77777777" w:rsidR="00C00091" w:rsidRPr="00D7525A" w:rsidRDefault="00C00091" w:rsidP="00C00091">
            <w:pPr>
              <w:tabs>
                <w:tab w:val="left" w:pos="1134"/>
              </w:tabs>
              <w:spacing w:line="276" w:lineRule="auto"/>
            </w:pPr>
          </w:p>
        </w:tc>
        <w:tc>
          <w:tcPr>
            <w:tcW w:w="667" w:type="dxa"/>
            <w:shd w:val="clear" w:color="auto" w:fill="auto"/>
            <w:vAlign w:val="center"/>
          </w:tcPr>
          <w:p w14:paraId="3E0513E8" w14:textId="77777777" w:rsidR="00C00091" w:rsidRPr="00D7525A" w:rsidRDefault="00C00091" w:rsidP="00C00091">
            <w:pPr>
              <w:tabs>
                <w:tab w:val="left" w:pos="1134"/>
              </w:tabs>
              <w:spacing w:line="276" w:lineRule="auto"/>
            </w:pPr>
          </w:p>
        </w:tc>
        <w:tc>
          <w:tcPr>
            <w:tcW w:w="667" w:type="dxa"/>
            <w:shd w:val="clear" w:color="auto" w:fill="auto"/>
            <w:vAlign w:val="center"/>
          </w:tcPr>
          <w:p w14:paraId="63D97E86" w14:textId="77777777" w:rsidR="00C00091" w:rsidRPr="00D7525A" w:rsidRDefault="00C00091" w:rsidP="00C00091">
            <w:pPr>
              <w:tabs>
                <w:tab w:val="left" w:pos="1134"/>
              </w:tabs>
              <w:spacing w:line="276" w:lineRule="auto"/>
            </w:pPr>
          </w:p>
        </w:tc>
        <w:tc>
          <w:tcPr>
            <w:tcW w:w="667" w:type="dxa"/>
            <w:shd w:val="clear" w:color="auto" w:fill="auto"/>
            <w:vAlign w:val="center"/>
          </w:tcPr>
          <w:p w14:paraId="29D7D351" w14:textId="77777777" w:rsidR="00C00091" w:rsidRPr="00D7525A" w:rsidRDefault="00C00091" w:rsidP="00C00091">
            <w:pPr>
              <w:tabs>
                <w:tab w:val="left" w:pos="1134"/>
              </w:tabs>
              <w:spacing w:line="276" w:lineRule="auto"/>
            </w:pPr>
          </w:p>
        </w:tc>
        <w:tc>
          <w:tcPr>
            <w:tcW w:w="667" w:type="dxa"/>
            <w:shd w:val="clear" w:color="auto" w:fill="auto"/>
            <w:vAlign w:val="center"/>
          </w:tcPr>
          <w:p w14:paraId="57D28ED6" w14:textId="08E368CD"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3BE7B5D" w14:textId="77777777" w:rsidR="00C00091" w:rsidRPr="00D7525A" w:rsidRDefault="00C00091" w:rsidP="00C00091">
            <w:pPr>
              <w:tabs>
                <w:tab w:val="left" w:pos="1134"/>
              </w:tabs>
              <w:spacing w:line="276" w:lineRule="auto"/>
            </w:pPr>
          </w:p>
        </w:tc>
        <w:tc>
          <w:tcPr>
            <w:tcW w:w="667" w:type="dxa"/>
            <w:shd w:val="clear" w:color="auto" w:fill="auto"/>
            <w:vAlign w:val="center"/>
          </w:tcPr>
          <w:p w14:paraId="7D8F6D88" w14:textId="604C0720"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269F6F1" w14:textId="77777777" w:rsidR="00C00091" w:rsidRPr="00D7525A" w:rsidRDefault="00C00091" w:rsidP="00C00091">
            <w:pPr>
              <w:tabs>
                <w:tab w:val="left" w:pos="1134"/>
              </w:tabs>
              <w:spacing w:line="276" w:lineRule="auto"/>
            </w:pPr>
          </w:p>
        </w:tc>
        <w:tc>
          <w:tcPr>
            <w:tcW w:w="667" w:type="dxa"/>
            <w:shd w:val="clear" w:color="auto" w:fill="auto"/>
            <w:vAlign w:val="center"/>
          </w:tcPr>
          <w:p w14:paraId="36332AD5" w14:textId="092E637F"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3FEF875" w14:textId="6EEEC52A"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E4D17DE" w14:textId="4CF1411C"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r>
      <w:tr w:rsidR="00C00091" w:rsidRPr="00D7525A" w14:paraId="68546249" w14:textId="77777777" w:rsidTr="00117D57">
        <w:trPr>
          <w:jc w:val="center"/>
        </w:trPr>
        <w:tc>
          <w:tcPr>
            <w:tcW w:w="1943" w:type="dxa"/>
            <w:shd w:val="clear" w:color="auto" w:fill="0D558B"/>
          </w:tcPr>
          <w:p w14:paraId="3B21F11B" w14:textId="77C9F60E" w:rsidR="00C00091" w:rsidRPr="002733B3" w:rsidRDefault="00C00091" w:rsidP="00C00091">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3D Digital Sculpture and Character Creation </w:t>
            </w:r>
            <w:r w:rsidRPr="002733B3">
              <w:rPr>
                <w:rFonts w:cs="Arial"/>
                <w:b/>
                <w:color w:val="FFFFFF"/>
                <w:sz w:val="20"/>
                <w:szCs w:val="20"/>
              </w:rPr>
              <w:t>CIT2204</w:t>
            </w:r>
          </w:p>
        </w:tc>
        <w:tc>
          <w:tcPr>
            <w:tcW w:w="666" w:type="dxa"/>
            <w:shd w:val="clear" w:color="auto" w:fill="auto"/>
            <w:vAlign w:val="center"/>
          </w:tcPr>
          <w:p w14:paraId="202B7187" w14:textId="77777777" w:rsidR="00C00091" w:rsidRPr="00D7525A" w:rsidRDefault="00C00091" w:rsidP="00C00091">
            <w:pPr>
              <w:tabs>
                <w:tab w:val="left" w:pos="1134"/>
              </w:tabs>
              <w:spacing w:line="276" w:lineRule="auto"/>
            </w:pPr>
          </w:p>
        </w:tc>
        <w:tc>
          <w:tcPr>
            <w:tcW w:w="666" w:type="dxa"/>
            <w:shd w:val="clear" w:color="auto" w:fill="auto"/>
            <w:vAlign w:val="center"/>
          </w:tcPr>
          <w:p w14:paraId="3DAEFDEB" w14:textId="1C352DB2"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D4FEAD9" w14:textId="17273888"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DF175CC" w14:textId="77777777" w:rsidR="00C00091" w:rsidRPr="00D7525A" w:rsidRDefault="00C00091" w:rsidP="00C00091">
            <w:pPr>
              <w:tabs>
                <w:tab w:val="left" w:pos="1134"/>
              </w:tabs>
              <w:spacing w:line="276" w:lineRule="auto"/>
            </w:pPr>
          </w:p>
        </w:tc>
        <w:tc>
          <w:tcPr>
            <w:tcW w:w="666" w:type="dxa"/>
            <w:shd w:val="clear" w:color="auto" w:fill="auto"/>
            <w:vAlign w:val="center"/>
          </w:tcPr>
          <w:p w14:paraId="334113C3" w14:textId="6ED85861"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629FF508" w14:textId="2FACD15D"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D8821E7" w14:textId="77777777" w:rsidR="00C00091" w:rsidRPr="00D7525A" w:rsidRDefault="00C00091" w:rsidP="00C00091">
            <w:pPr>
              <w:tabs>
                <w:tab w:val="left" w:pos="1134"/>
              </w:tabs>
              <w:spacing w:line="276" w:lineRule="auto"/>
            </w:pPr>
          </w:p>
        </w:tc>
        <w:tc>
          <w:tcPr>
            <w:tcW w:w="667" w:type="dxa"/>
            <w:shd w:val="clear" w:color="auto" w:fill="auto"/>
            <w:vAlign w:val="center"/>
          </w:tcPr>
          <w:p w14:paraId="5A896745" w14:textId="77777777" w:rsidR="00C00091" w:rsidRPr="00D7525A" w:rsidRDefault="00C00091" w:rsidP="00C00091">
            <w:pPr>
              <w:tabs>
                <w:tab w:val="left" w:pos="1134"/>
              </w:tabs>
              <w:spacing w:line="276" w:lineRule="auto"/>
            </w:pPr>
          </w:p>
        </w:tc>
        <w:tc>
          <w:tcPr>
            <w:tcW w:w="667" w:type="dxa"/>
            <w:shd w:val="clear" w:color="auto" w:fill="auto"/>
            <w:vAlign w:val="center"/>
          </w:tcPr>
          <w:p w14:paraId="644B9F6D" w14:textId="052C4CB1"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42FFEE0" w14:textId="68B5CEAE"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051AEE5" w14:textId="77777777" w:rsidR="00C00091" w:rsidRPr="00D7525A" w:rsidRDefault="00C00091" w:rsidP="00C00091">
            <w:pPr>
              <w:tabs>
                <w:tab w:val="left" w:pos="1134"/>
              </w:tabs>
              <w:spacing w:line="276" w:lineRule="auto"/>
            </w:pPr>
          </w:p>
        </w:tc>
        <w:tc>
          <w:tcPr>
            <w:tcW w:w="667" w:type="dxa"/>
            <w:shd w:val="clear" w:color="auto" w:fill="auto"/>
            <w:vAlign w:val="center"/>
          </w:tcPr>
          <w:p w14:paraId="58AF40A9" w14:textId="77777777" w:rsidR="00C00091" w:rsidRPr="00D7525A" w:rsidRDefault="00C00091" w:rsidP="00C00091">
            <w:pPr>
              <w:tabs>
                <w:tab w:val="left" w:pos="1134"/>
              </w:tabs>
              <w:spacing w:line="276" w:lineRule="auto"/>
            </w:pPr>
          </w:p>
        </w:tc>
        <w:tc>
          <w:tcPr>
            <w:tcW w:w="667" w:type="dxa"/>
            <w:shd w:val="clear" w:color="auto" w:fill="auto"/>
            <w:vAlign w:val="center"/>
          </w:tcPr>
          <w:p w14:paraId="56507973" w14:textId="77777777" w:rsidR="00C00091" w:rsidRPr="00D7525A" w:rsidRDefault="00C00091" w:rsidP="00C00091">
            <w:pPr>
              <w:tabs>
                <w:tab w:val="left" w:pos="1134"/>
              </w:tabs>
              <w:spacing w:line="276" w:lineRule="auto"/>
            </w:pPr>
          </w:p>
        </w:tc>
        <w:tc>
          <w:tcPr>
            <w:tcW w:w="667" w:type="dxa"/>
            <w:shd w:val="clear" w:color="auto" w:fill="auto"/>
            <w:vAlign w:val="center"/>
          </w:tcPr>
          <w:p w14:paraId="685001C6" w14:textId="77777777" w:rsidR="00C00091" w:rsidRPr="00D7525A" w:rsidRDefault="00C00091" w:rsidP="00C00091">
            <w:pPr>
              <w:tabs>
                <w:tab w:val="left" w:pos="1134"/>
              </w:tabs>
              <w:spacing w:line="276" w:lineRule="auto"/>
            </w:pPr>
          </w:p>
        </w:tc>
        <w:tc>
          <w:tcPr>
            <w:tcW w:w="667" w:type="dxa"/>
            <w:shd w:val="clear" w:color="auto" w:fill="auto"/>
            <w:vAlign w:val="center"/>
          </w:tcPr>
          <w:p w14:paraId="6060F054" w14:textId="04C1685A"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F0B9D6" w14:textId="77777777" w:rsidR="00C00091" w:rsidRPr="00D7525A" w:rsidRDefault="00C00091" w:rsidP="00C00091">
            <w:pPr>
              <w:tabs>
                <w:tab w:val="left" w:pos="1134"/>
              </w:tabs>
              <w:spacing w:line="276" w:lineRule="auto"/>
            </w:pPr>
          </w:p>
        </w:tc>
        <w:tc>
          <w:tcPr>
            <w:tcW w:w="667" w:type="dxa"/>
            <w:shd w:val="clear" w:color="auto" w:fill="auto"/>
            <w:vAlign w:val="center"/>
          </w:tcPr>
          <w:p w14:paraId="0B15E8C3" w14:textId="256CCA66"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28F4626" w14:textId="7CE72E3A"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D831150" w14:textId="5E3E8D6D"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83BFBBD" w14:textId="433715FE"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3D548BD" w14:textId="1956FB85" w:rsidR="00C00091" w:rsidRPr="00D7525A" w:rsidRDefault="00117D57" w:rsidP="00C00091">
            <w:pPr>
              <w:tabs>
                <w:tab w:val="left" w:pos="1134"/>
              </w:tabs>
              <w:spacing w:line="276" w:lineRule="auto"/>
            </w:pPr>
            <w:r w:rsidRPr="00371162">
              <w:rPr>
                <w:rFonts w:ascii="Wingdings 2" w:hAnsi="Wingdings 2" w:cs="Arial"/>
                <w:b/>
                <w:color w:val="1F4E79" w:themeColor="accent1" w:themeShade="80"/>
                <w:sz w:val="28"/>
                <w:szCs w:val="28"/>
              </w:rPr>
              <w:t></w:t>
            </w:r>
          </w:p>
        </w:tc>
      </w:tr>
      <w:tr w:rsidR="00B20D03" w:rsidRPr="00D7525A" w14:paraId="583D0493" w14:textId="77777777" w:rsidTr="00117D57">
        <w:trPr>
          <w:jc w:val="center"/>
        </w:trPr>
        <w:tc>
          <w:tcPr>
            <w:tcW w:w="1943" w:type="dxa"/>
            <w:shd w:val="clear" w:color="auto" w:fill="0D558B"/>
          </w:tcPr>
          <w:p w14:paraId="084B6C61" w14:textId="5CA5C438" w:rsidR="00B20D03" w:rsidRPr="002733B3" w:rsidRDefault="00B20D03" w:rsidP="00B20D03">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3D Environment and Hard Surface Production </w:t>
            </w:r>
            <w:r w:rsidRPr="002733B3">
              <w:rPr>
                <w:rFonts w:cs="Arial"/>
                <w:b/>
                <w:color w:val="FFFFFF"/>
                <w:sz w:val="20"/>
                <w:szCs w:val="20"/>
              </w:rPr>
              <w:t>CIT2205</w:t>
            </w:r>
          </w:p>
        </w:tc>
        <w:tc>
          <w:tcPr>
            <w:tcW w:w="666" w:type="dxa"/>
            <w:shd w:val="clear" w:color="auto" w:fill="auto"/>
            <w:vAlign w:val="center"/>
          </w:tcPr>
          <w:p w14:paraId="50898141" w14:textId="77777777" w:rsidR="00B20D03" w:rsidRPr="00D7525A" w:rsidRDefault="00B20D03" w:rsidP="00B20D03">
            <w:pPr>
              <w:tabs>
                <w:tab w:val="left" w:pos="1134"/>
              </w:tabs>
              <w:spacing w:line="276" w:lineRule="auto"/>
            </w:pPr>
          </w:p>
        </w:tc>
        <w:tc>
          <w:tcPr>
            <w:tcW w:w="666" w:type="dxa"/>
            <w:shd w:val="clear" w:color="auto" w:fill="auto"/>
            <w:vAlign w:val="center"/>
          </w:tcPr>
          <w:p w14:paraId="46308769" w14:textId="27211D0F"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EC79718" w14:textId="39048CFC"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9FC464A" w14:textId="38DA4490"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E21652B" w14:textId="78DDECE2"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2232E5C2" w14:textId="77777777" w:rsidR="00B20D03" w:rsidRPr="00D7525A" w:rsidRDefault="00B20D03" w:rsidP="00B20D03">
            <w:pPr>
              <w:tabs>
                <w:tab w:val="left" w:pos="1134"/>
              </w:tabs>
              <w:spacing w:line="276" w:lineRule="auto"/>
            </w:pPr>
          </w:p>
        </w:tc>
        <w:tc>
          <w:tcPr>
            <w:tcW w:w="667" w:type="dxa"/>
            <w:shd w:val="clear" w:color="auto" w:fill="auto"/>
            <w:vAlign w:val="center"/>
          </w:tcPr>
          <w:p w14:paraId="15A513BA" w14:textId="783E7C20"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8F28EA6" w14:textId="58AE559D"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C576C78" w14:textId="3436AB14"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0E8FC4E" w14:textId="7DD95565"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5240577" w14:textId="77777777" w:rsidR="00B20D03" w:rsidRPr="00D7525A" w:rsidRDefault="00B20D03" w:rsidP="00B20D03">
            <w:pPr>
              <w:tabs>
                <w:tab w:val="left" w:pos="1134"/>
              </w:tabs>
              <w:spacing w:line="276" w:lineRule="auto"/>
            </w:pPr>
          </w:p>
        </w:tc>
        <w:tc>
          <w:tcPr>
            <w:tcW w:w="667" w:type="dxa"/>
            <w:shd w:val="clear" w:color="auto" w:fill="auto"/>
            <w:vAlign w:val="center"/>
          </w:tcPr>
          <w:p w14:paraId="61F28ADB" w14:textId="3FB3D84F"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0C5F197" w14:textId="77777777" w:rsidR="00B20D03" w:rsidRPr="00D7525A" w:rsidRDefault="00B20D03" w:rsidP="00B20D03">
            <w:pPr>
              <w:tabs>
                <w:tab w:val="left" w:pos="1134"/>
              </w:tabs>
              <w:spacing w:line="276" w:lineRule="auto"/>
            </w:pPr>
          </w:p>
        </w:tc>
        <w:tc>
          <w:tcPr>
            <w:tcW w:w="667" w:type="dxa"/>
            <w:shd w:val="clear" w:color="auto" w:fill="auto"/>
            <w:vAlign w:val="center"/>
          </w:tcPr>
          <w:p w14:paraId="34D1F543" w14:textId="60217486"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5BAE926" w14:textId="3CDE9553"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E8F4088" w14:textId="77777777" w:rsidR="00B20D03" w:rsidRPr="00D7525A" w:rsidRDefault="00B20D03" w:rsidP="00B20D03">
            <w:pPr>
              <w:tabs>
                <w:tab w:val="left" w:pos="1134"/>
              </w:tabs>
              <w:spacing w:line="276" w:lineRule="auto"/>
            </w:pPr>
          </w:p>
        </w:tc>
        <w:tc>
          <w:tcPr>
            <w:tcW w:w="667" w:type="dxa"/>
            <w:shd w:val="clear" w:color="auto" w:fill="auto"/>
            <w:vAlign w:val="center"/>
          </w:tcPr>
          <w:p w14:paraId="78AB6045" w14:textId="284C57A7"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199201D" w14:textId="4E31FA10"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A71EBD9" w14:textId="209A9148"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F71D294" w14:textId="623698C3"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893C6C2" w14:textId="2AC2D353" w:rsidR="00B20D03" w:rsidRPr="00D7525A" w:rsidRDefault="00117D57" w:rsidP="00B20D03">
            <w:pPr>
              <w:tabs>
                <w:tab w:val="left" w:pos="1134"/>
              </w:tabs>
              <w:spacing w:line="276" w:lineRule="auto"/>
            </w:pPr>
            <w:r w:rsidRPr="00371162">
              <w:rPr>
                <w:rFonts w:ascii="Wingdings 2" w:hAnsi="Wingdings 2" w:cs="Arial"/>
                <w:b/>
                <w:color w:val="1F4E79" w:themeColor="accent1" w:themeShade="80"/>
                <w:sz w:val="28"/>
                <w:szCs w:val="28"/>
              </w:rPr>
              <w:t></w:t>
            </w:r>
          </w:p>
        </w:tc>
      </w:tr>
      <w:tr w:rsidR="00117D57" w:rsidRPr="00D7525A" w14:paraId="53D2CB77" w14:textId="77777777" w:rsidTr="00117D57">
        <w:trPr>
          <w:jc w:val="center"/>
        </w:trPr>
        <w:tc>
          <w:tcPr>
            <w:tcW w:w="1943" w:type="dxa"/>
            <w:shd w:val="clear" w:color="auto" w:fill="0D558B"/>
          </w:tcPr>
          <w:p w14:paraId="29CB9B25" w14:textId="77777777" w:rsidR="00117D57" w:rsidRDefault="00117D57" w:rsidP="00117D57">
            <w:pPr>
              <w:tabs>
                <w:tab w:val="left" w:pos="1134"/>
              </w:tabs>
              <w:spacing w:line="276" w:lineRule="auto"/>
              <w:ind w:right="-114"/>
              <w:rPr>
                <w:rFonts w:cs="Arial"/>
                <w:bCs/>
                <w:color w:val="FFFFFF"/>
                <w:sz w:val="20"/>
                <w:szCs w:val="20"/>
              </w:rPr>
            </w:pPr>
            <w:r w:rsidRPr="002733B3">
              <w:rPr>
                <w:rFonts w:cs="Arial"/>
                <w:bCs/>
                <w:color w:val="FFFFFF"/>
                <w:sz w:val="20"/>
                <w:szCs w:val="20"/>
              </w:rPr>
              <w:t>Individual</w:t>
            </w:r>
          </w:p>
          <w:p w14:paraId="153833E2" w14:textId="030B920B" w:rsidR="00117D57" w:rsidRPr="002733B3" w:rsidRDefault="00117D57" w:rsidP="00117D57">
            <w:pPr>
              <w:tabs>
                <w:tab w:val="left" w:pos="1134"/>
              </w:tabs>
              <w:spacing w:line="276" w:lineRule="auto"/>
              <w:ind w:right="-114"/>
              <w:rPr>
                <w:rFonts w:cs="Arial"/>
                <w:bCs/>
                <w:color w:val="FFFFFF"/>
                <w:sz w:val="20"/>
                <w:szCs w:val="20"/>
              </w:rPr>
            </w:pPr>
            <w:r w:rsidRPr="002733B3">
              <w:rPr>
                <w:rFonts w:cs="Arial"/>
                <w:bCs/>
                <w:color w:val="FFFFFF"/>
                <w:sz w:val="20"/>
                <w:szCs w:val="20"/>
              </w:rPr>
              <w:t>Project</w:t>
            </w:r>
          </w:p>
          <w:p w14:paraId="247FA861" w14:textId="282B1BE0" w:rsidR="00117D57" w:rsidRPr="002733B3" w:rsidRDefault="00117D57" w:rsidP="00117D57">
            <w:pPr>
              <w:tabs>
                <w:tab w:val="left" w:pos="1134"/>
              </w:tabs>
              <w:spacing w:line="276" w:lineRule="auto"/>
              <w:ind w:right="-114"/>
              <w:rPr>
                <w:rFonts w:cs="Arial"/>
                <w:b/>
                <w:color w:val="FFFFFF"/>
                <w:sz w:val="20"/>
                <w:szCs w:val="20"/>
              </w:rPr>
            </w:pPr>
            <w:r w:rsidRPr="002733B3">
              <w:rPr>
                <w:rFonts w:cs="Arial"/>
                <w:b/>
                <w:color w:val="FFFFFF"/>
                <w:sz w:val="20"/>
                <w:szCs w:val="20"/>
              </w:rPr>
              <w:t>CHP2524</w:t>
            </w:r>
          </w:p>
        </w:tc>
        <w:tc>
          <w:tcPr>
            <w:tcW w:w="666" w:type="dxa"/>
            <w:shd w:val="clear" w:color="auto" w:fill="auto"/>
            <w:vAlign w:val="center"/>
          </w:tcPr>
          <w:p w14:paraId="506B55F2" w14:textId="461DC306"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0CD1468" w14:textId="7F08F2A4"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694BE6A" w14:textId="77777777" w:rsidR="00117D57" w:rsidRPr="00D7525A" w:rsidRDefault="00117D57" w:rsidP="00117D57">
            <w:pPr>
              <w:tabs>
                <w:tab w:val="left" w:pos="1134"/>
              </w:tabs>
              <w:spacing w:line="276" w:lineRule="auto"/>
            </w:pPr>
          </w:p>
        </w:tc>
        <w:tc>
          <w:tcPr>
            <w:tcW w:w="666" w:type="dxa"/>
            <w:shd w:val="clear" w:color="auto" w:fill="auto"/>
            <w:vAlign w:val="center"/>
          </w:tcPr>
          <w:p w14:paraId="635999CF" w14:textId="6BEF9E55"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F6E87F7" w14:textId="15BB9906"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4E6312E7" w14:textId="18BE7798"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9D911A4" w14:textId="1CB114E4"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86A5BC" w14:textId="54BB9B37"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390D903" w14:textId="49864C1E"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6E23F61" w14:textId="12F8BD1A"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0A62650" w14:textId="038B4B5F"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1875C7" w14:textId="4C27D508"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26AF4F0" w14:textId="1D8CB8B4"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C436F83" w14:textId="3B2F0D6D"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21A01B8" w14:textId="570E1A46"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AC0BB25" w14:textId="7174ACB1"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ED86956" w14:textId="6366CF23"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F4DDB7C" w14:textId="64D3061C"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8EA1CAE" w14:textId="77777777" w:rsidR="00117D57" w:rsidRPr="00D7525A" w:rsidRDefault="00117D57" w:rsidP="00117D57">
            <w:pPr>
              <w:tabs>
                <w:tab w:val="left" w:pos="1134"/>
              </w:tabs>
              <w:spacing w:line="276" w:lineRule="auto"/>
            </w:pPr>
          </w:p>
        </w:tc>
        <w:tc>
          <w:tcPr>
            <w:tcW w:w="667" w:type="dxa"/>
            <w:shd w:val="clear" w:color="auto" w:fill="auto"/>
            <w:vAlign w:val="center"/>
          </w:tcPr>
          <w:p w14:paraId="585B29FC" w14:textId="58783F6D"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005BE9" w14:textId="77777777" w:rsidR="00117D57" w:rsidRPr="00D7525A" w:rsidRDefault="00117D57" w:rsidP="00117D57">
            <w:pPr>
              <w:tabs>
                <w:tab w:val="left" w:pos="1134"/>
              </w:tabs>
              <w:spacing w:line="276" w:lineRule="auto"/>
            </w:pPr>
          </w:p>
        </w:tc>
      </w:tr>
      <w:tr w:rsidR="00117D57" w:rsidRPr="00D7525A" w14:paraId="45BC831F" w14:textId="77777777" w:rsidTr="00117D57">
        <w:trPr>
          <w:jc w:val="center"/>
        </w:trPr>
        <w:tc>
          <w:tcPr>
            <w:tcW w:w="1943" w:type="dxa"/>
            <w:shd w:val="clear" w:color="auto" w:fill="0D558B"/>
          </w:tcPr>
          <w:p w14:paraId="58D47B8E" w14:textId="5F565044" w:rsidR="00117D57" w:rsidRPr="002733B3" w:rsidRDefault="00117D57" w:rsidP="00117D57">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Advanced 3D (Design and production) </w:t>
            </w:r>
            <w:r w:rsidRPr="002733B3">
              <w:rPr>
                <w:rFonts w:cs="Arial"/>
                <w:b/>
                <w:color w:val="FFFFFF"/>
                <w:sz w:val="20"/>
                <w:szCs w:val="20"/>
              </w:rPr>
              <w:t>CHT2370</w:t>
            </w:r>
          </w:p>
        </w:tc>
        <w:tc>
          <w:tcPr>
            <w:tcW w:w="666" w:type="dxa"/>
            <w:shd w:val="clear" w:color="auto" w:fill="auto"/>
            <w:vAlign w:val="center"/>
          </w:tcPr>
          <w:p w14:paraId="6A94E2EE" w14:textId="43EF02D0"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CD2B753" w14:textId="39682E24"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ACFD673" w14:textId="194ED501"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262D7D0" w14:textId="77777777" w:rsidR="00117D57" w:rsidRPr="00D7525A" w:rsidRDefault="00117D57" w:rsidP="00117D57">
            <w:pPr>
              <w:tabs>
                <w:tab w:val="left" w:pos="1134"/>
              </w:tabs>
              <w:spacing w:line="276" w:lineRule="auto"/>
            </w:pPr>
          </w:p>
        </w:tc>
        <w:tc>
          <w:tcPr>
            <w:tcW w:w="666" w:type="dxa"/>
            <w:shd w:val="clear" w:color="auto" w:fill="auto"/>
            <w:vAlign w:val="center"/>
          </w:tcPr>
          <w:p w14:paraId="64FE1EE7" w14:textId="77777777" w:rsidR="00117D57" w:rsidRPr="00D7525A" w:rsidRDefault="00117D57" w:rsidP="00117D57">
            <w:pPr>
              <w:tabs>
                <w:tab w:val="left" w:pos="1134"/>
              </w:tabs>
              <w:spacing w:line="276" w:lineRule="auto"/>
            </w:pPr>
          </w:p>
        </w:tc>
        <w:tc>
          <w:tcPr>
            <w:tcW w:w="599" w:type="dxa"/>
            <w:shd w:val="clear" w:color="auto" w:fill="auto"/>
            <w:vAlign w:val="center"/>
          </w:tcPr>
          <w:p w14:paraId="03F463AE" w14:textId="77777777" w:rsidR="00117D57" w:rsidRPr="00D7525A" w:rsidRDefault="00117D57" w:rsidP="00117D57">
            <w:pPr>
              <w:tabs>
                <w:tab w:val="left" w:pos="1134"/>
              </w:tabs>
              <w:spacing w:line="276" w:lineRule="auto"/>
            </w:pPr>
          </w:p>
        </w:tc>
        <w:tc>
          <w:tcPr>
            <w:tcW w:w="667" w:type="dxa"/>
            <w:shd w:val="clear" w:color="auto" w:fill="auto"/>
            <w:vAlign w:val="center"/>
          </w:tcPr>
          <w:p w14:paraId="51A0C2EE" w14:textId="17C8180F"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F63118F" w14:textId="77777777" w:rsidR="00117D57" w:rsidRPr="00D7525A" w:rsidRDefault="00117D57" w:rsidP="00117D57">
            <w:pPr>
              <w:tabs>
                <w:tab w:val="left" w:pos="1134"/>
              </w:tabs>
              <w:spacing w:line="276" w:lineRule="auto"/>
            </w:pPr>
          </w:p>
        </w:tc>
        <w:tc>
          <w:tcPr>
            <w:tcW w:w="667" w:type="dxa"/>
            <w:shd w:val="clear" w:color="auto" w:fill="auto"/>
            <w:vAlign w:val="center"/>
          </w:tcPr>
          <w:p w14:paraId="36A56069" w14:textId="33F1879D"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705E3C" w14:textId="624D1BD2"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EDBDF37" w14:textId="648D5036"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40F1C64" w14:textId="77777777" w:rsidR="00117D57" w:rsidRPr="00D7525A" w:rsidRDefault="00117D57" w:rsidP="00117D57">
            <w:pPr>
              <w:tabs>
                <w:tab w:val="left" w:pos="1134"/>
              </w:tabs>
              <w:spacing w:line="276" w:lineRule="auto"/>
            </w:pPr>
          </w:p>
        </w:tc>
        <w:tc>
          <w:tcPr>
            <w:tcW w:w="667" w:type="dxa"/>
            <w:shd w:val="clear" w:color="auto" w:fill="auto"/>
            <w:vAlign w:val="center"/>
          </w:tcPr>
          <w:p w14:paraId="32C124B6" w14:textId="77777777" w:rsidR="00117D57" w:rsidRPr="00D7525A" w:rsidRDefault="00117D57" w:rsidP="00117D57">
            <w:pPr>
              <w:tabs>
                <w:tab w:val="left" w:pos="1134"/>
              </w:tabs>
              <w:spacing w:line="276" w:lineRule="auto"/>
            </w:pPr>
          </w:p>
        </w:tc>
        <w:tc>
          <w:tcPr>
            <w:tcW w:w="667" w:type="dxa"/>
            <w:shd w:val="clear" w:color="auto" w:fill="auto"/>
            <w:vAlign w:val="center"/>
          </w:tcPr>
          <w:p w14:paraId="36AA21AD" w14:textId="77777777" w:rsidR="00117D57" w:rsidRPr="00D7525A" w:rsidRDefault="00117D57" w:rsidP="00117D57">
            <w:pPr>
              <w:tabs>
                <w:tab w:val="left" w:pos="1134"/>
              </w:tabs>
              <w:spacing w:line="276" w:lineRule="auto"/>
            </w:pPr>
          </w:p>
        </w:tc>
        <w:tc>
          <w:tcPr>
            <w:tcW w:w="667" w:type="dxa"/>
            <w:shd w:val="clear" w:color="auto" w:fill="auto"/>
            <w:vAlign w:val="center"/>
          </w:tcPr>
          <w:p w14:paraId="37DAAF3B" w14:textId="05B81F9C"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B814BEA" w14:textId="04F60704"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A4A35EA" w14:textId="69BDBE7D"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C0306AE" w14:textId="77777777" w:rsidR="00117D57" w:rsidRPr="00D7525A" w:rsidRDefault="00117D57" w:rsidP="00117D57">
            <w:pPr>
              <w:tabs>
                <w:tab w:val="left" w:pos="1134"/>
              </w:tabs>
              <w:spacing w:line="276" w:lineRule="auto"/>
            </w:pPr>
          </w:p>
        </w:tc>
        <w:tc>
          <w:tcPr>
            <w:tcW w:w="667" w:type="dxa"/>
            <w:shd w:val="clear" w:color="auto" w:fill="auto"/>
            <w:vAlign w:val="center"/>
          </w:tcPr>
          <w:p w14:paraId="7B2435A5" w14:textId="35C6E5FD"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72B057C" w14:textId="42DD9883"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42E0D2F" w14:textId="281BE8BB"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r>
      <w:tr w:rsidR="00117D57" w:rsidRPr="00D7525A" w14:paraId="007AF5F6" w14:textId="77777777" w:rsidTr="00117D57">
        <w:trPr>
          <w:jc w:val="center"/>
        </w:trPr>
        <w:tc>
          <w:tcPr>
            <w:tcW w:w="1943" w:type="dxa"/>
            <w:shd w:val="clear" w:color="auto" w:fill="0D558B"/>
          </w:tcPr>
          <w:p w14:paraId="6BFF1BED" w14:textId="228BEFC4" w:rsidR="00117D57" w:rsidRPr="002733B3" w:rsidRDefault="00117D57" w:rsidP="00117D57">
            <w:pPr>
              <w:tabs>
                <w:tab w:val="left" w:pos="1134"/>
              </w:tabs>
              <w:spacing w:line="276" w:lineRule="auto"/>
              <w:ind w:right="-114"/>
              <w:rPr>
                <w:rFonts w:cs="Arial"/>
                <w:bCs/>
                <w:color w:val="FFFFFF"/>
                <w:sz w:val="20"/>
                <w:szCs w:val="20"/>
              </w:rPr>
            </w:pPr>
            <w:r w:rsidRPr="002733B3">
              <w:rPr>
                <w:rFonts w:cs="Arial"/>
                <w:bCs/>
                <w:color w:val="FFFFFF"/>
                <w:sz w:val="20"/>
                <w:szCs w:val="20"/>
              </w:rPr>
              <w:lastRenderedPageBreak/>
              <w:t xml:space="preserve">Advanced Visual Design for Games </w:t>
            </w:r>
            <w:r w:rsidRPr="002733B3">
              <w:rPr>
                <w:rFonts w:cs="Arial"/>
                <w:b/>
                <w:color w:val="FFFFFF"/>
                <w:sz w:val="20"/>
                <w:szCs w:val="20"/>
              </w:rPr>
              <w:t>CHT2454</w:t>
            </w:r>
          </w:p>
        </w:tc>
        <w:tc>
          <w:tcPr>
            <w:tcW w:w="666" w:type="dxa"/>
            <w:shd w:val="clear" w:color="auto" w:fill="auto"/>
            <w:vAlign w:val="center"/>
          </w:tcPr>
          <w:p w14:paraId="34DF3315" w14:textId="77777777" w:rsidR="00117D57" w:rsidRPr="00D7525A" w:rsidRDefault="00117D57" w:rsidP="00117D57">
            <w:pPr>
              <w:tabs>
                <w:tab w:val="left" w:pos="1134"/>
              </w:tabs>
              <w:spacing w:line="276" w:lineRule="auto"/>
            </w:pPr>
          </w:p>
        </w:tc>
        <w:tc>
          <w:tcPr>
            <w:tcW w:w="666" w:type="dxa"/>
            <w:shd w:val="clear" w:color="auto" w:fill="auto"/>
            <w:vAlign w:val="center"/>
          </w:tcPr>
          <w:p w14:paraId="71B77A54" w14:textId="77777777" w:rsidR="00117D57" w:rsidRPr="00D7525A" w:rsidRDefault="00117D57" w:rsidP="00117D57">
            <w:pPr>
              <w:tabs>
                <w:tab w:val="left" w:pos="1134"/>
              </w:tabs>
              <w:spacing w:line="276" w:lineRule="auto"/>
            </w:pPr>
          </w:p>
        </w:tc>
        <w:tc>
          <w:tcPr>
            <w:tcW w:w="666" w:type="dxa"/>
            <w:shd w:val="clear" w:color="auto" w:fill="auto"/>
            <w:vAlign w:val="center"/>
          </w:tcPr>
          <w:p w14:paraId="26DCD038" w14:textId="77777777" w:rsidR="00117D57" w:rsidRPr="00D7525A" w:rsidRDefault="00117D57" w:rsidP="00117D57">
            <w:pPr>
              <w:tabs>
                <w:tab w:val="left" w:pos="1134"/>
              </w:tabs>
              <w:spacing w:line="276" w:lineRule="auto"/>
            </w:pPr>
          </w:p>
        </w:tc>
        <w:tc>
          <w:tcPr>
            <w:tcW w:w="666" w:type="dxa"/>
            <w:shd w:val="clear" w:color="auto" w:fill="auto"/>
            <w:vAlign w:val="center"/>
          </w:tcPr>
          <w:p w14:paraId="002CB6CF" w14:textId="77777777" w:rsidR="00117D57" w:rsidRPr="00D7525A" w:rsidRDefault="00117D57" w:rsidP="00117D57">
            <w:pPr>
              <w:tabs>
                <w:tab w:val="left" w:pos="1134"/>
              </w:tabs>
              <w:spacing w:line="276" w:lineRule="auto"/>
            </w:pPr>
          </w:p>
        </w:tc>
        <w:tc>
          <w:tcPr>
            <w:tcW w:w="666" w:type="dxa"/>
            <w:shd w:val="clear" w:color="auto" w:fill="auto"/>
            <w:vAlign w:val="center"/>
          </w:tcPr>
          <w:p w14:paraId="4E6DDB18" w14:textId="61F81D19"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677B14E3" w14:textId="1949784A"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7DD49A3" w14:textId="77777777" w:rsidR="00117D57" w:rsidRPr="00D7525A" w:rsidRDefault="00117D57" w:rsidP="00117D57">
            <w:pPr>
              <w:tabs>
                <w:tab w:val="left" w:pos="1134"/>
              </w:tabs>
              <w:spacing w:line="276" w:lineRule="auto"/>
            </w:pPr>
          </w:p>
        </w:tc>
        <w:tc>
          <w:tcPr>
            <w:tcW w:w="667" w:type="dxa"/>
            <w:shd w:val="clear" w:color="auto" w:fill="auto"/>
            <w:vAlign w:val="center"/>
          </w:tcPr>
          <w:p w14:paraId="7F5EF81C" w14:textId="3797A577"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9613AC9" w14:textId="535DB259"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2193186" w14:textId="77777777" w:rsidR="00117D57" w:rsidRPr="00D7525A" w:rsidRDefault="00117D57" w:rsidP="00117D57">
            <w:pPr>
              <w:tabs>
                <w:tab w:val="left" w:pos="1134"/>
              </w:tabs>
              <w:spacing w:line="276" w:lineRule="auto"/>
            </w:pPr>
          </w:p>
        </w:tc>
        <w:tc>
          <w:tcPr>
            <w:tcW w:w="667" w:type="dxa"/>
            <w:shd w:val="clear" w:color="auto" w:fill="auto"/>
            <w:vAlign w:val="center"/>
          </w:tcPr>
          <w:p w14:paraId="3B8DA8F0" w14:textId="77777777" w:rsidR="00117D57" w:rsidRPr="00D7525A" w:rsidRDefault="00117D57" w:rsidP="00117D57">
            <w:pPr>
              <w:tabs>
                <w:tab w:val="left" w:pos="1134"/>
              </w:tabs>
              <w:spacing w:line="276" w:lineRule="auto"/>
            </w:pPr>
          </w:p>
        </w:tc>
        <w:tc>
          <w:tcPr>
            <w:tcW w:w="667" w:type="dxa"/>
            <w:shd w:val="clear" w:color="auto" w:fill="auto"/>
            <w:vAlign w:val="center"/>
          </w:tcPr>
          <w:p w14:paraId="4496CF10" w14:textId="5123F9FF"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892646A" w14:textId="34B7CAB5"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3231AE9" w14:textId="77777777" w:rsidR="00117D57" w:rsidRPr="00D7525A" w:rsidRDefault="00117D57" w:rsidP="00117D57">
            <w:pPr>
              <w:tabs>
                <w:tab w:val="left" w:pos="1134"/>
              </w:tabs>
              <w:spacing w:line="276" w:lineRule="auto"/>
            </w:pPr>
          </w:p>
        </w:tc>
        <w:tc>
          <w:tcPr>
            <w:tcW w:w="667" w:type="dxa"/>
            <w:shd w:val="clear" w:color="auto" w:fill="auto"/>
            <w:vAlign w:val="center"/>
          </w:tcPr>
          <w:p w14:paraId="04CC45C6" w14:textId="7F6162BA"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B9D6A56" w14:textId="77777777" w:rsidR="00117D57" w:rsidRPr="00D7525A" w:rsidRDefault="00117D57" w:rsidP="00117D57">
            <w:pPr>
              <w:tabs>
                <w:tab w:val="left" w:pos="1134"/>
              </w:tabs>
              <w:spacing w:line="276" w:lineRule="auto"/>
            </w:pPr>
          </w:p>
        </w:tc>
        <w:tc>
          <w:tcPr>
            <w:tcW w:w="667" w:type="dxa"/>
            <w:shd w:val="clear" w:color="auto" w:fill="auto"/>
            <w:vAlign w:val="center"/>
          </w:tcPr>
          <w:p w14:paraId="510541EE" w14:textId="5C472E3F"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1BF1563" w14:textId="77777777" w:rsidR="00117D57" w:rsidRPr="00D7525A" w:rsidRDefault="00117D57" w:rsidP="00117D57">
            <w:pPr>
              <w:tabs>
                <w:tab w:val="left" w:pos="1134"/>
              </w:tabs>
              <w:spacing w:line="276" w:lineRule="auto"/>
            </w:pPr>
          </w:p>
        </w:tc>
        <w:tc>
          <w:tcPr>
            <w:tcW w:w="667" w:type="dxa"/>
            <w:shd w:val="clear" w:color="auto" w:fill="auto"/>
            <w:vAlign w:val="center"/>
          </w:tcPr>
          <w:p w14:paraId="2AA44D35" w14:textId="63E8FFE0"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C32C6B6" w14:textId="77777777" w:rsidR="00117D57" w:rsidRPr="00D7525A" w:rsidRDefault="00117D57" w:rsidP="00117D57">
            <w:pPr>
              <w:tabs>
                <w:tab w:val="left" w:pos="1134"/>
              </w:tabs>
              <w:spacing w:line="276" w:lineRule="auto"/>
            </w:pPr>
          </w:p>
        </w:tc>
        <w:tc>
          <w:tcPr>
            <w:tcW w:w="667" w:type="dxa"/>
            <w:shd w:val="clear" w:color="auto" w:fill="auto"/>
            <w:vAlign w:val="center"/>
          </w:tcPr>
          <w:p w14:paraId="438C8299" w14:textId="77777777" w:rsidR="00117D57" w:rsidRPr="00D7525A" w:rsidRDefault="00117D57" w:rsidP="00117D57">
            <w:pPr>
              <w:tabs>
                <w:tab w:val="left" w:pos="1134"/>
              </w:tabs>
              <w:spacing w:line="276" w:lineRule="auto"/>
            </w:pPr>
          </w:p>
        </w:tc>
      </w:tr>
      <w:tr w:rsidR="00117D57" w:rsidRPr="00D7525A" w14:paraId="209625D0" w14:textId="77777777" w:rsidTr="00117D57">
        <w:trPr>
          <w:jc w:val="center"/>
        </w:trPr>
        <w:tc>
          <w:tcPr>
            <w:tcW w:w="1943" w:type="dxa"/>
            <w:shd w:val="clear" w:color="auto" w:fill="0D558B"/>
          </w:tcPr>
          <w:p w14:paraId="7BFEFCC9" w14:textId="77777777" w:rsidR="00117D57" w:rsidRDefault="00117D57" w:rsidP="00117D57">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Team Project </w:t>
            </w:r>
          </w:p>
          <w:p w14:paraId="07D52534" w14:textId="3B3BB0EB" w:rsidR="00117D57" w:rsidRPr="002733B3" w:rsidRDefault="00117D57" w:rsidP="00117D57">
            <w:pPr>
              <w:tabs>
                <w:tab w:val="left" w:pos="1134"/>
              </w:tabs>
              <w:spacing w:line="276" w:lineRule="auto"/>
              <w:ind w:right="-114"/>
              <w:rPr>
                <w:rFonts w:cs="Arial"/>
                <w:bCs/>
                <w:color w:val="FFFFFF"/>
                <w:sz w:val="20"/>
                <w:szCs w:val="20"/>
              </w:rPr>
            </w:pPr>
            <w:r w:rsidRPr="002733B3">
              <w:rPr>
                <w:rFonts w:cs="Arial"/>
                <w:bCs/>
                <w:color w:val="FFFFFF"/>
                <w:sz w:val="20"/>
                <w:szCs w:val="20"/>
              </w:rPr>
              <w:t>(Games)</w:t>
            </w:r>
          </w:p>
          <w:p w14:paraId="4C9CDF31" w14:textId="1700ED59" w:rsidR="00117D57" w:rsidRPr="002733B3" w:rsidRDefault="00117D57" w:rsidP="00117D57">
            <w:pPr>
              <w:tabs>
                <w:tab w:val="left" w:pos="1134"/>
              </w:tabs>
              <w:spacing w:line="276" w:lineRule="auto"/>
              <w:ind w:right="-114"/>
              <w:rPr>
                <w:rFonts w:cs="Arial"/>
                <w:b/>
                <w:color w:val="FFFFFF"/>
                <w:sz w:val="20"/>
                <w:szCs w:val="20"/>
              </w:rPr>
            </w:pPr>
            <w:r w:rsidRPr="002733B3">
              <w:rPr>
                <w:rFonts w:cs="Arial"/>
                <w:b/>
                <w:color w:val="FFFFFF"/>
                <w:sz w:val="20"/>
                <w:szCs w:val="20"/>
              </w:rPr>
              <w:t>NHE2443</w:t>
            </w:r>
          </w:p>
        </w:tc>
        <w:tc>
          <w:tcPr>
            <w:tcW w:w="666" w:type="dxa"/>
            <w:shd w:val="clear" w:color="auto" w:fill="auto"/>
            <w:vAlign w:val="center"/>
          </w:tcPr>
          <w:p w14:paraId="392B2EA5" w14:textId="2DF5DB47"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8A95399" w14:textId="0630803E"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2F8DE63" w14:textId="7EFCC1D1"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0785295" w14:textId="77777777" w:rsidR="00117D57" w:rsidRPr="00D7525A" w:rsidRDefault="00117D57" w:rsidP="00117D57">
            <w:pPr>
              <w:tabs>
                <w:tab w:val="left" w:pos="1134"/>
              </w:tabs>
              <w:spacing w:line="276" w:lineRule="auto"/>
            </w:pPr>
          </w:p>
        </w:tc>
        <w:tc>
          <w:tcPr>
            <w:tcW w:w="666" w:type="dxa"/>
            <w:shd w:val="clear" w:color="auto" w:fill="auto"/>
            <w:vAlign w:val="center"/>
          </w:tcPr>
          <w:p w14:paraId="6304F711" w14:textId="77777777" w:rsidR="00117D57" w:rsidRPr="00D7525A" w:rsidRDefault="00117D57" w:rsidP="00117D57">
            <w:pPr>
              <w:tabs>
                <w:tab w:val="left" w:pos="1134"/>
              </w:tabs>
              <w:spacing w:line="276" w:lineRule="auto"/>
            </w:pPr>
          </w:p>
        </w:tc>
        <w:tc>
          <w:tcPr>
            <w:tcW w:w="599" w:type="dxa"/>
            <w:shd w:val="clear" w:color="auto" w:fill="auto"/>
            <w:vAlign w:val="center"/>
          </w:tcPr>
          <w:p w14:paraId="50873851" w14:textId="77777777" w:rsidR="00117D57" w:rsidRPr="00D7525A" w:rsidRDefault="00117D57" w:rsidP="00117D57">
            <w:pPr>
              <w:tabs>
                <w:tab w:val="left" w:pos="1134"/>
              </w:tabs>
              <w:spacing w:line="276" w:lineRule="auto"/>
            </w:pPr>
          </w:p>
        </w:tc>
        <w:tc>
          <w:tcPr>
            <w:tcW w:w="667" w:type="dxa"/>
            <w:shd w:val="clear" w:color="auto" w:fill="auto"/>
            <w:vAlign w:val="center"/>
          </w:tcPr>
          <w:p w14:paraId="6E885FE7" w14:textId="0FCCF726"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0D41104" w14:textId="345D32E3"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29D6FBD" w14:textId="2BCC81F4"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CD482B9" w14:textId="05AA0EF1"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FA7C914" w14:textId="17AC60EA"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2D9BDE3" w14:textId="77777777" w:rsidR="00117D57" w:rsidRPr="00D7525A" w:rsidRDefault="00117D57" w:rsidP="00117D57">
            <w:pPr>
              <w:tabs>
                <w:tab w:val="left" w:pos="1134"/>
              </w:tabs>
              <w:spacing w:line="276" w:lineRule="auto"/>
            </w:pPr>
          </w:p>
        </w:tc>
        <w:tc>
          <w:tcPr>
            <w:tcW w:w="667" w:type="dxa"/>
            <w:shd w:val="clear" w:color="auto" w:fill="auto"/>
            <w:vAlign w:val="center"/>
          </w:tcPr>
          <w:p w14:paraId="66567B17" w14:textId="2E71C9FD"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EBD0217" w14:textId="0DCC5E6F"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405F2F0" w14:textId="70427013"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345BF14" w14:textId="0C7D4F7C"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5C0063C" w14:textId="5D725E15" w:rsidR="00117D57" w:rsidRPr="00D7525A" w:rsidRDefault="00117D57" w:rsidP="00117D57">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2BBE678" w14:textId="77777777" w:rsidR="00117D57" w:rsidRPr="00D7525A" w:rsidRDefault="00117D57" w:rsidP="00117D57">
            <w:pPr>
              <w:tabs>
                <w:tab w:val="left" w:pos="1134"/>
              </w:tabs>
              <w:spacing w:line="276" w:lineRule="auto"/>
            </w:pPr>
          </w:p>
        </w:tc>
        <w:tc>
          <w:tcPr>
            <w:tcW w:w="667" w:type="dxa"/>
            <w:shd w:val="clear" w:color="auto" w:fill="auto"/>
            <w:vAlign w:val="center"/>
          </w:tcPr>
          <w:p w14:paraId="0D855CB1" w14:textId="77777777" w:rsidR="00117D57" w:rsidRPr="00D7525A" w:rsidRDefault="00117D57" w:rsidP="00117D57">
            <w:pPr>
              <w:tabs>
                <w:tab w:val="left" w:pos="1134"/>
              </w:tabs>
              <w:spacing w:line="276" w:lineRule="auto"/>
            </w:pPr>
          </w:p>
        </w:tc>
        <w:tc>
          <w:tcPr>
            <w:tcW w:w="667" w:type="dxa"/>
            <w:shd w:val="clear" w:color="auto" w:fill="auto"/>
            <w:vAlign w:val="center"/>
          </w:tcPr>
          <w:p w14:paraId="5041B6A2" w14:textId="77777777" w:rsidR="00117D57" w:rsidRPr="00D7525A" w:rsidRDefault="00117D57" w:rsidP="00117D57">
            <w:pPr>
              <w:tabs>
                <w:tab w:val="left" w:pos="1134"/>
              </w:tabs>
              <w:spacing w:line="276" w:lineRule="auto"/>
            </w:pPr>
          </w:p>
        </w:tc>
        <w:tc>
          <w:tcPr>
            <w:tcW w:w="667" w:type="dxa"/>
            <w:shd w:val="clear" w:color="auto" w:fill="auto"/>
            <w:vAlign w:val="center"/>
          </w:tcPr>
          <w:p w14:paraId="7008E716" w14:textId="77777777" w:rsidR="00117D57" w:rsidRPr="00D7525A" w:rsidRDefault="00117D57" w:rsidP="00117D57">
            <w:pPr>
              <w:tabs>
                <w:tab w:val="left" w:pos="1134"/>
              </w:tabs>
              <w:spacing w:line="276" w:lineRule="auto"/>
            </w:pPr>
          </w:p>
        </w:tc>
      </w:tr>
    </w:tbl>
    <w:p w14:paraId="130C2BDE" w14:textId="77777777" w:rsidR="00D7525A" w:rsidRDefault="00D7525A" w:rsidP="004420CD">
      <w:pPr>
        <w:tabs>
          <w:tab w:val="left" w:pos="1134"/>
        </w:tabs>
        <w:spacing w:after="0" w:line="360" w:lineRule="auto"/>
      </w:pPr>
    </w:p>
    <w:p w14:paraId="02D33465" w14:textId="77777777" w:rsidR="00E36E3D" w:rsidRDefault="00E36E3D">
      <w:pPr>
        <w:spacing w:line="259" w:lineRule="auto"/>
      </w:pPr>
      <w:r>
        <w:br w:type="page"/>
      </w:r>
    </w:p>
    <w:p w14:paraId="472AE3CD" w14:textId="77777777" w:rsidR="00573E32" w:rsidRDefault="00573E32" w:rsidP="00520452">
      <w:pPr>
        <w:tabs>
          <w:tab w:val="left" w:pos="1134"/>
        </w:tabs>
        <w:spacing w:after="0" w:line="360" w:lineRule="auto"/>
        <w:rPr>
          <w:rFonts w:cs="Arial"/>
          <w:b/>
          <w:color w:val="1F4E79" w:themeColor="accent1" w:themeShade="80"/>
          <w:sz w:val="28"/>
          <w:szCs w:val="28"/>
        </w:rPr>
      </w:pPr>
    </w:p>
    <w:p w14:paraId="62665067" w14:textId="14241449" w:rsidR="009E593C" w:rsidRDefault="009E593C" w:rsidP="00520452">
      <w:pPr>
        <w:tabs>
          <w:tab w:val="left" w:pos="1134"/>
        </w:tabs>
        <w:spacing w:after="0" w:line="360" w:lineRule="auto"/>
        <w:rPr>
          <w:rFonts w:cs="Arial"/>
          <w:b/>
          <w:color w:val="1F4E79" w:themeColor="accent1" w:themeShade="80"/>
          <w:sz w:val="28"/>
          <w:szCs w:val="28"/>
        </w:rPr>
      </w:pPr>
      <w:r w:rsidRPr="00D057CE">
        <w:rPr>
          <w:rFonts w:cs="Arial"/>
          <w:b/>
          <w:color w:val="1F4E79" w:themeColor="accent1" w:themeShade="80"/>
          <w:sz w:val="28"/>
          <w:szCs w:val="28"/>
        </w:rPr>
        <w:t xml:space="preserve">Course learning outcomes for the final award of </w:t>
      </w:r>
      <w:r w:rsidRPr="009E593C">
        <w:rPr>
          <w:rFonts w:cs="Arial"/>
          <w:b/>
          <w:color w:val="1F4E79" w:themeColor="accent1" w:themeShade="80"/>
          <w:sz w:val="28"/>
          <w:szCs w:val="28"/>
        </w:rPr>
        <w:t>BA (Hons) Games Development (</w:t>
      </w:r>
      <w:r>
        <w:rPr>
          <w:rFonts w:cs="Arial"/>
          <w:b/>
          <w:color w:val="1F4E79" w:themeColor="accent1" w:themeShade="80"/>
          <w:sz w:val="28"/>
          <w:szCs w:val="28"/>
        </w:rPr>
        <w:t>Design</w:t>
      </w:r>
      <w:r w:rsidRPr="009E593C">
        <w:rPr>
          <w:rFonts w:cs="Arial"/>
          <w:b/>
          <w:color w:val="1F4E79" w:themeColor="accent1" w:themeShade="80"/>
          <w:sz w:val="28"/>
          <w:szCs w:val="28"/>
        </w:rPr>
        <w:t>)</w:t>
      </w:r>
    </w:p>
    <w:p w14:paraId="563EC929" w14:textId="77777777" w:rsidR="00573E32" w:rsidRPr="00B438FA" w:rsidRDefault="00573E32" w:rsidP="00520452">
      <w:pPr>
        <w:tabs>
          <w:tab w:val="left" w:pos="1134"/>
        </w:tabs>
        <w:spacing w:after="0" w:line="360" w:lineRule="auto"/>
        <w:rPr>
          <w:rFonts w:cs="Arial"/>
          <w:b/>
          <w:color w:val="1B3A7E"/>
          <w:sz w:val="32"/>
          <w:szCs w:val="32"/>
        </w:rPr>
      </w:pPr>
    </w:p>
    <w:tbl>
      <w:tblPr>
        <w:tblStyle w:val="TableGrid2"/>
        <w:tblW w:w="15877" w:type="dxa"/>
        <w:jc w:val="center"/>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943"/>
        <w:gridCol w:w="666"/>
        <w:gridCol w:w="666"/>
        <w:gridCol w:w="666"/>
        <w:gridCol w:w="666"/>
        <w:gridCol w:w="666"/>
        <w:gridCol w:w="599"/>
        <w:gridCol w:w="667"/>
        <w:gridCol w:w="667"/>
        <w:gridCol w:w="667"/>
        <w:gridCol w:w="667"/>
        <w:gridCol w:w="667"/>
        <w:gridCol w:w="667"/>
        <w:gridCol w:w="667"/>
        <w:gridCol w:w="667"/>
        <w:gridCol w:w="667"/>
        <w:gridCol w:w="667"/>
        <w:gridCol w:w="667"/>
        <w:gridCol w:w="667"/>
        <w:gridCol w:w="667"/>
        <w:gridCol w:w="667"/>
        <w:gridCol w:w="667"/>
      </w:tblGrid>
      <w:tr w:rsidR="00E36E3D" w:rsidRPr="00D7525A" w14:paraId="76C4A411" w14:textId="77777777" w:rsidTr="00E36E3D">
        <w:trPr>
          <w:cantSplit/>
          <w:trHeight w:val="656"/>
          <w:tblHeader/>
          <w:jc w:val="center"/>
        </w:trPr>
        <w:tc>
          <w:tcPr>
            <w:tcW w:w="1943" w:type="dxa"/>
            <w:shd w:val="clear" w:color="auto" w:fill="D9D9D9"/>
          </w:tcPr>
          <w:p w14:paraId="0A277B5A" w14:textId="77777777" w:rsidR="00E36E3D" w:rsidRPr="0016615F" w:rsidRDefault="00E36E3D" w:rsidP="00E36E3D">
            <w:pPr>
              <w:tabs>
                <w:tab w:val="left" w:pos="1134"/>
              </w:tabs>
              <w:spacing w:line="276" w:lineRule="auto"/>
              <w:ind w:right="-24"/>
              <w:rPr>
                <w:rFonts w:ascii="Arial" w:hAnsi="Arial" w:cs="Arial"/>
                <w:b/>
                <w:color w:val="0D558B"/>
                <w:sz w:val="24"/>
                <w:szCs w:val="24"/>
              </w:rPr>
            </w:pPr>
            <w:r>
              <w:rPr>
                <w:rFonts w:ascii="Arial" w:hAnsi="Arial" w:cs="Arial"/>
                <w:b/>
                <w:color w:val="0D558B"/>
                <w:sz w:val="24"/>
                <w:szCs w:val="24"/>
              </w:rPr>
              <w:t>CLO</w:t>
            </w:r>
          </w:p>
        </w:tc>
        <w:tc>
          <w:tcPr>
            <w:tcW w:w="666" w:type="dxa"/>
            <w:shd w:val="clear" w:color="auto" w:fill="D9D9D9"/>
            <w:textDirection w:val="btLr"/>
          </w:tcPr>
          <w:p w14:paraId="27B3EFCF" w14:textId="42C8BDD3"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K1</w:t>
            </w:r>
          </w:p>
        </w:tc>
        <w:tc>
          <w:tcPr>
            <w:tcW w:w="666" w:type="dxa"/>
            <w:shd w:val="clear" w:color="auto" w:fill="D9D9D9"/>
            <w:textDirection w:val="btLr"/>
          </w:tcPr>
          <w:p w14:paraId="3D038FF2" w14:textId="3B4AE44A" w:rsidR="00E36E3D" w:rsidRPr="008D66DE"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K2</w:t>
            </w:r>
          </w:p>
        </w:tc>
        <w:tc>
          <w:tcPr>
            <w:tcW w:w="666" w:type="dxa"/>
            <w:shd w:val="clear" w:color="auto" w:fill="D9D9D9"/>
            <w:textDirection w:val="btLr"/>
          </w:tcPr>
          <w:p w14:paraId="4CB61626" w14:textId="73FAC61E"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K3</w:t>
            </w:r>
          </w:p>
        </w:tc>
        <w:tc>
          <w:tcPr>
            <w:tcW w:w="666" w:type="dxa"/>
            <w:shd w:val="clear" w:color="auto" w:fill="D9D9D9"/>
            <w:textDirection w:val="btLr"/>
          </w:tcPr>
          <w:p w14:paraId="007C847A" w14:textId="775F0FEE"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K4</w:t>
            </w:r>
          </w:p>
        </w:tc>
        <w:tc>
          <w:tcPr>
            <w:tcW w:w="666" w:type="dxa"/>
            <w:shd w:val="clear" w:color="auto" w:fill="D9D9D9"/>
            <w:textDirection w:val="btLr"/>
          </w:tcPr>
          <w:p w14:paraId="43F2F989" w14:textId="4D869759"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K5</w:t>
            </w:r>
          </w:p>
        </w:tc>
        <w:tc>
          <w:tcPr>
            <w:tcW w:w="599" w:type="dxa"/>
            <w:shd w:val="clear" w:color="auto" w:fill="D9D9D9"/>
            <w:textDirection w:val="btLr"/>
          </w:tcPr>
          <w:p w14:paraId="5B5BE5F8" w14:textId="3EEF255A"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C1</w:t>
            </w:r>
          </w:p>
        </w:tc>
        <w:tc>
          <w:tcPr>
            <w:tcW w:w="667" w:type="dxa"/>
            <w:shd w:val="clear" w:color="auto" w:fill="D9D9D9"/>
            <w:textDirection w:val="btLr"/>
          </w:tcPr>
          <w:p w14:paraId="6F92414B" w14:textId="6D9A5AD0"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C2</w:t>
            </w:r>
          </w:p>
        </w:tc>
        <w:tc>
          <w:tcPr>
            <w:tcW w:w="667" w:type="dxa"/>
            <w:shd w:val="clear" w:color="auto" w:fill="D9D9D9"/>
            <w:textDirection w:val="btLr"/>
          </w:tcPr>
          <w:p w14:paraId="58DFD128" w14:textId="2EC7D625"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C3</w:t>
            </w:r>
          </w:p>
        </w:tc>
        <w:tc>
          <w:tcPr>
            <w:tcW w:w="667" w:type="dxa"/>
            <w:shd w:val="clear" w:color="auto" w:fill="D9D9D9"/>
            <w:textDirection w:val="btLr"/>
          </w:tcPr>
          <w:p w14:paraId="1D67CF90" w14:textId="174ACE1E"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C4</w:t>
            </w:r>
          </w:p>
        </w:tc>
        <w:tc>
          <w:tcPr>
            <w:tcW w:w="667" w:type="dxa"/>
            <w:shd w:val="clear" w:color="auto" w:fill="D9D9D9"/>
            <w:textDirection w:val="btLr"/>
          </w:tcPr>
          <w:p w14:paraId="32928D99" w14:textId="375B1139"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C5</w:t>
            </w:r>
          </w:p>
        </w:tc>
        <w:tc>
          <w:tcPr>
            <w:tcW w:w="667" w:type="dxa"/>
            <w:shd w:val="clear" w:color="auto" w:fill="D9D9D9"/>
            <w:textDirection w:val="btLr"/>
          </w:tcPr>
          <w:p w14:paraId="3B4EE898" w14:textId="7FCF5966"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T1</w:t>
            </w:r>
          </w:p>
        </w:tc>
        <w:tc>
          <w:tcPr>
            <w:tcW w:w="667" w:type="dxa"/>
            <w:shd w:val="clear" w:color="auto" w:fill="D9D9D9"/>
            <w:textDirection w:val="btLr"/>
          </w:tcPr>
          <w:p w14:paraId="5D3DEA08" w14:textId="7C05C3AF"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T2</w:t>
            </w:r>
          </w:p>
        </w:tc>
        <w:tc>
          <w:tcPr>
            <w:tcW w:w="667" w:type="dxa"/>
            <w:shd w:val="clear" w:color="auto" w:fill="D9D9D9"/>
            <w:textDirection w:val="btLr"/>
          </w:tcPr>
          <w:p w14:paraId="2B481471" w14:textId="68D09A73"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T3</w:t>
            </w:r>
          </w:p>
        </w:tc>
        <w:tc>
          <w:tcPr>
            <w:tcW w:w="667" w:type="dxa"/>
            <w:shd w:val="clear" w:color="auto" w:fill="D9D9D9"/>
            <w:textDirection w:val="btLr"/>
          </w:tcPr>
          <w:p w14:paraId="0744FD3C" w14:textId="23348156"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T4</w:t>
            </w:r>
          </w:p>
        </w:tc>
        <w:tc>
          <w:tcPr>
            <w:tcW w:w="667" w:type="dxa"/>
            <w:shd w:val="clear" w:color="auto" w:fill="D9D9D9"/>
            <w:textDirection w:val="btLr"/>
          </w:tcPr>
          <w:p w14:paraId="7CB39387" w14:textId="670B818E"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T5</w:t>
            </w:r>
          </w:p>
        </w:tc>
        <w:tc>
          <w:tcPr>
            <w:tcW w:w="667" w:type="dxa"/>
            <w:shd w:val="clear" w:color="auto" w:fill="D9D9D9"/>
            <w:textDirection w:val="btLr"/>
          </w:tcPr>
          <w:p w14:paraId="102F8CBE" w14:textId="30CD5DCF"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P1</w:t>
            </w:r>
          </w:p>
        </w:tc>
        <w:tc>
          <w:tcPr>
            <w:tcW w:w="667" w:type="dxa"/>
            <w:shd w:val="clear" w:color="auto" w:fill="D9D9D9"/>
            <w:textDirection w:val="btLr"/>
          </w:tcPr>
          <w:p w14:paraId="0B3721AE" w14:textId="4C7E5625"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P2</w:t>
            </w:r>
          </w:p>
        </w:tc>
        <w:tc>
          <w:tcPr>
            <w:tcW w:w="667" w:type="dxa"/>
            <w:shd w:val="clear" w:color="auto" w:fill="D9D9D9"/>
            <w:textDirection w:val="btLr"/>
          </w:tcPr>
          <w:p w14:paraId="5D13BCB8" w14:textId="2A207695"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P3</w:t>
            </w:r>
          </w:p>
        </w:tc>
        <w:tc>
          <w:tcPr>
            <w:tcW w:w="667" w:type="dxa"/>
            <w:shd w:val="clear" w:color="auto" w:fill="D9D9D9"/>
            <w:textDirection w:val="btLr"/>
          </w:tcPr>
          <w:p w14:paraId="593BB4A3" w14:textId="3F1A9620"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P4</w:t>
            </w:r>
          </w:p>
        </w:tc>
        <w:tc>
          <w:tcPr>
            <w:tcW w:w="667" w:type="dxa"/>
            <w:shd w:val="clear" w:color="auto" w:fill="D9D9D9"/>
            <w:textDirection w:val="btLr"/>
          </w:tcPr>
          <w:p w14:paraId="628DAA3A" w14:textId="27556A60"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P5</w:t>
            </w:r>
          </w:p>
        </w:tc>
        <w:tc>
          <w:tcPr>
            <w:tcW w:w="667" w:type="dxa"/>
            <w:shd w:val="clear" w:color="auto" w:fill="D9D9D9"/>
            <w:textDirection w:val="btLr"/>
          </w:tcPr>
          <w:p w14:paraId="6FC86B2E" w14:textId="04F4136B"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P6</w:t>
            </w:r>
          </w:p>
        </w:tc>
      </w:tr>
      <w:tr w:rsidR="009E593C" w:rsidRPr="00D7525A" w14:paraId="2CE222BD" w14:textId="77777777" w:rsidTr="000F33F9">
        <w:trPr>
          <w:jc w:val="center"/>
        </w:trPr>
        <w:tc>
          <w:tcPr>
            <w:tcW w:w="1943" w:type="dxa"/>
            <w:shd w:val="clear" w:color="auto" w:fill="0D558B"/>
          </w:tcPr>
          <w:p w14:paraId="70D710CA" w14:textId="77777777" w:rsidR="009E593C" w:rsidRDefault="009E593C" w:rsidP="000F33F9">
            <w:pPr>
              <w:tabs>
                <w:tab w:val="left" w:pos="1134"/>
              </w:tabs>
              <w:spacing w:line="276" w:lineRule="auto"/>
              <w:ind w:right="-114"/>
              <w:rPr>
                <w:rFonts w:cs="Arial"/>
                <w:bCs/>
                <w:color w:val="FFFFFF"/>
                <w:sz w:val="20"/>
                <w:szCs w:val="20"/>
              </w:rPr>
            </w:pPr>
            <w:r w:rsidRPr="008D66DE">
              <w:rPr>
                <w:rFonts w:cs="Arial"/>
                <w:bCs/>
                <w:color w:val="FFFFFF"/>
                <w:sz w:val="20"/>
                <w:szCs w:val="20"/>
              </w:rPr>
              <w:t xml:space="preserve">Concept </w:t>
            </w:r>
          </w:p>
          <w:p w14:paraId="05AC15E4" w14:textId="77777777" w:rsidR="009E593C" w:rsidRDefault="009E593C" w:rsidP="000F33F9">
            <w:pPr>
              <w:tabs>
                <w:tab w:val="left" w:pos="1134"/>
              </w:tabs>
              <w:spacing w:line="276" w:lineRule="auto"/>
              <w:ind w:right="-114"/>
              <w:rPr>
                <w:rFonts w:cs="Arial"/>
                <w:b/>
                <w:color w:val="FFFFFF"/>
                <w:sz w:val="20"/>
                <w:szCs w:val="20"/>
              </w:rPr>
            </w:pPr>
            <w:r w:rsidRPr="008D66DE">
              <w:rPr>
                <w:rFonts w:cs="Arial"/>
                <w:bCs/>
                <w:color w:val="FFFFFF"/>
                <w:sz w:val="20"/>
                <w:szCs w:val="20"/>
              </w:rPr>
              <w:t>Development 1</w:t>
            </w:r>
            <w:r w:rsidRPr="006D159F">
              <w:rPr>
                <w:rFonts w:cs="Arial"/>
                <w:b/>
                <w:color w:val="FFFFFF"/>
                <w:sz w:val="20"/>
                <w:szCs w:val="20"/>
              </w:rPr>
              <w:t xml:space="preserve"> </w:t>
            </w:r>
          </w:p>
          <w:p w14:paraId="35D06CB9" w14:textId="77777777" w:rsidR="009E593C" w:rsidRPr="00D7525A" w:rsidRDefault="009E593C" w:rsidP="000F33F9">
            <w:pPr>
              <w:tabs>
                <w:tab w:val="left" w:pos="1134"/>
              </w:tabs>
              <w:spacing w:line="276" w:lineRule="auto"/>
              <w:ind w:right="-114"/>
              <w:rPr>
                <w:rFonts w:cs="Arial"/>
                <w:b/>
                <w:color w:val="FFFFFF"/>
                <w:sz w:val="24"/>
                <w:szCs w:val="24"/>
              </w:rPr>
            </w:pPr>
            <w:r w:rsidRPr="008D66DE">
              <w:rPr>
                <w:rFonts w:cs="Arial"/>
                <w:b/>
                <w:color w:val="FFFFFF"/>
                <w:sz w:val="20"/>
                <w:szCs w:val="20"/>
              </w:rPr>
              <w:t>CFT2151</w:t>
            </w:r>
          </w:p>
        </w:tc>
        <w:tc>
          <w:tcPr>
            <w:tcW w:w="666" w:type="dxa"/>
            <w:vAlign w:val="center"/>
          </w:tcPr>
          <w:p w14:paraId="17E7C515"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3180823C"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A10F5D7"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67B3FBDD"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7ED2476A"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640AB08E"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9242BF4"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BB6E67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2B521C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9DCA282" w14:textId="77777777" w:rsidR="009E593C" w:rsidRPr="00D7525A" w:rsidRDefault="009E593C" w:rsidP="000F33F9">
            <w:pPr>
              <w:tabs>
                <w:tab w:val="left" w:pos="1134"/>
              </w:tabs>
              <w:spacing w:line="276" w:lineRule="auto"/>
            </w:pPr>
          </w:p>
        </w:tc>
        <w:tc>
          <w:tcPr>
            <w:tcW w:w="667" w:type="dxa"/>
            <w:shd w:val="clear" w:color="auto" w:fill="auto"/>
            <w:vAlign w:val="center"/>
          </w:tcPr>
          <w:p w14:paraId="6053344F" w14:textId="77777777" w:rsidR="009E593C" w:rsidRPr="00D7525A" w:rsidRDefault="009E593C" w:rsidP="000F33F9">
            <w:pPr>
              <w:tabs>
                <w:tab w:val="left" w:pos="1134"/>
              </w:tabs>
              <w:spacing w:line="276" w:lineRule="auto"/>
            </w:pPr>
          </w:p>
        </w:tc>
        <w:tc>
          <w:tcPr>
            <w:tcW w:w="667" w:type="dxa"/>
            <w:shd w:val="clear" w:color="auto" w:fill="auto"/>
            <w:vAlign w:val="center"/>
          </w:tcPr>
          <w:p w14:paraId="730AA7C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AD4029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2735D3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ECB565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9BC98F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344B5D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DFFB8FD" w14:textId="77777777" w:rsidR="009E593C" w:rsidRPr="00D7525A" w:rsidRDefault="009E593C" w:rsidP="000F33F9">
            <w:pPr>
              <w:tabs>
                <w:tab w:val="left" w:pos="1134"/>
              </w:tabs>
              <w:spacing w:line="276" w:lineRule="auto"/>
            </w:pPr>
          </w:p>
        </w:tc>
        <w:tc>
          <w:tcPr>
            <w:tcW w:w="667" w:type="dxa"/>
            <w:shd w:val="clear" w:color="auto" w:fill="auto"/>
            <w:vAlign w:val="center"/>
          </w:tcPr>
          <w:p w14:paraId="1668A63E" w14:textId="77777777" w:rsidR="009E593C" w:rsidRPr="00D7525A" w:rsidRDefault="009E593C" w:rsidP="000F33F9">
            <w:pPr>
              <w:tabs>
                <w:tab w:val="left" w:pos="1134"/>
              </w:tabs>
              <w:spacing w:line="276" w:lineRule="auto"/>
            </w:pPr>
          </w:p>
        </w:tc>
        <w:tc>
          <w:tcPr>
            <w:tcW w:w="667" w:type="dxa"/>
            <w:shd w:val="clear" w:color="auto" w:fill="auto"/>
            <w:vAlign w:val="center"/>
          </w:tcPr>
          <w:p w14:paraId="47BE545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BB57F50" w14:textId="77777777" w:rsidR="009E593C" w:rsidRPr="00D7525A" w:rsidRDefault="009E593C" w:rsidP="000F33F9">
            <w:pPr>
              <w:tabs>
                <w:tab w:val="left" w:pos="1134"/>
              </w:tabs>
              <w:spacing w:line="276" w:lineRule="auto"/>
            </w:pPr>
          </w:p>
        </w:tc>
      </w:tr>
      <w:tr w:rsidR="009E593C" w:rsidRPr="00D7525A" w14:paraId="0002C0B7" w14:textId="77777777" w:rsidTr="000F33F9">
        <w:trPr>
          <w:jc w:val="center"/>
        </w:trPr>
        <w:tc>
          <w:tcPr>
            <w:tcW w:w="1943" w:type="dxa"/>
            <w:shd w:val="clear" w:color="auto" w:fill="0D558B"/>
          </w:tcPr>
          <w:p w14:paraId="7A5B7E1B"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Team </w:t>
            </w:r>
          </w:p>
          <w:p w14:paraId="2301BCA9"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Project 1</w:t>
            </w:r>
          </w:p>
          <w:p w14:paraId="14AF53C6"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CFT2102</w:t>
            </w:r>
          </w:p>
        </w:tc>
        <w:tc>
          <w:tcPr>
            <w:tcW w:w="666" w:type="dxa"/>
            <w:vAlign w:val="center"/>
          </w:tcPr>
          <w:p w14:paraId="252D8522" w14:textId="77777777" w:rsidR="009E593C" w:rsidRPr="00371162" w:rsidRDefault="009E593C" w:rsidP="000F33F9">
            <w:pPr>
              <w:tabs>
                <w:tab w:val="left" w:pos="1134"/>
              </w:tabs>
              <w:spacing w:line="276" w:lineRule="auto"/>
              <w:rPr>
                <w:rFonts w:ascii="Wingdings 2" w:hAnsi="Wingdings 2" w:cs="Arial"/>
                <w:b/>
                <w:color w:val="1F4E79" w:themeColor="accent1" w:themeShade="80"/>
                <w:sz w:val="28"/>
                <w:szCs w:val="28"/>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E5937A6"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FB8D464"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0B8C830"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1BE49455"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599" w:type="dxa"/>
            <w:shd w:val="clear" w:color="auto" w:fill="auto"/>
            <w:vAlign w:val="center"/>
          </w:tcPr>
          <w:p w14:paraId="2B1B51E1"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7" w:type="dxa"/>
            <w:shd w:val="clear" w:color="auto" w:fill="auto"/>
            <w:vAlign w:val="center"/>
          </w:tcPr>
          <w:p w14:paraId="5220E5C6"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31BD03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D10C94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806216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E3B3A7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13EB1DC" w14:textId="77777777" w:rsidR="009E593C" w:rsidRPr="00D7525A" w:rsidRDefault="009E593C" w:rsidP="000F33F9">
            <w:pPr>
              <w:tabs>
                <w:tab w:val="left" w:pos="1134"/>
              </w:tabs>
              <w:spacing w:line="276" w:lineRule="auto"/>
            </w:pPr>
          </w:p>
        </w:tc>
        <w:tc>
          <w:tcPr>
            <w:tcW w:w="667" w:type="dxa"/>
            <w:shd w:val="clear" w:color="auto" w:fill="auto"/>
            <w:vAlign w:val="center"/>
          </w:tcPr>
          <w:p w14:paraId="7D3A1B7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93C763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F8F77F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DF9243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9EFB07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B50C40D" w14:textId="77777777" w:rsidR="009E593C" w:rsidRPr="00D7525A" w:rsidRDefault="009E593C" w:rsidP="000F33F9">
            <w:pPr>
              <w:tabs>
                <w:tab w:val="left" w:pos="1134"/>
              </w:tabs>
              <w:spacing w:line="276" w:lineRule="auto"/>
            </w:pPr>
          </w:p>
        </w:tc>
        <w:tc>
          <w:tcPr>
            <w:tcW w:w="667" w:type="dxa"/>
            <w:shd w:val="clear" w:color="auto" w:fill="auto"/>
            <w:vAlign w:val="center"/>
          </w:tcPr>
          <w:p w14:paraId="647E213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5CDADA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E8C862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78ADE95E" w14:textId="77777777" w:rsidTr="000F33F9">
        <w:trPr>
          <w:jc w:val="center"/>
        </w:trPr>
        <w:tc>
          <w:tcPr>
            <w:tcW w:w="1943" w:type="dxa"/>
            <w:shd w:val="clear" w:color="auto" w:fill="0D558B"/>
          </w:tcPr>
          <w:p w14:paraId="04A7D159"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Visual Studies (for Video games) </w:t>
            </w:r>
            <w:r w:rsidRPr="002733B3">
              <w:rPr>
                <w:rFonts w:cs="Arial"/>
                <w:b/>
                <w:color w:val="FFFFFF"/>
                <w:sz w:val="20"/>
                <w:szCs w:val="20"/>
              </w:rPr>
              <w:t>CFT2180</w:t>
            </w:r>
          </w:p>
        </w:tc>
        <w:tc>
          <w:tcPr>
            <w:tcW w:w="666" w:type="dxa"/>
            <w:vAlign w:val="center"/>
          </w:tcPr>
          <w:p w14:paraId="351704E6"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4F23AA64"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64C9FF6"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64A16DD7"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1FFFCA44"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599" w:type="dxa"/>
            <w:shd w:val="clear" w:color="auto" w:fill="auto"/>
            <w:vAlign w:val="center"/>
          </w:tcPr>
          <w:p w14:paraId="32FF6187"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7" w:type="dxa"/>
            <w:shd w:val="clear" w:color="auto" w:fill="auto"/>
            <w:vAlign w:val="center"/>
          </w:tcPr>
          <w:p w14:paraId="0A4D552F"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7" w:type="dxa"/>
            <w:shd w:val="clear" w:color="auto" w:fill="auto"/>
            <w:vAlign w:val="center"/>
          </w:tcPr>
          <w:p w14:paraId="53C99715" w14:textId="77777777" w:rsidR="009E593C" w:rsidRPr="00D7525A" w:rsidRDefault="009E593C" w:rsidP="000F33F9">
            <w:pPr>
              <w:tabs>
                <w:tab w:val="left" w:pos="1134"/>
              </w:tabs>
              <w:spacing w:line="276" w:lineRule="auto"/>
            </w:pPr>
          </w:p>
        </w:tc>
        <w:tc>
          <w:tcPr>
            <w:tcW w:w="667" w:type="dxa"/>
            <w:shd w:val="clear" w:color="auto" w:fill="auto"/>
            <w:vAlign w:val="center"/>
          </w:tcPr>
          <w:p w14:paraId="77B5E481" w14:textId="77777777" w:rsidR="009E593C" w:rsidRPr="00D7525A" w:rsidRDefault="009E593C" w:rsidP="000F33F9">
            <w:pPr>
              <w:tabs>
                <w:tab w:val="left" w:pos="1134"/>
              </w:tabs>
              <w:spacing w:line="276" w:lineRule="auto"/>
            </w:pPr>
          </w:p>
        </w:tc>
        <w:tc>
          <w:tcPr>
            <w:tcW w:w="667" w:type="dxa"/>
            <w:shd w:val="clear" w:color="auto" w:fill="auto"/>
            <w:vAlign w:val="center"/>
          </w:tcPr>
          <w:p w14:paraId="180C2DF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64B1A71" w14:textId="77777777" w:rsidR="009E593C" w:rsidRPr="00D7525A" w:rsidRDefault="009E593C" w:rsidP="000F33F9">
            <w:pPr>
              <w:tabs>
                <w:tab w:val="left" w:pos="1134"/>
              </w:tabs>
              <w:spacing w:line="276" w:lineRule="auto"/>
            </w:pPr>
          </w:p>
        </w:tc>
        <w:tc>
          <w:tcPr>
            <w:tcW w:w="667" w:type="dxa"/>
            <w:shd w:val="clear" w:color="auto" w:fill="auto"/>
            <w:vAlign w:val="center"/>
          </w:tcPr>
          <w:p w14:paraId="2A423B1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9E2AE1D" w14:textId="77777777" w:rsidR="009E593C" w:rsidRPr="00D7525A" w:rsidRDefault="009E593C" w:rsidP="000F33F9">
            <w:pPr>
              <w:tabs>
                <w:tab w:val="left" w:pos="1134"/>
              </w:tabs>
              <w:spacing w:line="276" w:lineRule="auto"/>
            </w:pPr>
          </w:p>
        </w:tc>
        <w:tc>
          <w:tcPr>
            <w:tcW w:w="667" w:type="dxa"/>
            <w:shd w:val="clear" w:color="auto" w:fill="auto"/>
            <w:vAlign w:val="center"/>
          </w:tcPr>
          <w:p w14:paraId="183E5B90" w14:textId="77777777" w:rsidR="009E593C" w:rsidRPr="00D7525A" w:rsidRDefault="009E593C" w:rsidP="000F33F9">
            <w:pPr>
              <w:tabs>
                <w:tab w:val="left" w:pos="1134"/>
              </w:tabs>
              <w:spacing w:line="276" w:lineRule="auto"/>
            </w:pPr>
          </w:p>
        </w:tc>
        <w:tc>
          <w:tcPr>
            <w:tcW w:w="667" w:type="dxa"/>
            <w:shd w:val="clear" w:color="auto" w:fill="auto"/>
            <w:vAlign w:val="center"/>
          </w:tcPr>
          <w:p w14:paraId="2B4B72A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87AA4F3" w14:textId="77777777" w:rsidR="009E593C" w:rsidRPr="00D7525A" w:rsidRDefault="009E593C" w:rsidP="000F33F9">
            <w:pPr>
              <w:tabs>
                <w:tab w:val="left" w:pos="1134"/>
              </w:tabs>
              <w:spacing w:line="276" w:lineRule="auto"/>
            </w:pPr>
          </w:p>
        </w:tc>
        <w:tc>
          <w:tcPr>
            <w:tcW w:w="667" w:type="dxa"/>
            <w:shd w:val="clear" w:color="auto" w:fill="auto"/>
            <w:vAlign w:val="center"/>
          </w:tcPr>
          <w:p w14:paraId="6416B2C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5D648F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8BA64E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1BCDF35" w14:textId="77777777" w:rsidR="009E593C" w:rsidRPr="00D7525A" w:rsidRDefault="009E593C" w:rsidP="000F33F9">
            <w:pPr>
              <w:tabs>
                <w:tab w:val="left" w:pos="1134"/>
              </w:tabs>
              <w:spacing w:line="276" w:lineRule="auto"/>
            </w:pPr>
          </w:p>
        </w:tc>
        <w:tc>
          <w:tcPr>
            <w:tcW w:w="667" w:type="dxa"/>
            <w:shd w:val="clear" w:color="auto" w:fill="auto"/>
            <w:vAlign w:val="center"/>
          </w:tcPr>
          <w:p w14:paraId="05CBDB6F" w14:textId="77777777" w:rsidR="009E593C" w:rsidRPr="00D7525A" w:rsidRDefault="009E593C" w:rsidP="000F33F9">
            <w:pPr>
              <w:tabs>
                <w:tab w:val="left" w:pos="1134"/>
              </w:tabs>
              <w:spacing w:line="276" w:lineRule="auto"/>
            </w:pPr>
          </w:p>
        </w:tc>
      </w:tr>
      <w:tr w:rsidR="009E593C" w:rsidRPr="00D7525A" w14:paraId="5286024A" w14:textId="77777777" w:rsidTr="000F33F9">
        <w:trPr>
          <w:jc w:val="center"/>
        </w:trPr>
        <w:tc>
          <w:tcPr>
            <w:tcW w:w="1943" w:type="dxa"/>
            <w:shd w:val="clear" w:color="auto" w:fill="0D558B"/>
          </w:tcPr>
          <w:p w14:paraId="42DEB641"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w:t>
            </w:r>
          </w:p>
          <w:p w14:paraId="7502C63C"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Prototyping 1</w:t>
            </w:r>
          </w:p>
          <w:p w14:paraId="067BD7D9"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 xml:space="preserve">CFT2101 </w:t>
            </w:r>
          </w:p>
        </w:tc>
        <w:tc>
          <w:tcPr>
            <w:tcW w:w="666" w:type="dxa"/>
            <w:vAlign w:val="center"/>
          </w:tcPr>
          <w:p w14:paraId="5814509C"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1E655407"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05564D7"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70A4CD8"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4132D1E9"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599" w:type="dxa"/>
            <w:shd w:val="clear" w:color="auto" w:fill="auto"/>
            <w:vAlign w:val="center"/>
          </w:tcPr>
          <w:p w14:paraId="55ABB082"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69F5567"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99C12A8" w14:textId="77777777" w:rsidR="009E593C" w:rsidRPr="00D7525A" w:rsidRDefault="009E593C" w:rsidP="000F33F9">
            <w:pPr>
              <w:tabs>
                <w:tab w:val="left" w:pos="1134"/>
              </w:tabs>
              <w:spacing w:line="276" w:lineRule="auto"/>
            </w:pPr>
          </w:p>
        </w:tc>
        <w:tc>
          <w:tcPr>
            <w:tcW w:w="667" w:type="dxa"/>
            <w:shd w:val="clear" w:color="auto" w:fill="auto"/>
            <w:vAlign w:val="center"/>
          </w:tcPr>
          <w:p w14:paraId="1384806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D3E292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4BCEF05" w14:textId="77777777" w:rsidR="009E593C" w:rsidRPr="00D7525A" w:rsidRDefault="009E593C" w:rsidP="000F33F9">
            <w:pPr>
              <w:tabs>
                <w:tab w:val="left" w:pos="1134"/>
              </w:tabs>
              <w:spacing w:line="276" w:lineRule="auto"/>
            </w:pPr>
          </w:p>
        </w:tc>
        <w:tc>
          <w:tcPr>
            <w:tcW w:w="667" w:type="dxa"/>
            <w:shd w:val="clear" w:color="auto" w:fill="auto"/>
            <w:vAlign w:val="center"/>
          </w:tcPr>
          <w:p w14:paraId="4F2A5B59" w14:textId="77777777" w:rsidR="009E593C" w:rsidRPr="00D7525A" w:rsidRDefault="009E593C" w:rsidP="000F33F9">
            <w:pPr>
              <w:tabs>
                <w:tab w:val="left" w:pos="1134"/>
              </w:tabs>
              <w:spacing w:line="276" w:lineRule="auto"/>
            </w:pPr>
          </w:p>
        </w:tc>
        <w:tc>
          <w:tcPr>
            <w:tcW w:w="667" w:type="dxa"/>
            <w:shd w:val="clear" w:color="auto" w:fill="auto"/>
            <w:vAlign w:val="center"/>
          </w:tcPr>
          <w:p w14:paraId="26FF3894" w14:textId="77777777" w:rsidR="009E593C" w:rsidRPr="00D7525A" w:rsidRDefault="009E593C" w:rsidP="000F33F9">
            <w:pPr>
              <w:tabs>
                <w:tab w:val="left" w:pos="1134"/>
              </w:tabs>
              <w:spacing w:line="276" w:lineRule="auto"/>
            </w:pPr>
          </w:p>
        </w:tc>
        <w:tc>
          <w:tcPr>
            <w:tcW w:w="667" w:type="dxa"/>
            <w:shd w:val="clear" w:color="auto" w:fill="auto"/>
            <w:vAlign w:val="center"/>
          </w:tcPr>
          <w:p w14:paraId="282A580A" w14:textId="77777777" w:rsidR="009E593C" w:rsidRPr="00D7525A" w:rsidRDefault="009E593C" w:rsidP="000F33F9">
            <w:pPr>
              <w:tabs>
                <w:tab w:val="left" w:pos="1134"/>
              </w:tabs>
              <w:spacing w:line="276" w:lineRule="auto"/>
            </w:pPr>
          </w:p>
        </w:tc>
        <w:tc>
          <w:tcPr>
            <w:tcW w:w="667" w:type="dxa"/>
            <w:shd w:val="clear" w:color="auto" w:fill="auto"/>
            <w:vAlign w:val="center"/>
          </w:tcPr>
          <w:p w14:paraId="7B803C0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8C459F" w14:textId="77777777" w:rsidR="009E593C" w:rsidRPr="00D7525A" w:rsidRDefault="009E593C" w:rsidP="000F33F9">
            <w:pPr>
              <w:tabs>
                <w:tab w:val="left" w:pos="1134"/>
              </w:tabs>
              <w:spacing w:line="276" w:lineRule="auto"/>
            </w:pPr>
          </w:p>
        </w:tc>
        <w:tc>
          <w:tcPr>
            <w:tcW w:w="667" w:type="dxa"/>
            <w:shd w:val="clear" w:color="auto" w:fill="auto"/>
            <w:vAlign w:val="center"/>
          </w:tcPr>
          <w:p w14:paraId="7D578D2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2CEC0FA" w14:textId="77777777" w:rsidR="009E593C" w:rsidRPr="00D7525A" w:rsidRDefault="009E593C" w:rsidP="000F33F9">
            <w:pPr>
              <w:tabs>
                <w:tab w:val="left" w:pos="1134"/>
              </w:tabs>
              <w:spacing w:line="276" w:lineRule="auto"/>
            </w:pPr>
          </w:p>
        </w:tc>
        <w:tc>
          <w:tcPr>
            <w:tcW w:w="667" w:type="dxa"/>
            <w:shd w:val="clear" w:color="auto" w:fill="auto"/>
            <w:vAlign w:val="center"/>
          </w:tcPr>
          <w:p w14:paraId="70CDF17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B62AD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297543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01D44540" w14:textId="77777777" w:rsidTr="000F33F9">
        <w:trPr>
          <w:jc w:val="center"/>
        </w:trPr>
        <w:tc>
          <w:tcPr>
            <w:tcW w:w="1943" w:type="dxa"/>
            <w:shd w:val="clear" w:color="auto" w:fill="0D558B"/>
          </w:tcPr>
          <w:p w14:paraId="7A12C1F2"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3D Games Asset Development</w:t>
            </w:r>
          </w:p>
          <w:p w14:paraId="3CA764CA"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CFT1209</w:t>
            </w:r>
          </w:p>
        </w:tc>
        <w:tc>
          <w:tcPr>
            <w:tcW w:w="666" w:type="dxa"/>
            <w:vAlign w:val="center"/>
          </w:tcPr>
          <w:p w14:paraId="7CD2673B"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2ECF3813"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EA6EB45"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449CA303"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82687FA" w14:textId="77777777" w:rsidR="009E593C" w:rsidRPr="00D7525A" w:rsidRDefault="009E593C" w:rsidP="000F33F9">
            <w:pPr>
              <w:tabs>
                <w:tab w:val="left" w:pos="1134"/>
              </w:tabs>
              <w:spacing w:line="276" w:lineRule="auto"/>
              <w:rPr>
                <w:rFonts w:cs="Arial"/>
                <w:sz w:val="24"/>
                <w:szCs w:val="24"/>
              </w:rPr>
            </w:pPr>
          </w:p>
        </w:tc>
        <w:tc>
          <w:tcPr>
            <w:tcW w:w="599" w:type="dxa"/>
            <w:shd w:val="clear" w:color="auto" w:fill="auto"/>
            <w:vAlign w:val="center"/>
          </w:tcPr>
          <w:p w14:paraId="093B4C27" w14:textId="77777777" w:rsidR="009E593C" w:rsidRPr="00D7525A" w:rsidRDefault="009E593C" w:rsidP="000F33F9">
            <w:pPr>
              <w:tabs>
                <w:tab w:val="left" w:pos="1134"/>
              </w:tabs>
              <w:spacing w:line="276" w:lineRule="auto"/>
              <w:rPr>
                <w:rFonts w:cs="Arial"/>
                <w:sz w:val="24"/>
                <w:szCs w:val="24"/>
              </w:rPr>
            </w:pPr>
          </w:p>
        </w:tc>
        <w:tc>
          <w:tcPr>
            <w:tcW w:w="667" w:type="dxa"/>
            <w:shd w:val="clear" w:color="auto" w:fill="auto"/>
            <w:vAlign w:val="center"/>
          </w:tcPr>
          <w:p w14:paraId="42E52ED6" w14:textId="77777777" w:rsidR="009E593C" w:rsidRPr="00D7525A" w:rsidRDefault="009E593C" w:rsidP="000F33F9">
            <w:pPr>
              <w:tabs>
                <w:tab w:val="left" w:pos="1134"/>
              </w:tabs>
              <w:spacing w:line="276" w:lineRule="auto"/>
              <w:rPr>
                <w:rFonts w:cs="Arial"/>
                <w:sz w:val="24"/>
                <w:szCs w:val="24"/>
              </w:rPr>
            </w:pPr>
          </w:p>
        </w:tc>
        <w:tc>
          <w:tcPr>
            <w:tcW w:w="667" w:type="dxa"/>
            <w:shd w:val="clear" w:color="auto" w:fill="auto"/>
            <w:vAlign w:val="center"/>
          </w:tcPr>
          <w:p w14:paraId="6D42AA32" w14:textId="77777777" w:rsidR="009E593C" w:rsidRPr="00D7525A" w:rsidRDefault="009E593C" w:rsidP="000F33F9">
            <w:pPr>
              <w:tabs>
                <w:tab w:val="left" w:pos="1134"/>
              </w:tabs>
              <w:spacing w:line="276" w:lineRule="auto"/>
            </w:pPr>
          </w:p>
        </w:tc>
        <w:tc>
          <w:tcPr>
            <w:tcW w:w="667" w:type="dxa"/>
            <w:shd w:val="clear" w:color="auto" w:fill="auto"/>
            <w:vAlign w:val="center"/>
          </w:tcPr>
          <w:p w14:paraId="318833EE" w14:textId="77777777" w:rsidR="009E593C" w:rsidRPr="00D7525A" w:rsidRDefault="009E593C" w:rsidP="000F33F9">
            <w:pPr>
              <w:tabs>
                <w:tab w:val="left" w:pos="1134"/>
              </w:tabs>
              <w:spacing w:line="276" w:lineRule="auto"/>
            </w:pPr>
          </w:p>
        </w:tc>
        <w:tc>
          <w:tcPr>
            <w:tcW w:w="667" w:type="dxa"/>
            <w:shd w:val="clear" w:color="auto" w:fill="auto"/>
            <w:vAlign w:val="center"/>
          </w:tcPr>
          <w:p w14:paraId="513CFD5D" w14:textId="77777777" w:rsidR="009E593C" w:rsidRPr="00D7525A" w:rsidRDefault="009E593C" w:rsidP="000F33F9">
            <w:pPr>
              <w:tabs>
                <w:tab w:val="left" w:pos="1134"/>
              </w:tabs>
              <w:spacing w:line="276" w:lineRule="auto"/>
            </w:pPr>
          </w:p>
        </w:tc>
        <w:tc>
          <w:tcPr>
            <w:tcW w:w="667" w:type="dxa"/>
            <w:shd w:val="clear" w:color="auto" w:fill="auto"/>
            <w:vAlign w:val="center"/>
          </w:tcPr>
          <w:p w14:paraId="2BD0B2B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06455AC" w14:textId="77777777" w:rsidR="009E593C" w:rsidRPr="00D7525A" w:rsidRDefault="009E593C" w:rsidP="000F33F9">
            <w:pPr>
              <w:tabs>
                <w:tab w:val="left" w:pos="1134"/>
              </w:tabs>
              <w:spacing w:line="276" w:lineRule="auto"/>
            </w:pPr>
          </w:p>
        </w:tc>
        <w:tc>
          <w:tcPr>
            <w:tcW w:w="667" w:type="dxa"/>
            <w:shd w:val="clear" w:color="auto" w:fill="auto"/>
            <w:vAlign w:val="center"/>
          </w:tcPr>
          <w:p w14:paraId="24375664" w14:textId="77777777" w:rsidR="009E593C" w:rsidRPr="00D7525A" w:rsidRDefault="009E593C" w:rsidP="000F33F9">
            <w:pPr>
              <w:tabs>
                <w:tab w:val="left" w:pos="1134"/>
              </w:tabs>
              <w:spacing w:line="276" w:lineRule="auto"/>
            </w:pPr>
          </w:p>
        </w:tc>
        <w:tc>
          <w:tcPr>
            <w:tcW w:w="667" w:type="dxa"/>
            <w:shd w:val="clear" w:color="auto" w:fill="auto"/>
            <w:vAlign w:val="center"/>
          </w:tcPr>
          <w:p w14:paraId="79FA08E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835691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40CFD3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5AA50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D7A0863" w14:textId="77777777" w:rsidR="009E593C" w:rsidRPr="00D7525A" w:rsidRDefault="009E593C" w:rsidP="000F33F9">
            <w:pPr>
              <w:tabs>
                <w:tab w:val="left" w:pos="1134"/>
              </w:tabs>
              <w:spacing w:line="276" w:lineRule="auto"/>
            </w:pPr>
          </w:p>
        </w:tc>
        <w:tc>
          <w:tcPr>
            <w:tcW w:w="667" w:type="dxa"/>
            <w:shd w:val="clear" w:color="auto" w:fill="auto"/>
            <w:vAlign w:val="center"/>
          </w:tcPr>
          <w:p w14:paraId="1DA087B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28292D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647214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4F98B5AD" w14:textId="77777777" w:rsidTr="000F33F9">
        <w:trPr>
          <w:jc w:val="center"/>
        </w:trPr>
        <w:tc>
          <w:tcPr>
            <w:tcW w:w="1943" w:type="dxa"/>
            <w:shd w:val="clear" w:color="auto" w:fill="0D558B"/>
          </w:tcPr>
          <w:p w14:paraId="477156B5"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Intro to 3D and Animation</w:t>
            </w:r>
          </w:p>
          <w:p w14:paraId="621828E8"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CFT2125</w:t>
            </w:r>
          </w:p>
        </w:tc>
        <w:tc>
          <w:tcPr>
            <w:tcW w:w="666" w:type="dxa"/>
            <w:vAlign w:val="center"/>
          </w:tcPr>
          <w:p w14:paraId="53E6443E"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43D4D0F2"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660A642"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4D723B7"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5C821957" w14:textId="77777777" w:rsidR="009E593C" w:rsidRPr="00D7525A" w:rsidRDefault="009E593C" w:rsidP="000F33F9">
            <w:pPr>
              <w:tabs>
                <w:tab w:val="left" w:pos="1134"/>
              </w:tabs>
              <w:spacing w:line="276" w:lineRule="auto"/>
              <w:rPr>
                <w:rFonts w:cs="Arial"/>
                <w:sz w:val="24"/>
                <w:szCs w:val="24"/>
              </w:rPr>
            </w:pPr>
          </w:p>
        </w:tc>
        <w:tc>
          <w:tcPr>
            <w:tcW w:w="599" w:type="dxa"/>
            <w:shd w:val="clear" w:color="auto" w:fill="auto"/>
            <w:vAlign w:val="center"/>
          </w:tcPr>
          <w:p w14:paraId="06131419"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4F6AF5E" w14:textId="77777777" w:rsidR="009E593C" w:rsidRPr="00D7525A" w:rsidRDefault="009E593C" w:rsidP="000F33F9">
            <w:pPr>
              <w:tabs>
                <w:tab w:val="left" w:pos="1134"/>
              </w:tabs>
              <w:spacing w:line="276" w:lineRule="auto"/>
              <w:rPr>
                <w:rFonts w:cs="Arial"/>
                <w:sz w:val="24"/>
                <w:szCs w:val="24"/>
              </w:rPr>
            </w:pPr>
          </w:p>
        </w:tc>
        <w:tc>
          <w:tcPr>
            <w:tcW w:w="667" w:type="dxa"/>
            <w:shd w:val="clear" w:color="auto" w:fill="auto"/>
            <w:vAlign w:val="center"/>
          </w:tcPr>
          <w:p w14:paraId="26B26A0A" w14:textId="77777777" w:rsidR="009E593C" w:rsidRPr="00D7525A" w:rsidRDefault="009E593C" w:rsidP="000F33F9">
            <w:pPr>
              <w:tabs>
                <w:tab w:val="left" w:pos="1134"/>
              </w:tabs>
              <w:spacing w:line="276" w:lineRule="auto"/>
            </w:pPr>
          </w:p>
        </w:tc>
        <w:tc>
          <w:tcPr>
            <w:tcW w:w="667" w:type="dxa"/>
            <w:shd w:val="clear" w:color="auto" w:fill="auto"/>
            <w:vAlign w:val="center"/>
          </w:tcPr>
          <w:p w14:paraId="259AC0A6" w14:textId="77777777" w:rsidR="009E593C" w:rsidRPr="00D7525A" w:rsidRDefault="009E593C" w:rsidP="000F33F9">
            <w:pPr>
              <w:tabs>
                <w:tab w:val="left" w:pos="1134"/>
              </w:tabs>
              <w:spacing w:line="276" w:lineRule="auto"/>
            </w:pPr>
          </w:p>
        </w:tc>
        <w:tc>
          <w:tcPr>
            <w:tcW w:w="667" w:type="dxa"/>
            <w:shd w:val="clear" w:color="auto" w:fill="auto"/>
            <w:vAlign w:val="center"/>
          </w:tcPr>
          <w:p w14:paraId="3CDD70E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6421F06" w14:textId="77777777" w:rsidR="009E593C" w:rsidRPr="00D7525A" w:rsidRDefault="009E593C" w:rsidP="000F33F9">
            <w:pPr>
              <w:tabs>
                <w:tab w:val="left" w:pos="1134"/>
              </w:tabs>
              <w:spacing w:line="276" w:lineRule="auto"/>
            </w:pPr>
          </w:p>
        </w:tc>
        <w:tc>
          <w:tcPr>
            <w:tcW w:w="667" w:type="dxa"/>
            <w:shd w:val="clear" w:color="auto" w:fill="auto"/>
            <w:vAlign w:val="center"/>
          </w:tcPr>
          <w:p w14:paraId="01ACE461" w14:textId="77777777" w:rsidR="009E593C" w:rsidRPr="00D7525A" w:rsidRDefault="009E593C" w:rsidP="000F33F9">
            <w:pPr>
              <w:tabs>
                <w:tab w:val="left" w:pos="1134"/>
              </w:tabs>
              <w:spacing w:line="276" w:lineRule="auto"/>
            </w:pPr>
          </w:p>
        </w:tc>
        <w:tc>
          <w:tcPr>
            <w:tcW w:w="667" w:type="dxa"/>
            <w:shd w:val="clear" w:color="auto" w:fill="auto"/>
            <w:vAlign w:val="center"/>
          </w:tcPr>
          <w:p w14:paraId="60C1FD61" w14:textId="77777777" w:rsidR="009E593C" w:rsidRPr="00D7525A" w:rsidRDefault="009E593C" w:rsidP="000F33F9">
            <w:pPr>
              <w:tabs>
                <w:tab w:val="left" w:pos="1134"/>
              </w:tabs>
              <w:spacing w:line="276" w:lineRule="auto"/>
            </w:pPr>
          </w:p>
        </w:tc>
        <w:tc>
          <w:tcPr>
            <w:tcW w:w="667" w:type="dxa"/>
            <w:shd w:val="clear" w:color="auto" w:fill="auto"/>
            <w:vAlign w:val="center"/>
          </w:tcPr>
          <w:p w14:paraId="0D226F86" w14:textId="77777777" w:rsidR="009E593C" w:rsidRPr="00D7525A" w:rsidRDefault="009E593C" w:rsidP="000F33F9">
            <w:pPr>
              <w:tabs>
                <w:tab w:val="left" w:pos="1134"/>
              </w:tabs>
              <w:spacing w:line="276" w:lineRule="auto"/>
            </w:pPr>
          </w:p>
        </w:tc>
        <w:tc>
          <w:tcPr>
            <w:tcW w:w="667" w:type="dxa"/>
            <w:shd w:val="clear" w:color="auto" w:fill="auto"/>
            <w:vAlign w:val="center"/>
          </w:tcPr>
          <w:p w14:paraId="7D1D26C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2652B28" w14:textId="77777777" w:rsidR="009E593C" w:rsidRPr="00D7525A" w:rsidRDefault="009E593C" w:rsidP="000F33F9">
            <w:pPr>
              <w:tabs>
                <w:tab w:val="left" w:pos="1134"/>
              </w:tabs>
              <w:spacing w:line="276" w:lineRule="auto"/>
            </w:pPr>
          </w:p>
        </w:tc>
        <w:tc>
          <w:tcPr>
            <w:tcW w:w="667" w:type="dxa"/>
            <w:shd w:val="clear" w:color="auto" w:fill="auto"/>
            <w:vAlign w:val="center"/>
          </w:tcPr>
          <w:p w14:paraId="5E35846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62572AE" w14:textId="77777777" w:rsidR="009E593C" w:rsidRPr="00D7525A" w:rsidRDefault="009E593C" w:rsidP="000F33F9">
            <w:pPr>
              <w:tabs>
                <w:tab w:val="left" w:pos="1134"/>
              </w:tabs>
              <w:spacing w:line="276" w:lineRule="auto"/>
            </w:pPr>
          </w:p>
        </w:tc>
        <w:tc>
          <w:tcPr>
            <w:tcW w:w="667" w:type="dxa"/>
            <w:shd w:val="clear" w:color="auto" w:fill="auto"/>
            <w:vAlign w:val="center"/>
          </w:tcPr>
          <w:p w14:paraId="25AD627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7A64BB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1B45E7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38349470" w14:textId="77777777" w:rsidTr="000F33F9">
        <w:trPr>
          <w:jc w:val="center"/>
        </w:trPr>
        <w:tc>
          <w:tcPr>
            <w:tcW w:w="1943" w:type="dxa"/>
            <w:shd w:val="clear" w:color="auto" w:fill="0D558B"/>
          </w:tcPr>
          <w:p w14:paraId="307E7B66"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lastRenderedPageBreak/>
              <w:t>Games Design Innovation</w:t>
            </w:r>
          </w:p>
          <w:p w14:paraId="7F50D1D1"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CIT2153</w:t>
            </w:r>
          </w:p>
        </w:tc>
        <w:tc>
          <w:tcPr>
            <w:tcW w:w="666" w:type="dxa"/>
            <w:shd w:val="clear" w:color="auto" w:fill="auto"/>
            <w:vAlign w:val="center"/>
          </w:tcPr>
          <w:p w14:paraId="5A8E2FFE"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BD400DD"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F31CCBE"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2488602E"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EDE7F4F"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58C6AED2"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92DA62C"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74CD7C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9FFA9F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0274D8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ED7139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C18050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086216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4BC654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A862E1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8A3AF6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A8DDED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FAA835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B7DAB73" w14:textId="77777777" w:rsidR="009E593C" w:rsidRPr="00D7525A" w:rsidRDefault="009E593C" w:rsidP="000F33F9">
            <w:pPr>
              <w:tabs>
                <w:tab w:val="left" w:pos="1134"/>
              </w:tabs>
              <w:spacing w:line="276" w:lineRule="auto"/>
            </w:pPr>
          </w:p>
        </w:tc>
        <w:tc>
          <w:tcPr>
            <w:tcW w:w="667" w:type="dxa"/>
            <w:shd w:val="clear" w:color="auto" w:fill="auto"/>
            <w:vAlign w:val="center"/>
          </w:tcPr>
          <w:p w14:paraId="5F27248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BB05EDF" w14:textId="77777777" w:rsidR="009E593C" w:rsidRPr="00D7525A" w:rsidRDefault="009E593C" w:rsidP="000F33F9">
            <w:pPr>
              <w:tabs>
                <w:tab w:val="left" w:pos="1134"/>
              </w:tabs>
              <w:spacing w:line="276" w:lineRule="auto"/>
            </w:pPr>
          </w:p>
        </w:tc>
      </w:tr>
      <w:tr w:rsidR="009E593C" w:rsidRPr="00D7525A" w14:paraId="652DFAC6" w14:textId="77777777" w:rsidTr="000F33F9">
        <w:trPr>
          <w:jc w:val="center"/>
        </w:trPr>
        <w:tc>
          <w:tcPr>
            <w:tcW w:w="1943" w:type="dxa"/>
            <w:shd w:val="clear" w:color="auto" w:fill="0D558B"/>
          </w:tcPr>
          <w:p w14:paraId="542F573E"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Team Project </w:t>
            </w:r>
          </w:p>
          <w:p w14:paraId="3732B519"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(Games)</w:t>
            </w:r>
          </w:p>
          <w:p w14:paraId="2F5A562D"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CIT2121</w:t>
            </w:r>
          </w:p>
        </w:tc>
        <w:tc>
          <w:tcPr>
            <w:tcW w:w="666" w:type="dxa"/>
            <w:shd w:val="clear" w:color="auto" w:fill="auto"/>
            <w:vAlign w:val="center"/>
          </w:tcPr>
          <w:p w14:paraId="37A8CAE0"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17BB4A3"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1CDB312"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B5B9BEC"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7479732A" w14:textId="77777777" w:rsidR="009E593C" w:rsidRPr="00D7525A" w:rsidRDefault="009E593C" w:rsidP="000F33F9">
            <w:pPr>
              <w:tabs>
                <w:tab w:val="left" w:pos="1134"/>
              </w:tabs>
              <w:spacing w:line="276" w:lineRule="auto"/>
              <w:rPr>
                <w:rFonts w:cs="Arial"/>
                <w:sz w:val="24"/>
                <w:szCs w:val="24"/>
              </w:rPr>
            </w:pPr>
          </w:p>
        </w:tc>
        <w:tc>
          <w:tcPr>
            <w:tcW w:w="599" w:type="dxa"/>
            <w:shd w:val="clear" w:color="auto" w:fill="auto"/>
            <w:vAlign w:val="center"/>
          </w:tcPr>
          <w:p w14:paraId="72440891" w14:textId="77777777" w:rsidR="009E593C" w:rsidRPr="00D7525A" w:rsidRDefault="009E593C" w:rsidP="000F33F9">
            <w:pPr>
              <w:tabs>
                <w:tab w:val="left" w:pos="1134"/>
              </w:tabs>
              <w:spacing w:line="276" w:lineRule="auto"/>
              <w:rPr>
                <w:rFonts w:cs="Arial"/>
                <w:sz w:val="24"/>
                <w:szCs w:val="24"/>
              </w:rPr>
            </w:pPr>
          </w:p>
        </w:tc>
        <w:tc>
          <w:tcPr>
            <w:tcW w:w="667" w:type="dxa"/>
            <w:shd w:val="clear" w:color="auto" w:fill="auto"/>
            <w:vAlign w:val="center"/>
          </w:tcPr>
          <w:p w14:paraId="37099BB0"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6A66FE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A1FB6E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DB8886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B565C2B" w14:textId="77777777" w:rsidR="009E593C" w:rsidRPr="00D7525A" w:rsidRDefault="009E593C" w:rsidP="000F33F9">
            <w:pPr>
              <w:tabs>
                <w:tab w:val="left" w:pos="1134"/>
              </w:tabs>
              <w:spacing w:line="276" w:lineRule="auto"/>
            </w:pPr>
          </w:p>
        </w:tc>
        <w:tc>
          <w:tcPr>
            <w:tcW w:w="667" w:type="dxa"/>
            <w:shd w:val="clear" w:color="auto" w:fill="auto"/>
            <w:vAlign w:val="center"/>
          </w:tcPr>
          <w:p w14:paraId="1B1ABBA9" w14:textId="77777777" w:rsidR="009E593C" w:rsidRPr="00D7525A" w:rsidRDefault="009E593C" w:rsidP="000F33F9">
            <w:pPr>
              <w:tabs>
                <w:tab w:val="left" w:pos="1134"/>
              </w:tabs>
              <w:spacing w:line="276" w:lineRule="auto"/>
            </w:pPr>
          </w:p>
        </w:tc>
        <w:tc>
          <w:tcPr>
            <w:tcW w:w="667" w:type="dxa"/>
            <w:shd w:val="clear" w:color="auto" w:fill="auto"/>
            <w:vAlign w:val="center"/>
          </w:tcPr>
          <w:p w14:paraId="6B9DF44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5B1E06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3FA8C5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DE68C9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0AB81E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EA32B9F" w14:textId="77777777" w:rsidR="009E593C" w:rsidRPr="00D7525A" w:rsidRDefault="009E593C" w:rsidP="000F33F9">
            <w:pPr>
              <w:tabs>
                <w:tab w:val="left" w:pos="1134"/>
              </w:tabs>
              <w:spacing w:line="276" w:lineRule="auto"/>
            </w:pPr>
          </w:p>
        </w:tc>
        <w:tc>
          <w:tcPr>
            <w:tcW w:w="667" w:type="dxa"/>
            <w:shd w:val="clear" w:color="auto" w:fill="auto"/>
            <w:vAlign w:val="center"/>
          </w:tcPr>
          <w:p w14:paraId="64CD4F2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36248A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C8B404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6C47BEAA" w14:textId="77777777" w:rsidTr="000F33F9">
        <w:trPr>
          <w:jc w:val="center"/>
        </w:trPr>
        <w:tc>
          <w:tcPr>
            <w:tcW w:w="1943" w:type="dxa"/>
            <w:shd w:val="clear" w:color="auto" w:fill="0D558B"/>
          </w:tcPr>
          <w:p w14:paraId="2FFA57FF"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Visual Design for Games</w:t>
            </w:r>
          </w:p>
          <w:p w14:paraId="320E91DA" w14:textId="5E3ACB63"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CIT2203</w:t>
            </w:r>
            <w:r w:rsidR="00980D39">
              <w:rPr>
                <w:rFonts w:cs="Arial"/>
                <w:b/>
                <w:color w:val="FFFFFF"/>
                <w:sz w:val="20"/>
                <w:szCs w:val="20"/>
              </w:rPr>
              <w:t xml:space="preserve"> (optional)</w:t>
            </w:r>
          </w:p>
        </w:tc>
        <w:tc>
          <w:tcPr>
            <w:tcW w:w="666" w:type="dxa"/>
            <w:shd w:val="clear" w:color="auto" w:fill="auto"/>
            <w:vAlign w:val="center"/>
          </w:tcPr>
          <w:p w14:paraId="73FE2538"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7E6CB0E"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C08BFB6"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26AF8B0D"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377634C9" w14:textId="77777777" w:rsidR="009E593C" w:rsidRPr="00D7525A" w:rsidRDefault="009E593C" w:rsidP="000F33F9">
            <w:pPr>
              <w:tabs>
                <w:tab w:val="left" w:pos="1134"/>
              </w:tabs>
              <w:spacing w:line="276" w:lineRule="auto"/>
              <w:rPr>
                <w:rFonts w:cs="Arial"/>
                <w:sz w:val="24"/>
                <w:szCs w:val="24"/>
              </w:rPr>
            </w:pPr>
          </w:p>
        </w:tc>
        <w:tc>
          <w:tcPr>
            <w:tcW w:w="599" w:type="dxa"/>
            <w:shd w:val="clear" w:color="auto" w:fill="auto"/>
            <w:vAlign w:val="center"/>
          </w:tcPr>
          <w:p w14:paraId="4CD3CC4D"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451722C" w14:textId="77777777" w:rsidR="009E593C" w:rsidRPr="00D7525A" w:rsidRDefault="009E593C" w:rsidP="000F33F9">
            <w:pPr>
              <w:tabs>
                <w:tab w:val="left" w:pos="1134"/>
              </w:tabs>
              <w:spacing w:line="276" w:lineRule="auto"/>
              <w:rPr>
                <w:rFonts w:cs="Arial"/>
                <w:sz w:val="24"/>
                <w:szCs w:val="24"/>
              </w:rPr>
            </w:pPr>
          </w:p>
        </w:tc>
        <w:tc>
          <w:tcPr>
            <w:tcW w:w="667" w:type="dxa"/>
            <w:shd w:val="clear" w:color="auto" w:fill="auto"/>
            <w:vAlign w:val="center"/>
          </w:tcPr>
          <w:p w14:paraId="7395F7C5" w14:textId="77777777" w:rsidR="009E593C" w:rsidRPr="00D7525A" w:rsidRDefault="009E593C" w:rsidP="000F33F9">
            <w:pPr>
              <w:tabs>
                <w:tab w:val="left" w:pos="1134"/>
              </w:tabs>
              <w:spacing w:line="276" w:lineRule="auto"/>
            </w:pPr>
          </w:p>
        </w:tc>
        <w:tc>
          <w:tcPr>
            <w:tcW w:w="667" w:type="dxa"/>
            <w:shd w:val="clear" w:color="auto" w:fill="auto"/>
            <w:vAlign w:val="center"/>
          </w:tcPr>
          <w:p w14:paraId="5B4F2F16" w14:textId="77777777" w:rsidR="009E593C" w:rsidRPr="00D7525A" w:rsidRDefault="009E593C" w:rsidP="000F33F9">
            <w:pPr>
              <w:tabs>
                <w:tab w:val="left" w:pos="1134"/>
              </w:tabs>
              <w:spacing w:line="276" w:lineRule="auto"/>
            </w:pPr>
          </w:p>
        </w:tc>
        <w:tc>
          <w:tcPr>
            <w:tcW w:w="667" w:type="dxa"/>
            <w:shd w:val="clear" w:color="auto" w:fill="auto"/>
            <w:vAlign w:val="center"/>
          </w:tcPr>
          <w:p w14:paraId="07CE35D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CF41A3A" w14:textId="77777777" w:rsidR="009E593C" w:rsidRPr="00D7525A" w:rsidRDefault="009E593C" w:rsidP="000F33F9">
            <w:pPr>
              <w:tabs>
                <w:tab w:val="left" w:pos="1134"/>
              </w:tabs>
              <w:spacing w:line="276" w:lineRule="auto"/>
            </w:pPr>
          </w:p>
        </w:tc>
        <w:tc>
          <w:tcPr>
            <w:tcW w:w="667" w:type="dxa"/>
            <w:shd w:val="clear" w:color="auto" w:fill="auto"/>
            <w:vAlign w:val="center"/>
          </w:tcPr>
          <w:p w14:paraId="0B9EE17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93D37A6" w14:textId="77777777" w:rsidR="009E593C" w:rsidRPr="00D7525A" w:rsidRDefault="009E593C" w:rsidP="000F33F9">
            <w:pPr>
              <w:tabs>
                <w:tab w:val="left" w:pos="1134"/>
              </w:tabs>
              <w:spacing w:line="276" w:lineRule="auto"/>
            </w:pPr>
          </w:p>
        </w:tc>
        <w:tc>
          <w:tcPr>
            <w:tcW w:w="667" w:type="dxa"/>
            <w:shd w:val="clear" w:color="auto" w:fill="auto"/>
            <w:vAlign w:val="center"/>
          </w:tcPr>
          <w:p w14:paraId="6C8CC0D5" w14:textId="77777777" w:rsidR="009E593C" w:rsidRPr="00D7525A" w:rsidRDefault="009E593C" w:rsidP="000F33F9">
            <w:pPr>
              <w:tabs>
                <w:tab w:val="left" w:pos="1134"/>
              </w:tabs>
              <w:spacing w:line="276" w:lineRule="auto"/>
            </w:pPr>
          </w:p>
        </w:tc>
        <w:tc>
          <w:tcPr>
            <w:tcW w:w="667" w:type="dxa"/>
            <w:shd w:val="clear" w:color="auto" w:fill="auto"/>
            <w:vAlign w:val="center"/>
          </w:tcPr>
          <w:p w14:paraId="6ECE89F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48E9F06" w14:textId="77777777" w:rsidR="009E593C" w:rsidRPr="00D7525A" w:rsidRDefault="009E593C" w:rsidP="000F33F9">
            <w:pPr>
              <w:tabs>
                <w:tab w:val="left" w:pos="1134"/>
              </w:tabs>
              <w:spacing w:line="276" w:lineRule="auto"/>
            </w:pPr>
          </w:p>
        </w:tc>
        <w:tc>
          <w:tcPr>
            <w:tcW w:w="667" w:type="dxa"/>
            <w:shd w:val="clear" w:color="auto" w:fill="auto"/>
            <w:vAlign w:val="center"/>
          </w:tcPr>
          <w:p w14:paraId="6E774CC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1C9061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7FCA41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2309FB6" w14:textId="77777777" w:rsidR="009E593C" w:rsidRPr="00D7525A" w:rsidRDefault="009E593C" w:rsidP="000F33F9">
            <w:pPr>
              <w:tabs>
                <w:tab w:val="left" w:pos="1134"/>
              </w:tabs>
              <w:spacing w:line="276" w:lineRule="auto"/>
            </w:pPr>
          </w:p>
        </w:tc>
        <w:tc>
          <w:tcPr>
            <w:tcW w:w="667" w:type="dxa"/>
            <w:shd w:val="clear" w:color="auto" w:fill="auto"/>
            <w:vAlign w:val="center"/>
          </w:tcPr>
          <w:p w14:paraId="5E6BE547" w14:textId="77777777" w:rsidR="009E593C" w:rsidRPr="00D7525A" w:rsidRDefault="009E593C" w:rsidP="000F33F9">
            <w:pPr>
              <w:tabs>
                <w:tab w:val="left" w:pos="1134"/>
              </w:tabs>
              <w:spacing w:line="276" w:lineRule="auto"/>
            </w:pPr>
          </w:p>
        </w:tc>
      </w:tr>
      <w:tr w:rsidR="009E593C" w:rsidRPr="00D7525A" w14:paraId="0DC823AB" w14:textId="77777777" w:rsidTr="000F33F9">
        <w:trPr>
          <w:jc w:val="center"/>
        </w:trPr>
        <w:tc>
          <w:tcPr>
            <w:tcW w:w="1943" w:type="dxa"/>
            <w:shd w:val="clear" w:color="auto" w:fill="0D558B"/>
          </w:tcPr>
          <w:p w14:paraId="176A72DA"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w:t>
            </w:r>
          </w:p>
          <w:p w14:paraId="69C4C8AB"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Prototyping 2 </w:t>
            </w:r>
          </w:p>
          <w:p w14:paraId="3D534028" w14:textId="74FE8E05"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
                <w:color w:val="FFFFFF"/>
                <w:sz w:val="20"/>
                <w:szCs w:val="20"/>
              </w:rPr>
              <w:t>CIT2207</w:t>
            </w:r>
            <w:r w:rsidR="00980D39">
              <w:rPr>
                <w:rFonts w:cs="Arial"/>
                <w:b/>
                <w:color w:val="FFFFFF"/>
                <w:sz w:val="20"/>
                <w:szCs w:val="20"/>
              </w:rPr>
              <w:t xml:space="preserve"> (optional)</w:t>
            </w:r>
          </w:p>
        </w:tc>
        <w:tc>
          <w:tcPr>
            <w:tcW w:w="666" w:type="dxa"/>
            <w:shd w:val="clear" w:color="auto" w:fill="auto"/>
            <w:vAlign w:val="center"/>
          </w:tcPr>
          <w:p w14:paraId="3DD117EC"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98F86F6"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239571F"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CD00C3D"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472610B"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2301B784"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3EA1899"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6BE70A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2F4DD63" w14:textId="77777777" w:rsidR="009E593C" w:rsidRPr="00D7525A" w:rsidRDefault="009E593C" w:rsidP="000F33F9">
            <w:pPr>
              <w:tabs>
                <w:tab w:val="left" w:pos="1134"/>
              </w:tabs>
              <w:spacing w:line="276" w:lineRule="auto"/>
            </w:pPr>
          </w:p>
        </w:tc>
        <w:tc>
          <w:tcPr>
            <w:tcW w:w="667" w:type="dxa"/>
            <w:shd w:val="clear" w:color="auto" w:fill="auto"/>
            <w:vAlign w:val="center"/>
          </w:tcPr>
          <w:p w14:paraId="26DDD83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BC60C4" w14:textId="77777777" w:rsidR="009E593C" w:rsidRPr="00D7525A" w:rsidRDefault="009E593C" w:rsidP="000F33F9">
            <w:pPr>
              <w:tabs>
                <w:tab w:val="left" w:pos="1134"/>
              </w:tabs>
              <w:spacing w:line="276" w:lineRule="auto"/>
            </w:pPr>
          </w:p>
        </w:tc>
        <w:tc>
          <w:tcPr>
            <w:tcW w:w="667" w:type="dxa"/>
            <w:shd w:val="clear" w:color="auto" w:fill="auto"/>
            <w:vAlign w:val="center"/>
          </w:tcPr>
          <w:p w14:paraId="00D90E2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201BF6C" w14:textId="77777777" w:rsidR="009E593C" w:rsidRPr="00D7525A" w:rsidRDefault="009E593C" w:rsidP="000F33F9">
            <w:pPr>
              <w:tabs>
                <w:tab w:val="left" w:pos="1134"/>
              </w:tabs>
              <w:spacing w:line="276" w:lineRule="auto"/>
            </w:pPr>
          </w:p>
        </w:tc>
        <w:tc>
          <w:tcPr>
            <w:tcW w:w="667" w:type="dxa"/>
            <w:shd w:val="clear" w:color="auto" w:fill="auto"/>
            <w:vAlign w:val="center"/>
          </w:tcPr>
          <w:p w14:paraId="38195B5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FD2EEE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A246D5D" w14:textId="77777777" w:rsidR="009E593C" w:rsidRPr="00D7525A" w:rsidRDefault="009E593C" w:rsidP="000F33F9">
            <w:pPr>
              <w:tabs>
                <w:tab w:val="left" w:pos="1134"/>
              </w:tabs>
              <w:spacing w:line="276" w:lineRule="auto"/>
            </w:pPr>
          </w:p>
        </w:tc>
        <w:tc>
          <w:tcPr>
            <w:tcW w:w="667" w:type="dxa"/>
            <w:shd w:val="clear" w:color="auto" w:fill="auto"/>
            <w:vAlign w:val="center"/>
          </w:tcPr>
          <w:p w14:paraId="028440E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6BADFFF" w14:textId="77777777" w:rsidR="009E593C" w:rsidRPr="00D7525A" w:rsidRDefault="009E593C" w:rsidP="000F33F9">
            <w:pPr>
              <w:tabs>
                <w:tab w:val="left" w:pos="1134"/>
              </w:tabs>
              <w:spacing w:line="276" w:lineRule="auto"/>
            </w:pPr>
          </w:p>
        </w:tc>
        <w:tc>
          <w:tcPr>
            <w:tcW w:w="667" w:type="dxa"/>
            <w:shd w:val="clear" w:color="auto" w:fill="auto"/>
            <w:vAlign w:val="center"/>
          </w:tcPr>
          <w:p w14:paraId="6A2FF9B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D8B447C" w14:textId="77777777" w:rsidR="009E593C" w:rsidRPr="00D7525A" w:rsidRDefault="009E593C" w:rsidP="000F33F9">
            <w:pPr>
              <w:tabs>
                <w:tab w:val="left" w:pos="1134"/>
              </w:tabs>
              <w:spacing w:line="276" w:lineRule="auto"/>
            </w:pPr>
          </w:p>
        </w:tc>
        <w:tc>
          <w:tcPr>
            <w:tcW w:w="667" w:type="dxa"/>
            <w:shd w:val="clear" w:color="auto" w:fill="auto"/>
            <w:vAlign w:val="center"/>
          </w:tcPr>
          <w:p w14:paraId="72CF179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4D9105FF" w14:textId="77777777" w:rsidTr="000F33F9">
        <w:trPr>
          <w:jc w:val="center"/>
        </w:trPr>
        <w:tc>
          <w:tcPr>
            <w:tcW w:w="1943" w:type="dxa"/>
            <w:shd w:val="clear" w:color="auto" w:fill="0D558B"/>
          </w:tcPr>
          <w:p w14:paraId="520D12B0"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Analysis </w:t>
            </w:r>
          </w:p>
          <w:p w14:paraId="5A92D349"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and Design</w:t>
            </w:r>
          </w:p>
          <w:p w14:paraId="4DC08032"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CIT2215</w:t>
            </w:r>
          </w:p>
        </w:tc>
        <w:tc>
          <w:tcPr>
            <w:tcW w:w="666" w:type="dxa"/>
            <w:shd w:val="clear" w:color="auto" w:fill="auto"/>
            <w:vAlign w:val="center"/>
          </w:tcPr>
          <w:p w14:paraId="6D02CE7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FB8607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F595A9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1F651B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01AAA0B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09E388C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90247E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78C658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020FFF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D0922A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282BAFB" w14:textId="77777777" w:rsidR="009E593C" w:rsidRPr="00D7525A" w:rsidRDefault="009E593C" w:rsidP="000F33F9">
            <w:pPr>
              <w:tabs>
                <w:tab w:val="left" w:pos="1134"/>
              </w:tabs>
              <w:spacing w:line="276" w:lineRule="auto"/>
            </w:pPr>
          </w:p>
        </w:tc>
        <w:tc>
          <w:tcPr>
            <w:tcW w:w="667" w:type="dxa"/>
            <w:shd w:val="clear" w:color="auto" w:fill="auto"/>
            <w:vAlign w:val="center"/>
          </w:tcPr>
          <w:p w14:paraId="2C4BFB0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9E9750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C3BB70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9E982F3" w14:textId="77777777" w:rsidR="009E593C" w:rsidRPr="00D7525A" w:rsidRDefault="009E593C" w:rsidP="000F33F9">
            <w:pPr>
              <w:tabs>
                <w:tab w:val="left" w:pos="1134"/>
              </w:tabs>
              <w:spacing w:line="276" w:lineRule="auto"/>
            </w:pPr>
          </w:p>
        </w:tc>
        <w:tc>
          <w:tcPr>
            <w:tcW w:w="667" w:type="dxa"/>
            <w:shd w:val="clear" w:color="auto" w:fill="auto"/>
            <w:vAlign w:val="center"/>
          </w:tcPr>
          <w:p w14:paraId="3E518456" w14:textId="77777777" w:rsidR="009E593C" w:rsidRPr="00D7525A" w:rsidRDefault="009E593C" w:rsidP="000F33F9">
            <w:pPr>
              <w:tabs>
                <w:tab w:val="left" w:pos="1134"/>
              </w:tabs>
              <w:spacing w:line="276" w:lineRule="auto"/>
            </w:pPr>
          </w:p>
        </w:tc>
        <w:tc>
          <w:tcPr>
            <w:tcW w:w="667" w:type="dxa"/>
            <w:shd w:val="clear" w:color="auto" w:fill="auto"/>
            <w:vAlign w:val="center"/>
          </w:tcPr>
          <w:p w14:paraId="584EABD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D230D5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4C4230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3802AD2" w14:textId="77777777" w:rsidR="009E593C" w:rsidRPr="00D7525A" w:rsidRDefault="009E593C" w:rsidP="000F33F9">
            <w:pPr>
              <w:tabs>
                <w:tab w:val="left" w:pos="1134"/>
              </w:tabs>
              <w:spacing w:line="276" w:lineRule="auto"/>
            </w:pPr>
          </w:p>
        </w:tc>
        <w:tc>
          <w:tcPr>
            <w:tcW w:w="667" w:type="dxa"/>
            <w:shd w:val="clear" w:color="auto" w:fill="auto"/>
            <w:vAlign w:val="center"/>
          </w:tcPr>
          <w:p w14:paraId="36F77003" w14:textId="77777777" w:rsidR="009E593C" w:rsidRPr="00D7525A" w:rsidRDefault="009E593C" w:rsidP="000F33F9">
            <w:pPr>
              <w:tabs>
                <w:tab w:val="left" w:pos="1134"/>
              </w:tabs>
              <w:spacing w:line="276" w:lineRule="auto"/>
            </w:pPr>
          </w:p>
        </w:tc>
      </w:tr>
      <w:tr w:rsidR="009E593C" w:rsidRPr="00D7525A" w14:paraId="0FF9108B" w14:textId="77777777" w:rsidTr="000F33F9">
        <w:trPr>
          <w:jc w:val="center"/>
        </w:trPr>
        <w:tc>
          <w:tcPr>
            <w:tcW w:w="1943" w:type="dxa"/>
            <w:shd w:val="clear" w:color="auto" w:fill="0D558B"/>
          </w:tcPr>
          <w:p w14:paraId="4F9FD87C" w14:textId="0B721C6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Design and Development 2 </w:t>
            </w:r>
            <w:r w:rsidRPr="002733B3">
              <w:rPr>
                <w:rFonts w:cs="Arial"/>
                <w:b/>
                <w:color w:val="FFFFFF"/>
                <w:sz w:val="20"/>
                <w:szCs w:val="20"/>
              </w:rPr>
              <w:t>CIT220</w:t>
            </w:r>
            <w:r w:rsidR="00390B88">
              <w:rPr>
                <w:rFonts w:cs="Arial"/>
                <w:b/>
                <w:color w:val="FFFFFF"/>
                <w:sz w:val="20"/>
                <w:szCs w:val="20"/>
              </w:rPr>
              <w:t>6</w:t>
            </w:r>
          </w:p>
        </w:tc>
        <w:tc>
          <w:tcPr>
            <w:tcW w:w="666" w:type="dxa"/>
            <w:shd w:val="clear" w:color="auto" w:fill="auto"/>
            <w:vAlign w:val="center"/>
          </w:tcPr>
          <w:p w14:paraId="4240E68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ED804C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03C5AA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66E8505" w14:textId="77777777" w:rsidR="009E593C" w:rsidRPr="00D7525A" w:rsidRDefault="009E593C" w:rsidP="000F33F9">
            <w:pPr>
              <w:tabs>
                <w:tab w:val="left" w:pos="1134"/>
              </w:tabs>
              <w:spacing w:line="276" w:lineRule="auto"/>
            </w:pPr>
          </w:p>
        </w:tc>
        <w:tc>
          <w:tcPr>
            <w:tcW w:w="666" w:type="dxa"/>
            <w:shd w:val="clear" w:color="auto" w:fill="auto"/>
            <w:vAlign w:val="center"/>
          </w:tcPr>
          <w:p w14:paraId="48F1EE2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044B1AA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04943A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5B4CA6A" w14:textId="77777777" w:rsidR="009E593C" w:rsidRPr="00D7525A" w:rsidRDefault="009E593C" w:rsidP="000F33F9">
            <w:pPr>
              <w:tabs>
                <w:tab w:val="left" w:pos="1134"/>
              </w:tabs>
              <w:spacing w:line="276" w:lineRule="auto"/>
            </w:pPr>
          </w:p>
        </w:tc>
        <w:tc>
          <w:tcPr>
            <w:tcW w:w="667" w:type="dxa"/>
            <w:shd w:val="clear" w:color="auto" w:fill="auto"/>
            <w:vAlign w:val="center"/>
          </w:tcPr>
          <w:p w14:paraId="23C6043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E9BDB2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C32B9E9" w14:textId="77777777" w:rsidR="009E593C" w:rsidRPr="00D7525A" w:rsidRDefault="009E593C" w:rsidP="000F33F9">
            <w:pPr>
              <w:tabs>
                <w:tab w:val="left" w:pos="1134"/>
              </w:tabs>
              <w:spacing w:line="276" w:lineRule="auto"/>
            </w:pPr>
          </w:p>
        </w:tc>
        <w:tc>
          <w:tcPr>
            <w:tcW w:w="667" w:type="dxa"/>
            <w:shd w:val="clear" w:color="auto" w:fill="auto"/>
            <w:vAlign w:val="center"/>
          </w:tcPr>
          <w:p w14:paraId="01130494" w14:textId="77777777" w:rsidR="009E593C" w:rsidRPr="00D7525A" w:rsidRDefault="009E593C" w:rsidP="000F33F9">
            <w:pPr>
              <w:tabs>
                <w:tab w:val="left" w:pos="1134"/>
              </w:tabs>
              <w:spacing w:line="276" w:lineRule="auto"/>
            </w:pPr>
          </w:p>
        </w:tc>
        <w:tc>
          <w:tcPr>
            <w:tcW w:w="667" w:type="dxa"/>
            <w:shd w:val="clear" w:color="auto" w:fill="auto"/>
            <w:vAlign w:val="center"/>
          </w:tcPr>
          <w:p w14:paraId="51A34894" w14:textId="77777777" w:rsidR="009E593C" w:rsidRPr="00D7525A" w:rsidRDefault="009E593C" w:rsidP="000F33F9">
            <w:pPr>
              <w:tabs>
                <w:tab w:val="left" w:pos="1134"/>
              </w:tabs>
              <w:spacing w:line="276" w:lineRule="auto"/>
            </w:pPr>
          </w:p>
        </w:tc>
        <w:tc>
          <w:tcPr>
            <w:tcW w:w="667" w:type="dxa"/>
            <w:shd w:val="clear" w:color="auto" w:fill="auto"/>
            <w:vAlign w:val="center"/>
          </w:tcPr>
          <w:p w14:paraId="0024330F" w14:textId="77777777" w:rsidR="009E593C" w:rsidRPr="00D7525A" w:rsidRDefault="009E593C" w:rsidP="000F33F9">
            <w:pPr>
              <w:tabs>
                <w:tab w:val="left" w:pos="1134"/>
              </w:tabs>
              <w:spacing w:line="276" w:lineRule="auto"/>
            </w:pPr>
          </w:p>
        </w:tc>
        <w:tc>
          <w:tcPr>
            <w:tcW w:w="667" w:type="dxa"/>
            <w:shd w:val="clear" w:color="auto" w:fill="auto"/>
            <w:vAlign w:val="center"/>
          </w:tcPr>
          <w:p w14:paraId="07C7648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7672FC3" w14:textId="77777777" w:rsidR="009E593C" w:rsidRPr="00D7525A" w:rsidRDefault="009E593C" w:rsidP="000F33F9">
            <w:pPr>
              <w:tabs>
                <w:tab w:val="left" w:pos="1134"/>
              </w:tabs>
              <w:spacing w:line="276" w:lineRule="auto"/>
            </w:pPr>
          </w:p>
        </w:tc>
        <w:tc>
          <w:tcPr>
            <w:tcW w:w="667" w:type="dxa"/>
            <w:shd w:val="clear" w:color="auto" w:fill="auto"/>
            <w:vAlign w:val="center"/>
          </w:tcPr>
          <w:p w14:paraId="1CA0029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190B66C" w14:textId="77777777" w:rsidR="009E593C" w:rsidRPr="00D7525A" w:rsidRDefault="009E593C" w:rsidP="000F33F9">
            <w:pPr>
              <w:tabs>
                <w:tab w:val="left" w:pos="1134"/>
              </w:tabs>
              <w:spacing w:line="276" w:lineRule="auto"/>
            </w:pPr>
          </w:p>
        </w:tc>
        <w:tc>
          <w:tcPr>
            <w:tcW w:w="667" w:type="dxa"/>
            <w:shd w:val="clear" w:color="auto" w:fill="auto"/>
            <w:vAlign w:val="center"/>
          </w:tcPr>
          <w:p w14:paraId="67B3366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13C1B1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9E70D6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552592E3" w14:textId="77777777" w:rsidTr="000F33F9">
        <w:trPr>
          <w:jc w:val="center"/>
        </w:trPr>
        <w:tc>
          <w:tcPr>
            <w:tcW w:w="1943" w:type="dxa"/>
            <w:shd w:val="clear" w:color="auto" w:fill="0D558B"/>
          </w:tcPr>
          <w:p w14:paraId="476A2EA5"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Individual</w:t>
            </w:r>
          </w:p>
          <w:p w14:paraId="4F8C4DE7"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Project</w:t>
            </w:r>
          </w:p>
          <w:p w14:paraId="54956837"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CHP2524</w:t>
            </w:r>
          </w:p>
        </w:tc>
        <w:tc>
          <w:tcPr>
            <w:tcW w:w="666" w:type="dxa"/>
            <w:shd w:val="clear" w:color="auto" w:fill="auto"/>
            <w:vAlign w:val="center"/>
          </w:tcPr>
          <w:p w14:paraId="02CBE2E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2CC27A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D1A4847" w14:textId="77777777" w:rsidR="009E593C" w:rsidRPr="00D7525A" w:rsidRDefault="009E593C" w:rsidP="000F33F9">
            <w:pPr>
              <w:tabs>
                <w:tab w:val="left" w:pos="1134"/>
              </w:tabs>
              <w:spacing w:line="276" w:lineRule="auto"/>
            </w:pPr>
          </w:p>
        </w:tc>
        <w:tc>
          <w:tcPr>
            <w:tcW w:w="666" w:type="dxa"/>
            <w:shd w:val="clear" w:color="auto" w:fill="auto"/>
            <w:vAlign w:val="center"/>
          </w:tcPr>
          <w:p w14:paraId="04539A0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6487D9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7606160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287785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2204FD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CA3A15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C71E70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8B875D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78CCC4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F86D66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2DD0AB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4F1A0C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4B2650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ADBDE1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FE3286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892361D" w14:textId="77777777" w:rsidR="009E593C" w:rsidRPr="00D7525A" w:rsidRDefault="009E593C" w:rsidP="000F33F9">
            <w:pPr>
              <w:tabs>
                <w:tab w:val="left" w:pos="1134"/>
              </w:tabs>
              <w:spacing w:line="276" w:lineRule="auto"/>
            </w:pPr>
          </w:p>
        </w:tc>
        <w:tc>
          <w:tcPr>
            <w:tcW w:w="667" w:type="dxa"/>
            <w:shd w:val="clear" w:color="auto" w:fill="auto"/>
            <w:vAlign w:val="center"/>
          </w:tcPr>
          <w:p w14:paraId="6C32B49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0465486" w14:textId="77777777" w:rsidR="009E593C" w:rsidRPr="00D7525A" w:rsidRDefault="009E593C" w:rsidP="000F33F9">
            <w:pPr>
              <w:tabs>
                <w:tab w:val="left" w:pos="1134"/>
              </w:tabs>
              <w:spacing w:line="276" w:lineRule="auto"/>
            </w:pPr>
          </w:p>
        </w:tc>
      </w:tr>
      <w:tr w:rsidR="009E593C" w:rsidRPr="00D7525A" w14:paraId="54ADE889" w14:textId="77777777" w:rsidTr="000F33F9">
        <w:trPr>
          <w:jc w:val="center"/>
        </w:trPr>
        <w:tc>
          <w:tcPr>
            <w:tcW w:w="1943" w:type="dxa"/>
            <w:shd w:val="clear" w:color="auto" w:fill="0D558B"/>
          </w:tcPr>
          <w:p w14:paraId="574DC9D5" w14:textId="265B3C44"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Advanced Visual Design for Games </w:t>
            </w:r>
            <w:r w:rsidRPr="002733B3">
              <w:rPr>
                <w:rFonts w:cs="Arial"/>
                <w:b/>
                <w:color w:val="FFFFFF"/>
                <w:sz w:val="20"/>
                <w:szCs w:val="20"/>
              </w:rPr>
              <w:t>CHT2454</w:t>
            </w:r>
            <w:r w:rsidR="00F458EB">
              <w:rPr>
                <w:rFonts w:cs="Arial"/>
                <w:b/>
                <w:color w:val="FFFFFF"/>
                <w:sz w:val="20"/>
                <w:szCs w:val="20"/>
              </w:rPr>
              <w:t xml:space="preserve"> (optional)</w:t>
            </w:r>
          </w:p>
        </w:tc>
        <w:tc>
          <w:tcPr>
            <w:tcW w:w="666" w:type="dxa"/>
            <w:shd w:val="clear" w:color="auto" w:fill="auto"/>
            <w:vAlign w:val="center"/>
          </w:tcPr>
          <w:p w14:paraId="5E44D455" w14:textId="77777777" w:rsidR="009E593C" w:rsidRPr="00D7525A" w:rsidRDefault="009E593C" w:rsidP="000F33F9">
            <w:pPr>
              <w:tabs>
                <w:tab w:val="left" w:pos="1134"/>
              </w:tabs>
              <w:spacing w:line="276" w:lineRule="auto"/>
            </w:pPr>
          </w:p>
        </w:tc>
        <w:tc>
          <w:tcPr>
            <w:tcW w:w="666" w:type="dxa"/>
            <w:shd w:val="clear" w:color="auto" w:fill="auto"/>
            <w:vAlign w:val="center"/>
          </w:tcPr>
          <w:p w14:paraId="1192A68F" w14:textId="77777777" w:rsidR="009E593C" w:rsidRPr="00D7525A" w:rsidRDefault="009E593C" w:rsidP="000F33F9">
            <w:pPr>
              <w:tabs>
                <w:tab w:val="left" w:pos="1134"/>
              </w:tabs>
              <w:spacing w:line="276" w:lineRule="auto"/>
            </w:pPr>
          </w:p>
        </w:tc>
        <w:tc>
          <w:tcPr>
            <w:tcW w:w="666" w:type="dxa"/>
            <w:shd w:val="clear" w:color="auto" w:fill="auto"/>
            <w:vAlign w:val="center"/>
          </w:tcPr>
          <w:p w14:paraId="420C8215" w14:textId="77777777" w:rsidR="009E593C" w:rsidRPr="00D7525A" w:rsidRDefault="009E593C" w:rsidP="000F33F9">
            <w:pPr>
              <w:tabs>
                <w:tab w:val="left" w:pos="1134"/>
              </w:tabs>
              <w:spacing w:line="276" w:lineRule="auto"/>
            </w:pPr>
          </w:p>
        </w:tc>
        <w:tc>
          <w:tcPr>
            <w:tcW w:w="666" w:type="dxa"/>
            <w:shd w:val="clear" w:color="auto" w:fill="auto"/>
            <w:vAlign w:val="center"/>
          </w:tcPr>
          <w:p w14:paraId="74E73A10" w14:textId="77777777" w:rsidR="009E593C" w:rsidRPr="00D7525A" w:rsidRDefault="009E593C" w:rsidP="000F33F9">
            <w:pPr>
              <w:tabs>
                <w:tab w:val="left" w:pos="1134"/>
              </w:tabs>
              <w:spacing w:line="276" w:lineRule="auto"/>
            </w:pPr>
          </w:p>
        </w:tc>
        <w:tc>
          <w:tcPr>
            <w:tcW w:w="666" w:type="dxa"/>
            <w:shd w:val="clear" w:color="auto" w:fill="auto"/>
            <w:vAlign w:val="center"/>
          </w:tcPr>
          <w:p w14:paraId="65AB813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7F89935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BE75C4E" w14:textId="77777777" w:rsidR="009E593C" w:rsidRPr="00D7525A" w:rsidRDefault="009E593C" w:rsidP="000F33F9">
            <w:pPr>
              <w:tabs>
                <w:tab w:val="left" w:pos="1134"/>
              </w:tabs>
              <w:spacing w:line="276" w:lineRule="auto"/>
            </w:pPr>
          </w:p>
        </w:tc>
        <w:tc>
          <w:tcPr>
            <w:tcW w:w="667" w:type="dxa"/>
            <w:shd w:val="clear" w:color="auto" w:fill="auto"/>
            <w:vAlign w:val="center"/>
          </w:tcPr>
          <w:p w14:paraId="55CD108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700C07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2E5A8B8" w14:textId="77777777" w:rsidR="009E593C" w:rsidRPr="00D7525A" w:rsidRDefault="009E593C" w:rsidP="000F33F9">
            <w:pPr>
              <w:tabs>
                <w:tab w:val="left" w:pos="1134"/>
              </w:tabs>
              <w:spacing w:line="276" w:lineRule="auto"/>
            </w:pPr>
          </w:p>
        </w:tc>
        <w:tc>
          <w:tcPr>
            <w:tcW w:w="667" w:type="dxa"/>
            <w:shd w:val="clear" w:color="auto" w:fill="auto"/>
            <w:vAlign w:val="center"/>
          </w:tcPr>
          <w:p w14:paraId="2F8679DB" w14:textId="77777777" w:rsidR="009E593C" w:rsidRPr="00D7525A" w:rsidRDefault="009E593C" w:rsidP="000F33F9">
            <w:pPr>
              <w:tabs>
                <w:tab w:val="left" w:pos="1134"/>
              </w:tabs>
              <w:spacing w:line="276" w:lineRule="auto"/>
            </w:pPr>
          </w:p>
        </w:tc>
        <w:tc>
          <w:tcPr>
            <w:tcW w:w="667" w:type="dxa"/>
            <w:shd w:val="clear" w:color="auto" w:fill="auto"/>
            <w:vAlign w:val="center"/>
          </w:tcPr>
          <w:p w14:paraId="54FD865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D16E7B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2C4D903" w14:textId="77777777" w:rsidR="009E593C" w:rsidRPr="00D7525A" w:rsidRDefault="009E593C" w:rsidP="000F33F9">
            <w:pPr>
              <w:tabs>
                <w:tab w:val="left" w:pos="1134"/>
              </w:tabs>
              <w:spacing w:line="276" w:lineRule="auto"/>
            </w:pPr>
          </w:p>
        </w:tc>
        <w:tc>
          <w:tcPr>
            <w:tcW w:w="667" w:type="dxa"/>
            <w:shd w:val="clear" w:color="auto" w:fill="auto"/>
            <w:vAlign w:val="center"/>
          </w:tcPr>
          <w:p w14:paraId="24C6070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C08878F" w14:textId="77777777" w:rsidR="009E593C" w:rsidRPr="00D7525A" w:rsidRDefault="009E593C" w:rsidP="000F33F9">
            <w:pPr>
              <w:tabs>
                <w:tab w:val="left" w:pos="1134"/>
              </w:tabs>
              <w:spacing w:line="276" w:lineRule="auto"/>
            </w:pPr>
          </w:p>
        </w:tc>
        <w:tc>
          <w:tcPr>
            <w:tcW w:w="667" w:type="dxa"/>
            <w:shd w:val="clear" w:color="auto" w:fill="auto"/>
            <w:vAlign w:val="center"/>
          </w:tcPr>
          <w:p w14:paraId="4E4567F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7B35C74" w14:textId="77777777" w:rsidR="009E593C" w:rsidRPr="00D7525A" w:rsidRDefault="009E593C" w:rsidP="000F33F9">
            <w:pPr>
              <w:tabs>
                <w:tab w:val="left" w:pos="1134"/>
              </w:tabs>
              <w:spacing w:line="276" w:lineRule="auto"/>
            </w:pPr>
          </w:p>
        </w:tc>
        <w:tc>
          <w:tcPr>
            <w:tcW w:w="667" w:type="dxa"/>
            <w:shd w:val="clear" w:color="auto" w:fill="auto"/>
            <w:vAlign w:val="center"/>
          </w:tcPr>
          <w:p w14:paraId="16EEBE8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01052ED" w14:textId="77777777" w:rsidR="009E593C" w:rsidRPr="00D7525A" w:rsidRDefault="009E593C" w:rsidP="000F33F9">
            <w:pPr>
              <w:tabs>
                <w:tab w:val="left" w:pos="1134"/>
              </w:tabs>
              <w:spacing w:line="276" w:lineRule="auto"/>
            </w:pPr>
          </w:p>
        </w:tc>
        <w:tc>
          <w:tcPr>
            <w:tcW w:w="667" w:type="dxa"/>
            <w:shd w:val="clear" w:color="auto" w:fill="auto"/>
            <w:vAlign w:val="center"/>
          </w:tcPr>
          <w:p w14:paraId="6D4A4109" w14:textId="77777777" w:rsidR="009E593C" w:rsidRPr="00D7525A" w:rsidRDefault="009E593C" w:rsidP="000F33F9">
            <w:pPr>
              <w:tabs>
                <w:tab w:val="left" w:pos="1134"/>
              </w:tabs>
              <w:spacing w:line="276" w:lineRule="auto"/>
            </w:pPr>
          </w:p>
        </w:tc>
      </w:tr>
      <w:tr w:rsidR="009E593C" w:rsidRPr="00D7525A" w14:paraId="0347F840" w14:textId="77777777" w:rsidTr="000F33F9">
        <w:trPr>
          <w:jc w:val="center"/>
        </w:trPr>
        <w:tc>
          <w:tcPr>
            <w:tcW w:w="1943" w:type="dxa"/>
            <w:shd w:val="clear" w:color="auto" w:fill="0D558B"/>
          </w:tcPr>
          <w:p w14:paraId="2EBEA9C3"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w:t>
            </w:r>
          </w:p>
          <w:p w14:paraId="63835715" w14:textId="48805C89"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lastRenderedPageBreak/>
              <w:t xml:space="preserve">Prototyping 3 </w:t>
            </w:r>
            <w:r w:rsidRPr="002733B3">
              <w:rPr>
                <w:rFonts w:cs="Arial"/>
                <w:b/>
                <w:color w:val="FFFFFF"/>
                <w:sz w:val="20"/>
                <w:szCs w:val="20"/>
              </w:rPr>
              <w:t>CHT2421</w:t>
            </w:r>
            <w:r w:rsidR="00F458EB">
              <w:rPr>
                <w:rFonts w:cs="Arial"/>
                <w:b/>
                <w:color w:val="FFFFFF"/>
                <w:sz w:val="20"/>
                <w:szCs w:val="20"/>
              </w:rPr>
              <w:t xml:space="preserve"> (optional)</w:t>
            </w:r>
          </w:p>
        </w:tc>
        <w:tc>
          <w:tcPr>
            <w:tcW w:w="666" w:type="dxa"/>
            <w:shd w:val="clear" w:color="auto" w:fill="auto"/>
            <w:vAlign w:val="center"/>
          </w:tcPr>
          <w:p w14:paraId="40B0B824" w14:textId="77777777" w:rsidR="009E593C" w:rsidRPr="00D7525A" w:rsidRDefault="009E593C" w:rsidP="000F33F9">
            <w:pPr>
              <w:tabs>
                <w:tab w:val="left" w:pos="1134"/>
              </w:tabs>
              <w:spacing w:line="276" w:lineRule="auto"/>
            </w:pPr>
          </w:p>
        </w:tc>
        <w:tc>
          <w:tcPr>
            <w:tcW w:w="666" w:type="dxa"/>
            <w:shd w:val="clear" w:color="auto" w:fill="auto"/>
            <w:vAlign w:val="center"/>
          </w:tcPr>
          <w:p w14:paraId="56950C0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EFC39C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D42103E" w14:textId="77777777" w:rsidR="009E593C" w:rsidRPr="00D7525A" w:rsidRDefault="009E593C" w:rsidP="000F33F9">
            <w:pPr>
              <w:tabs>
                <w:tab w:val="left" w:pos="1134"/>
              </w:tabs>
              <w:spacing w:line="276" w:lineRule="auto"/>
            </w:pPr>
          </w:p>
        </w:tc>
        <w:tc>
          <w:tcPr>
            <w:tcW w:w="666" w:type="dxa"/>
            <w:shd w:val="clear" w:color="auto" w:fill="auto"/>
            <w:vAlign w:val="center"/>
          </w:tcPr>
          <w:p w14:paraId="0A75D8C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660A950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F04DB2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8575EC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ADCA1D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D394D8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A603C7D" w14:textId="77777777" w:rsidR="009E593C" w:rsidRPr="00D7525A" w:rsidRDefault="009E593C" w:rsidP="000F33F9">
            <w:pPr>
              <w:tabs>
                <w:tab w:val="left" w:pos="1134"/>
              </w:tabs>
              <w:spacing w:line="276" w:lineRule="auto"/>
            </w:pPr>
          </w:p>
        </w:tc>
        <w:tc>
          <w:tcPr>
            <w:tcW w:w="667" w:type="dxa"/>
            <w:shd w:val="clear" w:color="auto" w:fill="auto"/>
            <w:vAlign w:val="center"/>
          </w:tcPr>
          <w:p w14:paraId="48FD585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A32955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196EF2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660D9B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C8D5709" w14:textId="77777777" w:rsidR="009E593C" w:rsidRPr="00D7525A" w:rsidRDefault="009E593C" w:rsidP="000F33F9">
            <w:pPr>
              <w:tabs>
                <w:tab w:val="left" w:pos="1134"/>
              </w:tabs>
              <w:spacing w:line="276" w:lineRule="auto"/>
            </w:pPr>
          </w:p>
        </w:tc>
        <w:tc>
          <w:tcPr>
            <w:tcW w:w="667" w:type="dxa"/>
            <w:shd w:val="clear" w:color="auto" w:fill="auto"/>
            <w:vAlign w:val="center"/>
          </w:tcPr>
          <w:p w14:paraId="3550E364" w14:textId="77777777" w:rsidR="009E593C" w:rsidRPr="00D7525A" w:rsidRDefault="009E593C" w:rsidP="000F33F9">
            <w:pPr>
              <w:tabs>
                <w:tab w:val="left" w:pos="1134"/>
              </w:tabs>
              <w:spacing w:line="276" w:lineRule="auto"/>
            </w:pPr>
          </w:p>
        </w:tc>
        <w:tc>
          <w:tcPr>
            <w:tcW w:w="667" w:type="dxa"/>
            <w:shd w:val="clear" w:color="auto" w:fill="auto"/>
            <w:vAlign w:val="center"/>
          </w:tcPr>
          <w:p w14:paraId="7B30351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37285D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B841BCE" w14:textId="77777777" w:rsidR="009E593C" w:rsidRPr="00D7525A" w:rsidRDefault="009E593C" w:rsidP="000F33F9">
            <w:pPr>
              <w:tabs>
                <w:tab w:val="left" w:pos="1134"/>
              </w:tabs>
              <w:spacing w:line="276" w:lineRule="auto"/>
            </w:pPr>
          </w:p>
        </w:tc>
        <w:tc>
          <w:tcPr>
            <w:tcW w:w="667" w:type="dxa"/>
            <w:shd w:val="clear" w:color="auto" w:fill="auto"/>
            <w:vAlign w:val="center"/>
          </w:tcPr>
          <w:p w14:paraId="762BA43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3FCDCD98" w14:textId="77777777" w:rsidTr="000F33F9">
        <w:trPr>
          <w:jc w:val="center"/>
        </w:trPr>
        <w:tc>
          <w:tcPr>
            <w:tcW w:w="1943" w:type="dxa"/>
            <w:shd w:val="clear" w:color="auto" w:fill="0D558B"/>
          </w:tcPr>
          <w:p w14:paraId="57875958"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Concept </w:t>
            </w:r>
          </w:p>
          <w:p w14:paraId="7E7B6D44"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Development 3</w:t>
            </w:r>
          </w:p>
          <w:p w14:paraId="601BD24C"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CHT2153</w:t>
            </w:r>
          </w:p>
        </w:tc>
        <w:tc>
          <w:tcPr>
            <w:tcW w:w="666" w:type="dxa"/>
            <w:shd w:val="clear" w:color="auto" w:fill="auto"/>
            <w:vAlign w:val="center"/>
          </w:tcPr>
          <w:p w14:paraId="265F8C8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A9F8FA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656EDBC" w14:textId="77777777" w:rsidR="009E593C" w:rsidRPr="00D7525A" w:rsidRDefault="009E593C" w:rsidP="000F33F9">
            <w:pPr>
              <w:tabs>
                <w:tab w:val="left" w:pos="1134"/>
              </w:tabs>
              <w:spacing w:line="276" w:lineRule="auto"/>
            </w:pPr>
          </w:p>
        </w:tc>
        <w:tc>
          <w:tcPr>
            <w:tcW w:w="666" w:type="dxa"/>
            <w:shd w:val="clear" w:color="auto" w:fill="auto"/>
            <w:vAlign w:val="center"/>
          </w:tcPr>
          <w:p w14:paraId="1FEB06A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66A5DA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0998941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D76BCF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F3CB59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10060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CC3102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24FA66C" w14:textId="77777777" w:rsidR="009E593C" w:rsidRPr="00D7525A" w:rsidRDefault="009E593C" w:rsidP="000F33F9">
            <w:pPr>
              <w:tabs>
                <w:tab w:val="left" w:pos="1134"/>
              </w:tabs>
              <w:spacing w:line="276" w:lineRule="auto"/>
            </w:pPr>
          </w:p>
        </w:tc>
        <w:tc>
          <w:tcPr>
            <w:tcW w:w="667" w:type="dxa"/>
            <w:shd w:val="clear" w:color="auto" w:fill="auto"/>
            <w:vAlign w:val="center"/>
          </w:tcPr>
          <w:p w14:paraId="54B0598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C68214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1D2983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7251DA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5EFCD63" w14:textId="77777777" w:rsidR="009E593C" w:rsidRPr="00D7525A" w:rsidRDefault="009E593C" w:rsidP="000F33F9">
            <w:pPr>
              <w:tabs>
                <w:tab w:val="left" w:pos="1134"/>
              </w:tabs>
              <w:spacing w:line="276" w:lineRule="auto"/>
            </w:pPr>
          </w:p>
        </w:tc>
        <w:tc>
          <w:tcPr>
            <w:tcW w:w="667" w:type="dxa"/>
            <w:shd w:val="clear" w:color="auto" w:fill="auto"/>
            <w:vAlign w:val="center"/>
          </w:tcPr>
          <w:p w14:paraId="1BA7258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656BE3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8CB796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0FE2EC7" w14:textId="77777777" w:rsidR="009E593C" w:rsidRPr="00D7525A" w:rsidRDefault="009E593C" w:rsidP="000F33F9">
            <w:pPr>
              <w:tabs>
                <w:tab w:val="left" w:pos="1134"/>
              </w:tabs>
              <w:spacing w:line="276" w:lineRule="auto"/>
            </w:pPr>
          </w:p>
        </w:tc>
        <w:tc>
          <w:tcPr>
            <w:tcW w:w="667" w:type="dxa"/>
            <w:shd w:val="clear" w:color="auto" w:fill="auto"/>
            <w:vAlign w:val="center"/>
          </w:tcPr>
          <w:p w14:paraId="22555C97" w14:textId="77777777" w:rsidR="009E593C" w:rsidRPr="00D7525A" w:rsidRDefault="009E593C" w:rsidP="000F33F9">
            <w:pPr>
              <w:tabs>
                <w:tab w:val="left" w:pos="1134"/>
              </w:tabs>
              <w:spacing w:line="276" w:lineRule="auto"/>
            </w:pPr>
          </w:p>
        </w:tc>
      </w:tr>
      <w:tr w:rsidR="009E593C" w:rsidRPr="00D7525A" w14:paraId="61F74A73" w14:textId="77777777" w:rsidTr="000F33F9">
        <w:trPr>
          <w:jc w:val="center"/>
        </w:trPr>
        <w:tc>
          <w:tcPr>
            <w:tcW w:w="1943" w:type="dxa"/>
            <w:shd w:val="clear" w:color="auto" w:fill="0D558B"/>
          </w:tcPr>
          <w:p w14:paraId="555517A9"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Team Project </w:t>
            </w:r>
          </w:p>
          <w:p w14:paraId="3C798743"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(Games)</w:t>
            </w:r>
          </w:p>
          <w:p w14:paraId="1D46D927"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NHE2443</w:t>
            </w:r>
          </w:p>
        </w:tc>
        <w:tc>
          <w:tcPr>
            <w:tcW w:w="666" w:type="dxa"/>
            <w:shd w:val="clear" w:color="auto" w:fill="auto"/>
            <w:vAlign w:val="center"/>
          </w:tcPr>
          <w:p w14:paraId="42056F6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58FB22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4B1BBE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181BEC5" w14:textId="77777777" w:rsidR="009E593C" w:rsidRPr="00D7525A" w:rsidRDefault="009E593C" w:rsidP="000F33F9">
            <w:pPr>
              <w:tabs>
                <w:tab w:val="left" w:pos="1134"/>
              </w:tabs>
              <w:spacing w:line="276" w:lineRule="auto"/>
            </w:pPr>
          </w:p>
        </w:tc>
        <w:tc>
          <w:tcPr>
            <w:tcW w:w="666" w:type="dxa"/>
            <w:shd w:val="clear" w:color="auto" w:fill="auto"/>
            <w:vAlign w:val="center"/>
          </w:tcPr>
          <w:p w14:paraId="29805419" w14:textId="77777777" w:rsidR="009E593C" w:rsidRPr="00D7525A" w:rsidRDefault="009E593C" w:rsidP="000F33F9">
            <w:pPr>
              <w:tabs>
                <w:tab w:val="left" w:pos="1134"/>
              </w:tabs>
              <w:spacing w:line="276" w:lineRule="auto"/>
            </w:pPr>
          </w:p>
        </w:tc>
        <w:tc>
          <w:tcPr>
            <w:tcW w:w="599" w:type="dxa"/>
            <w:shd w:val="clear" w:color="auto" w:fill="auto"/>
            <w:vAlign w:val="center"/>
          </w:tcPr>
          <w:p w14:paraId="3B271654" w14:textId="77777777" w:rsidR="009E593C" w:rsidRPr="00D7525A" w:rsidRDefault="009E593C" w:rsidP="000F33F9">
            <w:pPr>
              <w:tabs>
                <w:tab w:val="left" w:pos="1134"/>
              </w:tabs>
              <w:spacing w:line="276" w:lineRule="auto"/>
            </w:pPr>
          </w:p>
        </w:tc>
        <w:tc>
          <w:tcPr>
            <w:tcW w:w="667" w:type="dxa"/>
            <w:shd w:val="clear" w:color="auto" w:fill="auto"/>
            <w:vAlign w:val="center"/>
          </w:tcPr>
          <w:p w14:paraId="659066C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FC417C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0D19A5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41BD6E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B100BB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9E8DB4" w14:textId="77777777" w:rsidR="009E593C" w:rsidRPr="00D7525A" w:rsidRDefault="009E593C" w:rsidP="000F33F9">
            <w:pPr>
              <w:tabs>
                <w:tab w:val="left" w:pos="1134"/>
              </w:tabs>
              <w:spacing w:line="276" w:lineRule="auto"/>
            </w:pPr>
          </w:p>
        </w:tc>
        <w:tc>
          <w:tcPr>
            <w:tcW w:w="667" w:type="dxa"/>
            <w:shd w:val="clear" w:color="auto" w:fill="auto"/>
            <w:vAlign w:val="center"/>
          </w:tcPr>
          <w:p w14:paraId="3AAEEF8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42816A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0F9558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8535F4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17C1AF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123313A" w14:textId="77777777" w:rsidR="009E593C" w:rsidRPr="00D7525A" w:rsidRDefault="009E593C" w:rsidP="000F33F9">
            <w:pPr>
              <w:tabs>
                <w:tab w:val="left" w:pos="1134"/>
              </w:tabs>
              <w:spacing w:line="276" w:lineRule="auto"/>
            </w:pPr>
          </w:p>
        </w:tc>
        <w:tc>
          <w:tcPr>
            <w:tcW w:w="667" w:type="dxa"/>
            <w:shd w:val="clear" w:color="auto" w:fill="auto"/>
            <w:vAlign w:val="center"/>
          </w:tcPr>
          <w:p w14:paraId="2E243A17" w14:textId="77777777" w:rsidR="009E593C" w:rsidRPr="00D7525A" w:rsidRDefault="009E593C" w:rsidP="000F33F9">
            <w:pPr>
              <w:tabs>
                <w:tab w:val="left" w:pos="1134"/>
              </w:tabs>
              <w:spacing w:line="276" w:lineRule="auto"/>
            </w:pPr>
          </w:p>
        </w:tc>
        <w:tc>
          <w:tcPr>
            <w:tcW w:w="667" w:type="dxa"/>
            <w:shd w:val="clear" w:color="auto" w:fill="auto"/>
            <w:vAlign w:val="center"/>
          </w:tcPr>
          <w:p w14:paraId="3ED54ACA" w14:textId="77777777" w:rsidR="009E593C" w:rsidRPr="00D7525A" w:rsidRDefault="009E593C" w:rsidP="000F33F9">
            <w:pPr>
              <w:tabs>
                <w:tab w:val="left" w:pos="1134"/>
              </w:tabs>
              <w:spacing w:line="276" w:lineRule="auto"/>
            </w:pPr>
          </w:p>
        </w:tc>
        <w:tc>
          <w:tcPr>
            <w:tcW w:w="667" w:type="dxa"/>
            <w:shd w:val="clear" w:color="auto" w:fill="auto"/>
            <w:vAlign w:val="center"/>
          </w:tcPr>
          <w:p w14:paraId="17A2F756" w14:textId="77777777" w:rsidR="009E593C" w:rsidRPr="00D7525A" w:rsidRDefault="009E593C" w:rsidP="000F33F9">
            <w:pPr>
              <w:tabs>
                <w:tab w:val="left" w:pos="1134"/>
              </w:tabs>
              <w:spacing w:line="276" w:lineRule="auto"/>
            </w:pPr>
          </w:p>
        </w:tc>
      </w:tr>
    </w:tbl>
    <w:p w14:paraId="66EFFE0F" w14:textId="77777777" w:rsidR="009E593C" w:rsidRPr="00D7525A" w:rsidRDefault="009E593C" w:rsidP="009E593C">
      <w:pPr>
        <w:tabs>
          <w:tab w:val="left" w:pos="1134"/>
        </w:tabs>
        <w:spacing w:after="0" w:line="360" w:lineRule="auto"/>
      </w:pPr>
    </w:p>
    <w:p w14:paraId="70A6521F" w14:textId="0251ABA6" w:rsidR="00E36E3D" w:rsidRDefault="00E36E3D">
      <w:pPr>
        <w:spacing w:line="259" w:lineRule="auto"/>
        <w:rPr>
          <w:rFonts w:cs="Arial"/>
          <w:b/>
          <w:color w:val="1F4E79" w:themeColor="accent1" w:themeShade="80"/>
          <w:sz w:val="28"/>
          <w:szCs w:val="28"/>
        </w:rPr>
      </w:pPr>
      <w:r>
        <w:rPr>
          <w:rFonts w:cs="Arial"/>
          <w:b/>
          <w:color w:val="1F4E79" w:themeColor="accent1" w:themeShade="80"/>
          <w:sz w:val="28"/>
          <w:szCs w:val="28"/>
        </w:rPr>
        <w:br w:type="page"/>
      </w:r>
    </w:p>
    <w:p w14:paraId="1232A406" w14:textId="77777777" w:rsidR="009E593C" w:rsidRDefault="009E593C" w:rsidP="009E593C">
      <w:pPr>
        <w:tabs>
          <w:tab w:val="left" w:pos="1134"/>
        </w:tabs>
        <w:spacing w:after="0" w:line="360" w:lineRule="auto"/>
        <w:rPr>
          <w:rFonts w:cs="Arial"/>
          <w:b/>
          <w:color w:val="1F4E79" w:themeColor="accent1" w:themeShade="80"/>
          <w:sz w:val="28"/>
          <w:szCs w:val="28"/>
        </w:rPr>
      </w:pPr>
    </w:p>
    <w:p w14:paraId="0F1C8238" w14:textId="1074AAE0" w:rsidR="009E593C" w:rsidRDefault="009E593C" w:rsidP="00B438FA">
      <w:pPr>
        <w:tabs>
          <w:tab w:val="left" w:pos="1134"/>
        </w:tabs>
        <w:spacing w:after="0" w:line="360" w:lineRule="auto"/>
        <w:rPr>
          <w:rFonts w:cs="Arial"/>
          <w:b/>
          <w:color w:val="1F4E79" w:themeColor="accent1" w:themeShade="80"/>
          <w:sz w:val="28"/>
          <w:szCs w:val="28"/>
        </w:rPr>
      </w:pPr>
      <w:r w:rsidRPr="00D057CE">
        <w:rPr>
          <w:rFonts w:cs="Arial"/>
          <w:b/>
          <w:color w:val="1F4E79" w:themeColor="accent1" w:themeShade="80"/>
          <w:sz w:val="28"/>
          <w:szCs w:val="28"/>
        </w:rPr>
        <w:t xml:space="preserve">Course learning outcomes for the final award of </w:t>
      </w:r>
      <w:r w:rsidRPr="009E593C">
        <w:rPr>
          <w:rFonts w:cs="Arial"/>
          <w:b/>
          <w:color w:val="1F4E79" w:themeColor="accent1" w:themeShade="80"/>
          <w:sz w:val="28"/>
          <w:szCs w:val="28"/>
        </w:rPr>
        <w:t>BA (Hons) Games Development (</w:t>
      </w:r>
      <w:r>
        <w:rPr>
          <w:rFonts w:cs="Arial"/>
          <w:b/>
          <w:color w:val="1F4E79" w:themeColor="accent1" w:themeShade="80"/>
          <w:sz w:val="28"/>
          <w:szCs w:val="28"/>
        </w:rPr>
        <w:t>Production</w:t>
      </w:r>
      <w:r w:rsidRPr="009E593C">
        <w:rPr>
          <w:rFonts w:cs="Arial"/>
          <w:b/>
          <w:color w:val="1F4E79" w:themeColor="accent1" w:themeShade="80"/>
          <w:sz w:val="28"/>
          <w:szCs w:val="28"/>
        </w:rPr>
        <w:t>)</w:t>
      </w:r>
    </w:p>
    <w:p w14:paraId="71E43237" w14:textId="77777777" w:rsidR="00573E32" w:rsidRPr="00B438FA" w:rsidRDefault="00573E32" w:rsidP="00B438FA">
      <w:pPr>
        <w:tabs>
          <w:tab w:val="left" w:pos="1134"/>
        </w:tabs>
        <w:spacing w:after="0" w:line="360" w:lineRule="auto"/>
        <w:rPr>
          <w:rFonts w:cs="Arial"/>
          <w:b/>
          <w:color w:val="1B3A7E"/>
          <w:sz w:val="32"/>
          <w:szCs w:val="32"/>
        </w:rPr>
      </w:pPr>
    </w:p>
    <w:tbl>
      <w:tblPr>
        <w:tblStyle w:val="TableGrid2"/>
        <w:tblW w:w="15877" w:type="dxa"/>
        <w:jc w:val="center"/>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943"/>
        <w:gridCol w:w="666"/>
        <w:gridCol w:w="666"/>
        <w:gridCol w:w="666"/>
        <w:gridCol w:w="666"/>
        <w:gridCol w:w="666"/>
        <w:gridCol w:w="599"/>
        <w:gridCol w:w="667"/>
        <w:gridCol w:w="667"/>
        <w:gridCol w:w="667"/>
        <w:gridCol w:w="667"/>
        <w:gridCol w:w="667"/>
        <w:gridCol w:w="667"/>
        <w:gridCol w:w="667"/>
        <w:gridCol w:w="667"/>
        <w:gridCol w:w="667"/>
        <w:gridCol w:w="667"/>
        <w:gridCol w:w="667"/>
        <w:gridCol w:w="667"/>
        <w:gridCol w:w="667"/>
        <w:gridCol w:w="667"/>
        <w:gridCol w:w="667"/>
      </w:tblGrid>
      <w:tr w:rsidR="00E36E3D" w:rsidRPr="00D7525A" w14:paraId="71C31211" w14:textId="77777777" w:rsidTr="00E36E3D">
        <w:trPr>
          <w:cantSplit/>
          <w:trHeight w:val="660"/>
          <w:tblHeader/>
          <w:jc w:val="center"/>
        </w:trPr>
        <w:tc>
          <w:tcPr>
            <w:tcW w:w="1943" w:type="dxa"/>
            <w:shd w:val="clear" w:color="auto" w:fill="D9D9D9"/>
          </w:tcPr>
          <w:p w14:paraId="53BC5E68" w14:textId="77777777" w:rsidR="00E36E3D" w:rsidRPr="0016615F" w:rsidRDefault="00E36E3D" w:rsidP="00E36E3D">
            <w:pPr>
              <w:tabs>
                <w:tab w:val="left" w:pos="1134"/>
              </w:tabs>
              <w:spacing w:line="276" w:lineRule="auto"/>
              <w:ind w:right="-24"/>
              <w:rPr>
                <w:rFonts w:ascii="Arial" w:hAnsi="Arial" w:cs="Arial"/>
                <w:b/>
                <w:color w:val="0D558B"/>
                <w:sz w:val="24"/>
                <w:szCs w:val="24"/>
              </w:rPr>
            </w:pPr>
            <w:r>
              <w:rPr>
                <w:rFonts w:ascii="Arial" w:hAnsi="Arial" w:cs="Arial"/>
                <w:b/>
                <w:color w:val="0D558B"/>
                <w:sz w:val="24"/>
                <w:szCs w:val="24"/>
              </w:rPr>
              <w:t>CLO</w:t>
            </w:r>
          </w:p>
        </w:tc>
        <w:tc>
          <w:tcPr>
            <w:tcW w:w="666" w:type="dxa"/>
            <w:shd w:val="clear" w:color="auto" w:fill="D9D9D9"/>
            <w:textDirection w:val="btLr"/>
          </w:tcPr>
          <w:p w14:paraId="7C7EA13B" w14:textId="3AE8C119"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K1</w:t>
            </w:r>
          </w:p>
        </w:tc>
        <w:tc>
          <w:tcPr>
            <w:tcW w:w="666" w:type="dxa"/>
            <w:shd w:val="clear" w:color="auto" w:fill="D9D9D9"/>
            <w:textDirection w:val="btLr"/>
          </w:tcPr>
          <w:p w14:paraId="20FC5264" w14:textId="7B0CE709" w:rsidR="00E36E3D" w:rsidRPr="008D66DE"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K2</w:t>
            </w:r>
          </w:p>
        </w:tc>
        <w:tc>
          <w:tcPr>
            <w:tcW w:w="666" w:type="dxa"/>
            <w:shd w:val="clear" w:color="auto" w:fill="D9D9D9"/>
            <w:textDirection w:val="btLr"/>
          </w:tcPr>
          <w:p w14:paraId="0AF186D8" w14:textId="0BFE55E1"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K3</w:t>
            </w:r>
          </w:p>
        </w:tc>
        <w:tc>
          <w:tcPr>
            <w:tcW w:w="666" w:type="dxa"/>
            <w:shd w:val="clear" w:color="auto" w:fill="D9D9D9"/>
            <w:textDirection w:val="btLr"/>
          </w:tcPr>
          <w:p w14:paraId="6ECECF01" w14:textId="799EC7A4"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K4</w:t>
            </w:r>
          </w:p>
        </w:tc>
        <w:tc>
          <w:tcPr>
            <w:tcW w:w="666" w:type="dxa"/>
            <w:shd w:val="clear" w:color="auto" w:fill="D9D9D9"/>
            <w:textDirection w:val="btLr"/>
          </w:tcPr>
          <w:p w14:paraId="0EE83E98" w14:textId="394166F6"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K5</w:t>
            </w:r>
          </w:p>
        </w:tc>
        <w:tc>
          <w:tcPr>
            <w:tcW w:w="599" w:type="dxa"/>
            <w:shd w:val="clear" w:color="auto" w:fill="D9D9D9"/>
            <w:textDirection w:val="btLr"/>
          </w:tcPr>
          <w:p w14:paraId="7EB60FFA" w14:textId="32BC0206"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C1</w:t>
            </w:r>
          </w:p>
        </w:tc>
        <w:tc>
          <w:tcPr>
            <w:tcW w:w="667" w:type="dxa"/>
            <w:shd w:val="clear" w:color="auto" w:fill="D9D9D9"/>
            <w:textDirection w:val="btLr"/>
          </w:tcPr>
          <w:p w14:paraId="298FE3F5" w14:textId="18E65789"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C2</w:t>
            </w:r>
          </w:p>
        </w:tc>
        <w:tc>
          <w:tcPr>
            <w:tcW w:w="667" w:type="dxa"/>
            <w:shd w:val="clear" w:color="auto" w:fill="D9D9D9"/>
            <w:textDirection w:val="btLr"/>
          </w:tcPr>
          <w:p w14:paraId="1028E47B" w14:textId="6CAED623"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C3</w:t>
            </w:r>
          </w:p>
        </w:tc>
        <w:tc>
          <w:tcPr>
            <w:tcW w:w="667" w:type="dxa"/>
            <w:shd w:val="clear" w:color="auto" w:fill="D9D9D9"/>
            <w:textDirection w:val="btLr"/>
          </w:tcPr>
          <w:p w14:paraId="0BD1F830" w14:textId="37DE656A"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C4</w:t>
            </w:r>
          </w:p>
        </w:tc>
        <w:tc>
          <w:tcPr>
            <w:tcW w:w="667" w:type="dxa"/>
            <w:shd w:val="clear" w:color="auto" w:fill="D9D9D9"/>
            <w:textDirection w:val="btLr"/>
          </w:tcPr>
          <w:p w14:paraId="112AF114" w14:textId="1FEEB489"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C5</w:t>
            </w:r>
          </w:p>
        </w:tc>
        <w:tc>
          <w:tcPr>
            <w:tcW w:w="667" w:type="dxa"/>
            <w:shd w:val="clear" w:color="auto" w:fill="D9D9D9"/>
            <w:textDirection w:val="btLr"/>
          </w:tcPr>
          <w:p w14:paraId="376F431D" w14:textId="7F6D97B8"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T1</w:t>
            </w:r>
          </w:p>
        </w:tc>
        <w:tc>
          <w:tcPr>
            <w:tcW w:w="667" w:type="dxa"/>
            <w:shd w:val="clear" w:color="auto" w:fill="D9D9D9"/>
            <w:textDirection w:val="btLr"/>
          </w:tcPr>
          <w:p w14:paraId="426E87E0" w14:textId="1A3C1587"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T2</w:t>
            </w:r>
          </w:p>
        </w:tc>
        <w:tc>
          <w:tcPr>
            <w:tcW w:w="667" w:type="dxa"/>
            <w:shd w:val="clear" w:color="auto" w:fill="D9D9D9"/>
            <w:textDirection w:val="btLr"/>
          </w:tcPr>
          <w:p w14:paraId="255F7C23" w14:textId="7DC19D51"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T3</w:t>
            </w:r>
          </w:p>
        </w:tc>
        <w:tc>
          <w:tcPr>
            <w:tcW w:w="667" w:type="dxa"/>
            <w:shd w:val="clear" w:color="auto" w:fill="D9D9D9"/>
            <w:textDirection w:val="btLr"/>
          </w:tcPr>
          <w:p w14:paraId="5B2A036F" w14:textId="7BFEF558"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T4</w:t>
            </w:r>
          </w:p>
        </w:tc>
        <w:tc>
          <w:tcPr>
            <w:tcW w:w="667" w:type="dxa"/>
            <w:shd w:val="clear" w:color="auto" w:fill="D9D9D9"/>
            <w:textDirection w:val="btLr"/>
          </w:tcPr>
          <w:p w14:paraId="75D2A66B" w14:textId="351CF575"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T5</w:t>
            </w:r>
          </w:p>
        </w:tc>
        <w:tc>
          <w:tcPr>
            <w:tcW w:w="667" w:type="dxa"/>
            <w:shd w:val="clear" w:color="auto" w:fill="D9D9D9"/>
            <w:textDirection w:val="btLr"/>
          </w:tcPr>
          <w:p w14:paraId="2D4742B2" w14:textId="5639050E"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P1</w:t>
            </w:r>
          </w:p>
        </w:tc>
        <w:tc>
          <w:tcPr>
            <w:tcW w:w="667" w:type="dxa"/>
            <w:shd w:val="clear" w:color="auto" w:fill="D9D9D9"/>
            <w:textDirection w:val="btLr"/>
          </w:tcPr>
          <w:p w14:paraId="21D668D4" w14:textId="2FBAD8DB" w:rsidR="00E36E3D" w:rsidRPr="008D66DE" w:rsidRDefault="00E36E3D" w:rsidP="00E36E3D">
            <w:pPr>
              <w:tabs>
                <w:tab w:val="left" w:pos="1134"/>
              </w:tabs>
              <w:spacing w:line="276" w:lineRule="auto"/>
              <w:ind w:left="113" w:right="113"/>
              <w:rPr>
                <w:rFonts w:ascii="Arial" w:hAnsi="Arial" w:cs="Arial"/>
                <w:b/>
                <w:color w:val="0D558B"/>
                <w:sz w:val="24"/>
                <w:szCs w:val="24"/>
              </w:rPr>
            </w:pPr>
            <w:r w:rsidRPr="008D66DE">
              <w:rPr>
                <w:rFonts w:ascii="Arial" w:hAnsi="Arial" w:cs="Arial"/>
                <w:b/>
                <w:color w:val="0D558B"/>
                <w:sz w:val="24"/>
                <w:szCs w:val="24"/>
              </w:rPr>
              <w:t>P2</w:t>
            </w:r>
          </w:p>
        </w:tc>
        <w:tc>
          <w:tcPr>
            <w:tcW w:w="667" w:type="dxa"/>
            <w:shd w:val="clear" w:color="auto" w:fill="D9D9D9"/>
            <w:textDirection w:val="btLr"/>
          </w:tcPr>
          <w:p w14:paraId="39804F67" w14:textId="52107674"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P3</w:t>
            </w:r>
          </w:p>
        </w:tc>
        <w:tc>
          <w:tcPr>
            <w:tcW w:w="667" w:type="dxa"/>
            <w:shd w:val="clear" w:color="auto" w:fill="D9D9D9"/>
            <w:textDirection w:val="btLr"/>
          </w:tcPr>
          <w:p w14:paraId="0A72F9B7" w14:textId="14D4A302"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P4</w:t>
            </w:r>
          </w:p>
        </w:tc>
        <w:tc>
          <w:tcPr>
            <w:tcW w:w="667" w:type="dxa"/>
            <w:shd w:val="clear" w:color="auto" w:fill="D9D9D9"/>
            <w:textDirection w:val="btLr"/>
          </w:tcPr>
          <w:p w14:paraId="77E2860B" w14:textId="55236901"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P5</w:t>
            </w:r>
          </w:p>
        </w:tc>
        <w:tc>
          <w:tcPr>
            <w:tcW w:w="667" w:type="dxa"/>
            <w:shd w:val="clear" w:color="auto" w:fill="D9D9D9"/>
            <w:textDirection w:val="btLr"/>
          </w:tcPr>
          <w:p w14:paraId="483D4669" w14:textId="32F1B89D" w:rsidR="00E36E3D" w:rsidRPr="0016615F" w:rsidRDefault="00E36E3D" w:rsidP="00E36E3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P6</w:t>
            </w:r>
          </w:p>
        </w:tc>
      </w:tr>
      <w:tr w:rsidR="009E593C" w:rsidRPr="00D7525A" w14:paraId="637C0D2D" w14:textId="77777777" w:rsidTr="000F33F9">
        <w:trPr>
          <w:jc w:val="center"/>
        </w:trPr>
        <w:tc>
          <w:tcPr>
            <w:tcW w:w="1943" w:type="dxa"/>
            <w:shd w:val="clear" w:color="auto" w:fill="0D558B"/>
          </w:tcPr>
          <w:p w14:paraId="639913E7" w14:textId="77777777" w:rsidR="009E593C" w:rsidRDefault="009E593C" w:rsidP="000F33F9">
            <w:pPr>
              <w:tabs>
                <w:tab w:val="left" w:pos="1134"/>
              </w:tabs>
              <w:spacing w:line="276" w:lineRule="auto"/>
              <w:ind w:right="-114"/>
              <w:rPr>
                <w:rFonts w:cs="Arial"/>
                <w:bCs/>
                <w:color w:val="FFFFFF"/>
                <w:sz w:val="20"/>
                <w:szCs w:val="20"/>
              </w:rPr>
            </w:pPr>
            <w:r w:rsidRPr="008D66DE">
              <w:rPr>
                <w:rFonts w:cs="Arial"/>
                <w:bCs/>
                <w:color w:val="FFFFFF"/>
                <w:sz w:val="20"/>
                <w:szCs w:val="20"/>
              </w:rPr>
              <w:t xml:space="preserve">Concept </w:t>
            </w:r>
          </w:p>
          <w:p w14:paraId="029D7D55" w14:textId="77777777" w:rsidR="009E593C" w:rsidRDefault="009E593C" w:rsidP="000F33F9">
            <w:pPr>
              <w:tabs>
                <w:tab w:val="left" w:pos="1134"/>
              </w:tabs>
              <w:spacing w:line="276" w:lineRule="auto"/>
              <w:ind w:right="-114"/>
              <w:rPr>
                <w:rFonts w:cs="Arial"/>
                <w:b/>
                <w:color w:val="FFFFFF"/>
                <w:sz w:val="20"/>
                <w:szCs w:val="20"/>
              </w:rPr>
            </w:pPr>
            <w:r w:rsidRPr="008D66DE">
              <w:rPr>
                <w:rFonts w:cs="Arial"/>
                <w:bCs/>
                <w:color w:val="FFFFFF"/>
                <w:sz w:val="20"/>
                <w:szCs w:val="20"/>
              </w:rPr>
              <w:t>Development 1</w:t>
            </w:r>
            <w:r w:rsidRPr="006D159F">
              <w:rPr>
                <w:rFonts w:cs="Arial"/>
                <w:b/>
                <w:color w:val="FFFFFF"/>
                <w:sz w:val="20"/>
                <w:szCs w:val="20"/>
              </w:rPr>
              <w:t xml:space="preserve"> </w:t>
            </w:r>
          </w:p>
          <w:p w14:paraId="6EDDD562" w14:textId="77777777" w:rsidR="009E593C" w:rsidRPr="00D7525A" w:rsidRDefault="009E593C" w:rsidP="000F33F9">
            <w:pPr>
              <w:tabs>
                <w:tab w:val="left" w:pos="1134"/>
              </w:tabs>
              <w:spacing w:line="276" w:lineRule="auto"/>
              <w:ind w:right="-114"/>
              <w:rPr>
                <w:rFonts w:cs="Arial"/>
                <w:b/>
                <w:color w:val="FFFFFF"/>
                <w:sz w:val="24"/>
                <w:szCs w:val="24"/>
              </w:rPr>
            </w:pPr>
            <w:r w:rsidRPr="008D66DE">
              <w:rPr>
                <w:rFonts w:cs="Arial"/>
                <w:b/>
                <w:color w:val="FFFFFF"/>
                <w:sz w:val="20"/>
                <w:szCs w:val="20"/>
              </w:rPr>
              <w:t>CFT2151</w:t>
            </w:r>
          </w:p>
        </w:tc>
        <w:tc>
          <w:tcPr>
            <w:tcW w:w="666" w:type="dxa"/>
            <w:vAlign w:val="center"/>
          </w:tcPr>
          <w:p w14:paraId="4F4FF096"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48CD8F1F"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0F86FEE"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25EAC4DF"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3A8F5676"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27F4B03B"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1198639"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B3F1AC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EF3886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FC3D8B7" w14:textId="77777777" w:rsidR="009E593C" w:rsidRPr="00D7525A" w:rsidRDefault="009E593C" w:rsidP="000F33F9">
            <w:pPr>
              <w:tabs>
                <w:tab w:val="left" w:pos="1134"/>
              </w:tabs>
              <w:spacing w:line="276" w:lineRule="auto"/>
            </w:pPr>
          </w:p>
        </w:tc>
        <w:tc>
          <w:tcPr>
            <w:tcW w:w="667" w:type="dxa"/>
            <w:shd w:val="clear" w:color="auto" w:fill="auto"/>
            <w:vAlign w:val="center"/>
          </w:tcPr>
          <w:p w14:paraId="375DB867" w14:textId="77777777" w:rsidR="009E593C" w:rsidRPr="00D7525A" w:rsidRDefault="009E593C" w:rsidP="000F33F9">
            <w:pPr>
              <w:tabs>
                <w:tab w:val="left" w:pos="1134"/>
              </w:tabs>
              <w:spacing w:line="276" w:lineRule="auto"/>
            </w:pPr>
          </w:p>
        </w:tc>
        <w:tc>
          <w:tcPr>
            <w:tcW w:w="667" w:type="dxa"/>
            <w:shd w:val="clear" w:color="auto" w:fill="auto"/>
            <w:vAlign w:val="center"/>
          </w:tcPr>
          <w:p w14:paraId="21780BA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564D7E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8BB432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30D377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D16B94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BCFF20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385BB34" w14:textId="77777777" w:rsidR="009E593C" w:rsidRPr="00D7525A" w:rsidRDefault="009E593C" w:rsidP="000F33F9">
            <w:pPr>
              <w:tabs>
                <w:tab w:val="left" w:pos="1134"/>
              </w:tabs>
              <w:spacing w:line="276" w:lineRule="auto"/>
            </w:pPr>
          </w:p>
        </w:tc>
        <w:tc>
          <w:tcPr>
            <w:tcW w:w="667" w:type="dxa"/>
            <w:shd w:val="clear" w:color="auto" w:fill="auto"/>
            <w:vAlign w:val="center"/>
          </w:tcPr>
          <w:p w14:paraId="6C6BBC0A" w14:textId="77777777" w:rsidR="009E593C" w:rsidRPr="00D7525A" w:rsidRDefault="009E593C" w:rsidP="000F33F9">
            <w:pPr>
              <w:tabs>
                <w:tab w:val="left" w:pos="1134"/>
              </w:tabs>
              <w:spacing w:line="276" w:lineRule="auto"/>
            </w:pPr>
          </w:p>
        </w:tc>
        <w:tc>
          <w:tcPr>
            <w:tcW w:w="667" w:type="dxa"/>
            <w:shd w:val="clear" w:color="auto" w:fill="auto"/>
            <w:vAlign w:val="center"/>
          </w:tcPr>
          <w:p w14:paraId="7C19B91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DF02D3" w14:textId="77777777" w:rsidR="009E593C" w:rsidRPr="00D7525A" w:rsidRDefault="009E593C" w:rsidP="000F33F9">
            <w:pPr>
              <w:tabs>
                <w:tab w:val="left" w:pos="1134"/>
              </w:tabs>
              <w:spacing w:line="276" w:lineRule="auto"/>
            </w:pPr>
          </w:p>
        </w:tc>
      </w:tr>
      <w:tr w:rsidR="009E593C" w:rsidRPr="00D7525A" w14:paraId="00FACED6" w14:textId="77777777" w:rsidTr="000F33F9">
        <w:trPr>
          <w:jc w:val="center"/>
        </w:trPr>
        <w:tc>
          <w:tcPr>
            <w:tcW w:w="1943" w:type="dxa"/>
            <w:shd w:val="clear" w:color="auto" w:fill="0D558B"/>
          </w:tcPr>
          <w:p w14:paraId="29125DDB"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Team </w:t>
            </w:r>
          </w:p>
          <w:p w14:paraId="40A75142"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Project 1</w:t>
            </w:r>
          </w:p>
          <w:p w14:paraId="6DE51B61"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CFT2102</w:t>
            </w:r>
          </w:p>
        </w:tc>
        <w:tc>
          <w:tcPr>
            <w:tcW w:w="666" w:type="dxa"/>
            <w:vAlign w:val="center"/>
          </w:tcPr>
          <w:p w14:paraId="0958403E" w14:textId="77777777" w:rsidR="009E593C" w:rsidRPr="00371162" w:rsidRDefault="009E593C" w:rsidP="000F33F9">
            <w:pPr>
              <w:tabs>
                <w:tab w:val="left" w:pos="1134"/>
              </w:tabs>
              <w:spacing w:line="276" w:lineRule="auto"/>
              <w:rPr>
                <w:rFonts w:ascii="Wingdings 2" w:hAnsi="Wingdings 2" w:cs="Arial"/>
                <w:b/>
                <w:color w:val="1F4E79" w:themeColor="accent1" w:themeShade="80"/>
                <w:sz w:val="28"/>
                <w:szCs w:val="28"/>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9A5427F"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3F4CFE9"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1D90C51"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4EBA3DD7"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599" w:type="dxa"/>
            <w:shd w:val="clear" w:color="auto" w:fill="auto"/>
            <w:vAlign w:val="center"/>
          </w:tcPr>
          <w:p w14:paraId="59E346B5"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7" w:type="dxa"/>
            <w:shd w:val="clear" w:color="auto" w:fill="auto"/>
            <w:vAlign w:val="center"/>
          </w:tcPr>
          <w:p w14:paraId="7F1C7347"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7F6FB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0EDA25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778A0F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9C326A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EAE1EAF" w14:textId="77777777" w:rsidR="009E593C" w:rsidRPr="00D7525A" w:rsidRDefault="009E593C" w:rsidP="000F33F9">
            <w:pPr>
              <w:tabs>
                <w:tab w:val="left" w:pos="1134"/>
              </w:tabs>
              <w:spacing w:line="276" w:lineRule="auto"/>
            </w:pPr>
          </w:p>
        </w:tc>
        <w:tc>
          <w:tcPr>
            <w:tcW w:w="667" w:type="dxa"/>
            <w:shd w:val="clear" w:color="auto" w:fill="auto"/>
            <w:vAlign w:val="center"/>
          </w:tcPr>
          <w:p w14:paraId="48DBEB1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7D721E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33BA1F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1C213F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D83E4C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7EBC902" w14:textId="77777777" w:rsidR="009E593C" w:rsidRPr="00D7525A" w:rsidRDefault="009E593C" w:rsidP="000F33F9">
            <w:pPr>
              <w:tabs>
                <w:tab w:val="left" w:pos="1134"/>
              </w:tabs>
              <w:spacing w:line="276" w:lineRule="auto"/>
            </w:pPr>
          </w:p>
        </w:tc>
        <w:tc>
          <w:tcPr>
            <w:tcW w:w="667" w:type="dxa"/>
            <w:shd w:val="clear" w:color="auto" w:fill="auto"/>
            <w:vAlign w:val="center"/>
          </w:tcPr>
          <w:p w14:paraId="3B8B262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44434A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A5069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5B365F9F" w14:textId="77777777" w:rsidTr="000F33F9">
        <w:trPr>
          <w:jc w:val="center"/>
        </w:trPr>
        <w:tc>
          <w:tcPr>
            <w:tcW w:w="1943" w:type="dxa"/>
            <w:shd w:val="clear" w:color="auto" w:fill="0D558B"/>
          </w:tcPr>
          <w:p w14:paraId="30DDA483"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Visual Studies (for Video games) </w:t>
            </w:r>
            <w:r w:rsidRPr="002733B3">
              <w:rPr>
                <w:rFonts w:cs="Arial"/>
                <w:b/>
                <w:color w:val="FFFFFF"/>
                <w:sz w:val="20"/>
                <w:szCs w:val="20"/>
              </w:rPr>
              <w:t>CFT2180</w:t>
            </w:r>
          </w:p>
        </w:tc>
        <w:tc>
          <w:tcPr>
            <w:tcW w:w="666" w:type="dxa"/>
            <w:vAlign w:val="center"/>
          </w:tcPr>
          <w:p w14:paraId="41FCF4FB"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204F19CA"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59D1907"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46D5CF53"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137F7C52"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599" w:type="dxa"/>
            <w:shd w:val="clear" w:color="auto" w:fill="auto"/>
            <w:vAlign w:val="center"/>
          </w:tcPr>
          <w:p w14:paraId="1CD10F1D"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7" w:type="dxa"/>
            <w:shd w:val="clear" w:color="auto" w:fill="auto"/>
            <w:vAlign w:val="center"/>
          </w:tcPr>
          <w:p w14:paraId="1B3D7D4A"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7" w:type="dxa"/>
            <w:shd w:val="clear" w:color="auto" w:fill="auto"/>
            <w:vAlign w:val="center"/>
          </w:tcPr>
          <w:p w14:paraId="20FC4ABD" w14:textId="77777777" w:rsidR="009E593C" w:rsidRPr="00D7525A" w:rsidRDefault="009E593C" w:rsidP="000F33F9">
            <w:pPr>
              <w:tabs>
                <w:tab w:val="left" w:pos="1134"/>
              </w:tabs>
              <w:spacing w:line="276" w:lineRule="auto"/>
            </w:pPr>
          </w:p>
        </w:tc>
        <w:tc>
          <w:tcPr>
            <w:tcW w:w="667" w:type="dxa"/>
            <w:shd w:val="clear" w:color="auto" w:fill="auto"/>
            <w:vAlign w:val="center"/>
          </w:tcPr>
          <w:p w14:paraId="09CBF9BF" w14:textId="77777777" w:rsidR="009E593C" w:rsidRPr="00D7525A" w:rsidRDefault="009E593C" w:rsidP="000F33F9">
            <w:pPr>
              <w:tabs>
                <w:tab w:val="left" w:pos="1134"/>
              </w:tabs>
              <w:spacing w:line="276" w:lineRule="auto"/>
            </w:pPr>
          </w:p>
        </w:tc>
        <w:tc>
          <w:tcPr>
            <w:tcW w:w="667" w:type="dxa"/>
            <w:shd w:val="clear" w:color="auto" w:fill="auto"/>
            <w:vAlign w:val="center"/>
          </w:tcPr>
          <w:p w14:paraId="7138D9F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D0FDBA9" w14:textId="77777777" w:rsidR="009E593C" w:rsidRPr="00D7525A" w:rsidRDefault="009E593C" w:rsidP="000F33F9">
            <w:pPr>
              <w:tabs>
                <w:tab w:val="left" w:pos="1134"/>
              </w:tabs>
              <w:spacing w:line="276" w:lineRule="auto"/>
            </w:pPr>
          </w:p>
        </w:tc>
        <w:tc>
          <w:tcPr>
            <w:tcW w:w="667" w:type="dxa"/>
            <w:shd w:val="clear" w:color="auto" w:fill="auto"/>
            <w:vAlign w:val="center"/>
          </w:tcPr>
          <w:p w14:paraId="546ABBE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DB89BFD" w14:textId="77777777" w:rsidR="009E593C" w:rsidRPr="00D7525A" w:rsidRDefault="009E593C" w:rsidP="000F33F9">
            <w:pPr>
              <w:tabs>
                <w:tab w:val="left" w:pos="1134"/>
              </w:tabs>
              <w:spacing w:line="276" w:lineRule="auto"/>
            </w:pPr>
          </w:p>
        </w:tc>
        <w:tc>
          <w:tcPr>
            <w:tcW w:w="667" w:type="dxa"/>
            <w:shd w:val="clear" w:color="auto" w:fill="auto"/>
            <w:vAlign w:val="center"/>
          </w:tcPr>
          <w:p w14:paraId="4E44FC6C" w14:textId="77777777" w:rsidR="009E593C" w:rsidRPr="00D7525A" w:rsidRDefault="009E593C" w:rsidP="000F33F9">
            <w:pPr>
              <w:tabs>
                <w:tab w:val="left" w:pos="1134"/>
              </w:tabs>
              <w:spacing w:line="276" w:lineRule="auto"/>
            </w:pPr>
          </w:p>
        </w:tc>
        <w:tc>
          <w:tcPr>
            <w:tcW w:w="667" w:type="dxa"/>
            <w:shd w:val="clear" w:color="auto" w:fill="auto"/>
            <w:vAlign w:val="center"/>
          </w:tcPr>
          <w:p w14:paraId="479487F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830C235" w14:textId="77777777" w:rsidR="009E593C" w:rsidRPr="00D7525A" w:rsidRDefault="009E593C" w:rsidP="000F33F9">
            <w:pPr>
              <w:tabs>
                <w:tab w:val="left" w:pos="1134"/>
              </w:tabs>
              <w:spacing w:line="276" w:lineRule="auto"/>
            </w:pPr>
          </w:p>
        </w:tc>
        <w:tc>
          <w:tcPr>
            <w:tcW w:w="667" w:type="dxa"/>
            <w:shd w:val="clear" w:color="auto" w:fill="auto"/>
            <w:vAlign w:val="center"/>
          </w:tcPr>
          <w:p w14:paraId="71973CE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209297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4896EB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7690ED6" w14:textId="77777777" w:rsidR="009E593C" w:rsidRPr="00D7525A" w:rsidRDefault="009E593C" w:rsidP="000F33F9">
            <w:pPr>
              <w:tabs>
                <w:tab w:val="left" w:pos="1134"/>
              </w:tabs>
              <w:spacing w:line="276" w:lineRule="auto"/>
            </w:pPr>
          </w:p>
        </w:tc>
        <w:tc>
          <w:tcPr>
            <w:tcW w:w="667" w:type="dxa"/>
            <w:shd w:val="clear" w:color="auto" w:fill="auto"/>
            <w:vAlign w:val="center"/>
          </w:tcPr>
          <w:p w14:paraId="446B15F6" w14:textId="77777777" w:rsidR="009E593C" w:rsidRPr="00D7525A" w:rsidRDefault="009E593C" w:rsidP="000F33F9">
            <w:pPr>
              <w:tabs>
                <w:tab w:val="left" w:pos="1134"/>
              </w:tabs>
              <w:spacing w:line="276" w:lineRule="auto"/>
            </w:pPr>
          </w:p>
        </w:tc>
      </w:tr>
      <w:tr w:rsidR="009E593C" w:rsidRPr="00D7525A" w14:paraId="5BDEE1FF" w14:textId="77777777" w:rsidTr="000F33F9">
        <w:trPr>
          <w:jc w:val="center"/>
        </w:trPr>
        <w:tc>
          <w:tcPr>
            <w:tcW w:w="1943" w:type="dxa"/>
            <w:shd w:val="clear" w:color="auto" w:fill="0D558B"/>
          </w:tcPr>
          <w:p w14:paraId="4FFF4E1F"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w:t>
            </w:r>
          </w:p>
          <w:p w14:paraId="1064E2AA"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Prototyping 1</w:t>
            </w:r>
          </w:p>
          <w:p w14:paraId="095860B6"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 xml:space="preserve">CFT2101 </w:t>
            </w:r>
          </w:p>
        </w:tc>
        <w:tc>
          <w:tcPr>
            <w:tcW w:w="666" w:type="dxa"/>
            <w:vAlign w:val="center"/>
          </w:tcPr>
          <w:p w14:paraId="1E82EE80"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200469D0"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45C04B6"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92DA424"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666" w:type="dxa"/>
            <w:shd w:val="clear" w:color="auto" w:fill="auto"/>
            <w:vAlign w:val="center"/>
          </w:tcPr>
          <w:p w14:paraId="26FED3BE" w14:textId="77777777" w:rsidR="009E593C" w:rsidRPr="00371162" w:rsidRDefault="009E593C" w:rsidP="000F33F9">
            <w:pPr>
              <w:tabs>
                <w:tab w:val="left" w:pos="1134"/>
              </w:tabs>
              <w:spacing w:line="276" w:lineRule="auto"/>
              <w:rPr>
                <w:rFonts w:cs="Arial"/>
                <w:color w:val="1F4E79" w:themeColor="accent1" w:themeShade="80"/>
                <w:sz w:val="24"/>
                <w:szCs w:val="24"/>
              </w:rPr>
            </w:pPr>
          </w:p>
        </w:tc>
        <w:tc>
          <w:tcPr>
            <w:tcW w:w="599" w:type="dxa"/>
            <w:shd w:val="clear" w:color="auto" w:fill="auto"/>
            <w:vAlign w:val="center"/>
          </w:tcPr>
          <w:p w14:paraId="190DF1A0"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6FB332F" w14:textId="77777777" w:rsidR="009E593C" w:rsidRPr="00371162" w:rsidRDefault="009E593C" w:rsidP="000F33F9">
            <w:pPr>
              <w:tabs>
                <w:tab w:val="left" w:pos="1134"/>
              </w:tabs>
              <w:spacing w:line="276" w:lineRule="auto"/>
              <w:rPr>
                <w:rFonts w:cs="Arial"/>
                <w:color w:val="1F4E79" w:themeColor="accent1" w:themeShade="80"/>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DE7646C" w14:textId="77777777" w:rsidR="009E593C" w:rsidRPr="00D7525A" w:rsidRDefault="009E593C" w:rsidP="000F33F9">
            <w:pPr>
              <w:tabs>
                <w:tab w:val="left" w:pos="1134"/>
              </w:tabs>
              <w:spacing w:line="276" w:lineRule="auto"/>
            </w:pPr>
          </w:p>
        </w:tc>
        <w:tc>
          <w:tcPr>
            <w:tcW w:w="667" w:type="dxa"/>
            <w:shd w:val="clear" w:color="auto" w:fill="auto"/>
            <w:vAlign w:val="center"/>
          </w:tcPr>
          <w:p w14:paraId="21044E9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D48AC8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80FD2E5" w14:textId="77777777" w:rsidR="009E593C" w:rsidRPr="00D7525A" w:rsidRDefault="009E593C" w:rsidP="000F33F9">
            <w:pPr>
              <w:tabs>
                <w:tab w:val="left" w:pos="1134"/>
              </w:tabs>
              <w:spacing w:line="276" w:lineRule="auto"/>
            </w:pPr>
          </w:p>
        </w:tc>
        <w:tc>
          <w:tcPr>
            <w:tcW w:w="667" w:type="dxa"/>
            <w:shd w:val="clear" w:color="auto" w:fill="auto"/>
            <w:vAlign w:val="center"/>
          </w:tcPr>
          <w:p w14:paraId="021A6DD7" w14:textId="77777777" w:rsidR="009E593C" w:rsidRPr="00D7525A" w:rsidRDefault="009E593C" w:rsidP="000F33F9">
            <w:pPr>
              <w:tabs>
                <w:tab w:val="left" w:pos="1134"/>
              </w:tabs>
              <w:spacing w:line="276" w:lineRule="auto"/>
            </w:pPr>
          </w:p>
        </w:tc>
        <w:tc>
          <w:tcPr>
            <w:tcW w:w="667" w:type="dxa"/>
            <w:shd w:val="clear" w:color="auto" w:fill="auto"/>
            <w:vAlign w:val="center"/>
          </w:tcPr>
          <w:p w14:paraId="4AF491FE" w14:textId="77777777" w:rsidR="009E593C" w:rsidRPr="00D7525A" w:rsidRDefault="009E593C" w:rsidP="000F33F9">
            <w:pPr>
              <w:tabs>
                <w:tab w:val="left" w:pos="1134"/>
              </w:tabs>
              <w:spacing w:line="276" w:lineRule="auto"/>
            </w:pPr>
          </w:p>
        </w:tc>
        <w:tc>
          <w:tcPr>
            <w:tcW w:w="667" w:type="dxa"/>
            <w:shd w:val="clear" w:color="auto" w:fill="auto"/>
            <w:vAlign w:val="center"/>
          </w:tcPr>
          <w:p w14:paraId="2391A2A8" w14:textId="77777777" w:rsidR="009E593C" w:rsidRPr="00D7525A" w:rsidRDefault="009E593C" w:rsidP="000F33F9">
            <w:pPr>
              <w:tabs>
                <w:tab w:val="left" w:pos="1134"/>
              </w:tabs>
              <w:spacing w:line="276" w:lineRule="auto"/>
            </w:pPr>
          </w:p>
        </w:tc>
        <w:tc>
          <w:tcPr>
            <w:tcW w:w="667" w:type="dxa"/>
            <w:shd w:val="clear" w:color="auto" w:fill="auto"/>
            <w:vAlign w:val="center"/>
          </w:tcPr>
          <w:p w14:paraId="2519C84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925C71A" w14:textId="77777777" w:rsidR="009E593C" w:rsidRPr="00D7525A" w:rsidRDefault="009E593C" w:rsidP="000F33F9">
            <w:pPr>
              <w:tabs>
                <w:tab w:val="left" w:pos="1134"/>
              </w:tabs>
              <w:spacing w:line="276" w:lineRule="auto"/>
            </w:pPr>
          </w:p>
        </w:tc>
        <w:tc>
          <w:tcPr>
            <w:tcW w:w="667" w:type="dxa"/>
            <w:shd w:val="clear" w:color="auto" w:fill="auto"/>
            <w:vAlign w:val="center"/>
          </w:tcPr>
          <w:p w14:paraId="695412D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9631572" w14:textId="77777777" w:rsidR="009E593C" w:rsidRPr="00D7525A" w:rsidRDefault="009E593C" w:rsidP="000F33F9">
            <w:pPr>
              <w:tabs>
                <w:tab w:val="left" w:pos="1134"/>
              </w:tabs>
              <w:spacing w:line="276" w:lineRule="auto"/>
            </w:pPr>
          </w:p>
        </w:tc>
        <w:tc>
          <w:tcPr>
            <w:tcW w:w="667" w:type="dxa"/>
            <w:shd w:val="clear" w:color="auto" w:fill="auto"/>
            <w:vAlign w:val="center"/>
          </w:tcPr>
          <w:p w14:paraId="493AACB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B012E2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53FB5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446D7A6C" w14:textId="77777777" w:rsidTr="000F33F9">
        <w:trPr>
          <w:jc w:val="center"/>
        </w:trPr>
        <w:tc>
          <w:tcPr>
            <w:tcW w:w="1943" w:type="dxa"/>
            <w:shd w:val="clear" w:color="auto" w:fill="0D558B"/>
          </w:tcPr>
          <w:p w14:paraId="1090CADB"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3D Games Asset Development</w:t>
            </w:r>
          </w:p>
          <w:p w14:paraId="1DC2F785"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CFT1209</w:t>
            </w:r>
          </w:p>
        </w:tc>
        <w:tc>
          <w:tcPr>
            <w:tcW w:w="666" w:type="dxa"/>
            <w:vAlign w:val="center"/>
          </w:tcPr>
          <w:p w14:paraId="5B9E797D"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69A797E2"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D7AB362"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4740A139"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575F3C2" w14:textId="77777777" w:rsidR="009E593C" w:rsidRPr="00D7525A" w:rsidRDefault="009E593C" w:rsidP="000F33F9">
            <w:pPr>
              <w:tabs>
                <w:tab w:val="left" w:pos="1134"/>
              </w:tabs>
              <w:spacing w:line="276" w:lineRule="auto"/>
              <w:rPr>
                <w:rFonts w:cs="Arial"/>
                <w:sz w:val="24"/>
                <w:szCs w:val="24"/>
              </w:rPr>
            </w:pPr>
          </w:p>
        </w:tc>
        <w:tc>
          <w:tcPr>
            <w:tcW w:w="599" w:type="dxa"/>
            <w:shd w:val="clear" w:color="auto" w:fill="auto"/>
            <w:vAlign w:val="center"/>
          </w:tcPr>
          <w:p w14:paraId="69150A1A" w14:textId="77777777" w:rsidR="009E593C" w:rsidRPr="00D7525A" w:rsidRDefault="009E593C" w:rsidP="000F33F9">
            <w:pPr>
              <w:tabs>
                <w:tab w:val="left" w:pos="1134"/>
              </w:tabs>
              <w:spacing w:line="276" w:lineRule="auto"/>
              <w:rPr>
                <w:rFonts w:cs="Arial"/>
                <w:sz w:val="24"/>
                <w:szCs w:val="24"/>
              </w:rPr>
            </w:pPr>
          </w:p>
        </w:tc>
        <w:tc>
          <w:tcPr>
            <w:tcW w:w="667" w:type="dxa"/>
            <w:shd w:val="clear" w:color="auto" w:fill="auto"/>
            <w:vAlign w:val="center"/>
          </w:tcPr>
          <w:p w14:paraId="6731833A" w14:textId="77777777" w:rsidR="009E593C" w:rsidRPr="00D7525A" w:rsidRDefault="009E593C" w:rsidP="000F33F9">
            <w:pPr>
              <w:tabs>
                <w:tab w:val="left" w:pos="1134"/>
              </w:tabs>
              <w:spacing w:line="276" w:lineRule="auto"/>
              <w:rPr>
                <w:rFonts w:cs="Arial"/>
                <w:sz w:val="24"/>
                <w:szCs w:val="24"/>
              </w:rPr>
            </w:pPr>
          </w:p>
        </w:tc>
        <w:tc>
          <w:tcPr>
            <w:tcW w:w="667" w:type="dxa"/>
            <w:shd w:val="clear" w:color="auto" w:fill="auto"/>
            <w:vAlign w:val="center"/>
          </w:tcPr>
          <w:p w14:paraId="7184249B" w14:textId="77777777" w:rsidR="009E593C" w:rsidRPr="00D7525A" w:rsidRDefault="009E593C" w:rsidP="000F33F9">
            <w:pPr>
              <w:tabs>
                <w:tab w:val="left" w:pos="1134"/>
              </w:tabs>
              <w:spacing w:line="276" w:lineRule="auto"/>
            </w:pPr>
          </w:p>
        </w:tc>
        <w:tc>
          <w:tcPr>
            <w:tcW w:w="667" w:type="dxa"/>
            <w:shd w:val="clear" w:color="auto" w:fill="auto"/>
            <w:vAlign w:val="center"/>
          </w:tcPr>
          <w:p w14:paraId="757D34A8" w14:textId="77777777" w:rsidR="009E593C" w:rsidRPr="00D7525A" w:rsidRDefault="009E593C" w:rsidP="000F33F9">
            <w:pPr>
              <w:tabs>
                <w:tab w:val="left" w:pos="1134"/>
              </w:tabs>
              <w:spacing w:line="276" w:lineRule="auto"/>
            </w:pPr>
          </w:p>
        </w:tc>
        <w:tc>
          <w:tcPr>
            <w:tcW w:w="667" w:type="dxa"/>
            <w:shd w:val="clear" w:color="auto" w:fill="auto"/>
            <w:vAlign w:val="center"/>
          </w:tcPr>
          <w:p w14:paraId="5F5A1607" w14:textId="77777777" w:rsidR="009E593C" w:rsidRPr="00D7525A" w:rsidRDefault="009E593C" w:rsidP="000F33F9">
            <w:pPr>
              <w:tabs>
                <w:tab w:val="left" w:pos="1134"/>
              </w:tabs>
              <w:spacing w:line="276" w:lineRule="auto"/>
            </w:pPr>
          </w:p>
        </w:tc>
        <w:tc>
          <w:tcPr>
            <w:tcW w:w="667" w:type="dxa"/>
            <w:shd w:val="clear" w:color="auto" w:fill="auto"/>
            <w:vAlign w:val="center"/>
          </w:tcPr>
          <w:p w14:paraId="1E0BF44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BA6B9DB" w14:textId="77777777" w:rsidR="009E593C" w:rsidRPr="00D7525A" w:rsidRDefault="009E593C" w:rsidP="000F33F9">
            <w:pPr>
              <w:tabs>
                <w:tab w:val="left" w:pos="1134"/>
              </w:tabs>
              <w:spacing w:line="276" w:lineRule="auto"/>
            </w:pPr>
          </w:p>
        </w:tc>
        <w:tc>
          <w:tcPr>
            <w:tcW w:w="667" w:type="dxa"/>
            <w:shd w:val="clear" w:color="auto" w:fill="auto"/>
            <w:vAlign w:val="center"/>
          </w:tcPr>
          <w:p w14:paraId="5634E8A4" w14:textId="77777777" w:rsidR="009E593C" w:rsidRPr="00D7525A" w:rsidRDefault="009E593C" w:rsidP="000F33F9">
            <w:pPr>
              <w:tabs>
                <w:tab w:val="left" w:pos="1134"/>
              </w:tabs>
              <w:spacing w:line="276" w:lineRule="auto"/>
            </w:pPr>
          </w:p>
        </w:tc>
        <w:tc>
          <w:tcPr>
            <w:tcW w:w="667" w:type="dxa"/>
            <w:shd w:val="clear" w:color="auto" w:fill="auto"/>
            <w:vAlign w:val="center"/>
          </w:tcPr>
          <w:p w14:paraId="46CDAC8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B5F8AE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B61C3E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0A5168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85F5B39" w14:textId="77777777" w:rsidR="009E593C" w:rsidRPr="00D7525A" w:rsidRDefault="009E593C" w:rsidP="000F33F9">
            <w:pPr>
              <w:tabs>
                <w:tab w:val="left" w:pos="1134"/>
              </w:tabs>
              <w:spacing w:line="276" w:lineRule="auto"/>
            </w:pPr>
          </w:p>
        </w:tc>
        <w:tc>
          <w:tcPr>
            <w:tcW w:w="667" w:type="dxa"/>
            <w:shd w:val="clear" w:color="auto" w:fill="auto"/>
            <w:vAlign w:val="center"/>
          </w:tcPr>
          <w:p w14:paraId="4D3B432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58BA71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9956C6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7DB63399" w14:textId="77777777" w:rsidTr="000F33F9">
        <w:trPr>
          <w:jc w:val="center"/>
        </w:trPr>
        <w:tc>
          <w:tcPr>
            <w:tcW w:w="1943" w:type="dxa"/>
            <w:shd w:val="clear" w:color="auto" w:fill="0D558B"/>
          </w:tcPr>
          <w:p w14:paraId="36FE5F7F"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Intro to 3D and Animation</w:t>
            </w:r>
          </w:p>
          <w:p w14:paraId="57A251F1"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CFT2125</w:t>
            </w:r>
          </w:p>
        </w:tc>
        <w:tc>
          <w:tcPr>
            <w:tcW w:w="666" w:type="dxa"/>
            <w:vAlign w:val="center"/>
          </w:tcPr>
          <w:p w14:paraId="092E7D58"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578B56EF"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792F0FC"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B33A512"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0750A638" w14:textId="77777777" w:rsidR="009E593C" w:rsidRPr="00D7525A" w:rsidRDefault="009E593C" w:rsidP="000F33F9">
            <w:pPr>
              <w:tabs>
                <w:tab w:val="left" w:pos="1134"/>
              </w:tabs>
              <w:spacing w:line="276" w:lineRule="auto"/>
              <w:rPr>
                <w:rFonts w:cs="Arial"/>
                <w:sz w:val="24"/>
                <w:szCs w:val="24"/>
              </w:rPr>
            </w:pPr>
          </w:p>
        </w:tc>
        <w:tc>
          <w:tcPr>
            <w:tcW w:w="599" w:type="dxa"/>
            <w:shd w:val="clear" w:color="auto" w:fill="auto"/>
            <w:vAlign w:val="center"/>
          </w:tcPr>
          <w:p w14:paraId="3C055D6E"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4DE0972" w14:textId="77777777" w:rsidR="009E593C" w:rsidRPr="00D7525A" w:rsidRDefault="009E593C" w:rsidP="000F33F9">
            <w:pPr>
              <w:tabs>
                <w:tab w:val="left" w:pos="1134"/>
              </w:tabs>
              <w:spacing w:line="276" w:lineRule="auto"/>
              <w:rPr>
                <w:rFonts w:cs="Arial"/>
                <w:sz w:val="24"/>
                <w:szCs w:val="24"/>
              </w:rPr>
            </w:pPr>
          </w:p>
        </w:tc>
        <w:tc>
          <w:tcPr>
            <w:tcW w:w="667" w:type="dxa"/>
            <w:shd w:val="clear" w:color="auto" w:fill="auto"/>
            <w:vAlign w:val="center"/>
          </w:tcPr>
          <w:p w14:paraId="451D3501" w14:textId="77777777" w:rsidR="009E593C" w:rsidRPr="00D7525A" w:rsidRDefault="009E593C" w:rsidP="000F33F9">
            <w:pPr>
              <w:tabs>
                <w:tab w:val="left" w:pos="1134"/>
              </w:tabs>
              <w:spacing w:line="276" w:lineRule="auto"/>
            </w:pPr>
          </w:p>
        </w:tc>
        <w:tc>
          <w:tcPr>
            <w:tcW w:w="667" w:type="dxa"/>
            <w:shd w:val="clear" w:color="auto" w:fill="auto"/>
            <w:vAlign w:val="center"/>
          </w:tcPr>
          <w:p w14:paraId="0C8731FF" w14:textId="77777777" w:rsidR="009E593C" w:rsidRPr="00D7525A" w:rsidRDefault="009E593C" w:rsidP="000F33F9">
            <w:pPr>
              <w:tabs>
                <w:tab w:val="left" w:pos="1134"/>
              </w:tabs>
              <w:spacing w:line="276" w:lineRule="auto"/>
            </w:pPr>
          </w:p>
        </w:tc>
        <w:tc>
          <w:tcPr>
            <w:tcW w:w="667" w:type="dxa"/>
            <w:shd w:val="clear" w:color="auto" w:fill="auto"/>
            <w:vAlign w:val="center"/>
          </w:tcPr>
          <w:p w14:paraId="3995B3D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F202AE6" w14:textId="77777777" w:rsidR="009E593C" w:rsidRPr="00D7525A" w:rsidRDefault="009E593C" w:rsidP="000F33F9">
            <w:pPr>
              <w:tabs>
                <w:tab w:val="left" w:pos="1134"/>
              </w:tabs>
              <w:spacing w:line="276" w:lineRule="auto"/>
            </w:pPr>
          </w:p>
        </w:tc>
        <w:tc>
          <w:tcPr>
            <w:tcW w:w="667" w:type="dxa"/>
            <w:shd w:val="clear" w:color="auto" w:fill="auto"/>
            <w:vAlign w:val="center"/>
          </w:tcPr>
          <w:p w14:paraId="501A8874" w14:textId="77777777" w:rsidR="009E593C" w:rsidRPr="00D7525A" w:rsidRDefault="009E593C" w:rsidP="000F33F9">
            <w:pPr>
              <w:tabs>
                <w:tab w:val="left" w:pos="1134"/>
              </w:tabs>
              <w:spacing w:line="276" w:lineRule="auto"/>
            </w:pPr>
          </w:p>
        </w:tc>
        <w:tc>
          <w:tcPr>
            <w:tcW w:w="667" w:type="dxa"/>
            <w:shd w:val="clear" w:color="auto" w:fill="auto"/>
            <w:vAlign w:val="center"/>
          </w:tcPr>
          <w:p w14:paraId="24F1AE3F" w14:textId="77777777" w:rsidR="009E593C" w:rsidRPr="00D7525A" w:rsidRDefault="009E593C" w:rsidP="000F33F9">
            <w:pPr>
              <w:tabs>
                <w:tab w:val="left" w:pos="1134"/>
              </w:tabs>
              <w:spacing w:line="276" w:lineRule="auto"/>
            </w:pPr>
          </w:p>
        </w:tc>
        <w:tc>
          <w:tcPr>
            <w:tcW w:w="667" w:type="dxa"/>
            <w:shd w:val="clear" w:color="auto" w:fill="auto"/>
            <w:vAlign w:val="center"/>
          </w:tcPr>
          <w:p w14:paraId="66B67423" w14:textId="77777777" w:rsidR="009E593C" w:rsidRPr="00D7525A" w:rsidRDefault="009E593C" w:rsidP="000F33F9">
            <w:pPr>
              <w:tabs>
                <w:tab w:val="left" w:pos="1134"/>
              </w:tabs>
              <w:spacing w:line="276" w:lineRule="auto"/>
            </w:pPr>
          </w:p>
        </w:tc>
        <w:tc>
          <w:tcPr>
            <w:tcW w:w="667" w:type="dxa"/>
            <w:shd w:val="clear" w:color="auto" w:fill="auto"/>
            <w:vAlign w:val="center"/>
          </w:tcPr>
          <w:p w14:paraId="009246F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6B97349" w14:textId="77777777" w:rsidR="009E593C" w:rsidRPr="00D7525A" w:rsidRDefault="009E593C" w:rsidP="000F33F9">
            <w:pPr>
              <w:tabs>
                <w:tab w:val="left" w:pos="1134"/>
              </w:tabs>
              <w:spacing w:line="276" w:lineRule="auto"/>
            </w:pPr>
          </w:p>
        </w:tc>
        <w:tc>
          <w:tcPr>
            <w:tcW w:w="667" w:type="dxa"/>
            <w:shd w:val="clear" w:color="auto" w:fill="auto"/>
            <w:vAlign w:val="center"/>
          </w:tcPr>
          <w:p w14:paraId="13886D2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3D0F20F" w14:textId="77777777" w:rsidR="009E593C" w:rsidRPr="00D7525A" w:rsidRDefault="009E593C" w:rsidP="000F33F9">
            <w:pPr>
              <w:tabs>
                <w:tab w:val="left" w:pos="1134"/>
              </w:tabs>
              <w:spacing w:line="276" w:lineRule="auto"/>
            </w:pPr>
          </w:p>
        </w:tc>
        <w:tc>
          <w:tcPr>
            <w:tcW w:w="667" w:type="dxa"/>
            <w:shd w:val="clear" w:color="auto" w:fill="auto"/>
            <w:vAlign w:val="center"/>
          </w:tcPr>
          <w:p w14:paraId="31E30D1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E791EB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79C2EA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358F1A3B" w14:textId="77777777" w:rsidTr="000F33F9">
        <w:trPr>
          <w:jc w:val="center"/>
        </w:trPr>
        <w:tc>
          <w:tcPr>
            <w:tcW w:w="1943" w:type="dxa"/>
            <w:shd w:val="clear" w:color="auto" w:fill="0D558B"/>
          </w:tcPr>
          <w:p w14:paraId="51E6759C"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lastRenderedPageBreak/>
              <w:t>Games Design Innovation</w:t>
            </w:r>
          </w:p>
          <w:p w14:paraId="113AB36C"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CIT2153</w:t>
            </w:r>
          </w:p>
        </w:tc>
        <w:tc>
          <w:tcPr>
            <w:tcW w:w="666" w:type="dxa"/>
            <w:shd w:val="clear" w:color="auto" w:fill="auto"/>
            <w:vAlign w:val="center"/>
          </w:tcPr>
          <w:p w14:paraId="1401F03B"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969D18A"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B986742"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00BE3DCD"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D558764"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7537B75B"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58213F5"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A4483D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182568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03E2BD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C24DD2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D44F94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A1C306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678980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B6D5DD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DB619E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E0BDAF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7DB933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DAA7C63" w14:textId="77777777" w:rsidR="009E593C" w:rsidRPr="00D7525A" w:rsidRDefault="009E593C" w:rsidP="000F33F9">
            <w:pPr>
              <w:tabs>
                <w:tab w:val="left" w:pos="1134"/>
              </w:tabs>
              <w:spacing w:line="276" w:lineRule="auto"/>
            </w:pPr>
          </w:p>
        </w:tc>
        <w:tc>
          <w:tcPr>
            <w:tcW w:w="667" w:type="dxa"/>
            <w:shd w:val="clear" w:color="auto" w:fill="auto"/>
            <w:vAlign w:val="center"/>
          </w:tcPr>
          <w:p w14:paraId="1072EE0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42188F0" w14:textId="77777777" w:rsidR="009E593C" w:rsidRPr="00D7525A" w:rsidRDefault="009E593C" w:rsidP="000F33F9">
            <w:pPr>
              <w:tabs>
                <w:tab w:val="left" w:pos="1134"/>
              </w:tabs>
              <w:spacing w:line="276" w:lineRule="auto"/>
            </w:pPr>
          </w:p>
        </w:tc>
      </w:tr>
      <w:tr w:rsidR="009E593C" w:rsidRPr="00D7525A" w14:paraId="15628CCC" w14:textId="77777777" w:rsidTr="000F33F9">
        <w:trPr>
          <w:jc w:val="center"/>
        </w:trPr>
        <w:tc>
          <w:tcPr>
            <w:tcW w:w="1943" w:type="dxa"/>
            <w:shd w:val="clear" w:color="auto" w:fill="0D558B"/>
          </w:tcPr>
          <w:p w14:paraId="4DEE285E"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Team Project </w:t>
            </w:r>
          </w:p>
          <w:p w14:paraId="448F7D4F"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(Games)</w:t>
            </w:r>
          </w:p>
          <w:p w14:paraId="4FC70D66"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CIT2121</w:t>
            </w:r>
          </w:p>
        </w:tc>
        <w:tc>
          <w:tcPr>
            <w:tcW w:w="666" w:type="dxa"/>
            <w:shd w:val="clear" w:color="auto" w:fill="auto"/>
            <w:vAlign w:val="center"/>
          </w:tcPr>
          <w:p w14:paraId="2259E9C2"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E6979EF"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F77CA72"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19E64BD" w14:textId="77777777" w:rsidR="009E593C" w:rsidRPr="00D7525A" w:rsidRDefault="009E593C" w:rsidP="000F33F9">
            <w:pPr>
              <w:tabs>
                <w:tab w:val="left" w:pos="1134"/>
              </w:tabs>
              <w:spacing w:line="276" w:lineRule="auto"/>
              <w:rPr>
                <w:rFonts w:cs="Arial"/>
                <w:sz w:val="24"/>
                <w:szCs w:val="24"/>
              </w:rPr>
            </w:pPr>
          </w:p>
        </w:tc>
        <w:tc>
          <w:tcPr>
            <w:tcW w:w="666" w:type="dxa"/>
            <w:shd w:val="clear" w:color="auto" w:fill="auto"/>
            <w:vAlign w:val="center"/>
          </w:tcPr>
          <w:p w14:paraId="048B5AAA" w14:textId="77777777" w:rsidR="009E593C" w:rsidRPr="00D7525A" w:rsidRDefault="009E593C" w:rsidP="000F33F9">
            <w:pPr>
              <w:tabs>
                <w:tab w:val="left" w:pos="1134"/>
              </w:tabs>
              <w:spacing w:line="276" w:lineRule="auto"/>
              <w:rPr>
                <w:rFonts w:cs="Arial"/>
                <w:sz w:val="24"/>
                <w:szCs w:val="24"/>
              </w:rPr>
            </w:pPr>
          </w:p>
        </w:tc>
        <w:tc>
          <w:tcPr>
            <w:tcW w:w="599" w:type="dxa"/>
            <w:shd w:val="clear" w:color="auto" w:fill="auto"/>
            <w:vAlign w:val="center"/>
          </w:tcPr>
          <w:p w14:paraId="7121E17B" w14:textId="77777777" w:rsidR="009E593C" w:rsidRPr="00D7525A" w:rsidRDefault="009E593C" w:rsidP="000F33F9">
            <w:pPr>
              <w:tabs>
                <w:tab w:val="left" w:pos="1134"/>
              </w:tabs>
              <w:spacing w:line="276" w:lineRule="auto"/>
              <w:rPr>
                <w:rFonts w:cs="Arial"/>
                <w:sz w:val="24"/>
                <w:szCs w:val="24"/>
              </w:rPr>
            </w:pPr>
          </w:p>
        </w:tc>
        <w:tc>
          <w:tcPr>
            <w:tcW w:w="667" w:type="dxa"/>
            <w:shd w:val="clear" w:color="auto" w:fill="auto"/>
            <w:vAlign w:val="center"/>
          </w:tcPr>
          <w:p w14:paraId="3BD40E97"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14087B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3A2DDD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A25EFC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C6B86BE" w14:textId="77777777" w:rsidR="009E593C" w:rsidRPr="00D7525A" w:rsidRDefault="009E593C" w:rsidP="000F33F9">
            <w:pPr>
              <w:tabs>
                <w:tab w:val="left" w:pos="1134"/>
              </w:tabs>
              <w:spacing w:line="276" w:lineRule="auto"/>
            </w:pPr>
          </w:p>
        </w:tc>
        <w:tc>
          <w:tcPr>
            <w:tcW w:w="667" w:type="dxa"/>
            <w:shd w:val="clear" w:color="auto" w:fill="auto"/>
            <w:vAlign w:val="center"/>
          </w:tcPr>
          <w:p w14:paraId="741D19BC" w14:textId="77777777" w:rsidR="009E593C" w:rsidRPr="00D7525A" w:rsidRDefault="009E593C" w:rsidP="000F33F9">
            <w:pPr>
              <w:tabs>
                <w:tab w:val="left" w:pos="1134"/>
              </w:tabs>
              <w:spacing w:line="276" w:lineRule="auto"/>
            </w:pPr>
          </w:p>
        </w:tc>
        <w:tc>
          <w:tcPr>
            <w:tcW w:w="667" w:type="dxa"/>
            <w:shd w:val="clear" w:color="auto" w:fill="auto"/>
            <w:vAlign w:val="center"/>
          </w:tcPr>
          <w:p w14:paraId="1B71451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374970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AD3350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3A4F6B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A99FA1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01CFB63" w14:textId="77777777" w:rsidR="009E593C" w:rsidRPr="00D7525A" w:rsidRDefault="009E593C" w:rsidP="000F33F9">
            <w:pPr>
              <w:tabs>
                <w:tab w:val="left" w:pos="1134"/>
              </w:tabs>
              <w:spacing w:line="276" w:lineRule="auto"/>
            </w:pPr>
          </w:p>
        </w:tc>
        <w:tc>
          <w:tcPr>
            <w:tcW w:w="667" w:type="dxa"/>
            <w:shd w:val="clear" w:color="auto" w:fill="auto"/>
            <w:vAlign w:val="center"/>
          </w:tcPr>
          <w:p w14:paraId="42E4B81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B76395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183B92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3723B201" w14:textId="77777777" w:rsidTr="000F33F9">
        <w:trPr>
          <w:jc w:val="center"/>
        </w:trPr>
        <w:tc>
          <w:tcPr>
            <w:tcW w:w="1943" w:type="dxa"/>
            <w:shd w:val="clear" w:color="auto" w:fill="0D558B"/>
          </w:tcPr>
          <w:p w14:paraId="34704904"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w:t>
            </w:r>
          </w:p>
          <w:p w14:paraId="52ADF778"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Prototyping 2 </w:t>
            </w:r>
          </w:p>
          <w:p w14:paraId="76FB8856"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
                <w:color w:val="FFFFFF"/>
                <w:sz w:val="20"/>
                <w:szCs w:val="20"/>
              </w:rPr>
              <w:t>CIT2207</w:t>
            </w:r>
          </w:p>
        </w:tc>
        <w:tc>
          <w:tcPr>
            <w:tcW w:w="666" w:type="dxa"/>
            <w:shd w:val="clear" w:color="auto" w:fill="auto"/>
            <w:vAlign w:val="center"/>
          </w:tcPr>
          <w:p w14:paraId="2AAA51F7"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3173AFC"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0D3EAF9D"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8E3DA40"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8389647"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4DE9F124"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2D4D9A2" w14:textId="77777777" w:rsidR="009E593C" w:rsidRPr="00D7525A" w:rsidRDefault="009E593C" w:rsidP="000F33F9">
            <w:pPr>
              <w:tabs>
                <w:tab w:val="left" w:pos="1134"/>
              </w:tabs>
              <w:spacing w:line="276" w:lineRule="auto"/>
              <w:rPr>
                <w:rFonts w:cs="Arial"/>
                <w:sz w:val="24"/>
                <w:szCs w:val="24"/>
              </w:rPr>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AADD06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91FD960" w14:textId="77777777" w:rsidR="009E593C" w:rsidRPr="00D7525A" w:rsidRDefault="009E593C" w:rsidP="000F33F9">
            <w:pPr>
              <w:tabs>
                <w:tab w:val="left" w:pos="1134"/>
              </w:tabs>
              <w:spacing w:line="276" w:lineRule="auto"/>
            </w:pPr>
          </w:p>
        </w:tc>
        <w:tc>
          <w:tcPr>
            <w:tcW w:w="667" w:type="dxa"/>
            <w:shd w:val="clear" w:color="auto" w:fill="auto"/>
            <w:vAlign w:val="center"/>
          </w:tcPr>
          <w:p w14:paraId="35E3244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5F44B14" w14:textId="77777777" w:rsidR="009E593C" w:rsidRPr="00D7525A" w:rsidRDefault="009E593C" w:rsidP="000F33F9">
            <w:pPr>
              <w:tabs>
                <w:tab w:val="left" w:pos="1134"/>
              </w:tabs>
              <w:spacing w:line="276" w:lineRule="auto"/>
            </w:pPr>
          </w:p>
        </w:tc>
        <w:tc>
          <w:tcPr>
            <w:tcW w:w="667" w:type="dxa"/>
            <w:shd w:val="clear" w:color="auto" w:fill="auto"/>
            <w:vAlign w:val="center"/>
          </w:tcPr>
          <w:p w14:paraId="67F1257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9363E76" w14:textId="77777777" w:rsidR="009E593C" w:rsidRPr="00D7525A" w:rsidRDefault="009E593C" w:rsidP="000F33F9">
            <w:pPr>
              <w:tabs>
                <w:tab w:val="left" w:pos="1134"/>
              </w:tabs>
              <w:spacing w:line="276" w:lineRule="auto"/>
            </w:pPr>
          </w:p>
        </w:tc>
        <w:tc>
          <w:tcPr>
            <w:tcW w:w="667" w:type="dxa"/>
            <w:shd w:val="clear" w:color="auto" w:fill="auto"/>
            <w:vAlign w:val="center"/>
          </w:tcPr>
          <w:p w14:paraId="2107099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608903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191996C" w14:textId="77777777" w:rsidR="009E593C" w:rsidRPr="00D7525A" w:rsidRDefault="009E593C" w:rsidP="000F33F9">
            <w:pPr>
              <w:tabs>
                <w:tab w:val="left" w:pos="1134"/>
              </w:tabs>
              <w:spacing w:line="276" w:lineRule="auto"/>
            </w:pPr>
          </w:p>
        </w:tc>
        <w:tc>
          <w:tcPr>
            <w:tcW w:w="667" w:type="dxa"/>
            <w:shd w:val="clear" w:color="auto" w:fill="auto"/>
            <w:vAlign w:val="center"/>
          </w:tcPr>
          <w:p w14:paraId="39B79F5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468EE60" w14:textId="77777777" w:rsidR="009E593C" w:rsidRPr="00D7525A" w:rsidRDefault="009E593C" w:rsidP="000F33F9">
            <w:pPr>
              <w:tabs>
                <w:tab w:val="left" w:pos="1134"/>
              </w:tabs>
              <w:spacing w:line="276" w:lineRule="auto"/>
            </w:pPr>
          </w:p>
        </w:tc>
        <w:tc>
          <w:tcPr>
            <w:tcW w:w="667" w:type="dxa"/>
            <w:shd w:val="clear" w:color="auto" w:fill="auto"/>
            <w:vAlign w:val="center"/>
          </w:tcPr>
          <w:p w14:paraId="588DB8E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FFC7D6B" w14:textId="77777777" w:rsidR="009E593C" w:rsidRPr="00D7525A" w:rsidRDefault="009E593C" w:rsidP="000F33F9">
            <w:pPr>
              <w:tabs>
                <w:tab w:val="left" w:pos="1134"/>
              </w:tabs>
              <w:spacing w:line="276" w:lineRule="auto"/>
            </w:pPr>
          </w:p>
        </w:tc>
        <w:tc>
          <w:tcPr>
            <w:tcW w:w="667" w:type="dxa"/>
            <w:shd w:val="clear" w:color="auto" w:fill="auto"/>
            <w:vAlign w:val="center"/>
          </w:tcPr>
          <w:p w14:paraId="24644E7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7FE3E91B" w14:textId="77777777" w:rsidTr="000F33F9">
        <w:trPr>
          <w:jc w:val="center"/>
        </w:trPr>
        <w:tc>
          <w:tcPr>
            <w:tcW w:w="1943" w:type="dxa"/>
            <w:shd w:val="clear" w:color="auto" w:fill="0D558B"/>
          </w:tcPr>
          <w:p w14:paraId="5520B02E" w14:textId="03009F23"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Design and Development 2 </w:t>
            </w:r>
            <w:r w:rsidRPr="002733B3">
              <w:rPr>
                <w:rFonts w:cs="Arial"/>
                <w:b/>
                <w:color w:val="FFFFFF"/>
                <w:sz w:val="20"/>
                <w:szCs w:val="20"/>
              </w:rPr>
              <w:t>CIT220</w:t>
            </w:r>
            <w:r w:rsidR="00390B88">
              <w:rPr>
                <w:rFonts w:cs="Arial"/>
                <w:b/>
                <w:color w:val="FFFFFF"/>
                <w:sz w:val="20"/>
                <w:szCs w:val="20"/>
              </w:rPr>
              <w:t>6</w:t>
            </w:r>
          </w:p>
        </w:tc>
        <w:tc>
          <w:tcPr>
            <w:tcW w:w="666" w:type="dxa"/>
            <w:shd w:val="clear" w:color="auto" w:fill="auto"/>
            <w:vAlign w:val="center"/>
          </w:tcPr>
          <w:p w14:paraId="6213B7F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986589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201D0C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3AB445E7" w14:textId="77777777" w:rsidR="009E593C" w:rsidRPr="00D7525A" w:rsidRDefault="009E593C" w:rsidP="000F33F9">
            <w:pPr>
              <w:tabs>
                <w:tab w:val="left" w:pos="1134"/>
              </w:tabs>
              <w:spacing w:line="276" w:lineRule="auto"/>
            </w:pPr>
          </w:p>
        </w:tc>
        <w:tc>
          <w:tcPr>
            <w:tcW w:w="666" w:type="dxa"/>
            <w:shd w:val="clear" w:color="auto" w:fill="auto"/>
            <w:vAlign w:val="center"/>
          </w:tcPr>
          <w:p w14:paraId="30EA8B4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30EF07C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D09377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5A21E49" w14:textId="77777777" w:rsidR="009E593C" w:rsidRPr="00D7525A" w:rsidRDefault="009E593C" w:rsidP="000F33F9">
            <w:pPr>
              <w:tabs>
                <w:tab w:val="left" w:pos="1134"/>
              </w:tabs>
              <w:spacing w:line="276" w:lineRule="auto"/>
            </w:pPr>
          </w:p>
        </w:tc>
        <w:tc>
          <w:tcPr>
            <w:tcW w:w="667" w:type="dxa"/>
            <w:shd w:val="clear" w:color="auto" w:fill="auto"/>
            <w:vAlign w:val="center"/>
          </w:tcPr>
          <w:p w14:paraId="77709DA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65BEB6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F638870" w14:textId="77777777" w:rsidR="009E593C" w:rsidRPr="00D7525A" w:rsidRDefault="009E593C" w:rsidP="000F33F9">
            <w:pPr>
              <w:tabs>
                <w:tab w:val="left" w:pos="1134"/>
              </w:tabs>
              <w:spacing w:line="276" w:lineRule="auto"/>
            </w:pPr>
          </w:p>
        </w:tc>
        <w:tc>
          <w:tcPr>
            <w:tcW w:w="667" w:type="dxa"/>
            <w:shd w:val="clear" w:color="auto" w:fill="auto"/>
            <w:vAlign w:val="center"/>
          </w:tcPr>
          <w:p w14:paraId="28763AB5" w14:textId="77777777" w:rsidR="009E593C" w:rsidRPr="00D7525A" w:rsidRDefault="009E593C" w:rsidP="000F33F9">
            <w:pPr>
              <w:tabs>
                <w:tab w:val="left" w:pos="1134"/>
              </w:tabs>
              <w:spacing w:line="276" w:lineRule="auto"/>
            </w:pPr>
          </w:p>
        </w:tc>
        <w:tc>
          <w:tcPr>
            <w:tcW w:w="667" w:type="dxa"/>
            <w:shd w:val="clear" w:color="auto" w:fill="auto"/>
            <w:vAlign w:val="center"/>
          </w:tcPr>
          <w:p w14:paraId="5AB6FBB5" w14:textId="77777777" w:rsidR="009E593C" w:rsidRPr="00D7525A" w:rsidRDefault="009E593C" w:rsidP="000F33F9">
            <w:pPr>
              <w:tabs>
                <w:tab w:val="left" w:pos="1134"/>
              </w:tabs>
              <w:spacing w:line="276" w:lineRule="auto"/>
            </w:pPr>
          </w:p>
        </w:tc>
        <w:tc>
          <w:tcPr>
            <w:tcW w:w="667" w:type="dxa"/>
            <w:shd w:val="clear" w:color="auto" w:fill="auto"/>
            <w:vAlign w:val="center"/>
          </w:tcPr>
          <w:p w14:paraId="38E3334F" w14:textId="77777777" w:rsidR="009E593C" w:rsidRPr="00D7525A" w:rsidRDefault="009E593C" w:rsidP="000F33F9">
            <w:pPr>
              <w:tabs>
                <w:tab w:val="left" w:pos="1134"/>
              </w:tabs>
              <w:spacing w:line="276" w:lineRule="auto"/>
            </w:pPr>
          </w:p>
        </w:tc>
        <w:tc>
          <w:tcPr>
            <w:tcW w:w="667" w:type="dxa"/>
            <w:shd w:val="clear" w:color="auto" w:fill="auto"/>
            <w:vAlign w:val="center"/>
          </w:tcPr>
          <w:p w14:paraId="7F342E6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FE4CA96" w14:textId="77777777" w:rsidR="009E593C" w:rsidRPr="00D7525A" w:rsidRDefault="009E593C" w:rsidP="000F33F9">
            <w:pPr>
              <w:tabs>
                <w:tab w:val="left" w:pos="1134"/>
              </w:tabs>
              <w:spacing w:line="276" w:lineRule="auto"/>
            </w:pPr>
          </w:p>
        </w:tc>
        <w:tc>
          <w:tcPr>
            <w:tcW w:w="667" w:type="dxa"/>
            <w:shd w:val="clear" w:color="auto" w:fill="auto"/>
            <w:vAlign w:val="center"/>
          </w:tcPr>
          <w:p w14:paraId="573C939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9F5E88F" w14:textId="77777777" w:rsidR="009E593C" w:rsidRPr="00D7525A" w:rsidRDefault="009E593C" w:rsidP="000F33F9">
            <w:pPr>
              <w:tabs>
                <w:tab w:val="left" w:pos="1134"/>
              </w:tabs>
              <w:spacing w:line="276" w:lineRule="auto"/>
            </w:pPr>
          </w:p>
        </w:tc>
        <w:tc>
          <w:tcPr>
            <w:tcW w:w="667" w:type="dxa"/>
            <w:shd w:val="clear" w:color="auto" w:fill="auto"/>
            <w:vAlign w:val="center"/>
          </w:tcPr>
          <w:p w14:paraId="79E7895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28CD52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FDB01E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303C3A79" w14:textId="77777777" w:rsidTr="000F33F9">
        <w:trPr>
          <w:jc w:val="center"/>
        </w:trPr>
        <w:tc>
          <w:tcPr>
            <w:tcW w:w="1943" w:type="dxa"/>
            <w:shd w:val="clear" w:color="auto" w:fill="0D558B"/>
          </w:tcPr>
          <w:p w14:paraId="0637B8BE"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Real-time </w:t>
            </w:r>
          </w:p>
          <w:p w14:paraId="22B70D31"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Graphics </w:t>
            </w:r>
          </w:p>
          <w:p w14:paraId="6381E52B" w14:textId="6B04DE35"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
                <w:color w:val="FFFFFF"/>
                <w:sz w:val="20"/>
                <w:szCs w:val="20"/>
              </w:rPr>
              <w:t>CIS2203</w:t>
            </w:r>
            <w:r w:rsidR="00807A5C">
              <w:rPr>
                <w:rFonts w:cs="Arial"/>
                <w:b/>
                <w:color w:val="FFFFFF"/>
                <w:sz w:val="20"/>
                <w:szCs w:val="20"/>
              </w:rPr>
              <w:t xml:space="preserve"> (optional)</w:t>
            </w:r>
          </w:p>
        </w:tc>
        <w:tc>
          <w:tcPr>
            <w:tcW w:w="666" w:type="dxa"/>
            <w:shd w:val="clear" w:color="auto" w:fill="auto"/>
            <w:vAlign w:val="center"/>
          </w:tcPr>
          <w:p w14:paraId="094190B2" w14:textId="77777777" w:rsidR="009E593C" w:rsidRPr="00D7525A" w:rsidRDefault="009E593C" w:rsidP="000F33F9">
            <w:pPr>
              <w:tabs>
                <w:tab w:val="left" w:pos="1134"/>
              </w:tabs>
              <w:spacing w:line="276" w:lineRule="auto"/>
            </w:pPr>
          </w:p>
        </w:tc>
        <w:tc>
          <w:tcPr>
            <w:tcW w:w="666" w:type="dxa"/>
            <w:shd w:val="clear" w:color="auto" w:fill="auto"/>
            <w:vAlign w:val="center"/>
          </w:tcPr>
          <w:p w14:paraId="3358A99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B70120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56F70A7" w14:textId="77777777" w:rsidR="009E593C" w:rsidRPr="00D7525A" w:rsidRDefault="009E593C" w:rsidP="000F33F9">
            <w:pPr>
              <w:tabs>
                <w:tab w:val="left" w:pos="1134"/>
              </w:tabs>
              <w:spacing w:line="276" w:lineRule="auto"/>
            </w:pPr>
          </w:p>
        </w:tc>
        <w:tc>
          <w:tcPr>
            <w:tcW w:w="666" w:type="dxa"/>
            <w:shd w:val="clear" w:color="auto" w:fill="auto"/>
            <w:vAlign w:val="center"/>
          </w:tcPr>
          <w:p w14:paraId="5F418AD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707726B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6158D4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3D8CEC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F8286A8" w14:textId="77777777" w:rsidR="009E593C" w:rsidRPr="00D7525A" w:rsidRDefault="009E593C" w:rsidP="000F33F9">
            <w:pPr>
              <w:tabs>
                <w:tab w:val="left" w:pos="1134"/>
              </w:tabs>
              <w:spacing w:line="276" w:lineRule="auto"/>
            </w:pPr>
          </w:p>
        </w:tc>
        <w:tc>
          <w:tcPr>
            <w:tcW w:w="667" w:type="dxa"/>
            <w:shd w:val="clear" w:color="auto" w:fill="auto"/>
            <w:vAlign w:val="center"/>
          </w:tcPr>
          <w:p w14:paraId="5D74C25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3510967" w14:textId="77777777" w:rsidR="009E593C" w:rsidRPr="00D7525A" w:rsidRDefault="009E593C" w:rsidP="000F33F9">
            <w:pPr>
              <w:tabs>
                <w:tab w:val="left" w:pos="1134"/>
              </w:tabs>
              <w:spacing w:line="276" w:lineRule="auto"/>
            </w:pPr>
          </w:p>
        </w:tc>
        <w:tc>
          <w:tcPr>
            <w:tcW w:w="667" w:type="dxa"/>
            <w:shd w:val="clear" w:color="auto" w:fill="auto"/>
            <w:vAlign w:val="center"/>
          </w:tcPr>
          <w:p w14:paraId="36E2A74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0386074" w14:textId="77777777" w:rsidR="009E593C" w:rsidRPr="00D7525A" w:rsidRDefault="009E593C" w:rsidP="000F33F9">
            <w:pPr>
              <w:tabs>
                <w:tab w:val="left" w:pos="1134"/>
              </w:tabs>
              <w:spacing w:line="276" w:lineRule="auto"/>
            </w:pPr>
          </w:p>
        </w:tc>
        <w:tc>
          <w:tcPr>
            <w:tcW w:w="667" w:type="dxa"/>
            <w:shd w:val="clear" w:color="auto" w:fill="auto"/>
            <w:vAlign w:val="center"/>
          </w:tcPr>
          <w:p w14:paraId="7DD9202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DB4369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59FFDF9" w14:textId="77777777" w:rsidR="009E593C" w:rsidRPr="00D7525A" w:rsidRDefault="009E593C" w:rsidP="000F33F9">
            <w:pPr>
              <w:tabs>
                <w:tab w:val="left" w:pos="1134"/>
              </w:tabs>
              <w:spacing w:line="276" w:lineRule="auto"/>
            </w:pPr>
          </w:p>
        </w:tc>
        <w:tc>
          <w:tcPr>
            <w:tcW w:w="667" w:type="dxa"/>
            <w:shd w:val="clear" w:color="auto" w:fill="auto"/>
            <w:vAlign w:val="center"/>
          </w:tcPr>
          <w:p w14:paraId="75DF2A9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D721410" w14:textId="77777777" w:rsidR="009E593C" w:rsidRPr="00D7525A" w:rsidRDefault="009E593C" w:rsidP="000F33F9">
            <w:pPr>
              <w:tabs>
                <w:tab w:val="left" w:pos="1134"/>
              </w:tabs>
              <w:spacing w:line="276" w:lineRule="auto"/>
            </w:pPr>
          </w:p>
        </w:tc>
        <w:tc>
          <w:tcPr>
            <w:tcW w:w="667" w:type="dxa"/>
            <w:shd w:val="clear" w:color="auto" w:fill="auto"/>
            <w:vAlign w:val="center"/>
          </w:tcPr>
          <w:p w14:paraId="6C78739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3F84B0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762B16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462F3E0A" w14:textId="77777777" w:rsidTr="000F33F9">
        <w:trPr>
          <w:jc w:val="center"/>
        </w:trPr>
        <w:tc>
          <w:tcPr>
            <w:tcW w:w="1943" w:type="dxa"/>
            <w:shd w:val="clear" w:color="auto" w:fill="0D558B"/>
          </w:tcPr>
          <w:p w14:paraId="119BF213"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 Engine Architecture </w:t>
            </w:r>
          </w:p>
          <w:p w14:paraId="26A28CA2" w14:textId="399EBBF1"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CIT2213</w:t>
            </w:r>
            <w:r w:rsidR="00807A5C">
              <w:rPr>
                <w:rFonts w:cs="Arial"/>
                <w:b/>
                <w:color w:val="FFFFFF"/>
                <w:sz w:val="20"/>
                <w:szCs w:val="20"/>
              </w:rPr>
              <w:t xml:space="preserve"> (optional)</w:t>
            </w:r>
          </w:p>
        </w:tc>
        <w:tc>
          <w:tcPr>
            <w:tcW w:w="666" w:type="dxa"/>
            <w:shd w:val="clear" w:color="auto" w:fill="auto"/>
            <w:vAlign w:val="center"/>
          </w:tcPr>
          <w:p w14:paraId="44F9F28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3D8F59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5515FB7" w14:textId="77777777" w:rsidR="009E593C" w:rsidRPr="00D7525A" w:rsidRDefault="009E593C" w:rsidP="000F33F9">
            <w:pPr>
              <w:tabs>
                <w:tab w:val="left" w:pos="1134"/>
              </w:tabs>
              <w:spacing w:line="276" w:lineRule="auto"/>
            </w:pPr>
          </w:p>
        </w:tc>
        <w:tc>
          <w:tcPr>
            <w:tcW w:w="666" w:type="dxa"/>
            <w:shd w:val="clear" w:color="auto" w:fill="auto"/>
            <w:vAlign w:val="center"/>
          </w:tcPr>
          <w:p w14:paraId="4DD1D77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0644680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09575598"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67B708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898A96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3A6F33D" w14:textId="77777777" w:rsidR="009E593C" w:rsidRPr="00D7525A" w:rsidRDefault="009E593C" w:rsidP="000F33F9">
            <w:pPr>
              <w:tabs>
                <w:tab w:val="left" w:pos="1134"/>
              </w:tabs>
              <w:spacing w:line="276" w:lineRule="auto"/>
            </w:pPr>
          </w:p>
        </w:tc>
        <w:tc>
          <w:tcPr>
            <w:tcW w:w="667" w:type="dxa"/>
            <w:shd w:val="clear" w:color="auto" w:fill="auto"/>
            <w:vAlign w:val="center"/>
          </w:tcPr>
          <w:p w14:paraId="06CE2E8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EDB8979" w14:textId="77777777" w:rsidR="009E593C" w:rsidRPr="00D7525A" w:rsidRDefault="009E593C" w:rsidP="000F33F9">
            <w:pPr>
              <w:tabs>
                <w:tab w:val="left" w:pos="1134"/>
              </w:tabs>
              <w:spacing w:line="276" w:lineRule="auto"/>
            </w:pPr>
          </w:p>
        </w:tc>
        <w:tc>
          <w:tcPr>
            <w:tcW w:w="667" w:type="dxa"/>
            <w:shd w:val="clear" w:color="auto" w:fill="auto"/>
            <w:vAlign w:val="center"/>
          </w:tcPr>
          <w:p w14:paraId="3735A2A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FAE97C6" w14:textId="77777777" w:rsidR="009E593C" w:rsidRPr="00D7525A" w:rsidRDefault="009E593C" w:rsidP="000F33F9">
            <w:pPr>
              <w:tabs>
                <w:tab w:val="left" w:pos="1134"/>
              </w:tabs>
              <w:spacing w:line="276" w:lineRule="auto"/>
            </w:pPr>
          </w:p>
        </w:tc>
        <w:tc>
          <w:tcPr>
            <w:tcW w:w="667" w:type="dxa"/>
            <w:shd w:val="clear" w:color="auto" w:fill="auto"/>
            <w:vAlign w:val="center"/>
          </w:tcPr>
          <w:p w14:paraId="0801410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3276E1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AB696E9" w14:textId="77777777" w:rsidR="009E593C" w:rsidRPr="00D7525A" w:rsidRDefault="009E593C" w:rsidP="000F33F9">
            <w:pPr>
              <w:tabs>
                <w:tab w:val="left" w:pos="1134"/>
              </w:tabs>
              <w:spacing w:line="276" w:lineRule="auto"/>
            </w:pPr>
          </w:p>
        </w:tc>
        <w:tc>
          <w:tcPr>
            <w:tcW w:w="667" w:type="dxa"/>
            <w:shd w:val="clear" w:color="auto" w:fill="auto"/>
            <w:vAlign w:val="center"/>
          </w:tcPr>
          <w:p w14:paraId="19C8317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01EDE14" w14:textId="77777777" w:rsidR="009E593C" w:rsidRPr="00D7525A" w:rsidRDefault="009E593C" w:rsidP="000F33F9">
            <w:pPr>
              <w:tabs>
                <w:tab w:val="left" w:pos="1134"/>
              </w:tabs>
              <w:spacing w:line="276" w:lineRule="auto"/>
            </w:pPr>
          </w:p>
        </w:tc>
        <w:tc>
          <w:tcPr>
            <w:tcW w:w="667" w:type="dxa"/>
            <w:shd w:val="clear" w:color="auto" w:fill="auto"/>
            <w:vAlign w:val="center"/>
          </w:tcPr>
          <w:p w14:paraId="2B3A670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A9049FE" w14:textId="77777777" w:rsidR="009E593C" w:rsidRPr="00D7525A" w:rsidRDefault="009E593C" w:rsidP="000F33F9">
            <w:pPr>
              <w:tabs>
                <w:tab w:val="left" w:pos="1134"/>
              </w:tabs>
              <w:spacing w:line="276" w:lineRule="auto"/>
            </w:pPr>
          </w:p>
        </w:tc>
        <w:tc>
          <w:tcPr>
            <w:tcW w:w="667" w:type="dxa"/>
            <w:shd w:val="clear" w:color="auto" w:fill="auto"/>
            <w:vAlign w:val="center"/>
          </w:tcPr>
          <w:p w14:paraId="0C73812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2964C61D" w14:textId="77777777" w:rsidTr="000F33F9">
        <w:trPr>
          <w:jc w:val="center"/>
        </w:trPr>
        <w:tc>
          <w:tcPr>
            <w:tcW w:w="1943" w:type="dxa"/>
            <w:shd w:val="clear" w:color="auto" w:fill="0D558B"/>
          </w:tcPr>
          <w:p w14:paraId="1D6BE34C"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Individual</w:t>
            </w:r>
          </w:p>
          <w:p w14:paraId="4EFB9008"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Project</w:t>
            </w:r>
          </w:p>
          <w:p w14:paraId="23D1704E"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CHP2524</w:t>
            </w:r>
          </w:p>
        </w:tc>
        <w:tc>
          <w:tcPr>
            <w:tcW w:w="666" w:type="dxa"/>
            <w:shd w:val="clear" w:color="auto" w:fill="auto"/>
            <w:vAlign w:val="center"/>
          </w:tcPr>
          <w:p w14:paraId="34CE1B4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61FA574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BF40840" w14:textId="77777777" w:rsidR="009E593C" w:rsidRPr="00D7525A" w:rsidRDefault="009E593C" w:rsidP="000F33F9">
            <w:pPr>
              <w:tabs>
                <w:tab w:val="left" w:pos="1134"/>
              </w:tabs>
              <w:spacing w:line="276" w:lineRule="auto"/>
            </w:pPr>
          </w:p>
        </w:tc>
        <w:tc>
          <w:tcPr>
            <w:tcW w:w="666" w:type="dxa"/>
            <w:shd w:val="clear" w:color="auto" w:fill="auto"/>
            <w:vAlign w:val="center"/>
          </w:tcPr>
          <w:p w14:paraId="3BED72F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1F5F4C6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26032F3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337070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11489C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BF67E0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A4D60C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5869FC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8ABE42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55C0CE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7689D7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36DAF1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1E26BB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64BBA21"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2304B9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1D1DF1D" w14:textId="77777777" w:rsidR="009E593C" w:rsidRPr="00D7525A" w:rsidRDefault="009E593C" w:rsidP="000F33F9">
            <w:pPr>
              <w:tabs>
                <w:tab w:val="left" w:pos="1134"/>
              </w:tabs>
              <w:spacing w:line="276" w:lineRule="auto"/>
            </w:pPr>
          </w:p>
        </w:tc>
        <w:tc>
          <w:tcPr>
            <w:tcW w:w="667" w:type="dxa"/>
            <w:shd w:val="clear" w:color="auto" w:fill="auto"/>
            <w:vAlign w:val="center"/>
          </w:tcPr>
          <w:p w14:paraId="4B6938E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EB88F79" w14:textId="77777777" w:rsidR="009E593C" w:rsidRPr="00D7525A" w:rsidRDefault="009E593C" w:rsidP="000F33F9">
            <w:pPr>
              <w:tabs>
                <w:tab w:val="left" w:pos="1134"/>
              </w:tabs>
              <w:spacing w:line="276" w:lineRule="auto"/>
            </w:pPr>
          </w:p>
        </w:tc>
      </w:tr>
      <w:tr w:rsidR="009E593C" w:rsidRPr="00D7525A" w14:paraId="3CA02D52" w14:textId="77777777" w:rsidTr="000F33F9">
        <w:trPr>
          <w:jc w:val="center"/>
        </w:trPr>
        <w:tc>
          <w:tcPr>
            <w:tcW w:w="1943" w:type="dxa"/>
            <w:shd w:val="clear" w:color="auto" w:fill="0D558B"/>
          </w:tcPr>
          <w:p w14:paraId="10977B0F"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Games </w:t>
            </w:r>
          </w:p>
          <w:p w14:paraId="1E589F74"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Prototyping 3 </w:t>
            </w:r>
            <w:r w:rsidRPr="002733B3">
              <w:rPr>
                <w:rFonts w:cs="Arial"/>
                <w:b/>
                <w:color w:val="FFFFFF"/>
                <w:sz w:val="20"/>
                <w:szCs w:val="20"/>
              </w:rPr>
              <w:t>CHT2421</w:t>
            </w:r>
          </w:p>
        </w:tc>
        <w:tc>
          <w:tcPr>
            <w:tcW w:w="666" w:type="dxa"/>
            <w:shd w:val="clear" w:color="auto" w:fill="auto"/>
            <w:vAlign w:val="center"/>
          </w:tcPr>
          <w:p w14:paraId="48E9F709" w14:textId="77777777" w:rsidR="009E593C" w:rsidRPr="00D7525A" w:rsidRDefault="009E593C" w:rsidP="000F33F9">
            <w:pPr>
              <w:tabs>
                <w:tab w:val="left" w:pos="1134"/>
              </w:tabs>
              <w:spacing w:line="276" w:lineRule="auto"/>
            </w:pPr>
          </w:p>
        </w:tc>
        <w:tc>
          <w:tcPr>
            <w:tcW w:w="666" w:type="dxa"/>
            <w:shd w:val="clear" w:color="auto" w:fill="auto"/>
            <w:vAlign w:val="center"/>
          </w:tcPr>
          <w:p w14:paraId="52B7029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1EA368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13B1903" w14:textId="77777777" w:rsidR="009E593C" w:rsidRPr="00D7525A" w:rsidRDefault="009E593C" w:rsidP="000F33F9">
            <w:pPr>
              <w:tabs>
                <w:tab w:val="left" w:pos="1134"/>
              </w:tabs>
              <w:spacing w:line="276" w:lineRule="auto"/>
            </w:pPr>
          </w:p>
        </w:tc>
        <w:tc>
          <w:tcPr>
            <w:tcW w:w="666" w:type="dxa"/>
            <w:shd w:val="clear" w:color="auto" w:fill="auto"/>
            <w:vAlign w:val="center"/>
          </w:tcPr>
          <w:p w14:paraId="733B498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447FA34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FA84E6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6D3F32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C23C1D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2D0F294"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4F719EA" w14:textId="77777777" w:rsidR="009E593C" w:rsidRPr="00D7525A" w:rsidRDefault="009E593C" w:rsidP="000F33F9">
            <w:pPr>
              <w:tabs>
                <w:tab w:val="left" w:pos="1134"/>
              </w:tabs>
              <w:spacing w:line="276" w:lineRule="auto"/>
            </w:pPr>
          </w:p>
        </w:tc>
        <w:tc>
          <w:tcPr>
            <w:tcW w:w="667" w:type="dxa"/>
            <w:shd w:val="clear" w:color="auto" w:fill="auto"/>
            <w:vAlign w:val="center"/>
          </w:tcPr>
          <w:p w14:paraId="26AA137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5BA179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F29029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355D7F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F4AE88A" w14:textId="77777777" w:rsidR="009E593C" w:rsidRPr="00D7525A" w:rsidRDefault="009E593C" w:rsidP="000F33F9">
            <w:pPr>
              <w:tabs>
                <w:tab w:val="left" w:pos="1134"/>
              </w:tabs>
              <w:spacing w:line="276" w:lineRule="auto"/>
            </w:pPr>
          </w:p>
        </w:tc>
        <w:tc>
          <w:tcPr>
            <w:tcW w:w="667" w:type="dxa"/>
            <w:shd w:val="clear" w:color="auto" w:fill="auto"/>
            <w:vAlign w:val="center"/>
          </w:tcPr>
          <w:p w14:paraId="17C7A664" w14:textId="77777777" w:rsidR="009E593C" w:rsidRPr="00D7525A" w:rsidRDefault="009E593C" w:rsidP="000F33F9">
            <w:pPr>
              <w:tabs>
                <w:tab w:val="left" w:pos="1134"/>
              </w:tabs>
              <w:spacing w:line="276" w:lineRule="auto"/>
            </w:pPr>
          </w:p>
        </w:tc>
        <w:tc>
          <w:tcPr>
            <w:tcW w:w="667" w:type="dxa"/>
            <w:shd w:val="clear" w:color="auto" w:fill="auto"/>
            <w:vAlign w:val="center"/>
          </w:tcPr>
          <w:p w14:paraId="6146FCE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B611B0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757F2ED" w14:textId="77777777" w:rsidR="009E593C" w:rsidRPr="00D7525A" w:rsidRDefault="009E593C" w:rsidP="000F33F9">
            <w:pPr>
              <w:tabs>
                <w:tab w:val="left" w:pos="1134"/>
              </w:tabs>
              <w:spacing w:line="276" w:lineRule="auto"/>
            </w:pPr>
          </w:p>
        </w:tc>
        <w:tc>
          <w:tcPr>
            <w:tcW w:w="667" w:type="dxa"/>
            <w:shd w:val="clear" w:color="auto" w:fill="auto"/>
            <w:vAlign w:val="center"/>
          </w:tcPr>
          <w:p w14:paraId="640F5E4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2881347A" w14:textId="77777777" w:rsidTr="000F33F9">
        <w:trPr>
          <w:jc w:val="center"/>
        </w:trPr>
        <w:tc>
          <w:tcPr>
            <w:tcW w:w="1943" w:type="dxa"/>
            <w:shd w:val="clear" w:color="auto" w:fill="0D558B"/>
          </w:tcPr>
          <w:p w14:paraId="67F77BBA"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lastRenderedPageBreak/>
              <w:t xml:space="preserve">Advanced Computer Games Development </w:t>
            </w:r>
            <w:r w:rsidRPr="002733B3">
              <w:rPr>
                <w:rFonts w:cs="Arial"/>
                <w:b/>
                <w:color w:val="FFFFFF"/>
                <w:sz w:val="20"/>
                <w:szCs w:val="20"/>
              </w:rPr>
              <w:t>NHE2422</w:t>
            </w:r>
          </w:p>
        </w:tc>
        <w:tc>
          <w:tcPr>
            <w:tcW w:w="666" w:type="dxa"/>
            <w:shd w:val="clear" w:color="auto" w:fill="auto"/>
            <w:vAlign w:val="center"/>
          </w:tcPr>
          <w:p w14:paraId="1C527FB7" w14:textId="77777777" w:rsidR="009E593C" w:rsidRPr="00D7525A" w:rsidRDefault="009E593C" w:rsidP="000F33F9">
            <w:pPr>
              <w:tabs>
                <w:tab w:val="left" w:pos="1134"/>
              </w:tabs>
              <w:spacing w:line="276" w:lineRule="auto"/>
            </w:pPr>
          </w:p>
        </w:tc>
        <w:tc>
          <w:tcPr>
            <w:tcW w:w="666" w:type="dxa"/>
            <w:shd w:val="clear" w:color="auto" w:fill="auto"/>
            <w:vAlign w:val="center"/>
          </w:tcPr>
          <w:p w14:paraId="23FA4D9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547FB05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419BBCB6" w14:textId="77777777" w:rsidR="009E593C" w:rsidRPr="00D7525A" w:rsidRDefault="009E593C" w:rsidP="000F33F9">
            <w:pPr>
              <w:tabs>
                <w:tab w:val="left" w:pos="1134"/>
              </w:tabs>
              <w:spacing w:line="276" w:lineRule="auto"/>
            </w:pPr>
          </w:p>
        </w:tc>
        <w:tc>
          <w:tcPr>
            <w:tcW w:w="666" w:type="dxa"/>
            <w:shd w:val="clear" w:color="auto" w:fill="auto"/>
            <w:vAlign w:val="center"/>
          </w:tcPr>
          <w:p w14:paraId="0EA36F2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599" w:type="dxa"/>
            <w:shd w:val="clear" w:color="auto" w:fill="auto"/>
            <w:vAlign w:val="center"/>
          </w:tcPr>
          <w:p w14:paraId="2EED021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576FA8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076381B"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2533195" w14:textId="77777777" w:rsidR="009E593C" w:rsidRPr="00D7525A" w:rsidRDefault="009E593C" w:rsidP="000F33F9">
            <w:pPr>
              <w:tabs>
                <w:tab w:val="left" w:pos="1134"/>
              </w:tabs>
              <w:spacing w:line="276" w:lineRule="auto"/>
            </w:pPr>
          </w:p>
        </w:tc>
        <w:tc>
          <w:tcPr>
            <w:tcW w:w="667" w:type="dxa"/>
            <w:shd w:val="clear" w:color="auto" w:fill="auto"/>
            <w:vAlign w:val="center"/>
          </w:tcPr>
          <w:p w14:paraId="2CA20FCD"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044E9D0" w14:textId="77777777" w:rsidR="009E593C" w:rsidRPr="00D7525A" w:rsidRDefault="009E593C" w:rsidP="000F33F9">
            <w:pPr>
              <w:tabs>
                <w:tab w:val="left" w:pos="1134"/>
              </w:tabs>
              <w:spacing w:line="276" w:lineRule="auto"/>
            </w:pPr>
          </w:p>
        </w:tc>
        <w:tc>
          <w:tcPr>
            <w:tcW w:w="667" w:type="dxa"/>
            <w:shd w:val="clear" w:color="auto" w:fill="auto"/>
            <w:vAlign w:val="center"/>
          </w:tcPr>
          <w:p w14:paraId="4ECAAF32"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0AFFAD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A35DBC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F3C149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EEEB567" w14:textId="77777777" w:rsidR="009E593C" w:rsidRPr="00D7525A" w:rsidRDefault="009E593C" w:rsidP="000F33F9">
            <w:pPr>
              <w:tabs>
                <w:tab w:val="left" w:pos="1134"/>
              </w:tabs>
              <w:spacing w:line="276" w:lineRule="auto"/>
            </w:pPr>
          </w:p>
        </w:tc>
        <w:tc>
          <w:tcPr>
            <w:tcW w:w="667" w:type="dxa"/>
            <w:shd w:val="clear" w:color="auto" w:fill="auto"/>
            <w:vAlign w:val="center"/>
          </w:tcPr>
          <w:p w14:paraId="36B2146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68C46630" w14:textId="77777777" w:rsidR="009E593C" w:rsidRPr="00D7525A" w:rsidRDefault="009E593C" w:rsidP="000F33F9">
            <w:pPr>
              <w:tabs>
                <w:tab w:val="left" w:pos="1134"/>
              </w:tabs>
              <w:spacing w:line="276" w:lineRule="auto"/>
            </w:pPr>
          </w:p>
        </w:tc>
        <w:tc>
          <w:tcPr>
            <w:tcW w:w="667" w:type="dxa"/>
            <w:shd w:val="clear" w:color="auto" w:fill="auto"/>
            <w:vAlign w:val="center"/>
          </w:tcPr>
          <w:p w14:paraId="51912BEF"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494F4A43" w14:textId="77777777" w:rsidR="009E593C" w:rsidRPr="00D7525A" w:rsidRDefault="009E593C" w:rsidP="000F33F9">
            <w:pPr>
              <w:tabs>
                <w:tab w:val="left" w:pos="1134"/>
              </w:tabs>
              <w:spacing w:line="276" w:lineRule="auto"/>
            </w:pPr>
          </w:p>
        </w:tc>
        <w:tc>
          <w:tcPr>
            <w:tcW w:w="667" w:type="dxa"/>
            <w:shd w:val="clear" w:color="auto" w:fill="auto"/>
            <w:vAlign w:val="center"/>
          </w:tcPr>
          <w:p w14:paraId="01E0CF6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r>
      <w:tr w:rsidR="009E593C" w:rsidRPr="00D7525A" w14:paraId="534B7CC1" w14:textId="77777777" w:rsidTr="000F33F9">
        <w:trPr>
          <w:jc w:val="center"/>
        </w:trPr>
        <w:tc>
          <w:tcPr>
            <w:tcW w:w="1943" w:type="dxa"/>
            <w:shd w:val="clear" w:color="auto" w:fill="0D558B"/>
          </w:tcPr>
          <w:p w14:paraId="5D8CFC5A" w14:textId="77777777" w:rsidR="009E593C"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 xml:space="preserve">Team Project </w:t>
            </w:r>
          </w:p>
          <w:p w14:paraId="04B9E383" w14:textId="77777777" w:rsidR="009E593C" w:rsidRPr="002733B3" w:rsidRDefault="009E593C" w:rsidP="000F33F9">
            <w:pPr>
              <w:tabs>
                <w:tab w:val="left" w:pos="1134"/>
              </w:tabs>
              <w:spacing w:line="276" w:lineRule="auto"/>
              <w:ind w:right="-114"/>
              <w:rPr>
                <w:rFonts w:cs="Arial"/>
                <w:bCs/>
                <w:color w:val="FFFFFF"/>
                <w:sz w:val="20"/>
                <w:szCs w:val="20"/>
              </w:rPr>
            </w:pPr>
            <w:r w:rsidRPr="002733B3">
              <w:rPr>
                <w:rFonts w:cs="Arial"/>
                <w:bCs/>
                <w:color w:val="FFFFFF"/>
                <w:sz w:val="20"/>
                <w:szCs w:val="20"/>
              </w:rPr>
              <w:t>(Games)</w:t>
            </w:r>
          </w:p>
          <w:p w14:paraId="6A59D1C2" w14:textId="77777777" w:rsidR="009E593C" w:rsidRPr="002733B3" w:rsidRDefault="009E593C" w:rsidP="000F33F9">
            <w:pPr>
              <w:tabs>
                <w:tab w:val="left" w:pos="1134"/>
              </w:tabs>
              <w:spacing w:line="276" w:lineRule="auto"/>
              <w:ind w:right="-114"/>
              <w:rPr>
                <w:rFonts w:cs="Arial"/>
                <w:b/>
                <w:color w:val="FFFFFF"/>
                <w:sz w:val="20"/>
                <w:szCs w:val="20"/>
              </w:rPr>
            </w:pPr>
            <w:r w:rsidRPr="002733B3">
              <w:rPr>
                <w:rFonts w:cs="Arial"/>
                <w:b/>
                <w:color w:val="FFFFFF"/>
                <w:sz w:val="20"/>
                <w:szCs w:val="20"/>
              </w:rPr>
              <w:t>NHE2443</w:t>
            </w:r>
          </w:p>
        </w:tc>
        <w:tc>
          <w:tcPr>
            <w:tcW w:w="666" w:type="dxa"/>
            <w:shd w:val="clear" w:color="auto" w:fill="auto"/>
            <w:vAlign w:val="center"/>
          </w:tcPr>
          <w:p w14:paraId="12D0F006"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7494C2E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0A064F59"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6" w:type="dxa"/>
            <w:shd w:val="clear" w:color="auto" w:fill="auto"/>
            <w:vAlign w:val="center"/>
          </w:tcPr>
          <w:p w14:paraId="2F1EAF9F" w14:textId="77777777" w:rsidR="009E593C" w:rsidRPr="00D7525A" w:rsidRDefault="009E593C" w:rsidP="000F33F9">
            <w:pPr>
              <w:tabs>
                <w:tab w:val="left" w:pos="1134"/>
              </w:tabs>
              <w:spacing w:line="276" w:lineRule="auto"/>
            </w:pPr>
          </w:p>
        </w:tc>
        <w:tc>
          <w:tcPr>
            <w:tcW w:w="666" w:type="dxa"/>
            <w:shd w:val="clear" w:color="auto" w:fill="auto"/>
            <w:vAlign w:val="center"/>
          </w:tcPr>
          <w:p w14:paraId="474439A2" w14:textId="77777777" w:rsidR="009E593C" w:rsidRPr="00D7525A" w:rsidRDefault="009E593C" w:rsidP="000F33F9">
            <w:pPr>
              <w:tabs>
                <w:tab w:val="left" w:pos="1134"/>
              </w:tabs>
              <w:spacing w:line="276" w:lineRule="auto"/>
            </w:pPr>
          </w:p>
        </w:tc>
        <w:tc>
          <w:tcPr>
            <w:tcW w:w="599" w:type="dxa"/>
            <w:shd w:val="clear" w:color="auto" w:fill="auto"/>
            <w:vAlign w:val="center"/>
          </w:tcPr>
          <w:p w14:paraId="1F63D1A6" w14:textId="77777777" w:rsidR="009E593C" w:rsidRPr="00D7525A" w:rsidRDefault="009E593C" w:rsidP="000F33F9">
            <w:pPr>
              <w:tabs>
                <w:tab w:val="left" w:pos="1134"/>
              </w:tabs>
              <w:spacing w:line="276" w:lineRule="auto"/>
            </w:pPr>
          </w:p>
        </w:tc>
        <w:tc>
          <w:tcPr>
            <w:tcW w:w="667" w:type="dxa"/>
            <w:shd w:val="clear" w:color="auto" w:fill="auto"/>
            <w:vAlign w:val="center"/>
          </w:tcPr>
          <w:p w14:paraId="536E7FF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512FABC0"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CDCC51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C828D47"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2772A8E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4C72E30" w14:textId="77777777" w:rsidR="009E593C" w:rsidRPr="00D7525A" w:rsidRDefault="009E593C" w:rsidP="000F33F9">
            <w:pPr>
              <w:tabs>
                <w:tab w:val="left" w:pos="1134"/>
              </w:tabs>
              <w:spacing w:line="276" w:lineRule="auto"/>
            </w:pPr>
          </w:p>
        </w:tc>
        <w:tc>
          <w:tcPr>
            <w:tcW w:w="667" w:type="dxa"/>
            <w:shd w:val="clear" w:color="auto" w:fill="auto"/>
            <w:vAlign w:val="center"/>
          </w:tcPr>
          <w:p w14:paraId="1843DA15"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7E1207CE"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14C2622C"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03D010A"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3F5D81F3" w14:textId="77777777" w:rsidR="009E593C" w:rsidRPr="00D7525A" w:rsidRDefault="009E593C" w:rsidP="000F33F9">
            <w:pPr>
              <w:tabs>
                <w:tab w:val="left" w:pos="1134"/>
              </w:tabs>
              <w:spacing w:line="276" w:lineRule="auto"/>
            </w:pPr>
            <w:r w:rsidRPr="00371162">
              <w:rPr>
                <w:rFonts w:ascii="Wingdings 2" w:hAnsi="Wingdings 2" w:cs="Arial"/>
                <w:b/>
                <w:color w:val="1F4E79" w:themeColor="accent1" w:themeShade="80"/>
                <w:sz w:val="28"/>
                <w:szCs w:val="28"/>
              </w:rPr>
              <w:t></w:t>
            </w:r>
          </w:p>
        </w:tc>
        <w:tc>
          <w:tcPr>
            <w:tcW w:w="667" w:type="dxa"/>
            <w:shd w:val="clear" w:color="auto" w:fill="auto"/>
            <w:vAlign w:val="center"/>
          </w:tcPr>
          <w:p w14:paraId="014F0C4B" w14:textId="77777777" w:rsidR="009E593C" w:rsidRPr="00D7525A" w:rsidRDefault="009E593C" w:rsidP="000F33F9">
            <w:pPr>
              <w:tabs>
                <w:tab w:val="left" w:pos="1134"/>
              </w:tabs>
              <w:spacing w:line="276" w:lineRule="auto"/>
            </w:pPr>
          </w:p>
        </w:tc>
        <w:tc>
          <w:tcPr>
            <w:tcW w:w="667" w:type="dxa"/>
            <w:shd w:val="clear" w:color="auto" w:fill="auto"/>
            <w:vAlign w:val="center"/>
          </w:tcPr>
          <w:p w14:paraId="50973FE9" w14:textId="77777777" w:rsidR="009E593C" w:rsidRPr="00D7525A" w:rsidRDefault="009E593C" w:rsidP="000F33F9">
            <w:pPr>
              <w:tabs>
                <w:tab w:val="left" w:pos="1134"/>
              </w:tabs>
              <w:spacing w:line="276" w:lineRule="auto"/>
            </w:pPr>
          </w:p>
        </w:tc>
        <w:tc>
          <w:tcPr>
            <w:tcW w:w="667" w:type="dxa"/>
            <w:shd w:val="clear" w:color="auto" w:fill="auto"/>
            <w:vAlign w:val="center"/>
          </w:tcPr>
          <w:p w14:paraId="557B9CFE" w14:textId="77777777" w:rsidR="009E593C" w:rsidRPr="00D7525A" w:rsidRDefault="009E593C" w:rsidP="000F33F9">
            <w:pPr>
              <w:tabs>
                <w:tab w:val="left" w:pos="1134"/>
              </w:tabs>
              <w:spacing w:line="276" w:lineRule="auto"/>
            </w:pPr>
          </w:p>
        </w:tc>
        <w:tc>
          <w:tcPr>
            <w:tcW w:w="667" w:type="dxa"/>
            <w:shd w:val="clear" w:color="auto" w:fill="auto"/>
            <w:vAlign w:val="center"/>
          </w:tcPr>
          <w:p w14:paraId="0242AF4B" w14:textId="77777777" w:rsidR="009E593C" w:rsidRPr="00D7525A" w:rsidRDefault="009E593C" w:rsidP="000F33F9">
            <w:pPr>
              <w:tabs>
                <w:tab w:val="left" w:pos="1134"/>
              </w:tabs>
              <w:spacing w:line="276" w:lineRule="auto"/>
            </w:pPr>
          </w:p>
        </w:tc>
      </w:tr>
    </w:tbl>
    <w:p w14:paraId="11FDCDE9" w14:textId="77777777" w:rsidR="009E593C" w:rsidRPr="00D7525A" w:rsidRDefault="009E593C" w:rsidP="009E593C">
      <w:pPr>
        <w:tabs>
          <w:tab w:val="left" w:pos="1134"/>
        </w:tabs>
        <w:spacing w:after="0" w:line="360" w:lineRule="auto"/>
      </w:pPr>
    </w:p>
    <w:p w14:paraId="2A11BE5E" w14:textId="031CCD8E" w:rsidR="009E593C" w:rsidRDefault="009E593C" w:rsidP="004420CD">
      <w:pPr>
        <w:tabs>
          <w:tab w:val="left" w:pos="1134"/>
        </w:tabs>
        <w:spacing w:after="0" w:line="360" w:lineRule="auto"/>
        <w:sectPr w:rsidR="009E593C" w:rsidSect="00662237">
          <w:pgSz w:w="16838" w:h="11906" w:orient="landscape"/>
          <w:pgMar w:top="426" w:right="720" w:bottom="720" w:left="720" w:header="709" w:footer="709" w:gutter="0"/>
          <w:cols w:space="708"/>
          <w:docGrid w:linePitch="360"/>
        </w:sectPr>
      </w:pPr>
    </w:p>
    <w:p w14:paraId="2F5F5328" w14:textId="68039372" w:rsidR="005609A8" w:rsidRPr="00D057CE" w:rsidRDefault="005609A8"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3</w:t>
      </w:r>
    </w:p>
    <w:p w14:paraId="7705E48B" w14:textId="37CF33A0" w:rsidR="005609A8" w:rsidRDefault="005609A8" w:rsidP="004420CD">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01AD2EBE" w14:textId="77777777" w:rsidR="00E36E3D" w:rsidRPr="001E261C" w:rsidRDefault="00E36E3D" w:rsidP="00E36E3D">
      <w:pPr>
        <w:tabs>
          <w:tab w:val="left" w:pos="1134"/>
        </w:tabs>
        <w:spacing w:after="0" w:line="360" w:lineRule="auto"/>
        <w:rPr>
          <w:rFonts w:ascii="Arial" w:eastAsia="Times New Roman" w:hAnsi="Arial" w:cs="Arial"/>
          <w:color w:val="1F4E79" w:themeColor="accent1" w:themeShade="80"/>
          <w:sz w:val="24"/>
          <w:szCs w:val="24"/>
          <w:lang w:eastAsia="en-GB"/>
        </w:rPr>
      </w:pPr>
      <w:r w:rsidRPr="001E261C">
        <w:rPr>
          <w:rFonts w:ascii="Arial" w:eastAsia="Times New Roman" w:hAnsi="Arial" w:cs="Arial"/>
          <w:color w:val="1F4E79" w:themeColor="accent1" w:themeShade="80"/>
          <w:sz w:val="24"/>
          <w:szCs w:val="24"/>
          <w:lang w:eastAsia="en-GB"/>
        </w:rPr>
        <w:t>Course outcomes with relation to QAA Computing benchmark statements and are indicated (</w:t>
      </w:r>
      <w:r>
        <w:rPr>
          <w:rFonts w:ascii="Arial" w:eastAsia="Times New Roman" w:hAnsi="Arial" w:cs="Arial"/>
          <w:color w:val="1F4E79" w:themeColor="accent1" w:themeShade="80"/>
          <w:sz w:val="24"/>
          <w:szCs w:val="24"/>
          <w:lang w:eastAsia="en-GB"/>
        </w:rPr>
        <w:t xml:space="preserve">QAA - </w:t>
      </w:r>
      <w:r w:rsidRPr="001E261C">
        <w:rPr>
          <w:rFonts w:ascii="Arial" w:eastAsia="Times New Roman" w:hAnsi="Arial" w:cs="Arial"/>
          <w:color w:val="1F4E79" w:themeColor="accent1" w:themeShade="80"/>
          <w:sz w:val="24"/>
          <w:szCs w:val="24"/>
          <w:lang w:eastAsia="en-GB"/>
        </w:rPr>
        <w:t>C).</w:t>
      </w:r>
    </w:p>
    <w:p w14:paraId="5EFBEC82" w14:textId="6BE6D7A2" w:rsidR="00E36E3D" w:rsidRDefault="00E36E3D" w:rsidP="00E36E3D">
      <w:pPr>
        <w:tabs>
          <w:tab w:val="left" w:pos="1134"/>
        </w:tabs>
        <w:spacing w:after="0" w:line="360" w:lineRule="auto"/>
        <w:rPr>
          <w:rFonts w:ascii="Arial" w:eastAsia="Times New Roman" w:hAnsi="Arial" w:cs="Arial"/>
          <w:color w:val="1F4E79" w:themeColor="accent1" w:themeShade="80"/>
          <w:sz w:val="24"/>
          <w:szCs w:val="24"/>
          <w:lang w:eastAsia="en-GB"/>
        </w:rPr>
      </w:pPr>
      <w:r w:rsidRPr="001E261C">
        <w:rPr>
          <w:rFonts w:ascii="Arial" w:eastAsia="Times New Roman" w:hAnsi="Arial" w:cs="Arial"/>
          <w:color w:val="1F4E79" w:themeColor="accent1" w:themeShade="80"/>
          <w:sz w:val="24"/>
          <w:szCs w:val="24"/>
          <w:lang w:eastAsia="en-GB"/>
        </w:rPr>
        <w:t>Course outcomes with relation to QAA Art and Design benchmark statements are indicated (</w:t>
      </w:r>
      <w:r>
        <w:rPr>
          <w:rFonts w:ascii="Arial" w:eastAsia="Times New Roman" w:hAnsi="Arial" w:cs="Arial"/>
          <w:color w:val="1F4E79" w:themeColor="accent1" w:themeShade="80"/>
          <w:sz w:val="24"/>
          <w:szCs w:val="24"/>
          <w:lang w:eastAsia="en-GB"/>
        </w:rPr>
        <w:t xml:space="preserve">QAA - </w:t>
      </w:r>
      <w:r w:rsidRPr="001E261C">
        <w:rPr>
          <w:rFonts w:ascii="Arial" w:eastAsia="Times New Roman" w:hAnsi="Arial" w:cs="Arial"/>
          <w:color w:val="1F4E79" w:themeColor="accent1" w:themeShade="80"/>
          <w:sz w:val="24"/>
          <w:szCs w:val="24"/>
          <w:lang w:eastAsia="en-GB"/>
        </w:rPr>
        <w:t>A).</w:t>
      </w:r>
    </w:p>
    <w:p w14:paraId="46A7F262" w14:textId="77777777" w:rsidR="00E36E3D" w:rsidRDefault="00E36E3D" w:rsidP="00E36E3D">
      <w:pPr>
        <w:tabs>
          <w:tab w:val="left" w:pos="1134"/>
        </w:tabs>
        <w:spacing w:after="0" w:line="360" w:lineRule="auto"/>
        <w:rPr>
          <w:rFonts w:ascii="Arial" w:eastAsia="Times New Roman" w:hAnsi="Arial" w:cs="Arial"/>
          <w:color w:val="1F4E79" w:themeColor="accent1" w:themeShade="80"/>
          <w:sz w:val="24"/>
          <w:szCs w:val="24"/>
          <w:lang w:eastAsia="en-GB"/>
        </w:rPr>
      </w:pPr>
    </w:p>
    <w:p w14:paraId="5E251935" w14:textId="176C4E5B" w:rsidR="006C0B4B" w:rsidRPr="006C0B4B" w:rsidRDefault="00F6184F"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ab/>
      </w:r>
      <w:r w:rsidR="00554CA4">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subject benchmark</w:t>
      </w:r>
    </w:p>
    <w:tbl>
      <w:tblPr>
        <w:tblStyle w:val="TableGrid2"/>
        <w:tblW w:w="0" w:type="auto"/>
        <w:jc w:val="center"/>
        <w:tblLook w:val="04A0" w:firstRow="1" w:lastRow="0" w:firstColumn="1" w:lastColumn="0" w:noHBand="0" w:noVBand="1"/>
        <w:tblCaption w:val="Subject Benchmark mapping"/>
        <w:tblDescription w:val="Table to show how course learning outcomes map to relevant QAA subject benchmarks"/>
      </w:tblPr>
      <w:tblGrid>
        <w:gridCol w:w="1524"/>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tblGrid>
      <w:tr w:rsidR="00D51935" w:rsidRPr="00D7525A" w14:paraId="56E87F56" w14:textId="77777777" w:rsidTr="00934667">
        <w:trPr>
          <w:cantSplit/>
          <w:trHeight w:val="662"/>
          <w:tblHeader/>
          <w:jc w:val="center"/>
        </w:trPr>
        <w:tc>
          <w:tcPr>
            <w:tcW w:w="1524" w:type="dxa"/>
            <w:shd w:val="clear" w:color="auto" w:fill="D9D9D9"/>
          </w:tcPr>
          <w:p w14:paraId="76969AAD" w14:textId="165CDF19" w:rsidR="00D51935" w:rsidRPr="00492D8A" w:rsidRDefault="00D51935" w:rsidP="004420CD">
            <w:pPr>
              <w:tabs>
                <w:tab w:val="left" w:pos="1134"/>
              </w:tabs>
              <w:spacing w:line="276" w:lineRule="auto"/>
              <w:rPr>
                <w:rFonts w:ascii="Arial" w:hAnsi="Arial" w:cs="Arial"/>
                <w:b/>
                <w:color w:val="0D558B"/>
                <w:sz w:val="24"/>
                <w:szCs w:val="24"/>
              </w:rPr>
            </w:pPr>
          </w:p>
        </w:tc>
        <w:tc>
          <w:tcPr>
            <w:tcW w:w="548" w:type="dxa"/>
            <w:shd w:val="clear" w:color="auto" w:fill="D9D9D9"/>
            <w:textDirection w:val="btLr"/>
          </w:tcPr>
          <w:p w14:paraId="0AB8E25A" w14:textId="53CDF32B"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K1</w:t>
            </w:r>
          </w:p>
        </w:tc>
        <w:tc>
          <w:tcPr>
            <w:tcW w:w="548" w:type="dxa"/>
            <w:shd w:val="clear" w:color="auto" w:fill="D9D9D9"/>
            <w:textDirection w:val="btLr"/>
          </w:tcPr>
          <w:p w14:paraId="71D041C7" w14:textId="10F92CCA" w:rsidR="00D51935" w:rsidRPr="00D51935" w:rsidRDefault="00D51935" w:rsidP="004420CD">
            <w:pPr>
              <w:tabs>
                <w:tab w:val="left" w:pos="1134"/>
              </w:tabs>
              <w:spacing w:line="276" w:lineRule="auto"/>
              <w:ind w:left="113" w:right="113"/>
              <w:rPr>
                <w:rFonts w:ascii="Arial" w:hAnsi="Arial" w:cs="Arial"/>
                <w:b/>
                <w:color w:val="0D558B"/>
                <w:sz w:val="24"/>
                <w:szCs w:val="24"/>
              </w:rPr>
            </w:pPr>
            <w:r w:rsidRPr="00D51935">
              <w:rPr>
                <w:rFonts w:ascii="Arial" w:hAnsi="Arial" w:cs="Arial"/>
                <w:b/>
                <w:color w:val="0D558B"/>
                <w:sz w:val="24"/>
                <w:szCs w:val="24"/>
              </w:rPr>
              <w:t>K2</w:t>
            </w:r>
          </w:p>
        </w:tc>
        <w:tc>
          <w:tcPr>
            <w:tcW w:w="548" w:type="dxa"/>
            <w:shd w:val="clear" w:color="auto" w:fill="D9D9D9"/>
            <w:textDirection w:val="btLr"/>
          </w:tcPr>
          <w:p w14:paraId="5D785A24" w14:textId="073DF865"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K3</w:t>
            </w:r>
          </w:p>
        </w:tc>
        <w:tc>
          <w:tcPr>
            <w:tcW w:w="548" w:type="dxa"/>
            <w:shd w:val="clear" w:color="auto" w:fill="D9D9D9"/>
            <w:textDirection w:val="btLr"/>
          </w:tcPr>
          <w:p w14:paraId="6D26F1D0" w14:textId="0DC4F885"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K4</w:t>
            </w:r>
          </w:p>
        </w:tc>
        <w:tc>
          <w:tcPr>
            <w:tcW w:w="548" w:type="dxa"/>
            <w:shd w:val="clear" w:color="auto" w:fill="D9D9D9"/>
            <w:textDirection w:val="btLr"/>
          </w:tcPr>
          <w:p w14:paraId="0A17B77F" w14:textId="12A45BA9"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K5</w:t>
            </w:r>
          </w:p>
        </w:tc>
        <w:tc>
          <w:tcPr>
            <w:tcW w:w="548" w:type="dxa"/>
            <w:shd w:val="clear" w:color="auto" w:fill="D9D9D9"/>
            <w:textDirection w:val="btLr"/>
          </w:tcPr>
          <w:p w14:paraId="4AE72B39" w14:textId="7C959840"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C1</w:t>
            </w:r>
          </w:p>
        </w:tc>
        <w:tc>
          <w:tcPr>
            <w:tcW w:w="548" w:type="dxa"/>
            <w:shd w:val="clear" w:color="auto" w:fill="D9D9D9"/>
            <w:textDirection w:val="btLr"/>
          </w:tcPr>
          <w:p w14:paraId="21720A5E" w14:textId="7467098B"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C2</w:t>
            </w:r>
          </w:p>
        </w:tc>
        <w:tc>
          <w:tcPr>
            <w:tcW w:w="548" w:type="dxa"/>
            <w:shd w:val="clear" w:color="auto" w:fill="D9D9D9"/>
            <w:textDirection w:val="btLr"/>
          </w:tcPr>
          <w:p w14:paraId="2F0477C4" w14:textId="29385C91"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C3</w:t>
            </w:r>
          </w:p>
        </w:tc>
        <w:tc>
          <w:tcPr>
            <w:tcW w:w="548" w:type="dxa"/>
            <w:shd w:val="clear" w:color="auto" w:fill="D9D9D9"/>
            <w:textDirection w:val="btLr"/>
          </w:tcPr>
          <w:p w14:paraId="597355D8" w14:textId="3392D39F"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C4</w:t>
            </w:r>
          </w:p>
        </w:tc>
        <w:tc>
          <w:tcPr>
            <w:tcW w:w="548" w:type="dxa"/>
            <w:shd w:val="clear" w:color="auto" w:fill="D9D9D9"/>
            <w:textDirection w:val="btLr"/>
          </w:tcPr>
          <w:p w14:paraId="38B12FC9" w14:textId="37CC454B"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C5</w:t>
            </w:r>
          </w:p>
        </w:tc>
        <w:tc>
          <w:tcPr>
            <w:tcW w:w="548" w:type="dxa"/>
            <w:shd w:val="clear" w:color="auto" w:fill="D9D9D9"/>
            <w:textDirection w:val="btLr"/>
          </w:tcPr>
          <w:p w14:paraId="00831694" w14:textId="7A87717A"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T1</w:t>
            </w:r>
          </w:p>
        </w:tc>
        <w:tc>
          <w:tcPr>
            <w:tcW w:w="548" w:type="dxa"/>
            <w:shd w:val="clear" w:color="auto" w:fill="D9D9D9"/>
            <w:textDirection w:val="btLr"/>
          </w:tcPr>
          <w:p w14:paraId="4005D61A" w14:textId="0869AEC1" w:rsidR="00D51935" w:rsidRPr="00D51935" w:rsidRDefault="00D51935" w:rsidP="004420CD">
            <w:pPr>
              <w:tabs>
                <w:tab w:val="left" w:pos="1134"/>
              </w:tabs>
              <w:spacing w:line="276" w:lineRule="auto"/>
              <w:ind w:left="113" w:right="113"/>
              <w:rPr>
                <w:rFonts w:ascii="Arial" w:hAnsi="Arial" w:cs="Arial"/>
                <w:b/>
                <w:color w:val="0D558B"/>
                <w:sz w:val="24"/>
                <w:szCs w:val="24"/>
              </w:rPr>
            </w:pPr>
            <w:r w:rsidRPr="00D51935">
              <w:rPr>
                <w:rFonts w:ascii="Arial" w:hAnsi="Arial" w:cs="Arial"/>
                <w:b/>
                <w:color w:val="0D558B"/>
                <w:sz w:val="24"/>
                <w:szCs w:val="24"/>
              </w:rPr>
              <w:t>T2</w:t>
            </w:r>
          </w:p>
        </w:tc>
        <w:tc>
          <w:tcPr>
            <w:tcW w:w="548" w:type="dxa"/>
            <w:shd w:val="clear" w:color="auto" w:fill="D9D9D9"/>
            <w:textDirection w:val="btLr"/>
          </w:tcPr>
          <w:p w14:paraId="3AF36EFA" w14:textId="7C75D505"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T3</w:t>
            </w:r>
          </w:p>
        </w:tc>
        <w:tc>
          <w:tcPr>
            <w:tcW w:w="548" w:type="dxa"/>
            <w:shd w:val="clear" w:color="auto" w:fill="D9D9D9"/>
            <w:textDirection w:val="btLr"/>
          </w:tcPr>
          <w:p w14:paraId="27F52F5C" w14:textId="596123BF" w:rsidR="00D51935" w:rsidRPr="00D51935" w:rsidRDefault="00D51935" w:rsidP="004420CD">
            <w:pPr>
              <w:tabs>
                <w:tab w:val="left" w:pos="1134"/>
              </w:tabs>
              <w:spacing w:line="276" w:lineRule="auto"/>
              <w:ind w:left="113" w:right="113"/>
              <w:rPr>
                <w:rFonts w:ascii="Arial" w:hAnsi="Arial" w:cs="Arial"/>
                <w:b/>
                <w:color w:val="0D558B"/>
                <w:sz w:val="24"/>
                <w:szCs w:val="24"/>
              </w:rPr>
            </w:pPr>
            <w:r w:rsidRPr="00D51935">
              <w:rPr>
                <w:rFonts w:ascii="Arial" w:hAnsi="Arial" w:cs="Arial"/>
                <w:b/>
                <w:color w:val="0D558B"/>
                <w:sz w:val="24"/>
                <w:szCs w:val="24"/>
              </w:rPr>
              <w:t>T4</w:t>
            </w:r>
          </w:p>
        </w:tc>
        <w:tc>
          <w:tcPr>
            <w:tcW w:w="548" w:type="dxa"/>
            <w:shd w:val="clear" w:color="auto" w:fill="D9D9D9"/>
            <w:textDirection w:val="btLr"/>
          </w:tcPr>
          <w:p w14:paraId="04269B4A" w14:textId="53FEB4BA" w:rsidR="00D51935" w:rsidRPr="00D51935" w:rsidRDefault="00D51935" w:rsidP="004420CD">
            <w:pPr>
              <w:tabs>
                <w:tab w:val="left" w:pos="1134"/>
              </w:tabs>
              <w:spacing w:line="276" w:lineRule="auto"/>
              <w:ind w:left="113" w:right="113"/>
              <w:rPr>
                <w:rFonts w:ascii="Arial" w:hAnsi="Arial" w:cs="Arial"/>
                <w:b/>
                <w:color w:val="0D558B"/>
                <w:sz w:val="24"/>
                <w:szCs w:val="24"/>
              </w:rPr>
            </w:pPr>
            <w:r w:rsidRPr="00D51935">
              <w:rPr>
                <w:rFonts w:ascii="Arial" w:hAnsi="Arial" w:cs="Arial"/>
                <w:b/>
                <w:color w:val="0D558B"/>
                <w:sz w:val="24"/>
                <w:szCs w:val="24"/>
              </w:rPr>
              <w:t>T5</w:t>
            </w:r>
          </w:p>
        </w:tc>
        <w:tc>
          <w:tcPr>
            <w:tcW w:w="548" w:type="dxa"/>
            <w:shd w:val="clear" w:color="auto" w:fill="D9D9D9"/>
            <w:textDirection w:val="btLr"/>
          </w:tcPr>
          <w:p w14:paraId="58202891" w14:textId="34812449" w:rsidR="00D51935" w:rsidRPr="00D51935" w:rsidRDefault="00D51935" w:rsidP="004420CD">
            <w:pPr>
              <w:tabs>
                <w:tab w:val="left" w:pos="1134"/>
              </w:tabs>
              <w:spacing w:line="276" w:lineRule="auto"/>
              <w:ind w:left="113" w:right="113"/>
              <w:rPr>
                <w:rFonts w:ascii="Arial" w:hAnsi="Arial" w:cs="Arial"/>
                <w:b/>
                <w:color w:val="0D558B"/>
                <w:sz w:val="24"/>
                <w:szCs w:val="24"/>
              </w:rPr>
            </w:pPr>
            <w:r w:rsidRPr="00D51935">
              <w:rPr>
                <w:rFonts w:ascii="Arial" w:hAnsi="Arial" w:cs="Arial"/>
                <w:b/>
                <w:color w:val="0D558B"/>
                <w:sz w:val="24"/>
                <w:szCs w:val="24"/>
              </w:rPr>
              <w:t>P1</w:t>
            </w:r>
          </w:p>
        </w:tc>
        <w:tc>
          <w:tcPr>
            <w:tcW w:w="548" w:type="dxa"/>
            <w:shd w:val="clear" w:color="auto" w:fill="D9D9D9"/>
            <w:textDirection w:val="btLr"/>
          </w:tcPr>
          <w:p w14:paraId="64C135D7" w14:textId="67FEFDBB" w:rsidR="00D51935" w:rsidRPr="00D51935" w:rsidRDefault="00D51935" w:rsidP="004420CD">
            <w:pPr>
              <w:tabs>
                <w:tab w:val="left" w:pos="1134"/>
              </w:tabs>
              <w:spacing w:line="276" w:lineRule="auto"/>
              <w:ind w:left="113" w:right="113"/>
              <w:rPr>
                <w:rFonts w:ascii="Arial" w:hAnsi="Arial" w:cs="Arial"/>
                <w:b/>
                <w:color w:val="0D558B"/>
                <w:sz w:val="24"/>
                <w:szCs w:val="24"/>
              </w:rPr>
            </w:pPr>
            <w:r w:rsidRPr="00D51935">
              <w:rPr>
                <w:rFonts w:ascii="Arial" w:hAnsi="Arial" w:cs="Arial"/>
                <w:b/>
                <w:color w:val="0D558B"/>
                <w:sz w:val="24"/>
                <w:szCs w:val="24"/>
              </w:rPr>
              <w:t>P2</w:t>
            </w:r>
          </w:p>
        </w:tc>
        <w:tc>
          <w:tcPr>
            <w:tcW w:w="548" w:type="dxa"/>
            <w:shd w:val="clear" w:color="auto" w:fill="D9D9D9"/>
            <w:textDirection w:val="btLr"/>
          </w:tcPr>
          <w:p w14:paraId="633B59E9" w14:textId="363A98AB"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P3</w:t>
            </w:r>
          </w:p>
        </w:tc>
        <w:tc>
          <w:tcPr>
            <w:tcW w:w="548" w:type="dxa"/>
            <w:shd w:val="clear" w:color="auto" w:fill="D9D9D9"/>
            <w:textDirection w:val="btLr"/>
          </w:tcPr>
          <w:p w14:paraId="76F5338E" w14:textId="6DC52BBE"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P4</w:t>
            </w:r>
          </w:p>
        </w:tc>
        <w:tc>
          <w:tcPr>
            <w:tcW w:w="548" w:type="dxa"/>
            <w:shd w:val="clear" w:color="auto" w:fill="D9D9D9"/>
            <w:textDirection w:val="btLr"/>
          </w:tcPr>
          <w:p w14:paraId="37C7CEB7" w14:textId="73856A91" w:rsidR="00D51935" w:rsidRPr="00492D8A" w:rsidRDefault="00D51935"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P5</w:t>
            </w:r>
          </w:p>
        </w:tc>
        <w:tc>
          <w:tcPr>
            <w:tcW w:w="548" w:type="dxa"/>
            <w:shd w:val="clear" w:color="auto" w:fill="D9D9D9"/>
            <w:textDirection w:val="btLr"/>
          </w:tcPr>
          <w:p w14:paraId="07520D56" w14:textId="62EF6902" w:rsidR="00D51935" w:rsidRPr="00D51935" w:rsidRDefault="00D51935" w:rsidP="004420CD">
            <w:pPr>
              <w:tabs>
                <w:tab w:val="left" w:pos="1134"/>
              </w:tabs>
              <w:spacing w:line="276" w:lineRule="auto"/>
              <w:ind w:left="113" w:right="113"/>
              <w:rPr>
                <w:rFonts w:ascii="Arial" w:hAnsi="Arial" w:cs="Arial"/>
                <w:b/>
                <w:color w:val="0D558B"/>
                <w:sz w:val="24"/>
                <w:szCs w:val="24"/>
              </w:rPr>
            </w:pPr>
            <w:r w:rsidRPr="00D51935">
              <w:rPr>
                <w:rFonts w:ascii="Arial" w:hAnsi="Arial" w:cs="Arial"/>
                <w:b/>
                <w:color w:val="0D558B"/>
                <w:sz w:val="24"/>
                <w:szCs w:val="24"/>
              </w:rPr>
              <w:t>P6</w:t>
            </w:r>
          </w:p>
        </w:tc>
      </w:tr>
      <w:tr w:rsidR="00D51935" w:rsidRPr="00D7525A" w14:paraId="4D4539D0" w14:textId="77777777" w:rsidTr="00D51935">
        <w:trPr>
          <w:jc w:val="center"/>
        </w:trPr>
        <w:tc>
          <w:tcPr>
            <w:tcW w:w="1524" w:type="dxa"/>
            <w:shd w:val="clear" w:color="auto" w:fill="0D558B"/>
          </w:tcPr>
          <w:p w14:paraId="3069D9CA" w14:textId="49ABF49B" w:rsidR="00D51935" w:rsidRPr="00D7525A" w:rsidRDefault="00D51935" w:rsidP="004420CD">
            <w:pPr>
              <w:tabs>
                <w:tab w:val="left" w:pos="1134"/>
              </w:tabs>
              <w:spacing w:line="360" w:lineRule="auto"/>
              <w:rPr>
                <w:rFonts w:cs="Arial"/>
                <w:b/>
                <w:color w:val="FFFFFF"/>
                <w:sz w:val="24"/>
                <w:szCs w:val="24"/>
              </w:rPr>
            </w:pPr>
            <w:r>
              <w:rPr>
                <w:rFonts w:cs="Arial"/>
                <w:b/>
                <w:color w:val="FFFFFF"/>
                <w:sz w:val="24"/>
                <w:szCs w:val="24"/>
              </w:rPr>
              <w:t xml:space="preserve">4.1 </w:t>
            </w:r>
            <w:r w:rsidRPr="00AE0612">
              <w:rPr>
                <w:rFonts w:cs="Arial"/>
                <w:b/>
                <w:color w:val="FFFFFF"/>
                <w:sz w:val="18"/>
                <w:szCs w:val="18"/>
              </w:rPr>
              <w:t>(QAA- A)</w:t>
            </w:r>
          </w:p>
        </w:tc>
        <w:tc>
          <w:tcPr>
            <w:tcW w:w="548" w:type="dxa"/>
            <w:vAlign w:val="center"/>
          </w:tcPr>
          <w:p w14:paraId="67D4E229" w14:textId="5C04B2E0" w:rsidR="00D51935" w:rsidRPr="00D7525A" w:rsidRDefault="007C61D8"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CF53F8B" w14:textId="568AF859" w:rsidR="00D51935" w:rsidRPr="00D7525A" w:rsidRDefault="0079449D"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793B2FB" w14:textId="4A2CD7C4" w:rsidR="00D51935" w:rsidRPr="00D7525A" w:rsidRDefault="005E3BC6"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84607D9" w14:textId="61AD06BF" w:rsidR="00D51935" w:rsidRPr="00D7525A" w:rsidRDefault="005E3BC6"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1A7E04E" w14:textId="0A3E658D" w:rsidR="00D51935" w:rsidRPr="00D7525A" w:rsidRDefault="005E3BC6"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054ED53"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45214C96"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2984029E" w14:textId="77777777" w:rsidR="00D51935" w:rsidRPr="00D7525A" w:rsidRDefault="00D51935" w:rsidP="004420CD">
            <w:pPr>
              <w:tabs>
                <w:tab w:val="left" w:pos="1134"/>
              </w:tabs>
              <w:spacing w:line="360" w:lineRule="auto"/>
            </w:pPr>
          </w:p>
        </w:tc>
        <w:tc>
          <w:tcPr>
            <w:tcW w:w="548" w:type="dxa"/>
            <w:shd w:val="clear" w:color="auto" w:fill="auto"/>
            <w:vAlign w:val="center"/>
          </w:tcPr>
          <w:p w14:paraId="48651EFF" w14:textId="77777777" w:rsidR="00D51935" w:rsidRPr="00D7525A" w:rsidRDefault="00D51935" w:rsidP="004420CD">
            <w:pPr>
              <w:tabs>
                <w:tab w:val="left" w:pos="1134"/>
              </w:tabs>
              <w:spacing w:line="360" w:lineRule="auto"/>
            </w:pPr>
          </w:p>
        </w:tc>
        <w:tc>
          <w:tcPr>
            <w:tcW w:w="548" w:type="dxa"/>
            <w:shd w:val="clear" w:color="auto" w:fill="auto"/>
            <w:vAlign w:val="center"/>
          </w:tcPr>
          <w:p w14:paraId="6A62EDEF" w14:textId="65744420"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04EC6BC" w14:textId="77777777" w:rsidR="00D51935" w:rsidRPr="00D7525A" w:rsidRDefault="00D51935" w:rsidP="004420CD">
            <w:pPr>
              <w:tabs>
                <w:tab w:val="left" w:pos="1134"/>
              </w:tabs>
              <w:spacing w:line="360" w:lineRule="auto"/>
            </w:pPr>
          </w:p>
        </w:tc>
        <w:tc>
          <w:tcPr>
            <w:tcW w:w="548" w:type="dxa"/>
            <w:shd w:val="clear" w:color="auto" w:fill="auto"/>
            <w:vAlign w:val="center"/>
          </w:tcPr>
          <w:p w14:paraId="192AFD21" w14:textId="3C1BB606" w:rsidR="00D51935" w:rsidRPr="00D7525A" w:rsidRDefault="00D51935" w:rsidP="004420CD">
            <w:pPr>
              <w:tabs>
                <w:tab w:val="left" w:pos="1134"/>
              </w:tabs>
              <w:spacing w:line="360" w:lineRule="auto"/>
            </w:pPr>
          </w:p>
        </w:tc>
        <w:tc>
          <w:tcPr>
            <w:tcW w:w="548" w:type="dxa"/>
            <w:shd w:val="clear" w:color="auto" w:fill="auto"/>
            <w:vAlign w:val="center"/>
          </w:tcPr>
          <w:p w14:paraId="213DA4F2" w14:textId="77777777" w:rsidR="00D51935" w:rsidRPr="00D7525A" w:rsidRDefault="00D51935" w:rsidP="004420CD">
            <w:pPr>
              <w:tabs>
                <w:tab w:val="left" w:pos="1134"/>
              </w:tabs>
              <w:spacing w:line="360" w:lineRule="auto"/>
            </w:pPr>
          </w:p>
        </w:tc>
        <w:tc>
          <w:tcPr>
            <w:tcW w:w="548" w:type="dxa"/>
            <w:shd w:val="clear" w:color="auto" w:fill="auto"/>
            <w:vAlign w:val="center"/>
          </w:tcPr>
          <w:p w14:paraId="54ED961B" w14:textId="77777777" w:rsidR="00D51935" w:rsidRPr="00D7525A" w:rsidRDefault="00D51935" w:rsidP="004420CD">
            <w:pPr>
              <w:tabs>
                <w:tab w:val="left" w:pos="1134"/>
              </w:tabs>
              <w:spacing w:line="360" w:lineRule="auto"/>
            </w:pPr>
          </w:p>
        </w:tc>
        <w:tc>
          <w:tcPr>
            <w:tcW w:w="548" w:type="dxa"/>
            <w:shd w:val="clear" w:color="auto" w:fill="auto"/>
            <w:vAlign w:val="center"/>
          </w:tcPr>
          <w:p w14:paraId="39A45A82" w14:textId="77777777" w:rsidR="00D51935" w:rsidRPr="00D7525A" w:rsidRDefault="00D51935" w:rsidP="004420CD">
            <w:pPr>
              <w:tabs>
                <w:tab w:val="left" w:pos="1134"/>
              </w:tabs>
              <w:spacing w:line="360" w:lineRule="auto"/>
            </w:pPr>
          </w:p>
        </w:tc>
        <w:tc>
          <w:tcPr>
            <w:tcW w:w="548" w:type="dxa"/>
            <w:shd w:val="clear" w:color="auto" w:fill="auto"/>
            <w:vAlign w:val="center"/>
          </w:tcPr>
          <w:p w14:paraId="7130F8C0" w14:textId="14DFE3E0"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EC3E18C" w14:textId="77777777" w:rsidR="00D51935" w:rsidRPr="00D7525A" w:rsidRDefault="00D51935" w:rsidP="004420CD">
            <w:pPr>
              <w:tabs>
                <w:tab w:val="left" w:pos="1134"/>
              </w:tabs>
              <w:spacing w:line="360" w:lineRule="auto"/>
            </w:pPr>
          </w:p>
        </w:tc>
        <w:tc>
          <w:tcPr>
            <w:tcW w:w="548" w:type="dxa"/>
            <w:shd w:val="clear" w:color="auto" w:fill="auto"/>
            <w:vAlign w:val="center"/>
          </w:tcPr>
          <w:p w14:paraId="3BB0A52E" w14:textId="77777777" w:rsidR="00D51935" w:rsidRPr="00D7525A" w:rsidRDefault="00D51935" w:rsidP="004420CD">
            <w:pPr>
              <w:tabs>
                <w:tab w:val="left" w:pos="1134"/>
              </w:tabs>
              <w:spacing w:line="360" w:lineRule="auto"/>
            </w:pPr>
          </w:p>
        </w:tc>
        <w:tc>
          <w:tcPr>
            <w:tcW w:w="548" w:type="dxa"/>
            <w:shd w:val="clear" w:color="auto" w:fill="auto"/>
            <w:vAlign w:val="center"/>
          </w:tcPr>
          <w:p w14:paraId="02BDB027" w14:textId="6C35BCBF"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21B84DC" w14:textId="77777777" w:rsidR="00D51935" w:rsidRPr="00D7525A" w:rsidRDefault="00D51935" w:rsidP="004420CD">
            <w:pPr>
              <w:tabs>
                <w:tab w:val="left" w:pos="1134"/>
              </w:tabs>
              <w:spacing w:line="360" w:lineRule="auto"/>
            </w:pPr>
          </w:p>
        </w:tc>
        <w:tc>
          <w:tcPr>
            <w:tcW w:w="548" w:type="dxa"/>
            <w:shd w:val="clear" w:color="auto" w:fill="auto"/>
            <w:vAlign w:val="center"/>
          </w:tcPr>
          <w:p w14:paraId="34C4CAB6" w14:textId="77777777" w:rsidR="00D51935" w:rsidRPr="00D7525A" w:rsidRDefault="00D51935" w:rsidP="004420CD">
            <w:pPr>
              <w:tabs>
                <w:tab w:val="left" w:pos="1134"/>
              </w:tabs>
              <w:spacing w:line="360" w:lineRule="auto"/>
            </w:pPr>
          </w:p>
        </w:tc>
      </w:tr>
      <w:tr w:rsidR="00D51935" w:rsidRPr="00D7525A" w14:paraId="199BBDCC" w14:textId="77777777" w:rsidTr="00D51935">
        <w:trPr>
          <w:jc w:val="center"/>
        </w:trPr>
        <w:tc>
          <w:tcPr>
            <w:tcW w:w="1524" w:type="dxa"/>
            <w:shd w:val="clear" w:color="auto" w:fill="0D558B"/>
          </w:tcPr>
          <w:p w14:paraId="73C7C8B6" w14:textId="054BBAA2" w:rsidR="00D51935" w:rsidRPr="00D7525A" w:rsidRDefault="00D51935" w:rsidP="004420CD">
            <w:pPr>
              <w:tabs>
                <w:tab w:val="left" w:pos="1134"/>
              </w:tabs>
              <w:spacing w:line="360" w:lineRule="auto"/>
              <w:rPr>
                <w:rFonts w:cs="Arial"/>
                <w:b/>
                <w:color w:val="FFFFFF"/>
                <w:sz w:val="24"/>
                <w:szCs w:val="24"/>
              </w:rPr>
            </w:pPr>
            <w:r>
              <w:rPr>
                <w:rFonts w:cs="Arial"/>
                <w:b/>
                <w:color w:val="FFFFFF"/>
                <w:sz w:val="24"/>
                <w:szCs w:val="24"/>
              </w:rPr>
              <w:t xml:space="preserve">4.2 </w:t>
            </w:r>
            <w:r w:rsidRPr="00AE0612">
              <w:rPr>
                <w:rFonts w:cs="Arial"/>
                <w:b/>
                <w:color w:val="FFFFFF"/>
                <w:sz w:val="18"/>
                <w:szCs w:val="18"/>
              </w:rPr>
              <w:t>(QAA- A)</w:t>
            </w:r>
          </w:p>
        </w:tc>
        <w:tc>
          <w:tcPr>
            <w:tcW w:w="548" w:type="dxa"/>
            <w:vAlign w:val="center"/>
          </w:tcPr>
          <w:p w14:paraId="526BDA63" w14:textId="31EB2FD2" w:rsidR="00D51935" w:rsidRPr="00846581" w:rsidRDefault="00630A6E" w:rsidP="004420CD">
            <w:pPr>
              <w:tabs>
                <w:tab w:val="left" w:pos="1134"/>
              </w:tabs>
              <w:spacing w:line="360" w:lineRule="auto"/>
              <w:rPr>
                <w:rFonts w:ascii="Wingdings 2" w:hAnsi="Wingdings 2" w:cs="Arial"/>
                <w:b/>
                <w:color w:val="1F4E79" w:themeColor="accent1" w:themeShade="80"/>
                <w:sz w:val="28"/>
                <w:szCs w:val="28"/>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EA5F3F1" w14:textId="7AD7E84D" w:rsidR="00D51935" w:rsidRPr="00846581" w:rsidRDefault="009A4468" w:rsidP="004420CD">
            <w:pPr>
              <w:tabs>
                <w:tab w:val="left" w:pos="1134"/>
              </w:tabs>
              <w:spacing w:line="360" w:lineRule="auto"/>
              <w:rPr>
                <w:rFonts w:cs="Arial"/>
                <w:color w:val="1F4E79" w:themeColor="accent1" w:themeShade="80"/>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F8C0E37" w14:textId="2A46C17A" w:rsidR="00D51935" w:rsidRPr="00846581" w:rsidRDefault="0034684B" w:rsidP="004420CD">
            <w:pPr>
              <w:tabs>
                <w:tab w:val="left" w:pos="1134"/>
              </w:tabs>
              <w:spacing w:line="360" w:lineRule="auto"/>
              <w:rPr>
                <w:rFonts w:cs="Arial"/>
                <w:color w:val="1F4E79" w:themeColor="accent1" w:themeShade="80"/>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B0A0729" w14:textId="7D68E8AF" w:rsidR="00D51935" w:rsidRPr="00846581" w:rsidRDefault="00F250BB" w:rsidP="004420CD">
            <w:pPr>
              <w:tabs>
                <w:tab w:val="left" w:pos="1134"/>
              </w:tabs>
              <w:spacing w:line="360" w:lineRule="auto"/>
              <w:rPr>
                <w:rFonts w:cs="Arial"/>
                <w:color w:val="1F4E79" w:themeColor="accent1" w:themeShade="80"/>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AC165B2" w14:textId="1D89DF5E" w:rsidR="00D51935" w:rsidRPr="00846581" w:rsidRDefault="00F250BB" w:rsidP="004420CD">
            <w:pPr>
              <w:tabs>
                <w:tab w:val="left" w:pos="1134"/>
              </w:tabs>
              <w:spacing w:line="360" w:lineRule="auto"/>
              <w:rPr>
                <w:rFonts w:cs="Arial"/>
                <w:color w:val="1F4E79" w:themeColor="accent1" w:themeShade="80"/>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867212E" w14:textId="77777777" w:rsidR="00D51935" w:rsidRPr="00846581" w:rsidRDefault="00D51935"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77708812" w14:textId="3B4F2B78" w:rsidR="00D51935" w:rsidRPr="00846581" w:rsidRDefault="00D51935" w:rsidP="004420CD">
            <w:pPr>
              <w:tabs>
                <w:tab w:val="left" w:pos="1134"/>
              </w:tabs>
              <w:spacing w:line="360" w:lineRule="auto"/>
              <w:rPr>
                <w:rFonts w:cs="Arial"/>
                <w:color w:val="1F4E79" w:themeColor="accent1" w:themeShade="80"/>
                <w:sz w:val="24"/>
                <w:szCs w:val="24"/>
              </w:rPr>
            </w:pPr>
          </w:p>
        </w:tc>
        <w:tc>
          <w:tcPr>
            <w:tcW w:w="548" w:type="dxa"/>
            <w:shd w:val="clear" w:color="auto" w:fill="auto"/>
            <w:vAlign w:val="center"/>
          </w:tcPr>
          <w:p w14:paraId="33211ABE" w14:textId="38667AA8"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80BBCC6" w14:textId="77777777" w:rsidR="00D51935" w:rsidRPr="00D7525A" w:rsidRDefault="00D51935" w:rsidP="004420CD">
            <w:pPr>
              <w:tabs>
                <w:tab w:val="left" w:pos="1134"/>
              </w:tabs>
              <w:spacing w:line="360" w:lineRule="auto"/>
            </w:pPr>
          </w:p>
        </w:tc>
        <w:tc>
          <w:tcPr>
            <w:tcW w:w="548" w:type="dxa"/>
            <w:shd w:val="clear" w:color="auto" w:fill="auto"/>
            <w:vAlign w:val="center"/>
          </w:tcPr>
          <w:p w14:paraId="1555B1ED" w14:textId="77777777" w:rsidR="00D51935" w:rsidRPr="00D7525A" w:rsidRDefault="00D51935" w:rsidP="004420CD">
            <w:pPr>
              <w:tabs>
                <w:tab w:val="left" w:pos="1134"/>
              </w:tabs>
              <w:spacing w:line="360" w:lineRule="auto"/>
            </w:pPr>
          </w:p>
        </w:tc>
        <w:tc>
          <w:tcPr>
            <w:tcW w:w="548" w:type="dxa"/>
            <w:shd w:val="clear" w:color="auto" w:fill="auto"/>
            <w:vAlign w:val="center"/>
          </w:tcPr>
          <w:p w14:paraId="13979B34" w14:textId="77777777" w:rsidR="00D51935" w:rsidRPr="00D7525A" w:rsidRDefault="00D51935" w:rsidP="004420CD">
            <w:pPr>
              <w:tabs>
                <w:tab w:val="left" w:pos="1134"/>
              </w:tabs>
              <w:spacing w:line="360" w:lineRule="auto"/>
            </w:pPr>
          </w:p>
        </w:tc>
        <w:tc>
          <w:tcPr>
            <w:tcW w:w="548" w:type="dxa"/>
            <w:shd w:val="clear" w:color="auto" w:fill="auto"/>
            <w:vAlign w:val="center"/>
          </w:tcPr>
          <w:p w14:paraId="3A29E605" w14:textId="6ACEB5EF" w:rsidR="00D51935" w:rsidRPr="00D7525A" w:rsidRDefault="00D51935" w:rsidP="004420CD">
            <w:pPr>
              <w:tabs>
                <w:tab w:val="left" w:pos="1134"/>
              </w:tabs>
              <w:spacing w:line="360" w:lineRule="auto"/>
            </w:pPr>
          </w:p>
        </w:tc>
        <w:tc>
          <w:tcPr>
            <w:tcW w:w="548" w:type="dxa"/>
            <w:shd w:val="clear" w:color="auto" w:fill="auto"/>
            <w:vAlign w:val="center"/>
          </w:tcPr>
          <w:p w14:paraId="746A1645" w14:textId="4E7C629C"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4E547B5" w14:textId="77777777" w:rsidR="00D51935" w:rsidRPr="00D7525A" w:rsidRDefault="00D51935" w:rsidP="004420CD">
            <w:pPr>
              <w:tabs>
                <w:tab w:val="left" w:pos="1134"/>
              </w:tabs>
              <w:spacing w:line="360" w:lineRule="auto"/>
            </w:pPr>
          </w:p>
        </w:tc>
        <w:tc>
          <w:tcPr>
            <w:tcW w:w="548" w:type="dxa"/>
            <w:shd w:val="clear" w:color="auto" w:fill="auto"/>
            <w:vAlign w:val="center"/>
          </w:tcPr>
          <w:p w14:paraId="0AFCC14D" w14:textId="77777777" w:rsidR="00D51935" w:rsidRPr="00D7525A" w:rsidRDefault="00D51935" w:rsidP="004420CD">
            <w:pPr>
              <w:tabs>
                <w:tab w:val="left" w:pos="1134"/>
              </w:tabs>
              <w:spacing w:line="360" w:lineRule="auto"/>
            </w:pPr>
          </w:p>
        </w:tc>
        <w:tc>
          <w:tcPr>
            <w:tcW w:w="548" w:type="dxa"/>
            <w:shd w:val="clear" w:color="auto" w:fill="auto"/>
            <w:vAlign w:val="center"/>
          </w:tcPr>
          <w:p w14:paraId="1D905295" w14:textId="77777777" w:rsidR="00D51935" w:rsidRPr="00D7525A" w:rsidRDefault="00D51935" w:rsidP="004420CD">
            <w:pPr>
              <w:tabs>
                <w:tab w:val="left" w:pos="1134"/>
              </w:tabs>
              <w:spacing w:line="360" w:lineRule="auto"/>
            </w:pPr>
          </w:p>
        </w:tc>
        <w:tc>
          <w:tcPr>
            <w:tcW w:w="548" w:type="dxa"/>
            <w:shd w:val="clear" w:color="auto" w:fill="auto"/>
            <w:vAlign w:val="center"/>
          </w:tcPr>
          <w:p w14:paraId="44BCED07" w14:textId="77777777" w:rsidR="00D51935" w:rsidRPr="00D7525A" w:rsidRDefault="00D51935" w:rsidP="004420CD">
            <w:pPr>
              <w:tabs>
                <w:tab w:val="left" w:pos="1134"/>
              </w:tabs>
              <w:spacing w:line="360" w:lineRule="auto"/>
            </w:pPr>
          </w:p>
        </w:tc>
        <w:tc>
          <w:tcPr>
            <w:tcW w:w="548" w:type="dxa"/>
            <w:shd w:val="clear" w:color="auto" w:fill="auto"/>
            <w:vAlign w:val="center"/>
          </w:tcPr>
          <w:p w14:paraId="1EDE09A6" w14:textId="77777777" w:rsidR="00D51935" w:rsidRPr="00D7525A" w:rsidRDefault="00D51935" w:rsidP="004420CD">
            <w:pPr>
              <w:tabs>
                <w:tab w:val="left" w:pos="1134"/>
              </w:tabs>
              <w:spacing w:line="360" w:lineRule="auto"/>
            </w:pPr>
          </w:p>
        </w:tc>
        <w:tc>
          <w:tcPr>
            <w:tcW w:w="548" w:type="dxa"/>
            <w:shd w:val="clear" w:color="auto" w:fill="auto"/>
            <w:vAlign w:val="center"/>
          </w:tcPr>
          <w:p w14:paraId="4724F28E" w14:textId="77777777" w:rsidR="00D51935" w:rsidRPr="00D7525A" w:rsidRDefault="00D51935" w:rsidP="004420CD">
            <w:pPr>
              <w:tabs>
                <w:tab w:val="left" w:pos="1134"/>
              </w:tabs>
              <w:spacing w:line="360" w:lineRule="auto"/>
            </w:pPr>
          </w:p>
        </w:tc>
        <w:tc>
          <w:tcPr>
            <w:tcW w:w="548" w:type="dxa"/>
            <w:shd w:val="clear" w:color="auto" w:fill="auto"/>
            <w:vAlign w:val="center"/>
          </w:tcPr>
          <w:p w14:paraId="6F7A15D6" w14:textId="77777777" w:rsidR="00D51935" w:rsidRPr="00D7525A" w:rsidRDefault="00D51935" w:rsidP="004420CD">
            <w:pPr>
              <w:tabs>
                <w:tab w:val="left" w:pos="1134"/>
              </w:tabs>
              <w:spacing w:line="360" w:lineRule="auto"/>
            </w:pPr>
          </w:p>
        </w:tc>
        <w:tc>
          <w:tcPr>
            <w:tcW w:w="548" w:type="dxa"/>
            <w:shd w:val="clear" w:color="auto" w:fill="auto"/>
            <w:vAlign w:val="center"/>
          </w:tcPr>
          <w:p w14:paraId="39A4B44B" w14:textId="77777777" w:rsidR="00D51935" w:rsidRPr="00D7525A" w:rsidRDefault="00D51935" w:rsidP="004420CD">
            <w:pPr>
              <w:tabs>
                <w:tab w:val="left" w:pos="1134"/>
              </w:tabs>
              <w:spacing w:line="360" w:lineRule="auto"/>
            </w:pPr>
          </w:p>
        </w:tc>
      </w:tr>
      <w:tr w:rsidR="00D51935" w:rsidRPr="00D7525A" w14:paraId="6A839BC3" w14:textId="77777777" w:rsidTr="00D51935">
        <w:trPr>
          <w:jc w:val="center"/>
        </w:trPr>
        <w:tc>
          <w:tcPr>
            <w:tcW w:w="1524" w:type="dxa"/>
            <w:shd w:val="clear" w:color="auto" w:fill="0D558B"/>
          </w:tcPr>
          <w:p w14:paraId="06CCFB67" w14:textId="211A9A13" w:rsidR="00D51935" w:rsidRPr="00D7525A" w:rsidRDefault="00D51935" w:rsidP="004420CD">
            <w:pPr>
              <w:tabs>
                <w:tab w:val="left" w:pos="1134"/>
              </w:tabs>
              <w:spacing w:line="360" w:lineRule="auto"/>
              <w:rPr>
                <w:rFonts w:cs="Arial"/>
                <w:b/>
                <w:color w:val="FFFFFF"/>
                <w:sz w:val="24"/>
                <w:szCs w:val="24"/>
              </w:rPr>
            </w:pPr>
            <w:r>
              <w:rPr>
                <w:rFonts w:cs="Arial"/>
                <w:b/>
                <w:color w:val="FFFFFF"/>
                <w:sz w:val="24"/>
                <w:szCs w:val="24"/>
              </w:rPr>
              <w:t xml:space="preserve">4.3 </w:t>
            </w:r>
            <w:r w:rsidRPr="00AE0612">
              <w:rPr>
                <w:rFonts w:cs="Arial"/>
                <w:b/>
                <w:color w:val="FFFFFF"/>
                <w:sz w:val="18"/>
                <w:szCs w:val="18"/>
              </w:rPr>
              <w:t>(QAA- A)</w:t>
            </w:r>
          </w:p>
        </w:tc>
        <w:tc>
          <w:tcPr>
            <w:tcW w:w="548" w:type="dxa"/>
            <w:vAlign w:val="center"/>
          </w:tcPr>
          <w:p w14:paraId="00D54C0E" w14:textId="41D6D7D1"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1D359F4" w14:textId="040E528A"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42EA734" w14:textId="51D19AE2"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CD158C2" w14:textId="0B02CFFE"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646EB0F" w14:textId="245B8862"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9B47D76"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0C3DD7A2"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3B862B6F" w14:textId="77777777" w:rsidR="00D51935" w:rsidRPr="00D7525A" w:rsidRDefault="00D51935" w:rsidP="004420CD">
            <w:pPr>
              <w:tabs>
                <w:tab w:val="left" w:pos="1134"/>
              </w:tabs>
              <w:spacing w:line="360" w:lineRule="auto"/>
            </w:pPr>
          </w:p>
        </w:tc>
        <w:tc>
          <w:tcPr>
            <w:tcW w:w="548" w:type="dxa"/>
            <w:shd w:val="clear" w:color="auto" w:fill="auto"/>
            <w:vAlign w:val="center"/>
          </w:tcPr>
          <w:p w14:paraId="253D030A" w14:textId="77777777" w:rsidR="00D51935" w:rsidRPr="00D7525A" w:rsidRDefault="00D51935" w:rsidP="004420CD">
            <w:pPr>
              <w:tabs>
                <w:tab w:val="left" w:pos="1134"/>
              </w:tabs>
              <w:spacing w:line="360" w:lineRule="auto"/>
            </w:pPr>
          </w:p>
        </w:tc>
        <w:tc>
          <w:tcPr>
            <w:tcW w:w="548" w:type="dxa"/>
            <w:shd w:val="clear" w:color="auto" w:fill="auto"/>
            <w:vAlign w:val="center"/>
          </w:tcPr>
          <w:p w14:paraId="30AA5593" w14:textId="77777777" w:rsidR="00D51935" w:rsidRPr="00D7525A" w:rsidRDefault="00D51935" w:rsidP="004420CD">
            <w:pPr>
              <w:tabs>
                <w:tab w:val="left" w:pos="1134"/>
              </w:tabs>
              <w:spacing w:line="360" w:lineRule="auto"/>
            </w:pPr>
          </w:p>
        </w:tc>
        <w:tc>
          <w:tcPr>
            <w:tcW w:w="548" w:type="dxa"/>
            <w:shd w:val="clear" w:color="auto" w:fill="auto"/>
            <w:vAlign w:val="center"/>
          </w:tcPr>
          <w:p w14:paraId="11A1B20F" w14:textId="77777777" w:rsidR="00D51935" w:rsidRPr="00D7525A" w:rsidRDefault="00D51935" w:rsidP="004420CD">
            <w:pPr>
              <w:tabs>
                <w:tab w:val="left" w:pos="1134"/>
              </w:tabs>
              <w:spacing w:line="360" w:lineRule="auto"/>
            </w:pPr>
          </w:p>
        </w:tc>
        <w:tc>
          <w:tcPr>
            <w:tcW w:w="548" w:type="dxa"/>
            <w:shd w:val="clear" w:color="auto" w:fill="auto"/>
            <w:vAlign w:val="center"/>
          </w:tcPr>
          <w:p w14:paraId="0338B222" w14:textId="3C023C35" w:rsidR="00D51935" w:rsidRPr="00D7525A" w:rsidRDefault="00D51935" w:rsidP="004420CD">
            <w:pPr>
              <w:tabs>
                <w:tab w:val="left" w:pos="1134"/>
              </w:tabs>
              <w:spacing w:line="360" w:lineRule="auto"/>
            </w:pPr>
          </w:p>
        </w:tc>
        <w:tc>
          <w:tcPr>
            <w:tcW w:w="548" w:type="dxa"/>
            <w:shd w:val="clear" w:color="auto" w:fill="auto"/>
            <w:vAlign w:val="center"/>
          </w:tcPr>
          <w:p w14:paraId="31167D2C" w14:textId="77777777" w:rsidR="00D51935" w:rsidRPr="00D7525A" w:rsidRDefault="00D51935" w:rsidP="004420CD">
            <w:pPr>
              <w:tabs>
                <w:tab w:val="left" w:pos="1134"/>
              </w:tabs>
              <w:spacing w:line="360" w:lineRule="auto"/>
            </w:pPr>
          </w:p>
        </w:tc>
        <w:tc>
          <w:tcPr>
            <w:tcW w:w="548" w:type="dxa"/>
            <w:shd w:val="clear" w:color="auto" w:fill="auto"/>
            <w:vAlign w:val="center"/>
          </w:tcPr>
          <w:p w14:paraId="46CCCB04" w14:textId="77777777" w:rsidR="00D51935" w:rsidRPr="00D7525A" w:rsidRDefault="00D51935" w:rsidP="004420CD">
            <w:pPr>
              <w:tabs>
                <w:tab w:val="left" w:pos="1134"/>
              </w:tabs>
              <w:spacing w:line="360" w:lineRule="auto"/>
            </w:pPr>
          </w:p>
        </w:tc>
        <w:tc>
          <w:tcPr>
            <w:tcW w:w="548" w:type="dxa"/>
            <w:shd w:val="clear" w:color="auto" w:fill="auto"/>
            <w:vAlign w:val="center"/>
          </w:tcPr>
          <w:p w14:paraId="3995349E" w14:textId="77777777" w:rsidR="00D51935" w:rsidRPr="00D7525A" w:rsidRDefault="00D51935" w:rsidP="004420CD">
            <w:pPr>
              <w:tabs>
                <w:tab w:val="left" w:pos="1134"/>
              </w:tabs>
              <w:spacing w:line="360" w:lineRule="auto"/>
            </w:pPr>
          </w:p>
        </w:tc>
        <w:tc>
          <w:tcPr>
            <w:tcW w:w="548" w:type="dxa"/>
            <w:shd w:val="clear" w:color="auto" w:fill="auto"/>
            <w:vAlign w:val="center"/>
          </w:tcPr>
          <w:p w14:paraId="2C1054E9" w14:textId="77777777" w:rsidR="00D51935" w:rsidRPr="00D7525A" w:rsidRDefault="00D51935" w:rsidP="004420CD">
            <w:pPr>
              <w:tabs>
                <w:tab w:val="left" w:pos="1134"/>
              </w:tabs>
              <w:spacing w:line="360" w:lineRule="auto"/>
            </w:pPr>
          </w:p>
        </w:tc>
        <w:tc>
          <w:tcPr>
            <w:tcW w:w="548" w:type="dxa"/>
            <w:shd w:val="clear" w:color="auto" w:fill="auto"/>
            <w:vAlign w:val="center"/>
          </w:tcPr>
          <w:p w14:paraId="09963B60" w14:textId="77777777" w:rsidR="00D51935" w:rsidRPr="00D7525A" w:rsidRDefault="00D51935" w:rsidP="004420CD">
            <w:pPr>
              <w:tabs>
                <w:tab w:val="left" w:pos="1134"/>
              </w:tabs>
              <w:spacing w:line="360" w:lineRule="auto"/>
            </w:pPr>
          </w:p>
        </w:tc>
        <w:tc>
          <w:tcPr>
            <w:tcW w:w="548" w:type="dxa"/>
            <w:shd w:val="clear" w:color="auto" w:fill="auto"/>
            <w:vAlign w:val="center"/>
          </w:tcPr>
          <w:p w14:paraId="63708559" w14:textId="517072DF" w:rsidR="00D51935" w:rsidRPr="00D7525A" w:rsidRDefault="0005276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EB89F5D" w14:textId="77777777" w:rsidR="00D51935" w:rsidRPr="00D7525A" w:rsidRDefault="00D51935" w:rsidP="004420CD">
            <w:pPr>
              <w:tabs>
                <w:tab w:val="left" w:pos="1134"/>
              </w:tabs>
              <w:spacing w:line="360" w:lineRule="auto"/>
            </w:pPr>
          </w:p>
        </w:tc>
        <w:tc>
          <w:tcPr>
            <w:tcW w:w="548" w:type="dxa"/>
            <w:shd w:val="clear" w:color="auto" w:fill="auto"/>
            <w:vAlign w:val="center"/>
          </w:tcPr>
          <w:p w14:paraId="3BC6B28A" w14:textId="2D6DB1E7" w:rsidR="00D51935" w:rsidRPr="00D7525A" w:rsidRDefault="0005276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0BC266F" w14:textId="77777777" w:rsidR="00D51935" w:rsidRPr="00D7525A" w:rsidRDefault="00D51935" w:rsidP="004420CD">
            <w:pPr>
              <w:tabs>
                <w:tab w:val="left" w:pos="1134"/>
              </w:tabs>
              <w:spacing w:line="360" w:lineRule="auto"/>
            </w:pPr>
          </w:p>
        </w:tc>
      </w:tr>
      <w:tr w:rsidR="00D51935" w:rsidRPr="00D7525A" w14:paraId="1EEDC951" w14:textId="77777777" w:rsidTr="00D51935">
        <w:trPr>
          <w:jc w:val="center"/>
        </w:trPr>
        <w:tc>
          <w:tcPr>
            <w:tcW w:w="1524" w:type="dxa"/>
            <w:shd w:val="clear" w:color="auto" w:fill="0D558B"/>
          </w:tcPr>
          <w:p w14:paraId="55FB81BF" w14:textId="0396BAE0" w:rsidR="00D51935" w:rsidRPr="00D7525A" w:rsidRDefault="00D51935" w:rsidP="004420CD">
            <w:pPr>
              <w:tabs>
                <w:tab w:val="left" w:pos="1134"/>
              </w:tabs>
              <w:spacing w:line="360" w:lineRule="auto"/>
              <w:rPr>
                <w:rFonts w:cs="Arial"/>
                <w:b/>
                <w:color w:val="FFFFFF"/>
                <w:sz w:val="24"/>
                <w:szCs w:val="24"/>
              </w:rPr>
            </w:pPr>
            <w:r>
              <w:rPr>
                <w:rFonts w:cs="Arial"/>
                <w:b/>
                <w:color w:val="FFFFFF"/>
                <w:sz w:val="24"/>
                <w:szCs w:val="24"/>
              </w:rPr>
              <w:t xml:space="preserve">4.4 </w:t>
            </w:r>
            <w:r w:rsidRPr="00AE0612">
              <w:rPr>
                <w:rFonts w:cs="Arial"/>
                <w:b/>
                <w:color w:val="FFFFFF"/>
                <w:sz w:val="18"/>
                <w:szCs w:val="18"/>
              </w:rPr>
              <w:t>(QAA- A)</w:t>
            </w:r>
          </w:p>
        </w:tc>
        <w:tc>
          <w:tcPr>
            <w:tcW w:w="548" w:type="dxa"/>
            <w:vAlign w:val="center"/>
          </w:tcPr>
          <w:p w14:paraId="2CAD6A88" w14:textId="0FE4436D"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3DCBDB3" w14:textId="275EEDC6"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6662AC9" w14:textId="032EC86B"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88421AE" w14:textId="1BB0B687"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00D070C" w14:textId="6A66B534" w:rsidR="00D51935" w:rsidRPr="00D7525A" w:rsidRDefault="0034684B"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ED43458"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2DE8FDC5"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5E5C3453" w14:textId="77777777" w:rsidR="00D51935" w:rsidRPr="00D7525A" w:rsidRDefault="00D51935" w:rsidP="004420CD">
            <w:pPr>
              <w:tabs>
                <w:tab w:val="left" w:pos="1134"/>
              </w:tabs>
              <w:spacing w:line="360" w:lineRule="auto"/>
            </w:pPr>
          </w:p>
        </w:tc>
        <w:tc>
          <w:tcPr>
            <w:tcW w:w="548" w:type="dxa"/>
            <w:shd w:val="clear" w:color="auto" w:fill="auto"/>
            <w:vAlign w:val="center"/>
          </w:tcPr>
          <w:p w14:paraId="1250321E" w14:textId="77777777" w:rsidR="00D51935" w:rsidRPr="00D7525A" w:rsidRDefault="00D51935" w:rsidP="004420CD">
            <w:pPr>
              <w:tabs>
                <w:tab w:val="left" w:pos="1134"/>
              </w:tabs>
              <w:spacing w:line="360" w:lineRule="auto"/>
            </w:pPr>
          </w:p>
        </w:tc>
        <w:tc>
          <w:tcPr>
            <w:tcW w:w="548" w:type="dxa"/>
            <w:shd w:val="clear" w:color="auto" w:fill="auto"/>
            <w:vAlign w:val="center"/>
          </w:tcPr>
          <w:p w14:paraId="299F53D6" w14:textId="2F337658" w:rsidR="00D51935" w:rsidRPr="00D7525A" w:rsidRDefault="00D416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05FEF4A" w14:textId="77777777" w:rsidR="00D51935" w:rsidRPr="00D7525A" w:rsidRDefault="00D51935" w:rsidP="004420CD">
            <w:pPr>
              <w:tabs>
                <w:tab w:val="left" w:pos="1134"/>
              </w:tabs>
              <w:spacing w:line="360" w:lineRule="auto"/>
            </w:pPr>
          </w:p>
        </w:tc>
        <w:tc>
          <w:tcPr>
            <w:tcW w:w="548" w:type="dxa"/>
            <w:shd w:val="clear" w:color="auto" w:fill="auto"/>
            <w:vAlign w:val="center"/>
          </w:tcPr>
          <w:p w14:paraId="5B6BCCB6" w14:textId="0E26B868" w:rsidR="00D51935" w:rsidRPr="00D7525A" w:rsidRDefault="00D51935" w:rsidP="004420CD">
            <w:pPr>
              <w:tabs>
                <w:tab w:val="left" w:pos="1134"/>
              </w:tabs>
              <w:spacing w:line="360" w:lineRule="auto"/>
            </w:pPr>
          </w:p>
        </w:tc>
        <w:tc>
          <w:tcPr>
            <w:tcW w:w="548" w:type="dxa"/>
            <w:shd w:val="clear" w:color="auto" w:fill="auto"/>
            <w:vAlign w:val="center"/>
          </w:tcPr>
          <w:p w14:paraId="5199525C" w14:textId="77777777" w:rsidR="00D51935" w:rsidRPr="00D7525A" w:rsidRDefault="00D51935" w:rsidP="004420CD">
            <w:pPr>
              <w:tabs>
                <w:tab w:val="left" w:pos="1134"/>
              </w:tabs>
              <w:spacing w:line="360" w:lineRule="auto"/>
            </w:pPr>
          </w:p>
        </w:tc>
        <w:tc>
          <w:tcPr>
            <w:tcW w:w="548" w:type="dxa"/>
            <w:shd w:val="clear" w:color="auto" w:fill="auto"/>
            <w:vAlign w:val="center"/>
          </w:tcPr>
          <w:p w14:paraId="01F97103" w14:textId="77777777" w:rsidR="00D51935" w:rsidRPr="00D7525A" w:rsidRDefault="00D51935" w:rsidP="004420CD">
            <w:pPr>
              <w:tabs>
                <w:tab w:val="left" w:pos="1134"/>
              </w:tabs>
              <w:spacing w:line="360" w:lineRule="auto"/>
            </w:pPr>
          </w:p>
        </w:tc>
        <w:tc>
          <w:tcPr>
            <w:tcW w:w="548" w:type="dxa"/>
            <w:shd w:val="clear" w:color="auto" w:fill="auto"/>
            <w:vAlign w:val="center"/>
          </w:tcPr>
          <w:p w14:paraId="59712E8B" w14:textId="77777777" w:rsidR="00D51935" w:rsidRPr="00D7525A" w:rsidRDefault="00D51935" w:rsidP="004420CD">
            <w:pPr>
              <w:tabs>
                <w:tab w:val="left" w:pos="1134"/>
              </w:tabs>
              <w:spacing w:line="360" w:lineRule="auto"/>
            </w:pPr>
          </w:p>
        </w:tc>
        <w:tc>
          <w:tcPr>
            <w:tcW w:w="548" w:type="dxa"/>
            <w:shd w:val="clear" w:color="auto" w:fill="auto"/>
            <w:vAlign w:val="center"/>
          </w:tcPr>
          <w:p w14:paraId="66137C03" w14:textId="77777777" w:rsidR="00D51935" w:rsidRPr="00D7525A" w:rsidRDefault="00D51935" w:rsidP="004420CD">
            <w:pPr>
              <w:tabs>
                <w:tab w:val="left" w:pos="1134"/>
              </w:tabs>
              <w:spacing w:line="360" w:lineRule="auto"/>
            </w:pPr>
          </w:p>
        </w:tc>
        <w:tc>
          <w:tcPr>
            <w:tcW w:w="548" w:type="dxa"/>
            <w:shd w:val="clear" w:color="auto" w:fill="auto"/>
            <w:vAlign w:val="center"/>
          </w:tcPr>
          <w:p w14:paraId="1489770E" w14:textId="29F829A6" w:rsidR="00D51935" w:rsidRPr="00D7525A" w:rsidRDefault="007E7ABF"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8A90024" w14:textId="6FE051AF" w:rsidR="00D51935" w:rsidRPr="00D7525A" w:rsidRDefault="00AA17EB"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6775DCB" w14:textId="003A0E46" w:rsidR="00D51935" w:rsidRPr="00D7525A" w:rsidRDefault="0005276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C55D9D6" w14:textId="5AD14A09" w:rsidR="00D51935" w:rsidRPr="00D7525A" w:rsidRDefault="00AA17EB"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492BD35" w14:textId="7C65F137" w:rsidR="00D51935" w:rsidRPr="00D7525A" w:rsidRDefault="00052765" w:rsidP="004420CD">
            <w:pPr>
              <w:tabs>
                <w:tab w:val="left" w:pos="1134"/>
              </w:tabs>
              <w:spacing w:line="360" w:lineRule="auto"/>
            </w:pPr>
            <w:r w:rsidRPr="00846581">
              <w:rPr>
                <w:rFonts w:ascii="Wingdings 2" w:hAnsi="Wingdings 2" w:cs="Arial"/>
                <w:b/>
                <w:color w:val="1F4E79" w:themeColor="accent1" w:themeShade="80"/>
                <w:sz w:val="28"/>
                <w:szCs w:val="28"/>
              </w:rPr>
              <w:t></w:t>
            </w:r>
          </w:p>
        </w:tc>
      </w:tr>
      <w:tr w:rsidR="00D51935" w:rsidRPr="00D7525A" w14:paraId="6D67DE0A" w14:textId="77777777" w:rsidTr="00D51935">
        <w:trPr>
          <w:jc w:val="center"/>
        </w:trPr>
        <w:tc>
          <w:tcPr>
            <w:tcW w:w="1524" w:type="dxa"/>
            <w:shd w:val="clear" w:color="auto" w:fill="0D558B"/>
          </w:tcPr>
          <w:p w14:paraId="28A25772" w14:textId="215CAA5B" w:rsidR="00D51935" w:rsidRPr="00D7525A" w:rsidRDefault="00D51935" w:rsidP="004420CD">
            <w:pPr>
              <w:tabs>
                <w:tab w:val="left" w:pos="1134"/>
              </w:tabs>
              <w:spacing w:line="360" w:lineRule="auto"/>
              <w:rPr>
                <w:rFonts w:cs="Arial"/>
                <w:b/>
                <w:color w:val="FFFFFF"/>
                <w:sz w:val="24"/>
                <w:szCs w:val="24"/>
              </w:rPr>
            </w:pPr>
            <w:r>
              <w:rPr>
                <w:rFonts w:cs="Arial"/>
                <w:b/>
                <w:color w:val="FFFFFF"/>
                <w:sz w:val="24"/>
                <w:szCs w:val="24"/>
              </w:rPr>
              <w:t xml:space="preserve">5.1 </w:t>
            </w:r>
            <w:r w:rsidRPr="00AE0612">
              <w:rPr>
                <w:rFonts w:cs="Arial"/>
                <w:b/>
                <w:color w:val="FFFFFF"/>
                <w:sz w:val="18"/>
                <w:szCs w:val="18"/>
              </w:rPr>
              <w:t>(QAA- A)</w:t>
            </w:r>
          </w:p>
        </w:tc>
        <w:tc>
          <w:tcPr>
            <w:tcW w:w="548" w:type="dxa"/>
            <w:vAlign w:val="center"/>
          </w:tcPr>
          <w:p w14:paraId="770182D5"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10051E17"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2F6023CF"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164A92AB"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45E97520"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283F1FA6"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18ADE0AC"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6190F741" w14:textId="77777777" w:rsidR="00D51935" w:rsidRPr="00D7525A" w:rsidRDefault="00D51935" w:rsidP="004420CD">
            <w:pPr>
              <w:tabs>
                <w:tab w:val="left" w:pos="1134"/>
              </w:tabs>
              <w:spacing w:line="360" w:lineRule="auto"/>
            </w:pPr>
          </w:p>
        </w:tc>
        <w:tc>
          <w:tcPr>
            <w:tcW w:w="548" w:type="dxa"/>
            <w:shd w:val="clear" w:color="auto" w:fill="auto"/>
            <w:vAlign w:val="center"/>
          </w:tcPr>
          <w:p w14:paraId="116A717A" w14:textId="77777777" w:rsidR="00D51935" w:rsidRPr="00D7525A" w:rsidRDefault="00D51935" w:rsidP="004420CD">
            <w:pPr>
              <w:tabs>
                <w:tab w:val="left" w:pos="1134"/>
              </w:tabs>
              <w:spacing w:line="360" w:lineRule="auto"/>
            </w:pPr>
          </w:p>
        </w:tc>
        <w:tc>
          <w:tcPr>
            <w:tcW w:w="548" w:type="dxa"/>
            <w:shd w:val="clear" w:color="auto" w:fill="auto"/>
            <w:vAlign w:val="center"/>
          </w:tcPr>
          <w:p w14:paraId="3B900846" w14:textId="77777777" w:rsidR="00D51935" w:rsidRPr="00D7525A" w:rsidRDefault="00D51935" w:rsidP="004420CD">
            <w:pPr>
              <w:tabs>
                <w:tab w:val="left" w:pos="1134"/>
              </w:tabs>
              <w:spacing w:line="360" w:lineRule="auto"/>
            </w:pPr>
          </w:p>
        </w:tc>
        <w:tc>
          <w:tcPr>
            <w:tcW w:w="548" w:type="dxa"/>
            <w:shd w:val="clear" w:color="auto" w:fill="auto"/>
            <w:vAlign w:val="center"/>
          </w:tcPr>
          <w:p w14:paraId="1F9A2CB0" w14:textId="77777777" w:rsidR="00D51935" w:rsidRPr="00D7525A" w:rsidRDefault="00D51935" w:rsidP="004420CD">
            <w:pPr>
              <w:tabs>
                <w:tab w:val="left" w:pos="1134"/>
              </w:tabs>
              <w:spacing w:line="360" w:lineRule="auto"/>
            </w:pPr>
          </w:p>
        </w:tc>
        <w:tc>
          <w:tcPr>
            <w:tcW w:w="548" w:type="dxa"/>
            <w:shd w:val="clear" w:color="auto" w:fill="auto"/>
            <w:vAlign w:val="center"/>
          </w:tcPr>
          <w:p w14:paraId="78B12BCF" w14:textId="1D53EADA" w:rsidR="00D51935" w:rsidRPr="00D7525A" w:rsidRDefault="00D51935" w:rsidP="004420CD">
            <w:pPr>
              <w:tabs>
                <w:tab w:val="left" w:pos="1134"/>
              </w:tabs>
              <w:spacing w:line="360" w:lineRule="auto"/>
            </w:pPr>
          </w:p>
        </w:tc>
        <w:tc>
          <w:tcPr>
            <w:tcW w:w="548" w:type="dxa"/>
            <w:shd w:val="clear" w:color="auto" w:fill="auto"/>
            <w:vAlign w:val="center"/>
          </w:tcPr>
          <w:p w14:paraId="3FEA962A" w14:textId="77777777" w:rsidR="00D51935" w:rsidRPr="00D7525A" w:rsidRDefault="00D51935" w:rsidP="004420CD">
            <w:pPr>
              <w:tabs>
                <w:tab w:val="left" w:pos="1134"/>
              </w:tabs>
              <w:spacing w:line="360" w:lineRule="auto"/>
            </w:pPr>
          </w:p>
        </w:tc>
        <w:tc>
          <w:tcPr>
            <w:tcW w:w="548" w:type="dxa"/>
            <w:shd w:val="clear" w:color="auto" w:fill="auto"/>
            <w:vAlign w:val="center"/>
          </w:tcPr>
          <w:p w14:paraId="258FADBD" w14:textId="77777777" w:rsidR="00D51935" w:rsidRPr="00D7525A" w:rsidRDefault="00D51935" w:rsidP="004420CD">
            <w:pPr>
              <w:tabs>
                <w:tab w:val="left" w:pos="1134"/>
              </w:tabs>
              <w:spacing w:line="360" w:lineRule="auto"/>
            </w:pPr>
          </w:p>
        </w:tc>
        <w:tc>
          <w:tcPr>
            <w:tcW w:w="548" w:type="dxa"/>
            <w:shd w:val="clear" w:color="auto" w:fill="auto"/>
            <w:vAlign w:val="center"/>
          </w:tcPr>
          <w:p w14:paraId="1408F565" w14:textId="77777777" w:rsidR="00D51935" w:rsidRPr="00D7525A" w:rsidRDefault="00D51935" w:rsidP="004420CD">
            <w:pPr>
              <w:tabs>
                <w:tab w:val="left" w:pos="1134"/>
              </w:tabs>
              <w:spacing w:line="360" w:lineRule="auto"/>
            </w:pPr>
          </w:p>
        </w:tc>
        <w:tc>
          <w:tcPr>
            <w:tcW w:w="548" w:type="dxa"/>
            <w:shd w:val="clear" w:color="auto" w:fill="auto"/>
            <w:vAlign w:val="center"/>
          </w:tcPr>
          <w:p w14:paraId="36BACCFA" w14:textId="77777777" w:rsidR="00D51935" w:rsidRPr="00D7525A" w:rsidRDefault="00D51935" w:rsidP="004420CD">
            <w:pPr>
              <w:tabs>
                <w:tab w:val="left" w:pos="1134"/>
              </w:tabs>
              <w:spacing w:line="360" w:lineRule="auto"/>
            </w:pPr>
          </w:p>
        </w:tc>
        <w:tc>
          <w:tcPr>
            <w:tcW w:w="548" w:type="dxa"/>
            <w:shd w:val="clear" w:color="auto" w:fill="auto"/>
            <w:vAlign w:val="center"/>
          </w:tcPr>
          <w:p w14:paraId="37566FE2" w14:textId="77777777" w:rsidR="00D51935" w:rsidRPr="00D7525A" w:rsidRDefault="00D51935" w:rsidP="004420CD">
            <w:pPr>
              <w:tabs>
                <w:tab w:val="left" w:pos="1134"/>
              </w:tabs>
              <w:spacing w:line="360" w:lineRule="auto"/>
            </w:pPr>
          </w:p>
        </w:tc>
        <w:tc>
          <w:tcPr>
            <w:tcW w:w="548" w:type="dxa"/>
            <w:shd w:val="clear" w:color="auto" w:fill="auto"/>
            <w:vAlign w:val="center"/>
          </w:tcPr>
          <w:p w14:paraId="0A0EFB82" w14:textId="77777777" w:rsidR="00D51935" w:rsidRPr="00D7525A" w:rsidRDefault="00D51935" w:rsidP="004420CD">
            <w:pPr>
              <w:tabs>
                <w:tab w:val="left" w:pos="1134"/>
              </w:tabs>
              <w:spacing w:line="360" w:lineRule="auto"/>
            </w:pPr>
          </w:p>
        </w:tc>
        <w:tc>
          <w:tcPr>
            <w:tcW w:w="548" w:type="dxa"/>
            <w:shd w:val="clear" w:color="auto" w:fill="auto"/>
            <w:vAlign w:val="center"/>
          </w:tcPr>
          <w:p w14:paraId="7BD36BDC" w14:textId="77777777" w:rsidR="00D51935" w:rsidRPr="00D7525A" w:rsidRDefault="00D51935" w:rsidP="004420CD">
            <w:pPr>
              <w:tabs>
                <w:tab w:val="left" w:pos="1134"/>
              </w:tabs>
              <w:spacing w:line="360" w:lineRule="auto"/>
            </w:pPr>
          </w:p>
        </w:tc>
        <w:tc>
          <w:tcPr>
            <w:tcW w:w="548" w:type="dxa"/>
            <w:shd w:val="clear" w:color="auto" w:fill="auto"/>
            <w:vAlign w:val="center"/>
          </w:tcPr>
          <w:p w14:paraId="78DDDB9E" w14:textId="77777777" w:rsidR="00D51935" w:rsidRPr="00D7525A" w:rsidRDefault="00D51935" w:rsidP="004420CD">
            <w:pPr>
              <w:tabs>
                <w:tab w:val="left" w:pos="1134"/>
              </w:tabs>
              <w:spacing w:line="360" w:lineRule="auto"/>
            </w:pPr>
          </w:p>
        </w:tc>
        <w:tc>
          <w:tcPr>
            <w:tcW w:w="548" w:type="dxa"/>
            <w:shd w:val="clear" w:color="auto" w:fill="auto"/>
            <w:vAlign w:val="center"/>
          </w:tcPr>
          <w:p w14:paraId="723F309C" w14:textId="77777777" w:rsidR="00D51935" w:rsidRPr="00D7525A" w:rsidRDefault="00D51935" w:rsidP="004420CD">
            <w:pPr>
              <w:tabs>
                <w:tab w:val="left" w:pos="1134"/>
              </w:tabs>
              <w:spacing w:line="360" w:lineRule="auto"/>
            </w:pPr>
          </w:p>
        </w:tc>
      </w:tr>
      <w:tr w:rsidR="00D51935" w:rsidRPr="00D7525A" w14:paraId="469ABA6C" w14:textId="77777777" w:rsidTr="00D51935">
        <w:trPr>
          <w:jc w:val="center"/>
        </w:trPr>
        <w:tc>
          <w:tcPr>
            <w:tcW w:w="1524" w:type="dxa"/>
            <w:shd w:val="clear" w:color="auto" w:fill="0D558B"/>
          </w:tcPr>
          <w:p w14:paraId="6AFBD866" w14:textId="33C55956"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5.2</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5AA9C035" w14:textId="504A8873" w:rsidR="00D51935" w:rsidRPr="00A96D4D" w:rsidRDefault="00A96D4D" w:rsidP="004420CD">
            <w:pPr>
              <w:tabs>
                <w:tab w:val="left" w:pos="1134"/>
              </w:tabs>
              <w:spacing w:line="360" w:lineRule="auto"/>
              <w:rPr>
                <w:rFonts w:cs="Arial"/>
                <w:b/>
                <w:bCs/>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D3F9489"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4B321918" w14:textId="56617958" w:rsidR="00D51935" w:rsidRPr="00D7525A" w:rsidRDefault="00A96D4D"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BF998F1"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116D2C9F" w14:textId="74790F70" w:rsidR="00D51935" w:rsidRPr="00D7525A" w:rsidRDefault="00A96D4D"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45585C9"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7FFA486E"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3FB9B10D" w14:textId="63524029"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1CA1AC3" w14:textId="77777777" w:rsidR="00D51935" w:rsidRPr="00D7525A" w:rsidRDefault="00D51935" w:rsidP="004420CD">
            <w:pPr>
              <w:tabs>
                <w:tab w:val="left" w:pos="1134"/>
              </w:tabs>
              <w:spacing w:line="360" w:lineRule="auto"/>
            </w:pPr>
          </w:p>
        </w:tc>
        <w:tc>
          <w:tcPr>
            <w:tcW w:w="548" w:type="dxa"/>
            <w:shd w:val="clear" w:color="auto" w:fill="auto"/>
            <w:vAlign w:val="center"/>
          </w:tcPr>
          <w:p w14:paraId="517178EA" w14:textId="77777777" w:rsidR="00D51935" w:rsidRPr="00D7525A" w:rsidRDefault="00D51935" w:rsidP="004420CD">
            <w:pPr>
              <w:tabs>
                <w:tab w:val="left" w:pos="1134"/>
              </w:tabs>
              <w:spacing w:line="360" w:lineRule="auto"/>
            </w:pPr>
          </w:p>
        </w:tc>
        <w:tc>
          <w:tcPr>
            <w:tcW w:w="548" w:type="dxa"/>
            <w:shd w:val="clear" w:color="auto" w:fill="auto"/>
            <w:vAlign w:val="center"/>
          </w:tcPr>
          <w:p w14:paraId="09388D31" w14:textId="77777777" w:rsidR="00D51935" w:rsidRPr="00D7525A" w:rsidRDefault="00D51935" w:rsidP="004420CD">
            <w:pPr>
              <w:tabs>
                <w:tab w:val="left" w:pos="1134"/>
              </w:tabs>
              <w:spacing w:line="360" w:lineRule="auto"/>
            </w:pPr>
          </w:p>
        </w:tc>
        <w:tc>
          <w:tcPr>
            <w:tcW w:w="548" w:type="dxa"/>
            <w:shd w:val="clear" w:color="auto" w:fill="auto"/>
            <w:vAlign w:val="center"/>
          </w:tcPr>
          <w:p w14:paraId="598D3EA8" w14:textId="46A4FEE2" w:rsidR="00D51935" w:rsidRPr="00D7525A" w:rsidRDefault="00D51935" w:rsidP="004420CD">
            <w:pPr>
              <w:tabs>
                <w:tab w:val="left" w:pos="1134"/>
              </w:tabs>
              <w:spacing w:line="360" w:lineRule="auto"/>
            </w:pPr>
          </w:p>
        </w:tc>
        <w:tc>
          <w:tcPr>
            <w:tcW w:w="548" w:type="dxa"/>
            <w:shd w:val="clear" w:color="auto" w:fill="auto"/>
            <w:vAlign w:val="center"/>
          </w:tcPr>
          <w:p w14:paraId="1AA9932B" w14:textId="73006C26"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67F8DD1" w14:textId="77777777" w:rsidR="00D51935" w:rsidRPr="00D7525A" w:rsidRDefault="00D51935" w:rsidP="004420CD">
            <w:pPr>
              <w:tabs>
                <w:tab w:val="left" w:pos="1134"/>
              </w:tabs>
              <w:spacing w:line="360" w:lineRule="auto"/>
            </w:pPr>
          </w:p>
        </w:tc>
        <w:tc>
          <w:tcPr>
            <w:tcW w:w="548" w:type="dxa"/>
            <w:shd w:val="clear" w:color="auto" w:fill="auto"/>
            <w:vAlign w:val="center"/>
          </w:tcPr>
          <w:p w14:paraId="167089C8" w14:textId="7241E53D"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662850F" w14:textId="77777777" w:rsidR="00D51935" w:rsidRPr="00D7525A" w:rsidRDefault="00D51935" w:rsidP="004420CD">
            <w:pPr>
              <w:tabs>
                <w:tab w:val="left" w:pos="1134"/>
              </w:tabs>
              <w:spacing w:line="360" w:lineRule="auto"/>
            </w:pPr>
          </w:p>
        </w:tc>
        <w:tc>
          <w:tcPr>
            <w:tcW w:w="548" w:type="dxa"/>
            <w:shd w:val="clear" w:color="auto" w:fill="auto"/>
            <w:vAlign w:val="center"/>
          </w:tcPr>
          <w:p w14:paraId="3C9794A0" w14:textId="77777777" w:rsidR="00D51935" w:rsidRPr="00D7525A" w:rsidRDefault="00D51935" w:rsidP="004420CD">
            <w:pPr>
              <w:tabs>
                <w:tab w:val="left" w:pos="1134"/>
              </w:tabs>
              <w:spacing w:line="360" w:lineRule="auto"/>
            </w:pPr>
          </w:p>
        </w:tc>
        <w:tc>
          <w:tcPr>
            <w:tcW w:w="548" w:type="dxa"/>
            <w:shd w:val="clear" w:color="auto" w:fill="auto"/>
            <w:vAlign w:val="center"/>
          </w:tcPr>
          <w:p w14:paraId="1E2D817D" w14:textId="650443AD"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2CD5733" w14:textId="6496EA50"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A97219C" w14:textId="77777777" w:rsidR="00D51935" w:rsidRPr="00D7525A" w:rsidRDefault="00D51935" w:rsidP="004420CD">
            <w:pPr>
              <w:tabs>
                <w:tab w:val="left" w:pos="1134"/>
              </w:tabs>
              <w:spacing w:line="360" w:lineRule="auto"/>
            </w:pPr>
          </w:p>
        </w:tc>
        <w:tc>
          <w:tcPr>
            <w:tcW w:w="548" w:type="dxa"/>
            <w:shd w:val="clear" w:color="auto" w:fill="auto"/>
            <w:vAlign w:val="center"/>
          </w:tcPr>
          <w:p w14:paraId="02F12E99" w14:textId="77777777" w:rsidR="00D51935" w:rsidRPr="00D7525A" w:rsidRDefault="00D51935" w:rsidP="004420CD">
            <w:pPr>
              <w:tabs>
                <w:tab w:val="left" w:pos="1134"/>
              </w:tabs>
              <w:spacing w:line="360" w:lineRule="auto"/>
            </w:pPr>
          </w:p>
        </w:tc>
      </w:tr>
      <w:tr w:rsidR="00D51935" w:rsidRPr="00D7525A" w14:paraId="606CDA89" w14:textId="77777777" w:rsidTr="00D51935">
        <w:trPr>
          <w:jc w:val="center"/>
        </w:trPr>
        <w:tc>
          <w:tcPr>
            <w:tcW w:w="1524" w:type="dxa"/>
            <w:shd w:val="clear" w:color="auto" w:fill="0D558B"/>
          </w:tcPr>
          <w:p w14:paraId="38EE9D8C" w14:textId="6A759B2B"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5.3</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351ED54F"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7AE9FC2E"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7D7C71A9"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2A215177"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5B3EF974"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19F4ABF6"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5A75C785"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73741A45" w14:textId="77777777" w:rsidR="00D51935" w:rsidRPr="00D7525A" w:rsidRDefault="00D51935" w:rsidP="004420CD">
            <w:pPr>
              <w:tabs>
                <w:tab w:val="left" w:pos="1134"/>
              </w:tabs>
              <w:spacing w:line="360" w:lineRule="auto"/>
            </w:pPr>
          </w:p>
        </w:tc>
        <w:tc>
          <w:tcPr>
            <w:tcW w:w="548" w:type="dxa"/>
            <w:shd w:val="clear" w:color="auto" w:fill="auto"/>
            <w:vAlign w:val="center"/>
          </w:tcPr>
          <w:p w14:paraId="4820CAEB" w14:textId="77777777" w:rsidR="00D51935" w:rsidRPr="00D7525A" w:rsidRDefault="00D51935" w:rsidP="004420CD">
            <w:pPr>
              <w:tabs>
                <w:tab w:val="left" w:pos="1134"/>
              </w:tabs>
              <w:spacing w:line="360" w:lineRule="auto"/>
            </w:pPr>
          </w:p>
        </w:tc>
        <w:tc>
          <w:tcPr>
            <w:tcW w:w="548" w:type="dxa"/>
            <w:shd w:val="clear" w:color="auto" w:fill="auto"/>
            <w:vAlign w:val="center"/>
          </w:tcPr>
          <w:p w14:paraId="2D156AF8" w14:textId="77777777" w:rsidR="00D51935" w:rsidRPr="00D7525A" w:rsidRDefault="00D51935" w:rsidP="004420CD">
            <w:pPr>
              <w:tabs>
                <w:tab w:val="left" w:pos="1134"/>
              </w:tabs>
              <w:spacing w:line="360" w:lineRule="auto"/>
            </w:pPr>
          </w:p>
        </w:tc>
        <w:tc>
          <w:tcPr>
            <w:tcW w:w="548" w:type="dxa"/>
            <w:shd w:val="clear" w:color="auto" w:fill="auto"/>
            <w:vAlign w:val="center"/>
          </w:tcPr>
          <w:p w14:paraId="29B57E84" w14:textId="77777777" w:rsidR="00D51935" w:rsidRPr="00D7525A" w:rsidRDefault="00D51935" w:rsidP="004420CD">
            <w:pPr>
              <w:tabs>
                <w:tab w:val="left" w:pos="1134"/>
              </w:tabs>
              <w:spacing w:line="360" w:lineRule="auto"/>
            </w:pPr>
          </w:p>
        </w:tc>
        <w:tc>
          <w:tcPr>
            <w:tcW w:w="548" w:type="dxa"/>
            <w:shd w:val="clear" w:color="auto" w:fill="auto"/>
            <w:vAlign w:val="center"/>
          </w:tcPr>
          <w:p w14:paraId="32C3604D" w14:textId="30F2346B" w:rsidR="00D51935" w:rsidRPr="00D7525A" w:rsidRDefault="00D51935" w:rsidP="004420CD">
            <w:pPr>
              <w:tabs>
                <w:tab w:val="left" w:pos="1134"/>
              </w:tabs>
              <w:spacing w:line="360" w:lineRule="auto"/>
            </w:pPr>
          </w:p>
        </w:tc>
        <w:tc>
          <w:tcPr>
            <w:tcW w:w="548" w:type="dxa"/>
            <w:shd w:val="clear" w:color="auto" w:fill="auto"/>
            <w:vAlign w:val="center"/>
          </w:tcPr>
          <w:p w14:paraId="0C52355B" w14:textId="77777777" w:rsidR="00D51935" w:rsidRPr="00D7525A" w:rsidRDefault="00D51935" w:rsidP="004420CD">
            <w:pPr>
              <w:tabs>
                <w:tab w:val="left" w:pos="1134"/>
              </w:tabs>
              <w:spacing w:line="360" w:lineRule="auto"/>
            </w:pPr>
          </w:p>
        </w:tc>
        <w:tc>
          <w:tcPr>
            <w:tcW w:w="548" w:type="dxa"/>
            <w:shd w:val="clear" w:color="auto" w:fill="auto"/>
            <w:vAlign w:val="center"/>
          </w:tcPr>
          <w:p w14:paraId="48D58D32" w14:textId="77777777" w:rsidR="00D51935" w:rsidRPr="00D7525A" w:rsidRDefault="00D51935" w:rsidP="004420CD">
            <w:pPr>
              <w:tabs>
                <w:tab w:val="left" w:pos="1134"/>
              </w:tabs>
              <w:spacing w:line="360" w:lineRule="auto"/>
            </w:pPr>
          </w:p>
        </w:tc>
        <w:tc>
          <w:tcPr>
            <w:tcW w:w="548" w:type="dxa"/>
            <w:shd w:val="clear" w:color="auto" w:fill="auto"/>
            <w:vAlign w:val="center"/>
          </w:tcPr>
          <w:p w14:paraId="4396864A" w14:textId="77777777" w:rsidR="00D51935" w:rsidRPr="00D7525A" w:rsidRDefault="00D51935" w:rsidP="004420CD">
            <w:pPr>
              <w:tabs>
                <w:tab w:val="left" w:pos="1134"/>
              </w:tabs>
              <w:spacing w:line="360" w:lineRule="auto"/>
            </w:pPr>
          </w:p>
        </w:tc>
        <w:tc>
          <w:tcPr>
            <w:tcW w:w="548" w:type="dxa"/>
            <w:shd w:val="clear" w:color="auto" w:fill="auto"/>
            <w:vAlign w:val="center"/>
          </w:tcPr>
          <w:p w14:paraId="00AA9788" w14:textId="77777777" w:rsidR="00D51935" w:rsidRPr="00D7525A" w:rsidRDefault="00D51935" w:rsidP="004420CD">
            <w:pPr>
              <w:tabs>
                <w:tab w:val="left" w:pos="1134"/>
              </w:tabs>
              <w:spacing w:line="360" w:lineRule="auto"/>
            </w:pPr>
          </w:p>
        </w:tc>
        <w:tc>
          <w:tcPr>
            <w:tcW w:w="548" w:type="dxa"/>
            <w:shd w:val="clear" w:color="auto" w:fill="auto"/>
            <w:vAlign w:val="center"/>
          </w:tcPr>
          <w:p w14:paraId="2B83FD4C" w14:textId="77777777" w:rsidR="00D51935" w:rsidRPr="00D7525A" w:rsidRDefault="00D51935" w:rsidP="004420CD">
            <w:pPr>
              <w:tabs>
                <w:tab w:val="left" w:pos="1134"/>
              </w:tabs>
              <w:spacing w:line="360" w:lineRule="auto"/>
            </w:pPr>
          </w:p>
        </w:tc>
        <w:tc>
          <w:tcPr>
            <w:tcW w:w="548" w:type="dxa"/>
            <w:shd w:val="clear" w:color="auto" w:fill="auto"/>
            <w:vAlign w:val="center"/>
          </w:tcPr>
          <w:p w14:paraId="01990BA1" w14:textId="77777777" w:rsidR="00D51935" w:rsidRPr="00D7525A" w:rsidRDefault="00D51935" w:rsidP="004420CD">
            <w:pPr>
              <w:tabs>
                <w:tab w:val="left" w:pos="1134"/>
              </w:tabs>
              <w:spacing w:line="360" w:lineRule="auto"/>
            </w:pPr>
          </w:p>
        </w:tc>
        <w:tc>
          <w:tcPr>
            <w:tcW w:w="548" w:type="dxa"/>
            <w:shd w:val="clear" w:color="auto" w:fill="auto"/>
            <w:vAlign w:val="center"/>
          </w:tcPr>
          <w:p w14:paraId="675FD53F" w14:textId="77777777" w:rsidR="00D51935" w:rsidRPr="00D7525A" w:rsidRDefault="00D51935" w:rsidP="004420CD">
            <w:pPr>
              <w:tabs>
                <w:tab w:val="left" w:pos="1134"/>
              </w:tabs>
              <w:spacing w:line="360" w:lineRule="auto"/>
            </w:pPr>
          </w:p>
        </w:tc>
        <w:tc>
          <w:tcPr>
            <w:tcW w:w="548" w:type="dxa"/>
            <w:shd w:val="clear" w:color="auto" w:fill="auto"/>
            <w:vAlign w:val="center"/>
          </w:tcPr>
          <w:p w14:paraId="6284CB75" w14:textId="77777777" w:rsidR="00D51935" w:rsidRPr="00D7525A" w:rsidRDefault="00D51935" w:rsidP="004420CD">
            <w:pPr>
              <w:tabs>
                <w:tab w:val="left" w:pos="1134"/>
              </w:tabs>
              <w:spacing w:line="360" w:lineRule="auto"/>
            </w:pPr>
          </w:p>
        </w:tc>
        <w:tc>
          <w:tcPr>
            <w:tcW w:w="548" w:type="dxa"/>
            <w:shd w:val="clear" w:color="auto" w:fill="auto"/>
            <w:vAlign w:val="center"/>
          </w:tcPr>
          <w:p w14:paraId="1B7E34FA" w14:textId="77777777" w:rsidR="00D51935" w:rsidRPr="00D7525A" w:rsidRDefault="00D51935" w:rsidP="004420CD">
            <w:pPr>
              <w:tabs>
                <w:tab w:val="left" w:pos="1134"/>
              </w:tabs>
              <w:spacing w:line="360" w:lineRule="auto"/>
            </w:pPr>
          </w:p>
        </w:tc>
      </w:tr>
      <w:tr w:rsidR="00D51935" w:rsidRPr="00D7525A" w14:paraId="1599329A" w14:textId="77777777" w:rsidTr="00D51935">
        <w:trPr>
          <w:jc w:val="center"/>
        </w:trPr>
        <w:tc>
          <w:tcPr>
            <w:tcW w:w="1524" w:type="dxa"/>
            <w:shd w:val="clear" w:color="auto" w:fill="0D558B"/>
          </w:tcPr>
          <w:p w14:paraId="4B08A704" w14:textId="543FAF34"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5.4</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25FC17DA"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532BC00A"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5073222A"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6BF279A0"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5030DD32" w14:textId="39B480E5" w:rsidR="00D51935" w:rsidRPr="00D7525A" w:rsidRDefault="00A96D4D"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DA29A8E"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62104028"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247A2110" w14:textId="77777777" w:rsidR="00D51935" w:rsidRPr="00D7525A" w:rsidRDefault="00D51935" w:rsidP="004420CD">
            <w:pPr>
              <w:tabs>
                <w:tab w:val="left" w:pos="1134"/>
              </w:tabs>
              <w:spacing w:line="360" w:lineRule="auto"/>
            </w:pPr>
          </w:p>
        </w:tc>
        <w:tc>
          <w:tcPr>
            <w:tcW w:w="548" w:type="dxa"/>
            <w:shd w:val="clear" w:color="auto" w:fill="auto"/>
            <w:vAlign w:val="center"/>
          </w:tcPr>
          <w:p w14:paraId="7C53372E" w14:textId="77777777" w:rsidR="00D51935" w:rsidRPr="00D7525A" w:rsidRDefault="00D51935" w:rsidP="004420CD">
            <w:pPr>
              <w:tabs>
                <w:tab w:val="left" w:pos="1134"/>
              </w:tabs>
              <w:spacing w:line="360" w:lineRule="auto"/>
            </w:pPr>
          </w:p>
        </w:tc>
        <w:tc>
          <w:tcPr>
            <w:tcW w:w="548" w:type="dxa"/>
            <w:shd w:val="clear" w:color="auto" w:fill="auto"/>
            <w:vAlign w:val="center"/>
          </w:tcPr>
          <w:p w14:paraId="1F78CDC8" w14:textId="77777777" w:rsidR="00D51935" w:rsidRPr="00D7525A" w:rsidRDefault="00D51935" w:rsidP="004420CD">
            <w:pPr>
              <w:tabs>
                <w:tab w:val="left" w:pos="1134"/>
              </w:tabs>
              <w:spacing w:line="360" w:lineRule="auto"/>
            </w:pPr>
          </w:p>
        </w:tc>
        <w:tc>
          <w:tcPr>
            <w:tcW w:w="548" w:type="dxa"/>
            <w:shd w:val="clear" w:color="auto" w:fill="auto"/>
            <w:vAlign w:val="center"/>
          </w:tcPr>
          <w:p w14:paraId="787B450C" w14:textId="30A650D2"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C14E3EF" w14:textId="45572D1B" w:rsidR="00D51935" w:rsidRPr="00D7525A" w:rsidRDefault="00D51935" w:rsidP="004420CD">
            <w:pPr>
              <w:tabs>
                <w:tab w:val="left" w:pos="1134"/>
              </w:tabs>
              <w:spacing w:line="360" w:lineRule="auto"/>
            </w:pPr>
          </w:p>
        </w:tc>
        <w:tc>
          <w:tcPr>
            <w:tcW w:w="548" w:type="dxa"/>
            <w:shd w:val="clear" w:color="auto" w:fill="auto"/>
            <w:vAlign w:val="center"/>
          </w:tcPr>
          <w:p w14:paraId="387903FE" w14:textId="77777777" w:rsidR="00D51935" w:rsidRPr="00D7525A" w:rsidRDefault="00D51935" w:rsidP="004420CD">
            <w:pPr>
              <w:tabs>
                <w:tab w:val="left" w:pos="1134"/>
              </w:tabs>
              <w:spacing w:line="360" w:lineRule="auto"/>
            </w:pPr>
          </w:p>
        </w:tc>
        <w:tc>
          <w:tcPr>
            <w:tcW w:w="548" w:type="dxa"/>
            <w:shd w:val="clear" w:color="auto" w:fill="auto"/>
            <w:vAlign w:val="center"/>
          </w:tcPr>
          <w:p w14:paraId="159AFBA5" w14:textId="77776040"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5B4B0A5" w14:textId="77777777" w:rsidR="00D51935" w:rsidRPr="00D7525A" w:rsidRDefault="00D51935" w:rsidP="004420CD">
            <w:pPr>
              <w:tabs>
                <w:tab w:val="left" w:pos="1134"/>
              </w:tabs>
              <w:spacing w:line="360" w:lineRule="auto"/>
            </w:pPr>
          </w:p>
        </w:tc>
        <w:tc>
          <w:tcPr>
            <w:tcW w:w="548" w:type="dxa"/>
            <w:shd w:val="clear" w:color="auto" w:fill="auto"/>
            <w:vAlign w:val="center"/>
          </w:tcPr>
          <w:p w14:paraId="2FE9A3A0" w14:textId="77777777" w:rsidR="00D51935" w:rsidRPr="00D7525A" w:rsidRDefault="00D51935" w:rsidP="004420CD">
            <w:pPr>
              <w:tabs>
                <w:tab w:val="left" w:pos="1134"/>
              </w:tabs>
              <w:spacing w:line="360" w:lineRule="auto"/>
            </w:pPr>
          </w:p>
        </w:tc>
        <w:tc>
          <w:tcPr>
            <w:tcW w:w="548" w:type="dxa"/>
            <w:shd w:val="clear" w:color="auto" w:fill="auto"/>
            <w:vAlign w:val="center"/>
          </w:tcPr>
          <w:p w14:paraId="31370A5E" w14:textId="77777777" w:rsidR="00D51935" w:rsidRPr="00D7525A" w:rsidRDefault="00D51935" w:rsidP="004420CD">
            <w:pPr>
              <w:tabs>
                <w:tab w:val="left" w:pos="1134"/>
              </w:tabs>
              <w:spacing w:line="360" w:lineRule="auto"/>
            </w:pPr>
          </w:p>
        </w:tc>
        <w:tc>
          <w:tcPr>
            <w:tcW w:w="548" w:type="dxa"/>
            <w:shd w:val="clear" w:color="auto" w:fill="auto"/>
            <w:vAlign w:val="center"/>
          </w:tcPr>
          <w:p w14:paraId="27957870" w14:textId="77777777" w:rsidR="00D51935" w:rsidRPr="00D7525A" w:rsidRDefault="00D51935" w:rsidP="004420CD">
            <w:pPr>
              <w:tabs>
                <w:tab w:val="left" w:pos="1134"/>
              </w:tabs>
              <w:spacing w:line="360" w:lineRule="auto"/>
            </w:pPr>
          </w:p>
        </w:tc>
        <w:tc>
          <w:tcPr>
            <w:tcW w:w="548" w:type="dxa"/>
            <w:shd w:val="clear" w:color="auto" w:fill="auto"/>
            <w:vAlign w:val="center"/>
          </w:tcPr>
          <w:p w14:paraId="2C3A34AF" w14:textId="77777777" w:rsidR="00D51935" w:rsidRPr="00D7525A" w:rsidRDefault="00D51935" w:rsidP="004420CD">
            <w:pPr>
              <w:tabs>
                <w:tab w:val="left" w:pos="1134"/>
              </w:tabs>
              <w:spacing w:line="360" w:lineRule="auto"/>
            </w:pPr>
          </w:p>
        </w:tc>
        <w:tc>
          <w:tcPr>
            <w:tcW w:w="548" w:type="dxa"/>
            <w:shd w:val="clear" w:color="auto" w:fill="auto"/>
            <w:vAlign w:val="center"/>
          </w:tcPr>
          <w:p w14:paraId="5003E8CD" w14:textId="24F39BA2"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106E866" w14:textId="77777777" w:rsidR="00D51935" w:rsidRPr="00D7525A" w:rsidRDefault="00D51935" w:rsidP="004420CD">
            <w:pPr>
              <w:tabs>
                <w:tab w:val="left" w:pos="1134"/>
              </w:tabs>
              <w:spacing w:line="360" w:lineRule="auto"/>
            </w:pPr>
          </w:p>
        </w:tc>
      </w:tr>
      <w:tr w:rsidR="00D51935" w:rsidRPr="00D7525A" w14:paraId="5D74B20A" w14:textId="77777777" w:rsidTr="00D51935">
        <w:trPr>
          <w:jc w:val="center"/>
        </w:trPr>
        <w:tc>
          <w:tcPr>
            <w:tcW w:w="1524" w:type="dxa"/>
            <w:shd w:val="clear" w:color="auto" w:fill="0D558B"/>
          </w:tcPr>
          <w:p w14:paraId="31370102" w14:textId="0854BCF3"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5.5</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262E7302"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5EFEDFED"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72E17CE2" w14:textId="294EADEE" w:rsidR="00D51935" w:rsidRPr="00D7525A" w:rsidRDefault="00A96D4D"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F80D89F" w14:textId="799020FE" w:rsidR="00D51935" w:rsidRPr="00D7525A" w:rsidRDefault="00A96D4D"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D03229B"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1C535BCB" w14:textId="77777777" w:rsidR="00D51935" w:rsidRPr="00D7525A" w:rsidRDefault="00D51935" w:rsidP="004420CD">
            <w:pPr>
              <w:tabs>
                <w:tab w:val="left" w:pos="1134"/>
              </w:tabs>
              <w:spacing w:line="360" w:lineRule="auto"/>
              <w:rPr>
                <w:rFonts w:cs="Arial"/>
                <w:sz w:val="24"/>
                <w:szCs w:val="24"/>
              </w:rPr>
            </w:pPr>
          </w:p>
        </w:tc>
        <w:tc>
          <w:tcPr>
            <w:tcW w:w="548" w:type="dxa"/>
            <w:shd w:val="clear" w:color="auto" w:fill="auto"/>
            <w:vAlign w:val="center"/>
          </w:tcPr>
          <w:p w14:paraId="44F53929" w14:textId="7458465C" w:rsidR="00D51935" w:rsidRPr="00D7525A" w:rsidRDefault="00A96D4D" w:rsidP="004420CD">
            <w:pPr>
              <w:tabs>
                <w:tab w:val="left" w:pos="1134"/>
              </w:tabs>
              <w:spacing w:line="360" w:lineRule="auto"/>
              <w:rPr>
                <w:rFonts w:cs="Arial"/>
                <w:sz w:val="24"/>
                <w:szCs w:val="24"/>
              </w:rPr>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E9EBF80" w14:textId="77777777" w:rsidR="00D51935" w:rsidRPr="00D7525A" w:rsidRDefault="00D51935" w:rsidP="004420CD">
            <w:pPr>
              <w:tabs>
                <w:tab w:val="left" w:pos="1134"/>
              </w:tabs>
              <w:spacing w:line="360" w:lineRule="auto"/>
            </w:pPr>
          </w:p>
        </w:tc>
        <w:tc>
          <w:tcPr>
            <w:tcW w:w="548" w:type="dxa"/>
            <w:shd w:val="clear" w:color="auto" w:fill="auto"/>
            <w:vAlign w:val="center"/>
          </w:tcPr>
          <w:p w14:paraId="7B2550A9" w14:textId="77777777" w:rsidR="00D51935" w:rsidRPr="00D7525A" w:rsidRDefault="00D51935" w:rsidP="004420CD">
            <w:pPr>
              <w:tabs>
                <w:tab w:val="left" w:pos="1134"/>
              </w:tabs>
              <w:spacing w:line="360" w:lineRule="auto"/>
            </w:pPr>
          </w:p>
        </w:tc>
        <w:tc>
          <w:tcPr>
            <w:tcW w:w="548" w:type="dxa"/>
            <w:shd w:val="clear" w:color="auto" w:fill="auto"/>
            <w:vAlign w:val="center"/>
          </w:tcPr>
          <w:p w14:paraId="61946851" w14:textId="77777777" w:rsidR="00D51935" w:rsidRPr="00D7525A" w:rsidRDefault="00D51935" w:rsidP="004420CD">
            <w:pPr>
              <w:tabs>
                <w:tab w:val="left" w:pos="1134"/>
              </w:tabs>
              <w:spacing w:line="360" w:lineRule="auto"/>
            </w:pPr>
          </w:p>
        </w:tc>
        <w:tc>
          <w:tcPr>
            <w:tcW w:w="548" w:type="dxa"/>
            <w:shd w:val="clear" w:color="auto" w:fill="auto"/>
            <w:vAlign w:val="center"/>
          </w:tcPr>
          <w:p w14:paraId="1572CE42" w14:textId="77777777" w:rsidR="00D51935" w:rsidRPr="00D7525A" w:rsidRDefault="00D51935" w:rsidP="004420CD">
            <w:pPr>
              <w:tabs>
                <w:tab w:val="left" w:pos="1134"/>
              </w:tabs>
              <w:spacing w:line="360" w:lineRule="auto"/>
            </w:pPr>
          </w:p>
        </w:tc>
        <w:tc>
          <w:tcPr>
            <w:tcW w:w="548" w:type="dxa"/>
            <w:shd w:val="clear" w:color="auto" w:fill="auto"/>
            <w:vAlign w:val="center"/>
          </w:tcPr>
          <w:p w14:paraId="705F83DA" w14:textId="6305E613"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B524626" w14:textId="77777777" w:rsidR="00D51935" w:rsidRPr="00D7525A" w:rsidRDefault="00D51935" w:rsidP="004420CD">
            <w:pPr>
              <w:tabs>
                <w:tab w:val="left" w:pos="1134"/>
              </w:tabs>
              <w:spacing w:line="360" w:lineRule="auto"/>
            </w:pPr>
          </w:p>
        </w:tc>
        <w:tc>
          <w:tcPr>
            <w:tcW w:w="548" w:type="dxa"/>
            <w:shd w:val="clear" w:color="auto" w:fill="auto"/>
            <w:vAlign w:val="center"/>
          </w:tcPr>
          <w:p w14:paraId="3E59CE56" w14:textId="77777777" w:rsidR="00D51935" w:rsidRPr="00D7525A" w:rsidRDefault="00D51935" w:rsidP="004420CD">
            <w:pPr>
              <w:tabs>
                <w:tab w:val="left" w:pos="1134"/>
              </w:tabs>
              <w:spacing w:line="360" w:lineRule="auto"/>
            </w:pPr>
          </w:p>
        </w:tc>
        <w:tc>
          <w:tcPr>
            <w:tcW w:w="548" w:type="dxa"/>
            <w:shd w:val="clear" w:color="auto" w:fill="auto"/>
            <w:vAlign w:val="center"/>
          </w:tcPr>
          <w:p w14:paraId="164D8B5E" w14:textId="77777777" w:rsidR="00D51935" w:rsidRPr="00D7525A" w:rsidRDefault="00D51935" w:rsidP="004420CD">
            <w:pPr>
              <w:tabs>
                <w:tab w:val="left" w:pos="1134"/>
              </w:tabs>
              <w:spacing w:line="360" w:lineRule="auto"/>
            </w:pPr>
          </w:p>
        </w:tc>
        <w:tc>
          <w:tcPr>
            <w:tcW w:w="548" w:type="dxa"/>
            <w:shd w:val="clear" w:color="auto" w:fill="auto"/>
            <w:vAlign w:val="center"/>
          </w:tcPr>
          <w:p w14:paraId="37E84B9F" w14:textId="77777777" w:rsidR="00D51935" w:rsidRPr="00D7525A" w:rsidRDefault="00D51935" w:rsidP="004420CD">
            <w:pPr>
              <w:tabs>
                <w:tab w:val="left" w:pos="1134"/>
              </w:tabs>
              <w:spacing w:line="360" w:lineRule="auto"/>
            </w:pPr>
          </w:p>
        </w:tc>
        <w:tc>
          <w:tcPr>
            <w:tcW w:w="548" w:type="dxa"/>
            <w:shd w:val="clear" w:color="auto" w:fill="auto"/>
            <w:vAlign w:val="center"/>
          </w:tcPr>
          <w:p w14:paraId="65A9EE9F" w14:textId="77777777" w:rsidR="00D51935" w:rsidRPr="00D7525A" w:rsidRDefault="00D51935" w:rsidP="004420CD">
            <w:pPr>
              <w:tabs>
                <w:tab w:val="left" w:pos="1134"/>
              </w:tabs>
              <w:spacing w:line="360" w:lineRule="auto"/>
            </w:pPr>
          </w:p>
        </w:tc>
        <w:tc>
          <w:tcPr>
            <w:tcW w:w="548" w:type="dxa"/>
            <w:shd w:val="clear" w:color="auto" w:fill="auto"/>
            <w:vAlign w:val="center"/>
          </w:tcPr>
          <w:p w14:paraId="43343E20" w14:textId="6FA5410D"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6402ED6" w14:textId="77777777" w:rsidR="00D51935" w:rsidRPr="00D7525A" w:rsidRDefault="00D51935" w:rsidP="004420CD">
            <w:pPr>
              <w:tabs>
                <w:tab w:val="left" w:pos="1134"/>
              </w:tabs>
              <w:spacing w:line="360" w:lineRule="auto"/>
            </w:pPr>
          </w:p>
        </w:tc>
        <w:tc>
          <w:tcPr>
            <w:tcW w:w="548" w:type="dxa"/>
            <w:shd w:val="clear" w:color="auto" w:fill="auto"/>
            <w:vAlign w:val="center"/>
          </w:tcPr>
          <w:p w14:paraId="2751A016" w14:textId="77777777" w:rsidR="00D51935" w:rsidRPr="00D7525A" w:rsidRDefault="00D51935" w:rsidP="004420CD">
            <w:pPr>
              <w:tabs>
                <w:tab w:val="left" w:pos="1134"/>
              </w:tabs>
              <w:spacing w:line="360" w:lineRule="auto"/>
            </w:pPr>
          </w:p>
        </w:tc>
        <w:tc>
          <w:tcPr>
            <w:tcW w:w="548" w:type="dxa"/>
            <w:shd w:val="clear" w:color="auto" w:fill="auto"/>
            <w:vAlign w:val="center"/>
          </w:tcPr>
          <w:p w14:paraId="01772564" w14:textId="77777777" w:rsidR="00D51935" w:rsidRPr="00D7525A" w:rsidRDefault="00D51935" w:rsidP="004420CD">
            <w:pPr>
              <w:tabs>
                <w:tab w:val="left" w:pos="1134"/>
              </w:tabs>
              <w:spacing w:line="360" w:lineRule="auto"/>
            </w:pPr>
          </w:p>
        </w:tc>
      </w:tr>
      <w:tr w:rsidR="00D51935" w:rsidRPr="00D7525A" w14:paraId="50FD231C" w14:textId="77777777" w:rsidTr="00D51935">
        <w:trPr>
          <w:jc w:val="center"/>
        </w:trPr>
        <w:tc>
          <w:tcPr>
            <w:tcW w:w="1524" w:type="dxa"/>
            <w:shd w:val="clear" w:color="auto" w:fill="0D558B"/>
          </w:tcPr>
          <w:p w14:paraId="60DF11B5" w14:textId="1DFB5386"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lastRenderedPageBreak/>
              <w:t>5.6</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68B7320E" w14:textId="77777777" w:rsidR="00D51935" w:rsidRPr="00D7525A" w:rsidRDefault="00D51935" w:rsidP="004420CD">
            <w:pPr>
              <w:tabs>
                <w:tab w:val="left" w:pos="1134"/>
              </w:tabs>
              <w:spacing w:line="360" w:lineRule="auto"/>
            </w:pPr>
          </w:p>
        </w:tc>
        <w:tc>
          <w:tcPr>
            <w:tcW w:w="548" w:type="dxa"/>
            <w:shd w:val="clear" w:color="auto" w:fill="auto"/>
            <w:vAlign w:val="center"/>
          </w:tcPr>
          <w:p w14:paraId="5708331A" w14:textId="77777777" w:rsidR="00D51935" w:rsidRPr="00D7525A" w:rsidRDefault="00D51935" w:rsidP="004420CD">
            <w:pPr>
              <w:tabs>
                <w:tab w:val="left" w:pos="1134"/>
              </w:tabs>
              <w:spacing w:line="360" w:lineRule="auto"/>
            </w:pPr>
          </w:p>
        </w:tc>
        <w:tc>
          <w:tcPr>
            <w:tcW w:w="548" w:type="dxa"/>
            <w:shd w:val="clear" w:color="auto" w:fill="auto"/>
            <w:vAlign w:val="center"/>
          </w:tcPr>
          <w:p w14:paraId="709D5B7D" w14:textId="77777777" w:rsidR="00D51935" w:rsidRPr="00D7525A" w:rsidRDefault="00D51935" w:rsidP="004420CD">
            <w:pPr>
              <w:tabs>
                <w:tab w:val="left" w:pos="1134"/>
              </w:tabs>
              <w:spacing w:line="360" w:lineRule="auto"/>
            </w:pPr>
          </w:p>
        </w:tc>
        <w:tc>
          <w:tcPr>
            <w:tcW w:w="548" w:type="dxa"/>
            <w:shd w:val="clear" w:color="auto" w:fill="auto"/>
            <w:vAlign w:val="center"/>
          </w:tcPr>
          <w:p w14:paraId="5FCBAB97" w14:textId="77777777" w:rsidR="00D51935" w:rsidRPr="00D7525A" w:rsidRDefault="00D51935" w:rsidP="004420CD">
            <w:pPr>
              <w:tabs>
                <w:tab w:val="left" w:pos="1134"/>
              </w:tabs>
              <w:spacing w:line="360" w:lineRule="auto"/>
            </w:pPr>
          </w:p>
        </w:tc>
        <w:tc>
          <w:tcPr>
            <w:tcW w:w="548" w:type="dxa"/>
            <w:shd w:val="clear" w:color="auto" w:fill="auto"/>
            <w:vAlign w:val="center"/>
          </w:tcPr>
          <w:p w14:paraId="2382B053" w14:textId="77777777" w:rsidR="00D51935" w:rsidRPr="00D7525A" w:rsidRDefault="00D51935" w:rsidP="004420CD">
            <w:pPr>
              <w:tabs>
                <w:tab w:val="left" w:pos="1134"/>
              </w:tabs>
              <w:spacing w:line="360" w:lineRule="auto"/>
            </w:pPr>
          </w:p>
        </w:tc>
        <w:tc>
          <w:tcPr>
            <w:tcW w:w="548" w:type="dxa"/>
            <w:shd w:val="clear" w:color="auto" w:fill="auto"/>
            <w:vAlign w:val="center"/>
          </w:tcPr>
          <w:p w14:paraId="67B32C47" w14:textId="77777777" w:rsidR="00D51935" w:rsidRPr="00D7525A" w:rsidRDefault="00D51935" w:rsidP="004420CD">
            <w:pPr>
              <w:tabs>
                <w:tab w:val="left" w:pos="1134"/>
              </w:tabs>
              <w:spacing w:line="360" w:lineRule="auto"/>
            </w:pPr>
          </w:p>
        </w:tc>
        <w:tc>
          <w:tcPr>
            <w:tcW w:w="548" w:type="dxa"/>
            <w:shd w:val="clear" w:color="auto" w:fill="auto"/>
            <w:vAlign w:val="center"/>
          </w:tcPr>
          <w:p w14:paraId="5FB68E9C" w14:textId="77777777" w:rsidR="00D51935" w:rsidRPr="00D7525A" w:rsidRDefault="00D51935" w:rsidP="004420CD">
            <w:pPr>
              <w:tabs>
                <w:tab w:val="left" w:pos="1134"/>
              </w:tabs>
              <w:spacing w:line="360" w:lineRule="auto"/>
            </w:pPr>
          </w:p>
        </w:tc>
        <w:tc>
          <w:tcPr>
            <w:tcW w:w="548" w:type="dxa"/>
            <w:shd w:val="clear" w:color="auto" w:fill="auto"/>
            <w:vAlign w:val="center"/>
          </w:tcPr>
          <w:p w14:paraId="7989E94F" w14:textId="77777777" w:rsidR="00D51935" w:rsidRPr="00D7525A" w:rsidRDefault="00D51935" w:rsidP="004420CD">
            <w:pPr>
              <w:tabs>
                <w:tab w:val="left" w:pos="1134"/>
              </w:tabs>
              <w:spacing w:line="360" w:lineRule="auto"/>
            </w:pPr>
          </w:p>
        </w:tc>
        <w:tc>
          <w:tcPr>
            <w:tcW w:w="548" w:type="dxa"/>
            <w:shd w:val="clear" w:color="auto" w:fill="auto"/>
            <w:vAlign w:val="center"/>
          </w:tcPr>
          <w:p w14:paraId="3AC87875" w14:textId="77777777" w:rsidR="00D51935" w:rsidRPr="00D7525A" w:rsidRDefault="00D51935" w:rsidP="004420CD">
            <w:pPr>
              <w:tabs>
                <w:tab w:val="left" w:pos="1134"/>
              </w:tabs>
              <w:spacing w:line="360" w:lineRule="auto"/>
            </w:pPr>
          </w:p>
        </w:tc>
        <w:tc>
          <w:tcPr>
            <w:tcW w:w="548" w:type="dxa"/>
            <w:shd w:val="clear" w:color="auto" w:fill="auto"/>
            <w:vAlign w:val="center"/>
          </w:tcPr>
          <w:p w14:paraId="37C1E49D" w14:textId="77777777" w:rsidR="00D51935" w:rsidRPr="00D7525A" w:rsidRDefault="00D51935" w:rsidP="004420CD">
            <w:pPr>
              <w:tabs>
                <w:tab w:val="left" w:pos="1134"/>
              </w:tabs>
              <w:spacing w:line="360" w:lineRule="auto"/>
            </w:pPr>
          </w:p>
        </w:tc>
        <w:tc>
          <w:tcPr>
            <w:tcW w:w="548" w:type="dxa"/>
            <w:shd w:val="clear" w:color="auto" w:fill="auto"/>
            <w:vAlign w:val="center"/>
          </w:tcPr>
          <w:p w14:paraId="246C3926" w14:textId="77777777" w:rsidR="00D51935" w:rsidRPr="00D7525A" w:rsidRDefault="00D51935" w:rsidP="004420CD">
            <w:pPr>
              <w:tabs>
                <w:tab w:val="left" w:pos="1134"/>
              </w:tabs>
              <w:spacing w:line="360" w:lineRule="auto"/>
            </w:pPr>
          </w:p>
        </w:tc>
        <w:tc>
          <w:tcPr>
            <w:tcW w:w="548" w:type="dxa"/>
            <w:shd w:val="clear" w:color="auto" w:fill="auto"/>
            <w:vAlign w:val="center"/>
          </w:tcPr>
          <w:p w14:paraId="66D91FAC" w14:textId="17C31FF1" w:rsidR="00D51935" w:rsidRPr="00D7525A" w:rsidRDefault="00D51935" w:rsidP="004420CD">
            <w:pPr>
              <w:tabs>
                <w:tab w:val="left" w:pos="1134"/>
              </w:tabs>
              <w:spacing w:line="360" w:lineRule="auto"/>
            </w:pPr>
          </w:p>
        </w:tc>
        <w:tc>
          <w:tcPr>
            <w:tcW w:w="548" w:type="dxa"/>
            <w:shd w:val="clear" w:color="auto" w:fill="auto"/>
            <w:vAlign w:val="center"/>
          </w:tcPr>
          <w:p w14:paraId="32A10485" w14:textId="77777777" w:rsidR="00D51935" w:rsidRPr="00D7525A" w:rsidRDefault="00D51935" w:rsidP="004420CD">
            <w:pPr>
              <w:tabs>
                <w:tab w:val="left" w:pos="1134"/>
              </w:tabs>
              <w:spacing w:line="360" w:lineRule="auto"/>
            </w:pPr>
          </w:p>
        </w:tc>
        <w:tc>
          <w:tcPr>
            <w:tcW w:w="548" w:type="dxa"/>
            <w:shd w:val="clear" w:color="auto" w:fill="auto"/>
            <w:vAlign w:val="center"/>
          </w:tcPr>
          <w:p w14:paraId="66371F88" w14:textId="77777777" w:rsidR="00D51935" w:rsidRPr="00D7525A" w:rsidRDefault="00D51935" w:rsidP="004420CD">
            <w:pPr>
              <w:tabs>
                <w:tab w:val="left" w:pos="1134"/>
              </w:tabs>
              <w:spacing w:line="360" w:lineRule="auto"/>
            </w:pPr>
          </w:p>
        </w:tc>
        <w:tc>
          <w:tcPr>
            <w:tcW w:w="548" w:type="dxa"/>
            <w:shd w:val="clear" w:color="auto" w:fill="auto"/>
            <w:vAlign w:val="center"/>
          </w:tcPr>
          <w:p w14:paraId="6BC18D9A" w14:textId="77777777" w:rsidR="00D51935" w:rsidRPr="00D7525A" w:rsidRDefault="00D51935" w:rsidP="004420CD">
            <w:pPr>
              <w:tabs>
                <w:tab w:val="left" w:pos="1134"/>
              </w:tabs>
              <w:spacing w:line="360" w:lineRule="auto"/>
            </w:pPr>
          </w:p>
        </w:tc>
        <w:tc>
          <w:tcPr>
            <w:tcW w:w="548" w:type="dxa"/>
            <w:shd w:val="clear" w:color="auto" w:fill="auto"/>
            <w:vAlign w:val="center"/>
          </w:tcPr>
          <w:p w14:paraId="7B624E0B" w14:textId="77777777" w:rsidR="00D51935" w:rsidRPr="00D7525A" w:rsidRDefault="00D51935" w:rsidP="004420CD">
            <w:pPr>
              <w:tabs>
                <w:tab w:val="left" w:pos="1134"/>
              </w:tabs>
              <w:spacing w:line="360" w:lineRule="auto"/>
            </w:pPr>
          </w:p>
        </w:tc>
        <w:tc>
          <w:tcPr>
            <w:tcW w:w="548" w:type="dxa"/>
            <w:shd w:val="clear" w:color="auto" w:fill="auto"/>
            <w:vAlign w:val="center"/>
          </w:tcPr>
          <w:p w14:paraId="0558FB01" w14:textId="77777777" w:rsidR="00D51935" w:rsidRPr="00D7525A" w:rsidRDefault="00D51935" w:rsidP="004420CD">
            <w:pPr>
              <w:tabs>
                <w:tab w:val="left" w:pos="1134"/>
              </w:tabs>
              <w:spacing w:line="360" w:lineRule="auto"/>
            </w:pPr>
          </w:p>
        </w:tc>
        <w:tc>
          <w:tcPr>
            <w:tcW w:w="548" w:type="dxa"/>
            <w:shd w:val="clear" w:color="auto" w:fill="auto"/>
            <w:vAlign w:val="center"/>
          </w:tcPr>
          <w:p w14:paraId="41A20458" w14:textId="77777777" w:rsidR="00D51935" w:rsidRPr="00D7525A" w:rsidRDefault="00D51935" w:rsidP="004420CD">
            <w:pPr>
              <w:tabs>
                <w:tab w:val="left" w:pos="1134"/>
              </w:tabs>
              <w:spacing w:line="360" w:lineRule="auto"/>
            </w:pPr>
          </w:p>
        </w:tc>
        <w:tc>
          <w:tcPr>
            <w:tcW w:w="548" w:type="dxa"/>
            <w:shd w:val="clear" w:color="auto" w:fill="auto"/>
            <w:vAlign w:val="center"/>
          </w:tcPr>
          <w:p w14:paraId="7F8D7989" w14:textId="77777777" w:rsidR="00D51935" w:rsidRPr="00D7525A" w:rsidRDefault="00D51935" w:rsidP="004420CD">
            <w:pPr>
              <w:tabs>
                <w:tab w:val="left" w:pos="1134"/>
              </w:tabs>
              <w:spacing w:line="360" w:lineRule="auto"/>
            </w:pPr>
          </w:p>
        </w:tc>
        <w:tc>
          <w:tcPr>
            <w:tcW w:w="548" w:type="dxa"/>
            <w:shd w:val="clear" w:color="auto" w:fill="auto"/>
            <w:vAlign w:val="center"/>
          </w:tcPr>
          <w:p w14:paraId="717C673D" w14:textId="77777777" w:rsidR="00D51935" w:rsidRPr="00D7525A" w:rsidRDefault="00D51935" w:rsidP="004420CD">
            <w:pPr>
              <w:tabs>
                <w:tab w:val="left" w:pos="1134"/>
              </w:tabs>
              <w:spacing w:line="360" w:lineRule="auto"/>
            </w:pPr>
          </w:p>
        </w:tc>
        <w:tc>
          <w:tcPr>
            <w:tcW w:w="548" w:type="dxa"/>
            <w:shd w:val="clear" w:color="auto" w:fill="auto"/>
            <w:vAlign w:val="center"/>
          </w:tcPr>
          <w:p w14:paraId="4C9193B5" w14:textId="77777777" w:rsidR="00D51935" w:rsidRPr="00D7525A" w:rsidRDefault="00D51935" w:rsidP="004420CD">
            <w:pPr>
              <w:tabs>
                <w:tab w:val="left" w:pos="1134"/>
              </w:tabs>
              <w:spacing w:line="360" w:lineRule="auto"/>
            </w:pPr>
          </w:p>
        </w:tc>
      </w:tr>
      <w:tr w:rsidR="00D51935" w:rsidRPr="00D7525A" w14:paraId="501BB263" w14:textId="77777777" w:rsidTr="00D51935">
        <w:trPr>
          <w:jc w:val="center"/>
        </w:trPr>
        <w:tc>
          <w:tcPr>
            <w:tcW w:w="1524" w:type="dxa"/>
            <w:shd w:val="clear" w:color="auto" w:fill="0D558B"/>
          </w:tcPr>
          <w:p w14:paraId="1A38C676" w14:textId="253D9C1A"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5.7</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0F2255D1" w14:textId="77777777" w:rsidR="00D51935" w:rsidRPr="00D7525A" w:rsidRDefault="00D51935" w:rsidP="004420CD">
            <w:pPr>
              <w:tabs>
                <w:tab w:val="left" w:pos="1134"/>
              </w:tabs>
              <w:spacing w:line="360" w:lineRule="auto"/>
            </w:pPr>
          </w:p>
        </w:tc>
        <w:tc>
          <w:tcPr>
            <w:tcW w:w="548" w:type="dxa"/>
            <w:shd w:val="clear" w:color="auto" w:fill="auto"/>
            <w:vAlign w:val="center"/>
          </w:tcPr>
          <w:p w14:paraId="3342E833" w14:textId="4A734E77"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8D2CBFD" w14:textId="77777777" w:rsidR="00D51935" w:rsidRPr="00D7525A" w:rsidRDefault="00D51935" w:rsidP="004420CD">
            <w:pPr>
              <w:tabs>
                <w:tab w:val="left" w:pos="1134"/>
              </w:tabs>
              <w:spacing w:line="360" w:lineRule="auto"/>
            </w:pPr>
          </w:p>
        </w:tc>
        <w:tc>
          <w:tcPr>
            <w:tcW w:w="548" w:type="dxa"/>
            <w:shd w:val="clear" w:color="auto" w:fill="auto"/>
            <w:vAlign w:val="center"/>
          </w:tcPr>
          <w:p w14:paraId="39E86C1F" w14:textId="4495FE40"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488B87B" w14:textId="77777777" w:rsidR="00D51935" w:rsidRPr="00D7525A" w:rsidRDefault="00D51935" w:rsidP="004420CD">
            <w:pPr>
              <w:tabs>
                <w:tab w:val="left" w:pos="1134"/>
              </w:tabs>
              <w:spacing w:line="360" w:lineRule="auto"/>
            </w:pPr>
          </w:p>
        </w:tc>
        <w:tc>
          <w:tcPr>
            <w:tcW w:w="548" w:type="dxa"/>
            <w:shd w:val="clear" w:color="auto" w:fill="auto"/>
            <w:vAlign w:val="center"/>
          </w:tcPr>
          <w:p w14:paraId="2C1A0AA5" w14:textId="77777777" w:rsidR="00D51935" w:rsidRPr="00D7525A" w:rsidRDefault="00D51935" w:rsidP="004420CD">
            <w:pPr>
              <w:tabs>
                <w:tab w:val="left" w:pos="1134"/>
              </w:tabs>
              <w:spacing w:line="360" w:lineRule="auto"/>
            </w:pPr>
          </w:p>
        </w:tc>
        <w:tc>
          <w:tcPr>
            <w:tcW w:w="548" w:type="dxa"/>
            <w:shd w:val="clear" w:color="auto" w:fill="auto"/>
            <w:vAlign w:val="center"/>
          </w:tcPr>
          <w:p w14:paraId="7E172C1C" w14:textId="77777777" w:rsidR="00D51935" w:rsidRPr="00D7525A" w:rsidRDefault="00D51935" w:rsidP="004420CD">
            <w:pPr>
              <w:tabs>
                <w:tab w:val="left" w:pos="1134"/>
              </w:tabs>
              <w:spacing w:line="360" w:lineRule="auto"/>
            </w:pPr>
          </w:p>
        </w:tc>
        <w:tc>
          <w:tcPr>
            <w:tcW w:w="548" w:type="dxa"/>
            <w:shd w:val="clear" w:color="auto" w:fill="auto"/>
            <w:vAlign w:val="center"/>
          </w:tcPr>
          <w:p w14:paraId="5A043C03" w14:textId="22354782"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F7F1315" w14:textId="77777777" w:rsidR="00D51935" w:rsidRPr="00D7525A" w:rsidRDefault="00D51935" w:rsidP="004420CD">
            <w:pPr>
              <w:tabs>
                <w:tab w:val="left" w:pos="1134"/>
              </w:tabs>
              <w:spacing w:line="360" w:lineRule="auto"/>
            </w:pPr>
          </w:p>
        </w:tc>
        <w:tc>
          <w:tcPr>
            <w:tcW w:w="548" w:type="dxa"/>
            <w:shd w:val="clear" w:color="auto" w:fill="auto"/>
            <w:vAlign w:val="center"/>
          </w:tcPr>
          <w:p w14:paraId="790BFE38" w14:textId="77777777" w:rsidR="00D51935" w:rsidRPr="00D7525A" w:rsidRDefault="00D51935" w:rsidP="004420CD">
            <w:pPr>
              <w:tabs>
                <w:tab w:val="left" w:pos="1134"/>
              </w:tabs>
              <w:spacing w:line="360" w:lineRule="auto"/>
            </w:pPr>
          </w:p>
        </w:tc>
        <w:tc>
          <w:tcPr>
            <w:tcW w:w="548" w:type="dxa"/>
            <w:shd w:val="clear" w:color="auto" w:fill="auto"/>
            <w:vAlign w:val="center"/>
          </w:tcPr>
          <w:p w14:paraId="5C249245" w14:textId="77777777" w:rsidR="00D51935" w:rsidRPr="00D7525A" w:rsidRDefault="00D51935" w:rsidP="004420CD">
            <w:pPr>
              <w:tabs>
                <w:tab w:val="left" w:pos="1134"/>
              </w:tabs>
              <w:spacing w:line="360" w:lineRule="auto"/>
            </w:pPr>
          </w:p>
        </w:tc>
        <w:tc>
          <w:tcPr>
            <w:tcW w:w="548" w:type="dxa"/>
            <w:shd w:val="clear" w:color="auto" w:fill="auto"/>
            <w:vAlign w:val="center"/>
          </w:tcPr>
          <w:p w14:paraId="020C3883" w14:textId="71050C22"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9E0AC18" w14:textId="77777777" w:rsidR="00D51935" w:rsidRPr="00D7525A" w:rsidRDefault="00D51935" w:rsidP="004420CD">
            <w:pPr>
              <w:tabs>
                <w:tab w:val="left" w:pos="1134"/>
              </w:tabs>
              <w:spacing w:line="360" w:lineRule="auto"/>
            </w:pPr>
          </w:p>
        </w:tc>
        <w:tc>
          <w:tcPr>
            <w:tcW w:w="548" w:type="dxa"/>
            <w:shd w:val="clear" w:color="auto" w:fill="auto"/>
            <w:vAlign w:val="center"/>
          </w:tcPr>
          <w:p w14:paraId="2B36D888" w14:textId="77777777" w:rsidR="00D51935" w:rsidRPr="00D7525A" w:rsidRDefault="00D51935" w:rsidP="004420CD">
            <w:pPr>
              <w:tabs>
                <w:tab w:val="left" w:pos="1134"/>
              </w:tabs>
              <w:spacing w:line="360" w:lineRule="auto"/>
            </w:pPr>
          </w:p>
        </w:tc>
        <w:tc>
          <w:tcPr>
            <w:tcW w:w="548" w:type="dxa"/>
            <w:shd w:val="clear" w:color="auto" w:fill="auto"/>
            <w:vAlign w:val="center"/>
          </w:tcPr>
          <w:p w14:paraId="721DB2A5" w14:textId="69AF603F"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85B4A97" w14:textId="77777777" w:rsidR="00D51935" w:rsidRPr="00D7525A" w:rsidRDefault="00D51935" w:rsidP="004420CD">
            <w:pPr>
              <w:tabs>
                <w:tab w:val="left" w:pos="1134"/>
              </w:tabs>
              <w:spacing w:line="360" w:lineRule="auto"/>
            </w:pPr>
          </w:p>
        </w:tc>
        <w:tc>
          <w:tcPr>
            <w:tcW w:w="548" w:type="dxa"/>
            <w:shd w:val="clear" w:color="auto" w:fill="auto"/>
            <w:vAlign w:val="center"/>
          </w:tcPr>
          <w:p w14:paraId="61497D5D" w14:textId="080C404F"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B5B3206" w14:textId="77777777" w:rsidR="00D51935" w:rsidRPr="00D7525A" w:rsidRDefault="00D51935" w:rsidP="004420CD">
            <w:pPr>
              <w:tabs>
                <w:tab w:val="left" w:pos="1134"/>
              </w:tabs>
              <w:spacing w:line="360" w:lineRule="auto"/>
            </w:pPr>
          </w:p>
        </w:tc>
        <w:tc>
          <w:tcPr>
            <w:tcW w:w="548" w:type="dxa"/>
            <w:shd w:val="clear" w:color="auto" w:fill="auto"/>
            <w:vAlign w:val="center"/>
          </w:tcPr>
          <w:p w14:paraId="549AF6D5" w14:textId="590BCDFF"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7FC1D5F" w14:textId="77777777" w:rsidR="00D51935" w:rsidRPr="00D7525A" w:rsidRDefault="00D51935" w:rsidP="004420CD">
            <w:pPr>
              <w:tabs>
                <w:tab w:val="left" w:pos="1134"/>
              </w:tabs>
              <w:spacing w:line="360" w:lineRule="auto"/>
            </w:pPr>
          </w:p>
        </w:tc>
        <w:tc>
          <w:tcPr>
            <w:tcW w:w="548" w:type="dxa"/>
            <w:shd w:val="clear" w:color="auto" w:fill="auto"/>
            <w:vAlign w:val="center"/>
          </w:tcPr>
          <w:p w14:paraId="7DFFB719" w14:textId="34EA8B6D"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r>
      <w:tr w:rsidR="00D51935" w:rsidRPr="00D7525A" w14:paraId="48FBA783" w14:textId="77777777" w:rsidTr="00D51935">
        <w:trPr>
          <w:jc w:val="center"/>
        </w:trPr>
        <w:tc>
          <w:tcPr>
            <w:tcW w:w="1524" w:type="dxa"/>
            <w:shd w:val="clear" w:color="auto" w:fill="0D558B"/>
          </w:tcPr>
          <w:p w14:paraId="71F9EDB0" w14:textId="2D67C3B2"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5.8</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1C2067D5" w14:textId="77777777" w:rsidR="00D51935" w:rsidRPr="00D7525A" w:rsidRDefault="00D51935" w:rsidP="004420CD">
            <w:pPr>
              <w:tabs>
                <w:tab w:val="left" w:pos="1134"/>
              </w:tabs>
              <w:spacing w:line="360" w:lineRule="auto"/>
            </w:pPr>
          </w:p>
        </w:tc>
        <w:tc>
          <w:tcPr>
            <w:tcW w:w="548" w:type="dxa"/>
            <w:shd w:val="clear" w:color="auto" w:fill="auto"/>
            <w:vAlign w:val="center"/>
          </w:tcPr>
          <w:p w14:paraId="223C29A0" w14:textId="77777777" w:rsidR="00D51935" w:rsidRPr="00D7525A" w:rsidRDefault="00D51935" w:rsidP="004420CD">
            <w:pPr>
              <w:tabs>
                <w:tab w:val="left" w:pos="1134"/>
              </w:tabs>
              <w:spacing w:line="360" w:lineRule="auto"/>
            </w:pPr>
          </w:p>
        </w:tc>
        <w:tc>
          <w:tcPr>
            <w:tcW w:w="548" w:type="dxa"/>
            <w:shd w:val="clear" w:color="auto" w:fill="auto"/>
            <w:vAlign w:val="center"/>
          </w:tcPr>
          <w:p w14:paraId="7915B165" w14:textId="77777777" w:rsidR="00D51935" w:rsidRPr="00D7525A" w:rsidRDefault="00D51935" w:rsidP="004420CD">
            <w:pPr>
              <w:tabs>
                <w:tab w:val="left" w:pos="1134"/>
              </w:tabs>
              <w:spacing w:line="360" w:lineRule="auto"/>
            </w:pPr>
          </w:p>
        </w:tc>
        <w:tc>
          <w:tcPr>
            <w:tcW w:w="548" w:type="dxa"/>
            <w:shd w:val="clear" w:color="auto" w:fill="auto"/>
            <w:vAlign w:val="center"/>
          </w:tcPr>
          <w:p w14:paraId="50435A77" w14:textId="77777777" w:rsidR="00D51935" w:rsidRPr="00D7525A" w:rsidRDefault="00D51935" w:rsidP="004420CD">
            <w:pPr>
              <w:tabs>
                <w:tab w:val="left" w:pos="1134"/>
              </w:tabs>
              <w:spacing w:line="360" w:lineRule="auto"/>
            </w:pPr>
          </w:p>
        </w:tc>
        <w:tc>
          <w:tcPr>
            <w:tcW w:w="548" w:type="dxa"/>
            <w:shd w:val="clear" w:color="auto" w:fill="auto"/>
            <w:vAlign w:val="center"/>
          </w:tcPr>
          <w:p w14:paraId="42F25AED" w14:textId="77777777" w:rsidR="00D51935" w:rsidRPr="00D7525A" w:rsidRDefault="00D51935" w:rsidP="004420CD">
            <w:pPr>
              <w:tabs>
                <w:tab w:val="left" w:pos="1134"/>
              </w:tabs>
              <w:spacing w:line="360" w:lineRule="auto"/>
            </w:pPr>
          </w:p>
        </w:tc>
        <w:tc>
          <w:tcPr>
            <w:tcW w:w="548" w:type="dxa"/>
            <w:shd w:val="clear" w:color="auto" w:fill="auto"/>
            <w:vAlign w:val="center"/>
          </w:tcPr>
          <w:p w14:paraId="66970BD0" w14:textId="77777777" w:rsidR="00D51935" w:rsidRPr="00D7525A" w:rsidRDefault="00D51935" w:rsidP="004420CD">
            <w:pPr>
              <w:tabs>
                <w:tab w:val="left" w:pos="1134"/>
              </w:tabs>
              <w:spacing w:line="360" w:lineRule="auto"/>
            </w:pPr>
          </w:p>
        </w:tc>
        <w:tc>
          <w:tcPr>
            <w:tcW w:w="548" w:type="dxa"/>
            <w:shd w:val="clear" w:color="auto" w:fill="auto"/>
            <w:vAlign w:val="center"/>
          </w:tcPr>
          <w:p w14:paraId="4BAD22F9" w14:textId="77777777" w:rsidR="00D51935" w:rsidRPr="00D7525A" w:rsidRDefault="00D51935" w:rsidP="004420CD">
            <w:pPr>
              <w:tabs>
                <w:tab w:val="left" w:pos="1134"/>
              </w:tabs>
              <w:spacing w:line="360" w:lineRule="auto"/>
            </w:pPr>
          </w:p>
        </w:tc>
        <w:tc>
          <w:tcPr>
            <w:tcW w:w="548" w:type="dxa"/>
            <w:shd w:val="clear" w:color="auto" w:fill="auto"/>
            <w:vAlign w:val="center"/>
          </w:tcPr>
          <w:p w14:paraId="4C238053" w14:textId="77777777" w:rsidR="00D51935" w:rsidRPr="00D7525A" w:rsidRDefault="00D51935" w:rsidP="004420CD">
            <w:pPr>
              <w:tabs>
                <w:tab w:val="left" w:pos="1134"/>
              </w:tabs>
              <w:spacing w:line="360" w:lineRule="auto"/>
            </w:pPr>
          </w:p>
        </w:tc>
        <w:tc>
          <w:tcPr>
            <w:tcW w:w="548" w:type="dxa"/>
            <w:shd w:val="clear" w:color="auto" w:fill="auto"/>
            <w:vAlign w:val="center"/>
          </w:tcPr>
          <w:p w14:paraId="08FED024" w14:textId="77777777" w:rsidR="00D51935" w:rsidRPr="00D7525A" w:rsidRDefault="00D51935" w:rsidP="004420CD">
            <w:pPr>
              <w:tabs>
                <w:tab w:val="left" w:pos="1134"/>
              </w:tabs>
              <w:spacing w:line="360" w:lineRule="auto"/>
            </w:pPr>
          </w:p>
        </w:tc>
        <w:tc>
          <w:tcPr>
            <w:tcW w:w="548" w:type="dxa"/>
            <w:shd w:val="clear" w:color="auto" w:fill="auto"/>
            <w:vAlign w:val="center"/>
          </w:tcPr>
          <w:p w14:paraId="32839C57" w14:textId="77777777" w:rsidR="00D51935" w:rsidRPr="00D7525A" w:rsidRDefault="00D51935" w:rsidP="004420CD">
            <w:pPr>
              <w:tabs>
                <w:tab w:val="left" w:pos="1134"/>
              </w:tabs>
              <w:spacing w:line="360" w:lineRule="auto"/>
            </w:pPr>
          </w:p>
        </w:tc>
        <w:tc>
          <w:tcPr>
            <w:tcW w:w="548" w:type="dxa"/>
            <w:shd w:val="clear" w:color="auto" w:fill="auto"/>
            <w:vAlign w:val="center"/>
          </w:tcPr>
          <w:p w14:paraId="7E119656" w14:textId="77777777" w:rsidR="00D51935" w:rsidRPr="00D7525A" w:rsidRDefault="00D51935" w:rsidP="004420CD">
            <w:pPr>
              <w:tabs>
                <w:tab w:val="left" w:pos="1134"/>
              </w:tabs>
              <w:spacing w:line="360" w:lineRule="auto"/>
            </w:pPr>
          </w:p>
        </w:tc>
        <w:tc>
          <w:tcPr>
            <w:tcW w:w="548" w:type="dxa"/>
            <w:shd w:val="clear" w:color="auto" w:fill="auto"/>
            <w:vAlign w:val="center"/>
          </w:tcPr>
          <w:p w14:paraId="03C14E31" w14:textId="23D79B05" w:rsidR="00D51935" w:rsidRPr="00D7525A" w:rsidRDefault="00D51935" w:rsidP="004420CD">
            <w:pPr>
              <w:tabs>
                <w:tab w:val="left" w:pos="1134"/>
              </w:tabs>
              <w:spacing w:line="360" w:lineRule="auto"/>
            </w:pPr>
          </w:p>
        </w:tc>
        <w:tc>
          <w:tcPr>
            <w:tcW w:w="548" w:type="dxa"/>
            <w:shd w:val="clear" w:color="auto" w:fill="auto"/>
            <w:vAlign w:val="center"/>
          </w:tcPr>
          <w:p w14:paraId="29E16579" w14:textId="77777777" w:rsidR="00D51935" w:rsidRPr="00D7525A" w:rsidRDefault="00D51935" w:rsidP="004420CD">
            <w:pPr>
              <w:tabs>
                <w:tab w:val="left" w:pos="1134"/>
              </w:tabs>
              <w:spacing w:line="360" w:lineRule="auto"/>
            </w:pPr>
          </w:p>
        </w:tc>
        <w:tc>
          <w:tcPr>
            <w:tcW w:w="548" w:type="dxa"/>
            <w:shd w:val="clear" w:color="auto" w:fill="auto"/>
            <w:vAlign w:val="center"/>
          </w:tcPr>
          <w:p w14:paraId="46FEAB39" w14:textId="77777777" w:rsidR="00D51935" w:rsidRPr="00D7525A" w:rsidRDefault="00D51935" w:rsidP="004420CD">
            <w:pPr>
              <w:tabs>
                <w:tab w:val="left" w:pos="1134"/>
              </w:tabs>
              <w:spacing w:line="360" w:lineRule="auto"/>
            </w:pPr>
          </w:p>
        </w:tc>
        <w:tc>
          <w:tcPr>
            <w:tcW w:w="548" w:type="dxa"/>
            <w:shd w:val="clear" w:color="auto" w:fill="auto"/>
            <w:vAlign w:val="center"/>
          </w:tcPr>
          <w:p w14:paraId="32FB8280" w14:textId="77777777" w:rsidR="00D51935" w:rsidRPr="00D7525A" w:rsidRDefault="00D51935" w:rsidP="004420CD">
            <w:pPr>
              <w:tabs>
                <w:tab w:val="left" w:pos="1134"/>
              </w:tabs>
              <w:spacing w:line="360" w:lineRule="auto"/>
            </w:pPr>
          </w:p>
        </w:tc>
        <w:tc>
          <w:tcPr>
            <w:tcW w:w="548" w:type="dxa"/>
            <w:shd w:val="clear" w:color="auto" w:fill="auto"/>
            <w:vAlign w:val="center"/>
          </w:tcPr>
          <w:p w14:paraId="75CA2557" w14:textId="77777777" w:rsidR="00D51935" w:rsidRPr="00D7525A" w:rsidRDefault="00D51935" w:rsidP="004420CD">
            <w:pPr>
              <w:tabs>
                <w:tab w:val="left" w:pos="1134"/>
              </w:tabs>
              <w:spacing w:line="360" w:lineRule="auto"/>
            </w:pPr>
          </w:p>
        </w:tc>
        <w:tc>
          <w:tcPr>
            <w:tcW w:w="548" w:type="dxa"/>
            <w:shd w:val="clear" w:color="auto" w:fill="auto"/>
            <w:vAlign w:val="center"/>
          </w:tcPr>
          <w:p w14:paraId="67076753" w14:textId="77777777" w:rsidR="00D51935" w:rsidRPr="00D7525A" w:rsidRDefault="00D51935" w:rsidP="004420CD">
            <w:pPr>
              <w:tabs>
                <w:tab w:val="left" w:pos="1134"/>
              </w:tabs>
              <w:spacing w:line="360" w:lineRule="auto"/>
            </w:pPr>
          </w:p>
        </w:tc>
        <w:tc>
          <w:tcPr>
            <w:tcW w:w="548" w:type="dxa"/>
            <w:shd w:val="clear" w:color="auto" w:fill="auto"/>
            <w:vAlign w:val="center"/>
          </w:tcPr>
          <w:p w14:paraId="2213CA93" w14:textId="77777777" w:rsidR="00D51935" w:rsidRPr="00D7525A" w:rsidRDefault="00D51935" w:rsidP="004420CD">
            <w:pPr>
              <w:tabs>
                <w:tab w:val="left" w:pos="1134"/>
              </w:tabs>
              <w:spacing w:line="360" w:lineRule="auto"/>
            </w:pPr>
          </w:p>
        </w:tc>
        <w:tc>
          <w:tcPr>
            <w:tcW w:w="548" w:type="dxa"/>
            <w:shd w:val="clear" w:color="auto" w:fill="auto"/>
            <w:vAlign w:val="center"/>
          </w:tcPr>
          <w:p w14:paraId="6C4F20B2" w14:textId="77777777" w:rsidR="00D51935" w:rsidRPr="00D7525A" w:rsidRDefault="00D51935" w:rsidP="004420CD">
            <w:pPr>
              <w:tabs>
                <w:tab w:val="left" w:pos="1134"/>
              </w:tabs>
              <w:spacing w:line="360" w:lineRule="auto"/>
            </w:pPr>
          </w:p>
        </w:tc>
        <w:tc>
          <w:tcPr>
            <w:tcW w:w="548" w:type="dxa"/>
            <w:shd w:val="clear" w:color="auto" w:fill="auto"/>
            <w:vAlign w:val="center"/>
          </w:tcPr>
          <w:p w14:paraId="32A64ED1" w14:textId="77777777" w:rsidR="00D51935" w:rsidRPr="00D7525A" w:rsidRDefault="00D51935" w:rsidP="004420CD">
            <w:pPr>
              <w:tabs>
                <w:tab w:val="left" w:pos="1134"/>
              </w:tabs>
              <w:spacing w:line="360" w:lineRule="auto"/>
            </w:pPr>
          </w:p>
        </w:tc>
        <w:tc>
          <w:tcPr>
            <w:tcW w:w="548" w:type="dxa"/>
            <w:shd w:val="clear" w:color="auto" w:fill="auto"/>
            <w:vAlign w:val="center"/>
          </w:tcPr>
          <w:p w14:paraId="312A6F09" w14:textId="77777777" w:rsidR="00D51935" w:rsidRPr="00D7525A" w:rsidRDefault="00D51935" w:rsidP="004420CD">
            <w:pPr>
              <w:tabs>
                <w:tab w:val="left" w:pos="1134"/>
              </w:tabs>
              <w:spacing w:line="360" w:lineRule="auto"/>
            </w:pPr>
          </w:p>
        </w:tc>
      </w:tr>
      <w:tr w:rsidR="00D51935" w:rsidRPr="00D7525A" w14:paraId="47007337" w14:textId="77777777" w:rsidTr="00D51935">
        <w:trPr>
          <w:jc w:val="center"/>
        </w:trPr>
        <w:tc>
          <w:tcPr>
            <w:tcW w:w="1524" w:type="dxa"/>
            <w:shd w:val="clear" w:color="auto" w:fill="0D558B"/>
          </w:tcPr>
          <w:p w14:paraId="795619C3" w14:textId="06DD7E21"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5.9</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7727517C" w14:textId="150F384E"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A6E07CB" w14:textId="77777777" w:rsidR="00D51935" w:rsidRPr="00D7525A" w:rsidRDefault="00D51935" w:rsidP="004420CD">
            <w:pPr>
              <w:tabs>
                <w:tab w:val="left" w:pos="1134"/>
              </w:tabs>
              <w:spacing w:line="360" w:lineRule="auto"/>
            </w:pPr>
          </w:p>
        </w:tc>
        <w:tc>
          <w:tcPr>
            <w:tcW w:w="548" w:type="dxa"/>
            <w:shd w:val="clear" w:color="auto" w:fill="auto"/>
            <w:vAlign w:val="center"/>
          </w:tcPr>
          <w:p w14:paraId="2A2DD96E" w14:textId="77777777" w:rsidR="00D51935" w:rsidRPr="00D7525A" w:rsidRDefault="00D51935" w:rsidP="004420CD">
            <w:pPr>
              <w:tabs>
                <w:tab w:val="left" w:pos="1134"/>
              </w:tabs>
              <w:spacing w:line="360" w:lineRule="auto"/>
            </w:pPr>
          </w:p>
        </w:tc>
        <w:tc>
          <w:tcPr>
            <w:tcW w:w="548" w:type="dxa"/>
            <w:shd w:val="clear" w:color="auto" w:fill="auto"/>
            <w:vAlign w:val="center"/>
          </w:tcPr>
          <w:p w14:paraId="3BFB0CE7" w14:textId="77777777" w:rsidR="00D51935" w:rsidRPr="00D7525A" w:rsidRDefault="00D51935" w:rsidP="004420CD">
            <w:pPr>
              <w:tabs>
                <w:tab w:val="left" w:pos="1134"/>
              </w:tabs>
              <w:spacing w:line="360" w:lineRule="auto"/>
            </w:pPr>
          </w:p>
        </w:tc>
        <w:tc>
          <w:tcPr>
            <w:tcW w:w="548" w:type="dxa"/>
            <w:shd w:val="clear" w:color="auto" w:fill="auto"/>
            <w:vAlign w:val="center"/>
          </w:tcPr>
          <w:p w14:paraId="292ADFBF" w14:textId="03EFD118" w:rsidR="00D51935" w:rsidRPr="00D7525A" w:rsidRDefault="00A96D4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CD67674" w14:textId="77777777" w:rsidR="00D51935" w:rsidRPr="00D7525A" w:rsidRDefault="00D51935" w:rsidP="004420CD">
            <w:pPr>
              <w:tabs>
                <w:tab w:val="left" w:pos="1134"/>
              </w:tabs>
              <w:spacing w:line="360" w:lineRule="auto"/>
            </w:pPr>
          </w:p>
        </w:tc>
        <w:tc>
          <w:tcPr>
            <w:tcW w:w="548" w:type="dxa"/>
            <w:shd w:val="clear" w:color="auto" w:fill="auto"/>
            <w:vAlign w:val="center"/>
          </w:tcPr>
          <w:p w14:paraId="7A8B38B2" w14:textId="77777777" w:rsidR="00D51935" w:rsidRPr="00D7525A" w:rsidRDefault="00D51935" w:rsidP="004420CD">
            <w:pPr>
              <w:tabs>
                <w:tab w:val="left" w:pos="1134"/>
              </w:tabs>
              <w:spacing w:line="360" w:lineRule="auto"/>
            </w:pPr>
          </w:p>
        </w:tc>
        <w:tc>
          <w:tcPr>
            <w:tcW w:w="548" w:type="dxa"/>
            <w:shd w:val="clear" w:color="auto" w:fill="auto"/>
            <w:vAlign w:val="center"/>
          </w:tcPr>
          <w:p w14:paraId="4A0B0EE8" w14:textId="77777777" w:rsidR="00D51935" w:rsidRPr="00D7525A" w:rsidRDefault="00D51935" w:rsidP="004420CD">
            <w:pPr>
              <w:tabs>
                <w:tab w:val="left" w:pos="1134"/>
              </w:tabs>
              <w:spacing w:line="360" w:lineRule="auto"/>
            </w:pPr>
          </w:p>
        </w:tc>
        <w:tc>
          <w:tcPr>
            <w:tcW w:w="548" w:type="dxa"/>
            <w:shd w:val="clear" w:color="auto" w:fill="auto"/>
            <w:vAlign w:val="center"/>
          </w:tcPr>
          <w:p w14:paraId="2547B911" w14:textId="77777777" w:rsidR="00D51935" w:rsidRPr="00D7525A" w:rsidRDefault="00D51935" w:rsidP="004420CD">
            <w:pPr>
              <w:tabs>
                <w:tab w:val="left" w:pos="1134"/>
              </w:tabs>
              <w:spacing w:line="360" w:lineRule="auto"/>
            </w:pPr>
          </w:p>
        </w:tc>
        <w:tc>
          <w:tcPr>
            <w:tcW w:w="548" w:type="dxa"/>
            <w:shd w:val="clear" w:color="auto" w:fill="auto"/>
            <w:vAlign w:val="center"/>
          </w:tcPr>
          <w:p w14:paraId="4B939266" w14:textId="77777777" w:rsidR="00D51935" w:rsidRPr="00D7525A" w:rsidRDefault="00D51935" w:rsidP="004420CD">
            <w:pPr>
              <w:tabs>
                <w:tab w:val="left" w:pos="1134"/>
              </w:tabs>
              <w:spacing w:line="360" w:lineRule="auto"/>
            </w:pPr>
          </w:p>
        </w:tc>
        <w:tc>
          <w:tcPr>
            <w:tcW w:w="548" w:type="dxa"/>
            <w:shd w:val="clear" w:color="auto" w:fill="auto"/>
            <w:vAlign w:val="center"/>
          </w:tcPr>
          <w:p w14:paraId="776428FF" w14:textId="77777777" w:rsidR="00D51935" w:rsidRPr="00D7525A" w:rsidRDefault="00D51935" w:rsidP="004420CD">
            <w:pPr>
              <w:tabs>
                <w:tab w:val="left" w:pos="1134"/>
              </w:tabs>
              <w:spacing w:line="360" w:lineRule="auto"/>
            </w:pPr>
          </w:p>
        </w:tc>
        <w:tc>
          <w:tcPr>
            <w:tcW w:w="548" w:type="dxa"/>
            <w:shd w:val="clear" w:color="auto" w:fill="auto"/>
            <w:vAlign w:val="center"/>
          </w:tcPr>
          <w:p w14:paraId="5885A596" w14:textId="68901D34" w:rsidR="00D51935" w:rsidRPr="00D7525A" w:rsidRDefault="00D51935" w:rsidP="004420CD">
            <w:pPr>
              <w:tabs>
                <w:tab w:val="left" w:pos="1134"/>
              </w:tabs>
              <w:spacing w:line="360" w:lineRule="auto"/>
            </w:pPr>
          </w:p>
        </w:tc>
        <w:tc>
          <w:tcPr>
            <w:tcW w:w="548" w:type="dxa"/>
            <w:shd w:val="clear" w:color="auto" w:fill="auto"/>
            <w:vAlign w:val="center"/>
          </w:tcPr>
          <w:p w14:paraId="1A2E5B83" w14:textId="77777777" w:rsidR="00D51935" w:rsidRPr="00D7525A" w:rsidRDefault="00D51935" w:rsidP="004420CD">
            <w:pPr>
              <w:tabs>
                <w:tab w:val="left" w:pos="1134"/>
              </w:tabs>
              <w:spacing w:line="360" w:lineRule="auto"/>
            </w:pPr>
          </w:p>
        </w:tc>
        <w:tc>
          <w:tcPr>
            <w:tcW w:w="548" w:type="dxa"/>
            <w:shd w:val="clear" w:color="auto" w:fill="auto"/>
            <w:vAlign w:val="center"/>
          </w:tcPr>
          <w:p w14:paraId="7F797944" w14:textId="77777777" w:rsidR="00D51935" w:rsidRPr="00D7525A" w:rsidRDefault="00D51935" w:rsidP="004420CD">
            <w:pPr>
              <w:tabs>
                <w:tab w:val="left" w:pos="1134"/>
              </w:tabs>
              <w:spacing w:line="360" w:lineRule="auto"/>
            </w:pPr>
          </w:p>
        </w:tc>
        <w:tc>
          <w:tcPr>
            <w:tcW w:w="548" w:type="dxa"/>
            <w:shd w:val="clear" w:color="auto" w:fill="auto"/>
            <w:vAlign w:val="center"/>
          </w:tcPr>
          <w:p w14:paraId="722E2D3F" w14:textId="77777777" w:rsidR="00D51935" w:rsidRPr="00D7525A" w:rsidRDefault="00D51935" w:rsidP="004420CD">
            <w:pPr>
              <w:tabs>
                <w:tab w:val="left" w:pos="1134"/>
              </w:tabs>
              <w:spacing w:line="360" w:lineRule="auto"/>
            </w:pPr>
          </w:p>
        </w:tc>
        <w:tc>
          <w:tcPr>
            <w:tcW w:w="548" w:type="dxa"/>
            <w:shd w:val="clear" w:color="auto" w:fill="auto"/>
            <w:vAlign w:val="center"/>
          </w:tcPr>
          <w:p w14:paraId="708ABA5A" w14:textId="77777777" w:rsidR="00D51935" w:rsidRPr="00D7525A" w:rsidRDefault="00D51935" w:rsidP="004420CD">
            <w:pPr>
              <w:tabs>
                <w:tab w:val="left" w:pos="1134"/>
              </w:tabs>
              <w:spacing w:line="360" w:lineRule="auto"/>
            </w:pPr>
          </w:p>
        </w:tc>
        <w:tc>
          <w:tcPr>
            <w:tcW w:w="548" w:type="dxa"/>
            <w:shd w:val="clear" w:color="auto" w:fill="auto"/>
            <w:vAlign w:val="center"/>
          </w:tcPr>
          <w:p w14:paraId="151C0143" w14:textId="77777777" w:rsidR="00D51935" w:rsidRPr="00D7525A" w:rsidRDefault="00D51935" w:rsidP="004420CD">
            <w:pPr>
              <w:tabs>
                <w:tab w:val="left" w:pos="1134"/>
              </w:tabs>
              <w:spacing w:line="360" w:lineRule="auto"/>
            </w:pPr>
          </w:p>
        </w:tc>
        <w:tc>
          <w:tcPr>
            <w:tcW w:w="548" w:type="dxa"/>
            <w:shd w:val="clear" w:color="auto" w:fill="auto"/>
            <w:vAlign w:val="center"/>
          </w:tcPr>
          <w:p w14:paraId="6E6936D6" w14:textId="77777777" w:rsidR="00D51935" w:rsidRPr="00D7525A" w:rsidRDefault="00D51935" w:rsidP="004420CD">
            <w:pPr>
              <w:tabs>
                <w:tab w:val="left" w:pos="1134"/>
              </w:tabs>
              <w:spacing w:line="360" w:lineRule="auto"/>
            </w:pPr>
          </w:p>
        </w:tc>
        <w:tc>
          <w:tcPr>
            <w:tcW w:w="548" w:type="dxa"/>
            <w:shd w:val="clear" w:color="auto" w:fill="auto"/>
            <w:vAlign w:val="center"/>
          </w:tcPr>
          <w:p w14:paraId="5569A53B" w14:textId="77777777" w:rsidR="00D51935" w:rsidRPr="00D7525A" w:rsidRDefault="00D51935" w:rsidP="004420CD">
            <w:pPr>
              <w:tabs>
                <w:tab w:val="left" w:pos="1134"/>
              </w:tabs>
              <w:spacing w:line="360" w:lineRule="auto"/>
            </w:pPr>
          </w:p>
        </w:tc>
        <w:tc>
          <w:tcPr>
            <w:tcW w:w="548" w:type="dxa"/>
            <w:shd w:val="clear" w:color="auto" w:fill="auto"/>
            <w:vAlign w:val="center"/>
          </w:tcPr>
          <w:p w14:paraId="50F49B14" w14:textId="77777777" w:rsidR="00D51935" w:rsidRPr="00D7525A" w:rsidRDefault="00D51935" w:rsidP="004420CD">
            <w:pPr>
              <w:tabs>
                <w:tab w:val="left" w:pos="1134"/>
              </w:tabs>
              <w:spacing w:line="360" w:lineRule="auto"/>
            </w:pPr>
          </w:p>
        </w:tc>
        <w:tc>
          <w:tcPr>
            <w:tcW w:w="548" w:type="dxa"/>
            <w:shd w:val="clear" w:color="auto" w:fill="auto"/>
            <w:vAlign w:val="center"/>
          </w:tcPr>
          <w:p w14:paraId="52EE3584" w14:textId="77777777" w:rsidR="00D51935" w:rsidRPr="00D7525A" w:rsidRDefault="00D51935" w:rsidP="004420CD">
            <w:pPr>
              <w:tabs>
                <w:tab w:val="left" w:pos="1134"/>
              </w:tabs>
              <w:spacing w:line="360" w:lineRule="auto"/>
            </w:pPr>
          </w:p>
        </w:tc>
      </w:tr>
      <w:tr w:rsidR="00D51935" w:rsidRPr="00D7525A" w14:paraId="62A16DB2" w14:textId="77777777" w:rsidTr="00D51935">
        <w:trPr>
          <w:jc w:val="center"/>
        </w:trPr>
        <w:tc>
          <w:tcPr>
            <w:tcW w:w="1524" w:type="dxa"/>
            <w:shd w:val="clear" w:color="auto" w:fill="0D558B"/>
          </w:tcPr>
          <w:p w14:paraId="7750EAF5" w14:textId="06C1ECD1"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5.10</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7652B203" w14:textId="77777777" w:rsidR="00D51935" w:rsidRPr="00D7525A" w:rsidRDefault="00D51935" w:rsidP="004420CD">
            <w:pPr>
              <w:tabs>
                <w:tab w:val="left" w:pos="1134"/>
              </w:tabs>
              <w:spacing w:line="360" w:lineRule="auto"/>
            </w:pPr>
          </w:p>
        </w:tc>
        <w:tc>
          <w:tcPr>
            <w:tcW w:w="548" w:type="dxa"/>
            <w:shd w:val="clear" w:color="auto" w:fill="auto"/>
            <w:vAlign w:val="center"/>
          </w:tcPr>
          <w:p w14:paraId="5D84046A" w14:textId="77777777" w:rsidR="00D51935" w:rsidRPr="00D7525A" w:rsidRDefault="00D51935" w:rsidP="004420CD">
            <w:pPr>
              <w:tabs>
                <w:tab w:val="left" w:pos="1134"/>
              </w:tabs>
              <w:spacing w:line="360" w:lineRule="auto"/>
            </w:pPr>
          </w:p>
        </w:tc>
        <w:tc>
          <w:tcPr>
            <w:tcW w:w="548" w:type="dxa"/>
            <w:shd w:val="clear" w:color="auto" w:fill="auto"/>
            <w:vAlign w:val="center"/>
          </w:tcPr>
          <w:p w14:paraId="2CAA42EE" w14:textId="77777777" w:rsidR="00D51935" w:rsidRPr="00D7525A" w:rsidRDefault="00D51935" w:rsidP="004420CD">
            <w:pPr>
              <w:tabs>
                <w:tab w:val="left" w:pos="1134"/>
              </w:tabs>
              <w:spacing w:line="360" w:lineRule="auto"/>
            </w:pPr>
          </w:p>
        </w:tc>
        <w:tc>
          <w:tcPr>
            <w:tcW w:w="548" w:type="dxa"/>
            <w:shd w:val="clear" w:color="auto" w:fill="auto"/>
            <w:vAlign w:val="center"/>
          </w:tcPr>
          <w:p w14:paraId="1AD677EF" w14:textId="77777777" w:rsidR="00D51935" w:rsidRPr="00D7525A" w:rsidRDefault="00D51935" w:rsidP="004420CD">
            <w:pPr>
              <w:tabs>
                <w:tab w:val="left" w:pos="1134"/>
              </w:tabs>
              <w:spacing w:line="360" w:lineRule="auto"/>
            </w:pPr>
          </w:p>
        </w:tc>
        <w:tc>
          <w:tcPr>
            <w:tcW w:w="548" w:type="dxa"/>
            <w:shd w:val="clear" w:color="auto" w:fill="auto"/>
            <w:vAlign w:val="center"/>
          </w:tcPr>
          <w:p w14:paraId="30C3CCA3" w14:textId="00382585" w:rsidR="00D51935" w:rsidRPr="00D7525A" w:rsidRDefault="000D603E"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28E679F" w14:textId="77777777" w:rsidR="00D51935" w:rsidRPr="00D7525A" w:rsidRDefault="00D51935" w:rsidP="004420CD">
            <w:pPr>
              <w:tabs>
                <w:tab w:val="left" w:pos="1134"/>
              </w:tabs>
              <w:spacing w:line="360" w:lineRule="auto"/>
            </w:pPr>
          </w:p>
        </w:tc>
        <w:tc>
          <w:tcPr>
            <w:tcW w:w="548" w:type="dxa"/>
            <w:shd w:val="clear" w:color="auto" w:fill="auto"/>
            <w:vAlign w:val="center"/>
          </w:tcPr>
          <w:p w14:paraId="0C2A39DF" w14:textId="77777777" w:rsidR="00D51935" w:rsidRPr="00D7525A" w:rsidRDefault="00D51935" w:rsidP="004420CD">
            <w:pPr>
              <w:tabs>
                <w:tab w:val="left" w:pos="1134"/>
              </w:tabs>
              <w:spacing w:line="360" w:lineRule="auto"/>
            </w:pPr>
          </w:p>
        </w:tc>
        <w:tc>
          <w:tcPr>
            <w:tcW w:w="548" w:type="dxa"/>
            <w:shd w:val="clear" w:color="auto" w:fill="auto"/>
            <w:vAlign w:val="center"/>
          </w:tcPr>
          <w:p w14:paraId="4AFAE432" w14:textId="77777777" w:rsidR="00D51935" w:rsidRPr="00D7525A" w:rsidRDefault="00D51935" w:rsidP="004420CD">
            <w:pPr>
              <w:tabs>
                <w:tab w:val="left" w:pos="1134"/>
              </w:tabs>
              <w:spacing w:line="360" w:lineRule="auto"/>
            </w:pPr>
          </w:p>
        </w:tc>
        <w:tc>
          <w:tcPr>
            <w:tcW w:w="548" w:type="dxa"/>
            <w:shd w:val="clear" w:color="auto" w:fill="auto"/>
            <w:vAlign w:val="center"/>
          </w:tcPr>
          <w:p w14:paraId="1611373F" w14:textId="494BB30A" w:rsidR="00D51935" w:rsidRPr="00D7525A" w:rsidRDefault="00FB4D96"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D8120A3" w14:textId="579698C2" w:rsidR="00D51935" w:rsidRPr="00D7525A" w:rsidRDefault="00FB4D96"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DCDE242" w14:textId="12850A81" w:rsidR="00D51935" w:rsidRPr="00D7525A" w:rsidRDefault="00C6372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E6DDE08" w14:textId="1D8E9E92" w:rsidR="00D51935" w:rsidRPr="00D7525A" w:rsidRDefault="00D51935" w:rsidP="004420CD">
            <w:pPr>
              <w:tabs>
                <w:tab w:val="left" w:pos="1134"/>
              </w:tabs>
              <w:spacing w:line="360" w:lineRule="auto"/>
            </w:pPr>
          </w:p>
        </w:tc>
        <w:tc>
          <w:tcPr>
            <w:tcW w:w="548" w:type="dxa"/>
            <w:shd w:val="clear" w:color="auto" w:fill="auto"/>
            <w:vAlign w:val="center"/>
          </w:tcPr>
          <w:p w14:paraId="07EBD3DE" w14:textId="77777777" w:rsidR="00D51935" w:rsidRPr="00D7525A" w:rsidRDefault="00D51935" w:rsidP="004420CD">
            <w:pPr>
              <w:tabs>
                <w:tab w:val="left" w:pos="1134"/>
              </w:tabs>
              <w:spacing w:line="360" w:lineRule="auto"/>
            </w:pPr>
          </w:p>
        </w:tc>
        <w:tc>
          <w:tcPr>
            <w:tcW w:w="548" w:type="dxa"/>
            <w:shd w:val="clear" w:color="auto" w:fill="auto"/>
            <w:vAlign w:val="center"/>
          </w:tcPr>
          <w:p w14:paraId="7D2BA1F8" w14:textId="77777777" w:rsidR="00D51935" w:rsidRPr="00D7525A" w:rsidRDefault="00D51935" w:rsidP="004420CD">
            <w:pPr>
              <w:tabs>
                <w:tab w:val="left" w:pos="1134"/>
              </w:tabs>
              <w:spacing w:line="360" w:lineRule="auto"/>
            </w:pPr>
          </w:p>
        </w:tc>
        <w:tc>
          <w:tcPr>
            <w:tcW w:w="548" w:type="dxa"/>
            <w:shd w:val="clear" w:color="auto" w:fill="auto"/>
            <w:vAlign w:val="center"/>
          </w:tcPr>
          <w:p w14:paraId="0DF19B63" w14:textId="77777777" w:rsidR="00D51935" w:rsidRPr="00D7525A" w:rsidRDefault="00D51935" w:rsidP="004420CD">
            <w:pPr>
              <w:tabs>
                <w:tab w:val="left" w:pos="1134"/>
              </w:tabs>
              <w:spacing w:line="360" w:lineRule="auto"/>
            </w:pPr>
          </w:p>
        </w:tc>
        <w:tc>
          <w:tcPr>
            <w:tcW w:w="548" w:type="dxa"/>
            <w:shd w:val="clear" w:color="auto" w:fill="auto"/>
            <w:vAlign w:val="center"/>
          </w:tcPr>
          <w:p w14:paraId="08E2D4D9" w14:textId="5245F7A5" w:rsidR="00D51935" w:rsidRPr="00D7525A" w:rsidRDefault="00DF5443"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10C3EEF" w14:textId="77777777" w:rsidR="00D51935" w:rsidRPr="00D7525A" w:rsidRDefault="00D51935" w:rsidP="004420CD">
            <w:pPr>
              <w:tabs>
                <w:tab w:val="left" w:pos="1134"/>
              </w:tabs>
              <w:spacing w:line="360" w:lineRule="auto"/>
            </w:pPr>
          </w:p>
        </w:tc>
        <w:tc>
          <w:tcPr>
            <w:tcW w:w="548" w:type="dxa"/>
            <w:shd w:val="clear" w:color="auto" w:fill="auto"/>
            <w:vAlign w:val="center"/>
          </w:tcPr>
          <w:p w14:paraId="4DD70FD8" w14:textId="77777777" w:rsidR="00D51935" w:rsidRPr="00D7525A" w:rsidRDefault="00D51935" w:rsidP="004420CD">
            <w:pPr>
              <w:tabs>
                <w:tab w:val="left" w:pos="1134"/>
              </w:tabs>
              <w:spacing w:line="360" w:lineRule="auto"/>
            </w:pPr>
          </w:p>
        </w:tc>
        <w:tc>
          <w:tcPr>
            <w:tcW w:w="548" w:type="dxa"/>
            <w:shd w:val="clear" w:color="auto" w:fill="auto"/>
            <w:vAlign w:val="center"/>
          </w:tcPr>
          <w:p w14:paraId="4E87B413" w14:textId="77777777" w:rsidR="00D51935" w:rsidRPr="00D7525A" w:rsidRDefault="00D51935" w:rsidP="004420CD">
            <w:pPr>
              <w:tabs>
                <w:tab w:val="left" w:pos="1134"/>
              </w:tabs>
              <w:spacing w:line="360" w:lineRule="auto"/>
            </w:pPr>
          </w:p>
        </w:tc>
        <w:tc>
          <w:tcPr>
            <w:tcW w:w="548" w:type="dxa"/>
            <w:shd w:val="clear" w:color="auto" w:fill="auto"/>
            <w:vAlign w:val="center"/>
          </w:tcPr>
          <w:p w14:paraId="471423B4" w14:textId="77777777" w:rsidR="00D51935" w:rsidRPr="00D7525A" w:rsidRDefault="00D51935" w:rsidP="004420CD">
            <w:pPr>
              <w:tabs>
                <w:tab w:val="left" w:pos="1134"/>
              </w:tabs>
              <w:spacing w:line="360" w:lineRule="auto"/>
            </w:pPr>
          </w:p>
        </w:tc>
        <w:tc>
          <w:tcPr>
            <w:tcW w:w="548" w:type="dxa"/>
            <w:shd w:val="clear" w:color="auto" w:fill="auto"/>
            <w:vAlign w:val="center"/>
          </w:tcPr>
          <w:p w14:paraId="6AAA9252" w14:textId="77777777" w:rsidR="00D51935" w:rsidRPr="00D7525A" w:rsidRDefault="00D51935" w:rsidP="004420CD">
            <w:pPr>
              <w:tabs>
                <w:tab w:val="left" w:pos="1134"/>
              </w:tabs>
              <w:spacing w:line="360" w:lineRule="auto"/>
            </w:pPr>
          </w:p>
        </w:tc>
      </w:tr>
      <w:tr w:rsidR="00D51935" w:rsidRPr="00D7525A" w14:paraId="5720875D" w14:textId="77777777" w:rsidTr="00D51935">
        <w:trPr>
          <w:jc w:val="center"/>
        </w:trPr>
        <w:tc>
          <w:tcPr>
            <w:tcW w:w="1524" w:type="dxa"/>
            <w:shd w:val="clear" w:color="auto" w:fill="0D558B"/>
          </w:tcPr>
          <w:p w14:paraId="24853709" w14:textId="2212BAAB" w:rsidR="00D51935" w:rsidRPr="00D7525A" w:rsidRDefault="00D51935" w:rsidP="004420CD">
            <w:pPr>
              <w:tabs>
                <w:tab w:val="left" w:pos="1134"/>
              </w:tabs>
              <w:spacing w:line="360" w:lineRule="auto"/>
              <w:rPr>
                <w:rFonts w:cs="Arial"/>
                <w:b/>
                <w:color w:val="FFFFFF"/>
                <w:sz w:val="24"/>
                <w:szCs w:val="24"/>
              </w:rPr>
            </w:pPr>
            <w:r>
              <w:rPr>
                <w:rFonts w:cs="Arial"/>
                <w:b/>
                <w:color w:val="FFFFFF"/>
                <w:sz w:val="24"/>
                <w:szCs w:val="24"/>
              </w:rPr>
              <w:t xml:space="preserve">5.11 </w:t>
            </w:r>
            <w:r w:rsidRPr="00AE0612">
              <w:rPr>
                <w:rFonts w:cs="Arial"/>
                <w:b/>
                <w:color w:val="FFFFFF"/>
                <w:sz w:val="18"/>
                <w:szCs w:val="18"/>
              </w:rPr>
              <w:t>(QAA- A)</w:t>
            </w:r>
          </w:p>
        </w:tc>
        <w:tc>
          <w:tcPr>
            <w:tcW w:w="548" w:type="dxa"/>
            <w:shd w:val="clear" w:color="auto" w:fill="auto"/>
            <w:vAlign w:val="center"/>
          </w:tcPr>
          <w:p w14:paraId="259D1F80" w14:textId="77777777" w:rsidR="00D51935" w:rsidRPr="00D7525A" w:rsidRDefault="00D51935" w:rsidP="004420CD">
            <w:pPr>
              <w:tabs>
                <w:tab w:val="left" w:pos="1134"/>
              </w:tabs>
              <w:spacing w:line="360" w:lineRule="auto"/>
            </w:pPr>
          </w:p>
        </w:tc>
        <w:tc>
          <w:tcPr>
            <w:tcW w:w="548" w:type="dxa"/>
            <w:shd w:val="clear" w:color="auto" w:fill="auto"/>
            <w:vAlign w:val="center"/>
          </w:tcPr>
          <w:p w14:paraId="17CE3311" w14:textId="5B7C9728" w:rsidR="00D51935" w:rsidRPr="00D7525A" w:rsidRDefault="009969E9"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C89C42D" w14:textId="77777777" w:rsidR="00D51935" w:rsidRPr="00D7525A" w:rsidRDefault="00D51935" w:rsidP="004420CD">
            <w:pPr>
              <w:tabs>
                <w:tab w:val="left" w:pos="1134"/>
              </w:tabs>
              <w:spacing w:line="360" w:lineRule="auto"/>
            </w:pPr>
          </w:p>
        </w:tc>
        <w:tc>
          <w:tcPr>
            <w:tcW w:w="548" w:type="dxa"/>
            <w:shd w:val="clear" w:color="auto" w:fill="auto"/>
            <w:vAlign w:val="center"/>
          </w:tcPr>
          <w:p w14:paraId="2C37EA9C" w14:textId="77777777" w:rsidR="00D51935" w:rsidRPr="00D7525A" w:rsidRDefault="00D51935" w:rsidP="004420CD">
            <w:pPr>
              <w:tabs>
                <w:tab w:val="left" w:pos="1134"/>
              </w:tabs>
              <w:spacing w:line="360" w:lineRule="auto"/>
            </w:pPr>
          </w:p>
        </w:tc>
        <w:tc>
          <w:tcPr>
            <w:tcW w:w="548" w:type="dxa"/>
            <w:shd w:val="clear" w:color="auto" w:fill="auto"/>
            <w:vAlign w:val="center"/>
          </w:tcPr>
          <w:p w14:paraId="78302A9A" w14:textId="77777777" w:rsidR="00D51935" w:rsidRPr="00D7525A" w:rsidRDefault="00D51935" w:rsidP="004420CD">
            <w:pPr>
              <w:tabs>
                <w:tab w:val="left" w:pos="1134"/>
              </w:tabs>
              <w:spacing w:line="360" w:lineRule="auto"/>
            </w:pPr>
          </w:p>
        </w:tc>
        <w:tc>
          <w:tcPr>
            <w:tcW w:w="548" w:type="dxa"/>
            <w:shd w:val="clear" w:color="auto" w:fill="auto"/>
            <w:vAlign w:val="center"/>
          </w:tcPr>
          <w:p w14:paraId="6ADF3E2B" w14:textId="77777777" w:rsidR="00D51935" w:rsidRPr="00D7525A" w:rsidRDefault="00D51935" w:rsidP="004420CD">
            <w:pPr>
              <w:tabs>
                <w:tab w:val="left" w:pos="1134"/>
              </w:tabs>
              <w:spacing w:line="360" w:lineRule="auto"/>
            </w:pPr>
          </w:p>
        </w:tc>
        <w:tc>
          <w:tcPr>
            <w:tcW w:w="548" w:type="dxa"/>
            <w:shd w:val="clear" w:color="auto" w:fill="auto"/>
            <w:vAlign w:val="center"/>
          </w:tcPr>
          <w:p w14:paraId="1160EAF0" w14:textId="77777777" w:rsidR="00D51935" w:rsidRPr="00D7525A" w:rsidRDefault="00D51935" w:rsidP="004420CD">
            <w:pPr>
              <w:tabs>
                <w:tab w:val="left" w:pos="1134"/>
              </w:tabs>
              <w:spacing w:line="360" w:lineRule="auto"/>
            </w:pPr>
          </w:p>
        </w:tc>
        <w:tc>
          <w:tcPr>
            <w:tcW w:w="548" w:type="dxa"/>
            <w:shd w:val="clear" w:color="auto" w:fill="auto"/>
            <w:vAlign w:val="center"/>
          </w:tcPr>
          <w:p w14:paraId="4E21C1A5" w14:textId="5A01072B" w:rsidR="00D51935" w:rsidRPr="00D7525A" w:rsidRDefault="00986AA7"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00EA339" w14:textId="77777777" w:rsidR="00D51935" w:rsidRPr="00D7525A" w:rsidRDefault="00D51935" w:rsidP="004420CD">
            <w:pPr>
              <w:tabs>
                <w:tab w:val="left" w:pos="1134"/>
              </w:tabs>
              <w:spacing w:line="360" w:lineRule="auto"/>
            </w:pPr>
          </w:p>
        </w:tc>
        <w:tc>
          <w:tcPr>
            <w:tcW w:w="548" w:type="dxa"/>
            <w:shd w:val="clear" w:color="auto" w:fill="auto"/>
            <w:vAlign w:val="center"/>
          </w:tcPr>
          <w:p w14:paraId="4C9871BC" w14:textId="018DA711" w:rsidR="00D51935" w:rsidRPr="00D7525A" w:rsidRDefault="000025B3"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F5023B3" w14:textId="77777777" w:rsidR="00D51935" w:rsidRPr="00D7525A" w:rsidRDefault="00D51935" w:rsidP="004420CD">
            <w:pPr>
              <w:tabs>
                <w:tab w:val="left" w:pos="1134"/>
              </w:tabs>
              <w:spacing w:line="360" w:lineRule="auto"/>
            </w:pPr>
          </w:p>
        </w:tc>
        <w:tc>
          <w:tcPr>
            <w:tcW w:w="548" w:type="dxa"/>
            <w:shd w:val="clear" w:color="auto" w:fill="auto"/>
            <w:vAlign w:val="center"/>
          </w:tcPr>
          <w:p w14:paraId="10764872" w14:textId="7D7CFE8E" w:rsidR="00D51935" w:rsidRPr="00D7525A" w:rsidRDefault="00D51935" w:rsidP="004420CD">
            <w:pPr>
              <w:tabs>
                <w:tab w:val="left" w:pos="1134"/>
              </w:tabs>
              <w:spacing w:line="360" w:lineRule="auto"/>
            </w:pPr>
          </w:p>
        </w:tc>
        <w:tc>
          <w:tcPr>
            <w:tcW w:w="548" w:type="dxa"/>
            <w:shd w:val="clear" w:color="auto" w:fill="auto"/>
            <w:vAlign w:val="center"/>
          </w:tcPr>
          <w:p w14:paraId="24C5FCA8" w14:textId="77777777" w:rsidR="00D51935" w:rsidRPr="00D7525A" w:rsidRDefault="00D51935" w:rsidP="004420CD">
            <w:pPr>
              <w:tabs>
                <w:tab w:val="left" w:pos="1134"/>
              </w:tabs>
              <w:spacing w:line="360" w:lineRule="auto"/>
            </w:pPr>
          </w:p>
        </w:tc>
        <w:tc>
          <w:tcPr>
            <w:tcW w:w="548" w:type="dxa"/>
            <w:shd w:val="clear" w:color="auto" w:fill="auto"/>
            <w:vAlign w:val="center"/>
          </w:tcPr>
          <w:p w14:paraId="5A7A7832" w14:textId="77777777" w:rsidR="00D51935" w:rsidRPr="00D7525A" w:rsidRDefault="00D51935" w:rsidP="004420CD">
            <w:pPr>
              <w:tabs>
                <w:tab w:val="left" w:pos="1134"/>
              </w:tabs>
              <w:spacing w:line="360" w:lineRule="auto"/>
            </w:pPr>
          </w:p>
        </w:tc>
        <w:tc>
          <w:tcPr>
            <w:tcW w:w="548" w:type="dxa"/>
            <w:shd w:val="clear" w:color="auto" w:fill="auto"/>
            <w:vAlign w:val="center"/>
          </w:tcPr>
          <w:p w14:paraId="2761F4BA" w14:textId="77777777" w:rsidR="00D51935" w:rsidRPr="00D7525A" w:rsidRDefault="00D51935" w:rsidP="004420CD">
            <w:pPr>
              <w:tabs>
                <w:tab w:val="left" w:pos="1134"/>
              </w:tabs>
              <w:spacing w:line="360" w:lineRule="auto"/>
            </w:pPr>
          </w:p>
        </w:tc>
        <w:tc>
          <w:tcPr>
            <w:tcW w:w="548" w:type="dxa"/>
            <w:shd w:val="clear" w:color="auto" w:fill="auto"/>
            <w:vAlign w:val="center"/>
          </w:tcPr>
          <w:p w14:paraId="73F63FE2" w14:textId="77777777" w:rsidR="00D51935" w:rsidRPr="00D7525A" w:rsidRDefault="00D51935" w:rsidP="004420CD">
            <w:pPr>
              <w:tabs>
                <w:tab w:val="left" w:pos="1134"/>
              </w:tabs>
              <w:spacing w:line="360" w:lineRule="auto"/>
            </w:pPr>
          </w:p>
        </w:tc>
        <w:tc>
          <w:tcPr>
            <w:tcW w:w="548" w:type="dxa"/>
            <w:shd w:val="clear" w:color="auto" w:fill="auto"/>
            <w:vAlign w:val="center"/>
          </w:tcPr>
          <w:p w14:paraId="48FDC9C5" w14:textId="4C3ED766" w:rsidR="00D51935" w:rsidRPr="00D7525A" w:rsidRDefault="00A956C3"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B327065" w14:textId="77777777" w:rsidR="00D51935" w:rsidRPr="00D7525A" w:rsidRDefault="00D51935" w:rsidP="004420CD">
            <w:pPr>
              <w:tabs>
                <w:tab w:val="left" w:pos="1134"/>
              </w:tabs>
              <w:spacing w:line="360" w:lineRule="auto"/>
            </w:pPr>
          </w:p>
        </w:tc>
        <w:tc>
          <w:tcPr>
            <w:tcW w:w="548" w:type="dxa"/>
            <w:shd w:val="clear" w:color="auto" w:fill="auto"/>
            <w:vAlign w:val="center"/>
          </w:tcPr>
          <w:p w14:paraId="690EA6C2" w14:textId="77777777" w:rsidR="00D51935" w:rsidRPr="00D7525A" w:rsidRDefault="00D51935" w:rsidP="004420CD">
            <w:pPr>
              <w:tabs>
                <w:tab w:val="left" w:pos="1134"/>
              </w:tabs>
              <w:spacing w:line="360" w:lineRule="auto"/>
            </w:pPr>
          </w:p>
        </w:tc>
        <w:tc>
          <w:tcPr>
            <w:tcW w:w="548" w:type="dxa"/>
            <w:shd w:val="clear" w:color="auto" w:fill="auto"/>
            <w:vAlign w:val="center"/>
          </w:tcPr>
          <w:p w14:paraId="72205909" w14:textId="77777777" w:rsidR="00D51935" w:rsidRPr="00D7525A" w:rsidRDefault="00D51935" w:rsidP="004420CD">
            <w:pPr>
              <w:tabs>
                <w:tab w:val="left" w:pos="1134"/>
              </w:tabs>
              <w:spacing w:line="360" w:lineRule="auto"/>
            </w:pPr>
          </w:p>
        </w:tc>
        <w:tc>
          <w:tcPr>
            <w:tcW w:w="548" w:type="dxa"/>
            <w:shd w:val="clear" w:color="auto" w:fill="auto"/>
            <w:vAlign w:val="center"/>
          </w:tcPr>
          <w:p w14:paraId="5E049213" w14:textId="48AED903" w:rsidR="00D51935" w:rsidRPr="00D7525A" w:rsidRDefault="00152807" w:rsidP="004420CD">
            <w:pPr>
              <w:tabs>
                <w:tab w:val="left" w:pos="1134"/>
              </w:tabs>
              <w:spacing w:line="360" w:lineRule="auto"/>
            </w:pPr>
            <w:r w:rsidRPr="00846581">
              <w:rPr>
                <w:rFonts w:ascii="Wingdings 2" w:hAnsi="Wingdings 2" w:cs="Arial"/>
                <w:b/>
                <w:color w:val="1F4E79" w:themeColor="accent1" w:themeShade="80"/>
                <w:sz w:val="28"/>
                <w:szCs w:val="28"/>
              </w:rPr>
              <w:t></w:t>
            </w:r>
          </w:p>
        </w:tc>
      </w:tr>
      <w:tr w:rsidR="00D51935" w:rsidRPr="00D7525A" w14:paraId="3549F128" w14:textId="77777777" w:rsidTr="00D51935">
        <w:trPr>
          <w:jc w:val="center"/>
        </w:trPr>
        <w:tc>
          <w:tcPr>
            <w:tcW w:w="1524" w:type="dxa"/>
            <w:shd w:val="clear" w:color="auto" w:fill="0D558B"/>
          </w:tcPr>
          <w:p w14:paraId="15F5D4A1" w14:textId="489C3AD5"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5.12</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12EACFCD" w14:textId="77777777" w:rsidR="00D51935" w:rsidRPr="00D7525A" w:rsidRDefault="00D51935" w:rsidP="004420CD">
            <w:pPr>
              <w:tabs>
                <w:tab w:val="left" w:pos="1134"/>
              </w:tabs>
              <w:spacing w:line="360" w:lineRule="auto"/>
            </w:pPr>
          </w:p>
        </w:tc>
        <w:tc>
          <w:tcPr>
            <w:tcW w:w="548" w:type="dxa"/>
            <w:shd w:val="clear" w:color="auto" w:fill="auto"/>
            <w:vAlign w:val="center"/>
          </w:tcPr>
          <w:p w14:paraId="55329E7F" w14:textId="77777777" w:rsidR="00D51935" w:rsidRPr="00D7525A" w:rsidRDefault="00D51935" w:rsidP="004420CD">
            <w:pPr>
              <w:tabs>
                <w:tab w:val="left" w:pos="1134"/>
              </w:tabs>
              <w:spacing w:line="360" w:lineRule="auto"/>
            </w:pPr>
          </w:p>
        </w:tc>
        <w:tc>
          <w:tcPr>
            <w:tcW w:w="548" w:type="dxa"/>
            <w:shd w:val="clear" w:color="auto" w:fill="auto"/>
            <w:vAlign w:val="center"/>
          </w:tcPr>
          <w:p w14:paraId="11F762BA" w14:textId="77777777" w:rsidR="00D51935" w:rsidRPr="00D7525A" w:rsidRDefault="00D51935" w:rsidP="004420CD">
            <w:pPr>
              <w:tabs>
                <w:tab w:val="left" w:pos="1134"/>
              </w:tabs>
              <w:spacing w:line="360" w:lineRule="auto"/>
            </w:pPr>
          </w:p>
        </w:tc>
        <w:tc>
          <w:tcPr>
            <w:tcW w:w="548" w:type="dxa"/>
            <w:shd w:val="clear" w:color="auto" w:fill="auto"/>
            <w:vAlign w:val="center"/>
          </w:tcPr>
          <w:p w14:paraId="5A934552" w14:textId="77777777" w:rsidR="00D51935" w:rsidRPr="00D7525A" w:rsidRDefault="00D51935" w:rsidP="004420CD">
            <w:pPr>
              <w:tabs>
                <w:tab w:val="left" w:pos="1134"/>
              </w:tabs>
              <w:spacing w:line="360" w:lineRule="auto"/>
            </w:pPr>
          </w:p>
        </w:tc>
        <w:tc>
          <w:tcPr>
            <w:tcW w:w="548" w:type="dxa"/>
            <w:shd w:val="clear" w:color="auto" w:fill="auto"/>
            <w:vAlign w:val="center"/>
          </w:tcPr>
          <w:p w14:paraId="5ED74D21" w14:textId="77777777" w:rsidR="00D51935" w:rsidRPr="00D7525A" w:rsidRDefault="00D51935" w:rsidP="004420CD">
            <w:pPr>
              <w:tabs>
                <w:tab w:val="left" w:pos="1134"/>
              </w:tabs>
              <w:spacing w:line="360" w:lineRule="auto"/>
            </w:pPr>
          </w:p>
        </w:tc>
        <w:tc>
          <w:tcPr>
            <w:tcW w:w="548" w:type="dxa"/>
            <w:shd w:val="clear" w:color="auto" w:fill="auto"/>
            <w:vAlign w:val="center"/>
          </w:tcPr>
          <w:p w14:paraId="04B6CBE0" w14:textId="77777777" w:rsidR="00D51935" w:rsidRPr="00D7525A" w:rsidRDefault="00D51935" w:rsidP="004420CD">
            <w:pPr>
              <w:tabs>
                <w:tab w:val="left" w:pos="1134"/>
              </w:tabs>
              <w:spacing w:line="360" w:lineRule="auto"/>
            </w:pPr>
          </w:p>
        </w:tc>
        <w:tc>
          <w:tcPr>
            <w:tcW w:w="548" w:type="dxa"/>
            <w:shd w:val="clear" w:color="auto" w:fill="auto"/>
            <w:vAlign w:val="center"/>
          </w:tcPr>
          <w:p w14:paraId="73B7FE87" w14:textId="15490CD8" w:rsidR="00D51935" w:rsidRPr="00D7525A" w:rsidRDefault="00C66ACA"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4AC7D0C" w14:textId="1C89F035" w:rsidR="00D51935" w:rsidRPr="00D7525A" w:rsidRDefault="00C66ACA"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84626E1" w14:textId="77777777" w:rsidR="00D51935" w:rsidRPr="00D7525A" w:rsidRDefault="00D51935" w:rsidP="004420CD">
            <w:pPr>
              <w:tabs>
                <w:tab w:val="left" w:pos="1134"/>
              </w:tabs>
              <w:spacing w:line="360" w:lineRule="auto"/>
            </w:pPr>
          </w:p>
        </w:tc>
        <w:tc>
          <w:tcPr>
            <w:tcW w:w="548" w:type="dxa"/>
            <w:shd w:val="clear" w:color="auto" w:fill="auto"/>
            <w:vAlign w:val="center"/>
          </w:tcPr>
          <w:p w14:paraId="564E4068" w14:textId="77777777" w:rsidR="00D51935" w:rsidRPr="00D7525A" w:rsidRDefault="00D51935" w:rsidP="004420CD">
            <w:pPr>
              <w:tabs>
                <w:tab w:val="left" w:pos="1134"/>
              </w:tabs>
              <w:spacing w:line="360" w:lineRule="auto"/>
            </w:pPr>
          </w:p>
        </w:tc>
        <w:tc>
          <w:tcPr>
            <w:tcW w:w="548" w:type="dxa"/>
            <w:shd w:val="clear" w:color="auto" w:fill="auto"/>
            <w:vAlign w:val="center"/>
          </w:tcPr>
          <w:p w14:paraId="1309B83D" w14:textId="77777777" w:rsidR="00D51935" w:rsidRPr="00D7525A" w:rsidRDefault="00D51935" w:rsidP="004420CD">
            <w:pPr>
              <w:tabs>
                <w:tab w:val="left" w:pos="1134"/>
              </w:tabs>
              <w:spacing w:line="360" w:lineRule="auto"/>
            </w:pPr>
          </w:p>
        </w:tc>
        <w:tc>
          <w:tcPr>
            <w:tcW w:w="548" w:type="dxa"/>
            <w:shd w:val="clear" w:color="auto" w:fill="auto"/>
            <w:vAlign w:val="center"/>
          </w:tcPr>
          <w:p w14:paraId="76EDC98F" w14:textId="5ACA330C" w:rsidR="00D51935" w:rsidRPr="00D7525A" w:rsidRDefault="00D51935" w:rsidP="004420CD">
            <w:pPr>
              <w:tabs>
                <w:tab w:val="left" w:pos="1134"/>
              </w:tabs>
              <w:spacing w:line="360" w:lineRule="auto"/>
            </w:pPr>
          </w:p>
        </w:tc>
        <w:tc>
          <w:tcPr>
            <w:tcW w:w="548" w:type="dxa"/>
            <w:shd w:val="clear" w:color="auto" w:fill="auto"/>
            <w:vAlign w:val="center"/>
          </w:tcPr>
          <w:p w14:paraId="1B5A6524" w14:textId="77777777" w:rsidR="00D51935" w:rsidRPr="00D7525A" w:rsidRDefault="00D51935" w:rsidP="004420CD">
            <w:pPr>
              <w:tabs>
                <w:tab w:val="left" w:pos="1134"/>
              </w:tabs>
              <w:spacing w:line="360" w:lineRule="auto"/>
            </w:pPr>
          </w:p>
        </w:tc>
        <w:tc>
          <w:tcPr>
            <w:tcW w:w="548" w:type="dxa"/>
            <w:shd w:val="clear" w:color="auto" w:fill="auto"/>
            <w:vAlign w:val="center"/>
          </w:tcPr>
          <w:p w14:paraId="75E6E905" w14:textId="72A7AFFF" w:rsidR="00D51935" w:rsidRPr="00D7525A" w:rsidRDefault="002E75C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68667F1" w14:textId="77777777" w:rsidR="00D51935" w:rsidRPr="00D7525A" w:rsidRDefault="00D51935" w:rsidP="004420CD">
            <w:pPr>
              <w:tabs>
                <w:tab w:val="left" w:pos="1134"/>
              </w:tabs>
              <w:spacing w:line="360" w:lineRule="auto"/>
            </w:pPr>
          </w:p>
        </w:tc>
        <w:tc>
          <w:tcPr>
            <w:tcW w:w="548" w:type="dxa"/>
            <w:shd w:val="clear" w:color="auto" w:fill="auto"/>
            <w:vAlign w:val="center"/>
          </w:tcPr>
          <w:p w14:paraId="5D4E5D98" w14:textId="77777777" w:rsidR="00D51935" w:rsidRPr="00D7525A" w:rsidRDefault="00D51935" w:rsidP="004420CD">
            <w:pPr>
              <w:tabs>
                <w:tab w:val="left" w:pos="1134"/>
              </w:tabs>
              <w:spacing w:line="360" w:lineRule="auto"/>
            </w:pPr>
          </w:p>
        </w:tc>
        <w:tc>
          <w:tcPr>
            <w:tcW w:w="548" w:type="dxa"/>
            <w:shd w:val="clear" w:color="auto" w:fill="auto"/>
            <w:vAlign w:val="center"/>
          </w:tcPr>
          <w:p w14:paraId="22697047" w14:textId="77777777" w:rsidR="00D51935" w:rsidRPr="00D7525A" w:rsidRDefault="00D51935" w:rsidP="004420CD">
            <w:pPr>
              <w:tabs>
                <w:tab w:val="left" w:pos="1134"/>
              </w:tabs>
              <w:spacing w:line="360" w:lineRule="auto"/>
            </w:pPr>
          </w:p>
        </w:tc>
        <w:tc>
          <w:tcPr>
            <w:tcW w:w="548" w:type="dxa"/>
            <w:shd w:val="clear" w:color="auto" w:fill="auto"/>
            <w:vAlign w:val="center"/>
          </w:tcPr>
          <w:p w14:paraId="42052863" w14:textId="77777777" w:rsidR="00D51935" w:rsidRPr="00D7525A" w:rsidRDefault="00D51935" w:rsidP="004420CD">
            <w:pPr>
              <w:tabs>
                <w:tab w:val="left" w:pos="1134"/>
              </w:tabs>
              <w:spacing w:line="360" w:lineRule="auto"/>
            </w:pPr>
          </w:p>
        </w:tc>
        <w:tc>
          <w:tcPr>
            <w:tcW w:w="548" w:type="dxa"/>
            <w:shd w:val="clear" w:color="auto" w:fill="auto"/>
            <w:vAlign w:val="center"/>
          </w:tcPr>
          <w:p w14:paraId="5AEB3A93" w14:textId="77777777" w:rsidR="00D51935" w:rsidRPr="00D7525A" w:rsidRDefault="00D51935" w:rsidP="004420CD">
            <w:pPr>
              <w:tabs>
                <w:tab w:val="left" w:pos="1134"/>
              </w:tabs>
              <w:spacing w:line="360" w:lineRule="auto"/>
            </w:pPr>
          </w:p>
        </w:tc>
        <w:tc>
          <w:tcPr>
            <w:tcW w:w="548" w:type="dxa"/>
            <w:shd w:val="clear" w:color="auto" w:fill="auto"/>
            <w:vAlign w:val="center"/>
          </w:tcPr>
          <w:p w14:paraId="0D3306BA" w14:textId="77777777" w:rsidR="00D51935" w:rsidRPr="00D7525A" w:rsidRDefault="00D51935" w:rsidP="004420CD">
            <w:pPr>
              <w:tabs>
                <w:tab w:val="left" w:pos="1134"/>
              </w:tabs>
              <w:spacing w:line="360" w:lineRule="auto"/>
            </w:pPr>
          </w:p>
        </w:tc>
        <w:tc>
          <w:tcPr>
            <w:tcW w:w="548" w:type="dxa"/>
            <w:shd w:val="clear" w:color="auto" w:fill="auto"/>
            <w:vAlign w:val="center"/>
          </w:tcPr>
          <w:p w14:paraId="7995C191" w14:textId="77777777" w:rsidR="00D51935" w:rsidRPr="00D7525A" w:rsidRDefault="00D51935" w:rsidP="004420CD">
            <w:pPr>
              <w:tabs>
                <w:tab w:val="left" w:pos="1134"/>
              </w:tabs>
              <w:spacing w:line="360" w:lineRule="auto"/>
            </w:pPr>
          </w:p>
        </w:tc>
      </w:tr>
      <w:tr w:rsidR="00D51935" w:rsidRPr="00D7525A" w14:paraId="227126EB" w14:textId="77777777" w:rsidTr="00D51935">
        <w:trPr>
          <w:jc w:val="center"/>
        </w:trPr>
        <w:tc>
          <w:tcPr>
            <w:tcW w:w="1524" w:type="dxa"/>
            <w:shd w:val="clear" w:color="auto" w:fill="0D558B"/>
          </w:tcPr>
          <w:p w14:paraId="70B55CFA" w14:textId="29CC7E15"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5.1</w:t>
            </w:r>
            <w:r w:rsidR="00570B29">
              <w:rPr>
                <w:rFonts w:cs="Arial"/>
                <w:b/>
                <w:color w:val="FFFFFF"/>
                <w:sz w:val="24"/>
                <w:szCs w:val="24"/>
              </w:rPr>
              <w:t>3</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78BCCDAA" w14:textId="77777777" w:rsidR="00D51935" w:rsidRPr="00D7525A" w:rsidRDefault="00D51935" w:rsidP="004420CD">
            <w:pPr>
              <w:tabs>
                <w:tab w:val="left" w:pos="1134"/>
              </w:tabs>
              <w:spacing w:line="360" w:lineRule="auto"/>
            </w:pPr>
          </w:p>
        </w:tc>
        <w:tc>
          <w:tcPr>
            <w:tcW w:w="548" w:type="dxa"/>
            <w:shd w:val="clear" w:color="auto" w:fill="auto"/>
            <w:vAlign w:val="center"/>
          </w:tcPr>
          <w:p w14:paraId="7E2AF3DB" w14:textId="77777777" w:rsidR="00D51935" w:rsidRPr="00D7525A" w:rsidRDefault="00D51935" w:rsidP="004420CD">
            <w:pPr>
              <w:tabs>
                <w:tab w:val="left" w:pos="1134"/>
              </w:tabs>
              <w:spacing w:line="360" w:lineRule="auto"/>
            </w:pPr>
          </w:p>
        </w:tc>
        <w:tc>
          <w:tcPr>
            <w:tcW w:w="548" w:type="dxa"/>
            <w:shd w:val="clear" w:color="auto" w:fill="auto"/>
            <w:vAlign w:val="center"/>
          </w:tcPr>
          <w:p w14:paraId="50DA1790" w14:textId="77777777" w:rsidR="00D51935" w:rsidRPr="00D7525A" w:rsidRDefault="00D51935" w:rsidP="004420CD">
            <w:pPr>
              <w:tabs>
                <w:tab w:val="left" w:pos="1134"/>
              </w:tabs>
              <w:spacing w:line="360" w:lineRule="auto"/>
            </w:pPr>
          </w:p>
        </w:tc>
        <w:tc>
          <w:tcPr>
            <w:tcW w:w="548" w:type="dxa"/>
            <w:shd w:val="clear" w:color="auto" w:fill="auto"/>
            <w:vAlign w:val="center"/>
          </w:tcPr>
          <w:p w14:paraId="59C6C4A8" w14:textId="77777777" w:rsidR="00D51935" w:rsidRPr="00D7525A" w:rsidRDefault="00D51935" w:rsidP="004420CD">
            <w:pPr>
              <w:tabs>
                <w:tab w:val="left" w:pos="1134"/>
              </w:tabs>
              <w:spacing w:line="360" w:lineRule="auto"/>
            </w:pPr>
          </w:p>
        </w:tc>
        <w:tc>
          <w:tcPr>
            <w:tcW w:w="548" w:type="dxa"/>
            <w:shd w:val="clear" w:color="auto" w:fill="auto"/>
            <w:vAlign w:val="center"/>
          </w:tcPr>
          <w:p w14:paraId="3973369A" w14:textId="77777777" w:rsidR="00D51935" w:rsidRPr="00D7525A" w:rsidRDefault="00D51935" w:rsidP="004420CD">
            <w:pPr>
              <w:tabs>
                <w:tab w:val="left" w:pos="1134"/>
              </w:tabs>
              <w:spacing w:line="360" w:lineRule="auto"/>
            </w:pPr>
          </w:p>
        </w:tc>
        <w:tc>
          <w:tcPr>
            <w:tcW w:w="548" w:type="dxa"/>
            <w:shd w:val="clear" w:color="auto" w:fill="auto"/>
            <w:vAlign w:val="center"/>
          </w:tcPr>
          <w:p w14:paraId="1402760F" w14:textId="77777777" w:rsidR="00D51935" w:rsidRPr="00D7525A" w:rsidRDefault="00D51935" w:rsidP="004420CD">
            <w:pPr>
              <w:tabs>
                <w:tab w:val="left" w:pos="1134"/>
              </w:tabs>
              <w:spacing w:line="360" w:lineRule="auto"/>
            </w:pPr>
          </w:p>
        </w:tc>
        <w:tc>
          <w:tcPr>
            <w:tcW w:w="548" w:type="dxa"/>
            <w:shd w:val="clear" w:color="auto" w:fill="auto"/>
            <w:vAlign w:val="center"/>
          </w:tcPr>
          <w:p w14:paraId="3D77D532" w14:textId="71A66FCD" w:rsidR="00D51935" w:rsidRPr="00D7525A" w:rsidRDefault="006743D8"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93ABE66" w14:textId="0CC2B998" w:rsidR="00D51935" w:rsidRPr="00D7525A" w:rsidRDefault="00D36CE0"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DA723BA" w14:textId="79C7163B" w:rsidR="00D51935" w:rsidRPr="00D7525A" w:rsidRDefault="00F0439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01253CA" w14:textId="77777777" w:rsidR="00D51935" w:rsidRPr="00D7525A" w:rsidRDefault="00D51935" w:rsidP="004420CD">
            <w:pPr>
              <w:tabs>
                <w:tab w:val="left" w:pos="1134"/>
              </w:tabs>
              <w:spacing w:line="360" w:lineRule="auto"/>
            </w:pPr>
          </w:p>
        </w:tc>
        <w:tc>
          <w:tcPr>
            <w:tcW w:w="548" w:type="dxa"/>
            <w:shd w:val="clear" w:color="auto" w:fill="auto"/>
            <w:vAlign w:val="center"/>
          </w:tcPr>
          <w:p w14:paraId="4A252F38" w14:textId="28E8BEE3" w:rsidR="00D51935" w:rsidRPr="00D7525A" w:rsidRDefault="00F0439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F915216" w14:textId="3A73A3B1" w:rsidR="00D51935" w:rsidRPr="00D7525A" w:rsidRDefault="00D51935" w:rsidP="004420CD">
            <w:pPr>
              <w:tabs>
                <w:tab w:val="left" w:pos="1134"/>
              </w:tabs>
              <w:spacing w:line="360" w:lineRule="auto"/>
            </w:pPr>
          </w:p>
        </w:tc>
        <w:tc>
          <w:tcPr>
            <w:tcW w:w="548" w:type="dxa"/>
            <w:shd w:val="clear" w:color="auto" w:fill="auto"/>
            <w:vAlign w:val="center"/>
          </w:tcPr>
          <w:p w14:paraId="5506C831" w14:textId="77777777" w:rsidR="00D51935" w:rsidRPr="00D7525A" w:rsidRDefault="00D51935" w:rsidP="004420CD">
            <w:pPr>
              <w:tabs>
                <w:tab w:val="left" w:pos="1134"/>
              </w:tabs>
              <w:spacing w:line="360" w:lineRule="auto"/>
            </w:pPr>
          </w:p>
        </w:tc>
        <w:tc>
          <w:tcPr>
            <w:tcW w:w="548" w:type="dxa"/>
            <w:shd w:val="clear" w:color="auto" w:fill="auto"/>
            <w:vAlign w:val="center"/>
          </w:tcPr>
          <w:p w14:paraId="003AF478" w14:textId="6482ACDA" w:rsidR="00D51935" w:rsidRPr="00D7525A" w:rsidRDefault="00706672"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0C14BF3" w14:textId="77777777" w:rsidR="00D51935" w:rsidRPr="00D7525A" w:rsidRDefault="00D51935" w:rsidP="004420CD">
            <w:pPr>
              <w:tabs>
                <w:tab w:val="left" w:pos="1134"/>
              </w:tabs>
              <w:spacing w:line="360" w:lineRule="auto"/>
            </w:pPr>
          </w:p>
        </w:tc>
        <w:tc>
          <w:tcPr>
            <w:tcW w:w="548" w:type="dxa"/>
            <w:shd w:val="clear" w:color="auto" w:fill="auto"/>
            <w:vAlign w:val="center"/>
          </w:tcPr>
          <w:p w14:paraId="428B9780" w14:textId="269D3EDE" w:rsidR="00D51935" w:rsidRPr="00D7525A" w:rsidRDefault="00A2395F"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03FD2DC" w14:textId="77777777" w:rsidR="00D51935" w:rsidRPr="00D7525A" w:rsidRDefault="00D51935" w:rsidP="004420CD">
            <w:pPr>
              <w:tabs>
                <w:tab w:val="left" w:pos="1134"/>
              </w:tabs>
              <w:spacing w:line="360" w:lineRule="auto"/>
            </w:pPr>
          </w:p>
        </w:tc>
        <w:tc>
          <w:tcPr>
            <w:tcW w:w="548" w:type="dxa"/>
            <w:shd w:val="clear" w:color="auto" w:fill="auto"/>
            <w:vAlign w:val="center"/>
          </w:tcPr>
          <w:p w14:paraId="2B88EEBB" w14:textId="77777777" w:rsidR="00D51935" w:rsidRPr="00D7525A" w:rsidRDefault="00D51935" w:rsidP="004420CD">
            <w:pPr>
              <w:tabs>
                <w:tab w:val="left" w:pos="1134"/>
              </w:tabs>
              <w:spacing w:line="360" w:lineRule="auto"/>
            </w:pPr>
          </w:p>
        </w:tc>
        <w:tc>
          <w:tcPr>
            <w:tcW w:w="548" w:type="dxa"/>
            <w:shd w:val="clear" w:color="auto" w:fill="auto"/>
            <w:vAlign w:val="center"/>
          </w:tcPr>
          <w:p w14:paraId="3F3B473D" w14:textId="77777777" w:rsidR="00D51935" w:rsidRPr="00D7525A" w:rsidRDefault="00D51935" w:rsidP="004420CD">
            <w:pPr>
              <w:tabs>
                <w:tab w:val="left" w:pos="1134"/>
              </w:tabs>
              <w:spacing w:line="360" w:lineRule="auto"/>
            </w:pPr>
          </w:p>
        </w:tc>
        <w:tc>
          <w:tcPr>
            <w:tcW w:w="548" w:type="dxa"/>
            <w:shd w:val="clear" w:color="auto" w:fill="auto"/>
            <w:vAlign w:val="center"/>
          </w:tcPr>
          <w:p w14:paraId="6028C613" w14:textId="77777777" w:rsidR="00D51935" w:rsidRPr="00D7525A" w:rsidRDefault="00D51935" w:rsidP="004420CD">
            <w:pPr>
              <w:tabs>
                <w:tab w:val="left" w:pos="1134"/>
              </w:tabs>
              <w:spacing w:line="360" w:lineRule="auto"/>
            </w:pPr>
          </w:p>
        </w:tc>
        <w:tc>
          <w:tcPr>
            <w:tcW w:w="548" w:type="dxa"/>
            <w:shd w:val="clear" w:color="auto" w:fill="auto"/>
            <w:vAlign w:val="center"/>
          </w:tcPr>
          <w:p w14:paraId="1743BBB8" w14:textId="0B17B25E" w:rsidR="00D51935" w:rsidRPr="00D7525A" w:rsidRDefault="000B011B" w:rsidP="004420CD">
            <w:pPr>
              <w:tabs>
                <w:tab w:val="left" w:pos="1134"/>
              </w:tabs>
              <w:spacing w:line="360" w:lineRule="auto"/>
            </w:pPr>
            <w:r w:rsidRPr="00846581">
              <w:rPr>
                <w:rFonts w:ascii="Wingdings 2" w:hAnsi="Wingdings 2" w:cs="Arial"/>
                <w:b/>
                <w:color w:val="1F4E79" w:themeColor="accent1" w:themeShade="80"/>
                <w:sz w:val="28"/>
                <w:szCs w:val="28"/>
              </w:rPr>
              <w:t></w:t>
            </w:r>
          </w:p>
        </w:tc>
      </w:tr>
      <w:tr w:rsidR="00D51935" w:rsidRPr="00D7525A" w14:paraId="3A62FF28" w14:textId="77777777" w:rsidTr="00D51935">
        <w:trPr>
          <w:jc w:val="center"/>
        </w:trPr>
        <w:tc>
          <w:tcPr>
            <w:tcW w:w="1524" w:type="dxa"/>
            <w:shd w:val="clear" w:color="auto" w:fill="0D558B"/>
          </w:tcPr>
          <w:p w14:paraId="69EECD13" w14:textId="236D4506"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5.14</w:t>
            </w:r>
            <w:r>
              <w:rPr>
                <w:rFonts w:cs="Arial"/>
                <w:b/>
                <w:color w:val="FFFFFF"/>
                <w:sz w:val="24"/>
                <w:szCs w:val="24"/>
              </w:rPr>
              <w:t xml:space="preserve"> </w:t>
            </w:r>
            <w:r w:rsidRPr="00AE0612">
              <w:rPr>
                <w:rFonts w:cs="Arial"/>
                <w:b/>
                <w:color w:val="FFFFFF"/>
                <w:sz w:val="18"/>
                <w:szCs w:val="18"/>
              </w:rPr>
              <w:t>(QAA- A)</w:t>
            </w:r>
          </w:p>
        </w:tc>
        <w:tc>
          <w:tcPr>
            <w:tcW w:w="548" w:type="dxa"/>
            <w:shd w:val="clear" w:color="auto" w:fill="auto"/>
            <w:vAlign w:val="center"/>
          </w:tcPr>
          <w:p w14:paraId="093E4B97" w14:textId="77777777" w:rsidR="00D51935" w:rsidRPr="00D7525A" w:rsidRDefault="00D51935" w:rsidP="004420CD">
            <w:pPr>
              <w:tabs>
                <w:tab w:val="left" w:pos="1134"/>
              </w:tabs>
              <w:spacing w:line="360" w:lineRule="auto"/>
            </w:pPr>
          </w:p>
        </w:tc>
        <w:tc>
          <w:tcPr>
            <w:tcW w:w="548" w:type="dxa"/>
            <w:shd w:val="clear" w:color="auto" w:fill="auto"/>
            <w:vAlign w:val="center"/>
          </w:tcPr>
          <w:p w14:paraId="35E692BC" w14:textId="3F8AF4A3" w:rsidR="00D51935" w:rsidRPr="00D7525A" w:rsidRDefault="00100526"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997F695" w14:textId="77777777" w:rsidR="00D51935" w:rsidRPr="00D7525A" w:rsidRDefault="00D51935" w:rsidP="004420CD">
            <w:pPr>
              <w:tabs>
                <w:tab w:val="left" w:pos="1134"/>
              </w:tabs>
              <w:spacing w:line="360" w:lineRule="auto"/>
            </w:pPr>
          </w:p>
        </w:tc>
        <w:tc>
          <w:tcPr>
            <w:tcW w:w="548" w:type="dxa"/>
            <w:shd w:val="clear" w:color="auto" w:fill="auto"/>
            <w:vAlign w:val="center"/>
          </w:tcPr>
          <w:p w14:paraId="05DBAC7E" w14:textId="77777777" w:rsidR="00D51935" w:rsidRPr="00D7525A" w:rsidRDefault="00D51935" w:rsidP="004420CD">
            <w:pPr>
              <w:tabs>
                <w:tab w:val="left" w:pos="1134"/>
              </w:tabs>
              <w:spacing w:line="360" w:lineRule="auto"/>
            </w:pPr>
          </w:p>
        </w:tc>
        <w:tc>
          <w:tcPr>
            <w:tcW w:w="548" w:type="dxa"/>
            <w:shd w:val="clear" w:color="auto" w:fill="auto"/>
            <w:vAlign w:val="center"/>
          </w:tcPr>
          <w:p w14:paraId="577502A3" w14:textId="1C62A822" w:rsidR="00D51935" w:rsidRPr="00D7525A" w:rsidRDefault="002B0AF2"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EF30F24" w14:textId="7C38D113" w:rsidR="00D51935" w:rsidRPr="00D7525A" w:rsidRDefault="00B66DB8"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D98AF73" w14:textId="77777777" w:rsidR="00D51935" w:rsidRPr="00D7525A" w:rsidRDefault="00D51935" w:rsidP="004420CD">
            <w:pPr>
              <w:tabs>
                <w:tab w:val="left" w:pos="1134"/>
              </w:tabs>
              <w:spacing w:line="360" w:lineRule="auto"/>
            </w:pPr>
          </w:p>
        </w:tc>
        <w:tc>
          <w:tcPr>
            <w:tcW w:w="548" w:type="dxa"/>
            <w:shd w:val="clear" w:color="auto" w:fill="auto"/>
            <w:vAlign w:val="center"/>
          </w:tcPr>
          <w:p w14:paraId="358F7A50" w14:textId="77777777" w:rsidR="00D51935" w:rsidRPr="00D7525A" w:rsidRDefault="00D51935" w:rsidP="004420CD">
            <w:pPr>
              <w:tabs>
                <w:tab w:val="left" w:pos="1134"/>
              </w:tabs>
              <w:spacing w:line="360" w:lineRule="auto"/>
            </w:pPr>
          </w:p>
        </w:tc>
        <w:tc>
          <w:tcPr>
            <w:tcW w:w="548" w:type="dxa"/>
            <w:shd w:val="clear" w:color="auto" w:fill="auto"/>
            <w:vAlign w:val="center"/>
          </w:tcPr>
          <w:p w14:paraId="5C5416FE" w14:textId="2EDD1799" w:rsidR="00D51935" w:rsidRPr="00D7525A" w:rsidRDefault="00A74058"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102F680" w14:textId="77777777" w:rsidR="00D51935" w:rsidRPr="00D7525A" w:rsidRDefault="00D51935" w:rsidP="004420CD">
            <w:pPr>
              <w:tabs>
                <w:tab w:val="left" w:pos="1134"/>
              </w:tabs>
              <w:spacing w:line="360" w:lineRule="auto"/>
            </w:pPr>
          </w:p>
        </w:tc>
        <w:tc>
          <w:tcPr>
            <w:tcW w:w="548" w:type="dxa"/>
            <w:shd w:val="clear" w:color="auto" w:fill="auto"/>
            <w:vAlign w:val="center"/>
          </w:tcPr>
          <w:p w14:paraId="09B75961" w14:textId="5FA3025F" w:rsidR="00D51935" w:rsidRPr="00D7525A" w:rsidRDefault="00F5790E"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9EC9FA6" w14:textId="09B9E797" w:rsidR="00D51935" w:rsidRPr="00D7525A" w:rsidRDefault="001F0EB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5B59319" w14:textId="3FDF4E99" w:rsidR="00D51935" w:rsidRPr="00D7525A" w:rsidRDefault="001F0EB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1D9003A" w14:textId="4C04A8B0" w:rsidR="00D51935" w:rsidRPr="00D7525A" w:rsidRDefault="001F0EB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CEA51E3" w14:textId="528046FF" w:rsidR="00D51935" w:rsidRPr="00D7525A" w:rsidRDefault="001F0EBD"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45460BC" w14:textId="1DD43F52" w:rsidR="00D51935" w:rsidRPr="00D7525A" w:rsidRDefault="006F3A5F"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40FF305" w14:textId="77777777" w:rsidR="00D51935" w:rsidRPr="00D7525A" w:rsidRDefault="00D51935" w:rsidP="004420CD">
            <w:pPr>
              <w:tabs>
                <w:tab w:val="left" w:pos="1134"/>
              </w:tabs>
              <w:spacing w:line="360" w:lineRule="auto"/>
            </w:pPr>
          </w:p>
        </w:tc>
        <w:tc>
          <w:tcPr>
            <w:tcW w:w="548" w:type="dxa"/>
            <w:shd w:val="clear" w:color="auto" w:fill="auto"/>
            <w:vAlign w:val="center"/>
          </w:tcPr>
          <w:p w14:paraId="22EB0825" w14:textId="77777777" w:rsidR="00D51935" w:rsidRPr="00D7525A" w:rsidRDefault="00D51935" w:rsidP="004420CD">
            <w:pPr>
              <w:tabs>
                <w:tab w:val="left" w:pos="1134"/>
              </w:tabs>
              <w:spacing w:line="360" w:lineRule="auto"/>
            </w:pPr>
          </w:p>
        </w:tc>
        <w:tc>
          <w:tcPr>
            <w:tcW w:w="548" w:type="dxa"/>
            <w:shd w:val="clear" w:color="auto" w:fill="auto"/>
            <w:vAlign w:val="center"/>
          </w:tcPr>
          <w:p w14:paraId="2DA43AB3" w14:textId="77777777" w:rsidR="00D51935" w:rsidRPr="00D7525A" w:rsidRDefault="00D51935" w:rsidP="004420CD">
            <w:pPr>
              <w:tabs>
                <w:tab w:val="left" w:pos="1134"/>
              </w:tabs>
              <w:spacing w:line="360" w:lineRule="auto"/>
            </w:pPr>
          </w:p>
        </w:tc>
        <w:tc>
          <w:tcPr>
            <w:tcW w:w="548" w:type="dxa"/>
            <w:shd w:val="clear" w:color="auto" w:fill="auto"/>
            <w:vAlign w:val="center"/>
          </w:tcPr>
          <w:p w14:paraId="106CB4E7" w14:textId="77777777" w:rsidR="00D51935" w:rsidRPr="00D7525A" w:rsidRDefault="00D51935" w:rsidP="004420CD">
            <w:pPr>
              <w:tabs>
                <w:tab w:val="left" w:pos="1134"/>
              </w:tabs>
              <w:spacing w:line="360" w:lineRule="auto"/>
            </w:pPr>
          </w:p>
        </w:tc>
        <w:tc>
          <w:tcPr>
            <w:tcW w:w="548" w:type="dxa"/>
            <w:shd w:val="clear" w:color="auto" w:fill="auto"/>
            <w:vAlign w:val="center"/>
          </w:tcPr>
          <w:p w14:paraId="3564CD86" w14:textId="77777777" w:rsidR="00D51935" w:rsidRPr="00D7525A" w:rsidRDefault="00D51935" w:rsidP="004420CD">
            <w:pPr>
              <w:tabs>
                <w:tab w:val="left" w:pos="1134"/>
              </w:tabs>
              <w:spacing w:line="360" w:lineRule="auto"/>
            </w:pPr>
          </w:p>
        </w:tc>
      </w:tr>
      <w:tr w:rsidR="00D51935" w:rsidRPr="00D7525A" w14:paraId="53F243BB" w14:textId="77777777" w:rsidTr="00D51935">
        <w:trPr>
          <w:jc w:val="center"/>
        </w:trPr>
        <w:tc>
          <w:tcPr>
            <w:tcW w:w="1524" w:type="dxa"/>
            <w:shd w:val="clear" w:color="auto" w:fill="0D558B"/>
          </w:tcPr>
          <w:p w14:paraId="02E37EF9" w14:textId="6468FD09"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4.1</w:t>
            </w:r>
            <w:r>
              <w:rPr>
                <w:rFonts w:cs="Arial"/>
                <w:b/>
                <w:color w:val="FFFFFF"/>
                <w:sz w:val="24"/>
                <w:szCs w:val="24"/>
              </w:rPr>
              <w:t xml:space="preserve"> </w:t>
            </w:r>
            <w:r w:rsidRPr="00AE0612">
              <w:rPr>
                <w:rFonts w:cs="Arial"/>
                <w:b/>
                <w:color w:val="FFFFFF"/>
                <w:sz w:val="18"/>
                <w:szCs w:val="18"/>
              </w:rPr>
              <w:t xml:space="preserve">(QAA- </w:t>
            </w:r>
            <w:r>
              <w:rPr>
                <w:rFonts w:cs="Arial"/>
                <w:b/>
                <w:color w:val="FFFFFF"/>
                <w:sz w:val="18"/>
                <w:szCs w:val="18"/>
              </w:rPr>
              <w:t>C</w:t>
            </w:r>
            <w:r w:rsidRPr="00AE0612">
              <w:rPr>
                <w:rFonts w:cs="Arial"/>
                <w:b/>
                <w:color w:val="FFFFFF"/>
                <w:sz w:val="18"/>
                <w:szCs w:val="18"/>
              </w:rPr>
              <w:t>)</w:t>
            </w:r>
          </w:p>
        </w:tc>
        <w:tc>
          <w:tcPr>
            <w:tcW w:w="548" w:type="dxa"/>
            <w:shd w:val="clear" w:color="auto" w:fill="auto"/>
            <w:vAlign w:val="center"/>
          </w:tcPr>
          <w:p w14:paraId="6C8AB6F9" w14:textId="77777777" w:rsidR="00D51935" w:rsidRPr="00D7525A" w:rsidRDefault="00D51935" w:rsidP="004420CD">
            <w:pPr>
              <w:tabs>
                <w:tab w:val="left" w:pos="1134"/>
              </w:tabs>
              <w:spacing w:line="360" w:lineRule="auto"/>
            </w:pPr>
          </w:p>
        </w:tc>
        <w:tc>
          <w:tcPr>
            <w:tcW w:w="548" w:type="dxa"/>
            <w:shd w:val="clear" w:color="auto" w:fill="auto"/>
            <w:vAlign w:val="center"/>
          </w:tcPr>
          <w:p w14:paraId="209A6838" w14:textId="77777777" w:rsidR="00D51935" w:rsidRPr="00D7525A" w:rsidRDefault="00D51935" w:rsidP="004420CD">
            <w:pPr>
              <w:tabs>
                <w:tab w:val="left" w:pos="1134"/>
              </w:tabs>
              <w:spacing w:line="360" w:lineRule="auto"/>
            </w:pPr>
          </w:p>
        </w:tc>
        <w:tc>
          <w:tcPr>
            <w:tcW w:w="548" w:type="dxa"/>
            <w:shd w:val="clear" w:color="auto" w:fill="auto"/>
            <w:vAlign w:val="center"/>
          </w:tcPr>
          <w:p w14:paraId="5E9CFD31" w14:textId="77777777" w:rsidR="00D51935" w:rsidRPr="00D7525A" w:rsidRDefault="00D51935" w:rsidP="004420CD">
            <w:pPr>
              <w:tabs>
                <w:tab w:val="left" w:pos="1134"/>
              </w:tabs>
              <w:spacing w:line="360" w:lineRule="auto"/>
            </w:pPr>
          </w:p>
        </w:tc>
        <w:tc>
          <w:tcPr>
            <w:tcW w:w="548" w:type="dxa"/>
            <w:shd w:val="clear" w:color="auto" w:fill="auto"/>
            <w:vAlign w:val="center"/>
          </w:tcPr>
          <w:p w14:paraId="47AA1A44" w14:textId="77777777" w:rsidR="00D51935" w:rsidRPr="00D7525A" w:rsidRDefault="00D51935" w:rsidP="004420CD">
            <w:pPr>
              <w:tabs>
                <w:tab w:val="left" w:pos="1134"/>
              </w:tabs>
              <w:spacing w:line="360" w:lineRule="auto"/>
            </w:pPr>
          </w:p>
        </w:tc>
        <w:tc>
          <w:tcPr>
            <w:tcW w:w="548" w:type="dxa"/>
            <w:shd w:val="clear" w:color="auto" w:fill="auto"/>
            <w:vAlign w:val="center"/>
          </w:tcPr>
          <w:p w14:paraId="63BE77E5" w14:textId="77777777" w:rsidR="00D51935" w:rsidRPr="00D7525A" w:rsidRDefault="00D51935" w:rsidP="004420CD">
            <w:pPr>
              <w:tabs>
                <w:tab w:val="left" w:pos="1134"/>
              </w:tabs>
              <w:spacing w:line="360" w:lineRule="auto"/>
            </w:pPr>
          </w:p>
        </w:tc>
        <w:tc>
          <w:tcPr>
            <w:tcW w:w="548" w:type="dxa"/>
            <w:shd w:val="clear" w:color="auto" w:fill="auto"/>
            <w:vAlign w:val="center"/>
          </w:tcPr>
          <w:p w14:paraId="1D0A7A30" w14:textId="77777777" w:rsidR="00D51935" w:rsidRPr="00D7525A" w:rsidRDefault="00D51935" w:rsidP="004420CD">
            <w:pPr>
              <w:tabs>
                <w:tab w:val="left" w:pos="1134"/>
              </w:tabs>
              <w:spacing w:line="360" w:lineRule="auto"/>
            </w:pPr>
          </w:p>
        </w:tc>
        <w:tc>
          <w:tcPr>
            <w:tcW w:w="548" w:type="dxa"/>
            <w:shd w:val="clear" w:color="auto" w:fill="auto"/>
            <w:vAlign w:val="center"/>
          </w:tcPr>
          <w:p w14:paraId="35FE4FCA" w14:textId="77777777" w:rsidR="00D51935" w:rsidRPr="00D7525A" w:rsidRDefault="00D51935" w:rsidP="004420CD">
            <w:pPr>
              <w:tabs>
                <w:tab w:val="left" w:pos="1134"/>
              </w:tabs>
              <w:spacing w:line="360" w:lineRule="auto"/>
            </w:pPr>
          </w:p>
        </w:tc>
        <w:tc>
          <w:tcPr>
            <w:tcW w:w="548" w:type="dxa"/>
            <w:shd w:val="clear" w:color="auto" w:fill="auto"/>
            <w:vAlign w:val="center"/>
          </w:tcPr>
          <w:p w14:paraId="7847D5BE" w14:textId="77777777" w:rsidR="00D51935" w:rsidRPr="00D7525A" w:rsidRDefault="00D51935" w:rsidP="004420CD">
            <w:pPr>
              <w:tabs>
                <w:tab w:val="left" w:pos="1134"/>
              </w:tabs>
              <w:spacing w:line="360" w:lineRule="auto"/>
            </w:pPr>
          </w:p>
        </w:tc>
        <w:tc>
          <w:tcPr>
            <w:tcW w:w="548" w:type="dxa"/>
            <w:shd w:val="clear" w:color="auto" w:fill="auto"/>
            <w:vAlign w:val="center"/>
          </w:tcPr>
          <w:p w14:paraId="76DFC04C" w14:textId="77777777" w:rsidR="00D51935" w:rsidRPr="00D7525A" w:rsidRDefault="00D51935" w:rsidP="004420CD">
            <w:pPr>
              <w:tabs>
                <w:tab w:val="left" w:pos="1134"/>
              </w:tabs>
              <w:spacing w:line="360" w:lineRule="auto"/>
            </w:pPr>
          </w:p>
        </w:tc>
        <w:tc>
          <w:tcPr>
            <w:tcW w:w="548" w:type="dxa"/>
            <w:shd w:val="clear" w:color="auto" w:fill="auto"/>
            <w:vAlign w:val="center"/>
          </w:tcPr>
          <w:p w14:paraId="00E12191" w14:textId="77777777" w:rsidR="00D51935" w:rsidRPr="00D7525A" w:rsidRDefault="00D51935" w:rsidP="004420CD">
            <w:pPr>
              <w:tabs>
                <w:tab w:val="left" w:pos="1134"/>
              </w:tabs>
              <w:spacing w:line="360" w:lineRule="auto"/>
            </w:pPr>
          </w:p>
        </w:tc>
        <w:tc>
          <w:tcPr>
            <w:tcW w:w="548" w:type="dxa"/>
            <w:shd w:val="clear" w:color="auto" w:fill="auto"/>
            <w:vAlign w:val="center"/>
          </w:tcPr>
          <w:p w14:paraId="57D17830" w14:textId="77777777" w:rsidR="00D51935" w:rsidRPr="00D7525A" w:rsidRDefault="00D51935" w:rsidP="004420CD">
            <w:pPr>
              <w:tabs>
                <w:tab w:val="left" w:pos="1134"/>
              </w:tabs>
              <w:spacing w:line="360" w:lineRule="auto"/>
            </w:pPr>
          </w:p>
        </w:tc>
        <w:tc>
          <w:tcPr>
            <w:tcW w:w="548" w:type="dxa"/>
            <w:shd w:val="clear" w:color="auto" w:fill="auto"/>
            <w:vAlign w:val="center"/>
          </w:tcPr>
          <w:p w14:paraId="19FCB257" w14:textId="09E8BFD5" w:rsidR="00D51935" w:rsidRPr="00D7525A" w:rsidRDefault="00864B9E"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0E527DF0" w14:textId="77777777" w:rsidR="00D51935" w:rsidRPr="00D7525A" w:rsidRDefault="00D51935" w:rsidP="004420CD">
            <w:pPr>
              <w:tabs>
                <w:tab w:val="left" w:pos="1134"/>
              </w:tabs>
              <w:spacing w:line="360" w:lineRule="auto"/>
            </w:pPr>
          </w:p>
        </w:tc>
        <w:tc>
          <w:tcPr>
            <w:tcW w:w="548" w:type="dxa"/>
            <w:shd w:val="clear" w:color="auto" w:fill="auto"/>
            <w:vAlign w:val="center"/>
          </w:tcPr>
          <w:p w14:paraId="0DB61ADC" w14:textId="77777777" w:rsidR="00D51935" w:rsidRPr="00D7525A" w:rsidRDefault="00D51935" w:rsidP="004420CD">
            <w:pPr>
              <w:tabs>
                <w:tab w:val="left" w:pos="1134"/>
              </w:tabs>
              <w:spacing w:line="360" w:lineRule="auto"/>
            </w:pPr>
          </w:p>
        </w:tc>
        <w:tc>
          <w:tcPr>
            <w:tcW w:w="548" w:type="dxa"/>
            <w:shd w:val="clear" w:color="auto" w:fill="auto"/>
            <w:vAlign w:val="center"/>
          </w:tcPr>
          <w:p w14:paraId="1E312604" w14:textId="77777777" w:rsidR="00D51935" w:rsidRPr="00D7525A" w:rsidRDefault="00D51935" w:rsidP="004420CD">
            <w:pPr>
              <w:tabs>
                <w:tab w:val="left" w:pos="1134"/>
              </w:tabs>
              <w:spacing w:line="360" w:lineRule="auto"/>
            </w:pPr>
          </w:p>
        </w:tc>
        <w:tc>
          <w:tcPr>
            <w:tcW w:w="548" w:type="dxa"/>
            <w:shd w:val="clear" w:color="auto" w:fill="auto"/>
            <w:vAlign w:val="center"/>
          </w:tcPr>
          <w:p w14:paraId="5E8C34DA" w14:textId="77777777" w:rsidR="00D51935" w:rsidRPr="00D7525A" w:rsidRDefault="00D51935" w:rsidP="004420CD">
            <w:pPr>
              <w:tabs>
                <w:tab w:val="left" w:pos="1134"/>
              </w:tabs>
              <w:spacing w:line="360" w:lineRule="auto"/>
            </w:pPr>
          </w:p>
        </w:tc>
        <w:tc>
          <w:tcPr>
            <w:tcW w:w="548" w:type="dxa"/>
            <w:shd w:val="clear" w:color="auto" w:fill="auto"/>
            <w:vAlign w:val="center"/>
          </w:tcPr>
          <w:p w14:paraId="43D48163" w14:textId="77777777" w:rsidR="00D51935" w:rsidRPr="00D7525A" w:rsidRDefault="00D51935" w:rsidP="004420CD">
            <w:pPr>
              <w:tabs>
                <w:tab w:val="left" w:pos="1134"/>
              </w:tabs>
              <w:spacing w:line="360" w:lineRule="auto"/>
            </w:pPr>
          </w:p>
        </w:tc>
        <w:tc>
          <w:tcPr>
            <w:tcW w:w="548" w:type="dxa"/>
            <w:shd w:val="clear" w:color="auto" w:fill="auto"/>
            <w:vAlign w:val="center"/>
          </w:tcPr>
          <w:p w14:paraId="4A7485E9" w14:textId="77777777" w:rsidR="00D51935" w:rsidRPr="00D7525A" w:rsidRDefault="00D51935" w:rsidP="004420CD">
            <w:pPr>
              <w:tabs>
                <w:tab w:val="left" w:pos="1134"/>
              </w:tabs>
              <w:spacing w:line="360" w:lineRule="auto"/>
            </w:pPr>
          </w:p>
        </w:tc>
        <w:tc>
          <w:tcPr>
            <w:tcW w:w="548" w:type="dxa"/>
            <w:shd w:val="clear" w:color="auto" w:fill="auto"/>
            <w:vAlign w:val="center"/>
          </w:tcPr>
          <w:p w14:paraId="73421867" w14:textId="77777777" w:rsidR="00D51935" w:rsidRPr="00D7525A" w:rsidRDefault="00D51935" w:rsidP="004420CD">
            <w:pPr>
              <w:tabs>
                <w:tab w:val="left" w:pos="1134"/>
              </w:tabs>
              <w:spacing w:line="360" w:lineRule="auto"/>
            </w:pPr>
          </w:p>
        </w:tc>
        <w:tc>
          <w:tcPr>
            <w:tcW w:w="548" w:type="dxa"/>
            <w:shd w:val="clear" w:color="auto" w:fill="auto"/>
            <w:vAlign w:val="center"/>
          </w:tcPr>
          <w:p w14:paraId="49AF22AD" w14:textId="77777777" w:rsidR="00D51935" w:rsidRPr="00D7525A" w:rsidRDefault="00D51935" w:rsidP="004420CD">
            <w:pPr>
              <w:tabs>
                <w:tab w:val="left" w:pos="1134"/>
              </w:tabs>
              <w:spacing w:line="360" w:lineRule="auto"/>
            </w:pPr>
          </w:p>
        </w:tc>
        <w:tc>
          <w:tcPr>
            <w:tcW w:w="548" w:type="dxa"/>
            <w:shd w:val="clear" w:color="auto" w:fill="auto"/>
            <w:vAlign w:val="center"/>
          </w:tcPr>
          <w:p w14:paraId="5ED2190B" w14:textId="77777777" w:rsidR="00D51935" w:rsidRPr="00D7525A" w:rsidRDefault="00D51935" w:rsidP="004420CD">
            <w:pPr>
              <w:tabs>
                <w:tab w:val="left" w:pos="1134"/>
              </w:tabs>
              <w:spacing w:line="360" w:lineRule="auto"/>
            </w:pPr>
          </w:p>
        </w:tc>
      </w:tr>
      <w:tr w:rsidR="00D51935" w:rsidRPr="00D7525A" w14:paraId="76A33CB1" w14:textId="77777777" w:rsidTr="00D51935">
        <w:trPr>
          <w:jc w:val="center"/>
        </w:trPr>
        <w:tc>
          <w:tcPr>
            <w:tcW w:w="1524" w:type="dxa"/>
            <w:shd w:val="clear" w:color="auto" w:fill="0D558B"/>
          </w:tcPr>
          <w:p w14:paraId="101D5220" w14:textId="7131D0A1"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4.2</w:t>
            </w:r>
            <w:r>
              <w:rPr>
                <w:rFonts w:cs="Arial"/>
                <w:b/>
                <w:color w:val="FFFFFF"/>
                <w:sz w:val="24"/>
                <w:szCs w:val="24"/>
              </w:rPr>
              <w:t xml:space="preserve"> </w:t>
            </w:r>
            <w:r w:rsidRPr="00AE0612">
              <w:rPr>
                <w:rFonts w:cs="Arial"/>
                <w:b/>
                <w:color w:val="FFFFFF"/>
                <w:sz w:val="18"/>
                <w:szCs w:val="18"/>
              </w:rPr>
              <w:t xml:space="preserve">(QAA- </w:t>
            </w:r>
            <w:r>
              <w:rPr>
                <w:rFonts w:cs="Arial"/>
                <w:b/>
                <w:color w:val="FFFFFF"/>
                <w:sz w:val="18"/>
                <w:szCs w:val="18"/>
              </w:rPr>
              <w:t>C</w:t>
            </w:r>
            <w:r w:rsidRPr="00AE0612">
              <w:rPr>
                <w:rFonts w:cs="Arial"/>
                <w:b/>
                <w:color w:val="FFFFFF"/>
                <w:sz w:val="18"/>
                <w:szCs w:val="18"/>
              </w:rPr>
              <w:t>)</w:t>
            </w:r>
          </w:p>
        </w:tc>
        <w:tc>
          <w:tcPr>
            <w:tcW w:w="548" w:type="dxa"/>
            <w:shd w:val="clear" w:color="auto" w:fill="auto"/>
            <w:vAlign w:val="center"/>
          </w:tcPr>
          <w:p w14:paraId="4FE44C66" w14:textId="77777777" w:rsidR="00D51935" w:rsidRPr="00D7525A" w:rsidRDefault="00D51935" w:rsidP="004420CD">
            <w:pPr>
              <w:tabs>
                <w:tab w:val="left" w:pos="1134"/>
              </w:tabs>
              <w:spacing w:line="360" w:lineRule="auto"/>
            </w:pPr>
          </w:p>
        </w:tc>
        <w:tc>
          <w:tcPr>
            <w:tcW w:w="548" w:type="dxa"/>
            <w:shd w:val="clear" w:color="auto" w:fill="auto"/>
            <w:vAlign w:val="center"/>
          </w:tcPr>
          <w:p w14:paraId="0453B66E" w14:textId="77777777" w:rsidR="00D51935" w:rsidRPr="00D7525A" w:rsidRDefault="00D51935" w:rsidP="004420CD">
            <w:pPr>
              <w:tabs>
                <w:tab w:val="left" w:pos="1134"/>
              </w:tabs>
              <w:spacing w:line="360" w:lineRule="auto"/>
            </w:pPr>
          </w:p>
        </w:tc>
        <w:tc>
          <w:tcPr>
            <w:tcW w:w="548" w:type="dxa"/>
            <w:shd w:val="clear" w:color="auto" w:fill="auto"/>
            <w:vAlign w:val="center"/>
          </w:tcPr>
          <w:p w14:paraId="1A8A577B" w14:textId="77777777" w:rsidR="00D51935" w:rsidRPr="00D7525A" w:rsidRDefault="00D51935" w:rsidP="004420CD">
            <w:pPr>
              <w:tabs>
                <w:tab w:val="left" w:pos="1134"/>
              </w:tabs>
              <w:spacing w:line="360" w:lineRule="auto"/>
            </w:pPr>
          </w:p>
        </w:tc>
        <w:tc>
          <w:tcPr>
            <w:tcW w:w="548" w:type="dxa"/>
            <w:shd w:val="clear" w:color="auto" w:fill="auto"/>
            <w:vAlign w:val="center"/>
          </w:tcPr>
          <w:p w14:paraId="484AC208" w14:textId="77777777" w:rsidR="00D51935" w:rsidRPr="00D7525A" w:rsidRDefault="00D51935" w:rsidP="004420CD">
            <w:pPr>
              <w:tabs>
                <w:tab w:val="left" w:pos="1134"/>
              </w:tabs>
              <w:spacing w:line="360" w:lineRule="auto"/>
            </w:pPr>
          </w:p>
        </w:tc>
        <w:tc>
          <w:tcPr>
            <w:tcW w:w="548" w:type="dxa"/>
            <w:shd w:val="clear" w:color="auto" w:fill="auto"/>
            <w:vAlign w:val="center"/>
          </w:tcPr>
          <w:p w14:paraId="77027728" w14:textId="77777777" w:rsidR="00D51935" w:rsidRPr="00D7525A" w:rsidRDefault="00D51935" w:rsidP="004420CD">
            <w:pPr>
              <w:tabs>
                <w:tab w:val="left" w:pos="1134"/>
              </w:tabs>
              <w:spacing w:line="360" w:lineRule="auto"/>
            </w:pPr>
          </w:p>
        </w:tc>
        <w:tc>
          <w:tcPr>
            <w:tcW w:w="548" w:type="dxa"/>
            <w:shd w:val="clear" w:color="auto" w:fill="auto"/>
            <w:vAlign w:val="center"/>
          </w:tcPr>
          <w:p w14:paraId="34A239F6" w14:textId="18125272" w:rsidR="00D51935" w:rsidRPr="00D7525A" w:rsidRDefault="00C6378B"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E9652BB" w14:textId="77777777" w:rsidR="00D51935" w:rsidRPr="00D7525A" w:rsidRDefault="00D51935" w:rsidP="004420CD">
            <w:pPr>
              <w:tabs>
                <w:tab w:val="left" w:pos="1134"/>
              </w:tabs>
              <w:spacing w:line="360" w:lineRule="auto"/>
            </w:pPr>
          </w:p>
        </w:tc>
        <w:tc>
          <w:tcPr>
            <w:tcW w:w="548" w:type="dxa"/>
            <w:shd w:val="clear" w:color="auto" w:fill="auto"/>
            <w:vAlign w:val="center"/>
          </w:tcPr>
          <w:p w14:paraId="77F0AAE5" w14:textId="5565A316" w:rsidR="00D51935" w:rsidRPr="00D7525A" w:rsidRDefault="00C6378B"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66D900A9" w14:textId="77777777" w:rsidR="00D51935" w:rsidRPr="00D7525A" w:rsidRDefault="00D51935" w:rsidP="004420CD">
            <w:pPr>
              <w:tabs>
                <w:tab w:val="left" w:pos="1134"/>
              </w:tabs>
              <w:spacing w:line="360" w:lineRule="auto"/>
            </w:pPr>
          </w:p>
        </w:tc>
        <w:tc>
          <w:tcPr>
            <w:tcW w:w="548" w:type="dxa"/>
            <w:shd w:val="clear" w:color="auto" w:fill="auto"/>
            <w:vAlign w:val="center"/>
          </w:tcPr>
          <w:p w14:paraId="2DFB3BC5" w14:textId="77777777" w:rsidR="00D51935" w:rsidRPr="00D7525A" w:rsidRDefault="00D51935" w:rsidP="004420CD">
            <w:pPr>
              <w:tabs>
                <w:tab w:val="left" w:pos="1134"/>
              </w:tabs>
              <w:spacing w:line="360" w:lineRule="auto"/>
            </w:pPr>
          </w:p>
        </w:tc>
        <w:tc>
          <w:tcPr>
            <w:tcW w:w="548" w:type="dxa"/>
            <w:shd w:val="clear" w:color="auto" w:fill="auto"/>
            <w:vAlign w:val="center"/>
          </w:tcPr>
          <w:p w14:paraId="1A30CF62" w14:textId="77777777" w:rsidR="00D51935" w:rsidRPr="00D7525A" w:rsidRDefault="00D51935" w:rsidP="004420CD">
            <w:pPr>
              <w:tabs>
                <w:tab w:val="left" w:pos="1134"/>
              </w:tabs>
              <w:spacing w:line="360" w:lineRule="auto"/>
            </w:pPr>
          </w:p>
        </w:tc>
        <w:tc>
          <w:tcPr>
            <w:tcW w:w="548" w:type="dxa"/>
            <w:shd w:val="clear" w:color="auto" w:fill="auto"/>
            <w:vAlign w:val="center"/>
          </w:tcPr>
          <w:p w14:paraId="5D909BC5" w14:textId="02CCABE7" w:rsidR="00D51935" w:rsidRPr="00D7525A" w:rsidRDefault="00D51935" w:rsidP="004420CD">
            <w:pPr>
              <w:tabs>
                <w:tab w:val="left" w:pos="1134"/>
              </w:tabs>
              <w:spacing w:line="360" w:lineRule="auto"/>
            </w:pPr>
          </w:p>
        </w:tc>
        <w:tc>
          <w:tcPr>
            <w:tcW w:w="548" w:type="dxa"/>
            <w:shd w:val="clear" w:color="auto" w:fill="auto"/>
            <w:vAlign w:val="center"/>
          </w:tcPr>
          <w:p w14:paraId="0FB4C51D" w14:textId="655BFE0D" w:rsidR="00D51935" w:rsidRPr="00D7525A" w:rsidRDefault="00666244"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4FA9645" w14:textId="6F4AFEA3" w:rsidR="00D51935" w:rsidRPr="00D7525A" w:rsidRDefault="00FC7580"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C639967" w14:textId="77777777" w:rsidR="00D51935" w:rsidRPr="00D7525A" w:rsidRDefault="00D51935" w:rsidP="004420CD">
            <w:pPr>
              <w:tabs>
                <w:tab w:val="left" w:pos="1134"/>
              </w:tabs>
              <w:spacing w:line="360" w:lineRule="auto"/>
            </w:pPr>
          </w:p>
        </w:tc>
        <w:tc>
          <w:tcPr>
            <w:tcW w:w="548" w:type="dxa"/>
            <w:shd w:val="clear" w:color="auto" w:fill="auto"/>
            <w:vAlign w:val="center"/>
          </w:tcPr>
          <w:p w14:paraId="5400D112" w14:textId="77777777" w:rsidR="00D51935" w:rsidRPr="00D7525A" w:rsidRDefault="00D51935" w:rsidP="004420CD">
            <w:pPr>
              <w:tabs>
                <w:tab w:val="left" w:pos="1134"/>
              </w:tabs>
              <w:spacing w:line="360" w:lineRule="auto"/>
            </w:pPr>
          </w:p>
        </w:tc>
        <w:tc>
          <w:tcPr>
            <w:tcW w:w="548" w:type="dxa"/>
            <w:shd w:val="clear" w:color="auto" w:fill="auto"/>
            <w:vAlign w:val="center"/>
          </w:tcPr>
          <w:p w14:paraId="3E617269" w14:textId="77777777" w:rsidR="00D51935" w:rsidRPr="00D7525A" w:rsidRDefault="00D51935" w:rsidP="004420CD">
            <w:pPr>
              <w:tabs>
                <w:tab w:val="left" w:pos="1134"/>
              </w:tabs>
              <w:spacing w:line="360" w:lineRule="auto"/>
            </w:pPr>
          </w:p>
        </w:tc>
        <w:tc>
          <w:tcPr>
            <w:tcW w:w="548" w:type="dxa"/>
            <w:shd w:val="clear" w:color="auto" w:fill="auto"/>
            <w:vAlign w:val="center"/>
          </w:tcPr>
          <w:p w14:paraId="3B6EFBF0" w14:textId="77777777" w:rsidR="00D51935" w:rsidRPr="00D7525A" w:rsidRDefault="00D51935" w:rsidP="004420CD">
            <w:pPr>
              <w:tabs>
                <w:tab w:val="left" w:pos="1134"/>
              </w:tabs>
              <w:spacing w:line="360" w:lineRule="auto"/>
            </w:pPr>
          </w:p>
        </w:tc>
        <w:tc>
          <w:tcPr>
            <w:tcW w:w="548" w:type="dxa"/>
            <w:shd w:val="clear" w:color="auto" w:fill="auto"/>
            <w:vAlign w:val="center"/>
          </w:tcPr>
          <w:p w14:paraId="2BC3FF34" w14:textId="77777777" w:rsidR="00D51935" w:rsidRPr="00D7525A" w:rsidRDefault="00D51935" w:rsidP="004420CD">
            <w:pPr>
              <w:tabs>
                <w:tab w:val="left" w:pos="1134"/>
              </w:tabs>
              <w:spacing w:line="360" w:lineRule="auto"/>
            </w:pPr>
          </w:p>
        </w:tc>
        <w:tc>
          <w:tcPr>
            <w:tcW w:w="548" w:type="dxa"/>
            <w:shd w:val="clear" w:color="auto" w:fill="auto"/>
            <w:vAlign w:val="center"/>
          </w:tcPr>
          <w:p w14:paraId="19223FA4" w14:textId="77777777" w:rsidR="00D51935" w:rsidRPr="00D7525A" w:rsidRDefault="00D51935" w:rsidP="004420CD">
            <w:pPr>
              <w:tabs>
                <w:tab w:val="left" w:pos="1134"/>
              </w:tabs>
              <w:spacing w:line="360" w:lineRule="auto"/>
            </w:pPr>
          </w:p>
        </w:tc>
        <w:tc>
          <w:tcPr>
            <w:tcW w:w="548" w:type="dxa"/>
            <w:shd w:val="clear" w:color="auto" w:fill="auto"/>
            <w:vAlign w:val="center"/>
          </w:tcPr>
          <w:p w14:paraId="51F03092" w14:textId="77777777" w:rsidR="00D51935" w:rsidRPr="00D7525A" w:rsidRDefault="00D51935" w:rsidP="004420CD">
            <w:pPr>
              <w:tabs>
                <w:tab w:val="left" w:pos="1134"/>
              </w:tabs>
              <w:spacing w:line="360" w:lineRule="auto"/>
            </w:pPr>
          </w:p>
        </w:tc>
      </w:tr>
      <w:tr w:rsidR="00D51935" w:rsidRPr="00D7525A" w14:paraId="55EC598D" w14:textId="77777777" w:rsidTr="00D51935">
        <w:trPr>
          <w:jc w:val="center"/>
        </w:trPr>
        <w:tc>
          <w:tcPr>
            <w:tcW w:w="1524" w:type="dxa"/>
            <w:shd w:val="clear" w:color="auto" w:fill="0D558B"/>
          </w:tcPr>
          <w:p w14:paraId="6F5C3A60" w14:textId="0ECBC47E"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4.3</w:t>
            </w:r>
            <w:r>
              <w:rPr>
                <w:rFonts w:cs="Arial"/>
                <w:b/>
                <w:color w:val="FFFFFF"/>
                <w:sz w:val="24"/>
                <w:szCs w:val="24"/>
              </w:rPr>
              <w:t xml:space="preserve"> </w:t>
            </w:r>
            <w:r w:rsidRPr="00AE0612">
              <w:rPr>
                <w:rFonts w:cs="Arial"/>
                <w:b/>
                <w:color w:val="FFFFFF"/>
                <w:sz w:val="18"/>
                <w:szCs w:val="18"/>
              </w:rPr>
              <w:t xml:space="preserve">(QAA- </w:t>
            </w:r>
            <w:r>
              <w:rPr>
                <w:rFonts w:cs="Arial"/>
                <w:b/>
                <w:color w:val="FFFFFF"/>
                <w:sz w:val="18"/>
                <w:szCs w:val="18"/>
              </w:rPr>
              <w:t>C</w:t>
            </w:r>
            <w:r w:rsidRPr="00AE0612">
              <w:rPr>
                <w:rFonts w:cs="Arial"/>
                <w:b/>
                <w:color w:val="FFFFFF"/>
                <w:sz w:val="18"/>
                <w:szCs w:val="18"/>
              </w:rPr>
              <w:t>)</w:t>
            </w:r>
          </w:p>
        </w:tc>
        <w:tc>
          <w:tcPr>
            <w:tcW w:w="548" w:type="dxa"/>
            <w:shd w:val="clear" w:color="auto" w:fill="auto"/>
            <w:vAlign w:val="center"/>
          </w:tcPr>
          <w:p w14:paraId="40385A41" w14:textId="77777777" w:rsidR="00D51935" w:rsidRPr="00D7525A" w:rsidRDefault="00D51935" w:rsidP="004420CD">
            <w:pPr>
              <w:tabs>
                <w:tab w:val="left" w:pos="1134"/>
              </w:tabs>
              <w:spacing w:line="360" w:lineRule="auto"/>
            </w:pPr>
          </w:p>
        </w:tc>
        <w:tc>
          <w:tcPr>
            <w:tcW w:w="548" w:type="dxa"/>
            <w:shd w:val="clear" w:color="auto" w:fill="auto"/>
            <w:vAlign w:val="center"/>
          </w:tcPr>
          <w:p w14:paraId="4CEB4050" w14:textId="77777777" w:rsidR="00D51935" w:rsidRPr="00D7525A" w:rsidRDefault="00D51935" w:rsidP="004420CD">
            <w:pPr>
              <w:tabs>
                <w:tab w:val="left" w:pos="1134"/>
              </w:tabs>
              <w:spacing w:line="360" w:lineRule="auto"/>
            </w:pPr>
          </w:p>
        </w:tc>
        <w:tc>
          <w:tcPr>
            <w:tcW w:w="548" w:type="dxa"/>
            <w:shd w:val="clear" w:color="auto" w:fill="auto"/>
            <w:vAlign w:val="center"/>
          </w:tcPr>
          <w:p w14:paraId="780F0896" w14:textId="77777777" w:rsidR="00D51935" w:rsidRPr="00D7525A" w:rsidRDefault="00D51935" w:rsidP="004420CD">
            <w:pPr>
              <w:tabs>
                <w:tab w:val="left" w:pos="1134"/>
              </w:tabs>
              <w:spacing w:line="360" w:lineRule="auto"/>
            </w:pPr>
          </w:p>
        </w:tc>
        <w:tc>
          <w:tcPr>
            <w:tcW w:w="548" w:type="dxa"/>
            <w:shd w:val="clear" w:color="auto" w:fill="auto"/>
            <w:vAlign w:val="center"/>
          </w:tcPr>
          <w:p w14:paraId="73C9664A" w14:textId="77777777" w:rsidR="00D51935" w:rsidRPr="00D7525A" w:rsidRDefault="00D51935" w:rsidP="004420CD">
            <w:pPr>
              <w:tabs>
                <w:tab w:val="left" w:pos="1134"/>
              </w:tabs>
              <w:spacing w:line="360" w:lineRule="auto"/>
            </w:pPr>
          </w:p>
        </w:tc>
        <w:tc>
          <w:tcPr>
            <w:tcW w:w="548" w:type="dxa"/>
            <w:shd w:val="clear" w:color="auto" w:fill="auto"/>
            <w:vAlign w:val="center"/>
          </w:tcPr>
          <w:p w14:paraId="10661235" w14:textId="77777777" w:rsidR="00D51935" w:rsidRPr="00D7525A" w:rsidRDefault="00D51935" w:rsidP="004420CD">
            <w:pPr>
              <w:tabs>
                <w:tab w:val="left" w:pos="1134"/>
              </w:tabs>
              <w:spacing w:line="360" w:lineRule="auto"/>
            </w:pPr>
          </w:p>
        </w:tc>
        <w:tc>
          <w:tcPr>
            <w:tcW w:w="548" w:type="dxa"/>
            <w:shd w:val="clear" w:color="auto" w:fill="auto"/>
            <w:vAlign w:val="center"/>
          </w:tcPr>
          <w:p w14:paraId="36D52F54" w14:textId="20EE75E8" w:rsidR="00D51935" w:rsidRPr="00D7525A" w:rsidRDefault="00C6378B"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B858C93" w14:textId="6B6CD628" w:rsidR="00D51935" w:rsidRPr="00D7525A" w:rsidRDefault="00C6378B"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D6E9BD3" w14:textId="13A20CE6" w:rsidR="00D51935" w:rsidRPr="00D7525A" w:rsidRDefault="00C6378B"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75CBEE0" w14:textId="27307C80" w:rsidR="00D51935" w:rsidRPr="00D7525A" w:rsidRDefault="00C6378B"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C136D52" w14:textId="4ABF18BA" w:rsidR="00D51935" w:rsidRPr="00D7525A" w:rsidRDefault="00C6378B"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055A361" w14:textId="6D70D17A" w:rsidR="00D51935" w:rsidRPr="00D7525A" w:rsidRDefault="00D51935" w:rsidP="004420CD">
            <w:pPr>
              <w:tabs>
                <w:tab w:val="left" w:pos="1134"/>
              </w:tabs>
              <w:spacing w:line="360" w:lineRule="auto"/>
            </w:pPr>
          </w:p>
        </w:tc>
        <w:tc>
          <w:tcPr>
            <w:tcW w:w="548" w:type="dxa"/>
            <w:shd w:val="clear" w:color="auto" w:fill="auto"/>
            <w:vAlign w:val="center"/>
          </w:tcPr>
          <w:p w14:paraId="606989BE" w14:textId="7311AE51" w:rsidR="00D51935" w:rsidRPr="00D7525A" w:rsidRDefault="00A7606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4BD61F21" w14:textId="2833F5FA" w:rsidR="00D51935" w:rsidRPr="00D7525A" w:rsidRDefault="00666244"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0751E69" w14:textId="3850265F" w:rsidR="00D51935" w:rsidRPr="00D7525A" w:rsidRDefault="00666244"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81C91C9" w14:textId="3A45F93A" w:rsidR="00D51935" w:rsidRPr="00D7525A" w:rsidRDefault="00864B9E"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B11BEBC" w14:textId="77777777" w:rsidR="00D51935" w:rsidRPr="00D7525A" w:rsidRDefault="00D51935" w:rsidP="004420CD">
            <w:pPr>
              <w:tabs>
                <w:tab w:val="left" w:pos="1134"/>
              </w:tabs>
              <w:spacing w:line="360" w:lineRule="auto"/>
            </w:pPr>
          </w:p>
        </w:tc>
        <w:tc>
          <w:tcPr>
            <w:tcW w:w="548" w:type="dxa"/>
            <w:shd w:val="clear" w:color="auto" w:fill="auto"/>
            <w:vAlign w:val="center"/>
          </w:tcPr>
          <w:p w14:paraId="52CF0FA8" w14:textId="77777777" w:rsidR="00D51935" w:rsidRPr="00D7525A" w:rsidRDefault="00D51935" w:rsidP="004420CD">
            <w:pPr>
              <w:tabs>
                <w:tab w:val="left" w:pos="1134"/>
              </w:tabs>
              <w:spacing w:line="360" w:lineRule="auto"/>
            </w:pPr>
          </w:p>
        </w:tc>
        <w:tc>
          <w:tcPr>
            <w:tcW w:w="548" w:type="dxa"/>
            <w:shd w:val="clear" w:color="auto" w:fill="auto"/>
            <w:vAlign w:val="center"/>
          </w:tcPr>
          <w:p w14:paraId="6C98864E" w14:textId="77777777" w:rsidR="00D51935" w:rsidRPr="00D7525A" w:rsidRDefault="00D51935" w:rsidP="004420CD">
            <w:pPr>
              <w:tabs>
                <w:tab w:val="left" w:pos="1134"/>
              </w:tabs>
              <w:spacing w:line="360" w:lineRule="auto"/>
            </w:pPr>
          </w:p>
        </w:tc>
        <w:tc>
          <w:tcPr>
            <w:tcW w:w="548" w:type="dxa"/>
            <w:shd w:val="clear" w:color="auto" w:fill="auto"/>
            <w:vAlign w:val="center"/>
          </w:tcPr>
          <w:p w14:paraId="32655C37" w14:textId="4959EDB4" w:rsidR="00D51935" w:rsidRPr="00D7525A" w:rsidRDefault="008538C6"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58F89D0" w14:textId="1A00E5A3" w:rsidR="00D51935" w:rsidRPr="00D7525A" w:rsidRDefault="008538C6"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EA6D69E" w14:textId="77777777" w:rsidR="00D51935" w:rsidRPr="00D7525A" w:rsidRDefault="00D51935" w:rsidP="004420CD">
            <w:pPr>
              <w:tabs>
                <w:tab w:val="left" w:pos="1134"/>
              </w:tabs>
              <w:spacing w:line="360" w:lineRule="auto"/>
            </w:pPr>
          </w:p>
        </w:tc>
      </w:tr>
      <w:tr w:rsidR="00D51935" w:rsidRPr="00D7525A" w14:paraId="13773DBD" w14:textId="77777777" w:rsidTr="00D51935">
        <w:trPr>
          <w:jc w:val="center"/>
        </w:trPr>
        <w:tc>
          <w:tcPr>
            <w:tcW w:w="1524" w:type="dxa"/>
            <w:shd w:val="clear" w:color="auto" w:fill="0D558B"/>
          </w:tcPr>
          <w:p w14:paraId="67344ABD" w14:textId="3412FA01"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4.4</w:t>
            </w:r>
            <w:r>
              <w:rPr>
                <w:rFonts w:cs="Arial"/>
                <w:b/>
                <w:color w:val="FFFFFF"/>
                <w:sz w:val="24"/>
                <w:szCs w:val="24"/>
              </w:rPr>
              <w:t xml:space="preserve"> </w:t>
            </w:r>
            <w:r w:rsidRPr="00AE0612">
              <w:rPr>
                <w:rFonts w:cs="Arial"/>
                <w:b/>
                <w:color w:val="FFFFFF"/>
                <w:sz w:val="18"/>
                <w:szCs w:val="18"/>
              </w:rPr>
              <w:t xml:space="preserve">(QAA- </w:t>
            </w:r>
            <w:r>
              <w:rPr>
                <w:rFonts w:cs="Arial"/>
                <w:b/>
                <w:color w:val="FFFFFF"/>
                <w:sz w:val="18"/>
                <w:szCs w:val="18"/>
              </w:rPr>
              <w:t>C</w:t>
            </w:r>
            <w:r w:rsidRPr="00AE0612">
              <w:rPr>
                <w:rFonts w:cs="Arial"/>
                <w:b/>
                <w:color w:val="FFFFFF"/>
                <w:sz w:val="18"/>
                <w:szCs w:val="18"/>
              </w:rPr>
              <w:t>)</w:t>
            </w:r>
          </w:p>
        </w:tc>
        <w:tc>
          <w:tcPr>
            <w:tcW w:w="548" w:type="dxa"/>
            <w:shd w:val="clear" w:color="auto" w:fill="auto"/>
            <w:vAlign w:val="center"/>
          </w:tcPr>
          <w:p w14:paraId="5C2430AA" w14:textId="77777777" w:rsidR="00D51935" w:rsidRPr="00D7525A" w:rsidRDefault="00D51935" w:rsidP="004420CD">
            <w:pPr>
              <w:tabs>
                <w:tab w:val="left" w:pos="1134"/>
              </w:tabs>
              <w:spacing w:line="360" w:lineRule="auto"/>
            </w:pPr>
          </w:p>
        </w:tc>
        <w:tc>
          <w:tcPr>
            <w:tcW w:w="548" w:type="dxa"/>
            <w:shd w:val="clear" w:color="auto" w:fill="auto"/>
            <w:vAlign w:val="center"/>
          </w:tcPr>
          <w:p w14:paraId="736BDB32" w14:textId="77777777" w:rsidR="00D51935" w:rsidRPr="00D7525A" w:rsidRDefault="00D51935" w:rsidP="004420CD">
            <w:pPr>
              <w:tabs>
                <w:tab w:val="left" w:pos="1134"/>
              </w:tabs>
              <w:spacing w:line="360" w:lineRule="auto"/>
            </w:pPr>
          </w:p>
        </w:tc>
        <w:tc>
          <w:tcPr>
            <w:tcW w:w="548" w:type="dxa"/>
            <w:shd w:val="clear" w:color="auto" w:fill="auto"/>
            <w:vAlign w:val="center"/>
          </w:tcPr>
          <w:p w14:paraId="0BC50D85" w14:textId="77777777" w:rsidR="00D51935" w:rsidRPr="00D7525A" w:rsidRDefault="00D51935" w:rsidP="004420CD">
            <w:pPr>
              <w:tabs>
                <w:tab w:val="left" w:pos="1134"/>
              </w:tabs>
              <w:spacing w:line="360" w:lineRule="auto"/>
            </w:pPr>
          </w:p>
        </w:tc>
        <w:tc>
          <w:tcPr>
            <w:tcW w:w="548" w:type="dxa"/>
            <w:shd w:val="clear" w:color="auto" w:fill="auto"/>
            <w:vAlign w:val="center"/>
          </w:tcPr>
          <w:p w14:paraId="21A460A4" w14:textId="77777777" w:rsidR="00D51935" w:rsidRPr="00D7525A" w:rsidRDefault="00D51935" w:rsidP="004420CD">
            <w:pPr>
              <w:tabs>
                <w:tab w:val="left" w:pos="1134"/>
              </w:tabs>
              <w:spacing w:line="360" w:lineRule="auto"/>
            </w:pPr>
          </w:p>
        </w:tc>
        <w:tc>
          <w:tcPr>
            <w:tcW w:w="548" w:type="dxa"/>
            <w:shd w:val="clear" w:color="auto" w:fill="auto"/>
            <w:vAlign w:val="center"/>
          </w:tcPr>
          <w:p w14:paraId="3A1C2555" w14:textId="77777777" w:rsidR="00D51935" w:rsidRPr="00D7525A" w:rsidRDefault="00D51935" w:rsidP="004420CD">
            <w:pPr>
              <w:tabs>
                <w:tab w:val="left" w:pos="1134"/>
              </w:tabs>
              <w:spacing w:line="360" w:lineRule="auto"/>
            </w:pPr>
          </w:p>
        </w:tc>
        <w:tc>
          <w:tcPr>
            <w:tcW w:w="548" w:type="dxa"/>
            <w:shd w:val="clear" w:color="auto" w:fill="auto"/>
            <w:vAlign w:val="center"/>
          </w:tcPr>
          <w:p w14:paraId="64D0F8BB" w14:textId="77777777" w:rsidR="00D51935" w:rsidRPr="00D7525A" w:rsidRDefault="00D51935" w:rsidP="004420CD">
            <w:pPr>
              <w:tabs>
                <w:tab w:val="left" w:pos="1134"/>
              </w:tabs>
              <w:spacing w:line="360" w:lineRule="auto"/>
            </w:pPr>
          </w:p>
        </w:tc>
        <w:tc>
          <w:tcPr>
            <w:tcW w:w="548" w:type="dxa"/>
            <w:shd w:val="clear" w:color="auto" w:fill="auto"/>
            <w:vAlign w:val="center"/>
          </w:tcPr>
          <w:p w14:paraId="3FE30962" w14:textId="77777777" w:rsidR="00D51935" w:rsidRPr="00D7525A" w:rsidRDefault="00D51935" w:rsidP="004420CD">
            <w:pPr>
              <w:tabs>
                <w:tab w:val="left" w:pos="1134"/>
              </w:tabs>
              <w:spacing w:line="360" w:lineRule="auto"/>
            </w:pPr>
          </w:p>
        </w:tc>
        <w:tc>
          <w:tcPr>
            <w:tcW w:w="548" w:type="dxa"/>
            <w:shd w:val="clear" w:color="auto" w:fill="auto"/>
            <w:vAlign w:val="center"/>
          </w:tcPr>
          <w:p w14:paraId="03EBBA37" w14:textId="77777777" w:rsidR="00D51935" w:rsidRPr="00D7525A" w:rsidRDefault="00D51935" w:rsidP="004420CD">
            <w:pPr>
              <w:tabs>
                <w:tab w:val="left" w:pos="1134"/>
              </w:tabs>
              <w:spacing w:line="360" w:lineRule="auto"/>
            </w:pPr>
          </w:p>
        </w:tc>
        <w:tc>
          <w:tcPr>
            <w:tcW w:w="548" w:type="dxa"/>
            <w:shd w:val="clear" w:color="auto" w:fill="auto"/>
            <w:vAlign w:val="center"/>
          </w:tcPr>
          <w:p w14:paraId="055379A5" w14:textId="77777777" w:rsidR="00D51935" w:rsidRPr="00D7525A" w:rsidRDefault="00D51935" w:rsidP="004420CD">
            <w:pPr>
              <w:tabs>
                <w:tab w:val="left" w:pos="1134"/>
              </w:tabs>
              <w:spacing w:line="360" w:lineRule="auto"/>
            </w:pPr>
          </w:p>
        </w:tc>
        <w:tc>
          <w:tcPr>
            <w:tcW w:w="548" w:type="dxa"/>
            <w:shd w:val="clear" w:color="auto" w:fill="auto"/>
            <w:vAlign w:val="center"/>
          </w:tcPr>
          <w:p w14:paraId="6E6E621D" w14:textId="77777777" w:rsidR="00D51935" w:rsidRPr="00D7525A" w:rsidRDefault="00D51935" w:rsidP="004420CD">
            <w:pPr>
              <w:tabs>
                <w:tab w:val="left" w:pos="1134"/>
              </w:tabs>
              <w:spacing w:line="360" w:lineRule="auto"/>
            </w:pPr>
          </w:p>
        </w:tc>
        <w:tc>
          <w:tcPr>
            <w:tcW w:w="548" w:type="dxa"/>
            <w:shd w:val="clear" w:color="auto" w:fill="auto"/>
            <w:vAlign w:val="center"/>
          </w:tcPr>
          <w:p w14:paraId="1BB6F510" w14:textId="2FDB9BDC" w:rsidR="00D51935" w:rsidRPr="00D7525A" w:rsidRDefault="00864B9E"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54E42A79" w14:textId="012611F4" w:rsidR="00D51935" w:rsidRPr="00D7525A" w:rsidRDefault="00D51935" w:rsidP="004420CD">
            <w:pPr>
              <w:tabs>
                <w:tab w:val="left" w:pos="1134"/>
              </w:tabs>
              <w:spacing w:line="360" w:lineRule="auto"/>
            </w:pPr>
          </w:p>
        </w:tc>
        <w:tc>
          <w:tcPr>
            <w:tcW w:w="548" w:type="dxa"/>
            <w:shd w:val="clear" w:color="auto" w:fill="auto"/>
            <w:vAlign w:val="center"/>
          </w:tcPr>
          <w:p w14:paraId="503E3E9F" w14:textId="5CD9EF14" w:rsidR="00D51935" w:rsidRPr="00D7525A" w:rsidRDefault="00864B9E"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7EF52B5B" w14:textId="77777777" w:rsidR="00D51935" w:rsidRPr="00D7525A" w:rsidRDefault="00D51935" w:rsidP="004420CD">
            <w:pPr>
              <w:tabs>
                <w:tab w:val="left" w:pos="1134"/>
              </w:tabs>
              <w:spacing w:line="360" w:lineRule="auto"/>
            </w:pPr>
          </w:p>
        </w:tc>
        <w:tc>
          <w:tcPr>
            <w:tcW w:w="548" w:type="dxa"/>
            <w:shd w:val="clear" w:color="auto" w:fill="auto"/>
            <w:vAlign w:val="center"/>
          </w:tcPr>
          <w:p w14:paraId="1E8D3AD8" w14:textId="35155294" w:rsidR="00D51935" w:rsidRPr="00D7525A" w:rsidRDefault="00864B9E"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B1742D1" w14:textId="77777777" w:rsidR="00D51935" w:rsidRPr="00D7525A" w:rsidRDefault="00D51935" w:rsidP="004420CD">
            <w:pPr>
              <w:tabs>
                <w:tab w:val="left" w:pos="1134"/>
              </w:tabs>
              <w:spacing w:line="360" w:lineRule="auto"/>
            </w:pPr>
          </w:p>
        </w:tc>
        <w:tc>
          <w:tcPr>
            <w:tcW w:w="548" w:type="dxa"/>
            <w:shd w:val="clear" w:color="auto" w:fill="auto"/>
            <w:vAlign w:val="center"/>
          </w:tcPr>
          <w:p w14:paraId="366B174E" w14:textId="77777777" w:rsidR="00D51935" w:rsidRPr="00D7525A" w:rsidRDefault="00D51935" w:rsidP="004420CD">
            <w:pPr>
              <w:tabs>
                <w:tab w:val="left" w:pos="1134"/>
              </w:tabs>
              <w:spacing w:line="360" w:lineRule="auto"/>
            </w:pPr>
          </w:p>
        </w:tc>
        <w:tc>
          <w:tcPr>
            <w:tcW w:w="548" w:type="dxa"/>
            <w:shd w:val="clear" w:color="auto" w:fill="auto"/>
            <w:vAlign w:val="center"/>
          </w:tcPr>
          <w:p w14:paraId="4569DAD6" w14:textId="77777777" w:rsidR="00D51935" w:rsidRPr="00D7525A" w:rsidRDefault="00D51935" w:rsidP="004420CD">
            <w:pPr>
              <w:tabs>
                <w:tab w:val="left" w:pos="1134"/>
              </w:tabs>
              <w:spacing w:line="360" w:lineRule="auto"/>
            </w:pPr>
          </w:p>
        </w:tc>
        <w:tc>
          <w:tcPr>
            <w:tcW w:w="548" w:type="dxa"/>
            <w:shd w:val="clear" w:color="auto" w:fill="auto"/>
            <w:vAlign w:val="center"/>
          </w:tcPr>
          <w:p w14:paraId="08FD12DF" w14:textId="77777777" w:rsidR="00D51935" w:rsidRPr="00D7525A" w:rsidRDefault="00D51935" w:rsidP="004420CD">
            <w:pPr>
              <w:tabs>
                <w:tab w:val="left" w:pos="1134"/>
              </w:tabs>
              <w:spacing w:line="360" w:lineRule="auto"/>
            </w:pPr>
          </w:p>
        </w:tc>
        <w:tc>
          <w:tcPr>
            <w:tcW w:w="548" w:type="dxa"/>
            <w:shd w:val="clear" w:color="auto" w:fill="auto"/>
            <w:vAlign w:val="center"/>
          </w:tcPr>
          <w:p w14:paraId="6FC9A14B" w14:textId="77777777" w:rsidR="00D51935" w:rsidRPr="00D7525A" w:rsidRDefault="00D51935" w:rsidP="004420CD">
            <w:pPr>
              <w:tabs>
                <w:tab w:val="left" w:pos="1134"/>
              </w:tabs>
              <w:spacing w:line="360" w:lineRule="auto"/>
            </w:pPr>
          </w:p>
        </w:tc>
        <w:tc>
          <w:tcPr>
            <w:tcW w:w="548" w:type="dxa"/>
            <w:shd w:val="clear" w:color="auto" w:fill="auto"/>
            <w:vAlign w:val="center"/>
          </w:tcPr>
          <w:p w14:paraId="253DA180" w14:textId="77777777" w:rsidR="00D51935" w:rsidRPr="00D7525A" w:rsidRDefault="00D51935" w:rsidP="004420CD">
            <w:pPr>
              <w:tabs>
                <w:tab w:val="left" w:pos="1134"/>
              </w:tabs>
              <w:spacing w:line="360" w:lineRule="auto"/>
            </w:pPr>
          </w:p>
        </w:tc>
      </w:tr>
      <w:tr w:rsidR="00D51935" w:rsidRPr="00D7525A" w14:paraId="7CB33D94" w14:textId="77777777" w:rsidTr="00D51935">
        <w:trPr>
          <w:jc w:val="center"/>
        </w:trPr>
        <w:tc>
          <w:tcPr>
            <w:tcW w:w="1524" w:type="dxa"/>
            <w:shd w:val="clear" w:color="auto" w:fill="0D558B"/>
          </w:tcPr>
          <w:p w14:paraId="60882BD6" w14:textId="767F51E7" w:rsidR="00D51935" w:rsidRPr="00AE0612" w:rsidRDefault="00D51935" w:rsidP="004420CD">
            <w:pPr>
              <w:tabs>
                <w:tab w:val="left" w:pos="1134"/>
              </w:tabs>
              <w:spacing w:line="360" w:lineRule="auto"/>
              <w:rPr>
                <w:rFonts w:cs="Arial"/>
                <w:b/>
                <w:color w:val="FFFFFF"/>
                <w:sz w:val="24"/>
                <w:szCs w:val="24"/>
              </w:rPr>
            </w:pPr>
            <w:r w:rsidRPr="00AE0612">
              <w:rPr>
                <w:rFonts w:cs="Arial"/>
                <w:b/>
                <w:color w:val="FFFFFF"/>
                <w:sz w:val="24"/>
                <w:szCs w:val="24"/>
              </w:rPr>
              <w:t>4.5</w:t>
            </w:r>
            <w:r>
              <w:rPr>
                <w:rFonts w:cs="Arial"/>
                <w:b/>
                <w:color w:val="FFFFFF"/>
                <w:sz w:val="24"/>
                <w:szCs w:val="24"/>
              </w:rPr>
              <w:t xml:space="preserve"> </w:t>
            </w:r>
            <w:r w:rsidRPr="00AE0612">
              <w:rPr>
                <w:rFonts w:cs="Arial"/>
                <w:b/>
                <w:color w:val="FFFFFF"/>
                <w:sz w:val="18"/>
                <w:szCs w:val="18"/>
              </w:rPr>
              <w:t xml:space="preserve">(QAA- </w:t>
            </w:r>
            <w:r>
              <w:rPr>
                <w:rFonts w:cs="Arial"/>
                <w:b/>
                <w:color w:val="FFFFFF"/>
                <w:sz w:val="18"/>
                <w:szCs w:val="18"/>
              </w:rPr>
              <w:t>C</w:t>
            </w:r>
            <w:r w:rsidRPr="00AE0612">
              <w:rPr>
                <w:rFonts w:cs="Arial"/>
                <w:b/>
                <w:color w:val="FFFFFF"/>
                <w:sz w:val="18"/>
                <w:szCs w:val="18"/>
              </w:rPr>
              <w:t>)</w:t>
            </w:r>
          </w:p>
        </w:tc>
        <w:tc>
          <w:tcPr>
            <w:tcW w:w="548" w:type="dxa"/>
            <w:shd w:val="clear" w:color="auto" w:fill="auto"/>
            <w:vAlign w:val="center"/>
          </w:tcPr>
          <w:p w14:paraId="6306A913" w14:textId="77777777" w:rsidR="00D51935" w:rsidRPr="00D7525A" w:rsidRDefault="00D51935" w:rsidP="004420CD">
            <w:pPr>
              <w:tabs>
                <w:tab w:val="left" w:pos="1134"/>
              </w:tabs>
              <w:spacing w:line="360" w:lineRule="auto"/>
            </w:pPr>
          </w:p>
        </w:tc>
        <w:tc>
          <w:tcPr>
            <w:tcW w:w="548" w:type="dxa"/>
            <w:shd w:val="clear" w:color="auto" w:fill="auto"/>
            <w:vAlign w:val="center"/>
          </w:tcPr>
          <w:p w14:paraId="1191332B" w14:textId="77777777" w:rsidR="00D51935" w:rsidRPr="00D7525A" w:rsidRDefault="00D51935" w:rsidP="004420CD">
            <w:pPr>
              <w:tabs>
                <w:tab w:val="left" w:pos="1134"/>
              </w:tabs>
              <w:spacing w:line="360" w:lineRule="auto"/>
            </w:pPr>
          </w:p>
        </w:tc>
        <w:tc>
          <w:tcPr>
            <w:tcW w:w="548" w:type="dxa"/>
            <w:shd w:val="clear" w:color="auto" w:fill="auto"/>
            <w:vAlign w:val="center"/>
          </w:tcPr>
          <w:p w14:paraId="0A64B65E" w14:textId="77777777" w:rsidR="00D51935" w:rsidRPr="00D7525A" w:rsidRDefault="00D51935" w:rsidP="004420CD">
            <w:pPr>
              <w:tabs>
                <w:tab w:val="left" w:pos="1134"/>
              </w:tabs>
              <w:spacing w:line="360" w:lineRule="auto"/>
            </w:pPr>
          </w:p>
        </w:tc>
        <w:tc>
          <w:tcPr>
            <w:tcW w:w="548" w:type="dxa"/>
            <w:shd w:val="clear" w:color="auto" w:fill="auto"/>
            <w:vAlign w:val="center"/>
          </w:tcPr>
          <w:p w14:paraId="54B4DB09" w14:textId="77777777" w:rsidR="00D51935" w:rsidRPr="00D7525A" w:rsidRDefault="00D51935" w:rsidP="004420CD">
            <w:pPr>
              <w:tabs>
                <w:tab w:val="left" w:pos="1134"/>
              </w:tabs>
              <w:spacing w:line="360" w:lineRule="auto"/>
            </w:pPr>
          </w:p>
        </w:tc>
        <w:tc>
          <w:tcPr>
            <w:tcW w:w="548" w:type="dxa"/>
            <w:shd w:val="clear" w:color="auto" w:fill="auto"/>
            <w:vAlign w:val="center"/>
          </w:tcPr>
          <w:p w14:paraId="3943CC86" w14:textId="77777777" w:rsidR="00D51935" w:rsidRPr="00D7525A" w:rsidRDefault="00D51935" w:rsidP="004420CD">
            <w:pPr>
              <w:tabs>
                <w:tab w:val="left" w:pos="1134"/>
              </w:tabs>
              <w:spacing w:line="360" w:lineRule="auto"/>
            </w:pPr>
          </w:p>
        </w:tc>
        <w:tc>
          <w:tcPr>
            <w:tcW w:w="548" w:type="dxa"/>
            <w:shd w:val="clear" w:color="auto" w:fill="auto"/>
            <w:vAlign w:val="center"/>
          </w:tcPr>
          <w:p w14:paraId="790A0BDD" w14:textId="77777777" w:rsidR="00D51935" w:rsidRPr="00D7525A" w:rsidRDefault="00D51935" w:rsidP="004420CD">
            <w:pPr>
              <w:tabs>
                <w:tab w:val="left" w:pos="1134"/>
              </w:tabs>
              <w:spacing w:line="360" w:lineRule="auto"/>
            </w:pPr>
          </w:p>
        </w:tc>
        <w:tc>
          <w:tcPr>
            <w:tcW w:w="548" w:type="dxa"/>
            <w:shd w:val="clear" w:color="auto" w:fill="auto"/>
            <w:vAlign w:val="center"/>
          </w:tcPr>
          <w:p w14:paraId="11761FAA" w14:textId="77777777" w:rsidR="00D51935" w:rsidRPr="00D7525A" w:rsidRDefault="00D51935" w:rsidP="004420CD">
            <w:pPr>
              <w:tabs>
                <w:tab w:val="left" w:pos="1134"/>
              </w:tabs>
              <w:spacing w:line="360" w:lineRule="auto"/>
            </w:pPr>
          </w:p>
        </w:tc>
        <w:tc>
          <w:tcPr>
            <w:tcW w:w="548" w:type="dxa"/>
            <w:shd w:val="clear" w:color="auto" w:fill="auto"/>
            <w:vAlign w:val="center"/>
          </w:tcPr>
          <w:p w14:paraId="7BA97254" w14:textId="77777777" w:rsidR="00D51935" w:rsidRPr="00D7525A" w:rsidRDefault="00D51935" w:rsidP="004420CD">
            <w:pPr>
              <w:tabs>
                <w:tab w:val="left" w:pos="1134"/>
              </w:tabs>
              <w:spacing w:line="360" w:lineRule="auto"/>
            </w:pPr>
          </w:p>
        </w:tc>
        <w:tc>
          <w:tcPr>
            <w:tcW w:w="548" w:type="dxa"/>
            <w:shd w:val="clear" w:color="auto" w:fill="auto"/>
            <w:vAlign w:val="center"/>
          </w:tcPr>
          <w:p w14:paraId="2E93FBD9" w14:textId="77777777" w:rsidR="00D51935" w:rsidRPr="00D7525A" w:rsidRDefault="00D51935" w:rsidP="004420CD">
            <w:pPr>
              <w:tabs>
                <w:tab w:val="left" w:pos="1134"/>
              </w:tabs>
              <w:spacing w:line="360" w:lineRule="auto"/>
            </w:pPr>
          </w:p>
        </w:tc>
        <w:tc>
          <w:tcPr>
            <w:tcW w:w="548" w:type="dxa"/>
            <w:shd w:val="clear" w:color="auto" w:fill="auto"/>
            <w:vAlign w:val="center"/>
          </w:tcPr>
          <w:p w14:paraId="7E318D11" w14:textId="77777777" w:rsidR="00D51935" w:rsidRPr="00D7525A" w:rsidRDefault="00D51935" w:rsidP="004420CD">
            <w:pPr>
              <w:tabs>
                <w:tab w:val="left" w:pos="1134"/>
              </w:tabs>
              <w:spacing w:line="360" w:lineRule="auto"/>
            </w:pPr>
          </w:p>
        </w:tc>
        <w:tc>
          <w:tcPr>
            <w:tcW w:w="548" w:type="dxa"/>
            <w:shd w:val="clear" w:color="auto" w:fill="auto"/>
            <w:vAlign w:val="center"/>
          </w:tcPr>
          <w:p w14:paraId="4DFDD231" w14:textId="6F355AA8" w:rsidR="00D51935" w:rsidRPr="00D7525A" w:rsidRDefault="0045018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1D7575F3" w14:textId="004D709F" w:rsidR="00D51935" w:rsidRPr="00D7525A" w:rsidRDefault="0045018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3E3A9E14" w14:textId="77777777" w:rsidR="00D51935" w:rsidRPr="00D7525A" w:rsidRDefault="00D51935" w:rsidP="004420CD">
            <w:pPr>
              <w:tabs>
                <w:tab w:val="left" w:pos="1134"/>
              </w:tabs>
              <w:spacing w:line="360" w:lineRule="auto"/>
            </w:pPr>
          </w:p>
        </w:tc>
        <w:tc>
          <w:tcPr>
            <w:tcW w:w="548" w:type="dxa"/>
            <w:shd w:val="clear" w:color="auto" w:fill="auto"/>
            <w:vAlign w:val="center"/>
          </w:tcPr>
          <w:p w14:paraId="69CF44F2" w14:textId="77777777" w:rsidR="00D51935" w:rsidRPr="00D7525A" w:rsidRDefault="00D51935" w:rsidP="004420CD">
            <w:pPr>
              <w:tabs>
                <w:tab w:val="left" w:pos="1134"/>
              </w:tabs>
              <w:spacing w:line="360" w:lineRule="auto"/>
            </w:pPr>
          </w:p>
        </w:tc>
        <w:tc>
          <w:tcPr>
            <w:tcW w:w="548" w:type="dxa"/>
            <w:shd w:val="clear" w:color="auto" w:fill="auto"/>
            <w:vAlign w:val="center"/>
          </w:tcPr>
          <w:p w14:paraId="4F94F664" w14:textId="5A4724F0" w:rsidR="00D51935" w:rsidRPr="00D7525A" w:rsidRDefault="00450185" w:rsidP="004420CD">
            <w:pPr>
              <w:tabs>
                <w:tab w:val="left" w:pos="1134"/>
              </w:tabs>
              <w:spacing w:line="360" w:lineRule="auto"/>
            </w:pPr>
            <w:r w:rsidRPr="00846581">
              <w:rPr>
                <w:rFonts w:ascii="Wingdings 2" w:hAnsi="Wingdings 2" w:cs="Arial"/>
                <w:b/>
                <w:color w:val="1F4E79" w:themeColor="accent1" w:themeShade="80"/>
                <w:sz w:val="28"/>
                <w:szCs w:val="28"/>
              </w:rPr>
              <w:t></w:t>
            </w:r>
          </w:p>
        </w:tc>
        <w:tc>
          <w:tcPr>
            <w:tcW w:w="548" w:type="dxa"/>
            <w:shd w:val="clear" w:color="auto" w:fill="auto"/>
            <w:vAlign w:val="center"/>
          </w:tcPr>
          <w:p w14:paraId="20BD4B8C" w14:textId="77777777" w:rsidR="00D51935" w:rsidRPr="00D7525A" w:rsidRDefault="00D51935" w:rsidP="004420CD">
            <w:pPr>
              <w:tabs>
                <w:tab w:val="left" w:pos="1134"/>
              </w:tabs>
              <w:spacing w:line="360" w:lineRule="auto"/>
            </w:pPr>
          </w:p>
        </w:tc>
        <w:tc>
          <w:tcPr>
            <w:tcW w:w="548" w:type="dxa"/>
            <w:shd w:val="clear" w:color="auto" w:fill="auto"/>
            <w:vAlign w:val="center"/>
          </w:tcPr>
          <w:p w14:paraId="1907FEF2" w14:textId="77777777" w:rsidR="00D51935" w:rsidRPr="00D7525A" w:rsidRDefault="00D51935" w:rsidP="004420CD">
            <w:pPr>
              <w:tabs>
                <w:tab w:val="left" w:pos="1134"/>
              </w:tabs>
              <w:spacing w:line="360" w:lineRule="auto"/>
            </w:pPr>
          </w:p>
        </w:tc>
        <w:tc>
          <w:tcPr>
            <w:tcW w:w="548" w:type="dxa"/>
            <w:shd w:val="clear" w:color="auto" w:fill="auto"/>
            <w:vAlign w:val="center"/>
          </w:tcPr>
          <w:p w14:paraId="62CC4F85" w14:textId="77777777" w:rsidR="00D51935" w:rsidRPr="00D7525A" w:rsidRDefault="00D51935" w:rsidP="004420CD">
            <w:pPr>
              <w:tabs>
                <w:tab w:val="left" w:pos="1134"/>
              </w:tabs>
              <w:spacing w:line="360" w:lineRule="auto"/>
            </w:pPr>
          </w:p>
        </w:tc>
        <w:tc>
          <w:tcPr>
            <w:tcW w:w="548" w:type="dxa"/>
            <w:shd w:val="clear" w:color="auto" w:fill="auto"/>
            <w:vAlign w:val="center"/>
          </w:tcPr>
          <w:p w14:paraId="531397B4" w14:textId="77777777" w:rsidR="00D51935" w:rsidRPr="00D7525A" w:rsidRDefault="00D51935" w:rsidP="004420CD">
            <w:pPr>
              <w:tabs>
                <w:tab w:val="left" w:pos="1134"/>
              </w:tabs>
              <w:spacing w:line="360" w:lineRule="auto"/>
            </w:pPr>
          </w:p>
        </w:tc>
        <w:tc>
          <w:tcPr>
            <w:tcW w:w="548" w:type="dxa"/>
            <w:shd w:val="clear" w:color="auto" w:fill="auto"/>
            <w:vAlign w:val="center"/>
          </w:tcPr>
          <w:p w14:paraId="31AFADEE" w14:textId="77777777" w:rsidR="00D51935" w:rsidRPr="00D7525A" w:rsidRDefault="00D51935" w:rsidP="004420CD">
            <w:pPr>
              <w:tabs>
                <w:tab w:val="left" w:pos="1134"/>
              </w:tabs>
              <w:spacing w:line="360" w:lineRule="auto"/>
            </w:pPr>
          </w:p>
        </w:tc>
        <w:tc>
          <w:tcPr>
            <w:tcW w:w="548" w:type="dxa"/>
            <w:shd w:val="clear" w:color="auto" w:fill="auto"/>
            <w:vAlign w:val="center"/>
          </w:tcPr>
          <w:p w14:paraId="3BB05FA0" w14:textId="77777777" w:rsidR="00D51935" w:rsidRPr="00D7525A" w:rsidRDefault="00D51935" w:rsidP="004420CD">
            <w:pPr>
              <w:tabs>
                <w:tab w:val="left" w:pos="1134"/>
              </w:tabs>
              <w:spacing w:line="360" w:lineRule="auto"/>
            </w:pPr>
          </w:p>
        </w:tc>
      </w:tr>
    </w:tbl>
    <w:p w14:paraId="54FBA31D" w14:textId="66F972F3" w:rsidR="00D7525A" w:rsidRDefault="00D7525A" w:rsidP="004420CD">
      <w:pPr>
        <w:tabs>
          <w:tab w:val="left" w:pos="1134"/>
        </w:tabs>
        <w:spacing w:after="0" w:line="360" w:lineRule="auto"/>
      </w:pPr>
    </w:p>
    <w:p w14:paraId="0ABBCD37" w14:textId="77777777" w:rsidR="004F6FCD" w:rsidRPr="00D7525A" w:rsidRDefault="004F6FCD" w:rsidP="004420CD">
      <w:pPr>
        <w:tabs>
          <w:tab w:val="left" w:pos="1134"/>
        </w:tabs>
        <w:spacing w:after="0" w:line="360" w:lineRule="auto"/>
      </w:pPr>
    </w:p>
    <w:p w14:paraId="54AD639B" w14:textId="77777777" w:rsidR="00D7525A" w:rsidRPr="00D7525A" w:rsidRDefault="00D7525A" w:rsidP="004420CD">
      <w:pPr>
        <w:tabs>
          <w:tab w:val="left" w:pos="1134"/>
        </w:tabs>
        <w:spacing w:after="0" w:line="360" w:lineRule="auto"/>
      </w:pPr>
    </w:p>
    <w:p w14:paraId="185A497C" w14:textId="77777777" w:rsidR="008B1827" w:rsidRDefault="008B1827" w:rsidP="004420CD">
      <w:pPr>
        <w:widowControl w:val="0"/>
        <w:tabs>
          <w:tab w:val="left" w:pos="1134"/>
        </w:tabs>
        <w:spacing w:after="0" w:line="360" w:lineRule="auto"/>
        <w:ind w:left="720" w:hanging="720"/>
        <w:sectPr w:rsidR="008B1827" w:rsidSect="00662237">
          <w:pgSz w:w="16838" w:h="11906" w:orient="landscape"/>
          <w:pgMar w:top="426" w:right="720" w:bottom="720" w:left="720" w:header="709" w:footer="709" w:gutter="0"/>
          <w:cols w:space="708"/>
          <w:docGrid w:linePitch="360"/>
        </w:sectPr>
      </w:pPr>
    </w:p>
    <w:p w14:paraId="042D41E8" w14:textId="032FB57D" w:rsidR="0095325F" w:rsidRPr="0095325F" w:rsidRDefault="0095325F" w:rsidP="0095325F">
      <w:pPr>
        <w:tabs>
          <w:tab w:val="left" w:pos="1134"/>
        </w:tabs>
        <w:spacing w:after="0" w:line="360" w:lineRule="auto"/>
        <w:rPr>
          <w:rFonts w:ascii="Arial" w:hAnsi="Arial" w:cs="Arial"/>
          <w:b/>
          <w:color w:val="1F4E79" w:themeColor="accent1" w:themeShade="80"/>
          <w:sz w:val="28"/>
          <w:szCs w:val="28"/>
        </w:rPr>
      </w:pPr>
      <w:r w:rsidRPr="0095325F">
        <w:rPr>
          <w:rFonts w:ascii="Arial" w:hAnsi="Arial" w:cs="Arial"/>
          <w:b/>
          <w:color w:val="1F4E79" w:themeColor="accent1" w:themeShade="80"/>
          <w:sz w:val="28"/>
          <w:szCs w:val="28"/>
        </w:rPr>
        <w:lastRenderedPageBreak/>
        <w:t xml:space="preserve">Appendix </w:t>
      </w:r>
      <w:r w:rsidR="00F6184F">
        <w:rPr>
          <w:rFonts w:ascii="Arial" w:hAnsi="Arial" w:cs="Arial"/>
          <w:b/>
          <w:color w:val="1F4E79" w:themeColor="accent1" w:themeShade="80"/>
          <w:sz w:val="28"/>
          <w:szCs w:val="28"/>
        </w:rPr>
        <w:t>3.1</w:t>
      </w:r>
      <w:r w:rsidRPr="0095325F">
        <w:rPr>
          <w:rFonts w:ascii="Arial" w:hAnsi="Arial" w:cs="Arial"/>
          <w:b/>
          <w:color w:val="1F4E79" w:themeColor="accent1" w:themeShade="80"/>
          <w:sz w:val="28"/>
          <w:szCs w:val="28"/>
        </w:rPr>
        <w:t xml:space="preserve"> Benchmark Statements</w:t>
      </w:r>
    </w:p>
    <w:p w14:paraId="574613EF" w14:textId="77777777" w:rsidR="0095325F" w:rsidRDefault="0095325F" w:rsidP="0095325F">
      <w:pPr>
        <w:spacing w:line="276" w:lineRule="auto"/>
      </w:pPr>
    </w:p>
    <w:tbl>
      <w:tblPr>
        <w:tblW w:w="10575" w:type="dxa"/>
        <w:jc w:val="center"/>
        <w:tblLayout w:type="fixed"/>
        <w:tblLook w:val="0000" w:firstRow="0" w:lastRow="0" w:firstColumn="0" w:lastColumn="0" w:noHBand="0" w:noVBand="0"/>
      </w:tblPr>
      <w:tblGrid>
        <w:gridCol w:w="10575"/>
      </w:tblGrid>
      <w:tr w:rsidR="0095325F" w14:paraId="5A61C128" w14:textId="77777777" w:rsidTr="000F33F9">
        <w:trPr>
          <w:jc w:val="center"/>
        </w:trPr>
        <w:tc>
          <w:tcPr>
            <w:tcW w:w="10575" w:type="dxa"/>
            <w:tcBorders>
              <w:top w:val="single" w:sz="4" w:space="0" w:color="000000"/>
              <w:left w:val="single" w:sz="4" w:space="0" w:color="000000"/>
              <w:bottom w:val="single" w:sz="4" w:space="0" w:color="000000"/>
              <w:right w:val="single" w:sz="4" w:space="0" w:color="000000"/>
            </w:tcBorders>
          </w:tcPr>
          <w:p w14:paraId="36778992" w14:textId="77777777" w:rsidR="0095325F" w:rsidRPr="0095325F" w:rsidRDefault="0095325F" w:rsidP="000F33F9">
            <w:pPr>
              <w:rPr>
                <w:rFonts w:ascii="Arial" w:eastAsia="Times New Roman" w:hAnsi="Arial" w:cs="Arial"/>
                <w:b/>
                <w:bCs/>
                <w:color w:val="1F4E79" w:themeColor="accent1" w:themeShade="80"/>
                <w:sz w:val="36"/>
                <w:szCs w:val="36"/>
                <w:lang w:eastAsia="en-GB"/>
              </w:rPr>
            </w:pPr>
            <w:r w:rsidRPr="0095325F">
              <w:rPr>
                <w:rFonts w:ascii="Arial" w:eastAsia="Times New Roman" w:hAnsi="Arial" w:cs="Arial"/>
                <w:b/>
                <w:bCs/>
                <w:color w:val="1F4E79" w:themeColor="accent1" w:themeShade="80"/>
                <w:sz w:val="36"/>
                <w:szCs w:val="36"/>
                <w:lang w:eastAsia="en-GB"/>
              </w:rPr>
              <w:t>QAA 12/19 Art &amp; Design</w:t>
            </w:r>
          </w:p>
          <w:p w14:paraId="7B2A3EA3" w14:textId="77777777" w:rsidR="00DC555C" w:rsidRDefault="0095325F" w:rsidP="000F33F9">
            <w:pPr>
              <w:rPr>
                <w:rFonts w:ascii="Arial" w:eastAsia="Times New Roman" w:hAnsi="Arial" w:cs="Arial"/>
                <w:color w:val="1F4E79" w:themeColor="accent1" w:themeShade="80"/>
                <w:sz w:val="18"/>
                <w:szCs w:val="18"/>
                <w:lang w:eastAsia="en-GB"/>
              </w:rPr>
            </w:pPr>
            <w:r w:rsidRPr="0095325F">
              <w:rPr>
                <w:rFonts w:ascii="Arial" w:eastAsia="Times New Roman" w:hAnsi="Arial" w:cs="Arial"/>
                <w:color w:val="1F4E79" w:themeColor="accent1" w:themeShade="80"/>
                <w:sz w:val="18"/>
                <w:szCs w:val="18"/>
                <w:lang w:eastAsia="en-GB"/>
              </w:rPr>
              <w:t xml:space="preserve">available at </w:t>
            </w:r>
          </w:p>
          <w:p w14:paraId="22E58666" w14:textId="142F71B7" w:rsidR="0095325F" w:rsidRDefault="0095325F" w:rsidP="000F33F9">
            <w:pPr>
              <w:rPr>
                <w:b/>
                <w:sz w:val="48"/>
                <w:szCs w:val="48"/>
              </w:rPr>
            </w:pPr>
            <w:r w:rsidRPr="0095325F">
              <w:rPr>
                <w:rFonts w:ascii="Arial" w:eastAsia="Times New Roman" w:hAnsi="Arial" w:cs="Arial"/>
                <w:color w:val="1F4E79" w:themeColor="accent1" w:themeShade="80"/>
                <w:sz w:val="18"/>
                <w:szCs w:val="18"/>
                <w:lang w:eastAsia="en-GB"/>
              </w:rPr>
              <w:t>https://www.qaa.ac.uk/docs/qaa/subject-benchmark-statements/sbs-art-and-design-17.pdf?sfvrsn=71eef781_22</w:t>
            </w:r>
          </w:p>
        </w:tc>
      </w:tr>
      <w:tr w:rsidR="0095325F" w14:paraId="61F2C4A2" w14:textId="77777777" w:rsidTr="000F33F9">
        <w:trPr>
          <w:jc w:val="center"/>
        </w:trPr>
        <w:tc>
          <w:tcPr>
            <w:tcW w:w="10575" w:type="dxa"/>
            <w:tcBorders>
              <w:top w:val="single" w:sz="4" w:space="0" w:color="000000"/>
              <w:left w:val="single" w:sz="4" w:space="0" w:color="000000"/>
              <w:bottom w:val="single" w:sz="4" w:space="0" w:color="000000"/>
              <w:right w:val="single" w:sz="4" w:space="0" w:color="000000"/>
            </w:tcBorders>
          </w:tcPr>
          <w:p w14:paraId="733C0E05" w14:textId="77777777" w:rsidR="0095325F" w:rsidRPr="0095325F" w:rsidRDefault="0095325F" w:rsidP="000F33F9">
            <w:pPr>
              <w:rPr>
                <w:b/>
                <w:bCs/>
                <w:i/>
                <w:sz w:val="18"/>
                <w:szCs w:val="18"/>
              </w:rPr>
            </w:pPr>
            <w:r w:rsidRPr="0095325F">
              <w:rPr>
                <w:rFonts w:ascii="Arial" w:eastAsia="Times New Roman" w:hAnsi="Arial" w:cs="Arial"/>
                <w:b/>
                <w:bCs/>
                <w:color w:val="1F4E79" w:themeColor="accent1" w:themeShade="80"/>
                <w:sz w:val="20"/>
                <w:szCs w:val="20"/>
                <w:lang w:eastAsia="en-GB"/>
              </w:rPr>
              <w:t>4 Knowledge, understanding and skills</w:t>
            </w:r>
          </w:p>
        </w:tc>
      </w:tr>
      <w:tr w:rsidR="0095325F" w14:paraId="5C6E3109"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396E6D91" w14:textId="77777777" w:rsidR="0095325F" w:rsidRDefault="0095325F" w:rsidP="000F33F9">
            <w:pPr>
              <w:rPr>
                <w:sz w:val="16"/>
                <w:szCs w:val="16"/>
              </w:rPr>
            </w:pPr>
            <w:r w:rsidRPr="0095325F">
              <w:rPr>
                <w:rFonts w:ascii="Arial" w:eastAsia="Times New Roman" w:hAnsi="Arial" w:cs="Arial"/>
                <w:b/>
                <w:bCs/>
                <w:color w:val="1F4E79" w:themeColor="accent1" w:themeShade="80"/>
                <w:sz w:val="20"/>
                <w:szCs w:val="20"/>
                <w:lang w:eastAsia="en-GB"/>
              </w:rPr>
              <w:t>4.1</w:t>
            </w:r>
            <w:r w:rsidRPr="0095325F">
              <w:rPr>
                <w:rFonts w:ascii="Arial" w:eastAsia="Times New Roman" w:hAnsi="Arial" w:cs="Arial"/>
                <w:color w:val="1F4E79" w:themeColor="accent1" w:themeShade="80"/>
                <w:sz w:val="20"/>
                <w:szCs w:val="20"/>
                <w:lang w:eastAsia="en-GB"/>
              </w:rPr>
              <w:t xml:space="preserve"> The principal aim of undergraduate education in art and design is to facilitate acquisition of appropriate knowledge and understanding, development of the necessary personal attributes, and application of the skills which equip and prepare students for continuing personal development and professional practice. An honours degree in an art and design discipline also confirms that the holder, in conjunction with conceptual knowledge and understanding, has acquired relevant technical knowledge and practical skills.</w:t>
            </w:r>
          </w:p>
        </w:tc>
      </w:tr>
      <w:tr w:rsidR="0095325F" w14:paraId="085A2E61"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0A5C0C8D"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4.2</w:t>
            </w:r>
            <w:r w:rsidRPr="0095325F">
              <w:rPr>
                <w:rFonts w:ascii="Arial" w:eastAsia="Times New Roman" w:hAnsi="Arial" w:cs="Arial"/>
                <w:color w:val="1F4E79" w:themeColor="accent1" w:themeShade="80"/>
                <w:sz w:val="20"/>
                <w:szCs w:val="20"/>
                <w:lang w:eastAsia="en-GB"/>
              </w:rPr>
              <w:t xml:space="preserve"> The emphasis given to the following learning outcomes vary according to the main discipline(s) studied and the aims of the specific course, while individual levels of achievement are reflected in the classification of the award. These learning outcomes </w:t>
            </w:r>
            <w:proofErr w:type="gramStart"/>
            <w:r w:rsidRPr="0095325F">
              <w:rPr>
                <w:rFonts w:ascii="Arial" w:eastAsia="Times New Roman" w:hAnsi="Arial" w:cs="Arial"/>
                <w:color w:val="1F4E79" w:themeColor="accent1" w:themeShade="80"/>
                <w:sz w:val="20"/>
                <w:szCs w:val="20"/>
                <w:lang w:eastAsia="en-GB"/>
              </w:rPr>
              <w:t>are considered to be</w:t>
            </w:r>
            <w:proofErr w:type="gramEnd"/>
            <w:r w:rsidRPr="0095325F">
              <w:rPr>
                <w:rFonts w:ascii="Arial" w:eastAsia="Times New Roman" w:hAnsi="Arial" w:cs="Arial"/>
                <w:color w:val="1F4E79" w:themeColor="accent1" w:themeShade="80"/>
                <w:sz w:val="20"/>
                <w:szCs w:val="20"/>
                <w:lang w:eastAsia="en-GB"/>
              </w:rPr>
              <w:t xml:space="preserve"> fundamental to the study and practice of the student's chosen discipline(s). Many are also transferable to other contexts.</w:t>
            </w:r>
          </w:p>
        </w:tc>
      </w:tr>
      <w:tr w:rsidR="0095325F" w14:paraId="749F1DCE"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06B1F8B6"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4.3</w:t>
            </w:r>
            <w:r w:rsidRPr="0095325F">
              <w:rPr>
                <w:rFonts w:ascii="Arial" w:eastAsia="Times New Roman" w:hAnsi="Arial" w:cs="Arial"/>
                <w:color w:val="1F4E79" w:themeColor="accent1" w:themeShade="80"/>
                <w:sz w:val="20"/>
                <w:szCs w:val="20"/>
                <w:lang w:eastAsia="en-GB"/>
              </w:rPr>
              <w:t xml:space="preserve"> The knowledge, understanding and skills inherent to art and design education are usually related to a contemporary context and generally take account of current technological trends in terms of the technical, communication and entrepreneurial skills, which are set out in Section 5.</w:t>
            </w:r>
          </w:p>
        </w:tc>
      </w:tr>
      <w:tr w:rsidR="0095325F" w14:paraId="38CBE43F"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174750D0"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4.4</w:t>
            </w:r>
            <w:r w:rsidRPr="0095325F">
              <w:rPr>
                <w:rFonts w:ascii="Arial" w:eastAsia="Times New Roman" w:hAnsi="Arial" w:cs="Arial"/>
                <w:color w:val="1F4E79" w:themeColor="accent1" w:themeShade="80"/>
                <w:sz w:val="20"/>
                <w:szCs w:val="20"/>
                <w:lang w:eastAsia="en-GB"/>
              </w:rPr>
              <w:t xml:space="preserve"> Students graduating with an honours degree in art and design </w:t>
            </w:r>
            <w:proofErr w:type="gramStart"/>
            <w:r w:rsidRPr="0095325F">
              <w:rPr>
                <w:rFonts w:ascii="Arial" w:eastAsia="Times New Roman" w:hAnsi="Arial" w:cs="Arial"/>
                <w:color w:val="1F4E79" w:themeColor="accent1" w:themeShade="80"/>
                <w:sz w:val="20"/>
                <w:szCs w:val="20"/>
                <w:lang w:eastAsia="en-GB"/>
              </w:rPr>
              <w:t>are able to</w:t>
            </w:r>
            <w:proofErr w:type="gramEnd"/>
            <w:r w:rsidRPr="0095325F">
              <w:rPr>
                <w:rFonts w:ascii="Arial" w:eastAsia="Times New Roman" w:hAnsi="Arial" w:cs="Arial"/>
                <w:color w:val="1F4E79" w:themeColor="accent1" w:themeShade="80"/>
                <w:sz w:val="20"/>
                <w:szCs w:val="20"/>
                <w:lang w:eastAsia="en-GB"/>
              </w:rPr>
              <w:t>:</w:t>
            </w:r>
          </w:p>
          <w:p w14:paraId="25F40179"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95325F">
              <w:rPr>
                <w:rFonts w:ascii="Arial" w:eastAsia="Times New Roman" w:hAnsi="Arial" w:cs="Arial"/>
                <w:color w:val="1F4E79" w:themeColor="accent1" w:themeShade="80"/>
                <w:sz w:val="20"/>
                <w:szCs w:val="20"/>
                <w:lang w:eastAsia="en-GB"/>
              </w:rPr>
              <w:t xml:space="preserve">• employ materials, media, techniques, methods, </w:t>
            </w:r>
            <w:proofErr w:type="gramStart"/>
            <w:r w:rsidRPr="0095325F">
              <w:rPr>
                <w:rFonts w:ascii="Arial" w:eastAsia="Times New Roman" w:hAnsi="Arial" w:cs="Arial"/>
                <w:color w:val="1F4E79" w:themeColor="accent1" w:themeShade="80"/>
                <w:sz w:val="20"/>
                <w:szCs w:val="20"/>
                <w:lang w:eastAsia="en-GB"/>
              </w:rPr>
              <w:t>technologies</w:t>
            </w:r>
            <w:proofErr w:type="gramEnd"/>
            <w:r w:rsidRPr="0095325F">
              <w:rPr>
                <w:rFonts w:ascii="Arial" w:eastAsia="Times New Roman" w:hAnsi="Arial" w:cs="Arial"/>
                <w:color w:val="1F4E79" w:themeColor="accent1" w:themeShade="80"/>
                <w:sz w:val="20"/>
                <w:szCs w:val="20"/>
                <w:lang w:eastAsia="en-GB"/>
              </w:rPr>
              <w:t xml:space="preserve"> and tools associated</w:t>
            </w:r>
          </w:p>
          <w:p w14:paraId="1CE9447E"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95325F">
              <w:rPr>
                <w:rFonts w:ascii="Arial" w:eastAsia="Times New Roman" w:hAnsi="Arial" w:cs="Arial"/>
                <w:color w:val="1F4E79" w:themeColor="accent1" w:themeShade="80"/>
                <w:sz w:val="20"/>
                <w:szCs w:val="20"/>
                <w:lang w:eastAsia="en-GB"/>
              </w:rPr>
              <w:t>with the discipline(s) studied with skill and imagination while observing sound and ethical working practices, and professional/legal responsibilities relating to the subject</w:t>
            </w:r>
          </w:p>
          <w:p w14:paraId="3BF55ED4"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95325F">
              <w:rPr>
                <w:rFonts w:ascii="Arial" w:eastAsia="Times New Roman" w:hAnsi="Arial" w:cs="Arial"/>
                <w:color w:val="1F4E79" w:themeColor="accent1" w:themeShade="80"/>
                <w:sz w:val="20"/>
                <w:szCs w:val="20"/>
                <w:lang w:eastAsia="en-GB"/>
              </w:rPr>
              <w:t xml:space="preserve">• articulate, synthesise and generate knowledge and understanding, attributes and skills in effective ways in the contexts of creative practice, employability and enterprise, preparation for further study, </w:t>
            </w:r>
            <w:proofErr w:type="gramStart"/>
            <w:r w:rsidRPr="0095325F">
              <w:rPr>
                <w:rFonts w:ascii="Arial" w:eastAsia="Times New Roman" w:hAnsi="Arial" w:cs="Arial"/>
                <w:color w:val="1F4E79" w:themeColor="accent1" w:themeShade="80"/>
                <w:sz w:val="20"/>
                <w:szCs w:val="20"/>
                <w:lang w:eastAsia="en-GB"/>
              </w:rPr>
              <w:t>research</w:t>
            </w:r>
            <w:proofErr w:type="gramEnd"/>
            <w:r w:rsidRPr="0095325F">
              <w:rPr>
                <w:rFonts w:ascii="Arial" w:eastAsia="Times New Roman" w:hAnsi="Arial" w:cs="Arial"/>
                <w:color w:val="1F4E79" w:themeColor="accent1" w:themeShade="80"/>
                <w:sz w:val="20"/>
                <w:szCs w:val="20"/>
                <w:lang w:eastAsia="en-GB"/>
              </w:rPr>
              <w:t xml:space="preserve"> and personal development</w:t>
            </w:r>
          </w:p>
          <w:p w14:paraId="4F43C8AD"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95325F">
              <w:rPr>
                <w:rFonts w:ascii="Arial" w:eastAsia="Times New Roman" w:hAnsi="Arial" w:cs="Arial"/>
                <w:color w:val="1F4E79" w:themeColor="accent1" w:themeShade="80"/>
                <w:sz w:val="20"/>
                <w:szCs w:val="20"/>
                <w:lang w:eastAsia="en-GB"/>
              </w:rPr>
              <w:t>• demonstrate an understanding of the role and impact of intellectual property (IP) within art and design subjects</w:t>
            </w:r>
          </w:p>
          <w:p w14:paraId="767670A2"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95325F">
              <w:rPr>
                <w:rFonts w:ascii="Arial" w:eastAsia="Times New Roman" w:hAnsi="Arial" w:cs="Arial"/>
                <w:color w:val="1F4E79" w:themeColor="accent1" w:themeShade="80"/>
                <w:sz w:val="20"/>
                <w:szCs w:val="20"/>
                <w:lang w:eastAsia="en-GB"/>
              </w:rPr>
              <w:t xml:space="preserve">• apply, </w:t>
            </w:r>
            <w:proofErr w:type="gramStart"/>
            <w:r w:rsidRPr="0095325F">
              <w:rPr>
                <w:rFonts w:ascii="Arial" w:eastAsia="Times New Roman" w:hAnsi="Arial" w:cs="Arial"/>
                <w:color w:val="1F4E79" w:themeColor="accent1" w:themeShade="80"/>
                <w:sz w:val="20"/>
                <w:szCs w:val="20"/>
                <w:lang w:eastAsia="en-GB"/>
              </w:rPr>
              <w:t>consolidate</w:t>
            </w:r>
            <w:proofErr w:type="gramEnd"/>
            <w:r w:rsidRPr="0095325F">
              <w:rPr>
                <w:rFonts w:ascii="Arial" w:eastAsia="Times New Roman" w:hAnsi="Arial" w:cs="Arial"/>
                <w:color w:val="1F4E79" w:themeColor="accent1" w:themeShade="80"/>
                <w:sz w:val="20"/>
                <w:szCs w:val="20"/>
                <w:lang w:eastAsia="en-GB"/>
              </w:rPr>
              <w:t xml:space="preserve"> and extend learning in different contexts and situations, both within and beyond the field of art and design.</w:t>
            </w:r>
          </w:p>
        </w:tc>
      </w:tr>
      <w:tr w:rsidR="0095325F" w14:paraId="7DC70A4E"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01002639"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4.5</w:t>
            </w:r>
            <w:r w:rsidRPr="0095325F">
              <w:rPr>
                <w:rFonts w:ascii="Arial" w:eastAsia="Times New Roman" w:hAnsi="Arial" w:cs="Arial"/>
                <w:color w:val="1F4E79" w:themeColor="accent1" w:themeShade="80"/>
                <w:sz w:val="20"/>
                <w:szCs w:val="20"/>
                <w:lang w:eastAsia="en-GB"/>
              </w:rPr>
              <w:t xml:space="preserve"> Threshold, Typical and Excellent Standards are set out in Section 5. These include descriptions of generic and subject-specific skills that a student has acquired during their studies.</w:t>
            </w:r>
          </w:p>
        </w:tc>
      </w:tr>
      <w:tr w:rsidR="0095325F" w14:paraId="484C8520" w14:textId="77777777" w:rsidTr="000F33F9">
        <w:trPr>
          <w:jc w:val="center"/>
        </w:trPr>
        <w:tc>
          <w:tcPr>
            <w:tcW w:w="10575" w:type="dxa"/>
            <w:tcBorders>
              <w:top w:val="single" w:sz="4" w:space="0" w:color="000000"/>
              <w:left w:val="single" w:sz="4" w:space="0" w:color="000000"/>
              <w:bottom w:val="single" w:sz="4" w:space="0" w:color="000000"/>
              <w:right w:val="single" w:sz="4" w:space="0" w:color="000000"/>
            </w:tcBorders>
          </w:tcPr>
          <w:p w14:paraId="57E35BFB" w14:textId="77777777" w:rsidR="0095325F" w:rsidRPr="00DC555C" w:rsidRDefault="0095325F" w:rsidP="000F33F9">
            <w:pPr>
              <w:rPr>
                <w:rFonts w:ascii="Arial" w:eastAsia="Times New Roman" w:hAnsi="Arial" w:cs="Arial"/>
                <w:b/>
                <w:bCs/>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 xml:space="preserve">5 Teaching, learning and assessment </w:t>
            </w:r>
          </w:p>
        </w:tc>
      </w:tr>
      <w:tr w:rsidR="0095325F" w14:paraId="0A093EE7"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3A9BE767"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5.1</w:t>
            </w:r>
            <w:r w:rsidRPr="0095325F">
              <w:rPr>
                <w:rFonts w:ascii="Arial" w:eastAsia="Times New Roman" w:hAnsi="Arial" w:cs="Arial"/>
                <w:color w:val="1F4E79" w:themeColor="accent1" w:themeShade="80"/>
                <w:sz w:val="20"/>
                <w:szCs w:val="20"/>
                <w:lang w:eastAsia="en-GB"/>
              </w:rPr>
              <w:t xml:space="preserve"> Art and design provision is characterised by the diversity of disciplines available to students (see Section 3) and employs a wide range of approaches to teaching, learning and assessment based on an appropriate physical resource. Drawing upon well-established contacts with creative industries in the UK and abroad, professional development is </w:t>
            </w:r>
            <w:proofErr w:type="gramStart"/>
            <w:r w:rsidRPr="0095325F">
              <w:rPr>
                <w:rFonts w:ascii="Arial" w:eastAsia="Times New Roman" w:hAnsi="Arial" w:cs="Arial"/>
                <w:color w:val="1F4E79" w:themeColor="accent1" w:themeShade="80"/>
                <w:sz w:val="20"/>
                <w:szCs w:val="20"/>
                <w:lang w:eastAsia="en-GB"/>
              </w:rPr>
              <w:t>emphasised</w:t>
            </w:r>
            <w:proofErr w:type="gramEnd"/>
            <w:r w:rsidRPr="0095325F">
              <w:rPr>
                <w:rFonts w:ascii="Arial" w:eastAsia="Times New Roman" w:hAnsi="Arial" w:cs="Arial"/>
                <w:color w:val="1F4E79" w:themeColor="accent1" w:themeShade="80"/>
                <w:sz w:val="20"/>
                <w:szCs w:val="20"/>
                <w:lang w:eastAsia="en-GB"/>
              </w:rPr>
              <w:t xml:space="preserve"> and practical studies are underpinned by socio-political, environmental, cultural and professional awareness. Courses are directly </w:t>
            </w:r>
            <w:proofErr w:type="gramStart"/>
            <w:r w:rsidRPr="0095325F">
              <w:rPr>
                <w:rFonts w:ascii="Arial" w:eastAsia="Times New Roman" w:hAnsi="Arial" w:cs="Arial"/>
                <w:color w:val="1F4E79" w:themeColor="accent1" w:themeShade="80"/>
                <w:sz w:val="20"/>
                <w:szCs w:val="20"/>
                <w:lang w:eastAsia="en-GB"/>
              </w:rPr>
              <w:t>informed</w:t>
            </w:r>
            <w:proofErr w:type="gramEnd"/>
            <w:r w:rsidRPr="0095325F">
              <w:rPr>
                <w:rFonts w:ascii="Arial" w:eastAsia="Times New Roman" w:hAnsi="Arial" w:cs="Arial"/>
                <w:color w:val="1F4E79" w:themeColor="accent1" w:themeShade="80"/>
                <w:sz w:val="20"/>
                <w:szCs w:val="20"/>
                <w:lang w:eastAsia="en-GB"/>
              </w:rPr>
              <w:t xml:space="preserve"> and their currency maintained by the research, scholarly activity and professional practice of staff. Creative practitioners, alongside industry professionals, make valuable contributions as part-time and visiting tutors, expanding students' understanding of the broad range of career opportunities and transferability of their knowledge and skills. Students regularly practise their subject outside formal </w:t>
            </w:r>
            <w:r w:rsidRPr="0095325F">
              <w:rPr>
                <w:rFonts w:ascii="Arial" w:eastAsia="Times New Roman" w:hAnsi="Arial" w:cs="Arial"/>
                <w:color w:val="1F4E79" w:themeColor="accent1" w:themeShade="80"/>
                <w:sz w:val="20"/>
                <w:szCs w:val="20"/>
                <w:lang w:eastAsia="en-GB"/>
              </w:rPr>
              <w:lastRenderedPageBreak/>
              <w:t>taught sessions and, at such times, require support from a range of staff. The contribution of technicians, demonstrators and library/learning resources staff in this context is highly important.</w:t>
            </w:r>
          </w:p>
        </w:tc>
      </w:tr>
      <w:tr w:rsidR="0095325F" w14:paraId="74F00B2A"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1FBEC749"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lastRenderedPageBreak/>
              <w:t>5.2</w:t>
            </w:r>
            <w:r w:rsidRPr="0095325F">
              <w:rPr>
                <w:rFonts w:ascii="Arial" w:eastAsia="Times New Roman" w:hAnsi="Arial" w:cs="Arial"/>
                <w:color w:val="1F4E79" w:themeColor="accent1" w:themeShade="80"/>
                <w:sz w:val="20"/>
                <w:szCs w:val="20"/>
                <w:lang w:eastAsia="en-GB"/>
              </w:rPr>
              <w:t xml:space="preserve"> Learning environments for art and design disciplines take a variety of forms, including virtual, to support online delivery, and both internal (institutional) and external (location) physical space. In most disciplines the physical learning environment is intrinsic to art and design pedagogy. The holistic approach to teaching and learning is predicated upon access to appropriate space, high-quality </w:t>
            </w:r>
            <w:proofErr w:type="gramStart"/>
            <w:r w:rsidRPr="0095325F">
              <w:rPr>
                <w:rFonts w:ascii="Arial" w:eastAsia="Times New Roman" w:hAnsi="Arial" w:cs="Arial"/>
                <w:color w:val="1F4E79" w:themeColor="accent1" w:themeShade="80"/>
                <w:sz w:val="20"/>
                <w:szCs w:val="20"/>
                <w:lang w:eastAsia="en-GB"/>
              </w:rPr>
              <w:t>infrastructure</w:t>
            </w:r>
            <w:proofErr w:type="gramEnd"/>
            <w:r w:rsidRPr="0095325F">
              <w:rPr>
                <w:rFonts w:ascii="Arial" w:eastAsia="Times New Roman" w:hAnsi="Arial" w:cs="Arial"/>
                <w:color w:val="1F4E79" w:themeColor="accent1" w:themeShade="80"/>
                <w:sz w:val="20"/>
                <w:szCs w:val="20"/>
                <w:lang w:eastAsia="en-GB"/>
              </w:rPr>
              <w:t xml:space="preserve"> and resources. This generally takes the form of studio and workshop spaces with integrated digital technologies, which mirrors the context of professional practice and enables students to work in an iterative manner to generate solutions. In addition to accessing equipment that supports traditional processes and production, students also require access to technologies employed in industry to produce contemporary, </w:t>
            </w:r>
            <w:proofErr w:type="gramStart"/>
            <w:r w:rsidRPr="0095325F">
              <w:rPr>
                <w:rFonts w:ascii="Arial" w:eastAsia="Times New Roman" w:hAnsi="Arial" w:cs="Arial"/>
                <w:color w:val="1F4E79" w:themeColor="accent1" w:themeShade="80"/>
                <w:sz w:val="20"/>
                <w:szCs w:val="20"/>
                <w:lang w:eastAsia="en-GB"/>
              </w:rPr>
              <w:t>innovative</w:t>
            </w:r>
            <w:proofErr w:type="gramEnd"/>
            <w:r w:rsidRPr="0095325F">
              <w:rPr>
                <w:rFonts w:ascii="Arial" w:eastAsia="Times New Roman" w:hAnsi="Arial" w:cs="Arial"/>
                <w:color w:val="1F4E79" w:themeColor="accent1" w:themeShade="80"/>
                <w:sz w:val="20"/>
                <w:szCs w:val="20"/>
                <w:lang w:eastAsia="en-GB"/>
              </w:rPr>
              <w:t xml:space="preserve"> and relevant solutions.</w:t>
            </w:r>
          </w:p>
        </w:tc>
      </w:tr>
      <w:tr w:rsidR="0095325F" w14:paraId="0C55FD22"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37E94DAF"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5.3</w:t>
            </w:r>
            <w:r w:rsidRPr="0095325F">
              <w:rPr>
                <w:rFonts w:ascii="Arial" w:eastAsia="Times New Roman" w:hAnsi="Arial" w:cs="Arial"/>
                <w:color w:val="1F4E79" w:themeColor="accent1" w:themeShade="80"/>
                <w:sz w:val="20"/>
                <w:szCs w:val="20"/>
                <w:lang w:eastAsia="en-GB"/>
              </w:rPr>
              <w:t xml:space="preserve"> Art and design courses are designed to support individual development as creative practitioners as well as the progressive acquisition of independent learning skills. Course coherence is achieved through modules or units, with specified learning outcomes articulating progression at each level. Generally, there may be core components, optional </w:t>
            </w:r>
            <w:proofErr w:type="gramStart"/>
            <w:r w:rsidRPr="0095325F">
              <w:rPr>
                <w:rFonts w:ascii="Arial" w:eastAsia="Times New Roman" w:hAnsi="Arial" w:cs="Arial"/>
                <w:color w:val="1F4E79" w:themeColor="accent1" w:themeShade="80"/>
                <w:sz w:val="20"/>
                <w:szCs w:val="20"/>
                <w:lang w:eastAsia="en-GB"/>
              </w:rPr>
              <w:t>study</w:t>
            </w:r>
            <w:proofErr w:type="gramEnd"/>
            <w:r w:rsidRPr="0095325F">
              <w:rPr>
                <w:rFonts w:ascii="Arial" w:eastAsia="Times New Roman" w:hAnsi="Arial" w:cs="Arial"/>
                <w:color w:val="1F4E79" w:themeColor="accent1" w:themeShade="80"/>
                <w:sz w:val="20"/>
                <w:szCs w:val="20"/>
                <w:lang w:eastAsia="en-GB"/>
              </w:rPr>
              <w:t xml:space="preserve"> and pre-requisites, supported by academic guidance. Some courses include the opportunity to undertake placements, </w:t>
            </w:r>
            <w:proofErr w:type="gramStart"/>
            <w:r w:rsidRPr="0095325F">
              <w:rPr>
                <w:rFonts w:ascii="Arial" w:eastAsia="Times New Roman" w:hAnsi="Arial" w:cs="Arial"/>
                <w:color w:val="1F4E79" w:themeColor="accent1" w:themeShade="80"/>
                <w:sz w:val="20"/>
                <w:szCs w:val="20"/>
                <w:lang w:eastAsia="en-GB"/>
              </w:rPr>
              <w:t>internships</w:t>
            </w:r>
            <w:proofErr w:type="gramEnd"/>
            <w:r w:rsidRPr="0095325F">
              <w:rPr>
                <w:rFonts w:ascii="Arial" w:eastAsia="Times New Roman" w:hAnsi="Arial" w:cs="Arial"/>
                <w:color w:val="1F4E79" w:themeColor="accent1" w:themeShade="80"/>
                <w:sz w:val="20"/>
                <w:szCs w:val="20"/>
                <w:lang w:eastAsia="en-GB"/>
              </w:rPr>
              <w:t xml:space="preserve"> or work-based experience.</w:t>
            </w:r>
          </w:p>
        </w:tc>
      </w:tr>
      <w:tr w:rsidR="0095325F" w14:paraId="01882C69"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59DCAA90"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5.4</w:t>
            </w:r>
            <w:r w:rsidRPr="0095325F">
              <w:rPr>
                <w:rFonts w:ascii="Arial" w:eastAsia="Times New Roman" w:hAnsi="Arial" w:cs="Arial"/>
                <w:color w:val="1F4E79" w:themeColor="accent1" w:themeShade="80"/>
                <w:sz w:val="20"/>
                <w:szCs w:val="20"/>
                <w:lang w:eastAsia="en-GB"/>
              </w:rPr>
              <w:t xml:space="preserve"> All courses provide the opportunity to develop subject-specific knowledge, skills and understanding. In practice-based courses this includes the acquisition of technical, digital skills and understanding. Subject learning is supplemented by a theoretical knowledge and understanding of the contexts in which creative practitioners operate. For example, historical, cultural, </w:t>
            </w:r>
            <w:proofErr w:type="gramStart"/>
            <w:r w:rsidRPr="0095325F">
              <w:rPr>
                <w:rFonts w:ascii="Arial" w:eastAsia="Times New Roman" w:hAnsi="Arial" w:cs="Arial"/>
                <w:color w:val="1F4E79" w:themeColor="accent1" w:themeShade="80"/>
                <w:sz w:val="20"/>
                <w:szCs w:val="20"/>
                <w:lang w:eastAsia="en-GB"/>
              </w:rPr>
              <w:t>environmental</w:t>
            </w:r>
            <w:proofErr w:type="gramEnd"/>
            <w:r w:rsidRPr="0095325F">
              <w:rPr>
                <w:rFonts w:ascii="Arial" w:eastAsia="Times New Roman" w:hAnsi="Arial" w:cs="Arial"/>
                <w:color w:val="1F4E79" w:themeColor="accent1" w:themeShade="80"/>
                <w:sz w:val="20"/>
                <w:szCs w:val="20"/>
                <w:lang w:eastAsia="en-GB"/>
              </w:rPr>
              <w:t xml:space="preserve"> and professional elements are integral to the development of the creative practitioner. These elements are delivered as integrated parts of projects, or as discrete units of study.</w:t>
            </w:r>
          </w:p>
        </w:tc>
      </w:tr>
      <w:tr w:rsidR="0095325F" w14:paraId="3BA777F7"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601C604E" w14:textId="77777777" w:rsidR="0095325F" w:rsidRPr="0095325F"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5.5</w:t>
            </w:r>
            <w:r w:rsidRPr="0095325F">
              <w:rPr>
                <w:rFonts w:ascii="Arial" w:eastAsia="Times New Roman" w:hAnsi="Arial" w:cs="Arial"/>
                <w:color w:val="1F4E79" w:themeColor="accent1" w:themeShade="80"/>
                <w:sz w:val="20"/>
                <w:szCs w:val="20"/>
                <w:lang w:eastAsia="en-GB"/>
              </w:rPr>
              <w:t xml:space="preserve"> In addition, courses are designed to encourage the development of a range of generic skills considered essential in the successful creative practitioner. These include, not exclusively, personal innovation, risk-taking, independent enquiry, effective communication, negotiation, interpersonal, management, presentation, organisational, self-management, critical engagement, team working, social, communication and research skills. These skills are developed incrementally and as an integrated part of modules or units.  </w:t>
            </w:r>
          </w:p>
        </w:tc>
      </w:tr>
      <w:tr w:rsidR="0095325F" w14:paraId="22910B4E"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22B205B1"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5.6</w:t>
            </w:r>
            <w:r w:rsidRPr="00DC555C">
              <w:rPr>
                <w:rFonts w:ascii="Arial" w:eastAsia="Times New Roman" w:hAnsi="Arial" w:cs="Arial"/>
                <w:color w:val="1F4E79" w:themeColor="accent1" w:themeShade="80"/>
                <w:sz w:val="20"/>
                <w:szCs w:val="20"/>
                <w:lang w:eastAsia="en-GB"/>
              </w:rPr>
              <w:t xml:space="preserve"> The pedagogic approach to art and design education is essentially integrative and holistic, enabling students to draw upon all their learning to identify and solve complex problems. The primary delivery mode is through projects and assignments of varying length. Generally, these are tutor-led initially, becoming increasingly student initiated as learning develops and requiring sustained periods of independent study. Students take increasing responsibility for the content and direction of their creative work culminating in a significant piece of work in the latter stages of the course. Because of this pedagogic approach, art and design courses often deliver curricula through large modules or units of study.</w:t>
            </w:r>
          </w:p>
        </w:tc>
      </w:tr>
      <w:tr w:rsidR="0095325F" w14:paraId="20891AE9"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0010D35C" w14:textId="6C9100C5" w:rsidR="0095325F" w:rsidRPr="00DC555C" w:rsidRDefault="0095325F" w:rsidP="00DC555C">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5.7</w:t>
            </w:r>
            <w:r w:rsidRPr="00DC555C">
              <w:rPr>
                <w:rFonts w:ascii="Arial" w:eastAsia="Times New Roman" w:hAnsi="Arial" w:cs="Arial"/>
                <w:color w:val="1F4E79" w:themeColor="accent1" w:themeShade="80"/>
                <w:sz w:val="20"/>
                <w:szCs w:val="20"/>
                <w:lang w:eastAsia="en-GB"/>
              </w:rPr>
              <w:t xml:space="preserve"> Studio-based activity is a significant feature of art and design education, providing locations for both individual and group tuition. In an effective learning environment, staff and students create a community of practice as partners in the process of learning. The pedagogy is discursive with an emphasis on student presentations, peer group learning, </w:t>
            </w:r>
            <w:proofErr w:type="gramStart"/>
            <w:r w:rsidRPr="00DC555C">
              <w:rPr>
                <w:rFonts w:ascii="Arial" w:eastAsia="Times New Roman" w:hAnsi="Arial" w:cs="Arial"/>
                <w:color w:val="1F4E79" w:themeColor="accent1" w:themeShade="80"/>
                <w:sz w:val="20"/>
                <w:szCs w:val="20"/>
                <w:lang w:eastAsia="en-GB"/>
              </w:rPr>
              <w:t>workshops</w:t>
            </w:r>
            <w:proofErr w:type="gramEnd"/>
            <w:r w:rsidRPr="00DC555C">
              <w:rPr>
                <w:rFonts w:ascii="Arial" w:eastAsia="Times New Roman" w:hAnsi="Arial" w:cs="Arial"/>
                <w:color w:val="1F4E79" w:themeColor="accent1" w:themeShade="80"/>
                <w:sz w:val="20"/>
                <w:szCs w:val="20"/>
                <w:lang w:eastAsia="en-GB"/>
              </w:rPr>
              <w:t xml:space="preserve"> and group critique. Both individual and group tutorials are an important approach, providing a supportive environment for the student and encouraging reflective learning. Digital platforms and virtual learning environments are commonly employed </w:t>
            </w:r>
            <w:proofErr w:type="gramStart"/>
            <w:r w:rsidRPr="00DC555C">
              <w:rPr>
                <w:rFonts w:ascii="Arial" w:eastAsia="Times New Roman" w:hAnsi="Arial" w:cs="Arial"/>
                <w:color w:val="1F4E79" w:themeColor="accent1" w:themeShade="80"/>
                <w:sz w:val="20"/>
                <w:szCs w:val="20"/>
                <w:lang w:eastAsia="en-GB"/>
              </w:rPr>
              <w:t>as a means to</w:t>
            </w:r>
            <w:proofErr w:type="gramEnd"/>
            <w:r w:rsidRPr="00DC555C">
              <w:rPr>
                <w:rFonts w:ascii="Arial" w:eastAsia="Times New Roman" w:hAnsi="Arial" w:cs="Arial"/>
                <w:color w:val="1F4E79" w:themeColor="accent1" w:themeShade="80"/>
                <w:sz w:val="20"/>
                <w:szCs w:val="20"/>
                <w:lang w:eastAsia="en-GB"/>
              </w:rPr>
              <w:t xml:space="preserve"> develop this creative community and deliver curricula. In addition, some delivery is through lectures, seminars, </w:t>
            </w:r>
            <w:proofErr w:type="gramStart"/>
            <w:r w:rsidRPr="00DC555C">
              <w:rPr>
                <w:rFonts w:ascii="Arial" w:eastAsia="Times New Roman" w:hAnsi="Arial" w:cs="Arial"/>
                <w:color w:val="1F4E79" w:themeColor="accent1" w:themeShade="80"/>
                <w:sz w:val="20"/>
                <w:szCs w:val="20"/>
                <w:lang w:eastAsia="en-GB"/>
              </w:rPr>
              <w:t>demonstrations</w:t>
            </w:r>
            <w:proofErr w:type="gramEnd"/>
            <w:r w:rsidRPr="00DC555C">
              <w:rPr>
                <w:rFonts w:ascii="Arial" w:eastAsia="Times New Roman" w:hAnsi="Arial" w:cs="Arial"/>
                <w:color w:val="1F4E79" w:themeColor="accent1" w:themeShade="80"/>
                <w:sz w:val="20"/>
                <w:szCs w:val="20"/>
                <w:lang w:eastAsia="en-GB"/>
              </w:rPr>
              <w:t xml:space="preserve"> and presentations. </w:t>
            </w:r>
          </w:p>
        </w:tc>
      </w:tr>
      <w:tr w:rsidR="0095325F" w14:paraId="369AF538"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46DA0FBF"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5.8</w:t>
            </w:r>
            <w:r w:rsidRPr="00DC555C">
              <w:rPr>
                <w:rFonts w:ascii="Arial" w:eastAsia="Times New Roman" w:hAnsi="Arial" w:cs="Arial"/>
                <w:color w:val="1F4E79" w:themeColor="accent1" w:themeShade="80"/>
                <w:sz w:val="20"/>
                <w:szCs w:val="20"/>
                <w:lang w:eastAsia="en-GB"/>
              </w:rPr>
              <w:t xml:space="preserve"> For art and design courses, showing work to peers and in the public domain is a signature pedagogic practice. This takes various forms including the use of digital platforms, group peer critique, interim exhibitions, and graduate show exhibitions, fashion shows and film screenings. It enables students to introduce their work to a wider audience, engage in public/peer review and situate their practice in a professional environment.</w:t>
            </w:r>
          </w:p>
        </w:tc>
      </w:tr>
      <w:tr w:rsidR="0095325F" w14:paraId="28267B4B"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71BE2F38"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5.9</w:t>
            </w:r>
            <w:r w:rsidRPr="00DC555C">
              <w:rPr>
                <w:rFonts w:ascii="Arial" w:eastAsia="Times New Roman" w:hAnsi="Arial" w:cs="Arial"/>
                <w:color w:val="1F4E79" w:themeColor="accent1" w:themeShade="80"/>
                <w:sz w:val="20"/>
                <w:szCs w:val="20"/>
                <w:lang w:eastAsia="en-GB"/>
              </w:rPr>
              <w:t xml:space="preserve"> Knowledge and understanding of commercial and professional practice is developed in a variety of ways. Externally-set, 'live' projects, </w:t>
            </w:r>
            <w:proofErr w:type="gramStart"/>
            <w:r w:rsidRPr="00DC555C">
              <w:rPr>
                <w:rFonts w:ascii="Arial" w:eastAsia="Times New Roman" w:hAnsi="Arial" w:cs="Arial"/>
                <w:color w:val="1F4E79" w:themeColor="accent1" w:themeShade="80"/>
                <w:sz w:val="20"/>
                <w:szCs w:val="20"/>
                <w:lang w:eastAsia="en-GB"/>
              </w:rPr>
              <w:t>placements</w:t>
            </w:r>
            <w:proofErr w:type="gramEnd"/>
            <w:r w:rsidRPr="00DC555C">
              <w:rPr>
                <w:rFonts w:ascii="Arial" w:eastAsia="Times New Roman" w:hAnsi="Arial" w:cs="Arial"/>
                <w:color w:val="1F4E79" w:themeColor="accent1" w:themeShade="80"/>
                <w:sz w:val="20"/>
                <w:szCs w:val="20"/>
                <w:lang w:eastAsia="en-GB"/>
              </w:rPr>
              <w:t xml:space="preserve"> and internships are a common feature of many courses. In addition, many </w:t>
            </w:r>
            <w:r w:rsidRPr="00DC555C">
              <w:rPr>
                <w:rFonts w:ascii="Arial" w:eastAsia="Times New Roman" w:hAnsi="Arial" w:cs="Arial"/>
                <w:color w:val="1F4E79" w:themeColor="accent1" w:themeShade="80"/>
                <w:sz w:val="20"/>
                <w:szCs w:val="20"/>
                <w:lang w:eastAsia="en-GB"/>
              </w:rPr>
              <w:lastRenderedPageBreak/>
              <w:t>courses encourage partnership and third-sector engagement, which serves to expand students' awareness of contemporary contexts and issues.</w:t>
            </w:r>
          </w:p>
        </w:tc>
      </w:tr>
      <w:tr w:rsidR="0095325F" w14:paraId="39825433"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6754C123"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lastRenderedPageBreak/>
              <w:t>5.10</w:t>
            </w:r>
            <w:r w:rsidRPr="00DC555C">
              <w:rPr>
                <w:rFonts w:ascii="Arial" w:eastAsia="Times New Roman" w:hAnsi="Arial" w:cs="Arial"/>
                <w:color w:val="1F4E79" w:themeColor="accent1" w:themeShade="80"/>
                <w:sz w:val="20"/>
                <w:szCs w:val="20"/>
                <w:lang w:eastAsia="en-GB"/>
              </w:rPr>
              <w:t xml:space="preserve"> Students' broader understanding of global contexts is developed through a course that embraces international cultural, </w:t>
            </w:r>
            <w:proofErr w:type="gramStart"/>
            <w:r w:rsidRPr="00DC555C">
              <w:rPr>
                <w:rFonts w:ascii="Arial" w:eastAsia="Times New Roman" w:hAnsi="Arial" w:cs="Arial"/>
                <w:color w:val="1F4E79" w:themeColor="accent1" w:themeShade="80"/>
                <w:sz w:val="20"/>
                <w:szCs w:val="20"/>
                <w:lang w:eastAsia="en-GB"/>
              </w:rPr>
              <w:t>economic</w:t>
            </w:r>
            <w:proofErr w:type="gramEnd"/>
            <w:r w:rsidRPr="00DC555C">
              <w:rPr>
                <w:rFonts w:ascii="Arial" w:eastAsia="Times New Roman" w:hAnsi="Arial" w:cs="Arial"/>
                <w:color w:val="1F4E79" w:themeColor="accent1" w:themeShade="80"/>
                <w:sz w:val="20"/>
                <w:szCs w:val="20"/>
                <w:lang w:eastAsia="en-GB"/>
              </w:rPr>
              <w:t xml:space="preserve"> and environmental perspectives. Traditionally introduced through study visits, student exchange and placement, this is supplemented by increasing numbers of international partnerships, staff exchanges and international students.</w:t>
            </w:r>
          </w:p>
        </w:tc>
      </w:tr>
      <w:tr w:rsidR="0095325F" w14:paraId="080B9CA7"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57E5055D"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5.11</w:t>
            </w:r>
            <w:r w:rsidRPr="00DC555C">
              <w:rPr>
                <w:rFonts w:ascii="Arial" w:eastAsia="Times New Roman" w:hAnsi="Arial" w:cs="Arial"/>
                <w:color w:val="1F4E79" w:themeColor="accent1" w:themeShade="80"/>
                <w:sz w:val="20"/>
                <w:szCs w:val="20"/>
                <w:lang w:eastAsia="en-GB"/>
              </w:rPr>
              <w:t xml:space="preserve"> The development of students' independent learning skills is promoted through self-directed and self-initiated study, which may be formalised through individually negotiated learning agreements. Such personal and professional development is generally expressed in a range of forms, including reflective journals, </w:t>
            </w:r>
            <w:proofErr w:type="gramStart"/>
            <w:r w:rsidRPr="00DC555C">
              <w:rPr>
                <w:rFonts w:ascii="Arial" w:eastAsia="Times New Roman" w:hAnsi="Arial" w:cs="Arial"/>
                <w:color w:val="1F4E79" w:themeColor="accent1" w:themeShade="80"/>
                <w:sz w:val="20"/>
                <w:szCs w:val="20"/>
                <w:lang w:eastAsia="en-GB"/>
              </w:rPr>
              <w:t>blogs</w:t>
            </w:r>
            <w:proofErr w:type="gramEnd"/>
            <w:r w:rsidRPr="00DC555C">
              <w:rPr>
                <w:rFonts w:ascii="Arial" w:eastAsia="Times New Roman" w:hAnsi="Arial" w:cs="Arial"/>
                <w:color w:val="1F4E79" w:themeColor="accent1" w:themeShade="80"/>
                <w:sz w:val="20"/>
                <w:szCs w:val="20"/>
                <w:lang w:eastAsia="en-GB"/>
              </w:rPr>
              <w:t xml:space="preserve"> and personal development records.</w:t>
            </w:r>
          </w:p>
        </w:tc>
      </w:tr>
      <w:tr w:rsidR="0095325F" w14:paraId="56E63F8C"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40855A4E"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5.12</w:t>
            </w:r>
            <w:r w:rsidRPr="00DC555C">
              <w:rPr>
                <w:rFonts w:ascii="Arial" w:eastAsia="Times New Roman" w:hAnsi="Arial" w:cs="Arial"/>
                <w:color w:val="1F4E79" w:themeColor="accent1" w:themeShade="80"/>
                <w:sz w:val="20"/>
                <w:szCs w:val="20"/>
                <w:lang w:eastAsia="en-GB"/>
              </w:rPr>
              <w:t xml:space="preserve"> Formative and summative assessment are regarded as positive learning tools. Feedback and feed forward are core to students' learning and offers students clear guidance </w:t>
            </w:r>
            <w:proofErr w:type="gramStart"/>
            <w:r w:rsidRPr="00DC555C">
              <w:rPr>
                <w:rFonts w:ascii="Arial" w:eastAsia="Times New Roman" w:hAnsi="Arial" w:cs="Arial"/>
                <w:color w:val="1F4E79" w:themeColor="accent1" w:themeShade="80"/>
                <w:sz w:val="20"/>
                <w:szCs w:val="20"/>
                <w:lang w:eastAsia="en-GB"/>
              </w:rPr>
              <w:t>with regard to</w:t>
            </w:r>
            <w:proofErr w:type="gramEnd"/>
            <w:r w:rsidRPr="00DC555C">
              <w:rPr>
                <w:rFonts w:ascii="Arial" w:eastAsia="Times New Roman" w:hAnsi="Arial" w:cs="Arial"/>
                <w:color w:val="1F4E79" w:themeColor="accent1" w:themeShade="80"/>
                <w:sz w:val="20"/>
                <w:szCs w:val="20"/>
                <w:lang w:eastAsia="en-GB"/>
              </w:rPr>
              <w:t xml:space="preserve"> future development. Although art and design </w:t>
            </w:r>
            <w:proofErr w:type="gramStart"/>
            <w:r w:rsidRPr="00DC555C">
              <w:rPr>
                <w:rFonts w:ascii="Arial" w:eastAsia="Times New Roman" w:hAnsi="Arial" w:cs="Arial"/>
                <w:color w:val="1F4E79" w:themeColor="accent1" w:themeShade="80"/>
                <w:sz w:val="20"/>
                <w:szCs w:val="20"/>
                <w:lang w:eastAsia="en-GB"/>
              </w:rPr>
              <w:t>has</w:t>
            </w:r>
            <w:proofErr w:type="gramEnd"/>
            <w:r w:rsidRPr="00DC555C">
              <w:rPr>
                <w:rFonts w:ascii="Arial" w:eastAsia="Times New Roman" w:hAnsi="Arial" w:cs="Arial"/>
                <w:color w:val="1F4E79" w:themeColor="accent1" w:themeShade="80"/>
                <w:sz w:val="20"/>
                <w:szCs w:val="20"/>
                <w:lang w:eastAsia="en-GB"/>
              </w:rPr>
              <w:t xml:space="preserve"> a strong tradition of providing students with comprehensive oral feedback through tutorials, feedback is delivered in both written and verbal forms, increasingly using online, audio and video methods.</w:t>
            </w:r>
          </w:p>
        </w:tc>
      </w:tr>
      <w:tr w:rsidR="0095325F" w14:paraId="33FAA249"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5A20B633"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5.13</w:t>
            </w:r>
            <w:r w:rsidRPr="00DC555C">
              <w:rPr>
                <w:rFonts w:ascii="Arial" w:eastAsia="Times New Roman" w:hAnsi="Arial" w:cs="Arial"/>
                <w:color w:val="1F4E79" w:themeColor="accent1" w:themeShade="80"/>
                <w:sz w:val="20"/>
                <w:szCs w:val="20"/>
                <w:lang w:eastAsia="en-GB"/>
              </w:rPr>
              <w:t xml:space="preserve"> Assessment strategies support students' understanding of their learning processes and are designed to foster a deep approach to learning. Strategies also promote autonomous learning and self-evaluation as vital elements within the overall learning process. Self and peer-evaluation constitute an important part of formative assessment and, on occasion, of the formal summative assessment process. Assessment criteria accommodate the speculative enquiry common to most disciplines in art and design and provide fair and accurate assessment of individual and group contributions to the overall outcome of projects.</w:t>
            </w:r>
          </w:p>
        </w:tc>
      </w:tr>
      <w:tr w:rsidR="0095325F" w14:paraId="32E7660B" w14:textId="77777777" w:rsidTr="00DC555C">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3130A99B"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5.14</w:t>
            </w:r>
            <w:r w:rsidRPr="00DC555C">
              <w:rPr>
                <w:rFonts w:ascii="Arial" w:eastAsia="Times New Roman" w:hAnsi="Arial" w:cs="Arial"/>
                <w:color w:val="1F4E79" w:themeColor="accent1" w:themeShade="80"/>
                <w:sz w:val="20"/>
                <w:szCs w:val="20"/>
                <w:lang w:eastAsia="en-GB"/>
              </w:rPr>
              <w:t xml:space="preserve"> Distinctively, art and design courses are inclusive. Research indicates that dyslexia is prevalent among students of art and design and most higher education providers have well-established support systems. Support systems at institutional and discipline levels identify student needs, providing relevant help and advice for both academic and pastoral matters.</w:t>
            </w:r>
          </w:p>
        </w:tc>
      </w:tr>
      <w:tr w:rsidR="0095325F" w14:paraId="7B3A3F96" w14:textId="77777777" w:rsidTr="00DC555C">
        <w:trPr>
          <w:trHeight w:val="560"/>
          <w:jc w:val="center"/>
        </w:trPr>
        <w:tc>
          <w:tcPr>
            <w:tcW w:w="10575" w:type="dxa"/>
            <w:tcBorders>
              <w:top w:val="single" w:sz="4" w:space="0" w:color="000000"/>
              <w:left w:val="single" w:sz="4" w:space="0" w:color="000000"/>
              <w:bottom w:val="single" w:sz="4" w:space="0" w:color="FFFFFF"/>
              <w:right w:val="single" w:sz="4" w:space="0" w:color="auto"/>
            </w:tcBorders>
          </w:tcPr>
          <w:p w14:paraId="72427974" w14:textId="77777777" w:rsidR="0095325F" w:rsidRDefault="0095325F" w:rsidP="000F33F9">
            <w:pPr>
              <w:rPr>
                <w:sz w:val="18"/>
                <w:szCs w:val="18"/>
              </w:rPr>
            </w:pPr>
            <w:r w:rsidRPr="00DC555C">
              <w:rPr>
                <w:rFonts w:ascii="Arial" w:eastAsia="Times New Roman" w:hAnsi="Arial" w:cs="Arial"/>
                <w:b/>
                <w:bCs/>
                <w:color w:val="1F4E79" w:themeColor="accent1" w:themeShade="80"/>
                <w:sz w:val="36"/>
                <w:szCs w:val="36"/>
                <w:lang w:eastAsia="en-GB"/>
              </w:rPr>
              <w:t>QAA 10/19 Computing</w:t>
            </w:r>
          </w:p>
        </w:tc>
      </w:tr>
      <w:tr w:rsidR="0095325F" w14:paraId="7E9BB971" w14:textId="77777777" w:rsidTr="00DC555C">
        <w:trPr>
          <w:trHeight w:val="100"/>
          <w:jc w:val="center"/>
        </w:trPr>
        <w:tc>
          <w:tcPr>
            <w:tcW w:w="10575" w:type="dxa"/>
            <w:tcBorders>
              <w:top w:val="single" w:sz="4" w:space="0" w:color="FFFFFF"/>
              <w:left w:val="single" w:sz="4" w:space="0" w:color="000000"/>
              <w:bottom w:val="single" w:sz="4" w:space="0" w:color="000000"/>
              <w:right w:val="single" w:sz="4" w:space="0" w:color="auto"/>
            </w:tcBorders>
          </w:tcPr>
          <w:p w14:paraId="5D3B66A2" w14:textId="267F7DFF" w:rsidR="00DC555C" w:rsidRDefault="0095325F" w:rsidP="000F33F9">
            <w:pPr>
              <w:rPr>
                <w:rFonts w:ascii="Arial" w:eastAsia="Times New Roman" w:hAnsi="Arial" w:cs="Arial"/>
                <w:color w:val="1F4E79" w:themeColor="accent1" w:themeShade="80"/>
                <w:sz w:val="18"/>
                <w:szCs w:val="18"/>
                <w:lang w:eastAsia="en-GB"/>
              </w:rPr>
            </w:pPr>
            <w:r w:rsidRPr="00DC555C">
              <w:rPr>
                <w:rFonts w:ascii="Arial" w:eastAsia="Times New Roman" w:hAnsi="Arial" w:cs="Arial"/>
                <w:color w:val="1F4E79" w:themeColor="accent1" w:themeShade="80"/>
                <w:sz w:val="18"/>
                <w:szCs w:val="18"/>
                <w:lang w:eastAsia="en-GB"/>
              </w:rPr>
              <w:t>available at</w:t>
            </w:r>
            <w:r w:rsidR="00DC555C">
              <w:rPr>
                <w:rFonts w:ascii="Arial" w:eastAsia="Times New Roman" w:hAnsi="Arial" w:cs="Arial"/>
                <w:color w:val="1F4E79" w:themeColor="accent1" w:themeShade="80"/>
                <w:sz w:val="18"/>
                <w:szCs w:val="18"/>
                <w:lang w:eastAsia="en-GB"/>
              </w:rPr>
              <w:t>:</w:t>
            </w:r>
          </w:p>
          <w:p w14:paraId="04A665CA" w14:textId="0426BD5E" w:rsidR="0095325F" w:rsidRDefault="0095325F" w:rsidP="000F33F9">
            <w:pPr>
              <w:rPr>
                <w:sz w:val="48"/>
                <w:szCs w:val="48"/>
              </w:rPr>
            </w:pPr>
            <w:r w:rsidRPr="00DC555C">
              <w:rPr>
                <w:rFonts w:ascii="Arial" w:eastAsia="Times New Roman" w:hAnsi="Arial" w:cs="Arial"/>
                <w:color w:val="1F4E79" w:themeColor="accent1" w:themeShade="80"/>
                <w:sz w:val="18"/>
                <w:szCs w:val="18"/>
                <w:lang w:eastAsia="en-GB"/>
              </w:rPr>
              <w:t>https://www.qaa.ac.uk/docs/qaa/subject-benchmark-statements/subject-benchmark-statement-computing.pdf?sfvrsn=ef2c881_10</w:t>
            </w:r>
          </w:p>
        </w:tc>
      </w:tr>
      <w:tr w:rsidR="0095325F" w14:paraId="4ACE6004" w14:textId="77777777" w:rsidTr="000F33F9">
        <w:trPr>
          <w:trHeight w:val="60"/>
          <w:jc w:val="center"/>
        </w:trPr>
        <w:tc>
          <w:tcPr>
            <w:tcW w:w="10575" w:type="dxa"/>
            <w:tcBorders>
              <w:top w:val="single" w:sz="4" w:space="0" w:color="000000"/>
              <w:left w:val="single" w:sz="4" w:space="0" w:color="000000"/>
              <w:bottom w:val="single" w:sz="4" w:space="0" w:color="000000"/>
              <w:right w:val="single" w:sz="4" w:space="0" w:color="000000"/>
            </w:tcBorders>
          </w:tcPr>
          <w:p w14:paraId="372613B2" w14:textId="77777777" w:rsidR="0095325F" w:rsidRPr="00DC555C" w:rsidRDefault="0095325F" w:rsidP="000F33F9">
            <w:pPr>
              <w:rPr>
                <w:rFonts w:ascii="Arial" w:eastAsia="Times New Roman" w:hAnsi="Arial" w:cs="Arial"/>
                <w:b/>
                <w:bCs/>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 xml:space="preserve">4 Teaching, learning and assessment </w:t>
            </w:r>
          </w:p>
        </w:tc>
      </w:tr>
      <w:tr w:rsidR="0095325F" w14:paraId="277D4FD7"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6A4656D0"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4.1</w:t>
            </w:r>
            <w:r w:rsidRPr="00DC555C">
              <w:rPr>
                <w:rFonts w:ascii="Arial" w:eastAsia="Times New Roman" w:hAnsi="Arial" w:cs="Arial"/>
                <w:color w:val="1F4E79" w:themeColor="accent1" w:themeShade="80"/>
                <w:sz w:val="20"/>
                <w:szCs w:val="20"/>
                <w:lang w:eastAsia="en-GB"/>
              </w:rPr>
              <w:t xml:space="preserve"> Computing courses deploy a diverse range of learning, teaching and assessment methods to enhance and reinforce the student learning experience. This diversity of practice is a strength of the subject. Whichever methods are employed, strategies for teaching, learning and assessment deliver opportunities for the achievement of the learning outcomes, demonstrate the attainment of learning </w:t>
            </w:r>
            <w:proofErr w:type="gramStart"/>
            <w:r w:rsidRPr="00DC555C">
              <w:rPr>
                <w:rFonts w:ascii="Arial" w:eastAsia="Times New Roman" w:hAnsi="Arial" w:cs="Arial"/>
                <w:color w:val="1F4E79" w:themeColor="accent1" w:themeShade="80"/>
                <w:sz w:val="20"/>
                <w:szCs w:val="20"/>
                <w:lang w:eastAsia="en-GB"/>
              </w:rPr>
              <w:t>outcomes</w:t>
            </w:r>
            <w:proofErr w:type="gramEnd"/>
            <w:r w:rsidRPr="00DC555C">
              <w:rPr>
                <w:rFonts w:ascii="Arial" w:eastAsia="Times New Roman" w:hAnsi="Arial" w:cs="Arial"/>
                <w:color w:val="1F4E79" w:themeColor="accent1" w:themeShade="80"/>
                <w:sz w:val="20"/>
                <w:szCs w:val="20"/>
                <w:lang w:eastAsia="en-GB"/>
              </w:rPr>
              <w:t xml:space="preserve"> and recognise the range of student backgrounds.</w:t>
            </w:r>
          </w:p>
        </w:tc>
      </w:tr>
      <w:tr w:rsidR="0095325F" w14:paraId="20732D99"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0D6CC2A0"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4.2</w:t>
            </w:r>
            <w:r w:rsidRPr="00DC555C">
              <w:rPr>
                <w:rFonts w:ascii="Arial" w:eastAsia="Times New Roman" w:hAnsi="Arial" w:cs="Arial"/>
                <w:color w:val="1F4E79" w:themeColor="accent1" w:themeShade="80"/>
                <w:sz w:val="20"/>
                <w:szCs w:val="20"/>
                <w:lang w:eastAsia="en-GB"/>
              </w:rPr>
              <w:t xml:space="preserve"> Curriculum design is informed by current developments, reflecting appropriate research, scholarship, industrial and business practices, together with an understanding of potential graduate destinations. Students achieve an understanding of Computing through significant exposure to practical coursework and substantial individual and group-project work. Project types include design-and-build, consultancy and research led, which develop both independence of thought and the ability to work effectively in a team. Teaching and learning needs to be placed within the context of social, ethical, legal, professional, </w:t>
            </w:r>
            <w:proofErr w:type="gramStart"/>
            <w:r w:rsidRPr="00DC555C">
              <w:rPr>
                <w:rFonts w:ascii="Arial" w:eastAsia="Times New Roman" w:hAnsi="Arial" w:cs="Arial"/>
                <w:color w:val="1F4E79" w:themeColor="accent1" w:themeShade="80"/>
                <w:sz w:val="20"/>
                <w:szCs w:val="20"/>
                <w:lang w:eastAsia="en-GB"/>
              </w:rPr>
              <w:t>environmental</w:t>
            </w:r>
            <w:proofErr w:type="gramEnd"/>
            <w:r w:rsidRPr="00DC555C">
              <w:rPr>
                <w:rFonts w:ascii="Arial" w:eastAsia="Times New Roman" w:hAnsi="Arial" w:cs="Arial"/>
                <w:color w:val="1F4E79" w:themeColor="accent1" w:themeShade="80"/>
                <w:sz w:val="20"/>
                <w:szCs w:val="20"/>
                <w:lang w:eastAsia="en-GB"/>
              </w:rPr>
              <w:t xml:space="preserve"> and economic factors relevant to computing.</w:t>
            </w:r>
          </w:p>
        </w:tc>
      </w:tr>
      <w:tr w:rsidR="0095325F" w14:paraId="7F21D441"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7DA90645"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4.3</w:t>
            </w:r>
            <w:r w:rsidRPr="00DC555C">
              <w:rPr>
                <w:rFonts w:ascii="Arial" w:eastAsia="Times New Roman" w:hAnsi="Arial" w:cs="Arial"/>
                <w:color w:val="1F4E79" w:themeColor="accent1" w:themeShade="80"/>
                <w:sz w:val="20"/>
                <w:szCs w:val="20"/>
                <w:lang w:eastAsia="en-GB"/>
              </w:rPr>
              <w:t xml:space="preserve"> The following aspects of curriculum delivery have </w:t>
            </w:r>
            <w:proofErr w:type="gramStart"/>
            <w:r w:rsidRPr="00DC555C">
              <w:rPr>
                <w:rFonts w:ascii="Arial" w:eastAsia="Times New Roman" w:hAnsi="Arial" w:cs="Arial"/>
                <w:color w:val="1F4E79" w:themeColor="accent1" w:themeShade="80"/>
                <w:sz w:val="20"/>
                <w:szCs w:val="20"/>
                <w:lang w:eastAsia="en-GB"/>
              </w:rPr>
              <w:t>particular relevance</w:t>
            </w:r>
            <w:proofErr w:type="gramEnd"/>
            <w:r w:rsidRPr="00DC555C">
              <w:rPr>
                <w:rFonts w:ascii="Arial" w:eastAsia="Times New Roman" w:hAnsi="Arial" w:cs="Arial"/>
                <w:color w:val="1F4E79" w:themeColor="accent1" w:themeShade="80"/>
                <w:sz w:val="20"/>
                <w:szCs w:val="20"/>
                <w:lang w:eastAsia="en-GB"/>
              </w:rPr>
              <w:t xml:space="preserve"> to computing degree courses:</w:t>
            </w:r>
          </w:p>
          <w:p w14:paraId="58626E0A"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color w:val="1F4E79" w:themeColor="accent1" w:themeShade="80"/>
                <w:sz w:val="20"/>
                <w:szCs w:val="20"/>
                <w:lang w:eastAsia="en-GB"/>
              </w:rPr>
              <w:t>• encouraging students to reflect, evaluate, select, justify, communicate and be innovative in their problem-solving</w:t>
            </w:r>
          </w:p>
          <w:p w14:paraId="532461E7"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color w:val="1F4E79" w:themeColor="accent1" w:themeShade="80"/>
                <w:sz w:val="20"/>
                <w:szCs w:val="20"/>
                <w:lang w:eastAsia="en-GB"/>
              </w:rPr>
              <w:lastRenderedPageBreak/>
              <w:t xml:space="preserve">• hands-on learning opportunities, which have </w:t>
            </w:r>
            <w:proofErr w:type="gramStart"/>
            <w:r w:rsidRPr="00DC555C">
              <w:rPr>
                <w:rFonts w:ascii="Arial" w:eastAsia="Times New Roman" w:hAnsi="Arial" w:cs="Arial"/>
                <w:color w:val="1F4E79" w:themeColor="accent1" w:themeShade="80"/>
                <w:sz w:val="20"/>
                <w:szCs w:val="20"/>
                <w:lang w:eastAsia="en-GB"/>
              </w:rPr>
              <w:t>particular relevance</w:t>
            </w:r>
            <w:proofErr w:type="gramEnd"/>
            <w:r w:rsidRPr="00DC555C">
              <w:rPr>
                <w:rFonts w:ascii="Arial" w:eastAsia="Times New Roman" w:hAnsi="Arial" w:cs="Arial"/>
                <w:color w:val="1F4E79" w:themeColor="accent1" w:themeShade="80"/>
                <w:sz w:val="20"/>
                <w:szCs w:val="20"/>
                <w:lang w:eastAsia="en-GB"/>
              </w:rPr>
              <w:t xml:space="preserve"> to many aspects of computing, for example, programming, networking, and physical prototyping</w:t>
            </w:r>
          </w:p>
          <w:p w14:paraId="35CCC6D1"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color w:val="1F4E79" w:themeColor="accent1" w:themeShade="80"/>
                <w:sz w:val="20"/>
                <w:szCs w:val="20"/>
                <w:lang w:eastAsia="en-GB"/>
              </w:rPr>
              <w:t>• provision for the development of a range of personal and generic skills</w:t>
            </w:r>
          </w:p>
          <w:p w14:paraId="0BF408FC"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color w:val="1F4E79" w:themeColor="accent1" w:themeShade="80"/>
                <w:sz w:val="20"/>
                <w:szCs w:val="20"/>
                <w:lang w:eastAsia="en-GB"/>
              </w:rPr>
              <w:t>• a major activity allowing students to demonstrate ability in applying practical and analytical skills (as they are present in the course as a whole); this will often take the form of a project carried out in the final year</w:t>
            </w:r>
          </w:p>
          <w:p w14:paraId="2C0962D8"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color w:val="1F4E79" w:themeColor="accent1" w:themeShade="80"/>
                <w:sz w:val="20"/>
                <w:szCs w:val="20"/>
                <w:lang w:eastAsia="en-GB"/>
              </w:rPr>
              <w:t>• computing-related case studies employed to indicate the application of student learning after graduation.</w:t>
            </w:r>
          </w:p>
        </w:tc>
      </w:tr>
      <w:tr w:rsidR="0095325F" w14:paraId="46BEC10F"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4FD8AF02"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lastRenderedPageBreak/>
              <w:t>4.4</w:t>
            </w:r>
            <w:r w:rsidRPr="00DC555C">
              <w:rPr>
                <w:rFonts w:ascii="Arial" w:eastAsia="Times New Roman" w:hAnsi="Arial" w:cs="Arial"/>
                <w:color w:val="1F4E79" w:themeColor="accent1" w:themeShade="80"/>
                <w:sz w:val="20"/>
                <w:szCs w:val="20"/>
                <w:lang w:eastAsia="en-GB"/>
              </w:rPr>
              <w:t xml:space="preserve"> All forms of work-based learning, including activities such as industrial placements, are seen as a valued part of a </w:t>
            </w:r>
            <w:proofErr w:type="gramStart"/>
            <w:r w:rsidRPr="00DC555C">
              <w:rPr>
                <w:rFonts w:ascii="Arial" w:eastAsia="Times New Roman" w:hAnsi="Arial" w:cs="Arial"/>
                <w:color w:val="1F4E79" w:themeColor="accent1" w:themeShade="80"/>
                <w:sz w:val="20"/>
                <w:szCs w:val="20"/>
                <w:lang w:eastAsia="en-GB"/>
              </w:rPr>
              <w:t>course</w:t>
            </w:r>
            <w:proofErr w:type="gramEnd"/>
            <w:r w:rsidRPr="00DC555C">
              <w:rPr>
                <w:rFonts w:ascii="Arial" w:eastAsia="Times New Roman" w:hAnsi="Arial" w:cs="Arial"/>
                <w:color w:val="1F4E79" w:themeColor="accent1" w:themeShade="80"/>
                <w:sz w:val="20"/>
                <w:szCs w:val="20"/>
                <w:lang w:eastAsia="en-GB"/>
              </w:rPr>
              <w:t xml:space="preserve"> and are properly integrated in terms of preparation of students before this activity, debriefing, building on the experience afterwards and assessment.</w:t>
            </w:r>
          </w:p>
        </w:tc>
      </w:tr>
      <w:tr w:rsidR="0095325F" w14:paraId="0C44A9CB" w14:textId="77777777" w:rsidTr="000F33F9">
        <w:trPr>
          <w:trHeight w:val="560"/>
          <w:jc w:val="center"/>
        </w:trPr>
        <w:tc>
          <w:tcPr>
            <w:tcW w:w="10575" w:type="dxa"/>
            <w:tcBorders>
              <w:top w:val="single" w:sz="4" w:space="0" w:color="000000"/>
              <w:left w:val="single" w:sz="4" w:space="0" w:color="000000"/>
              <w:bottom w:val="single" w:sz="4" w:space="0" w:color="000000"/>
              <w:right w:val="single" w:sz="4" w:space="0" w:color="000000"/>
            </w:tcBorders>
          </w:tcPr>
          <w:p w14:paraId="1F01346B" w14:textId="77777777" w:rsidR="0095325F" w:rsidRPr="00DC555C" w:rsidRDefault="0095325F" w:rsidP="000F33F9">
            <w:pPr>
              <w:rPr>
                <w:rFonts w:ascii="Arial" w:eastAsia="Times New Roman" w:hAnsi="Arial" w:cs="Arial"/>
                <w:color w:val="1F4E79" w:themeColor="accent1" w:themeShade="80"/>
                <w:sz w:val="20"/>
                <w:szCs w:val="20"/>
                <w:lang w:eastAsia="en-GB"/>
              </w:rPr>
            </w:pPr>
            <w:r w:rsidRPr="00DC555C">
              <w:rPr>
                <w:rFonts w:ascii="Arial" w:eastAsia="Times New Roman" w:hAnsi="Arial" w:cs="Arial"/>
                <w:b/>
                <w:bCs/>
                <w:color w:val="1F4E79" w:themeColor="accent1" w:themeShade="80"/>
                <w:sz w:val="20"/>
                <w:szCs w:val="20"/>
                <w:lang w:eastAsia="en-GB"/>
              </w:rPr>
              <w:t>4.5</w:t>
            </w:r>
            <w:r w:rsidRPr="00DC555C">
              <w:rPr>
                <w:rFonts w:ascii="Arial" w:eastAsia="Times New Roman" w:hAnsi="Arial" w:cs="Arial"/>
                <w:color w:val="1F4E79" w:themeColor="accent1" w:themeShade="80"/>
                <w:sz w:val="20"/>
                <w:szCs w:val="20"/>
                <w:lang w:eastAsia="en-GB"/>
              </w:rPr>
              <w:t xml:space="preserve"> An essential dimension of the educational process is the exposure of students to high-quality software, </w:t>
            </w:r>
            <w:proofErr w:type="gramStart"/>
            <w:r w:rsidRPr="00DC555C">
              <w:rPr>
                <w:rFonts w:ascii="Arial" w:eastAsia="Times New Roman" w:hAnsi="Arial" w:cs="Arial"/>
                <w:color w:val="1F4E79" w:themeColor="accent1" w:themeShade="80"/>
                <w:sz w:val="20"/>
                <w:szCs w:val="20"/>
                <w:lang w:eastAsia="en-GB"/>
              </w:rPr>
              <w:t>tools</w:t>
            </w:r>
            <w:proofErr w:type="gramEnd"/>
            <w:r w:rsidRPr="00DC555C">
              <w:rPr>
                <w:rFonts w:ascii="Arial" w:eastAsia="Times New Roman" w:hAnsi="Arial" w:cs="Arial"/>
                <w:color w:val="1F4E79" w:themeColor="accent1" w:themeShade="80"/>
                <w:sz w:val="20"/>
                <w:szCs w:val="20"/>
                <w:lang w:eastAsia="en-GB"/>
              </w:rPr>
              <w:t xml:space="preserve"> and materials. </w:t>
            </w:r>
            <w:proofErr w:type="gramStart"/>
            <w:r w:rsidRPr="00DC555C">
              <w:rPr>
                <w:rFonts w:ascii="Arial" w:eastAsia="Times New Roman" w:hAnsi="Arial" w:cs="Arial"/>
                <w:color w:val="1F4E79" w:themeColor="accent1" w:themeShade="80"/>
                <w:sz w:val="20"/>
                <w:szCs w:val="20"/>
                <w:lang w:eastAsia="en-GB"/>
              </w:rPr>
              <w:t>This conditions</w:t>
            </w:r>
            <w:proofErr w:type="gramEnd"/>
            <w:r w:rsidRPr="00DC555C">
              <w:rPr>
                <w:rFonts w:ascii="Arial" w:eastAsia="Times New Roman" w:hAnsi="Arial" w:cs="Arial"/>
                <w:color w:val="1F4E79" w:themeColor="accent1" w:themeShade="80"/>
                <w:sz w:val="20"/>
                <w:szCs w:val="20"/>
                <w:lang w:eastAsia="en-GB"/>
              </w:rPr>
              <w:t xml:space="preserve"> the expectations of students and their approach to practice. Access to software and communications facilities enables students to extend their horizons. Apart from exposure to a range of languages covering the different programming paradigms in widespread use, institutions might provide access to tools including graphics packages, computer-aided software engineering (CASE) tools, integrated development environments, theorem provers, project management software, and planning systems, as appropriate to the course of study.</w:t>
            </w:r>
          </w:p>
        </w:tc>
      </w:tr>
    </w:tbl>
    <w:p w14:paraId="31F7A2CC" w14:textId="77777777" w:rsidR="0095325F" w:rsidRDefault="0095325F">
      <w:pPr>
        <w:spacing w:line="259" w:lineRule="auto"/>
        <w:rPr>
          <w:rFonts w:ascii="Arial" w:hAnsi="Arial" w:cs="Arial"/>
          <w:b/>
          <w:color w:val="1F4E79" w:themeColor="accent1" w:themeShade="80"/>
          <w:sz w:val="28"/>
          <w:szCs w:val="28"/>
        </w:rPr>
      </w:pPr>
      <w:r>
        <w:rPr>
          <w:rFonts w:ascii="Arial" w:hAnsi="Arial" w:cs="Arial"/>
          <w:b/>
          <w:color w:val="1F4E79" w:themeColor="accent1" w:themeShade="80"/>
          <w:sz w:val="28"/>
          <w:szCs w:val="28"/>
        </w:rPr>
        <w:br w:type="page"/>
      </w:r>
    </w:p>
    <w:p w14:paraId="7C3BABB1" w14:textId="6296D990" w:rsidR="008B1827" w:rsidRPr="00D057CE" w:rsidRDefault="008B1827"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 xml:space="preserve">PSD Appendix </w:t>
      </w:r>
      <w:r w:rsidR="00F6184F">
        <w:rPr>
          <w:rFonts w:ascii="Arial" w:hAnsi="Arial" w:cs="Arial"/>
          <w:b/>
          <w:color w:val="1F4E79" w:themeColor="accent1" w:themeShade="80"/>
          <w:sz w:val="28"/>
          <w:szCs w:val="28"/>
        </w:rPr>
        <w:t>4</w:t>
      </w:r>
    </w:p>
    <w:p w14:paraId="1836A581" w14:textId="0EA181AC" w:rsidR="008B1827" w:rsidRPr="00D057CE" w:rsidRDefault="008B1827"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PDP Mapping</w:t>
      </w:r>
    </w:p>
    <w:p w14:paraId="1CFCD0CB" w14:textId="4F5D271F" w:rsidR="007C40D2" w:rsidRPr="000D1C8A" w:rsidRDefault="007C40D2" w:rsidP="004420CD">
      <w:pPr>
        <w:tabs>
          <w:tab w:val="left" w:pos="1134"/>
        </w:tabs>
        <w:spacing w:after="0" w:line="360" w:lineRule="auto"/>
        <w:rPr>
          <w:rFonts w:ascii="Arial" w:hAnsi="Arial" w:cs="Arial"/>
          <w:b/>
          <w:bCs/>
          <w:color w:val="1F4E79" w:themeColor="accent1" w:themeShade="80"/>
          <w:sz w:val="24"/>
          <w:szCs w:val="24"/>
        </w:rPr>
      </w:pPr>
      <w:r w:rsidRPr="000D1C8A">
        <w:rPr>
          <w:rFonts w:ascii="Arial" w:hAnsi="Arial" w:cs="Arial"/>
          <w:b/>
          <w:bCs/>
          <w:color w:val="1F4E79" w:themeColor="accent1" w:themeShade="80"/>
          <w:sz w:val="24"/>
          <w:szCs w:val="24"/>
        </w:rPr>
        <w:t>Year 1</w:t>
      </w:r>
    </w:p>
    <w:tbl>
      <w:tblPr>
        <w:tblW w:w="11052"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555"/>
        <w:gridCol w:w="2693"/>
        <w:gridCol w:w="3827"/>
        <w:gridCol w:w="2977"/>
      </w:tblGrid>
      <w:tr w:rsidR="006C0B4B" w:rsidRPr="00D34E9F" w14:paraId="60D3419C" w14:textId="77777777" w:rsidTr="005E4D76">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2F5402" w14:textId="0F31B773" w:rsidR="006C0B4B" w:rsidRPr="00D34E9F" w:rsidRDefault="007C40D2">
            <w:pPr>
              <w:rPr>
                <w:rFonts w:ascii="Arial" w:hAnsi="Arial" w:cs="Arial"/>
                <w:b/>
                <w:color w:val="1F3864" w:themeColor="accent5" w:themeShade="80"/>
              </w:rPr>
            </w:pPr>
            <w:r w:rsidRPr="00D34E9F">
              <w:rPr>
                <w:rFonts w:ascii="Arial" w:eastAsia="Arial" w:hAnsi="Arial" w:cs="Arial"/>
                <w:b/>
                <w:color w:val="1F3864" w:themeColor="accent5" w:themeShade="80"/>
              </w:rPr>
              <w:t>Aspect of PDP</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9B67EA9" w14:textId="77777777" w:rsidR="006C0B4B" w:rsidRPr="00D34E9F" w:rsidRDefault="006C0B4B">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Modules/area PDP delivery</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925DA23" w14:textId="77777777" w:rsidR="006C0B4B" w:rsidRPr="00D34E9F" w:rsidRDefault="006C0B4B">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How is PDP achieved</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C2E21CC" w14:textId="41242100" w:rsidR="006C0B4B" w:rsidRPr="00D34E9F" w:rsidRDefault="001423E2">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Evidence</w:t>
            </w:r>
          </w:p>
        </w:tc>
      </w:tr>
      <w:tr w:rsidR="006C0B4B" w:rsidRPr="00D34E9F" w14:paraId="50995C16" w14:textId="77777777" w:rsidTr="005E4D76">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14:paraId="2388E7D9" w14:textId="77777777" w:rsidR="006C0B4B" w:rsidRPr="00D34E9F" w:rsidRDefault="006C0B4B">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Personal Reflection</w:t>
            </w:r>
          </w:p>
        </w:tc>
        <w:tc>
          <w:tcPr>
            <w:tcW w:w="2693" w:type="dxa"/>
            <w:tcBorders>
              <w:top w:val="single" w:sz="4" w:space="0" w:color="000000"/>
              <w:left w:val="single" w:sz="4" w:space="0" w:color="000000"/>
              <w:bottom w:val="single" w:sz="4" w:space="0" w:color="000000"/>
              <w:right w:val="single" w:sz="4" w:space="0" w:color="000000"/>
            </w:tcBorders>
            <w:hideMark/>
          </w:tcPr>
          <w:p w14:paraId="3606AA2F" w14:textId="77777777" w:rsidR="007509A9" w:rsidRPr="00D34E9F" w:rsidRDefault="007509A9">
            <w:pPr>
              <w:spacing w:after="0"/>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Personal Tutor</w:t>
            </w:r>
          </w:p>
          <w:p w14:paraId="56333211" w14:textId="2B4C3373" w:rsidR="006C0B4B" w:rsidRPr="00D34E9F" w:rsidRDefault="00F403A6">
            <w:pPr>
              <w:spacing w:after="0"/>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CFT</w:t>
            </w:r>
            <w:r w:rsidR="009C3EC4" w:rsidRPr="00D34E9F">
              <w:rPr>
                <w:rFonts w:ascii="Arial" w:eastAsia="Arial" w:hAnsi="Arial" w:cs="Arial"/>
                <w:color w:val="1F3864" w:themeColor="accent5" w:themeShade="80"/>
                <w:sz w:val="20"/>
                <w:szCs w:val="20"/>
              </w:rPr>
              <w:t>2102</w:t>
            </w:r>
            <w:r w:rsidR="00793EBE" w:rsidRPr="00D34E9F">
              <w:rPr>
                <w:rFonts w:ascii="Arial" w:eastAsia="Arial" w:hAnsi="Arial" w:cs="Arial"/>
                <w:color w:val="1F3864" w:themeColor="accent5" w:themeShade="80"/>
                <w:sz w:val="20"/>
                <w:szCs w:val="20"/>
              </w:rPr>
              <w:t xml:space="preserve"> Team Project</w:t>
            </w:r>
          </w:p>
        </w:tc>
        <w:tc>
          <w:tcPr>
            <w:tcW w:w="3827" w:type="dxa"/>
            <w:tcBorders>
              <w:top w:val="single" w:sz="4" w:space="0" w:color="000000"/>
              <w:left w:val="single" w:sz="4" w:space="0" w:color="000000"/>
              <w:bottom w:val="single" w:sz="4" w:space="0" w:color="000000"/>
              <w:right w:val="single" w:sz="4" w:space="0" w:color="000000"/>
            </w:tcBorders>
            <w:hideMark/>
          </w:tcPr>
          <w:p w14:paraId="0514A5E6" w14:textId="483FBE92" w:rsidR="006C0B4B" w:rsidRPr="00D34E9F" w:rsidRDefault="006C0B4B">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 xml:space="preserve">. </w:t>
            </w:r>
            <w:r w:rsidR="006E67B8">
              <w:rPr>
                <w:rFonts w:ascii="Arial" w:eastAsia="Arial" w:hAnsi="Arial" w:cs="Arial"/>
                <w:color w:val="1F3864" w:themeColor="accent5" w:themeShade="80"/>
                <w:sz w:val="20"/>
                <w:szCs w:val="20"/>
              </w:rPr>
              <w:t>Discussion with tutors and module via VLE</w:t>
            </w:r>
          </w:p>
        </w:tc>
        <w:tc>
          <w:tcPr>
            <w:tcW w:w="2977" w:type="dxa"/>
            <w:tcBorders>
              <w:top w:val="single" w:sz="4" w:space="0" w:color="000000"/>
              <w:left w:val="single" w:sz="4" w:space="0" w:color="000000"/>
              <w:bottom w:val="single" w:sz="4" w:space="0" w:color="000000"/>
              <w:right w:val="single" w:sz="4" w:space="0" w:color="000000"/>
            </w:tcBorders>
            <w:hideMark/>
          </w:tcPr>
          <w:p w14:paraId="042D155E" w14:textId="276BEEC0" w:rsidR="006C0B4B" w:rsidRPr="00D34E9F" w:rsidRDefault="001423E2">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Individual reflective assignment in CFT2102</w:t>
            </w:r>
          </w:p>
        </w:tc>
      </w:tr>
      <w:tr w:rsidR="006C0B4B" w:rsidRPr="00D34E9F" w14:paraId="0B5E56C6" w14:textId="77777777" w:rsidTr="005E4D76">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14:paraId="6324E1DA" w14:textId="77777777" w:rsidR="006C0B4B" w:rsidRPr="00D34E9F" w:rsidRDefault="006C0B4B">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Career Planning</w:t>
            </w:r>
          </w:p>
        </w:tc>
        <w:tc>
          <w:tcPr>
            <w:tcW w:w="2693" w:type="dxa"/>
            <w:tcBorders>
              <w:top w:val="single" w:sz="4" w:space="0" w:color="000000"/>
              <w:left w:val="single" w:sz="4" w:space="0" w:color="000000"/>
              <w:bottom w:val="single" w:sz="4" w:space="0" w:color="000000"/>
              <w:right w:val="single" w:sz="4" w:space="0" w:color="000000"/>
            </w:tcBorders>
            <w:hideMark/>
          </w:tcPr>
          <w:p w14:paraId="18F95D03" w14:textId="5F5A5B30" w:rsidR="006C0B4B" w:rsidRPr="00D34E9F" w:rsidRDefault="00296FE7">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Online resource</w:t>
            </w:r>
          </w:p>
        </w:tc>
        <w:tc>
          <w:tcPr>
            <w:tcW w:w="3827" w:type="dxa"/>
            <w:tcBorders>
              <w:top w:val="single" w:sz="4" w:space="0" w:color="000000"/>
              <w:left w:val="single" w:sz="4" w:space="0" w:color="000000"/>
              <w:bottom w:val="single" w:sz="4" w:space="0" w:color="000000"/>
              <w:right w:val="single" w:sz="4" w:space="0" w:color="000000"/>
            </w:tcBorders>
            <w:hideMark/>
          </w:tcPr>
          <w:p w14:paraId="3171F663" w14:textId="72EB7AB2" w:rsidR="006C0B4B" w:rsidRPr="00D34E9F" w:rsidRDefault="00F1065C">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Careers discussion channel which includes colleagues from Careers &amp; Employability Service</w:t>
            </w:r>
          </w:p>
        </w:tc>
        <w:tc>
          <w:tcPr>
            <w:tcW w:w="2977" w:type="dxa"/>
            <w:tcBorders>
              <w:top w:val="single" w:sz="4" w:space="0" w:color="000000"/>
              <w:left w:val="single" w:sz="4" w:space="0" w:color="000000"/>
              <w:bottom w:val="single" w:sz="4" w:space="0" w:color="000000"/>
              <w:right w:val="single" w:sz="4" w:space="0" w:color="000000"/>
            </w:tcBorders>
            <w:hideMark/>
          </w:tcPr>
          <w:p w14:paraId="257E127F" w14:textId="77777777" w:rsidR="006C0B4B" w:rsidRPr="00D34E9F" w:rsidRDefault="00F1065C">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Online forum</w:t>
            </w:r>
          </w:p>
          <w:p w14:paraId="7C05F393" w14:textId="1372E1F2" w:rsidR="006C0B4B" w:rsidRPr="00D34E9F" w:rsidRDefault="006C0B4B">
            <w:pPr>
              <w:rPr>
                <w:rFonts w:ascii="Arial" w:eastAsia="Arial" w:hAnsi="Arial" w:cs="Arial"/>
                <w:color w:val="1F3864" w:themeColor="accent5" w:themeShade="80"/>
                <w:sz w:val="20"/>
                <w:szCs w:val="20"/>
              </w:rPr>
            </w:pPr>
          </w:p>
        </w:tc>
      </w:tr>
      <w:tr w:rsidR="006C0B4B" w:rsidRPr="00D34E9F" w14:paraId="28BF1690" w14:textId="77777777" w:rsidTr="005E4D76">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14:paraId="791B15BC" w14:textId="77777777" w:rsidR="006C0B4B" w:rsidRPr="00D34E9F" w:rsidRDefault="006C0B4B">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Developing independence / confidence</w:t>
            </w:r>
          </w:p>
        </w:tc>
        <w:tc>
          <w:tcPr>
            <w:tcW w:w="2693" w:type="dxa"/>
            <w:tcBorders>
              <w:top w:val="single" w:sz="4" w:space="0" w:color="000000"/>
              <w:left w:val="single" w:sz="4" w:space="0" w:color="000000"/>
              <w:bottom w:val="single" w:sz="4" w:space="0" w:color="000000"/>
              <w:right w:val="single" w:sz="4" w:space="0" w:color="000000"/>
            </w:tcBorders>
            <w:hideMark/>
          </w:tcPr>
          <w:p w14:paraId="1F1DD3DF" w14:textId="3040D1B5" w:rsidR="006C0B4B" w:rsidRPr="00D34E9F" w:rsidRDefault="00AF5795">
            <w:pPr>
              <w:spacing w:after="0"/>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Modules support development of skills, artefacts</w:t>
            </w:r>
          </w:p>
        </w:tc>
        <w:tc>
          <w:tcPr>
            <w:tcW w:w="3827" w:type="dxa"/>
            <w:tcBorders>
              <w:top w:val="single" w:sz="4" w:space="0" w:color="000000"/>
              <w:left w:val="single" w:sz="4" w:space="0" w:color="000000"/>
              <w:bottom w:val="single" w:sz="4" w:space="0" w:color="000000"/>
              <w:right w:val="single" w:sz="4" w:space="0" w:color="000000"/>
            </w:tcBorders>
            <w:hideMark/>
          </w:tcPr>
          <w:p w14:paraId="5655CE2E" w14:textId="4DE7645F" w:rsidR="006C0B4B" w:rsidRPr="00D34E9F" w:rsidRDefault="0071539C">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 xml:space="preserve">Encouragement to </w:t>
            </w:r>
            <w:r w:rsidR="000B13BD">
              <w:rPr>
                <w:rFonts w:ascii="Arial" w:eastAsia="Arial" w:hAnsi="Arial" w:cs="Arial"/>
                <w:color w:val="1F3864" w:themeColor="accent5" w:themeShade="80"/>
                <w:sz w:val="20"/>
                <w:szCs w:val="20"/>
              </w:rPr>
              <w:t xml:space="preserve">develop </w:t>
            </w:r>
            <w:r w:rsidR="00296CDE">
              <w:rPr>
                <w:rFonts w:ascii="Arial" w:eastAsia="Arial" w:hAnsi="Arial" w:cs="Arial"/>
                <w:color w:val="1F3864" w:themeColor="accent5" w:themeShade="80"/>
                <w:sz w:val="20"/>
                <w:szCs w:val="20"/>
              </w:rPr>
              <w:t>portfolio and seek external feedback via competitions and other outlets.</w:t>
            </w:r>
          </w:p>
        </w:tc>
        <w:tc>
          <w:tcPr>
            <w:tcW w:w="2977" w:type="dxa"/>
            <w:tcBorders>
              <w:top w:val="single" w:sz="4" w:space="0" w:color="000000"/>
              <w:left w:val="single" w:sz="4" w:space="0" w:color="000000"/>
              <w:bottom w:val="single" w:sz="4" w:space="0" w:color="000000"/>
              <w:right w:val="single" w:sz="4" w:space="0" w:color="000000"/>
            </w:tcBorders>
          </w:tcPr>
          <w:p w14:paraId="3324E056" w14:textId="3EF7E980" w:rsidR="006C0B4B" w:rsidRPr="00D34E9F" w:rsidRDefault="00B9487E" w:rsidP="007C40D2">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Engagement</w:t>
            </w:r>
            <w:r w:rsidR="00297998" w:rsidRPr="00D34E9F">
              <w:rPr>
                <w:rFonts w:ascii="Arial" w:eastAsia="Arial" w:hAnsi="Arial" w:cs="Arial"/>
                <w:color w:val="1F3864" w:themeColor="accent5" w:themeShade="80"/>
                <w:sz w:val="20"/>
                <w:szCs w:val="20"/>
              </w:rPr>
              <w:t xml:space="preserve"> with online event</w:t>
            </w:r>
            <w:r w:rsidR="00E2003A" w:rsidRPr="00D34E9F">
              <w:rPr>
                <w:rFonts w:ascii="Arial" w:eastAsia="Arial" w:hAnsi="Arial" w:cs="Arial"/>
                <w:color w:val="1F3864" w:themeColor="accent5" w:themeShade="80"/>
                <w:sz w:val="20"/>
                <w:szCs w:val="20"/>
              </w:rPr>
              <w:t>s</w:t>
            </w:r>
            <w:r w:rsidR="00417842" w:rsidRPr="00D34E9F">
              <w:rPr>
                <w:rFonts w:ascii="Arial" w:eastAsia="Arial" w:hAnsi="Arial" w:cs="Arial"/>
                <w:color w:val="1F3864" w:themeColor="accent5" w:themeShade="80"/>
                <w:sz w:val="20"/>
                <w:szCs w:val="20"/>
              </w:rPr>
              <w:t xml:space="preserve"> and communities</w:t>
            </w:r>
            <w:r w:rsidR="00E2003A" w:rsidRPr="00D34E9F">
              <w:rPr>
                <w:rFonts w:ascii="Arial" w:eastAsia="Arial" w:hAnsi="Arial" w:cs="Arial"/>
                <w:color w:val="1F3864" w:themeColor="accent5" w:themeShade="80"/>
                <w:sz w:val="20"/>
                <w:szCs w:val="20"/>
              </w:rPr>
              <w:t>.</w:t>
            </w:r>
          </w:p>
        </w:tc>
      </w:tr>
    </w:tbl>
    <w:p w14:paraId="2A02EE75" w14:textId="6E465F83" w:rsidR="00F50A7C" w:rsidRPr="00D34E9F" w:rsidRDefault="00F50A7C" w:rsidP="004420CD">
      <w:pPr>
        <w:tabs>
          <w:tab w:val="left" w:pos="1134"/>
        </w:tabs>
        <w:spacing w:after="0" w:line="360" w:lineRule="auto"/>
        <w:rPr>
          <w:rFonts w:ascii="Arial" w:hAnsi="Arial" w:cs="Arial"/>
          <w:color w:val="1F4E79" w:themeColor="accent1" w:themeShade="80"/>
          <w:sz w:val="32"/>
          <w:szCs w:val="32"/>
        </w:rPr>
      </w:pPr>
    </w:p>
    <w:p w14:paraId="1CCB17E8" w14:textId="017AB87D" w:rsidR="007C40D2" w:rsidRPr="000D1C8A" w:rsidRDefault="007C40D2" w:rsidP="004420CD">
      <w:pPr>
        <w:tabs>
          <w:tab w:val="left" w:pos="1134"/>
        </w:tabs>
        <w:spacing w:after="0" w:line="360" w:lineRule="auto"/>
        <w:rPr>
          <w:rFonts w:ascii="Arial" w:hAnsi="Arial" w:cs="Arial"/>
          <w:b/>
          <w:bCs/>
          <w:color w:val="1F4E79" w:themeColor="accent1" w:themeShade="80"/>
          <w:sz w:val="24"/>
          <w:szCs w:val="24"/>
        </w:rPr>
      </w:pPr>
      <w:r w:rsidRPr="000D1C8A">
        <w:rPr>
          <w:rFonts w:ascii="Arial" w:hAnsi="Arial" w:cs="Arial"/>
          <w:b/>
          <w:bCs/>
          <w:color w:val="1F4E79" w:themeColor="accent1" w:themeShade="80"/>
          <w:sz w:val="24"/>
          <w:szCs w:val="24"/>
        </w:rPr>
        <w:t>Year 2</w:t>
      </w:r>
    </w:p>
    <w:tbl>
      <w:tblPr>
        <w:tblW w:w="11052"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555"/>
        <w:gridCol w:w="2693"/>
        <w:gridCol w:w="3827"/>
        <w:gridCol w:w="2977"/>
      </w:tblGrid>
      <w:tr w:rsidR="007C40D2" w:rsidRPr="00D34E9F" w14:paraId="546B67EC" w14:textId="77777777" w:rsidTr="005E4D76">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4AD72D1" w14:textId="486907DB" w:rsidR="007C40D2" w:rsidRPr="00D34E9F" w:rsidRDefault="007C40D2" w:rsidP="007C40D2">
            <w:pPr>
              <w:rPr>
                <w:rFonts w:ascii="Arial" w:eastAsia="Arial" w:hAnsi="Arial" w:cs="Arial"/>
                <w:b/>
                <w:color w:val="1F3864" w:themeColor="accent5" w:themeShade="80"/>
              </w:rPr>
            </w:pPr>
            <w:r w:rsidRPr="00D34E9F">
              <w:rPr>
                <w:rFonts w:ascii="Arial" w:eastAsia="Arial" w:hAnsi="Arial" w:cs="Arial"/>
                <w:b/>
                <w:color w:val="1F3864" w:themeColor="accent5" w:themeShade="80"/>
              </w:rPr>
              <w:t>Aspect of PDP</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D1AC139" w14:textId="005F4071" w:rsidR="007C40D2" w:rsidRPr="00D34E9F" w:rsidRDefault="007C40D2" w:rsidP="007C40D2">
            <w:pPr>
              <w:spacing w:after="0"/>
              <w:rPr>
                <w:rFonts w:ascii="Arial" w:eastAsia="Arial" w:hAnsi="Arial" w:cs="Arial"/>
                <w:b/>
                <w:bCs/>
                <w:color w:val="1F3864" w:themeColor="accent5" w:themeShade="80"/>
              </w:rPr>
            </w:pPr>
            <w:r w:rsidRPr="00D34E9F">
              <w:rPr>
                <w:rFonts w:ascii="Arial" w:eastAsia="Arial" w:hAnsi="Arial" w:cs="Arial"/>
                <w:b/>
                <w:bCs/>
                <w:color w:val="1F3864" w:themeColor="accent5" w:themeShade="80"/>
              </w:rPr>
              <w:t>Modules/area PDP delivery</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7386F1" w14:textId="6137E765" w:rsidR="007C40D2" w:rsidRPr="00D34E9F" w:rsidRDefault="007C40D2" w:rsidP="007C40D2">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How is PDP achieved</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0CA038" w14:textId="6BB46F75" w:rsidR="007C40D2" w:rsidRPr="00D34E9F" w:rsidRDefault="001423E2" w:rsidP="007C40D2">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Evidence</w:t>
            </w:r>
          </w:p>
        </w:tc>
      </w:tr>
      <w:tr w:rsidR="007C40D2" w:rsidRPr="00D34E9F" w14:paraId="5EE0EEF5" w14:textId="77777777" w:rsidTr="005E4D76">
        <w:tc>
          <w:tcPr>
            <w:tcW w:w="1555" w:type="dxa"/>
            <w:tcBorders>
              <w:top w:val="single" w:sz="4" w:space="0" w:color="000000"/>
              <w:left w:val="single" w:sz="4" w:space="0" w:color="000000"/>
              <w:bottom w:val="single" w:sz="4" w:space="0" w:color="000000"/>
              <w:right w:val="single" w:sz="4" w:space="0" w:color="000000"/>
            </w:tcBorders>
            <w:hideMark/>
          </w:tcPr>
          <w:p w14:paraId="665E9B08" w14:textId="77777777" w:rsidR="007C40D2" w:rsidRPr="00D34E9F" w:rsidRDefault="007C40D2" w:rsidP="00A17760">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Personal Reflection</w:t>
            </w:r>
          </w:p>
        </w:tc>
        <w:tc>
          <w:tcPr>
            <w:tcW w:w="2693" w:type="dxa"/>
            <w:tcBorders>
              <w:top w:val="single" w:sz="4" w:space="0" w:color="000000"/>
              <w:left w:val="single" w:sz="4" w:space="0" w:color="000000"/>
              <w:bottom w:val="single" w:sz="4" w:space="0" w:color="000000"/>
              <w:right w:val="single" w:sz="4" w:space="0" w:color="000000"/>
            </w:tcBorders>
          </w:tcPr>
          <w:p w14:paraId="1A8A0268" w14:textId="77777777" w:rsidR="0040285B" w:rsidRPr="007509A9" w:rsidRDefault="0040285B" w:rsidP="0040285B">
            <w:pPr>
              <w:spacing w:after="0"/>
              <w:rPr>
                <w:rFonts w:ascii="Arial" w:eastAsia="Arial" w:hAnsi="Arial" w:cs="Arial"/>
                <w:color w:val="1F3864" w:themeColor="accent5" w:themeShade="80"/>
                <w:sz w:val="18"/>
                <w:szCs w:val="18"/>
              </w:rPr>
            </w:pPr>
            <w:r w:rsidRPr="007509A9">
              <w:rPr>
                <w:rFonts w:ascii="Arial" w:eastAsia="Arial" w:hAnsi="Arial" w:cs="Arial"/>
                <w:color w:val="1F3864" w:themeColor="accent5" w:themeShade="80"/>
                <w:sz w:val="18"/>
                <w:szCs w:val="18"/>
              </w:rPr>
              <w:t>Personal Tutor</w:t>
            </w:r>
          </w:p>
          <w:p w14:paraId="566E61E3" w14:textId="3B8B0C8C" w:rsidR="007C40D2" w:rsidRPr="00D34E9F" w:rsidRDefault="0040285B" w:rsidP="00A17760">
            <w:pPr>
              <w:spacing w:after="0"/>
              <w:rPr>
                <w:rFonts w:ascii="Arial" w:eastAsia="Arial" w:hAnsi="Arial" w:cs="Arial"/>
                <w:color w:val="1F3864" w:themeColor="accent5" w:themeShade="80"/>
                <w:sz w:val="20"/>
                <w:szCs w:val="20"/>
              </w:rPr>
            </w:pPr>
            <w:r w:rsidRPr="007509A9">
              <w:rPr>
                <w:rFonts w:ascii="Arial" w:eastAsia="Arial" w:hAnsi="Arial" w:cs="Arial"/>
                <w:color w:val="1F3864" w:themeColor="accent5" w:themeShade="80"/>
                <w:sz w:val="18"/>
                <w:szCs w:val="18"/>
              </w:rPr>
              <w:t>CFT2102</w:t>
            </w:r>
            <w:r>
              <w:rPr>
                <w:rFonts w:ascii="Arial" w:eastAsia="Arial" w:hAnsi="Arial" w:cs="Arial"/>
                <w:color w:val="1F3864" w:themeColor="accent5" w:themeShade="80"/>
                <w:sz w:val="18"/>
                <w:szCs w:val="18"/>
              </w:rPr>
              <w:t xml:space="preserve"> Team Project</w:t>
            </w:r>
          </w:p>
        </w:tc>
        <w:tc>
          <w:tcPr>
            <w:tcW w:w="3827" w:type="dxa"/>
            <w:tcBorders>
              <w:top w:val="single" w:sz="4" w:space="0" w:color="000000"/>
              <w:left w:val="single" w:sz="4" w:space="0" w:color="000000"/>
              <w:bottom w:val="single" w:sz="4" w:space="0" w:color="000000"/>
              <w:right w:val="single" w:sz="4" w:space="0" w:color="000000"/>
            </w:tcBorders>
            <w:hideMark/>
          </w:tcPr>
          <w:p w14:paraId="63AE3574" w14:textId="7C5838BC" w:rsidR="007C40D2" w:rsidRPr="00D34E9F" w:rsidRDefault="00817D55"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 xml:space="preserve">Discussion with tutors and </w:t>
            </w:r>
            <w:r w:rsidR="0097496C">
              <w:rPr>
                <w:rFonts w:ascii="Arial" w:eastAsia="Arial" w:hAnsi="Arial" w:cs="Arial"/>
                <w:color w:val="1F3864" w:themeColor="accent5" w:themeShade="80"/>
                <w:sz w:val="20"/>
                <w:szCs w:val="20"/>
              </w:rPr>
              <w:t>module via VLE</w:t>
            </w:r>
          </w:p>
        </w:tc>
        <w:tc>
          <w:tcPr>
            <w:tcW w:w="2977" w:type="dxa"/>
            <w:tcBorders>
              <w:top w:val="single" w:sz="4" w:space="0" w:color="000000"/>
              <w:left w:val="single" w:sz="4" w:space="0" w:color="000000"/>
              <w:bottom w:val="single" w:sz="4" w:space="0" w:color="000000"/>
              <w:right w:val="single" w:sz="4" w:space="0" w:color="000000"/>
            </w:tcBorders>
            <w:hideMark/>
          </w:tcPr>
          <w:p w14:paraId="2D4583E0" w14:textId="2BE1F84B" w:rsidR="007C40D2" w:rsidRPr="00D34E9F" w:rsidRDefault="006E67B8"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Creation of action plan</w:t>
            </w:r>
          </w:p>
        </w:tc>
      </w:tr>
      <w:tr w:rsidR="007C40D2" w:rsidRPr="00D34E9F" w14:paraId="16D3BD12" w14:textId="77777777" w:rsidTr="005E4D76">
        <w:tc>
          <w:tcPr>
            <w:tcW w:w="1555" w:type="dxa"/>
            <w:tcBorders>
              <w:top w:val="single" w:sz="4" w:space="0" w:color="000000"/>
              <w:left w:val="single" w:sz="4" w:space="0" w:color="000000"/>
              <w:bottom w:val="single" w:sz="4" w:space="0" w:color="000000"/>
              <w:right w:val="single" w:sz="4" w:space="0" w:color="000000"/>
            </w:tcBorders>
            <w:hideMark/>
          </w:tcPr>
          <w:p w14:paraId="1A9D71D1" w14:textId="77777777" w:rsidR="007C40D2" w:rsidRPr="00D34E9F" w:rsidRDefault="007C40D2" w:rsidP="00A17760">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Career Planning</w:t>
            </w:r>
          </w:p>
        </w:tc>
        <w:tc>
          <w:tcPr>
            <w:tcW w:w="2693" w:type="dxa"/>
            <w:tcBorders>
              <w:top w:val="single" w:sz="4" w:space="0" w:color="000000"/>
              <w:left w:val="single" w:sz="4" w:space="0" w:color="000000"/>
              <w:bottom w:val="single" w:sz="4" w:space="0" w:color="000000"/>
              <w:right w:val="single" w:sz="4" w:space="0" w:color="000000"/>
            </w:tcBorders>
            <w:hideMark/>
          </w:tcPr>
          <w:p w14:paraId="25241759" w14:textId="6EDEDA15" w:rsidR="007C40D2" w:rsidRPr="00D34E9F" w:rsidRDefault="00B520BA" w:rsidP="00A17760">
            <w:pPr>
              <w:spacing w:after="0"/>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Supported via Placement Unit</w:t>
            </w:r>
            <w:r w:rsidR="00000812">
              <w:rPr>
                <w:rFonts w:ascii="Arial" w:eastAsia="Arial" w:hAnsi="Arial" w:cs="Arial"/>
                <w:color w:val="1F3864" w:themeColor="accent5" w:themeShade="80"/>
                <w:sz w:val="20"/>
                <w:szCs w:val="20"/>
              </w:rPr>
              <w:t xml:space="preserve"> and placement lectures</w:t>
            </w:r>
          </w:p>
        </w:tc>
        <w:tc>
          <w:tcPr>
            <w:tcW w:w="3827" w:type="dxa"/>
            <w:tcBorders>
              <w:top w:val="single" w:sz="4" w:space="0" w:color="000000"/>
              <w:left w:val="single" w:sz="4" w:space="0" w:color="000000"/>
              <w:bottom w:val="single" w:sz="4" w:space="0" w:color="000000"/>
              <w:right w:val="single" w:sz="4" w:space="0" w:color="000000"/>
            </w:tcBorders>
            <w:hideMark/>
          </w:tcPr>
          <w:p w14:paraId="74A0828D" w14:textId="6363F18B" w:rsidR="007C40D2" w:rsidRPr="00D34E9F" w:rsidRDefault="00BB3D2D"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 xml:space="preserve">The placement unit </w:t>
            </w:r>
            <w:r w:rsidR="008435EF">
              <w:rPr>
                <w:rFonts w:ascii="Arial" w:eastAsia="Arial" w:hAnsi="Arial" w:cs="Arial"/>
                <w:color w:val="1F3864" w:themeColor="accent5" w:themeShade="80"/>
                <w:sz w:val="20"/>
                <w:szCs w:val="20"/>
              </w:rPr>
              <w:t>support students via lecture programme</w:t>
            </w:r>
            <w:r w:rsidR="006B3ECC">
              <w:rPr>
                <w:rFonts w:ascii="Arial" w:eastAsia="Arial" w:hAnsi="Arial" w:cs="Arial"/>
                <w:color w:val="1F3864" w:themeColor="accent5" w:themeShade="80"/>
                <w:sz w:val="20"/>
                <w:szCs w:val="20"/>
              </w:rPr>
              <w:t xml:space="preserve">, </w:t>
            </w:r>
            <w:proofErr w:type="gramStart"/>
            <w:r w:rsidR="006B3ECC">
              <w:rPr>
                <w:rFonts w:ascii="Arial" w:eastAsia="Arial" w:hAnsi="Arial" w:cs="Arial"/>
                <w:color w:val="1F3864" w:themeColor="accent5" w:themeShade="80"/>
                <w:sz w:val="20"/>
                <w:szCs w:val="20"/>
              </w:rPr>
              <w:t>workshops</w:t>
            </w:r>
            <w:proofErr w:type="gramEnd"/>
            <w:r w:rsidR="006B3ECC">
              <w:rPr>
                <w:rFonts w:ascii="Arial" w:eastAsia="Arial" w:hAnsi="Arial" w:cs="Arial"/>
                <w:color w:val="1F3864" w:themeColor="accent5" w:themeShade="80"/>
                <w:sz w:val="20"/>
                <w:szCs w:val="20"/>
              </w:rPr>
              <w:t xml:space="preserve"> and </w:t>
            </w:r>
            <w:r w:rsidR="00B520BA">
              <w:rPr>
                <w:rFonts w:ascii="Arial" w:eastAsia="Arial" w:hAnsi="Arial" w:cs="Arial"/>
                <w:color w:val="1F3864" w:themeColor="accent5" w:themeShade="80"/>
                <w:sz w:val="20"/>
                <w:szCs w:val="20"/>
              </w:rPr>
              <w:t>delivery of mock interviews</w:t>
            </w:r>
          </w:p>
        </w:tc>
        <w:tc>
          <w:tcPr>
            <w:tcW w:w="2977" w:type="dxa"/>
            <w:tcBorders>
              <w:top w:val="single" w:sz="4" w:space="0" w:color="000000"/>
              <w:left w:val="single" w:sz="4" w:space="0" w:color="000000"/>
              <w:bottom w:val="single" w:sz="4" w:space="0" w:color="000000"/>
              <w:right w:val="single" w:sz="4" w:space="0" w:color="000000"/>
            </w:tcBorders>
            <w:hideMark/>
          </w:tcPr>
          <w:p w14:paraId="4CBD5787" w14:textId="5762E7B6" w:rsidR="007C40D2" w:rsidRPr="00D34E9F" w:rsidRDefault="00BB3D2D"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Development of CV and interview skills</w:t>
            </w:r>
          </w:p>
        </w:tc>
      </w:tr>
      <w:tr w:rsidR="007C40D2" w:rsidRPr="00D34E9F" w14:paraId="4F93D269" w14:textId="77777777" w:rsidTr="005E4D76">
        <w:tc>
          <w:tcPr>
            <w:tcW w:w="1555" w:type="dxa"/>
            <w:tcBorders>
              <w:top w:val="single" w:sz="4" w:space="0" w:color="000000"/>
              <w:left w:val="single" w:sz="4" w:space="0" w:color="000000"/>
              <w:bottom w:val="single" w:sz="4" w:space="0" w:color="000000"/>
              <w:right w:val="single" w:sz="4" w:space="0" w:color="000000"/>
            </w:tcBorders>
            <w:hideMark/>
          </w:tcPr>
          <w:p w14:paraId="7C17D05E" w14:textId="77777777" w:rsidR="007C40D2" w:rsidRPr="00D34E9F" w:rsidRDefault="007C40D2" w:rsidP="00A17760">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Developing independence / confidence</w:t>
            </w:r>
          </w:p>
        </w:tc>
        <w:tc>
          <w:tcPr>
            <w:tcW w:w="2693" w:type="dxa"/>
            <w:tcBorders>
              <w:top w:val="single" w:sz="4" w:space="0" w:color="000000"/>
              <w:left w:val="single" w:sz="4" w:space="0" w:color="000000"/>
              <w:bottom w:val="single" w:sz="4" w:space="0" w:color="000000"/>
              <w:right w:val="single" w:sz="4" w:space="0" w:color="000000"/>
            </w:tcBorders>
          </w:tcPr>
          <w:p w14:paraId="38A1A54D" w14:textId="5A77B8EF" w:rsidR="007C40D2" w:rsidRPr="00D34E9F" w:rsidRDefault="00373EC5"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Modules support development of skills, artefacts</w:t>
            </w:r>
          </w:p>
        </w:tc>
        <w:tc>
          <w:tcPr>
            <w:tcW w:w="3827" w:type="dxa"/>
            <w:tcBorders>
              <w:top w:val="single" w:sz="4" w:space="0" w:color="000000"/>
              <w:left w:val="single" w:sz="4" w:space="0" w:color="000000"/>
              <w:bottom w:val="single" w:sz="4" w:space="0" w:color="000000"/>
              <w:right w:val="single" w:sz="4" w:space="0" w:color="000000"/>
            </w:tcBorders>
            <w:hideMark/>
          </w:tcPr>
          <w:p w14:paraId="2C4F5E41" w14:textId="42E847DB" w:rsidR="007C40D2" w:rsidRPr="00D34E9F" w:rsidRDefault="00373EC5"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Encouragement to develop portfolio and seek external feedback via competitions and other outlets.</w:t>
            </w:r>
          </w:p>
        </w:tc>
        <w:tc>
          <w:tcPr>
            <w:tcW w:w="2977" w:type="dxa"/>
            <w:tcBorders>
              <w:top w:val="single" w:sz="4" w:space="0" w:color="000000"/>
              <w:left w:val="single" w:sz="4" w:space="0" w:color="000000"/>
              <w:bottom w:val="single" w:sz="4" w:space="0" w:color="000000"/>
              <w:right w:val="single" w:sz="4" w:space="0" w:color="000000"/>
            </w:tcBorders>
            <w:hideMark/>
          </w:tcPr>
          <w:p w14:paraId="7BDFB0F0" w14:textId="24D1BE9D" w:rsidR="007C40D2" w:rsidRPr="00D34E9F" w:rsidRDefault="00AB174B" w:rsidP="00A17760">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 xml:space="preserve">Applications for </w:t>
            </w:r>
            <w:r w:rsidR="00390721" w:rsidRPr="00D34E9F">
              <w:rPr>
                <w:rFonts w:ascii="Arial" w:eastAsia="Arial" w:hAnsi="Arial" w:cs="Arial"/>
                <w:color w:val="1F3864" w:themeColor="accent5" w:themeShade="80"/>
                <w:sz w:val="20"/>
                <w:szCs w:val="20"/>
              </w:rPr>
              <w:t>placements</w:t>
            </w:r>
            <w:r w:rsidRPr="00D34E9F">
              <w:rPr>
                <w:rFonts w:ascii="Arial" w:eastAsia="Arial" w:hAnsi="Arial" w:cs="Arial"/>
                <w:color w:val="1F3864" w:themeColor="accent5" w:themeShade="80"/>
                <w:sz w:val="20"/>
                <w:szCs w:val="20"/>
              </w:rPr>
              <w:br/>
              <w:t xml:space="preserve">Beginning networking with </w:t>
            </w:r>
            <w:r w:rsidR="00390721" w:rsidRPr="00D34E9F">
              <w:rPr>
                <w:rFonts w:ascii="Arial" w:eastAsia="Arial" w:hAnsi="Arial" w:cs="Arial"/>
                <w:color w:val="1F3864" w:themeColor="accent5" w:themeShade="80"/>
                <w:sz w:val="20"/>
                <w:szCs w:val="20"/>
              </w:rPr>
              <w:t>industry groups and individuals</w:t>
            </w:r>
          </w:p>
        </w:tc>
      </w:tr>
    </w:tbl>
    <w:p w14:paraId="0E25BC1D" w14:textId="5C04484F" w:rsidR="007C40D2" w:rsidRPr="00D34E9F" w:rsidRDefault="007C40D2" w:rsidP="004420CD">
      <w:pPr>
        <w:tabs>
          <w:tab w:val="left" w:pos="1134"/>
        </w:tabs>
        <w:spacing w:after="0" w:line="360" w:lineRule="auto"/>
        <w:rPr>
          <w:rFonts w:ascii="Arial" w:hAnsi="Arial" w:cs="Arial"/>
          <w:color w:val="1F4E79" w:themeColor="accent1" w:themeShade="80"/>
          <w:sz w:val="28"/>
          <w:szCs w:val="28"/>
        </w:rPr>
      </w:pPr>
    </w:p>
    <w:p w14:paraId="2B56E1AF" w14:textId="5CC37CFB" w:rsidR="007C40D2" w:rsidRPr="000D1C8A" w:rsidRDefault="007C40D2" w:rsidP="004420CD">
      <w:pPr>
        <w:tabs>
          <w:tab w:val="left" w:pos="1134"/>
        </w:tabs>
        <w:spacing w:after="0" w:line="360" w:lineRule="auto"/>
        <w:rPr>
          <w:rFonts w:ascii="Arial" w:hAnsi="Arial" w:cs="Arial"/>
          <w:b/>
          <w:bCs/>
          <w:color w:val="1F4E79" w:themeColor="accent1" w:themeShade="80"/>
          <w:sz w:val="24"/>
          <w:szCs w:val="24"/>
        </w:rPr>
      </w:pPr>
      <w:r w:rsidRPr="000D1C8A">
        <w:rPr>
          <w:rFonts w:ascii="Arial" w:hAnsi="Arial" w:cs="Arial"/>
          <w:b/>
          <w:bCs/>
          <w:color w:val="1F4E79" w:themeColor="accent1" w:themeShade="80"/>
          <w:sz w:val="24"/>
          <w:szCs w:val="24"/>
        </w:rPr>
        <w:t>Placement Year</w:t>
      </w:r>
    </w:p>
    <w:tbl>
      <w:tblPr>
        <w:tblW w:w="11052"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555"/>
        <w:gridCol w:w="2693"/>
        <w:gridCol w:w="3827"/>
        <w:gridCol w:w="2977"/>
      </w:tblGrid>
      <w:tr w:rsidR="007C40D2" w:rsidRPr="00D34E9F" w14:paraId="187DADF3" w14:textId="77777777" w:rsidTr="005E4D76">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6B59CA" w14:textId="0B3CAA4A" w:rsidR="007C40D2" w:rsidRPr="00D34E9F" w:rsidRDefault="007C40D2" w:rsidP="007C40D2">
            <w:pPr>
              <w:rPr>
                <w:rFonts w:ascii="Arial" w:eastAsia="Arial" w:hAnsi="Arial" w:cs="Arial"/>
                <w:b/>
                <w:color w:val="1F3864" w:themeColor="accent5" w:themeShade="80"/>
              </w:rPr>
            </w:pPr>
            <w:r w:rsidRPr="00D34E9F">
              <w:rPr>
                <w:rFonts w:ascii="Arial" w:eastAsia="Arial" w:hAnsi="Arial" w:cs="Arial"/>
                <w:b/>
                <w:color w:val="1F3864" w:themeColor="accent5" w:themeShade="80"/>
              </w:rPr>
              <w:t>Aspect of PDP</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606A55" w14:textId="315D8C82" w:rsidR="007C40D2" w:rsidRPr="00D34E9F" w:rsidRDefault="007C40D2" w:rsidP="007C40D2">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Modules/area PDP delivery</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DC1174" w14:textId="6CE436D5" w:rsidR="007C40D2" w:rsidRPr="00D34E9F" w:rsidRDefault="007C40D2" w:rsidP="007C40D2">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How is PDP achieved</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96490F" w14:textId="2A25888B" w:rsidR="007C40D2" w:rsidRPr="00D34E9F" w:rsidRDefault="001423E2" w:rsidP="007C40D2">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Evidence</w:t>
            </w:r>
          </w:p>
        </w:tc>
      </w:tr>
      <w:tr w:rsidR="007C40D2" w:rsidRPr="00D34E9F" w14:paraId="43408F11" w14:textId="77777777" w:rsidTr="005E4D76">
        <w:tc>
          <w:tcPr>
            <w:tcW w:w="1555" w:type="dxa"/>
            <w:tcBorders>
              <w:top w:val="single" w:sz="4" w:space="0" w:color="000000"/>
              <w:left w:val="single" w:sz="4" w:space="0" w:color="000000"/>
              <w:bottom w:val="single" w:sz="4" w:space="0" w:color="000000"/>
              <w:right w:val="single" w:sz="4" w:space="0" w:color="000000"/>
            </w:tcBorders>
            <w:hideMark/>
          </w:tcPr>
          <w:p w14:paraId="0629320E" w14:textId="77777777" w:rsidR="007C40D2" w:rsidRPr="00D34E9F" w:rsidRDefault="007C40D2" w:rsidP="00A17760">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Personal Reflection</w:t>
            </w:r>
          </w:p>
        </w:tc>
        <w:tc>
          <w:tcPr>
            <w:tcW w:w="2693" w:type="dxa"/>
            <w:tcBorders>
              <w:top w:val="single" w:sz="4" w:space="0" w:color="000000"/>
              <w:left w:val="single" w:sz="4" w:space="0" w:color="000000"/>
              <w:bottom w:val="single" w:sz="4" w:space="0" w:color="000000"/>
              <w:right w:val="single" w:sz="4" w:space="0" w:color="000000"/>
            </w:tcBorders>
          </w:tcPr>
          <w:p w14:paraId="7571E5DA" w14:textId="1CA674B8" w:rsidR="007C40D2" w:rsidRPr="00D34E9F" w:rsidRDefault="00942829"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18"/>
                <w:szCs w:val="18"/>
              </w:rPr>
              <w:t>Repo</w:t>
            </w:r>
            <w:r w:rsidR="00F15BEE">
              <w:rPr>
                <w:rFonts w:ascii="Arial" w:eastAsia="Arial" w:hAnsi="Arial" w:cs="Arial"/>
                <w:color w:val="1F3864" w:themeColor="accent5" w:themeShade="80"/>
                <w:sz w:val="18"/>
                <w:szCs w:val="18"/>
              </w:rPr>
              <w:t>rt of task analysis</w:t>
            </w:r>
          </w:p>
        </w:tc>
        <w:tc>
          <w:tcPr>
            <w:tcW w:w="3827" w:type="dxa"/>
            <w:tcBorders>
              <w:top w:val="single" w:sz="4" w:space="0" w:color="000000"/>
              <w:left w:val="single" w:sz="4" w:space="0" w:color="000000"/>
              <w:bottom w:val="single" w:sz="4" w:space="0" w:color="000000"/>
              <w:right w:val="single" w:sz="4" w:space="0" w:color="000000"/>
            </w:tcBorders>
            <w:hideMark/>
          </w:tcPr>
          <w:p w14:paraId="2D8BC0D3" w14:textId="42D343FC" w:rsidR="007C40D2" w:rsidRPr="00D34E9F" w:rsidRDefault="00F15BEE"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Feedback on report</w:t>
            </w:r>
            <w:r w:rsidR="001F292E">
              <w:rPr>
                <w:rFonts w:ascii="Arial" w:eastAsia="Arial" w:hAnsi="Arial" w:cs="Arial"/>
                <w:color w:val="1F3864" w:themeColor="accent5" w:themeShade="80"/>
                <w:sz w:val="20"/>
                <w:szCs w:val="20"/>
              </w:rPr>
              <w:t xml:space="preserve"> from visiting tutor</w:t>
            </w:r>
          </w:p>
        </w:tc>
        <w:tc>
          <w:tcPr>
            <w:tcW w:w="2977" w:type="dxa"/>
            <w:tcBorders>
              <w:top w:val="single" w:sz="4" w:space="0" w:color="000000"/>
              <w:left w:val="single" w:sz="4" w:space="0" w:color="000000"/>
              <w:bottom w:val="single" w:sz="4" w:space="0" w:color="000000"/>
              <w:right w:val="single" w:sz="4" w:space="0" w:color="000000"/>
            </w:tcBorders>
            <w:hideMark/>
          </w:tcPr>
          <w:p w14:paraId="65713664" w14:textId="7DAC5486" w:rsidR="007C40D2" w:rsidRPr="00D34E9F" w:rsidRDefault="00BE4276"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Report and Feedback</w:t>
            </w:r>
          </w:p>
        </w:tc>
      </w:tr>
      <w:tr w:rsidR="007C40D2" w:rsidRPr="00D34E9F" w14:paraId="4FE7526B" w14:textId="77777777" w:rsidTr="005E4D76">
        <w:tc>
          <w:tcPr>
            <w:tcW w:w="1555" w:type="dxa"/>
            <w:tcBorders>
              <w:top w:val="single" w:sz="4" w:space="0" w:color="000000"/>
              <w:left w:val="single" w:sz="4" w:space="0" w:color="000000"/>
              <w:bottom w:val="single" w:sz="4" w:space="0" w:color="000000"/>
              <w:right w:val="single" w:sz="4" w:space="0" w:color="000000"/>
            </w:tcBorders>
            <w:hideMark/>
          </w:tcPr>
          <w:p w14:paraId="53F1C7E5" w14:textId="77777777" w:rsidR="007C40D2" w:rsidRPr="00D34E9F" w:rsidRDefault="007C40D2" w:rsidP="00A17760">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Career Planning</w:t>
            </w:r>
          </w:p>
        </w:tc>
        <w:tc>
          <w:tcPr>
            <w:tcW w:w="2693" w:type="dxa"/>
            <w:tcBorders>
              <w:top w:val="single" w:sz="4" w:space="0" w:color="000000"/>
              <w:left w:val="single" w:sz="4" w:space="0" w:color="000000"/>
              <w:bottom w:val="single" w:sz="4" w:space="0" w:color="000000"/>
              <w:right w:val="single" w:sz="4" w:space="0" w:color="000000"/>
            </w:tcBorders>
            <w:hideMark/>
          </w:tcPr>
          <w:p w14:paraId="7D8E7953" w14:textId="0AE20AB3" w:rsidR="007C40D2" w:rsidRPr="00D34E9F" w:rsidRDefault="00325653"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Ongo</w:t>
            </w:r>
            <w:r w:rsidR="00433F36">
              <w:rPr>
                <w:rFonts w:ascii="Arial" w:eastAsia="Arial" w:hAnsi="Arial" w:cs="Arial"/>
                <w:color w:val="1F3864" w:themeColor="accent5" w:themeShade="80"/>
                <w:sz w:val="20"/>
                <w:szCs w:val="20"/>
              </w:rPr>
              <w:t>ing interactions with placement management and visiting tutor</w:t>
            </w:r>
          </w:p>
        </w:tc>
        <w:tc>
          <w:tcPr>
            <w:tcW w:w="3827" w:type="dxa"/>
            <w:tcBorders>
              <w:top w:val="single" w:sz="4" w:space="0" w:color="000000"/>
              <w:left w:val="single" w:sz="4" w:space="0" w:color="000000"/>
              <w:bottom w:val="single" w:sz="4" w:space="0" w:color="000000"/>
              <w:right w:val="single" w:sz="4" w:space="0" w:color="000000"/>
            </w:tcBorders>
            <w:hideMark/>
          </w:tcPr>
          <w:p w14:paraId="5DD15CE3" w14:textId="4048044C" w:rsidR="007C40D2" w:rsidRPr="00D34E9F" w:rsidRDefault="00AF2642"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 xml:space="preserve">Discussion with </w:t>
            </w:r>
            <w:r w:rsidR="00D71FD9">
              <w:rPr>
                <w:rFonts w:ascii="Arial" w:eastAsia="Arial" w:hAnsi="Arial" w:cs="Arial"/>
                <w:color w:val="1F3864" w:themeColor="accent5" w:themeShade="80"/>
                <w:sz w:val="20"/>
                <w:szCs w:val="20"/>
              </w:rPr>
              <w:t>management and peers at the place of employment.</w:t>
            </w:r>
          </w:p>
        </w:tc>
        <w:tc>
          <w:tcPr>
            <w:tcW w:w="2977" w:type="dxa"/>
            <w:tcBorders>
              <w:top w:val="single" w:sz="4" w:space="0" w:color="000000"/>
              <w:left w:val="single" w:sz="4" w:space="0" w:color="000000"/>
              <w:bottom w:val="single" w:sz="4" w:space="0" w:color="000000"/>
              <w:right w:val="single" w:sz="4" w:space="0" w:color="000000"/>
            </w:tcBorders>
            <w:hideMark/>
          </w:tcPr>
          <w:p w14:paraId="43E5547F" w14:textId="3ECB74E0" w:rsidR="007C40D2" w:rsidRPr="00D34E9F" w:rsidRDefault="00150BDA"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 xml:space="preserve">Engagement with </w:t>
            </w:r>
            <w:r w:rsidR="00116513">
              <w:rPr>
                <w:rFonts w:ascii="Arial" w:eastAsia="Arial" w:hAnsi="Arial" w:cs="Arial"/>
                <w:color w:val="1F3864" w:themeColor="accent5" w:themeShade="80"/>
                <w:sz w:val="20"/>
                <w:szCs w:val="20"/>
              </w:rPr>
              <w:t>management and visiting tutors</w:t>
            </w:r>
          </w:p>
        </w:tc>
      </w:tr>
      <w:tr w:rsidR="007C40D2" w:rsidRPr="00D34E9F" w14:paraId="0E836DEE" w14:textId="77777777" w:rsidTr="005E4D76">
        <w:tc>
          <w:tcPr>
            <w:tcW w:w="1555" w:type="dxa"/>
            <w:tcBorders>
              <w:top w:val="single" w:sz="4" w:space="0" w:color="000000"/>
              <w:left w:val="single" w:sz="4" w:space="0" w:color="000000"/>
              <w:bottom w:val="single" w:sz="4" w:space="0" w:color="000000"/>
              <w:right w:val="single" w:sz="4" w:space="0" w:color="000000"/>
            </w:tcBorders>
            <w:hideMark/>
          </w:tcPr>
          <w:p w14:paraId="21479F3D" w14:textId="77777777" w:rsidR="007C40D2" w:rsidRPr="00D34E9F" w:rsidRDefault="007C40D2" w:rsidP="00A17760">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lastRenderedPageBreak/>
              <w:t>Developing independence / confidence</w:t>
            </w:r>
          </w:p>
        </w:tc>
        <w:tc>
          <w:tcPr>
            <w:tcW w:w="2693" w:type="dxa"/>
            <w:tcBorders>
              <w:top w:val="single" w:sz="4" w:space="0" w:color="000000"/>
              <w:left w:val="single" w:sz="4" w:space="0" w:color="000000"/>
              <w:bottom w:val="single" w:sz="4" w:space="0" w:color="000000"/>
              <w:right w:val="single" w:sz="4" w:space="0" w:color="000000"/>
            </w:tcBorders>
            <w:hideMark/>
          </w:tcPr>
          <w:p w14:paraId="53B4B430" w14:textId="15D2ABE0" w:rsidR="007C40D2" w:rsidRPr="00D34E9F" w:rsidRDefault="0054393D"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 xml:space="preserve">Completion of </w:t>
            </w:r>
            <w:r w:rsidR="000673AA">
              <w:rPr>
                <w:rFonts w:ascii="Arial" w:eastAsia="Arial" w:hAnsi="Arial" w:cs="Arial"/>
                <w:color w:val="1F3864" w:themeColor="accent5" w:themeShade="80"/>
                <w:sz w:val="20"/>
                <w:szCs w:val="20"/>
              </w:rPr>
              <w:t>independent working on placement</w:t>
            </w:r>
          </w:p>
        </w:tc>
        <w:tc>
          <w:tcPr>
            <w:tcW w:w="3827" w:type="dxa"/>
            <w:tcBorders>
              <w:top w:val="single" w:sz="4" w:space="0" w:color="000000"/>
              <w:left w:val="single" w:sz="4" w:space="0" w:color="000000"/>
              <w:bottom w:val="single" w:sz="4" w:space="0" w:color="000000"/>
              <w:right w:val="single" w:sz="4" w:space="0" w:color="000000"/>
            </w:tcBorders>
            <w:hideMark/>
          </w:tcPr>
          <w:p w14:paraId="567164C9" w14:textId="7B0849EC" w:rsidR="007C40D2" w:rsidRPr="00D34E9F" w:rsidRDefault="007975A3"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 xml:space="preserve">Personal management of </w:t>
            </w:r>
            <w:r w:rsidR="004D39EE">
              <w:rPr>
                <w:rFonts w:ascii="Arial" w:eastAsia="Arial" w:hAnsi="Arial" w:cs="Arial"/>
                <w:color w:val="1F3864" w:themeColor="accent5" w:themeShade="80"/>
                <w:sz w:val="20"/>
                <w:szCs w:val="20"/>
              </w:rPr>
              <w:t>task allocation.</w:t>
            </w:r>
          </w:p>
        </w:tc>
        <w:tc>
          <w:tcPr>
            <w:tcW w:w="2977" w:type="dxa"/>
            <w:tcBorders>
              <w:top w:val="single" w:sz="4" w:space="0" w:color="000000"/>
              <w:left w:val="single" w:sz="4" w:space="0" w:color="000000"/>
              <w:bottom w:val="single" w:sz="4" w:space="0" w:color="000000"/>
              <w:right w:val="single" w:sz="4" w:space="0" w:color="000000"/>
            </w:tcBorders>
            <w:hideMark/>
          </w:tcPr>
          <w:p w14:paraId="57345A92" w14:textId="5EEE3696" w:rsidR="007C40D2" w:rsidRPr="00D34E9F" w:rsidRDefault="000673AA" w:rsidP="00A17760">
            <w:pPr>
              <w:rPr>
                <w:rFonts w:ascii="Arial" w:eastAsia="Arial" w:hAnsi="Arial" w:cs="Arial"/>
                <w:color w:val="1F3864" w:themeColor="accent5" w:themeShade="80"/>
                <w:sz w:val="20"/>
                <w:szCs w:val="20"/>
              </w:rPr>
            </w:pPr>
            <w:r>
              <w:rPr>
                <w:rFonts w:ascii="Arial" w:eastAsia="Arial" w:hAnsi="Arial" w:cs="Arial"/>
                <w:color w:val="1F3864" w:themeColor="accent5" w:themeShade="80"/>
                <w:sz w:val="20"/>
                <w:szCs w:val="20"/>
              </w:rPr>
              <w:t xml:space="preserve">Portfolio of skills and </w:t>
            </w:r>
            <w:r w:rsidR="00150BDA">
              <w:rPr>
                <w:rFonts w:ascii="Arial" w:eastAsia="Arial" w:hAnsi="Arial" w:cs="Arial"/>
                <w:color w:val="1F3864" w:themeColor="accent5" w:themeShade="80"/>
                <w:sz w:val="20"/>
                <w:szCs w:val="20"/>
              </w:rPr>
              <w:t>artefacts developed – potentially commercially released product</w:t>
            </w:r>
          </w:p>
        </w:tc>
      </w:tr>
    </w:tbl>
    <w:p w14:paraId="6C7DB141" w14:textId="2D05FB62" w:rsidR="007C40D2" w:rsidRPr="00D34E9F" w:rsidRDefault="007C40D2" w:rsidP="004420CD">
      <w:pPr>
        <w:tabs>
          <w:tab w:val="left" w:pos="1134"/>
        </w:tabs>
        <w:spacing w:after="0" w:line="360" w:lineRule="auto"/>
        <w:rPr>
          <w:rFonts w:ascii="Arial" w:hAnsi="Arial" w:cs="Arial"/>
          <w:color w:val="1F4E79" w:themeColor="accent1" w:themeShade="80"/>
          <w:sz w:val="28"/>
          <w:szCs w:val="28"/>
        </w:rPr>
      </w:pPr>
    </w:p>
    <w:p w14:paraId="59085A97" w14:textId="632F26E7" w:rsidR="00F50A7C" w:rsidRPr="00D34E9F" w:rsidRDefault="007C40D2" w:rsidP="004420CD">
      <w:pPr>
        <w:tabs>
          <w:tab w:val="left" w:pos="1134"/>
        </w:tabs>
        <w:spacing w:after="0" w:line="360" w:lineRule="auto"/>
        <w:rPr>
          <w:rFonts w:ascii="Arial" w:hAnsi="Arial" w:cs="Arial"/>
          <w:b/>
          <w:bCs/>
          <w:color w:val="1F4E79" w:themeColor="accent1" w:themeShade="80"/>
          <w:sz w:val="28"/>
          <w:szCs w:val="28"/>
        </w:rPr>
      </w:pPr>
      <w:r w:rsidRPr="00D34E9F">
        <w:rPr>
          <w:rFonts w:ascii="Arial" w:hAnsi="Arial" w:cs="Arial"/>
          <w:b/>
          <w:bCs/>
          <w:color w:val="1F4E79" w:themeColor="accent1" w:themeShade="80"/>
          <w:sz w:val="28"/>
          <w:szCs w:val="28"/>
        </w:rPr>
        <w:t>Final Year</w:t>
      </w:r>
    </w:p>
    <w:tbl>
      <w:tblPr>
        <w:tblW w:w="11052"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555"/>
        <w:gridCol w:w="2693"/>
        <w:gridCol w:w="3827"/>
        <w:gridCol w:w="2977"/>
      </w:tblGrid>
      <w:tr w:rsidR="007C40D2" w:rsidRPr="00D34E9F" w14:paraId="535D1612" w14:textId="77777777" w:rsidTr="005E4D76">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C6292E" w14:textId="42789D26" w:rsidR="007C40D2" w:rsidRPr="00D34E9F" w:rsidRDefault="007C40D2" w:rsidP="007C40D2">
            <w:pPr>
              <w:rPr>
                <w:rFonts w:ascii="Arial" w:eastAsia="Arial" w:hAnsi="Arial" w:cs="Arial"/>
                <w:b/>
                <w:color w:val="1F3864" w:themeColor="accent5" w:themeShade="80"/>
              </w:rPr>
            </w:pPr>
            <w:r w:rsidRPr="00D34E9F">
              <w:rPr>
                <w:rFonts w:ascii="Arial" w:eastAsia="Arial" w:hAnsi="Arial" w:cs="Arial"/>
                <w:b/>
                <w:color w:val="1F3864" w:themeColor="accent5" w:themeShade="80"/>
              </w:rPr>
              <w:t>Aspect of PDP</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268641" w14:textId="28319AA4" w:rsidR="007C40D2" w:rsidRPr="00D34E9F" w:rsidRDefault="007C40D2" w:rsidP="007C40D2">
            <w:pPr>
              <w:rPr>
                <w:rFonts w:ascii="Arial" w:hAnsi="Arial" w:cs="Arial"/>
                <w:b/>
                <w:bCs/>
                <w:color w:val="1F3864" w:themeColor="accent5" w:themeShade="80"/>
              </w:rPr>
            </w:pPr>
            <w:r w:rsidRPr="00D34E9F">
              <w:rPr>
                <w:rFonts w:ascii="Arial" w:eastAsia="Arial" w:hAnsi="Arial" w:cs="Arial"/>
                <w:b/>
                <w:bCs/>
                <w:color w:val="1F3864" w:themeColor="accent5" w:themeShade="80"/>
              </w:rPr>
              <w:t>Modules/area PDP delivery</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F93C75" w14:textId="12064545" w:rsidR="007C40D2" w:rsidRPr="00D34E9F" w:rsidRDefault="007C40D2" w:rsidP="007C40D2">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How is PDP achieved</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915455" w14:textId="7A2CD00E" w:rsidR="007C40D2" w:rsidRPr="00D34E9F" w:rsidRDefault="001423E2" w:rsidP="007C40D2">
            <w:pPr>
              <w:rPr>
                <w:rFonts w:ascii="Arial" w:eastAsia="Arial" w:hAnsi="Arial" w:cs="Arial"/>
                <w:b/>
                <w:bCs/>
                <w:color w:val="1F3864" w:themeColor="accent5" w:themeShade="80"/>
              </w:rPr>
            </w:pPr>
            <w:r w:rsidRPr="00D34E9F">
              <w:rPr>
                <w:rFonts w:ascii="Arial" w:eastAsia="Arial" w:hAnsi="Arial" w:cs="Arial"/>
                <w:b/>
                <w:bCs/>
                <w:color w:val="1F3864" w:themeColor="accent5" w:themeShade="80"/>
              </w:rPr>
              <w:t>Evidence</w:t>
            </w:r>
          </w:p>
        </w:tc>
      </w:tr>
      <w:tr w:rsidR="007C40D2" w:rsidRPr="00D34E9F" w14:paraId="22E8648F" w14:textId="77777777" w:rsidTr="005E4D76">
        <w:tc>
          <w:tcPr>
            <w:tcW w:w="1555" w:type="dxa"/>
            <w:tcBorders>
              <w:top w:val="single" w:sz="4" w:space="0" w:color="000000"/>
              <w:left w:val="single" w:sz="4" w:space="0" w:color="000000"/>
              <w:bottom w:val="single" w:sz="4" w:space="0" w:color="000000"/>
              <w:right w:val="single" w:sz="4" w:space="0" w:color="000000"/>
            </w:tcBorders>
            <w:hideMark/>
          </w:tcPr>
          <w:p w14:paraId="196D8BD4" w14:textId="77777777" w:rsidR="007C40D2" w:rsidRPr="00D34E9F" w:rsidRDefault="007C40D2" w:rsidP="00A17760">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Personal Reflection</w:t>
            </w:r>
          </w:p>
        </w:tc>
        <w:tc>
          <w:tcPr>
            <w:tcW w:w="2693" w:type="dxa"/>
            <w:tcBorders>
              <w:top w:val="single" w:sz="4" w:space="0" w:color="000000"/>
              <w:left w:val="single" w:sz="4" w:space="0" w:color="000000"/>
              <w:bottom w:val="single" w:sz="4" w:space="0" w:color="000000"/>
              <w:right w:val="single" w:sz="4" w:space="0" w:color="000000"/>
            </w:tcBorders>
          </w:tcPr>
          <w:p w14:paraId="1A9A0415" w14:textId="2B6127D8" w:rsidR="007C40D2" w:rsidRPr="00D34E9F" w:rsidRDefault="00D34418" w:rsidP="00A17760">
            <w:pPr>
              <w:rPr>
                <w:rFonts w:ascii="Arial" w:hAnsi="Arial" w:cs="Arial"/>
                <w:color w:val="1F3864" w:themeColor="accent5" w:themeShade="80"/>
                <w:sz w:val="20"/>
                <w:szCs w:val="20"/>
              </w:rPr>
            </w:pPr>
            <w:r w:rsidRPr="00D34E9F">
              <w:rPr>
                <w:rFonts w:ascii="Arial" w:hAnsi="Arial" w:cs="Arial"/>
                <w:color w:val="1F3864" w:themeColor="accent5" w:themeShade="80"/>
                <w:sz w:val="20"/>
                <w:szCs w:val="20"/>
              </w:rPr>
              <w:t>Final Year Project and Personal Tutor</w:t>
            </w:r>
          </w:p>
          <w:p w14:paraId="219B58B9" w14:textId="77777777" w:rsidR="007C40D2" w:rsidRPr="00D34E9F" w:rsidRDefault="007C40D2" w:rsidP="00A17760">
            <w:pPr>
              <w:rPr>
                <w:rFonts w:ascii="Arial" w:eastAsia="Arial" w:hAnsi="Arial" w:cs="Arial"/>
                <w:color w:val="1F3864" w:themeColor="accent5" w:themeShade="80"/>
                <w:sz w:val="20"/>
                <w:szCs w:val="20"/>
              </w:rPr>
            </w:pPr>
            <w:r w:rsidRPr="00D34E9F">
              <w:rPr>
                <w:rFonts w:ascii="Arial" w:hAnsi="Arial" w:cs="Arial"/>
                <w:color w:val="1F3864" w:themeColor="accent5" w:themeShade="80"/>
                <w:sz w:val="20"/>
                <w:szCs w:val="20"/>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5FA7626F" w14:textId="7C85BECB" w:rsidR="007C40D2" w:rsidRPr="00D34E9F" w:rsidRDefault="00DE7710" w:rsidP="00A17760">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 xml:space="preserve">Ongoing discussion with students to encourage </w:t>
            </w:r>
            <w:r w:rsidR="00CB2797" w:rsidRPr="00D34E9F">
              <w:rPr>
                <w:rFonts w:ascii="Arial" w:eastAsia="Arial" w:hAnsi="Arial" w:cs="Arial"/>
                <w:color w:val="1F3864" w:themeColor="accent5" w:themeShade="80"/>
                <w:sz w:val="20"/>
                <w:szCs w:val="20"/>
              </w:rPr>
              <w:t>reflection on career a</w:t>
            </w:r>
            <w:r w:rsidR="008B7CB0" w:rsidRPr="00D34E9F">
              <w:rPr>
                <w:rFonts w:ascii="Arial" w:eastAsia="Arial" w:hAnsi="Arial" w:cs="Arial"/>
                <w:color w:val="1F3864" w:themeColor="accent5" w:themeShade="80"/>
                <w:sz w:val="20"/>
                <w:szCs w:val="20"/>
              </w:rPr>
              <w:t>spirations</w:t>
            </w:r>
          </w:p>
        </w:tc>
        <w:tc>
          <w:tcPr>
            <w:tcW w:w="2977" w:type="dxa"/>
            <w:tcBorders>
              <w:top w:val="single" w:sz="4" w:space="0" w:color="000000"/>
              <w:left w:val="single" w:sz="4" w:space="0" w:color="000000"/>
              <w:bottom w:val="single" w:sz="4" w:space="0" w:color="000000"/>
              <w:right w:val="single" w:sz="4" w:space="0" w:color="000000"/>
            </w:tcBorders>
            <w:hideMark/>
          </w:tcPr>
          <w:p w14:paraId="33782320" w14:textId="5428028E" w:rsidR="007C40D2" w:rsidRPr="00D34E9F" w:rsidRDefault="001F69C6" w:rsidP="00A17760">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Critical evaluation of skill set</w:t>
            </w:r>
          </w:p>
        </w:tc>
      </w:tr>
      <w:tr w:rsidR="007C40D2" w:rsidRPr="00D34E9F" w14:paraId="2CFDBB2F" w14:textId="77777777" w:rsidTr="005E4D76">
        <w:tc>
          <w:tcPr>
            <w:tcW w:w="1555" w:type="dxa"/>
            <w:tcBorders>
              <w:top w:val="single" w:sz="4" w:space="0" w:color="000000"/>
              <w:left w:val="single" w:sz="4" w:space="0" w:color="000000"/>
              <w:bottom w:val="single" w:sz="4" w:space="0" w:color="000000"/>
              <w:right w:val="single" w:sz="4" w:space="0" w:color="000000"/>
            </w:tcBorders>
            <w:hideMark/>
          </w:tcPr>
          <w:p w14:paraId="60A56FF0" w14:textId="77777777" w:rsidR="007C40D2" w:rsidRPr="00D34E9F" w:rsidRDefault="007C40D2" w:rsidP="00A17760">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Career Planning</w:t>
            </w:r>
          </w:p>
        </w:tc>
        <w:tc>
          <w:tcPr>
            <w:tcW w:w="2693" w:type="dxa"/>
            <w:tcBorders>
              <w:top w:val="single" w:sz="4" w:space="0" w:color="000000"/>
              <w:left w:val="single" w:sz="4" w:space="0" w:color="000000"/>
              <w:bottom w:val="single" w:sz="4" w:space="0" w:color="000000"/>
              <w:right w:val="single" w:sz="4" w:space="0" w:color="000000"/>
            </w:tcBorders>
          </w:tcPr>
          <w:p w14:paraId="45C4254D" w14:textId="1265468F" w:rsidR="007C40D2" w:rsidRPr="00D34E9F" w:rsidRDefault="00DC197A" w:rsidP="00007626">
            <w:pPr>
              <w:spacing w:after="0"/>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NHE2443</w:t>
            </w:r>
            <w:r w:rsidR="003C4C02" w:rsidRPr="00D34E9F">
              <w:rPr>
                <w:rFonts w:ascii="Arial" w:eastAsia="Arial" w:hAnsi="Arial" w:cs="Arial"/>
                <w:color w:val="1F3864" w:themeColor="accent5" w:themeShade="80"/>
                <w:sz w:val="20"/>
                <w:szCs w:val="20"/>
              </w:rPr>
              <w:t xml:space="preserve">, </w:t>
            </w:r>
            <w:r w:rsidRPr="00D34E9F">
              <w:rPr>
                <w:rFonts w:ascii="Arial" w:eastAsia="Arial" w:hAnsi="Arial" w:cs="Arial"/>
                <w:color w:val="1F3864" w:themeColor="accent5" w:themeShade="80"/>
                <w:sz w:val="20"/>
                <w:szCs w:val="20"/>
              </w:rPr>
              <w:t>CHT2370</w:t>
            </w:r>
            <w:r w:rsidR="003C4C02" w:rsidRPr="00D34E9F">
              <w:rPr>
                <w:rFonts w:ascii="Arial" w:eastAsia="Arial" w:hAnsi="Arial" w:cs="Arial"/>
                <w:color w:val="1F3864" w:themeColor="accent5" w:themeShade="80"/>
                <w:sz w:val="20"/>
                <w:szCs w:val="20"/>
              </w:rPr>
              <w:t>,</w:t>
            </w:r>
            <w:r w:rsidR="00310C5E" w:rsidRPr="00D34E9F">
              <w:rPr>
                <w:rFonts w:ascii="Arial" w:eastAsia="Arial" w:hAnsi="Arial" w:cs="Arial"/>
                <w:color w:val="1F3864" w:themeColor="accent5" w:themeShade="80"/>
                <w:sz w:val="20"/>
                <w:szCs w:val="20"/>
              </w:rPr>
              <w:t xml:space="preserve"> </w:t>
            </w:r>
            <w:r w:rsidR="00F0020A" w:rsidRPr="00D34E9F">
              <w:rPr>
                <w:rFonts w:ascii="Arial" w:eastAsia="Arial" w:hAnsi="Arial" w:cs="Arial"/>
                <w:color w:val="1F3864" w:themeColor="accent5" w:themeShade="80"/>
                <w:sz w:val="20"/>
                <w:szCs w:val="20"/>
              </w:rPr>
              <w:t>CHT</w:t>
            </w:r>
            <w:r w:rsidR="00CE5220" w:rsidRPr="00D34E9F">
              <w:rPr>
                <w:rFonts w:ascii="Arial" w:eastAsia="Arial" w:hAnsi="Arial" w:cs="Arial"/>
                <w:color w:val="1F3864" w:themeColor="accent5" w:themeShade="80"/>
                <w:sz w:val="20"/>
                <w:szCs w:val="20"/>
              </w:rPr>
              <w:t>2524</w:t>
            </w:r>
            <w:r w:rsidR="003C4C02" w:rsidRPr="00D34E9F">
              <w:rPr>
                <w:rFonts w:ascii="Arial" w:eastAsia="Arial" w:hAnsi="Arial" w:cs="Arial"/>
                <w:color w:val="1F3864" w:themeColor="accent5" w:themeShade="80"/>
                <w:sz w:val="20"/>
                <w:szCs w:val="20"/>
              </w:rPr>
              <w:t>,</w:t>
            </w:r>
            <w:r w:rsidR="00793EBE" w:rsidRPr="00D34E9F">
              <w:rPr>
                <w:rFonts w:ascii="Arial" w:eastAsia="Arial" w:hAnsi="Arial" w:cs="Arial"/>
                <w:color w:val="1F3864" w:themeColor="accent5" w:themeShade="80"/>
                <w:sz w:val="20"/>
                <w:szCs w:val="20"/>
              </w:rPr>
              <w:t xml:space="preserve"> </w:t>
            </w:r>
            <w:r w:rsidR="00CE5220" w:rsidRPr="00D34E9F">
              <w:rPr>
                <w:rFonts w:ascii="Arial" w:eastAsia="Arial" w:hAnsi="Arial" w:cs="Arial"/>
                <w:color w:val="1F3864" w:themeColor="accent5" w:themeShade="80"/>
                <w:sz w:val="20"/>
                <w:szCs w:val="20"/>
              </w:rPr>
              <w:t>CHT</w:t>
            </w:r>
            <w:r w:rsidR="007322DD" w:rsidRPr="00D34E9F">
              <w:rPr>
                <w:rFonts w:ascii="Arial" w:eastAsia="Arial" w:hAnsi="Arial" w:cs="Arial"/>
                <w:color w:val="1F3864" w:themeColor="accent5" w:themeShade="80"/>
                <w:sz w:val="20"/>
                <w:szCs w:val="20"/>
              </w:rPr>
              <w:t>2421</w:t>
            </w:r>
          </w:p>
        </w:tc>
        <w:tc>
          <w:tcPr>
            <w:tcW w:w="3827" w:type="dxa"/>
            <w:tcBorders>
              <w:top w:val="single" w:sz="4" w:space="0" w:color="000000"/>
              <w:left w:val="single" w:sz="4" w:space="0" w:color="000000"/>
              <w:bottom w:val="single" w:sz="4" w:space="0" w:color="000000"/>
              <w:right w:val="single" w:sz="4" w:space="0" w:color="000000"/>
            </w:tcBorders>
          </w:tcPr>
          <w:p w14:paraId="10D7D005" w14:textId="5D162C3D" w:rsidR="007C40D2" w:rsidRPr="00D34E9F" w:rsidRDefault="00AC3B24" w:rsidP="00A17760">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Modules</w:t>
            </w:r>
            <w:r w:rsidR="00000C74" w:rsidRPr="00D34E9F">
              <w:rPr>
                <w:rFonts w:ascii="Arial" w:eastAsia="Arial" w:hAnsi="Arial" w:cs="Arial"/>
                <w:color w:val="1F3864" w:themeColor="accent5" w:themeShade="80"/>
                <w:sz w:val="20"/>
                <w:szCs w:val="20"/>
              </w:rPr>
              <w:t xml:space="preserve"> encourage </w:t>
            </w:r>
            <w:r w:rsidR="00544339" w:rsidRPr="00D34E9F">
              <w:rPr>
                <w:rFonts w:ascii="Arial" w:eastAsia="Arial" w:hAnsi="Arial" w:cs="Arial"/>
                <w:color w:val="1F3864" w:themeColor="accent5" w:themeShade="80"/>
                <w:sz w:val="20"/>
                <w:szCs w:val="20"/>
              </w:rPr>
              <w:t>focus on specialist are of study related to aspirations of employment</w:t>
            </w:r>
          </w:p>
        </w:tc>
        <w:tc>
          <w:tcPr>
            <w:tcW w:w="2977" w:type="dxa"/>
            <w:tcBorders>
              <w:top w:val="single" w:sz="4" w:space="0" w:color="000000"/>
              <w:left w:val="single" w:sz="4" w:space="0" w:color="000000"/>
              <w:bottom w:val="single" w:sz="4" w:space="0" w:color="000000"/>
              <w:right w:val="single" w:sz="4" w:space="0" w:color="000000"/>
            </w:tcBorders>
            <w:hideMark/>
          </w:tcPr>
          <w:p w14:paraId="42540983" w14:textId="0D203F98" w:rsidR="007C40D2" w:rsidRPr="00D34E9F" w:rsidRDefault="009C4FF5" w:rsidP="00A17760">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Skills and portfolio development</w:t>
            </w:r>
          </w:p>
        </w:tc>
      </w:tr>
      <w:tr w:rsidR="007C40D2" w:rsidRPr="00D34E9F" w14:paraId="59A54B86" w14:textId="77777777" w:rsidTr="005E4D76">
        <w:trPr>
          <w:trHeight w:val="840"/>
        </w:trPr>
        <w:tc>
          <w:tcPr>
            <w:tcW w:w="1555" w:type="dxa"/>
            <w:tcBorders>
              <w:top w:val="single" w:sz="4" w:space="0" w:color="000000"/>
              <w:left w:val="single" w:sz="4" w:space="0" w:color="000000"/>
              <w:bottom w:val="single" w:sz="4" w:space="0" w:color="000000"/>
              <w:right w:val="single" w:sz="4" w:space="0" w:color="000000"/>
            </w:tcBorders>
            <w:hideMark/>
          </w:tcPr>
          <w:p w14:paraId="366DA82D" w14:textId="77777777" w:rsidR="007C40D2" w:rsidRPr="00D34E9F" w:rsidRDefault="007C40D2" w:rsidP="00A17760">
            <w:pPr>
              <w:rPr>
                <w:rFonts w:ascii="Arial" w:eastAsia="Arial" w:hAnsi="Arial" w:cs="Arial"/>
                <w:b/>
                <w:color w:val="1F3864" w:themeColor="accent5" w:themeShade="80"/>
                <w:sz w:val="20"/>
                <w:szCs w:val="20"/>
              </w:rPr>
            </w:pPr>
            <w:r w:rsidRPr="00D34E9F">
              <w:rPr>
                <w:rFonts w:ascii="Arial" w:eastAsia="Arial" w:hAnsi="Arial" w:cs="Arial"/>
                <w:b/>
                <w:color w:val="1F3864" w:themeColor="accent5" w:themeShade="80"/>
                <w:sz w:val="20"/>
                <w:szCs w:val="20"/>
              </w:rPr>
              <w:t>Developing independence / confidence</w:t>
            </w:r>
          </w:p>
        </w:tc>
        <w:tc>
          <w:tcPr>
            <w:tcW w:w="2693" w:type="dxa"/>
            <w:tcBorders>
              <w:top w:val="single" w:sz="4" w:space="0" w:color="000000"/>
              <w:left w:val="single" w:sz="4" w:space="0" w:color="000000"/>
              <w:bottom w:val="single" w:sz="4" w:space="0" w:color="000000"/>
              <w:right w:val="single" w:sz="4" w:space="0" w:color="000000"/>
            </w:tcBorders>
            <w:hideMark/>
          </w:tcPr>
          <w:p w14:paraId="27D99FD0" w14:textId="767AF295" w:rsidR="007C40D2" w:rsidRPr="00D34E9F" w:rsidRDefault="00143CF2" w:rsidP="00A17760">
            <w:pPr>
              <w:rPr>
                <w:rFonts w:ascii="Arial" w:hAnsi="Arial" w:cs="Arial"/>
                <w:color w:val="1F3864" w:themeColor="accent5" w:themeShade="80"/>
                <w:sz w:val="20"/>
                <w:szCs w:val="20"/>
              </w:rPr>
            </w:pPr>
            <w:r w:rsidRPr="00D34E9F">
              <w:rPr>
                <w:rFonts w:ascii="Arial" w:eastAsia="Arial" w:hAnsi="Arial" w:cs="Arial"/>
                <w:color w:val="1F3864" w:themeColor="accent5" w:themeShade="80"/>
                <w:sz w:val="20"/>
                <w:szCs w:val="20"/>
              </w:rPr>
              <w:t>CHT2370, CHT2524,</w:t>
            </w:r>
            <w:r w:rsidR="00793EBE" w:rsidRPr="00D34E9F">
              <w:rPr>
                <w:rFonts w:ascii="Arial" w:eastAsia="Arial" w:hAnsi="Arial" w:cs="Arial"/>
                <w:color w:val="1F3864" w:themeColor="accent5" w:themeShade="80"/>
                <w:sz w:val="20"/>
                <w:szCs w:val="20"/>
              </w:rPr>
              <w:t xml:space="preserve"> </w:t>
            </w:r>
            <w:r w:rsidRPr="00D34E9F">
              <w:rPr>
                <w:rFonts w:ascii="Arial" w:eastAsia="Arial" w:hAnsi="Arial" w:cs="Arial"/>
                <w:color w:val="1F3864" w:themeColor="accent5" w:themeShade="80"/>
                <w:sz w:val="20"/>
                <w:szCs w:val="20"/>
              </w:rPr>
              <w:t>CHT2421</w:t>
            </w:r>
            <w:r w:rsidR="0083486F">
              <w:rPr>
                <w:rFonts w:ascii="Arial" w:eastAsia="Arial" w:hAnsi="Arial" w:cs="Arial"/>
                <w:color w:val="1F3864" w:themeColor="accent5" w:themeShade="80"/>
                <w:sz w:val="20"/>
                <w:szCs w:val="20"/>
              </w:rPr>
              <w:br/>
            </w:r>
            <w:r w:rsidR="0083486F">
              <w:rPr>
                <w:rFonts w:ascii="Arial" w:eastAsia="Arial" w:hAnsi="Arial" w:cs="Arial"/>
                <w:color w:val="1F3864" w:themeColor="accent5" w:themeShade="80"/>
                <w:sz w:val="20"/>
                <w:szCs w:val="20"/>
              </w:rPr>
              <w:br/>
            </w:r>
            <w:r w:rsidR="00763C98">
              <w:rPr>
                <w:rFonts w:ascii="Arial" w:eastAsia="Arial" w:hAnsi="Arial" w:cs="Arial"/>
                <w:color w:val="1F3864" w:themeColor="accent5" w:themeShade="80"/>
                <w:sz w:val="20"/>
                <w:szCs w:val="20"/>
              </w:rPr>
              <w:t xml:space="preserve">University supported competitions. </w:t>
            </w:r>
          </w:p>
        </w:tc>
        <w:tc>
          <w:tcPr>
            <w:tcW w:w="3827" w:type="dxa"/>
            <w:tcBorders>
              <w:top w:val="single" w:sz="4" w:space="0" w:color="000000"/>
              <w:left w:val="single" w:sz="4" w:space="0" w:color="000000"/>
              <w:bottom w:val="single" w:sz="4" w:space="0" w:color="000000"/>
              <w:right w:val="single" w:sz="4" w:space="0" w:color="000000"/>
            </w:tcBorders>
            <w:hideMark/>
          </w:tcPr>
          <w:p w14:paraId="62D4C3C1" w14:textId="568A2526" w:rsidR="007C40D2" w:rsidRPr="00D34E9F" w:rsidRDefault="00DD3B1C" w:rsidP="00A17760">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Module</w:t>
            </w:r>
            <w:r w:rsidR="003F22EE" w:rsidRPr="00D34E9F">
              <w:rPr>
                <w:rFonts w:ascii="Arial" w:eastAsia="Arial" w:hAnsi="Arial" w:cs="Arial"/>
                <w:color w:val="1F3864" w:themeColor="accent5" w:themeShade="80"/>
                <w:sz w:val="20"/>
                <w:szCs w:val="20"/>
              </w:rPr>
              <w:t xml:space="preserve"> project outcomes lead directly to personal artefacts that have industry relevance</w:t>
            </w:r>
            <w:r w:rsidR="00260696" w:rsidRPr="00D34E9F">
              <w:rPr>
                <w:rFonts w:ascii="Arial" w:eastAsia="Arial" w:hAnsi="Arial" w:cs="Arial"/>
                <w:color w:val="1F3864" w:themeColor="accent5" w:themeShade="80"/>
                <w:sz w:val="20"/>
                <w:szCs w:val="20"/>
              </w:rPr>
              <w:t xml:space="preserve"> students are encouraged to develop networks</w:t>
            </w:r>
            <w:r w:rsidR="0083144C">
              <w:rPr>
                <w:rFonts w:ascii="Arial" w:eastAsia="Arial" w:hAnsi="Arial" w:cs="Arial"/>
                <w:color w:val="1F3864" w:themeColor="accent5" w:themeShade="80"/>
                <w:sz w:val="20"/>
                <w:szCs w:val="20"/>
              </w:rPr>
              <w:t xml:space="preserve">, enter </w:t>
            </w:r>
            <w:proofErr w:type="gramStart"/>
            <w:r w:rsidR="0083144C">
              <w:rPr>
                <w:rFonts w:ascii="Arial" w:eastAsia="Arial" w:hAnsi="Arial" w:cs="Arial"/>
                <w:color w:val="1F3864" w:themeColor="accent5" w:themeShade="80"/>
                <w:sz w:val="20"/>
                <w:szCs w:val="20"/>
              </w:rPr>
              <w:t>competitions</w:t>
            </w:r>
            <w:proofErr w:type="gramEnd"/>
            <w:r w:rsidR="00260696" w:rsidRPr="00D34E9F">
              <w:rPr>
                <w:rFonts w:ascii="Arial" w:eastAsia="Arial" w:hAnsi="Arial" w:cs="Arial"/>
                <w:color w:val="1F3864" w:themeColor="accent5" w:themeShade="80"/>
                <w:sz w:val="20"/>
                <w:szCs w:val="20"/>
              </w:rPr>
              <w:t xml:space="preserve"> and seek feedback online from professionals</w:t>
            </w:r>
          </w:p>
        </w:tc>
        <w:tc>
          <w:tcPr>
            <w:tcW w:w="2977" w:type="dxa"/>
            <w:tcBorders>
              <w:top w:val="single" w:sz="4" w:space="0" w:color="000000"/>
              <w:left w:val="single" w:sz="4" w:space="0" w:color="000000"/>
              <w:bottom w:val="single" w:sz="4" w:space="0" w:color="000000"/>
              <w:right w:val="single" w:sz="4" w:space="0" w:color="000000"/>
            </w:tcBorders>
            <w:hideMark/>
          </w:tcPr>
          <w:p w14:paraId="1766B11C" w14:textId="2E247556" w:rsidR="007C40D2" w:rsidRPr="00D34E9F" w:rsidRDefault="001423E2" w:rsidP="00A17760">
            <w:pPr>
              <w:rPr>
                <w:rFonts w:ascii="Arial" w:eastAsia="Arial" w:hAnsi="Arial" w:cs="Arial"/>
                <w:color w:val="1F3864" w:themeColor="accent5" w:themeShade="80"/>
                <w:sz w:val="20"/>
                <w:szCs w:val="20"/>
              </w:rPr>
            </w:pPr>
            <w:r w:rsidRPr="00D34E9F">
              <w:rPr>
                <w:rFonts w:ascii="Arial" w:eastAsia="Arial" w:hAnsi="Arial" w:cs="Arial"/>
                <w:color w:val="1F3864" w:themeColor="accent5" w:themeShade="80"/>
                <w:sz w:val="20"/>
                <w:szCs w:val="20"/>
              </w:rPr>
              <w:t>Development of web</w:t>
            </w:r>
            <w:r w:rsidR="001744C5" w:rsidRPr="00D34E9F">
              <w:rPr>
                <w:rFonts w:ascii="Arial" w:eastAsia="Arial" w:hAnsi="Arial" w:cs="Arial"/>
                <w:color w:val="1F3864" w:themeColor="accent5" w:themeShade="80"/>
                <w:sz w:val="20"/>
                <w:szCs w:val="20"/>
              </w:rPr>
              <w:t>-</w:t>
            </w:r>
            <w:r w:rsidRPr="00D34E9F">
              <w:rPr>
                <w:rFonts w:ascii="Arial" w:eastAsia="Arial" w:hAnsi="Arial" w:cs="Arial"/>
                <w:color w:val="1F3864" w:themeColor="accent5" w:themeShade="80"/>
                <w:sz w:val="20"/>
                <w:szCs w:val="20"/>
              </w:rPr>
              <w:t>based portfolio relevant to specialism.</w:t>
            </w:r>
            <w:r w:rsidR="00895AE6" w:rsidRPr="00D34E9F">
              <w:rPr>
                <w:rFonts w:ascii="Arial" w:eastAsia="Arial" w:hAnsi="Arial" w:cs="Arial"/>
                <w:color w:val="1F3864" w:themeColor="accent5" w:themeShade="80"/>
                <w:sz w:val="20"/>
                <w:szCs w:val="20"/>
              </w:rPr>
              <w:br/>
            </w:r>
            <w:r w:rsidR="00895AE6" w:rsidRPr="00D34E9F">
              <w:rPr>
                <w:rFonts w:ascii="Arial" w:eastAsia="Arial" w:hAnsi="Arial" w:cs="Arial"/>
                <w:color w:val="1F3864" w:themeColor="accent5" w:themeShade="80"/>
                <w:sz w:val="20"/>
                <w:szCs w:val="20"/>
              </w:rPr>
              <w:br/>
              <w:t>Development of professional presence via LinkedIn or similar</w:t>
            </w:r>
          </w:p>
        </w:tc>
      </w:tr>
    </w:tbl>
    <w:p w14:paraId="7A06A4B2" w14:textId="6BE94A61" w:rsidR="00F50A7C" w:rsidRDefault="00F50A7C" w:rsidP="004420CD">
      <w:pPr>
        <w:tabs>
          <w:tab w:val="left" w:pos="1134"/>
        </w:tabs>
        <w:spacing w:after="0" w:line="360" w:lineRule="auto"/>
        <w:rPr>
          <w:rFonts w:ascii="Arial" w:hAnsi="Arial" w:cs="Arial"/>
          <w:sz w:val="24"/>
          <w:szCs w:val="24"/>
        </w:rPr>
      </w:pPr>
    </w:p>
    <w:p w14:paraId="22133640" w14:textId="41E13194" w:rsidR="00AD264D" w:rsidRPr="00D057CE" w:rsidRDefault="00AD264D"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sidR="00F6184F">
        <w:rPr>
          <w:rFonts w:ascii="Arial" w:hAnsi="Arial" w:cs="Arial"/>
          <w:b/>
          <w:color w:val="1F4E79" w:themeColor="accent1" w:themeShade="80"/>
          <w:sz w:val="28"/>
          <w:szCs w:val="28"/>
        </w:rPr>
        <w:t>5</w:t>
      </w:r>
    </w:p>
    <w:p w14:paraId="5614FE9B" w14:textId="178E0555" w:rsidR="00AD264D" w:rsidRPr="00D057CE" w:rsidRDefault="00AD264D"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Assessment Schedule</w:t>
      </w:r>
    </w:p>
    <w:p w14:paraId="7A8DCEFF" w14:textId="5142D5FA" w:rsidR="00AD264D" w:rsidRDefault="00AD264D" w:rsidP="004420CD">
      <w:pPr>
        <w:widowControl w:val="0"/>
        <w:tabs>
          <w:tab w:val="left" w:pos="1134"/>
        </w:tabs>
        <w:spacing w:after="0" w:line="360" w:lineRule="auto"/>
        <w:rPr>
          <w:rFonts w:cs="Arial"/>
          <w:color w:val="1F4E79" w:themeColor="accent1" w:themeShade="80"/>
          <w:sz w:val="24"/>
          <w:szCs w:val="24"/>
        </w:rPr>
      </w:pPr>
      <w:r w:rsidRPr="00D057CE">
        <w:rPr>
          <w:rFonts w:ascii="Arial" w:hAnsi="Arial" w:cs="Arial"/>
          <w:color w:val="1F4E79" w:themeColor="accent1" w:themeShade="80"/>
          <w:sz w:val="24"/>
          <w:szCs w:val="24"/>
        </w:rPr>
        <w:t>Outline assessment schedule showing the nature and timing of summative</w:t>
      </w:r>
      <w:r w:rsidRPr="00D057CE">
        <w:rPr>
          <w:rFonts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assessments for all modules contributing to the course, including optional </w:t>
      </w:r>
      <w:proofErr w:type="gramStart"/>
      <w:r w:rsidRPr="00D057CE">
        <w:rPr>
          <w:rFonts w:ascii="Arial" w:hAnsi="Arial" w:cs="Arial"/>
          <w:color w:val="1F4E79" w:themeColor="accent1" w:themeShade="80"/>
          <w:sz w:val="24"/>
          <w:szCs w:val="24"/>
        </w:rPr>
        <w:t>modules</w:t>
      </w:r>
      <w:proofErr w:type="gramEnd"/>
      <w:r w:rsidRPr="00D057CE">
        <w:rPr>
          <w:rFonts w:ascii="Arial" w:hAnsi="Arial" w:cs="Arial"/>
          <w:color w:val="1F4E79" w:themeColor="accent1" w:themeShade="80"/>
          <w:sz w:val="24"/>
          <w:szCs w:val="24"/>
        </w:rPr>
        <w:t xml:space="preserve"> and identifying the </w:t>
      </w:r>
      <w:r w:rsidR="00851A8C" w:rsidRPr="00D057CE">
        <w:rPr>
          <w:rFonts w:ascii="Arial" w:hAnsi="Arial" w:cs="Arial"/>
          <w:color w:val="1F4E79" w:themeColor="accent1" w:themeShade="80"/>
          <w:sz w:val="24"/>
          <w:szCs w:val="24"/>
        </w:rPr>
        <w:t>very last</w:t>
      </w:r>
      <w:r w:rsidRPr="00D057CE">
        <w:rPr>
          <w:rFonts w:ascii="Arial" w:hAnsi="Arial" w:cs="Arial"/>
          <w:color w:val="1F4E79" w:themeColor="accent1" w:themeShade="80"/>
          <w:sz w:val="24"/>
          <w:szCs w:val="24"/>
        </w:rPr>
        <w:t xml:space="preserve"> submission point for the </w:t>
      </w:r>
      <w:r w:rsidR="00851A8C" w:rsidRPr="00D057CE">
        <w:rPr>
          <w:rFonts w:ascii="Arial" w:hAnsi="Arial" w:cs="Arial"/>
          <w:color w:val="1F4E79" w:themeColor="accent1" w:themeShade="80"/>
          <w:sz w:val="24"/>
          <w:szCs w:val="24"/>
        </w:rPr>
        <w:t xml:space="preserve">whole </w:t>
      </w:r>
      <w:r w:rsidRPr="00D057CE">
        <w:rPr>
          <w:rFonts w:ascii="Arial" w:hAnsi="Arial" w:cs="Arial"/>
          <w:color w:val="1F4E79" w:themeColor="accent1" w:themeShade="80"/>
          <w:sz w:val="24"/>
          <w:szCs w:val="24"/>
        </w:rPr>
        <w:t>course</w:t>
      </w:r>
      <w:r w:rsidR="00900D6F" w:rsidRPr="00D057CE">
        <w:rPr>
          <w:rFonts w:cs="Arial"/>
          <w:color w:val="1F4E79" w:themeColor="accent1" w:themeShade="80"/>
          <w:sz w:val="24"/>
          <w:szCs w:val="24"/>
        </w:rPr>
        <w:t>:</w:t>
      </w:r>
    </w:p>
    <w:p w14:paraId="2DB3B464" w14:textId="621C1EF7" w:rsidR="00C52B50" w:rsidRPr="00D057CE" w:rsidRDefault="00C52B50" w:rsidP="004420CD">
      <w:pPr>
        <w:widowControl w:val="0"/>
        <w:tabs>
          <w:tab w:val="left" w:pos="1134"/>
        </w:tabs>
        <w:spacing w:after="0" w:line="360" w:lineRule="auto"/>
        <w:rPr>
          <w:rFonts w:cs="Arial"/>
          <w:color w:val="1F4E79" w:themeColor="accent1" w:themeShade="80"/>
          <w:sz w:val="24"/>
          <w:szCs w:val="24"/>
        </w:rPr>
      </w:pPr>
      <w:r w:rsidRPr="009E593C">
        <w:rPr>
          <w:rFonts w:cs="Arial"/>
          <w:b/>
          <w:color w:val="1F4E79" w:themeColor="accent1" w:themeShade="80"/>
          <w:sz w:val="28"/>
          <w:szCs w:val="28"/>
        </w:rPr>
        <w:t>BA (Hons) Games Development (Art)</w:t>
      </w:r>
    </w:p>
    <w:tbl>
      <w:tblPr>
        <w:tblStyle w:val="GridTable4-Accent1"/>
        <w:tblW w:w="0" w:type="auto"/>
        <w:tblLayout w:type="fixed"/>
        <w:tblLook w:val="04A0" w:firstRow="1" w:lastRow="0" w:firstColumn="1" w:lastColumn="0" w:noHBand="0" w:noVBand="1"/>
        <w:tblCaption w:val="Assessment Schedule"/>
        <w:tblDescription w:val="Table to show the nature and timing of summative assessments for all modules of the course."/>
      </w:tblPr>
      <w:tblGrid>
        <w:gridCol w:w="361"/>
        <w:gridCol w:w="1052"/>
        <w:gridCol w:w="3915"/>
        <w:gridCol w:w="1776"/>
        <w:gridCol w:w="829"/>
        <w:gridCol w:w="851"/>
        <w:gridCol w:w="1134"/>
        <w:gridCol w:w="832"/>
      </w:tblGrid>
      <w:tr w:rsidR="007C3038" w:rsidRPr="00ED618E" w14:paraId="2D84AF44" w14:textId="2F9321EB" w:rsidTr="00E51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02BA1E99" w14:textId="042EBD21" w:rsidR="00495353" w:rsidRPr="00ED618E" w:rsidRDefault="00495353" w:rsidP="00F73BF9">
            <w:pPr>
              <w:widowControl w:val="0"/>
              <w:tabs>
                <w:tab w:val="left" w:pos="1134"/>
              </w:tabs>
              <w:spacing w:line="360" w:lineRule="auto"/>
              <w:rPr>
                <w:b w:val="0"/>
              </w:rPr>
            </w:pPr>
          </w:p>
        </w:tc>
        <w:tc>
          <w:tcPr>
            <w:tcW w:w="1052" w:type="dxa"/>
          </w:tcPr>
          <w:p w14:paraId="6866EC97" w14:textId="53CDAA3D" w:rsidR="00495353" w:rsidRPr="00607760" w:rsidRDefault="00495353" w:rsidP="00F73B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607760">
              <w:rPr>
                <w:b w:val="0"/>
                <w:bCs w:val="0"/>
              </w:rPr>
              <w:t>Module Code</w:t>
            </w:r>
          </w:p>
        </w:tc>
        <w:tc>
          <w:tcPr>
            <w:tcW w:w="3915" w:type="dxa"/>
          </w:tcPr>
          <w:p w14:paraId="55902547" w14:textId="0EFBAEA0" w:rsidR="00495353" w:rsidRPr="00ED618E" w:rsidRDefault="00495353" w:rsidP="00F73B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r w:rsidRPr="00ED618E">
              <w:rPr>
                <w:b w:val="0"/>
              </w:rPr>
              <w:t>Module Title</w:t>
            </w:r>
          </w:p>
        </w:tc>
        <w:tc>
          <w:tcPr>
            <w:tcW w:w="1776" w:type="dxa"/>
          </w:tcPr>
          <w:p w14:paraId="39347BF8" w14:textId="32ADEDFF" w:rsidR="00495353" w:rsidRPr="00ED618E" w:rsidRDefault="00495353" w:rsidP="00F73B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r w:rsidRPr="00ED618E">
              <w:t>Assessment Task</w:t>
            </w:r>
          </w:p>
        </w:tc>
        <w:tc>
          <w:tcPr>
            <w:tcW w:w="829" w:type="dxa"/>
          </w:tcPr>
          <w:p w14:paraId="366C3933" w14:textId="77777777" w:rsidR="00495353" w:rsidRPr="00ED618E" w:rsidRDefault="00495353" w:rsidP="00F73B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p>
        </w:tc>
        <w:tc>
          <w:tcPr>
            <w:tcW w:w="851" w:type="dxa"/>
          </w:tcPr>
          <w:p w14:paraId="6DD42551" w14:textId="29E20A14" w:rsidR="00495353" w:rsidRPr="00ED618E" w:rsidRDefault="00495353" w:rsidP="00F73B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p>
        </w:tc>
        <w:tc>
          <w:tcPr>
            <w:tcW w:w="1134" w:type="dxa"/>
          </w:tcPr>
          <w:p w14:paraId="082575A5" w14:textId="1C4713ED" w:rsidR="00495353" w:rsidRPr="00ED618E" w:rsidRDefault="00495353" w:rsidP="00F73B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r w:rsidRPr="00ED618E">
              <w:t>Week number</w:t>
            </w:r>
          </w:p>
        </w:tc>
        <w:tc>
          <w:tcPr>
            <w:tcW w:w="832" w:type="dxa"/>
          </w:tcPr>
          <w:p w14:paraId="3A8905AB" w14:textId="6D809DF8" w:rsidR="00495353" w:rsidRPr="00ED618E" w:rsidRDefault="00495353" w:rsidP="00F73B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ED618E">
              <w:rPr>
                <w:sz w:val="18"/>
                <w:szCs w:val="18"/>
              </w:rPr>
              <w:t>Last Submission of course (</w:t>
            </w:r>
            <w:r w:rsidRPr="00ED618E">
              <w:rPr>
                <w:rFonts w:ascii="Wingdings 2" w:hAnsi="Wingdings 2" w:cs="Arial"/>
                <w:sz w:val="18"/>
                <w:szCs w:val="18"/>
              </w:rPr>
              <w:t></w:t>
            </w:r>
            <w:r w:rsidRPr="00ED618E">
              <w:rPr>
                <w:rFonts w:ascii="Arial" w:hAnsi="Arial" w:cs="Arial"/>
                <w:sz w:val="18"/>
                <w:szCs w:val="18"/>
              </w:rPr>
              <w:t>)</w:t>
            </w:r>
          </w:p>
        </w:tc>
      </w:tr>
      <w:tr w:rsidR="007C3038" w:rsidRPr="00ED618E" w14:paraId="4EDC8412" w14:textId="35AB4E08"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086399D2" w14:textId="120CA9AD" w:rsidR="00495353" w:rsidRPr="00ED618E" w:rsidRDefault="00495353" w:rsidP="00F73BF9">
            <w:pPr>
              <w:widowControl w:val="0"/>
              <w:tabs>
                <w:tab w:val="left" w:pos="1134"/>
              </w:tabs>
              <w:spacing w:line="360" w:lineRule="auto"/>
              <w:rPr>
                <w:rFonts w:ascii="Arial" w:hAnsi="Arial" w:cs="Arial"/>
                <w:bCs w:val="0"/>
                <w:sz w:val="18"/>
                <w:szCs w:val="18"/>
              </w:rPr>
            </w:pPr>
            <w:r w:rsidRPr="00ED618E">
              <w:rPr>
                <w:rFonts w:ascii="Arial" w:hAnsi="Arial" w:cs="Arial"/>
                <w:bCs w:val="0"/>
                <w:sz w:val="18"/>
                <w:szCs w:val="18"/>
              </w:rPr>
              <w:t>F</w:t>
            </w:r>
          </w:p>
        </w:tc>
        <w:tc>
          <w:tcPr>
            <w:tcW w:w="1052" w:type="dxa"/>
          </w:tcPr>
          <w:p w14:paraId="0D8C09B5" w14:textId="635CFEE0" w:rsidR="00495353" w:rsidRPr="00ED618E" w:rsidRDefault="00495353" w:rsidP="00F73B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bCs/>
                <w:sz w:val="18"/>
                <w:szCs w:val="18"/>
              </w:rPr>
              <w:t>CFT1209</w:t>
            </w:r>
          </w:p>
        </w:tc>
        <w:tc>
          <w:tcPr>
            <w:tcW w:w="3915" w:type="dxa"/>
          </w:tcPr>
          <w:p w14:paraId="64C724A2" w14:textId="654C60FA" w:rsidR="00495353" w:rsidRPr="00ED618E" w:rsidRDefault="00495353" w:rsidP="00F73B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3D Games Asset Development</w:t>
            </w:r>
          </w:p>
        </w:tc>
        <w:tc>
          <w:tcPr>
            <w:tcW w:w="1776" w:type="dxa"/>
          </w:tcPr>
          <w:p w14:paraId="7010C82E" w14:textId="562D51AA" w:rsidR="00495353" w:rsidRPr="00ED618E" w:rsidRDefault="00495353" w:rsidP="00F73B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Task 1 </w:t>
            </w:r>
          </w:p>
        </w:tc>
        <w:tc>
          <w:tcPr>
            <w:tcW w:w="829" w:type="dxa"/>
          </w:tcPr>
          <w:p w14:paraId="7EBC7C52" w14:textId="23A2D9DA" w:rsidR="00495353" w:rsidRPr="00ED618E" w:rsidRDefault="00495353" w:rsidP="00F73B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5B3D00CA" w14:textId="4714A9A2" w:rsidR="00495353" w:rsidRPr="00ED618E" w:rsidRDefault="00495353" w:rsidP="00F73B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10%</w:t>
            </w:r>
          </w:p>
        </w:tc>
        <w:tc>
          <w:tcPr>
            <w:tcW w:w="1134" w:type="dxa"/>
          </w:tcPr>
          <w:p w14:paraId="5DDE2E58" w14:textId="7331DECB" w:rsidR="00495353" w:rsidRPr="00ED618E" w:rsidRDefault="00495353" w:rsidP="00F73B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3</w:t>
            </w:r>
          </w:p>
        </w:tc>
        <w:tc>
          <w:tcPr>
            <w:tcW w:w="832" w:type="dxa"/>
          </w:tcPr>
          <w:p w14:paraId="07DD6BBE" w14:textId="201EEFB1" w:rsidR="00495353" w:rsidRPr="00ED618E" w:rsidRDefault="00495353" w:rsidP="00F73B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C3038" w:rsidRPr="00ED618E" w14:paraId="316214C4" w14:textId="547AFB8A" w:rsidTr="00E51C93">
        <w:tc>
          <w:tcPr>
            <w:cnfStyle w:val="001000000000" w:firstRow="0" w:lastRow="0" w:firstColumn="1" w:lastColumn="0" w:oddVBand="0" w:evenVBand="0" w:oddHBand="0" w:evenHBand="0" w:firstRowFirstColumn="0" w:firstRowLastColumn="0" w:lastRowFirstColumn="0" w:lastRowLastColumn="0"/>
            <w:tcW w:w="361" w:type="dxa"/>
          </w:tcPr>
          <w:p w14:paraId="564489D6" w14:textId="0AD61B0E"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8DF9005" w14:textId="2E6CF52A"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CFT2180</w:t>
            </w:r>
          </w:p>
        </w:tc>
        <w:tc>
          <w:tcPr>
            <w:tcW w:w="3915" w:type="dxa"/>
          </w:tcPr>
          <w:p w14:paraId="3DCB8579" w14:textId="393BBDFB"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Studies (for Video games)</w:t>
            </w:r>
          </w:p>
        </w:tc>
        <w:tc>
          <w:tcPr>
            <w:tcW w:w="1776" w:type="dxa"/>
          </w:tcPr>
          <w:p w14:paraId="1E68B12F" w14:textId="5FE7A708"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1</w:t>
            </w:r>
          </w:p>
        </w:tc>
        <w:tc>
          <w:tcPr>
            <w:tcW w:w="829" w:type="dxa"/>
          </w:tcPr>
          <w:p w14:paraId="4A64EBF8" w14:textId="5BB486F7"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4800B3FD" w14:textId="78F0D694"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40%</w:t>
            </w:r>
          </w:p>
        </w:tc>
        <w:tc>
          <w:tcPr>
            <w:tcW w:w="1134" w:type="dxa"/>
          </w:tcPr>
          <w:p w14:paraId="5F4DCF23" w14:textId="6CF682B1"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6</w:t>
            </w:r>
          </w:p>
        </w:tc>
        <w:tc>
          <w:tcPr>
            <w:tcW w:w="832" w:type="dxa"/>
          </w:tcPr>
          <w:p w14:paraId="0D10BAB9" w14:textId="2FA4C607"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C3038" w:rsidRPr="00ED618E" w14:paraId="1CFF264C" w14:textId="55D7F9A9"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1AC381FD" w14:textId="44600906"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75E8AF1" w14:textId="250621D4"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CFT2101</w:t>
            </w:r>
          </w:p>
        </w:tc>
        <w:tc>
          <w:tcPr>
            <w:tcW w:w="3915" w:type="dxa"/>
          </w:tcPr>
          <w:p w14:paraId="3A44F4BA" w14:textId="753F8875"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1</w:t>
            </w:r>
          </w:p>
        </w:tc>
        <w:tc>
          <w:tcPr>
            <w:tcW w:w="1776" w:type="dxa"/>
          </w:tcPr>
          <w:p w14:paraId="595E9822" w14:textId="7657B115"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Task 1</w:t>
            </w:r>
          </w:p>
        </w:tc>
        <w:tc>
          <w:tcPr>
            <w:tcW w:w="829" w:type="dxa"/>
          </w:tcPr>
          <w:p w14:paraId="35F60C5F" w14:textId="37AA8B1F"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4C18E064" w14:textId="2E2E0156"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5799B379" w14:textId="64207441"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8</w:t>
            </w:r>
          </w:p>
        </w:tc>
        <w:tc>
          <w:tcPr>
            <w:tcW w:w="832" w:type="dxa"/>
          </w:tcPr>
          <w:p w14:paraId="5991B9E9" w14:textId="47104E53"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C3038" w:rsidRPr="00ED618E" w14:paraId="27020C04" w14:textId="4696009A" w:rsidTr="00E51C93">
        <w:tc>
          <w:tcPr>
            <w:cnfStyle w:val="001000000000" w:firstRow="0" w:lastRow="0" w:firstColumn="1" w:lastColumn="0" w:oddVBand="0" w:evenVBand="0" w:oddHBand="0" w:evenHBand="0" w:firstRowFirstColumn="0" w:firstRowLastColumn="0" w:lastRowFirstColumn="0" w:lastRowLastColumn="0"/>
            <w:tcW w:w="361" w:type="dxa"/>
          </w:tcPr>
          <w:p w14:paraId="036CF234" w14:textId="74ADAA24"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08C3423A" w14:textId="0DBC0CE1"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bCs/>
                <w:sz w:val="18"/>
                <w:szCs w:val="18"/>
              </w:rPr>
              <w:t>CFT1209</w:t>
            </w:r>
          </w:p>
        </w:tc>
        <w:tc>
          <w:tcPr>
            <w:tcW w:w="3915" w:type="dxa"/>
          </w:tcPr>
          <w:p w14:paraId="62FD479B" w14:textId="0D9D760D"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3D Games Asset Development</w:t>
            </w:r>
          </w:p>
        </w:tc>
        <w:tc>
          <w:tcPr>
            <w:tcW w:w="1776" w:type="dxa"/>
          </w:tcPr>
          <w:p w14:paraId="05945809" w14:textId="0D14E6DF"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2</w:t>
            </w:r>
          </w:p>
        </w:tc>
        <w:tc>
          <w:tcPr>
            <w:tcW w:w="829" w:type="dxa"/>
          </w:tcPr>
          <w:p w14:paraId="3AE41864" w14:textId="24A7F27D"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00358510" w14:textId="481DD0E7"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30%</w:t>
            </w:r>
          </w:p>
        </w:tc>
        <w:tc>
          <w:tcPr>
            <w:tcW w:w="1134" w:type="dxa"/>
          </w:tcPr>
          <w:p w14:paraId="5C973CE0" w14:textId="6FADF8FA"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9</w:t>
            </w:r>
          </w:p>
        </w:tc>
        <w:tc>
          <w:tcPr>
            <w:tcW w:w="832" w:type="dxa"/>
          </w:tcPr>
          <w:p w14:paraId="03A1EF70" w14:textId="3E870352"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C3038" w:rsidRPr="00ED618E" w14:paraId="4A43EF00" w14:textId="766B46D8"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1493B884" w14:textId="45651DEA"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28D80FD7" w14:textId="4DC257BC"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CFT2180</w:t>
            </w:r>
          </w:p>
        </w:tc>
        <w:tc>
          <w:tcPr>
            <w:tcW w:w="3915" w:type="dxa"/>
          </w:tcPr>
          <w:p w14:paraId="4CF4FA75" w14:textId="668A398D"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Studies (for Video games)</w:t>
            </w:r>
          </w:p>
        </w:tc>
        <w:tc>
          <w:tcPr>
            <w:tcW w:w="1776" w:type="dxa"/>
          </w:tcPr>
          <w:p w14:paraId="021A693D" w14:textId="2048EC0F"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Task 2</w:t>
            </w:r>
          </w:p>
        </w:tc>
        <w:tc>
          <w:tcPr>
            <w:tcW w:w="829" w:type="dxa"/>
          </w:tcPr>
          <w:p w14:paraId="3C587600" w14:textId="5A0E7129"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638A2018" w14:textId="7BC47F66"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7E39DB00" w14:textId="7ECEEDEA"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12</w:t>
            </w:r>
          </w:p>
        </w:tc>
        <w:tc>
          <w:tcPr>
            <w:tcW w:w="832" w:type="dxa"/>
          </w:tcPr>
          <w:p w14:paraId="0C89BE4A" w14:textId="31074048"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C3038" w:rsidRPr="00ED618E" w14:paraId="706AF62D" w14:textId="1B55CD10" w:rsidTr="00E51C93">
        <w:tc>
          <w:tcPr>
            <w:cnfStyle w:val="001000000000" w:firstRow="0" w:lastRow="0" w:firstColumn="1" w:lastColumn="0" w:oddVBand="0" w:evenVBand="0" w:oddHBand="0" w:evenHBand="0" w:firstRowFirstColumn="0" w:firstRowLastColumn="0" w:lastRowFirstColumn="0" w:lastRowLastColumn="0"/>
            <w:tcW w:w="361" w:type="dxa"/>
          </w:tcPr>
          <w:p w14:paraId="2B34A26E" w14:textId="5E9C97D0"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lastRenderedPageBreak/>
              <w:t>F</w:t>
            </w:r>
          </w:p>
        </w:tc>
        <w:tc>
          <w:tcPr>
            <w:tcW w:w="1052" w:type="dxa"/>
          </w:tcPr>
          <w:p w14:paraId="4C2F8CCE" w14:textId="6FA8F96A"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CFT1209</w:t>
            </w:r>
          </w:p>
        </w:tc>
        <w:tc>
          <w:tcPr>
            <w:tcW w:w="3915" w:type="dxa"/>
          </w:tcPr>
          <w:p w14:paraId="13E5DB04" w14:textId="307FB071"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3D Games Asset Development</w:t>
            </w:r>
          </w:p>
        </w:tc>
        <w:tc>
          <w:tcPr>
            <w:tcW w:w="1776" w:type="dxa"/>
          </w:tcPr>
          <w:p w14:paraId="1D480EC2" w14:textId="6DADED3F"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3</w:t>
            </w:r>
          </w:p>
        </w:tc>
        <w:tc>
          <w:tcPr>
            <w:tcW w:w="829" w:type="dxa"/>
          </w:tcPr>
          <w:p w14:paraId="324CECC1" w14:textId="7718243B"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6E0AEBF8" w14:textId="05E80D25"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13DB305D" w14:textId="4E1DF348"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15</w:t>
            </w:r>
          </w:p>
        </w:tc>
        <w:tc>
          <w:tcPr>
            <w:tcW w:w="832" w:type="dxa"/>
          </w:tcPr>
          <w:p w14:paraId="45A8B0C9" w14:textId="0C938ED5"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C3038" w:rsidRPr="00ED618E" w14:paraId="408BCE56" w14:textId="7392DDEB"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273040C" w14:textId="53397725" w:rsidR="00495353" w:rsidRPr="00ED618E" w:rsidRDefault="00495353" w:rsidP="008F6724">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4B2F1C0C" w14:textId="017D8414" w:rsidR="00495353" w:rsidRPr="00ED618E" w:rsidRDefault="00495353" w:rsidP="008F6724">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CFT2102</w:t>
            </w:r>
          </w:p>
        </w:tc>
        <w:tc>
          <w:tcPr>
            <w:tcW w:w="3915" w:type="dxa"/>
          </w:tcPr>
          <w:p w14:paraId="536B9C98" w14:textId="2002D978" w:rsidR="00495353" w:rsidRPr="00ED618E" w:rsidRDefault="00495353" w:rsidP="008F6724">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Team Project 1</w:t>
            </w:r>
          </w:p>
        </w:tc>
        <w:tc>
          <w:tcPr>
            <w:tcW w:w="1776" w:type="dxa"/>
          </w:tcPr>
          <w:p w14:paraId="216F2930" w14:textId="4B8527BB" w:rsidR="00495353" w:rsidRPr="00ED618E" w:rsidRDefault="00495353" w:rsidP="008F6724">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Game Jam 1 </w:t>
            </w:r>
          </w:p>
        </w:tc>
        <w:tc>
          <w:tcPr>
            <w:tcW w:w="829" w:type="dxa"/>
          </w:tcPr>
          <w:p w14:paraId="482CE893" w14:textId="4E5205D4" w:rsidR="00495353" w:rsidRPr="00ED618E" w:rsidRDefault="00495353" w:rsidP="008F6724">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679C1B91" w14:textId="62A3FCFA" w:rsidR="00495353" w:rsidRPr="00ED618E" w:rsidRDefault="00495353" w:rsidP="008F6724">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30%</w:t>
            </w:r>
          </w:p>
        </w:tc>
        <w:tc>
          <w:tcPr>
            <w:tcW w:w="1134" w:type="dxa"/>
          </w:tcPr>
          <w:p w14:paraId="20DAEA63" w14:textId="530AFD16" w:rsidR="00495353" w:rsidRPr="00ED618E" w:rsidRDefault="00495353" w:rsidP="008F6724">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16</w:t>
            </w:r>
          </w:p>
        </w:tc>
        <w:tc>
          <w:tcPr>
            <w:tcW w:w="832" w:type="dxa"/>
          </w:tcPr>
          <w:p w14:paraId="64586479" w14:textId="5ADB0EFD" w:rsidR="00495353" w:rsidRPr="00ED618E" w:rsidRDefault="00495353" w:rsidP="008F6724">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C3038" w:rsidRPr="00ED618E" w14:paraId="751B7921" w14:textId="2E136993" w:rsidTr="00E51C93">
        <w:tc>
          <w:tcPr>
            <w:cnfStyle w:val="001000000000" w:firstRow="0" w:lastRow="0" w:firstColumn="1" w:lastColumn="0" w:oddVBand="0" w:evenVBand="0" w:oddHBand="0" w:evenHBand="0" w:firstRowFirstColumn="0" w:firstRowLastColumn="0" w:lastRowFirstColumn="0" w:lastRowLastColumn="0"/>
            <w:tcW w:w="361" w:type="dxa"/>
          </w:tcPr>
          <w:p w14:paraId="4E77800D" w14:textId="3878EA71"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46DC39FD" w14:textId="4740B07B"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CFT2101</w:t>
            </w:r>
          </w:p>
        </w:tc>
        <w:tc>
          <w:tcPr>
            <w:tcW w:w="3915" w:type="dxa"/>
          </w:tcPr>
          <w:p w14:paraId="200CADA2" w14:textId="199644F1"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1</w:t>
            </w:r>
          </w:p>
        </w:tc>
        <w:tc>
          <w:tcPr>
            <w:tcW w:w="1776" w:type="dxa"/>
          </w:tcPr>
          <w:p w14:paraId="59783F26" w14:textId="1D6EBE29"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2</w:t>
            </w:r>
          </w:p>
        </w:tc>
        <w:tc>
          <w:tcPr>
            <w:tcW w:w="829" w:type="dxa"/>
          </w:tcPr>
          <w:p w14:paraId="79423756" w14:textId="285DF22C"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24A60232" w14:textId="23226325"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40%</w:t>
            </w:r>
          </w:p>
        </w:tc>
        <w:tc>
          <w:tcPr>
            <w:tcW w:w="1134" w:type="dxa"/>
          </w:tcPr>
          <w:p w14:paraId="0BBC185B" w14:textId="2E0C304F"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17</w:t>
            </w:r>
          </w:p>
        </w:tc>
        <w:tc>
          <w:tcPr>
            <w:tcW w:w="832" w:type="dxa"/>
          </w:tcPr>
          <w:p w14:paraId="39C5EA4B" w14:textId="095E8FB7"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C3038" w:rsidRPr="00ED618E" w14:paraId="721B4334"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4ED47AC8" w14:textId="11C6CFC3"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65E15689" w14:textId="17BF47E3"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CFT2125</w:t>
            </w:r>
          </w:p>
        </w:tc>
        <w:tc>
          <w:tcPr>
            <w:tcW w:w="3915" w:type="dxa"/>
          </w:tcPr>
          <w:p w14:paraId="44D58941" w14:textId="18D82A61"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Intro to 3D and Animation</w:t>
            </w:r>
          </w:p>
        </w:tc>
        <w:tc>
          <w:tcPr>
            <w:tcW w:w="1776" w:type="dxa"/>
          </w:tcPr>
          <w:p w14:paraId="487727DE" w14:textId="5E1A0A39"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Assignment 1</w:t>
            </w:r>
          </w:p>
        </w:tc>
        <w:tc>
          <w:tcPr>
            <w:tcW w:w="829" w:type="dxa"/>
          </w:tcPr>
          <w:p w14:paraId="6A2D2666" w14:textId="37205322"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2CD7ACEC" w14:textId="21F5B4FE"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5%</w:t>
            </w:r>
          </w:p>
        </w:tc>
        <w:tc>
          <w:tcPr>
            <w:tcW w:w="1134" w:type="dxa"/>
          </w:tcPr>
          <w:p w14:paraId="1E4147FE" w14:textId="68DACC2C"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18</w:t>
            </w:r>
          </w:p>
        </w:tc>
        <w:tc>
          <w:tcPr>
            <w:tcW w:w="832" w:type="dxa"/>
          </w:tcPr>
          <w:p w14:paraId="497394AB" w14:textId="77777777"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C3038" w:rsidRPr="00ED618E" w14:paraId="613F4532"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1AEE0EFD" w14:textId="131D3619" w:rsidR="00495353" w:rsidRPr="00ED618E" w:rsidRDefault="00495353" w:rsidP="008F6724">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64DBA189" w14:textId="20358F4E" w:rsidR="00495353" w:rsidRPr="00ED618E" w:rsidRDefault="00495353" w:rsidP="008F6724">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CFT2102</w:t>
            </w:r>
          </w:p>
        </w:tc>
        <w:tc>
          <w:tcPr>
            <w:tcW w:w="3915" w:type="dxa"/>
          </w:tcPr>
          <w:p w14:paraId="31C1643A" w14:textId="509CDBF7" w:rsidR="00495353" w:rsidRPr="00ED618E" w:rsidRDefault="00495353" w:rsidP="008F6724">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Team Project 1</w:t>
            </w:r>
          </w:p>
        </w:tc>
        <w:tc>
          <w:tcPr>
            <w:tcW w:w="1776" w:type="dxa"/>
          </w:tcPr>
          <w:p w14:paraId="39C1C55F" w14:textId="34B1EB12" w:rsidR="00495353" w:rsidRPr="00ED618E" w:rsidRDefault="00495353" w:rsidP="008F6724">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 Jam 2</w:t>
            </w:r>
          </w:p>
        </w:tc>
        <w:tc>
          <w:tcPr>
            <w:tcW w:w="829" w:type="dxa"/>
          </w:tcPr>
          <w:p w14:paraId="5AE0DDCE" w14:textId="3D86E6F5" w:rsidR="00495353" w:rsidRPr="00ED618E" w:rsidRDefault="00495353" w:rsidP="008F6724">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20FC1F18" w14:textId="37FF5EB3" w:rsidR="00495353" w:rsidRPr="00ED618E" w:rsidRDefault="00495353" w:rsidP="008F6724">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50%</w:t>
            </w:r>
          </w:p>
        </w:tc>
        <w:tc>
          <w:tcPr>
            <w:tcW w:w="1134" w:type="dxa"/>
          </w:tcPr>
          <w:p w14:paraId="59BD8F99" w14:textId="3ECEDCDF" w:rsidR="00495353" w:rsidRPr="00ED618E" w:rsidRDefault="00495353" w:rsidP="008F6724">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22</w:t>
            </w:r>
          </w:p>
        </w:tc>
        <w:tc>
          <w:tcPr>
            <w:tcW w:w="832" w:type="dxa"/>
          </w:tcPr>
          <w:p w14:paraId="583AC25D" w14:textId="77777777" w:rsidR="00495353" w:rsidRPr="00ED618E" w:rsidRDefault="00495353" w:rsidP="008F6724">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C3038" w:rsidRPr="00ED618E" w14:paraId="61BA8D2A"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34E8015" w14:textId="62B110C8"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BE23BDE" w14:textId="41C773E2"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CFT2125</w:t>
            </w:r>
          </w:p>
        </w:tc>
        <w:tc>
          <w:tcPr>
            <w:tcW w:w="3915" w:type="dxa"/>
          </w:tcPr>
          <w:p w14:paraId="0E605EEE" w14:textId="7A309CC0"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Intro to 3D and Animation</w:t>
            </w:r>
          </w:p>
        </w:tc>
        <w:tc>
          <w:tcPr>
            <w:tcW w:w="1776" w:type="dxa"/>
          </w:tcPr>
          <w:p w14:paraId="05947535" w14:textId="4B38B6C0"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Assignment 2</w:t>
            </w:r>
          </w:p>
        </w:tc>
        <w:tc>
          <w:tcPr>
            <w:tcW w:w="829" w:type="dxa"/>
          </w:tcPr>
          <w:p w14:paraId="29357BB0" w14:textId="3B784C8E"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5B389B37" w14:textId="57CE879D"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35%</w:t>
            </w:r>
          </w:p>
        </w:tc>
        <w:tc>
          <w:tcPr>
            <w:tcW w:w="1134" w:type="dxa"/>
          </w:tcPr>
          <w:p w14:paraId="2B6121FC" w14:textId="6F4C3FCD"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23</w:t>
            </w:r>
          </w:p>
        </w:tc>
        <w:tc>
          <w:tcPr>
            <w:tcW w:w="832" w:type="dxa"/>
          </w:tcPr>
          <w:p w14:paraId="48618F12" w14:textId="77777777"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C3038" w:rsidRPr="00ED618E" w14:paraId="0AFD3498"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4CC6661D" w14:textId="3DDDAF3C"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2B2C5AC4" w14:textId="1BB5890F"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CFT2102</w:t>
            </w:r>
          </w:p>
        </w:tc>
        <w:tc>
          <w:tcPr>
            <w:tcW w:w="3915" w:type="dxa"/>
          </w:tcPr>
          <w:p w14:paraId="11A4575D" w14:textId="0D06BB35"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Team Project 1</w:t>
            </w:r>
          </w:p>
        </w:tc>
        <w:tc>
          <w:tcPr>
            <w:tcW w:w="1776" w:type="dxa"/>
          </w:tcPr>
          <w:p w14:paraId="724848EA" w14:textId="5E6DBF47"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Task</w:t>
            </w:r>
          </w:p>
        </w:tc>
        <w:tc>
          <w:tcPr>
            <w:tcW w:w="829" w:type="dxa"/>
          </w:tcPr>
          <w:p w14:paraId="25EA036F" w14:textId="111DBD21"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6DC48CED" w14:textId="020571C3"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20%</w:t>
            </w:r>
          </w:p>
        </w:tc>
        <w:tc>
          <w:tcPr>
            <w:tcW w:w="1134" w:type="dxa"/>
          </w:tcPr>
          <w:p w14:paraId="5A2225CD" w14:textId="243704EC"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28</w:t>
            </w:r>
          </w:p>
        </w:tc>
        <w:tc>
          <w:tcPr>
            <w:tcW w:w="832" w:type="dxa"/>
          </w:tcPr>
          <w:p w14:paraId="6B111FC8" w14:textId="77777777"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C3038" w:rsidRPr="00ED618E" w14:paraId="7A358B6C"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66C578F" w14:textId="2CD8F60F"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7EB607E2" w14:textId="27FDFC56"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CFT2151</w:t>
            </w:r>
          </w:p>
        </w:tc>
        <w:tc>
          <w:tcPr>
            <w:tcW w:w="3915" w:type="dxa"/>
          </w:tcPr>
          <w:p w14:paraId="65DAE7D9" w14:textId="46E26B4A"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Concept Development 1</w:t>
            </w:r>
          </w:p>
        </w:tc>
        <w:tc>
          <w:tcPr>
            <w:tcW w:w="1776" w:type="dxa"/>
          </w:tcPr>
          <w:p w14:paraId="1567F539" w14:textId="6AFF3F86"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Task </w:t>
            </w:r>
            <w:r w:rsidR="00181772">
              <w:rPr>
                <w:rFonts w:ascii="Arial" w:hAnsi="Arial" w:cs="Arial"/>
                <w:sz w:val="18"/>
                <w:szCs w:val="18"/>
              </w:rPr>
              <w:t>1</w:t>
            </w:r>
          </w:p>
        </w:tc>
        <w:tc>
          <w:tcPr>
            <w:tcW w:w="829" w:type="dxa"/>
          </w:tcPr>
          <w:p w14:paraId="5F8B0013" w14:textId="3CED50CA"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3A1ADAAF" w14:textId="68FA25DA"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100%</w:t>
            </w:r>
          </w:p>
        </w:tc>
        <w:tc>
          <w:tcPr>
            <w:tcW w:w="1134" w:type="dxa"/>
          </w:tcPr>
          <w:p w14:paraId="5037513D" w14:textId="2A4F2A69"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32</w:t>
            </w:r>
          </w:p>
        </w:tc>
        <w:tc>
          <w:tcPr>
            <w:tcW w:w="832" w:type="dxa"/>
          </w:tcPr>
          <w:p w14:paraId="75348093" w14:textId="64118578" w:rsidR="00495353" w:rsidRPr="00ED618E" w:rsidRDefault="00495353" w:rsidP="00495353">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C3038" w:rsidRPr="00ED618E" w14:paraId="4210F06E"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7332B088" w14:textId="4F1C4F88" w:rsidR="00495353" w:rsidRPr="00ED618E" w:rsidRDefault="00495353" w:rsidP="00495353">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50007667" w14:textId="0C23FB36"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CFT2125</w:t>
            </w:r>
          </w:p>
        </w:tc>
        <w:tc>
          <w:tcPr>
            <w:tcW w:w="3915" w:type="dxa"/>
          </w:tcPr>
          <w:p w14:paraId="094B5E36" w14:textId="5B69022F"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Intro to 3D and Animation</w:t>
            </w:r>
          </w:p>
        </w:tc>
        <w:tc>
          <w:tcPr>
            <w:tcW w:w="1776" w:type="dxa"/>
          </w:tcPr>
          <w:p w14:paraId="7AAB4CCF" w14:textId="2A8DC983"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Assignment 3</w:t>
            </w:r>
          </w:p>
        </w:tc>
        <w:tc>
          <w:tcPr>
            <w:tcW w:w="829" w:type="dxa"/>
          </w:tcPr>
          <w:p w14:paraId="1F98665D" w14:textId="774118E4"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694350B7" w14:textId="33780D06"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18AEA7B3" w14:textId="3CDF9AD2"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32</w:t>
            </w:r>
          </w:p>
        </w:tc>
        <w:tc>
          <w:tcPr>
            <w:tcW w:w="832" w:type="dxa"/>
          </w:tcPr>
          <w:p w14:paraId="7F64334C" w14:textId="4896B3F8" w:rsidR="00495353" w:rsidRPr="00ED618E" w:rsidRDefault="00495353" w:rsidP="00495353">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r w:rsidR="007C3038" w:rsidRPr="00ED618E" w14:paraId="200D604A" w14:textId="77777777" w:rsidTr="00B75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shd w:val="clear" w:color="auto" w:fill="9CC2E5" w:themeFill="accent1" w:themeFillTint="99"/>
          </w:tcPr>
          <w:p w14:paraId="1EE495B0" w14:textId="77777777" w:rsidR="00495353" w:rsidRPr="00ED618E" w:rsidRDefault="00495353" w:rsidP="001E234B">
            <w:pPr>
              <w:widowControl w:val="0"/>
              <w:tabs>
                <w:tab w:val="left" w:pos="1134"/>
              </w:tabs>
              <w:spacing w:line="360" w:lineRule="auto"/>
              <w:rPr>
                <w:rFonts w:ascii="Arial" w:hAnsi="Arial" w:cs="Arial"/>
                <w:sz w:val="18"/>
                <w:szCs w:val="18"/>
              </w:rPr>
            </w:pPr>
          </w:p>
        </w:tc>
        <w:tc>
          <w:tcPr>
            <w:tcW w:w="1052" w:type="dxa"/>
            <w:shd w:val="clear" w:color="auto" w:fill="9CC2E5" w:themeFill="accent1" w:themeFillTint="99"/>
          </w:tcPr>
          <w:p w14:paraId="02AA64F6" w14:textId="77777777" w:rsidR="00495353" w:rsidRPr="00ED618E" w:rsidRDefault="00495353" w:rsidP="001E234B">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915" w:type="dxa"/>
            <w:shd w:val="clear" w:color="auto" w:fill="9CC2E5" w:themeFill="accent1" w:themeFillTint="99"/>
          </w:tcPr>
          <w:p w14:paraId="7B0EF389" w14:textId="77777777" w:rsidR="00495353" w:rsidRPr="00ED618E" w:rsidRDefault="00495353" w:rsidP="001E234B">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6" w:type="dxa"/>
            <w:shd w:val="clear" w:color="auto" w:fill="9CC2E5" w:themeFill="accent1" w:themeFillTint="99"/>
          </w:tcPr>
          <w:p w14:paraId="424F3FBA" w14:textId="36ABE222" w:rsidR="00495353" w:rsidRPr="00ED618E" w:rsidRDefault="00495353" w:rsidP="001E234B">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29" w:type="dxa"/>
            <w:shd w:val="clear" w:color="auto" w:fill="9CC2E5" w:themeFill="accent1" w:themeFillTint="99"/>
          </w:tcPr>
          <w:p w14:paraId="6D2EA3E6" w14:textId="77777777" w:rsidR="00495353" w:rsidRPr="00ED618E" w:rsidRDefault="00495353" w:rsidP="001E234B">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shd w:val="clear" w:color="auto" w:fill="9CC2E5" w:themeFill="accent1" w:themeFillTint="99"/>
          </w:tcPr>
          <w:p w14:paraId="26D58AA2" w14:textId="77777777" w:rsidR="00495353" w:rsidRPr="00ED618E" w:rsidRDefault="00495353" w:rsidP="001E234B">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34" w:type="dxa"/>
            <w:shd w:val="clear" w:color="auto" w:fill="9CC2E5" w:themeFill="accent1" w:themeFillTint="99"/>
          </w:tcPr>
          <w:p w14:paraId="754CA4A6" w14:textId="4EFEFA4F" w:rsidR="00495353" w:rsidRPr="00ED618E" w:rsidRDefault="00495353" w:rsidP="001E234B">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32" w:type="dxa"/>
            <w:shd w:val="clear" w:color="auto" w:fill="9CC2E5" w:themeFill="accent1" w:themeFillTint="99"/>
          </w:tcPr>
          <w:p w14:paraId="18556B98" w14:textId="77777777" w:rsidR="00495353" w:rsidRPr="00ED618E" w:rsidRDefault="00495353" w:rsidP="001E234B">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FB3B5D" w:rsidRPr="00ED618E" w14:paraId="67751CF6"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39E85E07" w14:textId="091C7498" w:rsidR="00FB3B5D" w:rsidRPr="00ED618E" w:rsidRDefault="00FB3B5D" w:rsidP="00FB3B5D">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226BF35C" w14:textId="23B1A4D7" w:rsidR="00FB3B5D" w:rsidRPr="00ED618E"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CIT2205</w:t>
            </w:r>
          </w:p>
        </w:tc>
        <w:tc>
          <w:tcPr>
            <w:tcW w:w="3915" w:type="dxa"/>
          </w:tcPr>
          <w:p w14:paraId="2263C878" w14:textId="710D99BA" w:rsidR="00FB3B5D" w:rsidRPr="00ED618E"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3D Environment and Hard Surface Production</w:t>
            </w:r>
          </w:p>
        </w:tc>
        <w:tc>
          <w:tcPr>
            <w:tcW w:w="1776" w:type="dxa"/>
          </w:tcPr>
          <w:p w14:paraId="690E7856" w14:textId="31CF7BAB" w:rsidR="00FB3B5D"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Task 1</w:t>
            </w:r>
          </w:p>
        </w:tc>
        <w:tc>
          <w:tcPr>
            <w:tcW w:w="829" w:type="dxa"/>
          </w:tcPr>
          <w:p w14:paraId="6B2B65CA" w14:textId="7FC815C6" w:rsidR="00FB3B5D"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7AECDB75" w14:textId="39F85826" w:rsidR="00FB3B5D"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w:t>
            </w:r>
          </w:p>
        </w:tc>
        <w:tc>
          <w:tcPr>
            <w:tcW w:w="1134" w:type="dxa"/>
          </w:tcPr>
          <w:p w14:paraId="6BAC190D" w14:textId="075A702B" w:rsidR="00FB3B5D"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2240">
              <w:rPr>
                <w:rFonts w:ascii="Arial" w:hAnsi="Arial" w:cs="Arial"/>
                <w:sz w:val="18"/>
                <w:szCs w:val="18"/>
              </w:rPr>
              <w:t>Week</w:t>
            </w:r>
            <w:r>
              <w:rPr>
                <w:rFonts w:ascii="Arial" w:hAnsi="Arial" w:cs="Arial"/>
                <w:sz w:val="18"/>
                <w:szCs w:val="18"/>
              </w:rPr>
              <w:t xml:space="preserve"> 5</w:t>
            </w:r>
          </w:p>
        </w:tc>
        <w:tc>
          <w:tcPr>
            <w:tcW w:w="832" w:type="dxa"/>
          </w:tcPr>
          <w:p w14:paraId="444A0A2C" w14:textId="77777777" w:rsidR="00FB3B5D" w:rsidRPr="00ED618E"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B3B5D" w:rsidRPr="00ED618E" w14:paraId="0FDDFC92"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32EEB94" w14:textId="32EF942E" w:rsidR="00FB3B5D" w:rsidRPr="00ED618E" w:rsidRDefault="00FB3B5D" w:rsidP="00FB3B5D">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4A10725E" w14:textId="2C147AAF" w:rsidR="00FB3B5D" w:rsidRPr="00ED618E" w:rsidRDefault="00FB3B5D" w:rsidP="00FB3B5D">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CIT2203</w:t>
            </w:r>
          </w:p>
        </w:tc>
        <w:tc>
          <w:tcPr>
            <w:tcW w:w="3915" w:type="dxa"/>
          </w:tcPr>
          <w:p w14:paraId="740065AC" w14:textId="28B35A7A" w:rsidR="00FB3B5D" w:rsidRPr="00ED618E" w:rsidRDefault="00FB3B5D" w:rsidP="00FB3B5D">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Design for Games</w:t>
            </w:r>
          </w:p>
        </w:tc>
        <w:tc>
          <w:tcPr>
            <w:tcW w:w="1776" w:type="dxa"/>
          </w:tcPr>
          <w:p w14:paraId="4E497C68" w14:textId="03A2B811" w:rsidR="00FB3B5D" w:rsidRDefault="00FB3B5D" w:rsidP="00FB3B5D">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Task 1</w:t>
            </w:r>
          </w:p>
        </w:tc>
        <w:tc>
          <w:tcPr>
            <w:tcW w:w="829" w:type="dxa"/>
          </w:tcPr>
          <w:p w14:paraId="7436849C" w14:textId="147C0B11" w:rsidR="00FB3B5D" w:rsidRDefault="00FB3B5D" w:rsidP="00FB3B5D">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6A8A44EA" w14:textId="75C14910" w:rsidR="00FB3B5D" w:rsidRDefault="00FB3B5D" w:rsidP="00FB3B5D">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40%</w:t>
            </w:r>
          </w:p>
        </w:tc>
        <w:tc>
          <w:tcPr>
            <w:tcW w:w="1134" w:type="dxa"/>
          </w:tcPr>
          <w:p w14:paraId="5582A2BE" w14:textId="131CEC5E" w:rsidR="00FB3B5D" w:rsidRDefault="00FB3B5D" w:rsidP="00FB3B5D">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7</w:t>
            </w:r>
          </w:p>
        </w:tc>
        <w:tc>
          <w:tcPr>
            <w:tcW w:w="832" w:type="dxa"/>
          </w:tcPr>
          <w:p w14:paraId="0FAA35C8" w14:textId="77777777" w:rsidR="00FB3B5D" w:rsidRPr="00ED618E" w:rsidRDefault="00FB3B5D" w:rsidP="00FB3B5D">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FB3B5D" w:rsidRPr="00ED618E" w14:paraId="7D10457F"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17061C94" w14:textId="42CBF4C9" w:rsidR="00FB3B5D" w:rsidRPr="00ED618E" w:rsidRDefault="00FB3B5D" w:rsidP="00FB3B5D">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60832883" w14:textId="257A9FDC" w:rsidR="00FB3B5D" w:rsidRPr="00ED618E"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22B6261F" w14:textId="6C53706B" w:rsidR="00FB3B5D" w:rsidRPr="00ED618E"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40E148C1" w14:textId="580CAD3C" w:rsidR="00FB3B5D" w:rsidRPr="00ED618E"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1</w:t>
            </w:r>
          </w:p>
        </w:tc>
        <w:tc>
          <w:tcPr>
            <w:tcW w:w="829" w:type="dxa"/>
          </w:tcPr>
          <w:p w14:paraId="1DB0F79F" w14:textId="795EB414" w:rsidR="00FB3B5D" w:rsidRPr="00ED618E"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29184AA2" w14:textId="412F68F0" w:rsidR="00FB3B5D" w:rsidRPr="00ED618E"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23F3E159" w14:textId="52D99AD3" w:rsidR="00FB3B5D"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7</w:t>
            </w:r>
          </w:p>
        </w:tc>
        <w:tc>
          <w:tcPr>
            <w:tcW w:w="832" w:type="dxa"/>
          </w:tcPr>
          <w:p w14:paraId="5E18EB85" w14:textId="77777777" w:rsidR="00FB3B5D" w:rsidRPr="00ED618E" w:rsidRDefault="00FB3B5D" w:rsidP="00FB3B5D">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E36A11" w:rsidRPr="00ED618E" w14:paraId="7C059E0D"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0CDC46F6" w14:textId="4E709E10" w:rsidR="00E36A11" w:rsidRPr="00ED618E" w:rsidRDefault="00E36A11" w:rsidP="00E36A11">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799AF5D9" w14:textId="516CB71C" w:rsidR="00E36A11" w:rsidRPr="00ED618E" w:rsidRDefault="00E36A11" w:rsidP="00E36A11">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CIT2205</w:t>
            </w:r>
          </w:p>
        </w:tc>
        <w:tc>
          <w:tcPr>
            <w:tcW w:w="3915" w:type="dxa"/>
          </w:tcPr>
          <w:p w14:paraId="48D685A9" w14:textId="52B98B35" w:rsidR="00E36A11" w:rsidRPr="00ED618E" w:rsidRDefault="00E36A11" w:rsidP="00E36A11">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3D Environment and Hard Surface Production</w:t>
            </w:r>
          </w:p>
        </w:tc>
        <w:tc>
          <w:tcPr>
            <w:tcW w:w="1776" w:type="dxa"/>
          </w:tcPr>
          <w:p w14:paraId="68D279BC" w14:textId="331E4885" w:rsidR="00E36A11" w:rsidRPr="00ED618E" w:rsidRDefault="00E36A11" w:rsidP="00E36A11">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Task 2</w:t>
            </w:r>
          </w:p>
        </w:tc>
        <w:tc>
          <w:tcPr>
            <w:tcW w:w="829" w:type="dxa"/>
          </w:tcPr>
          <w:p w14:paraId="6D951D3A" w14:textId="2BD0EF1C" w:rsidR="00E36A11" w:rsidRPr="00ED618E" w:rsidRDefault="00E36A11" w:rsidP="00E36A11">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0C8F248C" w14:textId="0971C204" w:rsidR="00E36A11" w:rsidRPr="00ED618E" w:rsidRDefault="00E36A11" w:rsidP="00E36A11">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80%</w:t>
            </w:r>
          </w:p>
        </w:tc>
        <w:tc>
          <w:tcPr>
            <w:tcW w:w="1134" w:type="dxa"/>
          </w:tcPr>
          <w:p w14:paraId="6A79C6AE" w14:textId="6C2CD9CF" w:rsidR="00E36A11" w:rsidRDefault="00E36A11" w:rsidP="00E36A11">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12240">
              <w:rPr>
                <w:rFonts w:ascii="Arial" w:hAnsi="Arial" w:cs="Arial"/>
                <w:sz w:val="18"/>
                <w:szCs w:val="18"/>
              </w:rPr>
              <w:t>Week</w:t>
            </w:r>
            <w:r>
              <w:rPr>
                <w:rFonts w:ascii="Arial" w:hAnsi="Arial" w:cs="Arial"/>
                <w:sz w:val="18"/>
                <w:szCs w:val="18"/>
              </w:rPr>
              <w:t xml:space="preserve"> 12</w:t>
            </w:r>
          </w:p>
        </w:tc>
        <w:tc>
          <w:tcPr>
            <w:tcW w:w="832" w:type="dxa"/>
          </w:tcPr>
          <w:p w14:paraId="5CC7E769" w14:textId="77777777" w:rsidR="00E36A11" w:rsidRPr="00ED618E" w:rsidRDefault="00E36A11" w:rsidP="00E36A11">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25BE6B49"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0025C676" w14:textId="6348159E"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443B5E5B" w14:textId="5F724409"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CIT2207</w:t>
            </w:r>
          </w:p>
        </w:tc>
        <w:tc>
          <w:tcPr>
            <w:tcW w:w="3915" w:type="dxa"/>
          </w:tcPr>
          <w:p w14:paraId="349F9976" w14:textId="3DA8EDDA"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2</w:t>
            </w:r>
          </w:p>
        </w:tc>
        <w:tc>
          <w:tcPr>
            <w:tcW w:w="1776" w:type="dxa"/>
          </w:tcPr>
          <w:p w14:paraId="69CF01E8" w14:textId="14B9A335"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45890A68" w14:textId="30B6E805"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35610B8D" w14:textId="73EFD165"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40%</w:t>
            </w:r>
          </w:p>
        </w:tc>
        <w:tc>
          <w:tcPr>
            <w:tcW w:w="1134" w:type="dxa"/>
          </w:tcPr>
          <w:p w14:paraId="6704FCE8" w14:textId="5240F7C4" w:rsidR="00540C5F" w:rsidRPr="00F12240"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12</w:t>
            </w:r>
          </w:p>
        </w:tc>
        <w:tc>
          <w:tcPr>
            <w:tcW w:w="832" w:type="dxa"/>
          </w:tcPr>
          <w:p w14:paraId="45674492" w14:textId="77777777"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5559599F"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F646FA9" w14:textId="75F63065"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2676B31A" w14:textId="49F05733"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CIT2121</w:t>
            </w:r>
          </w:p>
        </w:tc>
        <w:tc>
          <w:tcPr>
            <w:tcW w:w="3915" w:type="dxa"/>
          </w:tcPr>
          <w:p w14:paraId="5C8533E8" w14:textId="53C32BA9"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2B1C9CA2" w14:textId="57A3D798"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Game Jam 1 </w:t>
            </w:r>
          </w:p>
        </w:tc>
        <w:tc>
          <w:tcPr>
            <w:tcW w:w="829" w:type="dxa"/>
          </w:tcPr>
          <w:p w14:paraId="1A4253EE" w14:textId="4392D17D"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5FA41F3F" w14:textId="727B7822"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30%</w:t>
            </w:r>
          </w:p>
        </w:tc>
        <w:tc>
          <w:tcPr>
            <w:tcW w:w="1134" w:type="dxa"/>
          </w:tcPr>
          <w:p w14:paraId="03B1BE75" w14:textId="6FD53E55"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16</w:t>
            </w:r>
          </w:p>
        </w:tc>
        <w:tc>
          <w:tcPr>
            <w:tcW w:w="832" w:type="dxa"/>
          </w:tcPr>
          <w:p w14:paraId="54E44C8B"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4BC4E7CE"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6E089272" w14:textId="5E82B401"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59E71F64" w14:textId="574084CC"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CIT2203</w:t>
            </w:r>
          </w:p>
        </w:tc>
        <w:tc>
          <w:tcPr>
            <w:tcW w:w="3915" w:type="dxa"/>
          </w:tcPr>
          <w:p w14:paraId="12AC2276" w14:textId="6133584E"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Design for Games</w:t>
            </w:r>
          </w:p>
        </w:tc>
        <w:tc>
          <w:tcPr>
            <w:tcW w:w="1776" w:type="dxa"/>
          </w:tcPr>
          <w:p w14:paraId="70B2C841" w14:textId="09CF8C25"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Task 2</w:t>
            </w:r>
          </w:p>
        </w:tc>
        <w:tc>
          <w:tcPr>
            <w:tcW w:w="829" w:type="dxa"/>
          </w:tcPr>
          <w:p w14:paraId="15B95915" w14:textId="7A4018D1"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029B2AA9" w14:textId="0804FEAB"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60%</w:t>
            </w:r>
          </w:p>
        </w:tc>
        <w:tc>
          <w:tcPr>
            <w:tcW w:w="1134" w:type="dxa"/>
          </w:tcPr>
          <w:p w14:paraId="15C0596F" w14:textId="42AA9999"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16</w:t>
            </w:r>
          </w:p>
        </w:tc>
        <w:tc>
          <w:tcPr>
            <w:tcW w:w="832" w:type="dxa"/>
          </w:tcPr>
          <w:p w14:paraId="0F33A81C" w14:textId="49B9DCCD"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5C4DC520"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D87BE6C" w14:textId="56E32777"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3BA1216E" w14:textId="636DDC8A"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CIT2213</w:t>
            </w:r>
          </w:p>
        </w:tc>
        <w:tc>
          <w:tcPr>
            <w:tcW w:w="3915" w:type="dxa"/>
          </w:tcPr>
          <w:p w14:paraId="2F8C5DE4" w14:textId="08B291F2"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 Engine Architecture</w:t>
            </w:r>
          </w:p>
        </w:tc>
        <w:tc>
          <w:tcPr>
            <w:tcW w:w="1776" w:type="dxa"/>
          </w:tcPr>
          <w:p w14:paraId="36FAC101" w14:textId="4595B566"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Task 2</w:t>
            </w:r>
          </w:p>
        </w:tc>
        <w:tc>
          <w:tcPr>
            <w:tcW w:w="829" w:type="dxa"/>
          </w:tcPr>
          <w:p w14:paraId="4CCB20A6" w14:textId="1B5CE4A5"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27B05F9E" w14:textId="55BC5892"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60%</w:t>
            </w:r>
          </w:p>
        </w:tc>
        <w:tc>
          <w:tcPr>
            <w:tcW w:w="1134" w:type="dxa"/>
          </w:tcPr>
          <w:p w14:paraId="3450E5AC" w14:textId="359EAF95"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12240">
              <w:rPr>
                <w:rFonts w:ascii="Arial" w:hAnsi="Arial" w:cs="Arial"/>
                <w:sz w:val="18"/>
                <w:szCs w:val="18"/>
              </w:rPr>
              <w:t>Week</w:t>
            </w:r>
            <w:r>
              <w:rPr>
                <w:rFonts w:ascii="Arial" w:hAnsi="Arial" w:cs="Arial"/>
                <w:sz w:val="18"/>
                <w:szCs w:val="18"/>
              </w:rPr>
              <w:t xml:space="preserve"> 16</w:t>
            </w:r>
          </w:p>
        </w:tc>
        <w:tc>
          <w:tcPr>
            <w:tcW w:w="832" w:type="dxa"/>
          </w:tcPr>
          <w:p w14:paraId="1E87D6F2" w14:textId="26D617F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4A07F5" w:rsidRPr="00ED618E" w14:paraId="018E3F8A"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5FCFFC88" w14:textId="5A52DC77"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5356D868" w14:textId="37E0B3F2"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59C0D3A8" w14:textId="42642846"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4917CA18" w14:textId="1769EBB6"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2</w:t>
            </w:r>
          </w:p>
        </w:tc>
        <w:tc>
          <w:tcPr>
            <w:tcW w:w="829" w:type="dxa"/>
          </w:tcPr>
          <w:p w14:paraId="36A94173" w14:textId="55845645"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5A4EAB12" w14:textId="50EE74E6"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30B0C8A5" w14:textId="6707819B"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3101">
              <w:rPr>
                <w:rFonts w:ascii="Arial" w:hAnsi="Arial" w:cs="Arial"/>
                <w:sz w:val="18"/>
                <w:szCs w:val="18"/>
              </w:rPr>
              <w:t>Week</w:t>
            </w:r>
            <w:r>
              <w:rPr>
                <w:rFonts w:ascii="Arial" w:hAnsi="Arial" w:cs="Arial"/>
                <w:sz w:val="18"/>
                <w:szCs w:val="18"/>
              </w:rPr>
              <w:t xml:space="preserve"> 17</w:t>
            </w:r>
          </w:p>
        </w:tc>
        <w:tc>
          <w:tcPr>
            <w:tcW w:w="832" w:type="dxa"/>
          </w:tcPr>
          <w:p w14:paraId="090E3830" w14:textId="77777777"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6A120EF4"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0AA131D2" w14:textId="673A0A6B"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6500FB63" w14:textId="38AE88E8"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CIT2204</w:t>
            </w:r>
          </w:p>
        </w:tc>
        <w:tc>
          <w:tcPr>
            <w:tcW w:w="3915" w:type="dxa"/>
          </w:tcPr>
          <w:p w14:paraId="71B8EFD9" w14:textId="1AC7048D"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3D Digital Sculpture and Character Creation</w:t>
            </w:r>
          </w:p>
        </w:tc>
        <w:tc>
          <w:tcPr>
            <w:tcW w:w="1776" w:type="dxa"/>
          </w:tcPr>
          <w:p w14:paraId="5ED6491F" w14:textId="600647A6"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Task 1</w:t>
            </w:r>
          </w:p>
        </w:tc>
        <w:tc>
          <w:tcPr>
            <w:tcW w:w="829" w:type="dxa"/>
          </w:tcPr>
          <w:p w14:paraId="5DC01CAD" w14:textId="6BF78E82"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E002C">
              <w:rPr>
                <w:rFonts w:ascii="Arial" w:hAnsi="Arial" w:cs="Arial"/>
                <w:sz w:val="18"/>
                <w:szCs w:val="18"/>
              </w:rPr>
              <w:t>CWK</w:t>
            </w:r>
          </w:p>
        </w:tc>
        <w:tc>
          <w:tcPr>
            <w:tcW w:w="851" w:type="dxa"/>
          </w:tcPr>
          <w:p w14:paraId="2E1900B3" w14:textId="1322FDF3"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40%</w:t>
            </w:r>
          </w:p>
        </w:tc>
        <w:tc>
          <w:tcPr>
            <w:tcW w:w="1134" w:type="dxa"/>
          </w:tcPr>
          <w:p w14:paraId="103CA36E" w14:textId="40751C55"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w:t>
            </w:r>
            <w:r>
              <w:rPr>
                <w:rFonts w:ascii="Arial" w:hAnsi="Arial" w:cs="Arial"/>
                <w:sz w:val="18"/>
                <w:szCs w:val="18"/>
              </w:rPr>
              <w:t xml:space="preserve"> 21</w:t>
            </w:r>
            <w:r w:rsidRPr="00ED618E">
              <w:rPr>
                <w:rFonts w:ascii="Arial" w:hAnsi="Arial" w:cs="Arial"/>
                <w:sz w:val="18"/>
                <w:szCs w:val="18"/>
              </w:rPr>
              <w:t xml:space="preserve"> </w:t>
            </w:r>
          </w:p>
        </w:tc>
        <w:tc>
          <w:tcPr>
            <w:tcW w:w="832" w:type="dxa"/>
          </w:tcPr>
          <w:p w14:paraId="0156629F"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30BDC112"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68E02EB2" w14:textId="6DC43240"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7B6C426B" w14:textId="1AC8A62E"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033D0853" w14:textId="1E9BFFF7"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5774F898" w14:textId="61B7649F"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3</w:t>
            </w:r>
          </w:p>
        </w:tc>
        <w:tc>
          <w:tcPr>
            <w:tcW w:w="829" w:type="dxa"/>
          </w:tcPr>
          <w:p w14:paraId="3D71D203" w14:textId="539C02F3"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5292920F" w14:textId="232A004B"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5BFA228A" w14:textId="1D59F2D3" w:rsidR="00540C5F" w:rsidRPr="00C21026"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3101">
              <w:rPr>
                <w:rFonts w:ascii="Arial" w:hAnsi="Arial" w:cs="Arial"/>
                <w:sz w:val="18"/>
                <w:szCs w:val="18"/>
              </w:rPr>
              <w:t>Week</w:t>
            </w:r>
            <w:r>
              <w:rPr>
                <w:rFonts w:ascii="Arial" w:hAnsi="Arial" w:cs="Arial"/>
                <w:sz w:val="18"/>
                <w:szCs w:val="18"/>
              </w:rPr>
              <w:t xml:space="preserve"> 23</w:t>
            </w:r>
          </w:p>
        </w:tc>
        <w:tc>
          <w:tcPr>
            <w:tcW w:w="832" w:type="dxa"/>
          </w:tcPr>
          <w:p w14:paraId="260BE0DA" w14:textId="77777777"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972F46" w:rsidRPr="00ED618E" w14:paraId="452888F5"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740DABE2" w14:textId="6271B434"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4B87FA88" w14:textId="198E66D3"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3AA30FF1" w14:textId="1074A2B2"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1CA776E8" w14:textId="7E14BDBC"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Assignment 1</w:t>
            </w:r>
          </w:p>
        </w:tc>
        <w:tc>
          <w:tcPr>
            <w:tcW w:w="829" w:type="dxa"/>
          </w:tcPr>
          <w:p w14:paraId="5F895A67" w14:textId="2D09ED39"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335DFD22" w14:textId="3C61B4C2"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85%</w:t>
            </w:r>
          </w:p>
        </w:tc>
        <w:tc>
          <w:tcPr>
            <w:tcW w:w="1134" w:type="dxa"/>
          </w:tcPr>
          <w:p w14:paraId="37C4C16B" w14:textId="10D8C6C1" w:rsidR="00540C5F" w:rsidRPr="00C21026"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C3101">
              <w:rPr>
                <w:rFonts w:ascii="Arial" w:hAnsi="Arial" w:cs="Arial"/>
                <w:sz w:val="18"/>
                <w:szCs w:val="18"/>
              </w:rPr>
              <w:t>Week</w:t>
            </w:r>
            <w:r>
              <w:rPr>
                <w:rFonts w:ascii="Arial" w:hAnsi="Arial" w:cs="Arial"/>
                <w:sz w:val="18"/>
                <w:szCs w:val="18"/>
              </w:rPr>
              <w:t xml:space="preserve"> 31</w:t>
            </w:r>
          </w:p>
        </w:tc>
        <w:tc>
          <w:tcPr>
            <w:tcW w:w="832" w:type="dxa"/>
          </w:tcPr>
          <w:p w14:paraId="123CE4F7"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61E2A0A2"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49284A27" w14:textId="047A18D0"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3EFD64B1" w14:textId="5B168B59"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CIT2121</w:t>
            </w:r>
          </w:p>
        </w:tc>
        <w:tc>
          <w:tcPr>
            <w:tcW w:w="3915" w:type="dxa"/>
          </w:tcPr>
          <w:p w14:paraId="167C7B06" w14:textId="0AECCEDB"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29B19CC7" w14:textId="39C85C02"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Game Jam </w:t>
            </w:r>
            <w:r>
              <w:rPr>
                <w:rFonts w:ascii="Arial" w:hAnsi="Arial" w:cs="Arial"/>
                <w:sz w:val="18"/>
                <w:szCs w:val="18"/>
              </w:rPr>
              <w:t>2</w:t>
            </w:r>
            <w:r w:rsidRPr="00ED618E">
              <w:rPr>
                <w:rFonts w:ascii="Arial" w:hAnsi="Arial" w:cs="Arial"/>
                <w:sz w:val="18"/>
                <w:szCs w:val="18"/>
              </w:rPr>
              <w:t xml:space="preserve"> </w:t>
            </w:r>
          </w:p>
        </w:tc>
        <w:tc>
          <w:tcPr>
            <w:tcW w:w="829" w:type="dxa"/>
          </w:tcPr>
          <w:p w14:paraId="7A7DC65A" w14:textId="567E9842"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06F97FB2" w14:textId="51A40C85"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r w:rsidRPr="00ED618E">
              <w:rPr>
                <w:rFonts w:ascii="Arial" w:hAnsi="Arial" w:cs="Arial"/>
                <w:sz w:val="18"/>
                <w:szCs w:val="18"/>
              </w:rPr>
              <w:t>0%</w:t>
            </w:r>
          </w:p>
        </w:tc>
        <w:tc>
          <w:tcPr>
            <w:tcW w:w="1134" w:type="dxa"/>
          </w:tcPr>
          <w:p w14:paraId="1DD83EBC" w14:textId="1D811D6A"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Week </w:t>
            </w:r>
            <w:r>
              <w:rPr>
                <w:rFonts w:ascii="Arial" w:hAnsi="Arial" w:cs="Arial"/>
                <w:sz w:val="18"/>
                <w:szCs w:val="18"/>
              </w:rPr>
              <w:t>32</w:t>
            </w:r>
          </w:p>
        </w:tc>
        <w:tc>
          <w:tcPr>
            <w:tcW w:w="832" w:type="dxa"/>
          </w:tcPr>
          <w:p w14:paraId="0BEB6DDE" w14:textId="710556BE"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19002748"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E7829E5" w14:textId="2A0E9DE2"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42EC102E" w14:textId="0DCBAE49"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CIT2121</w:t>
            </w:r>
          </w:p>
        </w:tc>
        <w:tc>
          <w:tcPr>
            <w:tcW w:w="3915" w:type="dxa"/>
          </w:tcPr>
          <w:p w14:paraId="75359451" w14:textId="59E9EF6C"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2387DEF0" w14:textId="7E92F851"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Task</w:t>
            </w:r>
          </w:p>
        </w:tc>
        <w:tc>
          <w:tcPr>
            <w:tcW w:w="829" w:type="dxa"/>
          </w:tcPr>
          <w:p w14:paraId="2E806C3D" w14:textId="674D45D1"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0FC52BD7" w14:textId="1A7C4FA6"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ED618E">
              <w:rPr>
                <w:rFonts w:ascii="Arial" w:hAnsi="Arial" w:cs="Arial"/>
                <w:sz w:val="18"/>
                <w:szCs w:val="18"/>
              </w:rPr>
              <w:t>0%</w:t>
            </w:r>
          </w:p>
        </w:tc>
        <w:tc>
          <w:tcPr>
            <w:tcW w:w="1134" w:type="dxa"/>
          </w:tcPr>
          <w:p w14:paraId="1A2F9C1E" w14:textId="588A21B5" w:rsidR="00540C5F" w:rsidRPr="00F12240"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Week </w:t>
            </w:r>
            <w:r>
              <w:rPr>
                <w:rFonts w:ascii="Arial" w:hAnsi="Arial" w:cs="Arial"/>
                <w:sz w:val="18"/>
                <w:szCs w:val="18"/>
              </w:rPr>
              <w:t>33</w:t>
            </w:r>
          </w:p>
        </w:tc>
        <w:tc>
          <w:tcPr>
            <w:tcW w:w="832" w:type="dxa"/>
          </w:tcPr>
          <w:p w14:paraId="2F84E98A" w14:textId="50268691"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72F46" w:rsidRPr="00ED618E" w14:paraId="284091CF"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6C1E9F39" w14:textId="015D9174"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6DCF4BCF" w14:textId="7DA1D2CC"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CIT2204</w:t>
            </w:r>
          </w:p>
        </w:tc>
        <w:tc>
          <w:tcPr>
            <w:tcW w:w="3915" w:type="dxa"/>
          </w:tcPr>
          <w:p w14:paraId="449C3903" w14:textId="4420DD23"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3D Digital Sculpture and Character Creation</w:t>
            </w:r>
          </w:p>
        </w:tc>
        <w:tc>
          <w:tcPr>
            <w:tcW w:w="1776" w:type="dxa"/>
          </w:tcPr>
          <w:p w14:paraId="384408D3" w14:textId="3BD064DA"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Task 2</w:t>
            </w:r>
          </w:p>
        </w:tc>
        <w:tc>
          <w:tcPr>
            <w:tcW w:w="829" w:type="dxa"/>
          </w:tcPr>
          <w:p w14:paraId="25134D3D" w14:textId="44B9D091"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E002C">
              <w:rPr>
                <w:rFonts w:ascii="Arial" w:hAnsi="Arial" w:cs="Arial"/>
                <w:sz w:val="18"/>
                <w:szCs w:val="18"/>
              </w:rPr>
              <w:t>CWK</w:t>
            </w:r>
          </w:p>
        </w:tc>
        <w:tc>
          <w:tcPr>
            <w:tcW w:w="851" w:type="dxa"/>
          </w:tcPr>
          <w:p w14:paraId="7086D4AE" w14:textId="27832E8F"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60%</w:t>
            </w:r>
          </w:p>
        </w:tc>
        <w:tc>
          <w:tcPr>
            <w:tcW w:w="1134" w:type="dxa"/>
          </w:tcPr>
          <w:p w14:paraId="7F9A07E6" w14:textId="6F455F71"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Week </w:t>
            </w:r>
            <w:r>
              <w:rPr>
                <w:rFonts w:ascii="Arial" w:hAnsi="Arial" w:cs="Arial"/>
                <w:sz w:val="18"/>
                <w:szCs w:val="18"/>
              </w:rPr>
              <w:t>33</w:t>
            </w:r>
          </w:p>
        </w:tc>
        <w:tc>
          <w:tcPr>
            <w:tcW w:w="832" w:type="dxa"/>
          </w:tcPr>
          <w:p w14:paraId="532E09F3" w14:textId="391919DD"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Wingdings 2" w:hAnsi="Wingdings 2" w:cs="Arial"/>
                <w:b/>
                <w:sz w:val="18"/>
                <w:szCs w:val="18"/>
              </w:rPr>
            </w:pPr>
            <w:r w:rsidRPr="00ED618E">
              <w:rPr>
                <w:rFonts w:ascii="Wingdings 2" w:hAnsi="Wingdings 2" w:cs="Arial"/>
                <w:b/>
                <w:sz w:val="18"/>
                <w:szCs w:val="18"/>
              </w:rPr>
              <w:t></w:t>
            </w:r>
          </w:p>
        </w:tc>
      </w:tr>
      <w:tr w:rsidR="00540C5F" w:rsidRPr="00ED618E" w14:paraId="5FAA5B10" w14:textId="77777777" w:rsidTr="00B75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shd w:val="clear" w:color="auto" w:fill="9CC2E5" w:themeFill="accent1" w:themeFillTint="99"/>
          </w:tcPr>
          <w:p w14:paraId="5E24D1ED" w14:textId="77777777" w:rsidR="00540C5F" w:rsidRPr="00ED618E" w:rsidRDefault="00540C5F" w:rsidP="00540C5F">
            <w:pPr>
              <w:widowControl w:val="0"/>
              <w:tabs>
                <w:tab w:val="left" w:pos="1134"/>
              </w:tabs>
              <w:spacing w:line="360" w:lineRule="auto"/>
              <w:rPr>
                <w:rFonts w:ascii="Arial" w:hAnsi="Arial" w:cs="Arial"/>
                <w:sz w:val="18"/>
                <w:szCs w:val="18"/>
              </w:rPr>
            </w:pPr>
          </w:p>
        </w:tc>
        <w:tc>
          <w:tcPr>
            <w:tcW w:w="1052" w:type="dxa"/>
            <w:shd w:val="clear" w:color="auto" w:fill="9CC2E5" w:themeFill="accent1" w:themeFillTint="99"/>
          </w:tcPr>
          <w:p w14:paraId="45964970"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915" w:type="dxa"/>
            <w:shd w:val="clear" w:color="auto" w:fill="9CC2E5" w:themeFill="accent1" w:themeFillTint="99"/>
          </w:tcPr>
          <w:p w14:paraId="318C2D72"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6" w:type="dxa"/>
            <w:shd w:val="clear" w:color="auto" w:fill="9CC2E5" w:themeFill="accent1" w:themeFillTint="99"/>
          </w:tcPr>
          <w:p w14:paraId="69B84D7F"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29" w:type="dxa"/>
            <w:shd w:val="clear" w:color="auto" w:fill="9CC2E5" w:themeFill="accent1" w:themeFillTint="99"/>
          </w:tcPr>
          <w:p w14:paraId="362D4009"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shd w:val="clear" w:color="auto" w:fill="9CC2E5" w:themeFill="accent1" w:themeFillTint="99"/>
          </w:tcPr>
          <w:p w14:paraId="555314E5"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34" w:type="dxa"/>
            <w:shd w:val="clear" w:color="auto" w:fill="9CC2E5" w:themeFill="accent1" w:themeFillTint="99"/>
          </w:tcPr>
          <w:p w14:paraId="5E81EE3B" w14:textId="191F0016"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32" w:type="dxa"/>
            <w:shd w:val="clear" w:color="auto" w:fill="9CC2E5" w:themeFill="accent1" w:themeFillTint="99"/>
          </w:tcPr>
          <w:p w14:paraId="399D3942"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72F46" w:rsidRPr="00ED618E" w14:paraId="0A39EBBB"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2F2F38DE" w14:textId="51BF4313"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41A55B24" w14:textId="317CFFB4"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CHT2370</w:t>
            </w:r>
          </w:p>
        </w:tc>
        <w:tc>
          <w:tcPr>
            <w:tcW w:w="3915" w:type="dxa"/>
          </w:tcPr>
          <w:p w14:paraId="7FA63A48" w14:textId="236A6107"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Advanced 3D (Design and production)</w:t>
            </w:r>
          </w:p>
        </w:tc>
        <w:tc>
          <w:tcPr>
            <w:tcW w:w="1776" w:type="dxa"/>
          </w:tcPr>
          <w:p w14:paraId="2716E3EE" w14:textId="43190BB4"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3432DA08" w14:textId="32E2E124"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1DE34411" w14:textId="44E3F95F"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w:t>
            </w:r>
          </w:p>
        </w:tc>
        <w:tc>
          <w:tcPr>
            <w:tcW w:w="1134" w:type="dxa"/>
          </w:tcPr>
          <w:p w14:paraId="32B70DE1" w14:textId="78E27C70" w:rsidR="00540C5F"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7</w:t>
            </w:r>
          </w:p>
        </w:tc>
        <w:tc>
          <w:tcPr>
            <w:tcW w:w="832" w:type="dxa"/>
          </w:tcPr>
          <w:p w14:paraId="339C3214" w14:textId="77777777"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972F46" w:rsidRPr="00ED618E" w14:paraId="233CBB31"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686F267A" w14:textId="32409731"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0B23F3FC" w14:textId="72F4F9E8"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CHT2454</w:t>
            </w:r>
          </w:p>
        </w:tc>
        <w:tc>
          <w:tcPr>
            <w:tcW w:w="3915" w:type="dxa"/>
          </w:tcPr>
          <w:p w14:paraId="7D53BFF8" w14:textId="3B242195"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Advanced Visual Design for Games</w:t>
            </w:r>
          </w:p>
        </w:tc>
        <w:tc>
          <w:tcPr>
            <w:tcW w:w="1776" w:type="dxa"/>
          </w:tcPr>
          <w:p w14:paraId="10F87A7E" w14:textId="742924F9"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720D1B88" w14:textId="697C481C"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33E825E9" w14:textId="5FE74A7D"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100%</w:t>
            </w:r>
          </w:p>
        </w:tc>
        <w:tc>
          <w:tcPr>
            <w:tcW w:w="1134" w:type="dxa"/>
          </w:tcPr>
          <w:p w14:paraId="277FEEBE" w14:textId="472181F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16</w:t>
            </w:r>
          </w:p>
        </w:tc>
        <w:tc>
          <w:tcPr>
            <w:tcW w:w="832" w:type="dxa"/>
          </w:tcPr>
          <w:p w14:paraId="71F6C6FD"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72F46" w:rsidRPr="00ED618E" w14:paraId="68DDEC36"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4FD7B577" w14:textId="4C3FEAB4"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2159643C" w14:textId="125D027B"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7D6708A4" w14:textId="10850D70"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74C37A47" w14:textId="43BA396E"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1</w:t>
            </w:r>
          </w:p>
        </w:tc>
        <w:tc>
          <w:tcPr>
            <w:tcW w:w="829" w:type="dxa"/>
          </w:tcPr>
          <w:p w14:paraId="568B3B19" w14:textId="0C205AE0"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5C9DD582" w14:textId="22BF7748"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0A36FBFE" w14:textId="371F4A59"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Week 16 </w:t>
            </w:r>
          </w:p>
        </w:tc>
        <w:tc>
          <w:tcPr>
            <w:tcW w:w="832" w:type="dxa"/>
          </w:tcPr>
          <w:p w14:paraId="7A6DFF09" w14:textId="77777777"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972F46" w:rsidRPr="00ED618E" w14:paraId="4E3B4823"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4EA4FE3A" w14:textId="432DB600"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2AB9D721" w14:textId="4BABF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367EE195" w14:textId="1F41656D"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3CA0EDBE" w14:textId="49EED379"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Sprint 1</w:t>
            </w:r>
          </w:p>
        </w:tc>
        <w:tc>
          <w:tcPr>
            <w:tcW w:w="829" w:type="dxa"/>
          </w:tcPr>
          <w:p w14:paraId="04CD58FC" w14:textId="4BF31BA5"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54DB6F8C" w14:textId="2DBE0BEF"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15%</w:t>
            </w:r>
          </w:p>
        </w:tc>
        <w:tc>
          <w:tcPr>
            <w:tcW w:w="1134" w:type="dxa"/>
          </w:tcPr>
          <w:p w14:paraId="015329F3" w14:textId="746AB499"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16</w:t>
            </w:r>
          </w:p>
        </w:tc>
        <w:tc>
          <w:tcPr>
            <w:tcW w:w="832" w:type="dxa"/>
          </w:tcPr>
          <w:p w14:paraId="6E7D0BD1" w14:textId="77777777"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72F46" w:rsidRPr="00ED618E" w14:paraId="081949C3"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520D19C7" w14:textId="56B6E62D"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5BA2D091" w14:textId="41A91E18"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10282C63" w14:textId="0FF45F14"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703B800B" w14:textId="20EC15FA"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Sprint 2</w:t>
            </w:r>
          </w:p>
        </w:tc>
        <w:tc>
          <w:tcPr>
            <w:tcW w:w="829" w:type="dxa"/>
          </w:tcPr>
          <w:p w14:paraId="35AC1B09" w14:textId="3DE812E4"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2695F79F" w14:textId="451D3C25"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w:t>
            </w:r>
          </w:p>
        </w:tc>
        <w:tc>
          <w:tcPr>
            <w:tcW w:w="1134" w:type="dxa"/>
          </w:tcPr>
          <w:p w14:paraId="62494FF3" w14:textId="01396406"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22</w:t>
            </w:r>
          </w:p>
        </w:tc>
        <w:tc>
          <w:tcPr>
            <w:tcW w:w="832" w:type="dxa"/>
          </w:tcPr>
          <w:p w14:paraId="318CF82B" w14:textId="77777777" w:rsidR="00540C5F" w:rsidRPr="00ED618E" w:rsidRDefault="00540C5F" w:rsidP="00540C5F">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972F46" w:rsidRPr="00ED618E" w14:paraId="35A245D5"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76C7D3D4" w14:textId="192A9098" w:rsidR="00540C5F" w:rsidRPr="00ED618E" w:rsidRDefault="00540C5F" w:rsidP="00540C5F">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6B166C4A" w14:textId="10F9E526"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564551E3" w14:textId="5DD892AF"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3C6346CF" w14:textId="3A51FE08"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Sprint 3</w:t>
            </w:r>
          </w:p>
        </w:tc>
        <w:tc>
          <w:tcPr>
            <w:tcW w:w="829" w:type="dxa"/>
          </w:tcPr>
          <w:p w14:paraId="47A048C4" w14:textId="7EB31B48"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6B1471AD" w14:textId="6371C3AA"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30%</w:t>
            </w:r>
          </w:p>
        </w:tc>
        <w:tc>
          <w:tcPr>
            <w:tcW w:w="1134" w:type="dxa"/>
          </w:tcPr>
          <w:p w14:paraId="0A59D7F6" w14:textId="511C827B"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32</w:t>
            </w:r>
          </w:p>
        </w:tc>
        <w:tc>
          <w:tcPr>
            <w:tcW w:w="832" w:type="dxa"/>
          </w:tcPr>
          <w:p w14:paraId="33BEB13D" w14:textId="5139C95C" w:rsidR="00540C5F" w:rsidRPr="00ED618E" w:rsidRDefault="00540C5F" w:rsidP="00540C5F">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72F46" w:rsidRPr="00ED618E" w14:paraId="19E724BF"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300CF442" w14:textId="6272BDE9" w:rsidR="00972F46" w:rsidRPr="00ED618E" w:rsidRDefault="00972F46" w:rsidP="00972F46">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7C0355D3" w14:textId="66EC8469"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CHP2524</w:t>
            </w:r>
          </w:p>
        </w:tc>
        <w:tc>
          <w:tcPr>
            <w:tcW w:w="3915" w:type="dxa"/>
          </w:tcPr>
          <w:p w14:paraId="2700754B" w14:textId="1AA09826"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Project</w:t>
            </w:r>
          </w:p>
        </w:tc>
        <w:tc>
          <w:tcPr>
            <w:tcW w:w="1776" w:type="dxa"/>
          </w:tcPr>
          <w:p w14:paraId="57A0789D" w14:textId="1DF9A1C7" w:rsidR="00972F46"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Dissertation</w:t>
            </w:r>
          </w:p>
        </w:tc>
        <w:tc>
          <w:tcPr>
            <w:tcW w:w="829" w:type="dxa"/>
          </w:tcPr>
          <w:p w14:paraId="42400BFB" w14:textId="0CC01D12" w:rsidR="00972F46"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2E187A12" w14:textId="412803D8" w:rsidR="00972F46"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w:t>
            </w:r>
          </w:p>
        </w:tc>
        <w:tc>
          <w:tcPr>
            <w:tcW w:w="1134" w:type="dxa"/>
          </w:tcPr>
          <w:p w14:paraId="7C0FCEDD" w14:textId="37285A2C" w:rsidR="00972F46"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32</w:t>
            </w:r>
          </w:p>
        </w:tc>
        <w:tc>
          <w:tcPr>
            <w:tcW w:w="832" w:type="dxa"/>
          </w:tcPr>
          <w:p w14:paraId="057FFBAF" w14:textId="77777777"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972F46" w:rsidRPr="00ED618E" w14:paraId="5A1722F7" w14:textId="77777777" w:rsidTr="00E5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105E5536" w14:textId="62EA3677" w:rsidR="00972F46" w:rsidRPr="00ED618E" w:rsidRDefault="00972F46" w:rsidP="00972F46">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0DF7BB4F" w14:textId="4E3852C3" w:rsidR="00972F46" w:rsidRPr="00ED618E" w:rsidRDefault="00972F46" w:rsidP="00972F46">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73D96C22" w14:textId="61CBF361" w:rsidR="00972F46" w:rsidRPr="00ED618E" w:rsidRDefault="00972F46" w:rsidP="00972F46">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77165B85" w14:textId="2A96DD34" w:rsidR="00972F46" w:rsidRDefault="00972F46" w:rsidP="00972F46">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2FC1F13B" w14:textId="31FA9C5D" w:rsidR="00972F46" w:rsidRDefault="00972F46" w:rsidP="00972F46">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3E503E46" w14:textId="4DE18EDE" w:rsidR="00972F46" w:rsidRDefault="00972F46" w:rsidP="00972F46">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w:t>
            </w:r>
          </w:p>
        </w:tc>
        <w:tc>
          <w:tcPr>
            <w:tcW w:w="1134" w:type="dxa"/>
          </w:tcPr>
          <w:p w14:paraId="2771D51A" w14:textId="5D33D8E8" w:rsidR="00972F46" w:rsidRDefault="00972F46" w:rsidP="00972F46">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33</w:t>
            </w:r>
          </w:p>
        </w:tc>
        <w:tc>
          <w:tcPr>
            <w:tcW w:w="832" w:type="dxa"/>
          </w:tcPr>
          <w:p w14:paraId="55091FD5" w14:textId="6BE3678C" w:rsidR="00972F46" w:rsidRPr="00ED618E" w:rsidRDefault="00972F46" w:rsidP="00972F46">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r w:rsidR="00972F46" w:rsidRPr="00ED618E" w14:paraId="03AC1D0F" w14:textId="77777777" w:rsidTr="00E51C93">
        <w:tc>
          <w:tcPr>
            <w:cnfStyle w:val="001000000000" w:firstRow="0" w:lastRow="0" w:firstColumn="1" w:lastColumn="0" w:oddVBand="0" w:evenVBand="0" w:oddHBand="0" w:evenHBand="0" w:firstRowFirstColumn="0" w:firstRowLastColumn="0" w:lastRowFirstColumn="0" w:lastRowLastColumn="0"/>
            <w:tcW w:w="361" w:type="dxa"/>
          </w:tcPr>
          <w:p w14:paraId="115BE9F6" w14:textId="0DEAFB48" w:rsidR="00972F46" w:rsidRPr="00ED618E" w:rsidRDefault="00972F46" w:rsidP="00972F46">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0E2B4B5A" w14:textId="0AB6B0FB"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2DF66C07" w14:textId="1DB04D06"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619B0216" w14:textId="595FA1A7"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Task</w:t>
            </w:r>
          </w:p>
        </w:tc>
        <w:tc>
          <w:tcPr>
            <w:tcW w:w="829" w:type="dxa"/>
          </w:tcPr>
          <w:p w14:paraId="12ABF304" w14:textId="3D0CE23D"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69969EF1" w14:textId="6F37C89E"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w:t>
            </w:r>
          </w:p>
        </w:tc>
        <w:tc>
          <w:tcPr>
            <w:tcW w:w="1134" w:type="dxa"/>
          </w:tcPr>
          <w:p w14:paraId="525C701F" w14:textId="5129A7F2"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33</w:t>
            </w:r>
          </w:p>
        </w:tc>
        <w:tc>
          <w:tcPr>
            <w:tcW w:w="832" w:type="dxa"/>
          </w:tcPr>
          <w:p w14:paraId="3F4636AB" w14:textId="15921287" w:rsidR="00972F46" w:rsidRPr="00ED618E" w:rsidRDefault="00972F46" w:rsidP="00972F46">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bl>
    <w:p w14:paraId="2FB78E34" w14:textId="77777777" w:rsidR="00AD264D" w:rsidRDefault="00AD264D" w:rsidP="004420CD">
      <w:pPr>
        <w:widowControl w:val="0"/>
        <w:tabs>
          <w:tab w:val="left" w:pos="1134"/>
        </w:tabs>
        <w:spacing w:after="0" w:line="360" w:lineRule="auto"/>
        <w:rPr>
          <w:sz w:val="24"/>
          <w:szCs w:val="24"/>
        </w:rPr>
      </w:pPr>
    </w:p>
    <w:p w14:paraId="63404F0D" w14:textId="32A11D9B" w:rsidR="00B74F59" w:rsidRDefault="00B74F59" w:rsidP="00B74F59">
      <w:pPr>
        <w:widowControl w:val="0"/>
        <w:tabs>
          <w:tab w:val="left" w:pos="1134"/>
        </w:tabs>
        <w:spacing w:after="0" w:line="360" w:lineRule="auto"/>
        <w:rPr>
          <w:rFonts w:cs="Arial"/>
          <w:b/>
          <w:color w:val="1F4E79" w:themeColor="accent1" w:themeShade="80"/>
          <w:sz w:val="28"/>
          <w:szCs w:val="28"/>
        </w:rPr>
      </w:pPr>
      <w:r w:rsidRPr="009E593C">
        <w:rPr>
          <w:rFonts w:cs="Arial"/>
          <w:b/>
          <w:color w:val="1F4E79" w:themeColor="accent1" w:themeShade="80"/>
          <w:sz w:val="28"/>
          <w:szCs w:val="28"/>
        </w:rPr>
        <w:t>BA (Hons) Games Development (</w:t>
      </w:r>
      <w:r>
        <w:rPr>
          <w:rFonts w:cs="Arial"/>
          <w:b/>
          <w:color w:val="1F4E79" w:themeColor="accent1" w:themeShade="80"/>
          <w:sz w:val="28"/>
          <w:szCs w:val="28"/>
        </w:rPr>
        <w:t>Design</w:t>
      </w:r>
      <w:r w:rsidRPr="009E593C">
        <w:rPr>
          <w:rFonts w:cs="Arial"/>
          <w:b/>
          <w:color w:val="1F4E79" w:themeColor="accent1" w:themeShade="80"/>
          <w:sz w:val="28"/>
          <w:szCs w:val="28"/>
        </w:rPr>
        <w:t>)</w:t>
      </w:r>
    </w:p>
    <w:tbl>
      <w:tblPr>
        <w:tblStyle w:val="GridTable4-Accent1"/>
        <w:tblW w:w="0" w:type="auto"/>
        <w:tblLayout w:type="fixed"/>
        <w:tblLook w:val="04A0" w:firstRow="1" w:lastRow="0" w:firstColumn="1" w:lastColumn="0" w:noHBand="0" w:noVBand="1"/>
        <w:tblCaption w:val="Assessment Schedule"/>
        <w:tblDescription w:val="Table to show the nature and timing of summative assessments for all modules of the course."/>
      </w:tblPr>
      <w:tblGrid>
        <w:gridCol w:w="361"/>
        <w:gridCol w:w="1052"/>
        <w:gridCol w:w="3915"/>
        <w:gridCol w:w="1776"/>
        <w:gridCol w:w="829"/>
        <w:gridCol w:w="851"/>
        <w:gridCol w:w="1134"/>
        <w:gridCol w:w="832"/>
      </w:tblGrid>
      <w:tr w:rsidR="00540C5F" w:rsidRPr="00ED618E" w14:paraId="199F6125" w14:textId="77777777" w:rsidTr="000F3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0A29CEAE" w14:textId="77777777" w:rsidR="00540C5F" w:rsidRPr="00ED618E" w:rsidRDefault="00540C5F" w:rsidP="000F33F9">
            <w:pPr>
              <w:widowControl w:val="0"/>
              <w:tabs>
                <w:tab w:val="left" w:pos="1134"/>
              </w:tabs>
              <w:spacing w:line="360" w:lineRule="auto"/>
              <w:rPr>
                <w:b w:val="0"/>
              </w:rPr>
            </w:pPr>
          </w:p>
        </w:tc>
        <w:tc>
          <w:tcPr>
            <w:tcW w:w="1052" w:type="dxa"/>
          </w:tcPr>
          <w:p w14:paraId="00EA9413" w14:textId="77777777" w:rsidR="00540C5F" w:rsidRPr="00607760" w:rsidRDefault="00540C5F"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607760">
              <w:rPr>
                <w:b w:val="0"/>
                <w:bCs w:val="0"/>
              </w:rPr>
              <w:t xml:space="preserve">Module </w:t>
            </w:r>
            <w:r w:rsidRPr="00607760">
              <w:rPr>
                <w:b w:val="0"/>
                <w:bCs w:val="0"/>
              </w:rPr>
              <w:lastRenderedPageBreak/>
              <w:t>Code</w:t>
            </w:r>
          </w:p>
        </w:tc>
        <w:tc>
          <w:tcPr>
            <w:tcW w:w="3915" w:type="dxa"/>
          </w:tcPr>
          <w:p w14:paraId="423F4C7B" w14:textId="77777777" w:rsidR="00540C5F" w:rsidRPr="00ED618E" w:rsidRDefault="00540C5F"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r w:rsidRPr="00ED618E">
              <w:rPr>
                <w:b w:val="0"/>
              </w:rPr>
              <w:lastRenderedPageBreak/>
              <w:t>Module Title</w:t>
            </w:r>
          </w:p>
        </w:tc>
        <w:tc>
          <w:tcPr>
            <w:tcW w:w="1776" w:type="dxa"/>
          </w:tcPr>
          <w:p w14:paraId="1165F1A4" w14:textId="77777777" w:rsidR="00540C5F" w:rsidRPr="00ED618E" w:rsidRDefault="00540C5F"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r w:rsidRPr="00ED618E">
              <w:t>Assessment Task</w:t>
            </w:r>
          </w:p>
        </w:tc>
        <w:tc>
          <w:tcPr>
            <w:tcW w:w="829" w:type="dxa"/>
          </w:tcPr>
          <w:p w14:paraId="0EF3CF30" w14:textId="77777777" w:rsidR="00540C5F" w:rsidRPr="00ED618E" w:rsidRDefault="00540C5F"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p>
        </w:tc>
        <w:tc>
          <w:tcPr>
            <w:tcW w:w="851" w:type="dxa"/>
          </w:tcPr>
          <w:p w14:paraId="3A60172A" w14:textId="77777777" w:rsidR="00540C5F" w:rsidRPr="00ED618E" w:rsidRDefault="00540C5F"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p>
        </w:tc>
        <w:tc>
          <w:tcPr>
            <w:tcW w:w="1134" w:type="dxa"/>
          </w:tcPr>
          <w:p w14:paraId="13657EFA" w14:textId="77777777" w:rsidR="00540C5F" w:rsidRPr="00ED618E" w:rsidRDefault="00540C5F"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r w:rsidRPr="00ED618E">
              <w:t xml:space="preserve">Week </w:t>
            </w:r>
            <w:r w:rsidRPr="00ED618E">
              <w:lastRenderedPageBreak/>
              <w:t>number</w:t>
            </w:r>
          </w:p>
        </w:tc>
        <w:tc>
          <w:tcPr>
            <w:tcW w:w="832" w:type="dxa"/>
          </w:tcPr>
          <w:p w14:paraId="37C4F2B2" w14:textId="77777777" w:rsidR="00540C5F" w:rsidRPr="00ED618E" w:rsidRDefault="00540C5F"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ED618E">
              <w:rPr>
                <w:sz w:val="18"/>
                <w:szCs w:val="18"/>
              </w:rPr>
              <w:lastRenderedPageBreak/>
              <w:t>Last Submiss</w:t>
            </w:r>
            <w:r w:rsidRPr="00ED618E">
              <w:rPr>
                <w:sz w:val="18"/>
                <w:szCs w:val="18"/>
              </w:rPr>
              <w:lastRenderedPageBreak/>
              <w:t>ion of course (</w:t>
            </w:r>
            <w:r w:rsidRPr="00ED618E">
              <w:rPr>
                <w:rFonts w:ascii="Wingdings 2" w:hAnsi="Wingdings 2" w:cs="Arial"/>
                <w:sz w:val="18"/>
                <w:szCs w:val="18"/>
              </w:rPr>
              <w:t></w:t>
            </w:r>
            <w:r w:rsidRPr="00ED618E">
              <w:rPr>
                <w:rFonts w:ascii="Arial" w:hAnsi="Arial" w:cs="Arial"/>
                <w:sz w:val="18"/>
                <w:szCs w:val="18"/>
              </w:rPr>
              <w:t>)</w:t>
            </w:r>
          </w:p>
        </w:tc>
      </w:tr>
      <w:tr w:rsidR="00540C5F" w:rsidRPr="00ED618E" w14:paraId="140D1E5C"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125E910D" w14:textId="77777777" w:rsidR="00540C5F" w:rsidRPr="00ED618E" w:rsidRDefault="00540C5F" w:rsidP="000F33F9">
            <w:pPr>
              <w:widowControl w:val="0"/>
              <w:tabs>
                <w:tab w:val="left" w:pos="1134"/>
              </w:tabs>
              <w:spacing w:line="360" w:lineRule="auto"/>
              <w:rPr>
                <w:rFonts w:ascii="Arial" w:hAnsi="Arial" w:cs="Arial"/>
                <w:bCs w:val="0"/>
                <w:sz w:val="18"/>
                <w:szCs w:val="18"/>
              </w:rPr>
            </w:pPr>
            <w:r w:rsidRPr="00ED618E">
              <w:rPr>
                <w:rFonts w:ascii="Arial" w:hAnsi="Arial" w:cs="Arial"/>
                <w:bCs w:val="0"/>
                <w:sz w:val="18"/>
                <w:szCs w:val="18"/>
              </w:rPr>
              <w:lastRenderedPageBreak/>
              <w:t>F</w:t>
            </w:r>
          </w:p>
        </w:tc>
        <w:tc>
          <w:tcPr>
            <w:tcW w:w="1052" w:type="dxa"/>
          </w:tcPr>
          <w:p w14:paraId="50EF539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bCs/>
                <w:sz w:val="18"/>
                <w:szCs w:val="18"/>
              </w:rPr>
              <w:t>CFT1209</w:t>
            </w:r>
          </w:p>
        </w:tc>
        <w:tc>
          <w:tcPr>
            <w:tcW w:w="3915" w:type="dxa"/>
          </w:tcPr>
          <w:p w14:paraId="0865FC8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3D Games Asset Development</w:t>
            </w:r>
          </w:p>
        </w:tc>
        <w:tc>
          <w:tcPr>
            <w:tcW w:w="1776" w:type="dxa"/>
          </w:tcPr>
          <w:p w14:paraId="4B96985F"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Task 1 </w:t>
            </w:r>
          </w:p>
        </w:tc>
        <w:tc>
          <w:tcPr>
            <w:tcW w:w="829" w:type="dxa"/>
          </w:tcPr>
          <w:p w14:paraId="6B60449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6734F52D"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10%</w:t>
            </w:r>
          </w:p>
        </w:tc>
        <w:tc>
          <w:tcPr>
            <w:tcW w:w="1134" w:type="dxa"/>
          </w:tcPr>
          <w:p w14:paraId="75AEBDC0"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3</w:t>
            </w:r>
          </w:p>
        </w:tc>
        <w:tc>
          <w:tcPr>
            <w:tcW w:w="832" w:type="dxa"/>
          </w:tcPr>
          <w:p w14:paraId="4BB258FF"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7EF72310"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56525C3A"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30A90EB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CFT2180</w:t>
            </w:r>
          </w:p>
        </w:tc>
        <w:tc>
          <w:tcPr>
            <w:tcW w:w="3915" w:type="dxa"/>
          </w:tcPr>
          <w:p w14:paraId="60A73130"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Studies (for Video games)</w:t>
            </w:r>
          </w:p>
        </w:tc>
        <w:tc>
          <w:tcPr>
            <w:tcW w:w="1776" w:type="dxa"/>
          </w:tcPr>
          <w:p w14:paraId="0916F80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1</w:t>
            </w:r>
          </w:p>
        </w:tc>
        <w:tc>
          <w:tcPr>
            <w:tcW w:w="829" w:type="dxa"/>
          </w:tcPr>
          <w:p w14:paraId="5136B6A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3B092943"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40%</w:t>
            </w:r>
          </w:p>
        </w:tc>
        <w:tc>
          <w:tcPr>
            <w:tcW w:w="1134" w:type="dxa"/>
          </w:tcPr>
          <w:p w14:paraId="6980C2F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6</w:t>
            </w:r>
          </w:p>
        </w:tc>
        <w:tc>
          <w:tcPr>
            <w:tcW w:w="832" w:type="dxa"/>
          </w:tcPr>
          <w:p w14:paraId="0BC4261F"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26A90097"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6A0918AB"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7A043BB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CFT2101</w:t>
            </w:r>
          </w:p>
        </w:tc>
        <w:tc>
          <w:tcPr>
            <w:tcW w:w="3915" w:type="dxa"/>
          </w:tcPr>
          <w:p w14:paraId="0F732B3B"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1</w:t>
            </w:r>
          </w:p>
        </w:tc>
        <w:tc>
          <w:tcPr>
            <w:tcW w:w="1776" w:type="dxa"/>
          </w:tcPr>
          <w:p w14:paraId="504E2ACF"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Task 1</w:t>
            </w:r>
          </w:p>
        </w:tc>
        <w:tc>
          <w:tcPr>
            <w:tcW w:w="829" w:type="dxa"/>
          </w:tcPr>
          <w:p w14:paraId="61CD1FC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15487082"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1710D79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8</w:t>
            </w:r>
          </w:p>
        </w:tc>
        <w:tc>
          <w:tcPr>
            <w:tcW w:w="832" w:type="dxa"/>
          </w:tcPr>
          <w:p w14:paraId="7C2B5D5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532FFDD2"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3C887201"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598A5F56"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bCs/>
                <w:sz w:val="18"/>
                <w:szCs w:val="18"/>
              </w:rPr>
              <w:t>CFT1209</w:t>
            </w:r>
          </w:p>
        </w:tc>
        <w:tc>
          <w:tcPr>
            <w:tcW w:w="3915" w:type="dxa"/>
          </w:tcPr>
          <w:p w14:paraId="2C78515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3D Games Asset Development</w:t>
            </w:r>
          </w:p>
        </w:tc>
        <w:tc>
          <w:tcPr>
            <w:tcW w:w="1776" w:type="dxa"/>
          </w:tcPr>
          <w:p w14:paraId="1ED4598F"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2</w:t>
            </w:r>
          </w:p>
        </w:tc>
        <w:tc>
          <w:tcPr>
            <w:tcW w:w="829" w:type="dxa"/>
          </w:tcPr>
          <w:p w14:paraId="537C813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6A75F2A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30%</w:t>
            </w:r>
          </w:p>
        </w:tc>
        <w:tc>
          <w:tcPr>
            <w:tcW w:w="1134" w:type="dxa"/>
          </w:tcPr>
          <w:p w14:paraId="49EA91B6"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9</w:t>
            </w:r>
          </w:p>
        </w:tc>
        <w:tc>
          <w:tcPr>
            <w:tcW w:w="832" w:type="dxa"/>
          </w:tcPr>
          <w:p w14:paraId="46E4D0E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6F56A200"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73294671"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1803F2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CFT2180</w:t>
            </w:r>
          </w:p>
        </w:tc>
        <w:tc>
          <w:tcPr>
            <w:tcW w:w="3915" w:type="dxa"/>
          </w:tcPr>
          <w:p w14:paraId="0002CC5A"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Studies (for Video games)</w:t>
            </w:r>
          </w:p>
        </w:tc>
        <w:tc>
          <w:tcPr>
            <w:tcW w:w="1776" w:type="dxa"/>
          </w:tcPr>
          <w:p w14:paraId="066659BD"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Task 2</w:t>
            </w:r>
          </w:p>
        </w:tc>
        <w:tc>
          <w:tcPr>
            <w:tcW w:w="829" w:type="dxa"/>
          </w:tcPr>
          <w:p w14:paraId="1F8D4E40"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0AFFC37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10FA8147"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12</w:t>
            </w:r>
          </w:p>
        </w:tc>
        <w:tc>
          <w:tcPr>
            <w:tcW w:w="832" w:type="dxa"/>
          </w:tcPr>
          <w:p w14:paraId="753E3A7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73CEA85D"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6991DD0C"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BDA09BA"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CFT1209</w:t>
            </w:r>
          </w:p>
        </w:tc>
        <w:tc>
          <w:tcPr>
            <w:tcW w:w="3915" w:type="dxa"/>
          </w:tcPr>
          <w:p w14:paraId="16B3DB6C"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3D Games Asset Development</w:t>
            </w:r>
          </w:p>
        </w:tc>
        <w:tc>
          <w:tcPr>
            <w:tcW w:w="1776" w:type="dxa"/>
          </w:tcPr>
          <w:p w14:paraId="0CF5703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3</w:t>
            </w:r>
          </w:p>
        </w:tc>
        <w:tc>
          <w:tcPr>
            <w:tcW w:w="829" w:type="dxa"/>
          </w:tcPr>
          <w:p w14:paraId="3EDEA760"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7EC7ECF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56DA601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15</w:t>
            </w:r>
          </w:p>
        </w:tc>
        <w:tc>
          <w:tcPr>
            <w:tcW w:w="832" w:type="dxa"/>
          </w:tcPr>
          <w:p w14:paraId="12A58AE8"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1F9D0608"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A1DFFEE"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4BF028F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CFT2102</w:t>
            </w:r>
          </w:p>
        </w:tc>
        <w:tc>
          <w:tcPr>
            <w:tcW w:w="3915" w:type="dxa"/>
          </w:tcPr>
          <w:p w14:paraId="575FC3C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Team Project 1</w:t>
            </w:r>
          </w:p>
        </w:tc>
        <w:tc>
          <w:tcPr>
            <w:tcW w:w="1776" w:type="dxa"/>
          </w:tcPr>
          <w:p w14:paraId="0FE75AE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Game Jam 1 </w:t>
            </w:r>
          </w:p>
        </w:tc>
        <w:tc>
          <w:tcPr>
            <w:tcW w:w="829" w:type="dxa"/>
          </w:tcPr>
          <w:p w14:paraId="39980C91"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1926E1AF"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30%</w:t>
            </w:r>
          </w:p>
        </w:tc>
        <w:tc>
          <w:tcPr>
            <w:tcW w:w="1134" w:type="dxa"/>
          </w:tcPr>
          <w:p w14:paraId="03ACA33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16</w:t>
            </w:r>
          </w:p>
        </w:tc>
        <w:tc>
          <w:tcPr>
            <w:tcW w:w="832" w:type="dxa"/>
          </w:tcPr>
          <w:p w14:paraId="10FEF22B"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75B7C64D"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65FD3366"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3DA9CFBC"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CFT2101</w:t>
            </w:r>
          </w:p>
        </w:tc>
        <w:tc>
          <w:tcPr>
            <w:tcW w:w="3915" w:type="dxa"/>
          </w:tcPr>
          <w:p w14:paraId="3693268E"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1</w:t>
            </w:r>
          </w:p>
        </w:tc>
        <w:tc>
          <w:tcPr>
            <w:tcW w:w="1776" w:type="dxa"/>
          </w:tcPr>
          <w:p w14:paraId="463AE576"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2</w:t>
            </w:r>
          </w:p>
        </w:tc>
        <w:tc>
          <w:tcPr>
            <w:tcW w:w="829" w:type="dxa"/>
          </w:tcPr>
          <w:p w14:paraId="5C81AB78"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759BFEFF"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40%</w:t>
            </w:r>
          </w:p>
        </w:tc>
        <w:tc>
          <w:tcPr>
            <w:tcW w:w="1134" w:type="dxa"/>
          </w:tcPr>
          <w:p w14:paraId="7C9265C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17</w:t>
            </w:r>
          </w:p>
        </w:tc>
        <w:tc>
          <w:tcPr>
            <w:tcW w:w="832" w:type="dxa"/>
          </w:tcPr>
          <w:p w14:paraId="1756BDB0"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56370D08"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263F6F1C"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6A9657D1"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CFT2125</w:t>
            </w:r>
          </w:p>
        </w:tc>
        <w:tc>
          <w:tcPr>
            <w:tcW w:w="3915" w:type="dxa"/>
          </w:tcPr>
          <w:p w14:paraId="24B3D42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Intro to 3D and Animation</w:t>
            </w:r>
          </w:p>
        </w:tc>
        <w:tc>
          <w:tcPr>
            <w:tcW w:w="1776" w:type="dxa"/>
          </w:tcPr>
          <w:p w14:paraId="21DFA7BA"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Assignment 1</w:t>
            </w:r>
          </w:p>
        </w:tc>
        <w:tc>
          <w:tcPr>
            <w:tcW w:w="829" w:type="dxa"/>
          </w:tcPr>
          <w:p w14:paraId="1C325B32"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52E151B9"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5%</w:t>
            </w:r>
          </w:p>
        </w:tc>
        <w:tc>
          <w:tcPr>
            <w:tcW w:w="1134" w:type="dxa"/>
          </w:tcPr>
          <w:p w14:paraId="290907C4"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18</w:t>
            </w:r>
          </w:p>
        </w:tc>
        <w:tc>
          <w:tcPr>
            <w:tcW w:w="832" w:type="dxa"/>
          </w:tcPr>
          <w:p w14:paraId="5A7BB0B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364570C4"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18FBE0B9"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1E8D38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CFT2102</w:t>
            </w:r>
          </w:p>
        </w:tc>
        <w:tc>
          <w:tcPr>
            <w:tcW w:w="3915" w:type="dxa"/>
          </w:tcPr>
          <w:p w14:paraId="2C06BB7B"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Team Project 1</w:t>
            </w:r>
          </w:p>
        </w:tc>
        <w:tc>
          <w:tcPr>
            <w:tcW w:w="1776" w:type="dxa"/>
          </w:tcPr>
          <w:p w14:paraId="19531954"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 Jam 2</w:t>
            </w:r>
          </w:p>
        </w:tc>
        <w:tc>
          <w:tcPr>
            <w:tcW w:w="829" w:type="dxa"/>
          </w:tcPr>
          <w:p w14:paraId="23FF757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1A4A6126"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50%</w:t>
            </w:r>
          </w:p>
        </w:tc>
        <w:tc>
          <w:tcPr>
            <w:tcW w:w="1134" w:type="dxa"/>
          </w:tcPr>
          <w:p w14:paraId="327DBF8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22</w:t>
            </w:r>
          </w:p>
        </w:tc>
        <w:tc>
          <w:tcPr>
            <w:tcW w:w="832" w:type="dxa"/>
          </w:tcPr>
          <w:p w14:paraId="1D28836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4425817E"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2103D616"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2B38DD64"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CFT2125</w:t>
            </w:r>
          </w:p>
        </w:tc>
        <w:tc>
          <w:tcPr>
            <w:tcW w:w="3915" w:type="dxa"/>
          </w:tcPr>
          <w:p w14:paraId="3F91FF2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Intro to 3D and Animation</w:t>
            </w:r>
          </w:p>
        </w:tc>
        <w:tc>
          <w:tcPr>
            <w:tcW w:w="1776" w:type="dxa"/>
          </w:tcPr>
          <w:p w14:paraId="5EF71D8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Assignment 2</w:t>
            </w:r>
          </w:p>
        </w:tc>
        <w:tc>
          <w:tcPr>
            <w:tcW w:w="829" w:type="dxa"/>
          </w:tcPr>
          <w:p w14:paraId="49342552"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7088A8DB"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35%</w:t>
            </w:r>
          </w:p>
        </w:tc>
        <w:tc>
          <w:tcPr>
            <w:tcW w:w="1134" w:type="dxa"/>
          </w:tcPr>
          <w:p w14:paraId="45C2D33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23</w:t>
            </w:r>
          </w:p>
        </w:tc>
        <w:tc>
          <w:tcPr>
            <w:tcW w:w="832" w:type="dxa"/>
          </w:tcPr>
          <w:p w14:paraId="5E2ECAC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7A0931DF"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6DE592C4"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B3C5ACC"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CFT2102</w:t>
            </w:r>
          </w:p>
        </w:tc>
        <w:tc>
          <w:tcPr>
            <w:tcW w:w="3915" w:type="dxa"/>
          </w:tcPr>
          <w:p w14:paraId="757405AB"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Team Project 1</w:t>
            </w:r>
          </w:p>
        </w:tc>
        <w:tc>
          <w:tcPr>
            <w:tcW w:w="1776" w:type="dxa"/>
          </w:tcPr>
          <w:p w14:paraId="7F0A6ED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Task</w:t>
            </w:r>
          </w:p>
        </w:tc>
        <w:tc>
          <w:tcPr>
            <w:tcW w:w="829" w:type="dxa"/>
          </w:tcPr>
          <w:p w14:paraId="4E4B733E"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3F90E77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20%</w:t>
            </w:r>
          </w:p>
        </w:tc>
        <w:tc>
          <w:tcPr>
            <w:tcW w:w="1134" w:type="dxa"/>
          </w:tcPr>
          <w:p w14:paraId="350CA72F"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28</w:t>
            </w:r>
          </w:p>
        </w:tc>
        <w:tc>
          <w:tcPr>
            <w:tcW w:w="832" w:type="dxa"/>
          </w:tcPr>
          <w:p w14:paraId="41767F94"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5DE58DE9"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4DCB216F"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04CE8F0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CFT2151</w:t>
            </w:r>
          </w:p>
        </w:tc>
        <w:tc>
          <w:tcPr>
            <w:tcW w:w="3915" w:type="dxa"/>
          </w:tcPr>
          <w:p w14:paraId="03526C2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Concept Development 1</w:t>
            </w:r>
          </w:p>
        </w:tc>
        <w:tc>
          <w:tcPr>
            <w:tcW w:w="1776" w:type="dxa"/>
          </w:tcPr>
          <w:p w14:paraId="0C0C78ED"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Task </w:t>
            </w:r>
            <w:r>
              <w:rPr>
                <w:rFonts w:ascii="Arial" w:hAnsi="Arial" w:cs="Arial"/>
                <w:sz w:val="18"/>
                <w:szCs w:val="18"/>
              </w:rPr>
              <w:t>1</w:t>
            </w:r>
          </w:p>
        </w:tc>
        <w:tc>
          <w:tcPr>
            <w:tcW w:w="829" w:type="dxa"/>
          </w:tcPr>
          <w:p w14:paraId="5587E4A1"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595ADEBA"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100%</w:t>
            </w:r>
          </w:p>
        </w:tc>
        <w:tc>
          <w:tcPr>
            <w:tcW w:w="1134" w:type="dxa"/>
          </w:tcPr>
          <w:p w14:paraId="0E1F65DB"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32</w:t>
            </w:r>
          </w:p>
        </w:tc>
        <w:tc>
          <w:tcPr>
            <w:tcW w:w="832" w:type="dxa"/>
          </w:tcPr>
          <w:p w14:paraId="659345B1"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35D913B4"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4A821217"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7AFCCC2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CFT2125</w:t>
            </w:r>
          </w:p>
        </w:tc>
        <w:tc>
          <w:tcPr>
            <w:tcW w:w="3915" w:type="dxa"/>
          </w:tcPr>
          <w:p w14:paraId="4F30DF2A"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Intro to 3D and Animation</w:t>
            </w:r>
          </w:p>
        </w:tc>
        <w:tc>
          <w:tcPr>
            <w:tcW w:w="1776" w:type="dxa"/>
          </w:tcPr>
          <w:p w14:paraId="20EE36C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Assignment 3</w:t>
            </w:r>
          </w:p>
        </w:tc>
        <w:tc>
          <w:tcPr>
            <w:tcW w:w="829" w:type="dxa"/>
          </w:tcPr>
          <w:p w14:paraId="6DB87F6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59FC901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492FF3E8"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32</w:t>
            </w:r>
          </w:p>
        </w:tc>
        <w:tc>
          <w:tcPr>
            <w:tcW w:w="832" w:type="dxa"/>
          </w:tcPr>
          <w:p w14:paraId="4FACDE4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r w:rsidR="00540C5F" w:rsidRPr="00ED618E" w14:paraId="761E3590"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shd w:val="clear" w:color="auto" w:fill="9CC2E5" w:themeFill="accent1" w:themeFillTint="99"/>
          </w:tcPr>
          <w:p w14:paraId="63D5B129" w14:textId="77777777" w:rsidR="00540C5F" w:rsidRPr="00ED618E" w:rsidRDefault="00540C5F" w:rsidP="000F33F9">
            <w:pPr>
              <w:widowControl w:val="0"/>
              <w:tabs>
                <w:tab w:val="left" w:pos="1134"/>
              </w:tabs>
              <w:spacing w:line="360" w:lineRule="auto"/>
              <w:rPr>
                <w:rFonts w:ascii="Arial" w:hAnsi="Arial" w:cs="Arial"/>
                <w:sz w:val="18"/>
                <w:szCs w:val="18"/>
              </w:rPr>
            </w:pPr>
          </w:p>
        </w:tc>
        <w:tc>
          <w:tcPr>
            <w:tcW w:w="1052" w:type="dxa"/>
            <w:shd w:val="clear" w:color="auto" w:fill="9CC2E5" w:themeFill="accent1" w:themeFillTint="99"/>
          </w:tcPr>
          <w:p w14:paraId="17FA6AC2"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915" w:type="dxa"/>
            <w:shd w:val="clear" w:color="auto" w:fill="9CC2E5" w:themeFill="accent1" w:themeFillTint="99"/>
          </w:tcPr>
          <w:p w14:paraId="7CDE476D"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6" w:type="dxa"/>
            <w:shd w:val="clear" w:color="auto" w:fill="9CC2E5" w:themeFill="accent1" w:themeFillTint="99"/>
          </w:tcPr>
          <w:p w14:paraId="76670E37"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29" w:type="dxa"/>
            <w:shd w:val="clear" w:color="auto" w:fill="9CC2E5" w:themeFill="accent1" w:themeFillTint="99"/>
          </w:tcPr>
          <w:p w14:paraId="6A994A4A"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shd w:val="clear" w:color="auto" w:fill="9CC2E5" w:themeFill="accent1" w:themeFillTint="99"/>
          </w:tcPr>
          <w:p w14:paraId="15C3F1E5"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34" w:type="dxa"/>
            <w:shd w:val="clear" w:color="auto" w:fill="9CC2E5" w:themeFill="accent1" w:themeFillTint="99"/>
          </w:tcPr>
          <w:p w14:paraId="19239F15"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32" w:type="dxa"/>
            <w:shd w:val="clear" w:color="auto" w:fill="9CC2E5" w:themeFill="accent1" w:themeFillTint="99"/>
          </w:tcPr>
          <w:p w14:paraId="069AA7A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26F60B36"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6A0E6778"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45A4543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CIT2203</w:t>
            </w:r>
          </w:p>
        </w:tc>
        <w:tc>
          <w:tcPr>
            <w:tcW w:w="3915" w:type="dxa"/>
          </w:tcPr>
          <w:p w14:paraId="4C3F91DB" w14:textId="2F3BA974"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Design for Games</w:t>
            </w:r>
            <w:r w:rsidR="00631F37">
              <w:rPr>
                <w:rFonts w:ascii="Arial" w:hAnsi="Arial" w:cs="Arial"/>
                <w:sz w:val="18"/>
                <w:szCs w:val="18"/>
              </w:rPr>
              <w:t xml:space="preserve"> </w:t>
            </w:r>
            <w:r w:rsidR="00631F37" w:rsidRPr="004A07F5">
              <w:rPr>
                <w:rFonts w:ascii="Arial" w:hAnsi="Arial" w:cs="Arial"/>
                <w:b/>
                <w:bCs/>
                <w:sz w:val="18"/>
                <w:szCs w:val="18"/>
              </w:rPr>
              <w:t>(optional)</w:t>
            </w:r>
          </w:p>
        </w:tc>
        <w:tc>
          <w:tcPr>
            <w:tcW w:w="1776" w:type="dxa"/>
          </w:tcPr>
          <w:p w14:paraId="3DCB4A29"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Task 1</w:t>
            </w:r>
          </w:p>
        </w:tc>
        <w:tc>
          <w:tcPr>
            <w:tcW w:w="829" w:type="dxa"/>
          </w:tcPr>
          <w:p w14:paraId="3AE8EB4D"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1497ABBD"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40%</w:t>
            </w:r>
          </w:p>
        </w:tc>
        <w:tc>
          <w:tcPr>
            <w:tcW w:w="1134" w:type="dxa"/>
          </w:tcPr>
          <w:p w14:paraId="19A41F12"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7</w:t>
            </w:r>
          </w:p>
        </w:tc>
        <w:tc>
          <w:tcPr>
            <w:tcW w:w="832" w:type="dxa"/>
          </w:tcPr>
          <w:p w14:paraId="4848ABD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4B4AA25C"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4818ECDC"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7F439061"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5E06DEF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48A54C3A"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Presentation 1</w:t>
            </w:r>
          </w:p>
        </w:tc>
        <w:tc>
          <w:tcPr>
            <w:tcW w:w="829" w:type="dxa"/>
          </w:tcPr>
          <w:p w14:paraId="086A2F61"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6CA85BB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11D2DC77" w14:textId="77777777" w:rsidR="00540C5F"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7</w:t>
            </w:r>
          </w:p>
        </w:tc>
        <w:tc>
          <w:tcPr>
            <w:tcW w:w="832" w:type="dxa"/>
          </w:tcPr>
          <w:p w14:paraId="61606D3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36C87E28"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2C2BCCF1"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2761F666"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CIT2153</w:t>
            </w:r>
          </w:p>
        </w:tc>
        <w:tc>
          <w:tcPr>
            <w:tcW w:w="3915" w:type="dxa"/>
          </w:tcPr>
          <w:p w14:paraId="74365E0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Innovation</w:t>
            </w:r>
          </w:p>
        </w:tc>
        <w:tc>
          <w:tcPr>
            <w:tcW w:w="1776" w:type="dxa"/>
          </w:tcPr>
          <w:p w14:paraId="64C2FEFF"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Task </w:t>
            </w:r>
            <w:r>
              <w:rPr>
                <w:rFonts w:ascii="Arial" w:hAnsi="Arial" w:cs="Arial"/>
                <w:sz w:val="18"/>
                <w:szCs w:val="18"/>
              </w:rPr>
              <w:t>1</w:t>
            </w:r>
          </w:p>
        </w:tc>
        <w:tc>
          <w:tcPr>
            <w:tcW w:w="829" w:type="dxa"/>
          </w:tcPr>
          <w:p w14:paraId="27BD7A98"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2B14D9A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100%</w:t>
            </w:r>
          </w:p>
        </w:tc>
        <w:tc>
          <w:tcPr>
            <w:tcW w:w="1134" w:type="dxa"/>
          </w:tcPr>
          <w:p w14:paraId="59EEE3F6"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12</w:t>
            </w:r>
          </w:p>
        </w:tc>
        <w:tc>
          <w:tcPr>
            <w:tcW w:w="832" w:type="dxa"/>
          </w:tcPr>
          <w:p w14:paraId="3CAC3DB8"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68E89095"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34B07C94"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71A81327"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CIT2207</w:t>
            </w:r>
          </w:p>
        </w:tc>
        <w:tc>
          <w:tcPr>
            <w:tcW w:w="3915" w:type="dxa"/>
          </w:tcPr>
          <w:p w14:paraId="57F3B3C1" w14:textId="69618DA6"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2</w:t>
            </w:r>
            <w:r w:rsidR="00631F37">
              <w:rPr>
                <w:rFonts w:ascii="Arial" w:hAnsi="Arial" w:cs="Arial"/>
                <w:sz w:val="18"/>
                <w:szCs w:val="18"/>
              </w:rPr>
              <w:t xml:space="preserve"> </w:t>
            </w:r>
            <w:r w:rsidR="00631F37" w:rsidRPr="004A07F5">
              <w:rPr>
                <w:rFonts w:ascii="Arial" w:hAnsi="Arial" w:cs="Arial"/>
                <w:b/>
                <w:bCs/>
                <w:sz w:val="18"/>
                <w:szCs w:val="18"/>
              </w:rPr>
              <w:t>(optional)</w:t>
            </w:r>
          </w:p>
        </w:tc>
        <w:tc>
          <w:tcPr>
            <w:tcW w:w="1776" w:type="dxa"/>
          </w:tcPr>
          <w:p w14:paraId="3B43E53B" w14:textId="77777777" w:rsidR="00540C5F"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36BDD469" w14:textId="77777777" w:rsidR="00540C5F"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2B8AA107" w14:textId="77777777" w:rsidR="00540C5F"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40%</w:t>
            </w:r>
          </w:p>
        </w:tc>
        <w:tc>
          <w:tcPr>
            <w:tcW w:w="1134" w:type="dxa"/>
          </w:tcPr>
          <w:p w14:paraId="00505E11" w14:textId="77777777" w:rsidR="00540C5F" w:rsidRPr="00F12240"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12</w:t>
            </w:r>
          </w:p>
        </w:tc>
        <w:tc>
          <w:tcPr>
            <w:tcW w:w="832" w:type="dxa"/>
          </w:tcPr>
          <w:p w14:paraId="26356175"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26A0622C"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3CFF8C81"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32BE0BA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CIT2121</w:t>
            </w:r>
          </w:p>
        </w:tc>
        <w:tc>
          <w:tcPr>
            <w:tcW w:w="3915" w:type="dxa"/>
          </w:tcPr>
          <w:p w14:paraId="3FD2CB6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14D138C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Game Jam 1 </w:t>
            </w:r>
          </w:p>
        </w:tc>
        <w:tc>
          <w:tcPr>
            <w:tcW w:w="829" w:type="dxa"/>
          </w:tcPr>
          <w:p w14:paraId="397C23C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6A74677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30%</w:t>
            </w:r>
          </w:p>
        </w:tc>
        <w:tc>
          <w:tcPr>
            <w:tcW w:w="1134" w:type="dxa"/>
          </w:tcPr>
          <w:p w14:paraId="0EB1736F"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16</w:t>
            </w:r>
          </w:p>
        </w:tc>
        <w:tc>
          <w:tcPr>
            <w:tcW w:w="832" w:type="dxa"/>
          </w:tcPr>
          <w:p w14:paraId="48A615D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40C5F" w:rsidRPr="00ED618E" w14:paraId="3B8D6CB5"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71E30AFF"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2E29D0C0"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CIT2203</w:t>
            </w:r>
          </w:p>
        </w:tc>
        <w:tc>
          <w:tcPr>
            <w:tcW w:w="3915" w:type="dxa"/>
          </w:tcPr>
          <w:p w14:paraId="153A0FD3" w14:textId="7090BE9F"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Design for Games</w:t>
            </w:r>
            <w:r w:rsidR="0027103A">
              <w:rPr>
                <w:rFonts w:ascii="Arial" w:hAnsi="Arial" w:cs="Arial"/>
                <w:sz w:val="18"/>
                <w:szCs w:val="18"/>
              </w:rPr>
              <w:t xml:space="preserve"> </w:t>
            </w:r>
            <w:r w:rsidR="0027103A" w:rsidRPr="006F405D">
              <w:rPr>
                <w:rFonts w:ascii="Arial" w:hAnsi="Arial" w:cs="Arial"/>
                <w:b/>
                <w:bCs/>
                <w:sz w:val="18"/>
                <w:szCs w:val="18"/>
              </w:rPr>
              <w:t>(optional)</w:t>
            </w:r>
          </w:p>
        </w:tc>
        <w:tc>
          <w:tcPr>
            <w:tcW w:w="1776" w:type="dxa"/>
          </w:tcPr>
          <w:p w14:paraId="6F7DBC5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Task 2</w:t>
            </w:r>
          </w:p>
        </w:tc>
        <w:tc>
          <w:tcPr>
            <w:tcW w:w="829" w:type="dxa"/>
          </w:tcPr>
          <w:p w14:paraId="45B003CB"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0C8E4BA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60%</w:t>
            </w:r>
          </w:p>
        </w:tc>
        <w:tc>
          <w:tcPr>
            <w:tcW w:w="1134" w:type="dxa"/>
          </w:tcPr>
          <w:p w14:paraId="49F91564"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16</w:t>
            </w:r>
          </w:p>
        </w:tc>
        <w:tc>
          <w:tcPr>
            <w:tcW w:w="832" w:type="dxa"/>
          </w:tcPr>
          <w:p w14:paraId="73B6815B"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37D6DF45"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779259A9"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4486B03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7E23FA2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453FF2B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2</w:t>
            </w:r>
          </w:p>
        </w:tc>
        <w:tc>
          <w:tcPr>
            <w:tcW w:w="829" w:type="dxa"/>
          </w:tcPr>
          <w:p w14:paraId="414F6D2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1F1BA273"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0233E67B"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3101">
              <w:rPr>
                <w:rFonts w:ascii="Arial" w:hAnsi="Arial" w:cs="Arial"/>
                <w:sz w:val="18"/>
                <w:szCs w:val="18"/>
              </w:rPr>
              <w:t>Week</w:t>
            </w:r>
            <w:r>
              <w:rPr>
                <w:rFonts w:ascii="Arial" w:hAnsi="Arial" w:cs="Arial"/>
                <w:sz w:val="18"/>
                <w:szCs w:val="18"/>
              </w:rPr>
              <w:t xml:space="preserve"> 17</w:t>
            </w:r>
          </w:p>
        </w:tc>
        <w:tc>
          <w:tcPr>
            <w:tcW w:w="832" w:type="dxa"/>
          </w:tcPr>
          <w:p w14:paraId="1C1DA1DA"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352AC" w:rsidRPr="00ED618E" w14:paraId="1989641E"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729E8EA0"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47D2935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CIT2215</w:t>
            </w:r>
          </w:p>
        </w:tc>
        <w:tc>
          <w:tcPr>
            <w:tcW w:w="3915" w:type="dxa"/>
          </w:tcPr>
          <w:p w14:paraId="746AB31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Analysis and Design</w:t>
            </w:r>
          </w:p>
        </w:tc>
        <w:tc>
          <w:tcPr>
            <w:tcW w:w="1776" w:type="dxa"/>
          </w:tcPr>
          <w:p w14:paraId="3C654E5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Presentation 1</w:t>
            </w:r>
          </w:p>
        </w:tc>
        <w:tc>
          <w:tcPr>
            <w:tcW w:w="829" w:type="dxa"/>
          </w:tcPr>
          <w:p w14:paraId="157A9F65"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1C41A5FB"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15%</w:t>
            </w:r>
          </w:p>
        </w:tc>
        <w:tc>
          <w:tcPr>
            <w:tcW w:w="1134" w:type="dxa"/>
          </w:tcPr>
          <w:p w14:paraId="1D89622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21</w:t>
            </w:r>
          </w:p>
        </w:tc>
        <w:tc>
          <w:tcPr>
            <w:tcW w:w="832" w:type="dxa"/>
          </w:tcPr>
          <w:p w14:paraId="3A8849F1"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352AC" w:rsidRPr="00ED618E" w14:paraId="4D38A778"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46D283E7"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151B06D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48E147DB"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058E84CA"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3</w:t>
            </w:r>
          </w:p>
        </w:tc>
        <w:tc>
          <w:tcPr>
            <w:tcW w:w="829" w:type="dxa"/>
          </w:tcPr>
          <w:p w14:paraId="4788DFE5"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69023BF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15C36287" w14:textId="77777777" w:rsidR="00540C5F" w:rsidRPr="00C21026"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3101">
              <w:rPr>
                <w:rFonts w:ascii="Arial" w:hAnsi="Arial" w:cs="Arial"/>
                <w:sz w:val="18"/>
                <w:szCs w:val="18"/>
              </w:rPr>
              <w:t>Week</w:t>
            </w:r>
            <w:r>
              <w:rPr>
                <w:rFonts w:ascii="Arial" w:hAnsi="Arial" w:cs="Arial"/>
                <w:sz w:val="18"/>
                <w:szCs w:val="18"/>
              </w:rPr>
              <w:t xml:space="preserve"> 23</w:t>
            </w:r>
          </w:p>
        </w:tc>
        <w:tc>
          <w:tcPr>
            <w:tcW w:w="832" w:type="dxa"/>
          </w:tcPr>
          <w:p w14:paraId="03A788D3"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352AC" w:rsidRPr="00ED618E" w14:paraId="1348A682"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117D95DE"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19EB0F0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CIT2207</w:t>
            </w:r>
          </w:p>
        </w:tc>
        <w:tc>
          <w:tcPr>
            <w:tcW w:w="3915" w:type="dxa"/>
          </w:tcPr>
          <w:p w14:paraId="69ABA3C1" w14:textId="5D88F88D"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2</w:t>
            </w:r>
            <w:r w:rsidR="0027103A">
              <w:rPr>
                <w:rFonts w:ascii="Arial" w:hAnsi="Arial" w:cs="Arial"/>
                <w:sz w:val="18"/>
                <w:szCs w:val="18"/>
              </w:rPr>
              <w:t xml:space="preserve"> </w:t>
            </w:r>
            <w:r w:rsidR="0027103A" w:rsidRPr="004A07F5">
              <w:rPr>
                <w:rFonts w:ascii="Arial" w:hAnsi="Arial" w:cs="Arial"/>
                <w:b/>
                <w:bCs/>
                <w:sz w:val="18"/>
                <w:szCs w:val="18"/>
              </w:rPr>
              <w:t>(optional)</w:t>
            </w:r>
          </w:p>
        </w:tc>
        <w:tc>
          <w:tcPr>
            <w:tcW w:w="1776" w:type="dxa"/>
          </w:tcPr>
          <w:p w14:paraId="78B60FC2"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Portfolio 2</w:t>
            </w:r>
          </w:p>
        </w:tc>
        <w:tc>
          <w:tcPr>
            <w:tcW w:w="829" w:type="dxa"/>
          </w:tcPr>
          <w:p w14:paraId="7B876DD9"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158E1F1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60%</w:t>
            </w:r>
          </w:p>
        </w:tc>
        <w:tc>
          <w:tcPr>
            <w:tcW w:w="1134" w:type="dxa"/>
          </w:tcPr>
          <w:p w14:paraId="084B4F3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24</w:t>
            </w:r>
          </w:p>
        </w:tc>
        <w:tc>
          <w:tcPr>
            <w:tcW w:w="832" w:type="dxa"/>
          </w:tcPr>
          <w:p w14:paraId="4C2A714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352AC" w:rsidRPr="00ED618E" w14:paraId="46B556A1"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65288A6A"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5F52DF6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CIT2215</w:t>
            </w:r>
          </w:p>
        </w:tc>
        <w:tc>
          <w:tcPr>
            <w:tcW w:w="3915" w:type="dxa"/>
          </w:tcPr>
          <w:p w14:paraId="09510C3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Analysis and Design</w:t>
            </w:r>
          </w:p>
        </w:tc>
        <w:tc>
          <w:tcPr>
            <w:tcW w:w="1776" w:type="dxa"/>
          </w:tcPr>
          <w:p w14:paraId="054DA03A"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Task 1</w:t>
            </w:r>
          </w:p>
        </w:tc>
        <w:tc>
          <w:tcPr>
            <w:tcW w:w="829" w:type="dxa"/>
          </w:tcPr>
          <w:p w14:paraId="0E087E2E"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76DD6B8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35%</w:t>
            </w:r>
          </w:p>
        </w:tc>
        <w:tc>
          <w:tcPr>
            <w:tcW w:w="1134" w:type="dxa"/>
          </w:tcPr>
          <w:p w14:paraId="2772D217" w14:textId="77777777" w:rsidR="00540C5F" w:rsidRPr="00C21026"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1415F">
              <w:rPr>
                <w:rFonts w:ascii="Arial" w:hAnsi="Arial" w:cs="Arial"/>
                <w:sz w:val="18"/>
                <w:szCs w:val="18"/>
              </w:rPr>
              <w:t>Week</w:t>
            </w:r>
            <w:r>
              <w:rPr>
                <w:rFonts w:ascii="Arial" w:hAnsi="Arial" w:cs="Arial"/>
                <w:sz w:val="18"/>
                <w:szCs w:val="18"/>
              </w:rPr>
              <w:t xml:space="preserve"> 25</w:t>
            </w:r>
          </w:p>
        </w:tc>
        <w:tc>
          <w:tcPr>
            <w:tcW w:w="832" w:type="dxa"/>
          </w:tcPr>
          <w:p w14:paraId="7AF2911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352AC" w:rsidRPr="00ED618E" w14:paraId="44EC9ED8"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35C943B8"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0537AC89"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CIT2215</w:t>
            </w:r>
          </w:p>
        </w:tc>
        <w:tc>
          <w:tcPr>
            <w:tcW w:w="3915" w:type="dxa"/>
          </w:tcPr>
          <w:p w14:paraId="43E2AA35"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Analysis and Design</w:t>
            </w:r>
          </w:p>
        </w:tc>
        <w:tc>
          <w:tcPr>
            <w:tcW w:w="1776" w:type="dxa"/>
          </w:tcPr>
          <w:p w14:paraId="69A8940F"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0344F75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07D2848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50%</w:t>
            </w:r>
          </w:p>
        </w:tc>
        <w:tc>
          <w:tcPr>
            <w:tcW w:w="1134" w:type="dxa"/>
          </w:tcPr>
          <w:p w14:paraId="3233DFEE" w14:textId="77777777" w:rsidR="00540C5F" w:rsidRPr="00C21026"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1415F">
              <w:rPr>
                <w:rFonts w:ascii="Arial" w:hAnsi="Arial" w:cs="Arial"/>
                <w:sz w:val="18"/>
                <w:szCs w:val="18"/>
              </w:rPr>
              <w:t>Week</w:t>
            </w:r>
            <w:r>
              <w:rPr>
                <w:rFonts w:ascii="Arial" w:hAnsi="Arial" w:cs="Arial"/>
                <w:sz w:val="18"/>
                <w:szCs w:val="18"/>
              </w:rPr>
              <w:t xml:space="preserve"> 28</w:t>
            </w:r>
          </w:p>
        </w:tc>
        <w:tc>
          <w:tcPr>
            <w:tcW w:w="832" w:type="dxa"/>
          </w:tcPr>
          <w:p w14:paraId="0B227B9B"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40C5F" w:rsidRPr="00ED618E" w14:paraId="1F022BA3"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4496A923"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62E36BA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49A5812B"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6D591B7F"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Assignment 1</w:t>
            </w:r>
          </w:p>
        </w:tc>
        <w:tc>
          <w:tcPr>
            <w:tcW w:w="829" w:type="dxa"/>
          </w:tcPr>
          <w:p w14:paraId="0E80BEEA"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7C28E08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85%</w:t>
            </w:r>
          </w:p>
        </w:tc>
        <w:tc>
          <w:tcPr>
            <w:tcW w:w="1134" w:type="dxa"/>
          </w:tcPr>
          <w:p w14:paraId="4739E2B2" w14:textId="77777777" w:rsidR="00540C5F" w:rsidRPr="00C21026"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3101">
              <w:rPr>
                <w:rFonts w:ascii="Arial" w:hAnsi="Arial" w:cs="Arial"/>
                <w:sz w:val="18"/>
                <w:szCs w:val="18"/>
              </w:rPr>
              <w:t>Week</w:t>
            </w:r>
            <w:r>
              <w:rPr>
                <w:rFonts w:ascii="Arial" w:hAnsi="Arial" w:cs="Arial"/>
                <w:sz w:val="18"/>
                <w:szCs w:val="18"/>
              </w:rPr>
              <w:t xml:space="preserve"> 31</w:t>
            </w:r>
          </w:p>
        </w:tc>
        <w:tc>
          <w:tcPr>
            <w:tcW w:w="832" w:type="dxa"/>
          </w:tcPr>
          <w:p w14:paraId="12BAB01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352AC" w:rsidRPr="00ED618E" w14:paraId="1226343B"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3150D86B"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058B504D"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CIT2121</w:t>
            </w:r>
          </w:p>
        </w:tc>
        <w:tc>
          <w:tcPr>
            <w:tcW w:w="3915" w:type="dxa"/>
          </w:tcPr>
          <w:p w14:paraId="4C943BC4"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6DC5A4F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Game Jam </w:t>
            </w:r>
            <w:r>
              <w:rPr>
                <w:rFonts w:ascii="Arial" w:hAnsi="Arial" w:cs="Arial"/>
                <w:sz w:val="18"/>
                <w:szCs w:val="18"/>
              </w:rPr>
              <w:t>2</w:t>
            </w:r>
            <w:r w:rsidRPr="00ED618E">
              <w:rPr>
                <w:rFonts w:ascii="Arial" w:hAnsi="Arial" w:cs="Arial"/>
                <w:sz w:val="18"/>
                <w:szCs w:val="18"/>
              </w:rPr>
              <w:t xml:space="preserve"> </w:t>
            </w:r>
          </w:p>
        </w:tc>
        <w:tc>
          <w:tcPr>
            <w:tcW w:w="829" w:type="dxa"/>
          </w:tcPr>
          <w:p w14:paraId="5256A4F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6103A711"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w:t>
            </w:r>
            <w:r w:rsidRPr="00ED618E">
              <w:rPr>
                <w:rFonts w:ascii="Arial" w:hAnsi="Arial" w:cs="Arial"/>
                <w:sz w:val="18"/>
                <w:szCs w:val="18"/>
              </w:rPr>
              <w:t>0%</w:t>
            </w:r>
          </w:p>
        </w:tc>
        <w:tc>
          <w:tcPr>
            <w:tcW w:w="1134" w:type="dxa"/>
          </w:tcPr>
          <w:p w14:paraId="642D235F"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Week </w:t>
            </w:r>
            <w:r>
              <w:rPr>
                <w:rFonts w:ascii="Arial" w:hAnsi="Arial" w:cs="Arial"/>
                <w:sz w:val="18"/>
                <w:szCs w:val="18"/>
              </w:rPr>
              <w:t>32</w:t>
            </w:r>
          </w:p>
        </w:tc>
        <w:tc>
          <w:tcPr>
            <w:tcW w:w="832" w:type="dxa"/>
          </w:tcPr>
          <w:p w14:paraId="32B2D871"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352AC" w:rsidRPr="00ED618E" w14:paraId="4E0567A9"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5EAE725B"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6565EC5E"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CIT2121</w:t>
            </w:r>
          </w:p>
        </w:tc>
        <w:tc>
          <w:tcPr>
            <w:tcW w:w="3915" w:type="dxa"/>
          </w:tcPr>
          <w:p w14:paraId="1229ADCA"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63FCD77A"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Task</w:t>
            </w:r>
          </w:p>
        </w:tc>
        <w:tc>
          <w:tcPr>
            <w:tcW w:w="829" w:type="dxa"/>
          </w:tcPr>
          <w:p w14:paraId="75E34CE4"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2C09C46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r w:rsidRPr="00ED618E">
              <w:rPr>
                <w:rFonts w:ascii="Arial" w:hAnsi="Arial" w:cs="Arial"/>
                <w:sz w:val="18"/>
                <w:szCs w:val="18"/>
              </w:rPr>
              <w:t>0%</w:t>
            </w:r>
          </w:p>
        </w:tc>
        <w:tc>
          <w:tcPr>
            <w:tcW w:w="1134" w:type="dxa"/>
          </w:tcPr>
          <w:p w14:paraId="0DC0B41C" w14:textId="77777777" w:rsidR="00540C5F" w:rsidRPr="00F12240"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Week </w:t>
            </w:r>
            <w:r>
              <w:rPr>
                <w:rFonts w:ascii="Arial" w:hAnsi="Arial" w:cs="Arial"/>
                <w:sz w:val="18"/>
                <w:szCs w:val="18"/>
              </w:rPr>
              <w:t>33</w:t>
            </w:r>
          </w:p>
        </w:tc>
        <w:tc>
          <w:tcPr>
            <w:tcW w:w="832" w:type="dxa"/>
          </w:tcPr>
          <w:p w14:paraId="34CA3FFC" w14:textId="291B1698" w:rsidR="00540C5F" w:rsidRPr="00ED618E" w:rsidRDefault="006F405D"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r w:rsidR="00540C5F" w:rsidRPr="00ED618E" w14:paraId="7FA0FAC9"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shd w:val="clear" w:color="auto" w:fill="9CC2E5" w:themeFill="accent1" w:themeFillTint="99"/>
          </w:tcPr>
          <w:p w14:paraId="0D5A306B" w14:textId="77777777" w:rsidR="00540C5F" w:rsidRPr="00ED618E" w:rsidRDefault="00540C5F" w:rsidP="000F33F9">
            <w:pPr>
              <w:widowControl w:val="0"/>
              <w:tabs>
                <w:tab w:val="left" w:pos="1134"/>
              </w:tabs>
              <w:spacing w:line="360" w:lineRule="auto"/>
              <w:rPr>
                <w:rFonts w:ascii="Arial" w:hAnsi="Arial" w:cs="Arial"/>
                <w:sz w:val="18"/>
                <w:szCs w:val="18"/>
              </w:rPr>
            </w:pPr>
          </w:p>
        </w:tc>
        <w:tc>
          <w:tcPr>
            <w:tcW w:w="1052" w:type="dxa"/>
            <w:shd w:val="clear" w:color="auto" w:fill="9CC2E5" w:themeFill="accent1" w:themeFillTint="99"/>
          </w:tcPr>
          <w:p w14:paraId="580037F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915" w:type="dxa"/>
            <w:shd w:val="clear" w:color="auto" w:fill="9CC2E5" w:themeFill="accent1" w:themeFillTint="99"/>
          </w:tcPr>
          <w:p w14:paraId="1B6FAFF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6" w:type="dxa"/>
            <w:shd w:val="clear" w:color="auto" w:fill="9CC2E5" w:themeFill="accent1" w:themeFillTint="99"/>
          </w:tcPr>
          <w:p w14:paraId="26BE30CF"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29" w:type="dxa"/>
            <w:shd w:val="clear" w:color="auto" w:fill="9CC2E5" w:themeFill="accent1" w:themeFillTint="99"/>
          </w:tcPr>
          <w:p w14:paraId="696330C4"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shd w:val="clear" w:color="auto" w:fill="9CC2E5" w:themeFill="accent1" w:themeFillTint="99"/>
          </w:tcPr>
          <w:p w14:paraId="1D52B88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34" w:type="dxa"/>
            <w:shd w:val="clear" w:color="auto" w:fill="9CC2E5" w:themeFill="accent1" w:themeFillTint="99"/>
          </w:tcPr>
          <w:p w14:paraId="097EE1E7"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32" w:type="dxa"/>
            <w:shd w:val="clear" w:color="auto" w:fill="9CC2E5" w:themeFill="accent1" w:themeFillTint="99"/>
          </w:tcPr>
          <w:p w14:paraId="63AD04E0"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352AC" w:rsidRPr="00ED618E" w14:paraId="68F32B12"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35DA9EAD"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1F06327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CHT2153</w:t>
            </w:r>
          </w:p>
        </w:tc>
        <w:tc>
          <w:tcPr>
            <w:tcW w:w="3915" w:type="dxa"/>
          </w:tcPr>
          <w:p w14:paraId="4BCA83A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Concept Development 3</w:t>
            </w:r>
          </w:p>
        </w:tc>
        <w:tc>
          <w:tcPr>
            <w:tcW w:w="1776" w:type="dxa"/>
          </w:tcPr>
          <w:p w14:paraId="33296CA5"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1</w:t>
            </w:r>
          </w:p>
        </w:tc>
        <w:tc>
          <w:tcPr>
            <w:tcW w:w="829" w:type="dxa"/>
          </w:tcPr>
          <w:p w14:paraId="5739BAA6"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5CBA61CC"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w:t>
            </w:r>
          </w:p>
        </w:tc>
        <w:tc>
          <w:tcPr>
            <w:tcW w:w="1134" w:type="dxa"/>
          </w:tcPr>
          <w:p w14:paraId="7546B3BC" w14:textId="77777777" w:rsidR="00540C5F"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11</w:t>
            </w:r>
          </w:p>
        </w:tc>
        <w:tc>
          <w:tcPr>
            <w:tcW w:w="832" w:type="dxa"/>
          </w:tcPr>
          <w:p w14:paraId="346A3154"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352AC" w:rsidRPr="00ED618E" w14:paraId="0441D801"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3C83D49"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43E3FB00"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CHT2153</w:t>
            </w:r>
          </w:p>
        </w:tc>
        <w:tc>
          <w:tcPr>
            <w:tcW w:w="3915" w:type="dxa"/>
          </w:tcPr>
          <w:p w14:paraId="1C2114E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Concept Development 3</w:t>
            </w:r>
          </w:p>
        </w:tc>
        <w:tc>
          <w:tcPr>
            <w:tcW w:w="1776" w:type="dxa"/>
          </w:tcPr>
          <w:p w14:paraId="3C2BBCF5"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74FCD114"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21EDD072"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90%</w:t>
            </w:r>
          </w:p>
        </w:tc>
        <w:tc>
          <w:tcPr>
            <w:tcW w:w="1134" w:type="dxa"/>
          </w:tcPr>
          <w:p w14:paraId="3B6279B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12</w:t>
            </w:r>
          </w:p>
        </w:tc>
        <w:tc>
          <w:tcPr>
            <w:tcW w:w="832" w:type="dxa"/>
          </w:tcPr>
          <w:p w14:paraId="4BE3FBDB"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352AC" w:rsidRPr="00ED618E" w14:paraId="3C649E6C"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143DFD8E"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2934FEAA"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CHT2421</w:t>
            </w:r>
          </w:p>
        </w:tc>
        <w:tc>
          <w:tcPr>
            <w:tcW w:w="3915" w:type="dxa"/>
          </w:tcPr>
          <w:p w14:paraId="711A7D92" w14:textId="32228392"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3</w:t>
            </w:r>
            <w:r w:rsidR="00631F37">
              <w:rPr>
                <w:rFonts w:ascii="Arial" w:hAnsi="Arial" w:cs="Arial"/>
                <w:sz w:val="18"/>
                <w:szCs w:val="18"/>
              </w:rPr>
              <w:t xml:space="preserve"> </w:t>
            </w:r>
            <w:r w:rsidR="00631F37" w:rsidRPr="006F405D">
              <w:rPr>
                <w:rFonts w:ascii="Arial" w:hAnsi="Arial" w:cs="Arial"/>
                <w:b/>
                <w:bCs/>
                <w:sz w:val="18"/>
                <w:szCs w:val="18"/>
              </w:rPr>
              <w:t>(optional)</w:t>
            </w:r>
          </w:p>
        </w:tc>
        <w:tc>
          <w:tcPr>
            <w:tcW w:w="1776" w:type="dxa"/>
          </w:tcPr>
          <w:p w14:paraId="205044A0"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Task 1</w:t>
            </w:r>
          </w:p>
        </w:tc>
        <w:tc>
          <w:tcPr>
            <w:tcW w:w="829" w:type="dxa"/>
          </w:tcPr>
          <w:p w14:paraId="426567E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474F97C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40%</w:t>
            </w:r>
          </w:p>
        </w:tc>
        <w:tc>
          <w:tcPr>
            <w:tcW w:w="1134" w:type="dxa"/>
          </w:tcPr>
          <w:p w14:paraId="537D9F9A"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12</w:t>
            </w:r>
          </w:p>
        </w:tc>
        <w:tc>
          <w:tcPr>
            <w:tcW w:w="832" w:type="dxa"/>
          </w:tcPr>
          <w:p w14:paraId="1560C4A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405D" w:rsidRPr="00ED618E" w14:paraId="1EAE7B10"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7B1E5CB6"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56D7BD42"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CHT2421</w:t>
            </w:r>
          </w:p>
        </w:tc>
        <w:tc>
          <w:tcPr>
            <w:tcW w:w="3915" w:type="dxa"/>
          </w:tcPr>
          <w:p w14:paraId="2D8472A8" w14:textId="4BBB60C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3</w:t>
            </w:r>
            <w:r w:rsidR="00631F37">
              <w:rPr>
                <w:rFonts w:ascii="Arial" w:hAnsi="Arial" w:cs="Arial"/>
                <w:sz w:val="18"/>
                <w:szCs w:val="18"/>
              </w:rPr>
              <w:t xml:space="preserve"> </w:t>
            </w:r>
            <w:r w:rsidR="00631F37" w:rsidRPr="006F405D">
              <w:rPr>
                <w:rFonts w:ascii="Arial" w:hAnsi="Arial" w:cs="Arial"/>
                <w:b/>
                <w:bCs/>
                <w:sz w:val="18"/>
                <w:szCs w:val="18"/>
              </w:rPr>
              <w:t>(optional)</w:t>
            </w:r>
          </w:p>
        </w:tc>
        <w:tc>
          <w:tcPr>
            <w:tcW w:w="1776" w:type="dxa"/>
          </w:tcPr>
          <w:p w14:paraId="4D2F5D2A" w14:textId="77777777" w:rsidR="00540C5F"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Task 2</w:t>
            </w:r>
          </w:p>
        </w:tc>
        <w:tc>
          <w:tcPr>
            <w:tcW w:w="829" w:type="dxa"/>
          </w:tcPr>
          <w:p w14:paraId="2D15EEB3" w14:textId="77777777" w:rsidR="00540C5F"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3D7305B8" w14:textId="77777777" w:rsidR="00540C5F"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60%</w:t>
            </w:r>
          </w:p>
        </w:tc>
        <w:tc>
          <w:tcPr>
            <w:tcW w:w="1134" w:type="dxa"/>
          </w:tcPr>
          <w:p w14:paraId="00AF42A2" w14:textId="77777777" w:rsidR="00540C5F"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12</w:t>
            </w:r>
          </w:p>
        </w:tc>
        <w:tc>
          <w:tcPr>
            <w:tcW w:w="832" w:type="dxa"/>
          </w:tcPr>
          <w:p w14:paraId="5E9BEBB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F405D" w:rsidRPr="00ED618E" w14:paraId="44DA98A7"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26B3E0DE"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5DC6662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CHT2454</w:t>
            </w:r>
          </w:p>
        </w:tc>
        <w:tc>
          <w:tcPr>
            <w:tcW w:w="3915" w:type="dxa"/>
          </w:tcPr>
          <w:p w14:paraId="1F491D1D" w14:textId="17F7532B"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Adv</w:t>
            </w:r>
            <w:r w:rsidR="006F405D">
              <w:rPr>
                <w:rFonts w:ascii="Arial" w:hAnsi="Arial" w:cs="Arial"/>
                <w:sz w:val="18"/>
                <w:szCs w:val="18"/>
              </w:rPr>
              <w:t xml:space="preserve"> </w:t>
            </w:r>
            <w:r w:rsidRPr="00ED618E">
              <w:rPr>
                <w:rFonts w:ascii="Arial" w:hAnsi="Arial" w:cs="Arial"/>
                <w:sz w:val="18"/>
                <w:szCs w:val="18"/>
              </w:rPr>
              <w:t>Visual Design for Games</w:t>
            </w:r>
            <w:r w:rsidR="006F405D">
              <w:rPr>
                <w:rFonts w:ascii="Arial" w:hAnsi="Arial" w:cs="Arial"/>
                <w:sz w:val="18"/>
                <w:szCs w:val="18"/>
              </w:rPr>
              <w:t xml:space="preserve"> </w:t>
            </w:r>
            <w:r w:rsidR="00631F37" w:rsidRPr="006F405D">
              <w:rPr>
                <w:rFonts w:ascii="Arial" w:hAnsi="Arial" w:cs="Arial"/>
                <w:b/>
                <w:bCs/>
                <w:sz w:val="18"/>
                <w:szCs w:val="18"/>
              </w:rPr>
              <w:t>(optional)</w:t>
            </w:r>
          </w:p>
        </w:tc>
        <w:tc>
          <w:tcPr>
            <w:tcW w:w="1776" w:type="dxa"/>
          </w:tcPr>
          <w:p w14:paraId="52EEB78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2B048A25"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683472D3"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w:t>
            </w:r>
          </w:p>
        </w:tc>
        <w:tc>
          <w:tcPr>
            <w:tcW w:w="1134" w:type="dxa"/>
          </w:tcPr>
          <w:p w14:paraId="3F25EA2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16</w:t>
            </w:r>
          </w:p>
        </w:tc>
        <w:tc>
          <w:tcPr>
            <w:tcW w:w="832" w:type="dxa"/>
          </w:tcPr>
          <w:p w14:paraId="2C94004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405D" w:rsidRPr="00ED618E" w14:paraId="4820C74B"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111F0CBF"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6F38B93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6E25D41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3C47164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Presentation 1</w:t>
            </w:r>
          </w:p>
        </w:tc>
        <w:tc>
          <w:tcPr>
            <w:tcW w:w="829" w:type="dxa"/>
          </w:tcPr>
          <w:p w14:paraId="0E2F89FA"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50CCF4EA"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61DC9E94"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Week 16 </w:t>
            </w:r>
          </w:p>
        </w:tc>
        <w:tc>
          <w:tcPr>
            <w:tcW w:w="832" w:type="dxa"/>
          </w:tcPr>
          <w:p w14:paraId="67BC915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F405D" w:rsidRPr="00ED618E" w14:paraId="30AB386B"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2C8A586C"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lastRenderedPageBreak/>
              <w:t>H</w:t>
            </w:r>
          </w:p>
        </w:tc>
        <w:tc>
          <w:tcPr>
            <w:tcW w:w="1052" w:type="dxa"/>
          </w:tcPr>
          <w:p w14:paraId="526EE859"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03D4724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082FEBE0"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Sprint 1</w:t>
            </w:r>
          </w:p>
        </w:tc>
        <w:tc>
          <w:tcPr>
            <w:tcW w:w="829" w:type="dxa"/>
          </w:tcPr>
          <w:p w14:paraId="3178B60F"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7EED3470"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w:t>
            </w:r>
          </w:p>
        </w:tc>
        <w:tc>
          <w:tcPr>
            <w:tcW w:w="1134" w:type="dxa"/>
          </w:tcPr>
          <w:p w14:paraId="6D01A877"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16</w:t>
            </w:r>
          </w:p>
        </w:tc>
        <w:tc>
          <w:tcPr>
            <w:tcW w:w="832" w:type="dxa"/>
          </w:tcPr>
          <w:p w14:paraId="73A8E02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F405D" w:rsidRPr="00ED618E" w14:paraId="296FB0DC"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33A02009"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20F9D7D5"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2BD9C2B3"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5C0F08F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Sprint 2</w:t>
            </w:r>
          </w:p>
        </w:tc>
        <w:tc>
          <w:tcPr>
            <w:tcW w:w="829" w:type="dxa"/>
          </w:tcPr>
          <w:p w14:paraId="47D7F7EC"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434EECCE"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20%</w:t>
            </w:r>
          </w:p>
        </w:tc>
        <w:tc>
          <w:tcPr>
            <w:tcW w:w="1134" w:type="dxa"/>
          </w:tcPr>
          <w:p w14:paraId="45DF6D08"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22</w:t>
            </w:r>
          </w:p>
        </w:tc>
        <w:tc>
          <w:tcPr>
            <w:tcW w:w="832" w:type="dxa"/>
          </w:tcPr>
          <w:p w14:paraId="2766AFB6" w14:textId="77777777" w:rsidR="00540C5F" w:rsidRPr="00ED618E" w:rsidRDefault="00540C5F"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F4772" w:rsidRPr="00ED618E" w14:paraId="4BBF7166"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3CE0B64C" w14:textId="77777777" w:rsidR="00540C5F" w:rsidRPr="00ED618E" w:rsidRDefault="00540C5F"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13BE5B4D"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08C15CB6"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7D0E6D62"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Sprint 3</w:t>
            </w:r>
          </w:p>
        </w:tc>
        <w:tc>
          <w:tcPr>
            <w:tcW w:w="829" w:type="dxa"/>
          </w:tcPr>
          <w:p w14:paraId="2D873C71"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38268DFF"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30%</w:t>
            </w:r>
          </w:p>
        </w:tc>
        <w:tc>
          <w:tcPr>
            <w:tcW w:w="1134" w:type="dxa"/>
          </w:tcPr>
          <w:p w14:paraId="3A224C66"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32</w:t>
            </w:r>
          </w:p>
        </w:tc>
        <w:tc>
          <w:tcPr>
            <w:tcW w:w="832" w:type="dxa"/>
          </w:tcPr>
          <w:p w14:paraId="50D9B9F3" w14:textId="77777777" w:rsidR="00540C5F" w:rsidRPr="00ED618E" w:rsidRDefault="00540C5F"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F4772" w:rsidRPr="00ED618E" w14:paraId="57802FF4"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9169C0A" w14:textId="4057C631" w:rsidR="00DF4772" w:rsidRPr="00ED618E" w:rsidRDefault="00DF4772" w:rsidP="00DF4772">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536D185A" w14:textId="025B225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CHP2524</w:t>
            </w:r>
          </w:p>
        </w:tc>
        <w:tc>
          <w:tcPr>
            <w:tcW w:w="3915" w:type="dxa"/>
          </w:tcPr>
          <w:p w14:paraId="1B4C240B" w14:textId="7D41239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Project</w:t>
            </w:r>
          </w:p>
        </w:tc>
        <w:tc>
          <w:tcPr>
            <w:tcW w:w="1776" w:type="dxa"/>
          </w:tcPr>
          <w:p w14:paraId="530F6A53" w14:textId="46FF5CB5" w:rsidR="00DF4772"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Dissertation</w:t>
            </w:r>
          </w:p>
        </w:tc>
        <w:tc>
          <w:tcPr>
            <w:tcW w:w="829" w:type="dxa"/>
          </w:tcPr>
          <w:p w14:paraId="116ED210" w14:textId="4D94581B" w:rsidR="00DF4772"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637D7678" w14:textId="4F04E12B" w:rsidR="00DF4772"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100%</w:t>
            </w:r>
          </w:p>
        </w:tc>
        <w:tc>
          <w:tcPr>
            <w:tcW w:w="1134" w:type="dxa"/>
          </w:tcPr>
          <w:p w14:paraId="5F36BE72" w14:textId="093F14E7" w:rsidR="00DF4772"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32</w:t>
            </w:r>
          </w:p>
        </w:tc>
        <w:tc>
          <w:tcPr>
            <w:tcW w:w="832" w:type="dxa"/>
          </w:tcPr>
          <w:p w14:paraId="523507FC"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Wingdings 2" w:hAnsi="Wingdings 2" w:cs="Arial"/>
                <w:b/>
                <w:sz w:val="18"/>
                <w:szCs w:val="18"/>
              </w:rPr>
            </w:pPr>
          </w:p>
        </w:tc>
      </w:tr>
      <w:tr w:rsidR="00DF4772" w:rsidRPr="00ED618E" w14:paraId="25E3E33B"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0A6E32E5" w14:textId="77777777" w:rsidR="00DF4772" w:rsidRPr="00ED618E" w:rsidRDefault="00DF4772" w:rsidP="00DF4772">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40A330B1"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4F8FC44D"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596A9B2F" w14:textId="77777777" w:rsidR="00DF4772"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69D0326A" w14:textId="77777777" w:rsidR="00DF4772"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732AEC43" w14:textId="77777777" w:rsidR="00DF4772"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w:t>
            </w:r>
          </w:p>
        </w:tc>
        <w:tc>
          <w:tcPr>
            <w:tcW w:w="1134" w:type="dxa"/>
          </w:tcPr>
          <w:p w14:paraId="50B6CBC9" w14:textId="77777777" w:rsidR="00DF4772"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33</w:t>
            </w:r>
          </w:p>
        </w:tc>
        <w:tc>
          <w:tcPr>
            <w:tcW w:w="832" w:type="dxa"/>
          </w:tcPr>
          <w:p w14:paraId="0FB4CB31" w14:textId="533E42EA" w:rsidR="00DF4772" w:rsidRPr="00ED618E" w:rsidRDefault="006F405D"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r w:rsidR="00DF4772" w:rsidRPr="00ED618E" w14:paraId="3EC8F31D"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32910C67" w14:textId="77777777" w:rsidR="00DF4772" w:rsidRPr="00ED618E" w:rsidRDefault="00DF4772" w:rsidP="00DF4772">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01958737"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6070FA82"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6947298A"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Task</w:t>
            </w:r>
          </w:p>
        </w:tc>
        <w:tc>
          <w:tcPr>
            <w:tcW w:w="829" w:type="dxa"/>
          </w:tcPr>
          <w:p w14:paraId="6A11700B"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3A0438D4"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20%</w:t>
            </w:r>
          </w:p>
        </w:tc>
        <w:tc>
          <w:tcPr>
            <w:tcW w:w="1134" w:type="dxa"/>
          </w:tcPr>
          <w:p w14:paraId="4F04E6E5"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33</w:t>
            </w:r>
          </w:p>
        </w:tc>
        <w:tc>
          <w:tcPr>
            <w:tcW w:w="832" w:type="dxa"/>
          </w:tcPr>
          <w:p w14:paraId="0A1ABCC8"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bl>
    <w:p w14:paraId="0DBADB0F" w14:textId="77777777" w:rsidR="00B74F59" w:rsidRPr="00D057CE" w:rsidRDefault="00B74F59" w:rsidP="00B74F59">
      <w:pPr>
        <w:widowControl w:val="0"/>
        <w:tabs>
          <w:tab w:val="left" w:pos="1134"/>
        </w:tabs>
        <w:spacing w:after="0" w:line="360" w:lineRule="auto"/>
        <w:rPr>
          <w:rFonts w:cs="Arial"/>
          <w:color w:val="1F4E79" w:themeColor="accent1" w:themeShade="80"/>
          <w:sz w:val="24"/>
          <w:szCs w:val="24"/>
        </w:rPr>
      </w:pPr>
    </w:p>
    <w:p w14:paraId="0629C2C3" w14:textId="5C99405E" w:rsidR="00B74F59" w:rsidRPr="00D057CE" w:rsidRDefault="00B74F59" w:rsidP="00B74F59">
      <w:pPr>
        <w:widowControl w:val="0"/>
        <w:tabs>
          <w:tab w:val="left" w:pos="1134"/>
        </w:tabs>
        <w:spacing w:after="0" w:line="360" w:lineRule="auto"/>
        <w:rPr>
          <w:rFonts w:cs="Arial"/>
          <w:color w:val="1F4E79" w:themeColor="accent1" w:themeShade="80"/>
          <w:sz w:val="24"/>
          <w:szCs w:val="24"/>
        </w:rPr>
      </w:pPr>
      <w:r w:rsidRPr="009E593C">
        <w:rPr>
          <w:rFonts w:cs="Arial"/>
          <w:b/>
          <w:color w:val="1F4E79" w:themeColor="accent1" w:themeShade="80"/>
          <w:sz w:val="28"/>
          <w:szCs w:val="28"/>
        </w:rPr>
        <w:t>B</w:t>
      </w:r>
      <w:r>
        <w:rPr>
          <w:rFonts w:cs="Arial"/>
          <w:b/>
          <w:color w:val="1F4E79" w:themeColor="accent1" w:themeShade="80"/>
          <w:sz w:val="28"/>
          <w:szCs w:val="28"/>
        </w:rPr>
        <w:t>Sc</w:t>
      </w:r>
      <w:r w:rsidRPr="009E593C">
        <w:rPr>
          <w:rFonts w:cs="Arial"/>
          <w:b/>
          <w:color w:val="1F4E79" w:themeColor="accent1" w:themeShade="80"/>
          <w:sz w:val="28"/>
          <w:szCs w:val="28"/>
        </w:rPr>
        <w:t xml:space="preserve"> (Hons) Games Development (</w:t>
      </w:r>
      <w:r>
        <w:rPr>
          <w:rFonts w:cs="Arial"/>
          <w:b/>
          <w:color w:val="1F4E79" w:themeColor="accent1" w:themeShade="80"/>
          <w:sz w:val="28"/>
          <w:szCs w:val="28"/>
        </w:rPr>
        <w:t>Production</w:t>
      </w:r>
      <w:r w:rsidRPr="009E593C">
        <w:rPr>
          <w:rFonts w:cs="Arial"/>
          <w:b/>
          <w:color w:val="1F4E79" w:themeColor="accent1" w:themeShade="80"/>
          <w:sz w:val="28"/>
          <w:szCs w:val="28"/>
        </w:rPr>
        <w:t>)</w:t>
      </w:r>
    </w:p>
    <w:tbl>
      <w:tblPr>
        <w:tblStyle w:val="GridTable4-Accent1"/>
        <w:tblW w:w="0" w:type="auto"/>
        <w:tblLayout w:type="fixed"/>
        <w:tblLook w:val="04A0" w:firstRow="1" w:lastRow="0" w:firstColumn="1" w:lastColumn="0" w:noHBand="0" w:noVBand="1"/>
        <w:tblCaption w:val="Assessment Schedule"/>
        <w:tblDescription w:val="Table to show the nature and timing of summative assessments for all modules of the course."/>
      </w:tblPr>
      <w:tblGrid>
        <w:gridCol w:w="361"/>
        <w:gridCol w:w="1052"/>
        <w:gridCol w:w="3915"/>
        <w:gridCol w:w="1776"/>
        <w:gridCol w:w="829"/>
        <w:gridCol w:w="851"/>
        <w:gridCol w:w="1134"/>
        <w:gridCol w:w="832"/>
      </w:tblGrid>
      <w:tr w:rsidR="006717CE" w:rsidRPr="00ED618E" w14:paraId="46BF9067" w14:textId="77777777" w:rsidTr="000F3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6638EDF3" w14:textId="77777777" w:rsidR="006717CE" w:rsidRPr="00ED618E" w:rsidRDefault="006717CE" w:rsidP="000F33F9">
            <w:pPr>
              <w:widowControl w:val="0"/>
              <w:tabs>
                <w:tab w:val="left" w:pos="1134"/>
              </w:tabs>
              <w:spacing w:line="360" w:lineRule="auto"/>
              <w:rPr>
                <w:b w:val="0"/>
              </w:rPr>
            </w:pPr>
          </w:p>
        </w:tc>
        <w:tc>
          <w:tcPr>
            <w:tcW w:w="1052" w:type="dxa"/>
          </w:tcPr>
          <w:p w14:paraId="310D7C23" w14:textId="77777777" w:rsidR="006717CE" w:rsidRPr="00607760" w:rsidRDefault="006717CE"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607760">
              <w:rPr>
                <w:b w:val="0"/>
                <w:bCs w:val="0"/>
              </w:rPr>
              <w:t>Module Code</w:t>
            </w:r>
          </w:p>
        </w:tc>
        <w:tc>
          <w:tcPr>
            <w:tcW w:w="3915" w:type="dxa"/>
          </w:tcPr>
          <w:p w14:paraId="6D602407" w14:textId="77777777" w:rsidR="006717CE" w:rsidRPr="00ED618E" w:rsidRDefault="006717CE"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r w:rsidRPr="00ED618E">
              <w:rPr>
                <w:b w:val="0"/>
              </w:rPr>
              <w:t>Module Title</w:t>
            </w:r>
          </w:p>
        </w:tc>
        <w:tc>
          <w:tcPr>
            <w:tcW w:w="1776" w:type="dxa"/>
          </w:tcPr>
          <w:p w14:paraId="1C530E2A" w14:textId="77777777" w:rsidR="006717CE" w:rsidRPr="00ED618E" w:rsidRDefault="006717CE"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r w:rsidRPr="00ED618E">
              <w:t>Assessment Task</w:t>
            </w:r>
          </w:p>
        </w:tc>
        <w:tc>
          <w:tcPr>
            <w:tcW w:w="829" w:type="dxa"/>
          </w:tcPr>
          <w:p w14:paraId="39533135" w14:textId="77777777" w:rsidR="006717CE" w:rsidRPr="00ED618E" w:rsidRDefault="006717CE"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p>
        </w:tc>
        <w:tc>
          <w:tcPr>
            <w:tcW w:w="851" w:type="dxa"/>
          </w:tcPr>
          <w:p w14:paraId="479390D3" w14:textId="77777777" w:rsidR="006717CE" w:rsidRPr="00ED618E" w:rsidRDefault="006717CE"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p>
        </w:tc>
        <w:tc>
          <w:tcPr>
            <w:tcW w:w="1134" w:type="dxa"/>
          </w:tcPr>
          <w:p w14:paraId="0327CEF0" w14:textId="77777777" w:rsidR="006717CE" w:rsidRPr="00ED618E" w:rsidRDefault="006717CE"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rPr>
            </w:pPr>
            <w:r w:rsidRPr="00ED618E">
              <w:t>Week number</w:t>
            </w:r>
          </w:p>
        </w:tc>
        <w:tc>
          <w:tcPr>
            <w:tcW w:w="832" w:type="dxa"/>
          </w:tcPr>
          <w:p w14:paraId="293A9053" w14:textId="77777777" w:rsidR="006717CE" w:rsidRPr="00ED618E" w:rsidRDefault="006717CE" w:rsidP="000F33F9">
            <w:pPr>
              <w:widowControl w:val="0"/>
              <w:tabs>
                <w:tab w:val="left" w:pos="1134"/>
              </w:tabs>
              <w:spacing w:line="36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ED618E">
              <w:rPr>
                <w:sz w:val="18"/>
                <w:szCs w:val="18"/>
              </w:rPr>
              <w:t>Last Submission of course (</w:t>
            </w:r>
            <w:r w:rsidRPr="00ED618E">
              <w:rPr>
                <w:rFonts w:ascii="Wingdings 2" w:hAnsi="Wingdings 2" w:cs="Arial"/>
                <w:sz w:val="18"/>
                <w:szCs w:val="18"/>
              </w:rPr>
              <w:t></w:t>
            </w:r>
            <w:r w:rsidRPr="00ED618E">
              <w:rPr>
                <w:rFonts w:ascii="Arial" w:hAnsi="Arial" w:cs="Arial"/>
                <w:sz w:val="18"/>
                <w:szCs w:val="18"/>
              </w:rPr>
              <w:t>)</w:t>
            </w:r>
          </w:p>
        </w:tc>
      </w:tr>
      <w:tr w:rsidR="006717CE" w:rsidRPr="00ED618E" w14:paraId="71098CA6"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3E139E81" w14:textId="77777777" w:rsidR="006717CE" w:rsidRPr="00ED618E" w:rsidRDefault="006717CE" w:rsidP="000F33F9">
            <w:pPr>
              <w:widowControl w:val="0"/>
              <w:tabs>
                <w:tab w:val="left" w:pos="1134"/>
              </w:tabs>
              <w:spacing w:line="360" w:lineRule="auto"/>
              <w:rPr>
                <w:rFonts w:ascii="Arial" w:hAnsi="Arial" w:cs="Arial"/>
                <w:bCs w:val="0"/>
                <w:sz w:val="18"/>
                <w:szCs w:val="18"/>
              </w:rPr>
            </w:pPr>
            <w:r w:rsidRPr="00ED618E">
              <w:rPr>
                <w:rFonts w:ascii="Arial" w:hAnsi="Arial" w:cs="Arial"/>
                <w:bCs w:val="0"/>
                <w:sz w:val="18"/>
                <w:szCs w:val="18"/>
              </w:rPr>
              <w:t>F</w:t>
            </w:r>
          </w:p>
        </w:tc>
        <w:tc>
          <w:tcPr>
            <w:tcW w:w="1052" w:type="dxa"/>
          </w:tcPr>
          <w:p w14:paraId="11B48199"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bCs/>
                <w:sz w:val="18"/>
                <w:szCs w:val="18"/>
              </w:rPr>
              <w:t>CFT1209</w:t>
            </w:r>
          </w:p>
        </w:tc>
        <w:tc>
          <w:tcPr>
            <w:tcW w:w="3915" w:type="dxa"/>
          </w:tcPr>
          <w:p w14:paraId="54DC900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3D Games Asset Development</w:t>
            </w:r>
          </w:p>
        </w:tc>
        <w:tc>
          <w:tcPr>
            <w:tcW w:w="1776" w:type="dxa"/>
          </w:tcPr>
          <w:p w14:paraId="2C8EB816"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Task 1 </w:t>
            </w:r>
          </w:p>
        </w:tc>
        <w:tc>
          <w:tcPr>
            <w:tcW w:w="829" w:type="dxa"/>
          </w:tcPr>
          <w:p w14:paraId="7A38DF6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72DF9A8E"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10%</w:t>
            </w:r>
          </w:p>
        </w:tc>
        <w:tc>
          <w:tcPr>
            <w:tcW w:w="1134" w:type="dxa"/>
          </w:tcPr>
          <w:p w14:paraId="07392A82"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3</w:t>
            </w:r>
          </w:p>
        </w:tc>
        <w:tc>
          <w:tcPr>
            <w:tcW w:w="832" w:type="dxa"/>
          </w:tcPr>
          <w:p w14:paraId="37206683"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717CE" w:rsidRPr="00ED618E" w14:paraId="5C81EC53"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1665AD13"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55AD739D"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CFT2180</w:t>
            </w:r>
          </w:p>
        </w:tc>
        <w:tc>
          <w:tcPr>
            <w:tcW w:w="3915" w:type="dxa"/>
          </w:tcPr>
          <w:p w14:paraId="7A393356"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Studies (for Video games)</w:t>
            </w:r>
          </w:p>
        </w:tc>
        <w:tc>
          <w:tcPr>
            <w:tcW w:w="1776" w:type="dxa"/>
          </w:tcPr>
          <w:p w14:paraId="7F735A4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1</w:t>
            </w:r>
          </w:p>
        </w:tc>
        <w:tc>
          <w:tcPr>
            <w:tcW w:w="829" w:type="dxa"/>
          </w:tcPr>
          <w:p w14:paraId="075A8519"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36B0D1F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40%</w:t>
            </w:r>
          </w:p>
        </w:tc>
        <w:tc>
          <w:tcPr>
            <w:tcW w:w="1134" w:type="dxa"/>
          </w:tcPr>
          <w:p w14:paraId="3872FDCB"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6</w:t>
            </w:r>
          </w:p>
        </w:tc>
        <w:tc>
          <w:tcPr>
            <w:tcW w:w="832" w:type="dxa"/>
          </w:tcPr>
          <w:p w14:paraId="2E7F1629"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717CE" w:rsidRPr="00ED618E" w14:paraId="231D9F68"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7F54064A"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5582326D"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CFT2101</w:t>
            </w:r>
          </w:p>
        </w:tc>
        <w:tc>
          <w:tcPr>
            <w:tcW w:w="3915" w:type="dxa"/>
          </w:tcPr>
          <w:p w14:paraId="7ED56F03"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1</w:t>
            </w:r>
          </w:p>
        </w:tc>
        <w:tc>
          <w:tcPr>
            <w:tcW w:w="1776" w:type="dxa"/>
          </w:tcPr>
          <w:p w14:paraId="5D10CA1D"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Task 1</w:t>
            </w:r>
          </w:p>
        </w:tc>
        <w:tc>
          <w:tcPr>
            <w:tcW w:w="829" w:type="dxa"/>
          </w:tcPr>
          <w:p w14:paraId="6826967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2B6774ED"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3AFD813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8</w:t>
            </w:r>
          </w:p>
        </w:tc>
        <w:tc>
          <w:tcPr>
            <w:tcW w:w="832" w:type="dxa"/>
          </w:tcPr>
          <w:p w14:paraId="2A51E727"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717CE" w:rsidRPr="00ED618E" w14:paraId="56DCBDDD"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42792343"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3C4A89F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bCs/>
                <w:sz w:val="18"/>
                <w:szCs w:val="18"/>
              </w:rPr>
              <w:t>CFT1209</w:t>
            </w:r>
          </w:p>
        </w:tc>
        <w:tc>
          <w:tcPr>
            <w:tcW w:w="3915" w:type="dxa"/>
          </w:tcPr>
          <w:p w14:paraId="129AE321"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3D Games Asset Development</w:t>
            </w:r>
          </w:p>
        </w:tc>
        <w:tc>
          <w:tcPr>
            <w:tcW w:w="1776" w:type="dxa"/>
          </w:tcPr>
          <w:p w14:paraId="5B083723"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2</w:t>
            </w:r>
          </w:p>
        </w:tc>
        <w:tc>
          <w:tcPr>
            <w:tcW w:w="829" w:type="dxa"/>
          </w:tcPr>
          <w:p w14:paraId="653824DC"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35EB026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30%</w:t>
            </w:r>
          </w:p>
        </w:tc>
        <w:tc>
          <w:tcPr>
            <w:tcW w:w="1134" w:type="dxa"/>
          </w:tcPr>
          <w:p w14:paraId="13C74A1D"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9</w:t>
            </w:r>
          </w:p>
        </w:tc>
        <w:tc>
          <w:tcPr>
            <w:tcW w:w="832" w:type="dxa"/>
          </w:tcPr>
          <w:p w14:paraId="5F72EC36"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717CE" w:rsidRPr="00ED618E" w14:paraId="2D11ADD4"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6D6CB6DA"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7EAFB4C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CFT2180</w:t>
            </w:r>
          </w:p>
        </w:tc>
        <w:tc>
          <w:tcPr>
            <w:tcW w:w="3915" w:type="dxa"/>
          </w:tcPr>
          <w:p w14:paraId="35B7A34B"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Visual Studies (for Video games)</w:t>
            </w:r>
          </w:p>
        </w:tc>
        <w:tc>
          <w:tcPr>
            <w:tcW w:w="1776" w:type="dxa"/>
          </w:tcPr>
          <w:p w14:paraId="61003C1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Task 2</w:t>
            </w:r>
          </w:p>
        </w:tc>
        <w:tc>
          <w:tcPr>
            <w:tcW w:w="829" w:type="dxa"/>
          </w:tcPr>
          <w:p w14:paraId="610E92B3"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071ED464"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44C6C15E"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12</w:t>
            </w:r>
          </w:p>
        </w:tc>
        <w:tc>
          <w:tcPr>
            <w:tcW w:w="832" w:type="dxa"/>
          </w:tcPr>
          <w:p w14:paraId="17F5001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717CE" w:rsidRPr="00ED618E" w14:paraId="097E48C2"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1A466354"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95D41AB"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CFT1209</w:t>
            </w:r>
          </w:p>
        </w:tc>
        <w:tc>
          <w:tcPr>
            <w:tcW w:w="3915" w:type="dxa"/>
          </w:tcPr>
          <w:p w14:paraId="29AD00C8"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3D Games Asset Development</w:t>
            </w:r>
          </w:p>
        </w:tc>
        <w:tc>
          <w:tcPr>
            <w:tcW w:w="1776" w:type="dxa"/>
          </w:tcPr>
          <w:p w14:paraId="6D03D351"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3</w:t>
            </w:r>
          </w:p>
        </w:tc>
        <w:tc>
          <w:tcPr>
            <w:tcW w:w="829" w:type="dxa"/>
          </w:tcPr>
          <w:p w14:paraId="46CEC263"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05042277"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0AAAE22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15</w:t>
            </w:r>
          </w:p>
        </w:tc>
        <w:tc>
          <w:tcPr>
            <w:tcW w:w="832" w:type="dxa"/>
          </w:tcPr>
          <w:p w14:paraId="58B3EC54"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717CE" w:rsidRPr="00ED618E" w14:paraId="40A0BD71"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4CB9DFB7"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1C853E3"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CFT2102</w:t>
            </w:r>
          </w:p>
        </w:tc>
        <w:tc>
          <w:tcPr>
            <w:tcW w:w="3915" w:type="dxa"/>
          </w:tcPr>
          <w:p w14:paraId="4D46EE3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Team Project 1</w:t>
            </w:r>
          </w:p>
        </w:tc>
        <w:tc>
          <w:tcPr>
            <w:tcW w:w="1776" w:type="dxa"/>
          </w:tcPr>
          <w:p w14:paraId="352DFAD7"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Game Jam 1 </w:t>
            </w:r>
          </w:p>
        </w:tc>
        <w:tc>
          <w:tcPr>
            <w:tcW w:w="829" w:type="dxa"/>
          </w:tcPr>
          <w:p w14:paraId="3FFCE6CB"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642EC7AB"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30%</w:t>
            </w:r>
          </w:p>
        </w:tc>
        <w:tc>
          <w:tcPr>
            <w:tcW w:w="1134" w:type="dxa"/>
          </w:tcPr>
          <w:p w14:paraId="71AEE7B9"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16</w:t>
            </w:r>
          </w:p>
        </w:tc>
        <w:tc>
          <w:tcPr>
            <w:tcW w:w="832" w:type="dxa"/>
          </w:tcPr>
          <w:p w14:paraId="5DFCA70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717CE" w:rsidRPr="00ED618E" w14:paraId="057BE93A"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7190623A"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4B154487"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CFT2101</w:t>
            </w:r>
          </w:p>
        </w:tc>
        <w:tc>
          <w:tcPr>
            <w:tcW w:w="3915" w:type="dxa"/>
          </w:tcPr>
          <w:p w14:paraId="09F2D9D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1</w:t>
            </w:r>
          </w:p>
        </w:tc>
        <w:tc>
          <w:tcPr>
            <w:tcW w:w="1776" w:type="dxa"/>
          </w:tcPr>
          <w:p w14:paraId="449AFA8C"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Task 2</w:t>
            </w:r>
          </w:p>
        </w:tc>
        <w:tc>
          <w:tcPr>
            <w:tcW w:w="829" w:type="dxa"/>
          </w:tcPr>
          <w:p w14:paraId="088A9B9D"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488085D7"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40%</w:t>
            </w:r>
          </w:p>
        </w:tc>
        <w:tc>
          <w:tcPr>
            <w:tcW w:w="1134" w:type="dxa"/>
          </w:tcPr>
          <w:p w14:paraId="059B5E9A"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17</w:t>
            </w:r>
          </w:p>
        </w:tc>
        <w:tc>
          <w:tcPr>
            <w:tcW w:w="832" w:type="dxa"/>
          </w:tcPr>
          <w:p w14:paraId="3488F716"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717CE" w:rsidRPr="00ED618E" w14:paraId="26CB9E03"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7DAF0E90"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3FCEA8DE"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CFT2125</w:t>
            </w:r>
          </w:p>
        </w:tc>
        <w:tc>
          <w:tcPr>
            <w:tcW w:w="3915" w:type="dxa"/>
          </w:tcPr>
          <w:p w14:paraId="76311E8B"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Intro to 3D and Animation</w:t>
            </w:r>
          </w:p>
        </w:tc>
        <w:tc>
          <w:tcPr>
            <w:tcW w:w="1776" w:type="dxa"/>
          </w:tcPr>
          <w:p w14:paraId="556DA8C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Assignment 1</w:t>
            </w:r>
          </w:p>
        </w:tc>
        <w:tc>
          <w:tcPr>
            <w:tcW w:w="829" w:type="dxa"/>
          </w:tcPr>
          <w:p w14:paraId="6AF1359B"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42A26E8C"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5%</w:t>
            </w:r>
          </w:p>
        </w:tc>
        <w:tc>
          <w:tcPr>
            <w:tcW w:w="1134" w:type="dxa"/>
          </w:tcPr>
          <w:p w14:paraId="6C77D8C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18</w:t>
            </w:r>
          </w:p>
        </w:tc>
        <w:tc>
          <w:tcPr>
            <w:tcW w:w="832" w:type="dxa"/>
          </w:tcPr>
          <w:p w14:paraId="4CC46E63"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717CE" w:rsidRPr="00ED618E" w14:paraId="4F70992D"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6C79AEF5"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1339CCFD"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CFT2102</w:t>
            </w:r>
          </w:p>
        </w:tc>
        <w:tc>
          <w:tcPr>
            <w:tcW w:w="3915" w:type="dxa"/>
          </w:tcPr>
          <w:p w14:paraId="2B79D39D"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Team Project 1</w:t>
            </w:r>
          </w:p>
        </w:tc>
        <w:tc>
          <w:tcPr>
            <w:tcW w:w="1776" w:type="dxa"/>
          </w:tcPr>
          <w:p w14:paraId="7BB7EF5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 Jam 2</w:t>
            </w:r>
          </w:p>
        </w:tc>
        <w:tc>
          <w:tcPr>
            <w:tcW w:w="829" w:type="dxa"/>
          </w:tcPr>
          <w:p w14:paraId="5A66F856"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3B51D994"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50%</w:t>
            </w:r>
          </w:p>
        </w:tc>
        <w:tc>
          <w:tcPr>
            <w:tcW w:w="1134" w:type="dxa"/>
          </w:tcPr>
          <w:p w14:paraId="4E14D08A"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22</w:t>
            </w:r>
          </w:p>
        </w:tc>
        <w:tc>
          <w:tcPr>
            <w:tcW w:w="832" w:type="dxa"/>
          </w:tcPr>
          <w:p w14:paraId="0F912CCE"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717CE" w:rsidRPr="00ED618E" w14:paraId="3EFD095C"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2DB131FC"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01D753D6"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CFT2125</w:t>
            </w:r>
          </w:p>
        </w:tc>
        <w:tc>
          <w:tcPr>
            <w:tcW w:w="3915" w:type="dxa"/>
          </w:tcPr>
          <w:p w14:paraId="3CB7F09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Intro to 3D and Animation</w:t>
            </w:r>
          </w:p>
        </w:tc>
        <w:tc>
          <w:tcPr>
            <w:tcW w:w="1776" w:type="dxa"/>
          </w:tcPr>
          <w:p w14:paraId="7794AA84"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Assignment 2</w:t>
            </w:r>
          </w:p>
        </w:tc>
        <w:tc>
          <w:tcPr>
            <w:tcW w:w="829" w:type="dxa"/>
          </w:tcPr>
          <w:p w14:paraId="1D5E7182"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4B353CE7"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35%</w:t>
            </w:r>
          </w:p>
        </w:tc>
        <w:tc>
          <w:tcPr>
            <w:tcW w:w="1134" w:type="dxa"/>
          </w:tcPr>
          <w:p w14:paraId="546E37FE"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23</w:t>
            </w:r>
          </w:p>
        </w:tc>
        <w:tc>
          <w:tcPr>
            <w:tcW w:w="832" w:type="dxa"/>
          </w:tcPr>
          <w:p w14:paraId="2366EF74"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717CE" w:rsidRPr="00ED618E" w14:paraId="7337C593"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0C5CEE8F"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64389925"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CFT2102</w:t>
            </w:r>
          </w:p>
        </w:tc>
        <w:tc>
          <w:tcPr>
            <w:tcW w:w="3915" w:type="dxa"/>
          </w:tcPr>
          <w:p w14:paraId="6A581F4B"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Team Project 1</w:t>
            </w:r>
          </w:p>
        </w:tc>
        <w:tc>
          <w:tcPr>
            <w:tcW w:w="1776" w:type="dxa"/>
          </w:tcPr>
          <w:p w14:paraId="51B56DF1"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Task</w:t>
            </w:r>
          </w:p>
        </w:tc>
        <w:tc>
          <w:tcPr>
            <w:tcW w:w="829" w:type="dxa"/>
          </w:tcPr>
          <w:p w14:paraId="38478D65"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2C08232D"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20%</w:t>
            </w:r>
          </w:p>
        </w:tc>
        <w:tc>
          <w:tcPr>
            <w:tcW w:w="1134" w:type="dxa"/>
          </w:tcPr>
          <w:p w14:paraId="4F3A33C3"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28</w:t>
            </w:r>
          </w:p>
        </w:tc>
        <w:tc>
          <w:tcPr>
            <w:tcW w:w="832" w:type="dxa"/>
          </w:tcPr>
          <w:p w14:paraId="06E0A57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717CE" w:rsidRPr="00ED618E" w14:paraId="228F6D04"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3DA39D53"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48D75BFC"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CFT2151</w:t>
            </w:r>
          </w:p>
        </w:tc>
        <w:tc>
          <w:tcPr>
            <w:tcW w:w="3915" w:type="dxa"/>
          </w:tcPr>
          <w:p w14:paraId="08F09C6E"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Concept Development 1</w:t>
            </w:r>
          </w:p>
        </w:tc>
        <w:tc>
          <w:tcPr>
            <w:tcW w:w="1776" w:type="dxa"/>
          </w:tcPr>
          <w:p w14:paraId="11ADDF3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Task </w:t>
            </w:r>
            <w:r>
              <w:rPr>
                <w:rFonts w:ascii="Arial" w:hAnsi="Arial" w:cs="Arial"/>
                <w:sz w:val="18"/>
                <w:szCs w:val="18"/>
              </w:rPr>
              <w:t>1</w:t>
            </w:r>
          </w:p>
        </w:tc>
        <w:tc>
          <w:tcPr>
            <w:tcW w:w="829" w:type="dxa"/>
          </w:tcPr>
          <w:p w14:paraId="5657E2E4"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04A83659"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100%</w:t>
            </w:r>
          </w:p>
        </w:tc>
        <w:tc>
          <w:tcPr>
            <w:tcW w:w="1134" w:type="dxa"/>
          </w:tcPr>
          <w:p w14:paraId="4439AEED"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32</w:t>
            </w:r>
          </w:p>
        </w:tc>
        <w:tc>
          <w:tcPr>
            <w:tcW w:w="832" w:type="dxa"/>
          </w:tcPr>
          <w:p w14:paraId="73F89595"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717CE" w:rsidRPr="00ED618E" w14:paraId="23D99717"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7355FDE7"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F</w:t>
            </w:r>
          </w:p>
        </w:tc>
        <w:tc>
          <w:tcPr>
            <w:tcW w:w="1052" w:type="dxa"/>
          </w:tcPr>
          <w:p w14:paraId="44FA83C0"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CFT2125</w:t>
            </w:r>
          </w:p>
        </w:tc>
        <w:tc>
          <w:tcPr>
            <w:tcW w:w="3915" w:type="dxa"/>
          </w:tcPr>
          <w:p w14:paraId="599D27E7"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Intro to 3D and Animation</w:t>
            </w:r>
          </w:p>
        </w:tc>
        <w:tc>
          <w:tcPr>
            <w:tcW w:w="1776" w:type="dxa"/>
          </w:tcPr>
          <w:p w14:paraId="7D10A9D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Assignment 3</w:t>
            </w:r>
          </w:p>
        </w:tc>
        <w:tc>
          <w:tcPr>
            <w:tcW w:w="829" w:type="dxa"/>
          </w:tcPr>
          <w:p w14:paraId="0351D1DE"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74ECDCE1"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60%</w:t>
            </w:r>
          </w:p>
        </w:tc>
        <w:tc>
          <w:tcPr>
            <w:tcW w:w="1134" w:type="dxa"/>
          </w:tcPr>
          <w:p w14:paraId="3DE29C87"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Week 32</w:t>
            </w:r>
          </w:p>
        </w:tc>
        <w:tc>
          <w:tcPr>
            <w:tcW w:w="832" w:type="dxa"/>
          </w:tcPr>
          <w:p w14:paraId="399BAA1B"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r w:rsidR="006717CE" w:rsidRPr="00ED618E" w14:paraId="5CD23BAA"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shd w:val="clear" w:color="auto" w:fill="9CC2E5" w:themeFill="accent1" w:themeFillTint="99"/>
          </w:tcPr>
          <w:p w14:paraId="6D86198E" w14:textId="77777777" w:rsidR="006717CE" w:rsidRPr="00ED618E" w:rsidRDefault="006717CE" w:rsidP="000F33F9">
            <w:pPr>
              <w:widowControl w:val="0"/>
              <w:tabs>
                <w:tab w:val="left" w:pos="1134"/>
              </w:tabs>
              <w:spacing w:line="360" w:lineRule="auto"/>
              <w:rPr>
                <w:rFonts w:ascii="Arial" w:hAnsi="Arial" w:cs="Arial"/>
                <w:sz w:val="18"/>
                <w:szCs w:val="18"/>
              </w:rPr>
            </w:pPr>
          </w:p>
        </w:tc>
        <w:tc>
          <w:tcPr>
            <w:tcW w:w="1052" w:type="dxa"/>
            <w:shd w:val="clear" w:color="auto" w:fill="9CC2E5" w:themeFill="accent1" w:themeFillTint="99"/>
          </w:tcPr>
          <w:p w14:paraId="4C8F525F"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915" w:type="dxa"/>
            <w:shd w:val="clear" w:color="auto" w:fill="9CC2E5" w:themeFill="accent1" w:themeFillTint="99"/>
          </w:tcPr>
          <w:p w14:paraId="3157F50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6" w:type="dxa"/>
            <w:shd w:val="clear" w:color="auto" w:fill="9CC2E5" w:themeFill="accent1" w:themeFillTint="99"/>
          </w:tcPr>
          <w:p w14:paraId="16600AAD"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29" w:type="dxa"/>
            <w:shd w:val="clear" w:color="auto" w:fill="9CC2E5" w:themeFill="accent1" w:themeFillTint="99"/>
          </w:tcPr>
          <w:p w14:paraId="7D864F5C"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shd w:val="clear" w:color="auto" w:fill="9CC2E5" w:themeFill="accent1" w:themeFillTint="99"/>
          </w:tcPr>
          <w:p w14:paraId="249F6553"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34" w:type="dxa"/>
            <w:shd w:val="clear" w:color="auto" w:fill="9CC2E5" w:themeFill="accent1" w:themeFillTint="99"/>
          </w:tcPr>
          <w:p w14:paraId="11FEE005"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32" w:type="dxa"/>
            <w:shd w:val="clear" w:color="auto" w:fill="9CC2E5" w:themeFill="accent1" w:themeFillTint="99"/>
          </w:tcPr>
          <w:p w14:paraId="79E4E28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4740E" w:rsidRPr="00ED618E" w14:paraId="563C2766"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32E765DA"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723B1AA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607B9825"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0088A4ED"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1</w:t>
            </w:r>
          </w:p>
        </w:tc>
        <w:tc>
          <w:tcPr>
            <w:tcW w:w="829" w:type="dxa"/>
          </w:tcPr>
          <w:p w14:paraId="152BD7A4"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4DFC6341"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66788E30" w14:textId="77777777"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7</w:t>
            </w:r>
          </w:p>
        </w:tc>
        <w:tc>
          <w:tcPr>
            <w:tcW w:w="832" w:type="dxa"/>
          </w:tcPr>
          <w:p w14:paraId="39F3BA3A"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717CE" w:rsidRPr="00ED618E" w14:paraId="64999D00"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CC05636"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59B82D82"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CIT2213</w:t>
            </w:r>
          </w:p>
        </w:tc>
        <w:tc>
          <w:tcPr>
            <w:tcW w:w="3915" w:type="dxa"/>
          </w:tcPr>
          <w:p w14:paraId="09B6B08B" w14:textId="2AED84BD"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 Engine Architecture</w:t>
            </w:r>
            <w:r w:rsidR="00F34E83">
              <w:rPr>
                <w:rFonts w:ascii="Arial" w:hAnsi="Arial" w:cs="Arial"/>
                <w:sz w:val="18"/>
                <w:szCs w:val="18"/>
              </w:rPr>
              <w:t xml:space="preserve"> </w:t>
            </w:r>
            <w:r w:rsidR="00F34E83" w:rsidRPr="001E326B">
              <w:rPr>
                <w:rFonts w:ascii="Arial" w:hAnsi="Arial" w:cs="Arial"/>
                <w:b/>
                <w:bCs/>
                <w:sz w:val="18"/>
                <w:szCs w:val="18"/>
              </w:rPr>
              <w:t>(optional)</w:t>
            </w:r>
          </w:p>
        </w:tc>
        <w:tc>
          <w:tcPr>
            <w:tcW w:w="1776" w:type="dxa"/>
          </w:tcPr>
          <w:p w14:paraId="409F6F95" w14:textId="77777777" w:rsidR="006717C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Task 1</w:t>
            </w:r>
          </w:p>
        </w:tc>
        <w:tc>
          <w:tcPr>
            <w:tcW w:w="829" w:type="dxa"/>
          </w:tcPr>
          <w:p w14:paraId="3F886B9D" w14:textId="77777777" w:rsidR="006717C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6F95409F" w14:textId="77777777" w:rsidR="006717C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40%</w:t>
            </w:r>
          </w:p>
        </w:tc>
        <w:tc>
          <w:tcPr>
            <w:tcW w:w="1134" w:type="dxa"/>
          </w:tcPr>
          <w:p w14:paraId="4BDD04C1" w14:textId="77777777" w:rsidR="006717CE" w:rsidRPr="00C21026"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12240">
              <w:rPr>
                <w:rFonts w:ascii="Arial" w:hAnsi="Arial" w:cs="Arial"/>
                <w:sz w:val="18"/>
                <w:szCs w:val="18"/>
              </w:rPr>
              <w:t>Week</w:t>
            </w:r>
            <w:r>
              <w:rPr>
                <w:rFonts w:ascii="Arial" w:hAnsi="Arial" w:cs="Arial"/>
                <w:sz w:val="18"/>
                <w:szCs w:val="18"/>
              </w:rPr>
              <w:t xml:space="preserve"> 7</w:t>
            </w:r>
          </w:p>
        </w:tc>
        <w:tc>
          <w:tcPr>
            <w:tcW w:w="832" w:type="dxa"/>
          </w:tcPr>
          <w:p w14:paraId="790C36A7"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717CE" w:rsidRPr="00ED618E" w14:paraId="5C99AB8C"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7428FE69"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63B4F42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CIT2153</w:t>
            </w:r>
          </w:p>
        </w:tc>
        <w:tc>
          <w:tcPr>
            <w:tcW w:w="3915" w:type="dxa"/>
          </w:tcPr>
          <w:p w14:paraId="30089A99"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Innovation</w:t>
            </w:r>
          </w:p>
        </w:tc>
        <w:tc>
          <w:tcPr>
            <w:tcW w:w="1776" w:type="dxa"/>
          </w:tcPr>
          <w:p w14:paraId="551FAC28"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Task </w:t>
            </w:r>
            <w:r>
              <w:rPr>
                <w:rFonts w:ascii="Arial" w:hAnsi="Arial" w:cs="Arial"/>
                <w:sz w:val="18"/>
                <w:szCs w:val="18"/>
              </w:rPr>
              <w:t>1</w:t>
            </w:r>
          </w:p>
        </w:tc>
        <w:tc>
          <w:tcPr>
            <w:tcW w:w="829" w:type="dxa"/>
          </w:tcPr>
          <w:p w14:paraId="3B1C6CCC"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CWK</w:t>
            </w:r>
          </w:p>
        </w:tc>
        <w:tc>
          <w:tcPr>
            <w:tcW w:w="851" w:type="dxa"/>
          </w:tcPr>
          <w:p w14:paraId="4C86A806"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100%</w:t>
            </w:r>
          </w:p>
        </w:tc>
        <w:tc>
          <w:tcPr>
            <w:tcW w:w="1134" w:type="dxa"/>
          </w:tcPr>
          <w:p w14:paraId="64E8C6D1" w14:textId="77777777"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12</w:t>
            </w:r>
          </w:p>
        </w:tc>
        <w:tc>
          <w:tcPr>
            <w:tcW w:w="832" w:type="dxa"/>
          </w:tcPr>
          <w:p w14:paraId="51203B8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717CE" w:rsidRPr="00ED618E" w14:paraId="19BC6D3D"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0E570875"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3BEC27E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CIS2203</w:t>
            </w:r>
          </w:p>
        </w:tc>
        <w:tc>
          <w:tcPr>
            <w:tcW w:w="3915" w:type="dxa"/>
          </w:tcPr>
          <w:p w14:paraId="6DC29F21" w14:textId="380AA6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Real-time Graphics</w:t>
            </w:r>
            <w:r w:rsidR="001E326B">
              <w:rPr>
                <w:rFonts w:ascii="Arial" w:hAnsi="Arial" w:cs="Arial"/>
                <w:sz w:val="18"/>
                <w:szCs w:val="18"/>
              </w:rPr>
              <w:t xml:space="preserve"> </w:t>
            </w:r>
            <w:r w:rsidR="001E326B" w:rsidRPr="001E326B">
              <w:rPr>
                <w:rFonts w:ascii="Arial" w:hAnsi="Arial" w:cs="Arial"/>
                <w:b/>
                <w:bCs/>
                <w:sz w:val="18"/>
                <w:szCs w:val="18"/>
              </w:rPr>
              <w:t>(optional)</w:t>
            </w:r>
          </w:p>
        </w:tc>
        <w:tc>
          <w:tcPr>
            <w:tcW w:w="1776" w:type="dxa"/>
          </w:tcPr>
          <w:p w14:paraId="5E5F9E43" w14:textId="70D2DBF6"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Task </w:t>
            </w:r>
            <w:r w:rsidR="0064740E">
              <w:rPr>
                <w:rFonts w:ascii="Arial" w:hAnsi="Arial" w:cs="Arial"/>
                <w:sz w:val="18"/>
                <w:szCs w:val="18"/>
              </w:rPr>
              <w:t>1</w:t>
            </w:r>
          </w:p>
        </w:tc>
        <w:tc>
          <w:tcPr>
            <w:tcW w:w="829" w:type="dxa"/>
          </w:tcPr>
          <w:p w14:paraId="1547522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6C264AAC" w14:textId="2081922D" w:rsidR="006717CE" w:rsidRPr="00ED618E" w:rsidRDefault="0064740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100</w:t>
            </w:r>
            <w:r w:rsidR="006717CE">
              <w:rPr>
                <w:rFonts w:ascii="Arial" w:hAnsi="Arial" w:cs="Arial"/>
                <w:sz w:val="18"/>
                <w:szCs w:val="18"/>
              </w:rPr>
              <w:t>%</w:t>
            </w:r>
          </w:p>
        </w:tc>
        <w:tc>
          <w:tcPr>
            <w:tcW w:w="1134" w:type="dxa"/>
          </w:tcPr>
          <w:p w14:paraId="140B9968" w14:textId="77777777" w:rsidR="006717C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12240">
              <w:rPr>
                <w:rFonts w:ascii="Arial" w:hAnsi="Arial" w:cs="Arial"/>
                <w:sz w:val="18"/>
                <w:szCs w:val="18"/>
              </w:rPr>
              <w:t>Week</w:t>
            </w:r>
            <w:r>
              <w:rPr>
                <w:rFonts w:ascii="Arial" w:hAnsi="Arial" w:cs="Arial"/>
                <w:sz w:val="18"/>
                <w:szCs w:val="18"/>
              </w:rPr>
              <w:t xml:space="preserve"> 12</w:t>
            </w:r>
          </w:p>
        </w:tc>
        <w:tc>
          <w:tcPr>
            <w:tcW w:w="832" w:type="dxa"/>
          </w:tcPr>
          <w:p w14:paraId="1C08D412"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4740E" w:rsidRPr="00ED618E" w14:paraId="796BCECF"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278C85BE"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54F39A9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CIT2207</w:t>
            </w:r>
          </w:p>
        </w:tc>
        <w:tc>
          <w:tcPr>
            <w:tcW w:w="3915" w:type="dxa"/>
          </w:tcPr>
          <w:p w14:paraId="207DB6F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2</w:t>
            </w:r>
          </w:p>
        </w:tc>
        <w:tc>
          <w:tcPr>
            <w:tcW w:w="1776" w:type="dxa"/>
          </w:tcPr>
          <w:p w14:paraId="11E213F4" w14:textId="77777777"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29243DC6" w14:textId="77777777"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6E62AF5E" w14:textId="77777777"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40%</w:t>
            </w:r>
          </w:p>
        </w:tc>
        <w:tc>
          <w:tcPr>
            <w:tcW w:w="1134" w:type="dxa"/>
          </w:tcPr>
          <w:p w14:paraId="5AEE8C34" w14:textId="77777777" w:rsidR="006717CE" w:rsidRPr="00F12240"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12</w:t>
            </w:r>
          </w:p>
        </w:tc>
        <w:tc>
          <w:tcPr>
            <w:tcW w:w="832" w:type="dxa"/>
          </w:tcPr>
          <w:p w14:paraId="0C8585D4"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653EB" w:rsidRPr="00ED618E" w14:paraId="779853C4"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37E9CF44"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1FC1251E"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CIT2121</w:t>
            </w:r>
          </w:p>
        </w:tc>
        <w:tc>
          <w:tcPr>
            <w:tcW w:w="3915" w:type="dxa"/>
          </w:tcPr>
          <w:p w14:paraId="4FB9B954"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2307A5A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Game Jam 1 </w:t>
            </w:r>
          </w:p>
        </w:tc>
        <w:tc>
          <w:tcPr>
            <w:tcW w:w="829" w:type="dxa"/>
          </w:tcPr>
          <w:p w14:paraId="776AE536"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5AE837E2"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30%</w:t>
            </w:r>
          </w:p>
        </w:tc>
        <w:tc>
          <w:tcPr>
            <w:tcW w:w="1134" w:type="dxa"/>
          </w:tcPr>
          <w:p w14:paraId="19B4CF44"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Week 16</w:t>
            </w:r>
          </w:p>
        </w:tc>
        <w:tc>
          <w:tcPr>
            <w:tcW w:w="832" w:type="dxa"/>
          </w:tcPr>
          <w:p w14:paraId="48802856"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653EB" w:rsidRPr="00ED618E" w14:paraId="6D7132FE"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0BB95409"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5FD98A00"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CIT2213</w:t>
            </w:r>
          </w:p>
        </w:tc>
        <w:tc>
          <w:tcPr>
            <w:tcW w:w="3915" w:type="dxa"/>
          </w:tcPr>
          <w:p w14:paraId="37900CB3" w14:textId="6FFD6A85"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 Engine Architecture</w:t>
            </w:r>
            <w:r w:rsidR="001E326B">
              <w:rPr>
                <w:rFonts w:ascii="Arial" w:hAnsi="Arial" w:cs="Arial"/>
                <w:sz w:val="18"/>
                <w:szCs w:val="18"/>
              </w:rPr>
              <w:t xml:space="preserve"> </w:t>
            </w:r>
            <w:r w:rsidR="00121068" w:rsidRPr="00121068">
              <w:rPr>
                <w:rFonts w:ascii="Arial" w:hAnsi="Arial" w:cs="Arial"/>
                <w:b/>
                <w:bCs/>
                <w:sz w:val="18"/>
                <w:szCs w:val="18"/>
              </w:rPr>
              <w:t>(optional)</w:t>
            </w:r>
          </w:p>
        </w:tc>
        <w:tc>
          <w:tcPr>
            <w:tcW w:w="1776" w:type="dxa"/>
          </w:tcPr>
          <w:p w14:paraId="2C43FBAE"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Task 2</w:t>
            </w:r>
          </w:p>
        </w:tc>
        <w:tc>
          <w:tcPr>
            <w:tcW w:w="829" w:type="dxa"/>
          </w:tcPr>
          <w:p w14:paraId="471B1515"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75049C6B"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60%</w:t>
            </w:r>
          </w:p>
        </w:tc>
        <w:tc>
          <w:tcPr>
            <w:tcW w:w="1134" w:type="dxa"/>
          </w:tcPr>
          <w:p w14:paraId="4CF1B440"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2240">
              <w:rPr>
                <w:rFonts w:ascii="Arial" w:hAnsi="Arial" w:cs="Arial"/>
                <w:sz w:val="18"/>
                <w:szCs w:val="18"/>
              </w:rPr>
              <w:t>Week</w:t>
            </w:r>
            <w:r>
              <w:rPr>
                <w:rFonts w:ascii="Arial" w:hAnsi="Arial" w:cs="Arial"/>
                <w:sz w:val="18"/>
                <w:szCs w:val="18"/>
              </w:rPr>
              <w:t xml:space="preserve"> 16</w:t>
            </w:r>
          </w:p>
        </w:tc>
        <w:tc>
          <w:tcPr>
            <w:tcW w:w="832" w:type="dxa"/>
          </w:tcPr>
          <w:p w14:paraId="6F9CCCF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4740E" w:rsidRPr="00ED618E" w14:paraId="6B037220"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2ABE2AE4"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5C8046F7"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402F5F47"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7466EFB2"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Presentation 2</w:t>
            </w:r>
          </w:p>
        </w:tc>
        <w:tc>
          <w:tcPr>
            <w:tcW w:w="829" w:type="dxa"/>
          </w:tcPr>
          <w:p w14:paraId="2C0675C1"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0EE02AC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48D600F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C3101">
              <w:rPr>
                <w:rFonts w:ascii="Arial" w:hAnsi="Arial" w:cs="Arial"/>
                <w:sz w:val="18"/>
                <w:szCs w:val="18"/>
              </w:rPr>
              <w:t>Week</w:t>
            </w:r>
            <w:r>
              <w:rPr>
                <w:rFonts w:ascii="Arial" w:hAnsi="Arial" w:cs="Arial"/>
                <w:sz w:val="18"/>
                <w:szCs w:val="18"/>
              </w:rPr>
              <w:t xml:space="preserve"> 17</w:t>
            </w:r>
          </w:p>
        </w:tc>
        <w:tc>
          <w:tcPr>
            <w:tcW w:w="832" w:type="dxa"/>
          </w:tcPr>
          <w:p w14:paraId="54EEDF9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4740E" w:rsidRPr="00ED618E" w14:paraId="0EEA18EB"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4808290A"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7C1B4390"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3CFBF0D6"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28530F98" w14:textId="77777777"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3</w:t>
            </w:r>
          </w:p>
        </w:tc>
        <w:tc>
          <w:tcPr>
            <w:tcW w:w="829" w:type="dxa"/>
          </w:tcPr>
          <w:p w14:paraId="158A097F" w14:textId="77777777"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6B9B075B"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35760D12" w14:textId="77777777" w:rsidR="006717CE" w:rsidRPr="00C21026"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3101">
              <w:rPr>
                <w:rFonts w:ascii="Arial" w:hAnsi="Arial" w:cs="Arial"/>
                <w:sz w:val="18"/>
                <w:szCs w:val="18"/>
              </w:rPr>
              <w:t>Week</w:t>
            </w:r>
            <w:r>
              <w:rPr>
                <w:rFonts w:ascii="Arial" w:hAnsi="Arial" w:cs="Arial"/>
                <w:sz w:val="18"/>
                <w:szCs w:val="18"/>
              </w:rPr>
              <w:t xml:space="preserve"> 23</w:t>
            </w:r>
          </w:p>
        </w:tc>
        <w:tc>
          <w:tcPr>
            <w:tcW w:w="832" w:type="dxa"/>
          </w:tcPr>
          <w:p w14:paraId="0CE02B4E"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E326B" w:rsidRPr="00ED618E" w14:paraId="4545D47C"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45CAB115"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0BF857EF"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CIT2207</w:t>
            </w:r>
          </w:p>
        </w:tc>
        <w:tc>
          <w:tcPr>
            <w:tcW w:w="3915" w:type="dxa"/>
          </w:tcPr>
          <w:p w14:paraId="5152357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2</w:t>
            </w:r>
          </w:p>
        </w:tc>
        <w:tc>
          <w:tcPr>
            <w:tcW w:w="1776" w:type="dxa"/>
          </w:tcPr>
          <w:p w14:paraId="59DA785D"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Portfolio 2</w:t>
            </w:r>
          </w:p>
        </w:tc>
        <w:tc>
          <w:tcPr>
            <w:tcW w:w="829" w:type="dxa"/>
          </w:tcPr>
          <w:p w14:paraId="2D4868F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4DEFBC1F"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60%</w:t>
            </w:r>
          </w:p>
        </w:tc>
        <w:tc>
          <w:tcPr>
            <w:tcW w:w="1134" w:type="dxa"/>
          </w:tcPr>
          <w:p w14:paraId="0110DCC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1026">
              <w:rPr>
                <w:rFonts w:ascii="Arial" w:hAnsi="Arial" w:cs="Arial"/>
                <w:sz w:val="18"/>
                <w:szCs w:val="18"/>
              </w:rPr>
              <w:t>Week</w:t>
            </w:r>
            <w:r>
              <w:rPr>
                <w:rFonts w:ascii="Arial" w:hAnsi="Arial" w:cs="Arial"/>
                <w:sz w:val="18"/>
                <w:szCs w:val="18"/>
              </w:rPr>
              <w:t xml:space="preserve"> 24</w:t>
            </w:r>
          </w:p>
        </w:tc>
        <w:tc>
          <w:tcPr>
            <w:tcW w:w="832" w:type="dxa"/>
          </w:tcPr>
          <w:p w14:paraId="7EF2D79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653EB" w:rsidRPr="00ED618E" w14:paraId="7B10A253"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7809A16F"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24831D0E"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CIT220</w:t>
            </w:r>
            <w:r>
              <w:rPr>
                <w:rFonts w:ascii="Arial" w:hAnsi="Arial" w:cs="Arial"/>
                <w:sz w:val="18"/>
                <w:szCs w:val="18"/>
              </w:rPr>
              <w:t>6</w:t>
            </w:r>
          </w:p>
        </w:tc>
        <w:tc>
          <w:tcPr>
            <w:tcW w:w="3915" w:type="dxa"/>
          </w:tcPr>
          <w:p w14:paraId="54FE742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Design and Development 2</w:t>
            </w:r>
          </w:p>
        </w:tc>
        <w:tc>
          <w:tcPr>
            <w:tcW w:w="1776" w:type="dxa"/>
          </w:tcPr>
          <w:p w14:paraId="40BA1238"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Assignment 1</w:t>
            </w:r>
          </w:p>
        </w:tc>
        <w:tc>
          <w:tcPr>
            <w:tcW w:w="829" w:type="dxa"/>
          </w:tcPr>
          <w:p w14:paraId="3D59CE54"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394D3A24"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85%</w:t>
            </w:r>
          </w:p>
        </w:tc>
        <w:tc>
          <w:tcPr>
            <w:tcW w:w="1134" w:type="dxa"/>
          </w:tcPr>
          <w:p w14:paraId="62BC57CF" w14:textId="77777777" w:rsidR="006717CE" w:rsidRPr="00C21026"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3101">
              <w:rPr>
                <w:rFonts w:ascii="Arial" w:hAnsi="Arial" w:cs="Arial"/>
                <w:sz w:val="18"/>
                <w:szCs w:val="18"/>
              </w:rPr>
              <w:t>Week</w:t>
            </w:r>
            <w:r>
              <w:rPr>
                <w:rFonts w:ascii="Arial" w:hAnsi="Arial" w:cs="Arial"/>
                <w:sz w:val="18"/>
                <w:szCs w:val="18"/>
              </w:rPr>
              <w:t xml:space="preserve"> 31</w:t>
            </w:r>
          </w:p>
        </w:tc>
        <w:tc>
          <w:tcPr>
            <w:tcW w:w="832" w:type="dxa"/>
          </w:tcPr>
          <w:p w14:paraId="6E818D24"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4740E" w:rsidRPr="00ED618E" w14:paraId="2218123A"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48303AEB"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lastRenderedPageBreak/>
              <w:t>I</w:t>
            </w:r>
          </w:p>
        </w:tc>
        <w:tc>
          <w:tcPr>
            <w:tcW w:w="1052" w:type="dxa"/>
          </w:tcPr>
          <w:p w14:paraId="7D513171"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CIT2121</w:t>
            </w:r>
          </w:p>
        </w:tc>
        <w:tc>
          <w:tcPr>
            <w:tcW w:w="3915" w:type="dxa"/>
          </w:tcPr>
          <w:p w14:paraId="2EE2C7B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4D14A77F"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Game Jam </w:t>
            </w:r>
            <w:r>
              <w:rPr>
                <w:rFonts w:ascii="Arial" w:hAnsi="Arial" w:cs="Arial"/>
                <w:sz w:val="18"/>
                <w:szCs w:val="18"/>
              </w:rPr>
              <w:t>2</w:t>
            </w:r>
            <w:r w:rsidRPr="00ED618E">
              <w:rPr>
                <w:rFonts w:ascii="Arial" w:hAnsi="Arial" w:cs="Arial"/>
                <w:sz w:val="18"/>
                <w:szCs w:val="18"/>
              </w:rPr>
              <w:t xml:space="preserve"> </w:t>
            </w:r>
          </w:p>
        </w:tc>
        <w:tc>
          <w:tcPr>
            <w:tcW w:w="829" w:type="dxa"/>
          </w:tcPr>
          <w:p w14:paraId="2C6AA22F"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w:t>
            </w:r>
          </w:p>
        </w:tc>
        <w:tc>
          <w:tcPr>
            <w:tcW w:w="851" w:type="dxa"/>
          </w:tcPr>
          <w:p w14:paraId="11DC9FE5"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w:t>
            </w:r>
            <w:r w:rsidRPr="00ED618E">
              <w:rPr>
                <w:rFonts w:ascii="Arial" w:hAnsi="Arial" w:cs="Arial"/>
                <w:sz w:val="18"/>
                <w:szCs w:val="18"/>
              </w:rPr>
              <w:t>0%</w:t>
            </w:r>
          </w:p>
        </w:tc>
        <w:tc>
          <w:tcPr>
            <w:tcW w:w="1134" w:type="dxa"/>
          </w:tcPr>
          <w:p w14:paraId="57EEDE3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Week </w:t>
            </w:r>
            <w:r>
              <w:rPr>
                <w:rFonts w:ascii="Arial" w:hAnsi="Arial" w:cs="Arial"/>
                <w:sz w:val="18"/>
                <w:szCs w:val="18"/>
              </w:rPr>
              <w:t>32</w:t>
            </w:r>
          </w:p>
        </w:tc>
        <w:tc>
          <w:tcPr>
            <w:tcW w:w="832" w:type="dxa"/>
          </w:tcPr>
          <w:p w14:paraId="01CFF5DF"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4740E" w:rsidRPr="00ED618E" w14:paraId="2C90ABB3"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108006FA"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I</w:t>
            </w:r>
          </w:p>
        </w:tc>
        <w:tc>
          <w:tcPr>
            <w:tcW w:w="1052" w:type="dxa"/>
          </w:tcPr>
          <w:p w14:paraId="1A986F60"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CIT2121</w:t>
            </w:r>
          </w:p>
        </w:tc>
        <w:tc>
          <w:tcPr>
            <w:tcW w:w="3915" w:type="dxa"/>
          </w:tcPr>
          <w:p w14:paraId="64F5857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3A0D62D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Task</w:t>
            </w:r>
          </w:p>
        </w:tc>
        <w:tc>
          <w:tcPr>
            <w:tcW w:w="829" w:type="dxa"/>
          </w:tcPr>
          <w:p w14:paraId="2E96D38A"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6B3E1665"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r w:rsidRPr="00ED618E">
              <w:rPr>
                <w:rFonts w:ascii="Arial" w:hAnsi="Arial" w:cs="Arial"/>
                <w:sz w:val="18"/>
                <w:szCs w:val="18"/>
              </w:rPr>
              <w:t>0%</w:t>
            </w:r>
          </w:p>
        </w:tc>
        <w:tc>
          <w:tcPr>
            <w:tcW w:w="1134" w:type="dxa"/>
          </w:tcPr>
          <w:p w14:paraId="47EE028C" w14:textId="77777777" w:rsidR="006717CE" w:rsidRPr="00F12240"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 xml:space="preserve">Week </w:t>
            </w:r>
            <w:r>
              <w:rPr>
                <w:rFonts w:ascii="Arial" w:hAnsi="Arial" w:cs="Arial"/>
                <w:sz w:val="18"/>
                <w:szCs w:val="18"/>
              </w:rPr>
              <w:t>33</w:t>
            </w:r>
          </w:p>
        </w:tc>
        <w:tc>
          <w:tcPr>
            <w:tcW w:w="832" w:type="dxa"/>
          </w:tcPr>
          <w:p w14:paraId="10E49765" w14:textId="5DD1052B" w:rsidR="006717CE" w:rsidRPr="00ED618E" w:rsidRDefault="00481E01"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r w:rsidR="006717CE" w:rsidRPr="00ED618E" w14:paraId="1AC334DE"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shd w:val="clear" w:color="auto" w:fill="9CC2E5" w:themeFill="accent1" w:themeFillTint="99"/>
          </w:tcPr>
          <w:p w14:paraId="3D0B6507" w14:textId="77777777" w:rsidR="006717CE" w:rsidRPr="00ED618E" w:rsidRDefault="006717CE" w:rsidP="000F33F9">
            <w:pPr>
              <w:widowControl w:val="0"/>
              <w:tabs>
                <w:tab w:val="left" w:pos="1134"/>
              </w:tabs>
              <w:spacing w:line="360" w:lineRule="auto"/>
              <w:rPr>
                <w:rFonts w:ascii="Arial" w:hAnsi="Arial" w:cs="Arial"/>
                <w:sz w:val="18"/>
                <w:szCs w:val="18"/>
              </w:rPr>
            </w:pPr>
          </w:p>
        </w:tc>
        <w:tc>
          <w:tcPr>
            <w:tcW w:w="1052" w:type="dxa"/>
            <w:shd w:val="clear" w:color="auto" w:fill="9CC2E5" w:themeFill="accent1" w:themeFillTint="99"/>
          </w:tcPr>
          <w:p w14:paraId="792F7F67"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915" w:type="dxa"/>
            <w:shd w:val="clear" w:color="auto" w:fill="9CC2E5" w:themeFill="accent1" w:themeFillTint="99"/>
          </w:tcPr>
          <w:p w14:paraId="2E3785A9"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776" w:type="dxa"/>
            <w:shd w:val="clear" w:color="auto" w:fill="9CC2E5" w:themeFill="accent1" w:themeFillTint="99"/>
          </w:tcPr>
          <w:p w14:paraId="230F65F5"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29" w:type="dxa"/>
            <w:shd w:val="clear" w:color="auto" w:fill="9CC2E5" w:themeFill="accent1" w:themeFillTint="99"/>
          </w:tcPr>
          <w:p w14:paraId="20C73F5F"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shd w:val="clear" w:color="auto" w:fill="9CC2E5" w:themeFill="accent1" w:themeFillTint="99"/>
          </w:tcPr>
          <w:p w14:paraId="16D6F169"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34" w:type="dxa"/>
            <w:shd w:val="clear" w:color="auto" w:fill="9CC2E5" w:themeFill="accent1" w:themeFillTint="99"/>
          </w:tcPr>
          <w:p w14:paraId="4EF81113"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32" w:type="dxa"/>
            <w:shd w:val="clear" w:color="auto" w:fill="9CC2E5" w:themeFill="accent1" w:themeFillTint="99"/>
          </w:tcPr>
          <w:p w14:paraId="1DB3EE21"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E326B" w:rsidRPr="00ED618E" w14:paraId="762940C5"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52682078"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7FB272E2"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NHE2422</w:t>
            </w:r>
          </w:p>
        </w:tc>
        <w:tc>
          <w:tcPr>
            <w:tcW w:w="3915" w:type="dxa"/>
          </w:tcPr>
          <w:p w14:paraId="7BEE3964"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Advanced Computer Games Development</w:t>
            </w:r>
          </w:p>
        </w:tc>
        <w:tc>
          <w:tcPr>
            <w:tcW w:w="1776" w:type="dxa"/>
          </w:tcPr>
          <w:p w14:paraId="7D1CA3BD" w14:textId="77777777"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Task 1</w:t>
            </w:r>
          </w:p>
        </w:tc>
        <w:tc>
          <w:tcPr>
            <w:tcW w:w="829" w:type="dxa"/>
          </w:tcPr>
          <w:p w14:paraId="4EC297F3" w14:textId="77777777"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1A4C1CB9" w14:textId="3DB74FE6" w:rsidR="006717CE" w:rsidRDefault="00100EE7"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w:t>
            </w:r>
            <w:r w:rsidR="006717CE">
              <w:rPr>
                <w:rFonts w:ascii="Arial" w:hAnsi="Arial" w:cs="Arial"/>
                <w:sz w:val="18"/>
                <w:szCs w:val="18"/>
              </w:rPr>
              <w:t>0%</w:t>
            </w:r>
          </w:p>
        </w:tc>
        <w:tc>
          <w:tcPr>
            <w:tcW w:w="1134" w:type="dxa"/>
          </w:tcPr>
          <w:p w14:paraId="74F697B5" w14:textId="6DAB1C96" w:rsidR="006717C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2240">
              <w:rPr>
                <w:rFonts w:ascii="Arial" w:hAnsi="Arial" w:cs="Arial"/>
                <w:sz w:val="18"/>
                <w:szCs w:val="18"/>
              </w:rPr>
              <w:t>Week</w:t>
            </w:r>
            <w:r>
              <w:rPr>
                <w:rFonts w:ascii="Arial" w:hAnsi="Arial" w:cs="Arial"/>
                <w:sz w:val="18"/>
                <w:szCs w:val="18"/>
              </w:rPr>
              <w:t xml:space="preserve"> </w:t>
            </w:r>
            <w:r w:rsidR="00866AA6">
              <w:rPr>
                <w:rFonts w:ascii="Arial" w:hAnsi="Arial" w:cs="Arial"/>
                <w:sz w:val="18"/>
                <w:szCs w:val="18"/>
              </w:rPr>
              <w:t>7</w:t>
            </w:r>
          </w:p>
        </w:tc>
        <w:tc>
          <w:tcPr>
            <w:tcW w:w="832" w:type="dxa"/>
          </w:tcPr>
          <w:p w14:paraId="3326E4EE"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4740E" w:rsidRPr="00ED618E" w14:paraId="103D472D"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569FEE4E"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5085FC34"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NHE2422</w:t>
            </w:r>
          </w:p>
        </w:tc>
        <w:tc>
          <w:tcPr>
            <w:tcW w:w="3915" w:type="dxa"/>
          </w:tcPr>
          <w:p w14:paraId="3F2936E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Advanced Computer Games Development</w:t>
            </w:r>
          </w:p>
        </w:tc>
        <w:tc>
          <w:tcPr>
            <w:tcW w:w="1776" w:type="dxa"/>
          </w:tcPr>
          <w:p w14:paraId="2B2AFD01"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Task 2</w:t>
            </w:r>
          </w:p>
        </w:tc>
        <w:tc>
          <w:tcPr>
            <w:tcW w:w="829" w:type="dxa"/>
          </w:tcPr>
          <w:p w14:paraId="2B38C9BC"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3C9FF7E1" w14:textId="3E8C519A" w:rsidR="006717CE" w:rsidRPr="00ED618E" w:rsidRDefault="00100EE7"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w:t>
            </w:r>
            <w:r w:rsidR="006717CE">
              <w:rPr>
                <w:rFonts w:ascii="Arial" w:hAnsi="Arial" w:cs="Arial"/>
                <w:sz w:val="18"/>
                <w:szCs w:val="18"/>
              </w:rPr>
              <w:t>0%</w:t>
            </w:r>
          </w:p>
        </w:tc>
        <w:tc>
          <w:tcPr>
            <w:tcW w:w="1134" w:type="dxa"/>
          </w:tcPr>
          <w:p w14:paraId="5FF5509F"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12240">
              <w:rPr>
                <w:rFonts w:ascii="Arial" w:hAnsi="Arial" w:cs="Arial"/>
                <w:sz w:val="18"/>
                <w:szCs w:val="18"/>
              </w:rPr>
              <w:t>Week</w:t>
            </w:r>
            <w:r>
              <w:rPr>
                <w:rFonts w:ascii="Arial" w:hAnsi="Arial" w:cs="Arial"/>
                <w:sz w:val="18"/>
                <w:szCs w:val="18"/>
              </w:rPr>
              <w:t xml:space="preserve"> 12</w:t>
            </w:r>
          </w:p>
        </w:tc>
        <w:tc>
          <w:tcPr>
            <w:tcW w:w="832" w:type="dxa"/>
          </w:tcPr>
          <w:p w14:paraId="6122D474"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4740E" w:rsidRPr="00ED618E" w14:paraId="0B7947F4"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19E04571"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4BD4CD74"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CHT2421</w:t>
            </w:r>
          </w:p>
        </w:tc>
        <w:tc>
          <w:tcPr>
            <w:tcW w:w="3915" w:type="dxa"/>
          </w:tcPr>
          <w:p w14:paraId="3DDAA6F8"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3</w:t>
            </w:r>
          </w:p>
        </w:tc>
        <w:tc>
          <w:tcPr>
            <w:tcW w:w="1776" w:type="dxa"/>
          </w:tcPr>
          <w:p w14:paraId="08444B0B"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Task 1</w:t>
            </w:r>
          </w:p>
        </w:tc>
        <w:tc>
          <w:tcPr>
            <w:tcW w:w="829" w:type="dxa"/>
          </w:tcPr>
          <w:p w14:paraId="3EFF9B65"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6EF94695"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40%</w:t>
            </w:r>
          </w:p>
        </w:tc>
        <w:tc>
          <w:tcPr>
            <w:tcW w:w="1134" w:type="dxa"/>
          </w:tcPr>
          <w:p w14:paraId="6C15BA9C"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12</w:t>
            </w:r>
          </w:p>
        </w:tc>
        <w:tc>
          <w:tcPr>
            <w:tcW w:w="832" w:type="dxa"/>
          </w:tcPr>
          <w:p w14:paraId="18A4F5E0"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E326B" w:rsidRPr="00ED618E" w14:paraId="2A5814CE"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46CA0A3F"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4FF7EBF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CHT2421</w:t>
            </w:r>
          </w:p>
        </w:tc>
        <w:tc>
          <w:tcPr>
            <w:tcW w:w="3915" w:type="dxa"/>
          </w:tcPr>
          <w:p w14:paraId="7524AE8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Games Prototyping 3</w:t>
            </w:r>
          </w:p>
        </w:tc>
        <w:tc>
          <w:tcPr>
            <w:tcW w:w="1776" w:type="dxa"/>
          </w:tcPr>
          <w:p w14:paraId="1B489A02" w14:textId="77777777" w:rsidR="006717C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Task 2</w:t>
            </w:r>
          </w:p>
        </w:tc>
        <w:tc>
          <w:tcPr>
            <w:tcW w:w="829" w:type="dxa"/>
          </w:tcPr>
          <w:p w14:paraId="4B490948" w14:textId="77777777" w:rsidR="006717C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4BF5DEBB" w14:textId="77777777" w:rsidR="006717C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60%</w:t>
            </w:r>
          </w:p>
        </w:tc>
        <w:tc>
          <w:tcPr>
            <w:tcW w:w="1134" w:type="dxa"/>
          </w:tcPr>
          <w:p w14:paraId="326E8207" w14:textId="77777777" w:rsidR="006717C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12</w:t>
            </w:r>
          </w:p>
        </w:tc>
        <w:tc>
          <w:tcPr>
            <w:tcW w:w="832" w:type="dxa"/>
          </w:tcPr>
          <w:p w14:paraId="547F1511"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E326B" w:rsidRPr="00ED618E" w14:paraId="05E9DCA8"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7CAEF09B"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5E51554E"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714279DC"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1E49D5AD"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Presentation 1</w:t>
            </w:r>
          </w:p>
        </w:tc>
        <w:tc>
          <w:tcPr>
            <w:tcW w:w="829" w:type="dxa"/>
          </w:tcPr>
          <w:p w14:paraId="1196FEEE"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PRES</w:t>
            </w:r>
          </w:p>
        </w:tc>
        <w:tc>
          <w:tcPr>
            <w:tcW w:w="851" w:type="dxa"/>
          </w:tcPr>
          <w:p w14:paraId="68BEA2F6"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1134" w:type="dxa"/>
          </w:tcPr>
          <w:p w14:paraId="747EA18A"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Week 16 </w:t>
            </w:r>
          </w:p>
        </w:tc>
        <w:tc>
          <w:tcPr>
            <w:tcW w:w="832" w:type="dxa"/>
          </w:tcPr>
          <w:p w14:paraId="390813BC"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E326B" w:rsidRPr="00ED618E" w14:paraId="7615EE54"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77C2C5D6"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062C946A"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774648BF"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5E61C7F6"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Sprint 1</w:t>
            </w:r>
          </w:p>
        </w:tc>
        <w:tc>
          <w:tcPr>
            <w:tcW w:w="829" w:type="dxa"/>
          </w:tcPr>
          <w:p w14:paraId="68411CE1"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24FDCEE3"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15%</w:t>
            </w:r>
          </w:p>
        </w:tc>
        <w:tc>
          <w:tcPr>
            <w:tcW w:w="1134" w:type="dxa"/>
          </w:tcPr>
          <w:p w14:paraId="37F6AA90"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16</w:t>
            </w:r>
          </w:p>
        </w:tc>
        <w:tc>
          <w:tcPr>
            <w:tcW w:w="832" w:type="dxa"/>
          </w:tcPr>
          <w:p w14:paraId="0CFA36D3"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1E326B" w:rsidRPr="00ED618E" w14:paraId="60B83298"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4264F6C4"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365B868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7045EF1E"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45F34391"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Sprint 2</w:t>
            </w:r>
          </w:p>
        </w:tc>
        <w:tc>
          <w:tcPr>
            <w:tcW w:w="829" w:type="dxa"/>
          </w:tcPr>
          <w:p w14:paraId="2073DA49"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1789D65F"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w:t>
            </w:r>
          </w:p>
        </w:tc>
        <w:tc>
          <w:tcPr>
            <w:tcW w:w="1134" w:type="dxa"/>
          </w:tcPr>
          <w:p w14:paraId="1DF1C8AA"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22</w:t>
            </w:r>
          </w:p>
        </w:tc>
        <w:tc>
          <w:tcPr>
            <w:tcW w:w="832" w:type="dxa"/>
          </w:tcPr>
          <w:p w14:paraId="5FABE68A" w14:textId="77777777" w:rsidR="006717CE" w:rsidRPr="00ED618E" w:rsidRDefault="006717CE" w:rsidP="000F33F9">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4740E" w:rsidRPr="00ED618E" w14:paraId="25478AC1"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1579D1BB" w14:textId="77777777" w:rsidR="006717CE" w:rsidRPr="00ED618E" w:rsidRDefault="006717CE" w:rsidP="000F33F9">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7D6FA49C"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3F0ADEEC"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1F16CD17"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Sprint 3</w:t>
            </w:r>
          </w:p>
        </w:tc>
        <w:tc>
          <w:tcPr>
            <w:tcW w:w="829" w:type="dxa"/>
          </w:tcPr>
          <w:p w14:paraId="48C6BE87"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0B880C59"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30%</w:t>
            </w:r>
          </w:p>
        </w:tc>
        <w:tc>
          <w:tcPr>
            <w:tcW w:w="1134" w:type="dxa"/>
          </w:tcPr>
          <w:p w14:paraId="7D4E7ADC"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32</w:t>
            </w:r>
          </w:p>
        </w:tc>
        <w:tc>
          <w:tcPr>
            <w:tcW w:w="832" w:type="dxa"/>
          </w:tcPr>
          <w:p w14:paraId="46CC4388" w14:textId="77777777" w:rsidR="006717CE" w:rsidRPr="00ED618E" w:rsidRDefault="006717CE" w:rsidP="000F33F9">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F4772" w:rsidRPr="00ED618E" w14:paraId="76AE7AC7"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0D6E5370" w14:textId="235F503B" w:rsidR="00DF4772" w:rsidRPr="00ED618E" w:rsidRDefault="00DF4772" w:rsidP="00DF4772">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5C83B3CC" w14:textId="1A95B07E"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CHP2524</w:t>
            </w:r>
          </w:p>
        </w:tc>
        <w:tc>
          <w:tcPr>
            <w:tcW w:w="3915" w:type="dxa"/>
          </w:tcPr>
          <w:p w14:paraId="43957738" w14:textId="7BA08911"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Project</w:t>
            </w:r>
          </w:p>
        </w:tc>
        <w:tc>
          <w:tcPr>
            <w:tcW w:w="1776" w:type="dxa"/>
          </w:tcPr>
          <w:p w14:paraId="580B7E94" w14:textId="58B75353" w:rsidR="00DF4772"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Dissertation</w:t>
            </w:r>
          </w:p>
        </w:tc>
        <w:tc>
          <w:tcPr>
            <w:tcW w:w="829" w:type="dxa"/>
          </w:tcPr>
          <w:p w14:paraId="4C03C86F" w14:textId="0C0484A0" w:rsidR="00DF4772"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482D2DE7" w14:textId="2460B010" w:rsidR="00DF4772"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w:t>
            </w:r>
          </w:p>
        </w:tc>
        <w:tc>
          <w:tcPr>
            <w:tcW w:w="1134" w:type="dxa"/>
          </w:tcPr>
          <w:p w14:paraId="0846E01F" w14:textId="2C4F29A9" w:rsidR="00DF4772"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32</w:t>
            </w:r>
          </w:p>
        </w:tc>
        <w:tc>
          <w:tcPr>
            <w:tcW w:w="832" w:type="dxa"/>
          </w:tcPr>
          <w:p w14:paraId="2210B9A4"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4740E" w:rsidRPr="00ED618E" w14:paraId="5DFF45E5" w14:textId="77777777" w:rsidTr="000F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tcPr>
          <w:p w14:paraId="44A2D97E" w14:textId="77777777" w:rsidR="00DF4772" w:rsidRPr="00ED618E" w:rsidRDefault="00DF4772" w:rsidP="00DF4772">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367E8646"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2EF1FA8E"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1425EC3C" w14:textId="77777777" w:rsidR="00DF4772"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Portfolio 1</w:t>
            </w:r>
          </w:p>
        </w:tc>
        <w:tc>
          <w:tcPr>
            <w:tcW w:w="829" w:type="dxa"/>
          </w:tcPr>
          <w:p w14:paraId="0DE47AB0" w14:textId="77777777" w:rsidR="00DF4772"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TEAM</w:t>
            </w:r>
          </w:p>
        </w:tc>
        <w:tc>
          <w:tcPr>
            <w:tcW w:w="851" w:type="dxa"/>
          </w:tcPr>
          <w:p w14:paraId="114370F5" w14:textId="77777777" w:rsidR="00DF4772"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w:t>
            </w:r>
          </w:p>
        </w:tc>
        <w:tc>
          <w:tcPr>
            <w:tcW w:w="1134" w:type="dxa"/>
          </w:tcPr>
          <w:p w14:paraId="63511143" w14:textId="77777777" w:rsidR="00DF4772"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33</w:t>
            </w:r>
          </w:p>
        </w:tc>
        <w:tc>
          <w:tcPr>
            <w:tcW w:w="832" w:type="dxa"/>
          </w:tcPr>
          <w:p w14:paraId="38102243" w14:textId="77777777" w:rsidR="00DF4772" w:rsidRPr="00ED618E" w:rsidRDefault="00DF4772" w:rsidP="00DF4772">
            <w:pPr>
              <w:widowControl w:val="0"/>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r w:rsidR="0064740E" w:rsidRPr="00ED618E" w14:paraId="1A944642" w14:textId="77777777" w:rsidTr="000F33F9">
        <w:tc>
          <w:tcPr>
            <w:cnfStyle w:val="001000000000" w:firstRow="0" w:lastRow="0" w:firstColumn="1" w:lastColumn="0" w:oddVBand="0" w:evenVBand="0" w:oddHBand="0" w:evenHBand="0" w:firstRowFirstColumn="0" w:firstRowLastColumn="0" w:lastRowFirstColumn="0" w:lastRowLastColumn="0"/>
            <w:tcW w:w="361" w:type="dxa"/>
          </w:tcPr>
          <w:p w14:paraId="25294F10" w14:textId="77777777" w:rsidR="00DF4772" w:rsidRPr="00ED618E" w:rsidRDefault="00DF4772" w:rsidP="00DF4772">
            <w:pPr>
              <w:widowControl w:val="0"/>
              <w:tabs>
                <w:tab w:val="left" w:pos="1134"/>
              </w:tabs>
              <w:spacing w:line="360" w:lineRule="auto"/>
              <w:rPr>
                <w:rFonts w:ascii="Arial" w:hAnsi="Arial" w:cs="Arial"/>
                <w:sz w:val="18"/>
                <w:szCs w:val="18"/>
              </w:rPr>
            </w:pPr>
            <w:r w:rsidRPr="00ED618E">
              <w:rPr>
                <w:rFonts w:ascii="Arial" w:hAnsi="Arial" w:cs="Arial"/>
                <w:sz w:val="18"/>
                <w:szCs w:val="18"/>
              </w:rPr>
              <w:t>H</w:t>
            </w:r>
          </w:p>
        </w:tc>
        <w:tc>
          <w:tcPr>
            <w:tcW w:w="1052" w:type="dxa"/>
          </w:tcPr>
          <w:p w14:paraId="3CCAEFBB"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NHE2443</w:t>
            </w:r>
          </w:p>
        </w:tc>
        <w:tc>
          <w:tcPr>
            <w:tcW w:w="3915" w:type="dxa"/>
          </w:tcPr>
          <w:p w14:paraId="505BA762"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Team Project (Games)</w:t>
            </w:r>
          </w:p>
        </w:tc>
        <w:tc>
          <w:tcPr>
            <w:tcW w:w="1776" w:type="dxa"/>
          </w:tcPr>
          <w:p w14:paraId="67313B42"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Arial" w:hAnsi="Arial" w:cs="Arial"/>
                <w:sz w:val="18"/>
                <w:szCs w:val="18"/>
              </w:rPr>
              <w:t>Individual Task</w:t>
            </w:r>
          </w:p>
        </w:tc>
        <w:tc>
          <w:tcPr>
            <w:tcW w:w="829" w:type="dxa"/>
          </w:tcPr>
          <w:p w14:paraId="66BB38F4"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CWK</w:t>
            </w:r>
          </w:p>
        </w:tc>
        <w:tc>
          <w:tcPr>
            <w:tcW w:w="851" w:type="dxa"/>
          </w:tcPr>
          <w:p w14:paraId="3784CAA6"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w:t>
            </w:r>
          </w:p>
        </w:tc>
        <w:tc>
          <w:tcPr>
            <w:tcW w:w="1134" w:type="dxa"/>
          </w:tcPr>
          <w:p w14:paraId="7C5F0C41"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Week 33</w:t>
            </w:r>
          </w:p>
        </w:tc>
        <w:tc>
          <w:tcPr>
            <w:tcW w:w="832" w:type="dxa"/>
          </w:tcPr>
          <w:p w14:paraId="65662487" w14:textId="77777777" w:rsidR="00DF4772" w:rsidRPr="00ED618E" w:rsidRDefault="00DF4772" w:rsidP="00DF4772">
            <w:pPr>
              <w:widowControl w:val="0"/>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618E">
              <w:rPr>
                <w:rFonts w:ascii="Wingdings 2" w:hAnsi="Wingdings 2" w:cs="Arial"/>
                <w:b/>
                <w:sz w:val="18"/>
                <w:szCs w:val="18"/>
              </w:rPr>
              <w:t></w:t>
            </w:r>
          </w:p>
        </w:tc>
      </w:tr>
    </w:tbl>
    <w:p w14:paraId="6E64CC6A" w14:textId="77777777" w:rsidR="00B74F59" w:rsidRDefault="00B74F59" w:rsidP="004420CD">
      <w:pPr>
        <w:widowControl w:val="0"/>
        <w:tabs>
          <w:tab w:val="left" w:pos="1134"/>
        </w:tabs>
        <w:spacing w:after="0" w:line="360" w:lineRule="auto"/>
        <w:rPr>
          <w:sz w:val="24"/>
          <w:szCs w:val="24"/>
        </w:rPr>
      </w:pPr>
    </w:p>
    <w:p w14:paraId="414CDC16" w14:textId="2CD42D95" w:rsidR="00AD62DF" w:rsidRPr="00D057CE" w:rsidRDefault="00AD62DF" w:rsidP="004420CD">
      <w:pPr>
        <w:widowControl w:val="0"/>
        <w:tabs>
          <w:tab w:val="left" w:pos="1134"/>
        </w:tabs>
        <w:spacing w:after="0" w:line="360" w:lineRule="auto"/>
        <w:ind w:left="720" w:hanging="720"/>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CAB Model</w:t>
      </w:r>
    </w:p>
    <w:p w14:paraId="27061B1F" w14:textId="32F7B87E" w:rsidR="00AD62DF" w:rsidRPr="00AD62DF" w:rsidRDefault="00AD62DF" w:rsidP="004420CD">
      <w:pPr>
        <w:widowControl w:val="0"/>
        <w:tabs>
          <w:tab w:val="left" w:pos="1134"/>
        </w:tabs>
        <w:spacing w:after="0" w:line="360" w:lineRule="auto"/>
        <w:ind w:left="720" w:hanging="720"/>
        <w:rPr>
          <w:rFonts w:ascii="Arial" w:hAnsi="Arial" w:cs="Arial"/>
          <w:sz w:val="24"/>
          <w:szCs w:val="24"/>
        </w:rPr>
      </w:pPr>
      <w:r w:rsidRPr="00D057CE">
        <w:rPr>
          <w:rFonts w:ascii="Arial" w:hAnsi="Arial" w:cs="Arial"/>
          <w:color w:val="1F4E79" w:themeColor="accent1" w:themeShade="80"/>
          <w:sz w:val="24"/>
          <w:szCs w:val="24"/>
        </w:rPr>
        <w:t>Please select a CAB Mode</w:t>
      </w:r>
      <w:r w:rsidR="006638CA" w:rsidRPr="00D057CE">
        <w:rPr>
          <w:rFonts w:ascii="Arial" w:hAnsi="Arial" w:cs="Arial"/>
          <w:color w:val="1F4E79" w:themeColor="accent1" w:themeShade="80"/>
          <w:sz w:val="24"/>
          <w:szCs w:val="24"/>
        </w:rPr>
        <w:t>l</w:t>
      </w:r>
      <w:r w:rsidRPr="00D057CE">
        <w:rPr>
          <w:rFonts w:ascii="Arial" w:hAnsi="Arial" w:cs="Arial"/>
          <w:color w:val="1F4E79" w:themeColor="accent1" w:themeShade="80"/>
          <w:sz w:val="24"/>
          <w:szCs w:val="24"/>
        </w:rPr>
        <w:t xml:space="preserve">, please see our </w:t>
      </w:r>
      <w:hyperlink r:id="rId42" w:history="1">
        <w:r w:rsidRPr="006638CA">
          <w:rPr>
            <w:rStyle w:val="Hyperlink"/>
            <w:rFonts w:ascii="Arial" w:hAnsi="Arial" w:cs="Arial"/>
            <w:sz w:val="24"/>
            <w:szCs w:val="24"/>
          </w:rPr>
          <w:t>guidance on identifying a CAB Model</w:t>
        </w:r>
      </w:hyperlink>
      <w:r w:rsidR="006638CA">
        <w:rPr>
          <w:rFonts w:ascii="Arial" w:hAnsi="Arial" w:cs="Arial"/>
          <w:sz w:val="24"/>
          <w:szCs w:val="24"/>
        </w:rPr>
        <w:t>:</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084F535" w14:textId="77777777" w:rsidR="00AD62DF" w:rsidRDefault="00AD62DF" w:rsidP="004420CD">
      <w:pPr>
        <w:widowControl w:val="0"/>
        <w:tabs>
          <w:tab w:val="left" w:pos="1134"/>
        </w:tabs>
        <w:spacing w:after="0" w:line="360" w:lineRule="auto"/>
        <w:ind w:left="720" w:hanging="720"/>
      </w:pPr>
    </w:p>
    <w:sectPr w:rsidR="00AD62DF"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8855" w14:textId="77777777" w:rsidR="00DC4213" w:rsidRDefault="00DC4213">
      <w:r>
        <w:separator/>
      </w:r>
    </w:p>
  </w:endnote>
  <w:endnote w:type="continuationSeparator" w:id="0">
    <w:p w14:paraId="21DE92B9" w14:textId="77777777" w:rsidR="00DC4213" w:rsidRDefault="00DC4213">
      <w:r>
        <w:continuationSeparator/>
      </w:r>
    </w:p>
  </w:endnote>
  <w:endnote w:type="continuationNotice" w:id="1">
    <w:p w14:paraId="51B09A81" w14:textId="77777777" w:rsidR="00DC4213" w:rsidRDefault="00DC4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14AD" w14:textId="77777777" w:rsidR="003F7223" w:rsidRDefault="003F7223" w:rsidP="003F7223">
    <w:pPr>
      <w:pStyle w:val="Footer"/>
      <w:tabs>
        <w:tab w:val="left" w:pos="2835"/>
        <w:tab w:val="left" w:pos="5387"/>
        <w:tab w:val="right" w:pos="8931"/>
      </w:tabs>
    </w:pPr>
  </w:p>
  <w:p w14:paraId="6FD7B386" w14:textId="318ACF3B" w:rsidR="003F7223" w:rsidRPr="003F7223" w:rsidRDefault="003F7223" w:rsidP="003F7223">
    <w:pPr>
      <w:pStyle w:val="Footer"/>
      <w:tabs>
        <w:tab w:val="left" w:pos="2835"/>
        <w:tab w:val="left" w:pos="5387"/>
        <w:tab w:val="right" w:pos="8931"/>
      </w:tabs>
    </w:pPr>
    <w:r w:rsidRPr="003F7223">
      <w:t xml:space="preserve">Approved by: </w:t>
    </w:r>
    <w:r>
      <w:t>SAVP on 12/01/2022</w:t>
    </w:r>
  </w:p>
  <w:p w14:paraId="410F1F7B" w14:textId="03AF8645" w:rsidR="003F7223" w:rsidRPr="003F7223" w:rsidRDefault="003F7223" w:rsidP="003F7223">
    <w:pPr>
      <w:pStyle w:val="Footer"/>
      <w:tabs>
        <w:tab w:val="left" w:pos="2835"/>
        <w:tab w:val="left" w:pos="5387"/>
        <w:tab w:val="right" w:pos="8931"/>
      </w:tabs>
    </w:pPr>
    <w:r w:rsidRPr="003F7223">
      <w:t xml:space="preserve">Version: </w:t>
    </w:r>
    <w:r w:rsidR="002812F7">
      <w:t>22-23.01 (rolled over from 21-22.</w:t>
    </w:r>
    <w:r w:rsidR="005F2A5E">
      <w:t>03</w:t>
    </w:r>
    <w:r w:rsidR="002812F7">
      <w:t>)</w:t>
    </w:r>
  </w:p>
  <w:p w14:paraId="7C3778A3" w14:textId="1A9D19D3" w:rsidR="003F7223" w:rsidRDefault="002812F7" w:rsidP="003F7223">
    <w:pPr>
      <w:pStyle w:val="Footer"/>
      <w:tabs>
        <w:tab w:val="left" w:pos="2835"/>
        <w:tab w:val="left" w:pos="5387"/>
        <w:tab w:val="right" w:pos="8931"/>
      </w:tabs>
    </w:pPr>
    <w:r>
      <w:t>Implementation Year: 2022-23</w:t>
    </w:r>
  </w:p>
  <w:p w14:paraId="17F47C30" w14:textId="77432AA2" w:rsidR="002812F7" w:rsidRDefault="002812F7" w:rsidP="003F7223">
    <w:pPr>
      <w:pStyle w:val="Footer"/>
      <w:tabs>
        <w:tab w:val="left" w:pos="2835"/>
        <w:tab w:val="left" w:pos="5387"/>
        <w:tab w:val="right" w:pos="8931"/>
      </w:tabs>
    </w:pPr>
    <w:r>
      <w:t>Applicable Levels: All</w:t>
    </w:r>
  </w:p>
  <w:p w14:paraId="66C78468" w14:textId="4712C143" w:rsidR="002812F7" w:rsidRPr="003F7223" w:rsidRDefault="002812F7" w:rsidP="003F7223">
    <w:pPr>
      <w:pStyle w:val="Footer"/>
      <w:tabs>
        <w:tab w:val="left" w:pos="2835"/>
        <w:tab w:val="left" w:pos="5387"/>
        <w:tab w:val="right" w:pos="8931"/>
      </w:tabs>
    </w:pPr>
    <w:r>
      <w:t>Applicable Intakes: All</w:t>
    </w:r>
  </w:p>
  <w:p w14:paraId="4C7C2E65" w14:textId="11DE6B59" w:rsidR="009A7F1A" w:rsidRDefault="002812F7" w:rsidP="002812F7">
    <w:pPr>
      <w:pStyle w:val="Footer"/>
      <w:tabs>
        <w:tab w:val="left" w:pos="2835"/>
        <w:tab w:val="left" w:pos="5387"/>
        <w:tab w:val="right" w:pos="8931"/>
      </w:tabs>
    </w:pPr>
    <w:r>
      <w:t>Document i</w:t>
    </w:r>
    <w:r w:rsidR="003F7223" w:rsidRPr="003F7223">
      <w:t>n effect from:</w:t>
    </w:r>
    <w:r>
      <w:t xml:space="preserve"> 01/04/2022</w:t>
    </w:r>
    <w:r w:rsidR="003F7223" w:rsidRPr="003F7223">
      <w:t xml:space="preserve"> </w:t>
    </w:r>
    <w:proofErr w:type="gramStart"/>
    <w:r w:rsidR="003F7223" w:rsidRPr="003F7223">
      <w:t>to:</w:t>
    </w:r>
    <w:proofErr w:type="gramEnd"/>
    <w:r w:rsidR="003F7223" w:rsidRPr="003F7223">
      <w:t xml:space="preserve"> </w:t>
    </w:r>
    <w:r w:rsidR="00A6156D">
      <w:t>ongoing</w:t>
    </w:r>
  </w:p>
  <w:p w14:paraId="67BE75CF" w14:textId="014748A9" w:rsidR="00A6156D" w:rsidRPr="003F7223" w:rsidRDefault="00A6156D" w:rsidP="003F7223">
    <w:pPr>
      <w:pStyle w:val="Footer"/>
      <w:tabs>
        <w:tab w:val="clear" w:pos="4153"/>
        <w:tab w:val="clear" w:pos="8306"/>
        <w:tab w:val="left" w:pos="2835"/>
        <w:tab w:val="left" w:pos="5387"/>
        <w:tab w:val="right" w:pos="8931"/>
      </w:tabs>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1F55" w14:textId="77777777" w:rsidR="00DC4213" w:rsidRDefault="00DC4213">
      <w:r>
        <w:separator/>
      </w:r>
    </w:p>
  </w:footnote>
  <w:footnote w:type="continuationSeparator" w:id="0">
    <w:p w14:paraId="2C0F2E06" w14:textId="77777777" w:rsidR="00DC4213" w:rsidRDefault="00DC4213">
      <w:r>
        <w:continuationSeparator/>
      </w:r>
    </w:p>
  </w:footnote>
  <w:footnote w:type="continuationNotice" w:id="1">
    <w:p w14:paraId="162309E0" w14:textId="77777777" w:rsidR="00DC4213" w:rsidRDefault="00DC42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B766" w14:textId="77777777" w:rsidR="008446CB" w:rsidRPr="00067708" w:rsidRDefault="008446CB" w:rsidP="008446CB">
    <w:pPr>
      <w:pStyle w:val="Header"/>
      <w:tabs>
        <w:tab w:val="right" w:pos="9072"/>
      </w:tabs>
      <w:rPr>
        <w:rFonts w:cs="Arial"/>
      </w:rPr>
    </w:pPr>
    <w:r w:rsidRPr="00067708">
      <w:rPr>
        <w:rFonts w:cs="Arial"/>
      </w:rPr>
      <w:t>School of Computing and Engineering</w:t>
    </w:r>
  </w:p>
  <w:p w14:paraId="6CCBB63E" w14:textId="508388D7" w:rsidR="009A7F1A" w:rsidRPr="00067708" w:rsidRDefault="008446CB" w:rsidP="008446CB">
    <w:pPr>
      <w:pStyle w:val="Header"/>
      <w:tabs>
        <w:tab w:val="clear" w:pos="8306"/>
        <w:tab w:val="right" w:pos="9072"/>
      </w:tabs>
      <w:rPr>
        <w:rFonts w:cs="Arial"/>
      </w:rPr>
    </w:pPr>
    <w:r w:rsidRPr="00067708">
      <w:rPr>
        <w:rFonts w:cs="Arial"/>
      </w:rPr>
      <w:t>For information only - this document does not form part of the student contract</w:t>
    </w:r>
  </w:p>
  <w:p w14:paraId="30E2F30B" w14:textId="77777777" w:rsidR="008446CB" w:rsidRPr="00067708" w:rsidRDefault="008446CB" w:rsidP="008446CB">
    <w:pPr>
      <w:pStyle w:val="Header"/>
      <w:tabs>
        <w:tab w:val="clear" w:pos="8306"/>
        <w:tab w:val="right" w:pos="9072"/>
      </w:tabs>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CB5224" w:rsidRDefault="009A7F1A">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7B522A"/>
    <w:multiLevelType w:val="multilevel"/>
    <w:tmpl w:val="DA56B10C"/>
    <w:lvl w:ilvl="0">
      <w:start w:val="1"/>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6339AA"/>
    <w:multiLevelType w:val="hybridMultilevel"/>
    <w:tmpl w:val="D9A05E9E"/>
    <w:lvl w:ilvl="0" w:tplc="662ABAB0">
      <w:start w:val="1"/>
      <w:numFmt w:val="bullet"/>
      <w:lvlText w:val=""/>
      <w:lvlJc w:val="left"/>
      <w:pPr>
        <w:ind w:left="720" w:hanging="360"/>
      </w:pPr>
      <w:rPr>
        <w:rFonts w:ascii="Symbol" w:hAnsi="Symbol" w:hint="default"/>
      </w:rPr>
    </w:lvl>
    <w:lvl w:ilvl="1" w:tplc="A35ED722">
      <w:start w:val="1"/>
      <w:numFmt w:val="bullet"/>
      <w:lvlText w:val="o"/>
      <w:lvlJc w:val="left"/>
      <w:pPr>
        <w:ind w:left="1440" w:hanging="360"/>
      </w:pPr>
      <w:rPr>
        <w:rFonts w:ascii="Courier New" w:hAnsi="Courier New" w:hint="default"/>
      </w:rPr>
    </w:lvl>
    <w:lvl w:ilvl="2" w:tplc="AF8C2F4E">
      <w:start w:val="1"/>
      <w:numFmt w:val="bullet"/>
      <w:lvlText w:val=""/>
      <w:lvlJc w:val="left"/>
      <w:pPr>
        <w:ind w:left="2160" w:hanging="360"/>
      </w:pPr>
      <w:rPr>
        <w:rFonts w:ascii="Wingdings" w:hAnsi="Wingdings" w:hint="default"/>
      </w:rPr>
    </w:lvl>
    <w:lvl w:ilvl="3" w:tplc="4B66EBAC">
      <w:start w:val="1"/>
      <w:numFmt w:val="bullet"/>
      <w:lvlText w:val=""/>
      <w:lvlJc w:val="left"/>
      <w:pPr>
        <w:ind w:left="2880" w:hanging="360"/>
      </w:pPr>
      <w:rPr>
        <w:rFonts w:ascii="Symbol" w:hAnsi="Symbol" w:hint="default"/>
      </w:rPr>
    </w:lvl>
    <w:lvl w:ilvl="4" w:tplc="E570AB88">
      <w:start w:val="1"/>
      <w:numFmt w:val="bullet"/>
      <w:lvlText w:val="o"/>
      <w:lvlJc w:val="left"/>
      <w:pPr>
        <w:ind w:left="3600" w:hanging="360"/>
      </w:pPr>
      <w:rPr>
        <w:rFonts w:ascii="Courier New" w:hAnsi="Courier New" w:hint="default"/>
      </w:rPr>
    </w:lvl>
    <w:lvl w:ilvl="5" w:tplc="04848A7C">
      <w:start w:val="1"/>
      <w:numFmt w:val="bullet"/>
      <w:lvlText w:val=""/>
      <w:lvlJc w:val="left"/>
      <w:pPr>
        <w:ind w:left="4320" w:hanging="360"/>
      </w:pPr>
      <w:rPr>
        <w:rFonts w:ascii="Wingdings" w:hAnsi="Wingdings" w:hint="default"/>
      </w:rPr>
    </w:lvl>
    <w:lvl w:ilvl="6" w:tplc="39DE48A8">
      <w:start w:val="1"/>
      <w:numFmt w:val="bullet"/>
      <w:lvlText w:val=""/>
      <w:lvlJc w:val="left"/>
      <w:pPr>
        <w:ind w:left="5040" w:hanging="360"/>
      </w:pPr>
      <w:rPr>
        <w:rFonts w:ascii="Symbol" w:hAnsi="Symbol" w:hint="default"/>
      </w:rPr>
    </w:lvl>
    <w:lvl w:ilvl="7" w:tplc="BA92FB6C">
      <w:start w:val="1"/>
      <w:numFmt w:val="bullet"/>
      <w:lvlText w:val="o"/>
      <w:lvlJc w:val="left"/>
      <w:pPr>
        <w:ind w:left="5760" w:hanging="360"/>
      </w:pPr>
      <w:rPr>
        <w:rFonts w:ascii="Courier New" w:hAnsi="Courier New" w:hint="default"/>
      </w:rPr>
    </w:lvl>
    <w:lvl w:ilvl="8" w:tplc="EC0ACE58">
      <w:start w:val="1"/>
      <w:numFmt w:val="bullet"/>
      <w:lvlText w:val=""/>
      <w:lvlJc w:val="left"/>
      <w:pPr>
        <w:ind w:left="6480" w:hanging="360"/>
      </w:pPr>
      <w:rPr>
        <w:rFonts w:ascii="Wingdings" w:hAnsi="Wingdings" w:hint="default"/>
      </w:rPr>
    </w:lvl>
  </w:abstractNum>
  <w:abstractNum w:abstractNumId="4" w15:restartNumberingAfterBreak="0">
    <w:nsid w:val="0CB830E1"/>
    <w:multiLevelType w:val="hybridMultilevel"/>
    <w:tmpl w:val="B972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6"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11A62"/>
    <w:multiLevelType w:val="multilevel"/>
    <w:tmpl w:val="DA56B10C"/>
    <w:lvl w:ilvl="0">
      <w:start w:val="1"/>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E7066E1"/>
    <w:multiLevelType w:val="multilevel"/>
    <w:tmpl w:val="2474D962"/>
    <w:lvl w:ilvl="0">
      <w:start w:val="1"/>
      <w:numFmt w:val="bullet"/>
      <w:lvlText w:val="●"/>
      <w:lvlJc w:val="left"/>
      <w:pPr>
        <w:ind w:left="360" w:hanging="360"/>
      </w:pPr>
    </w:lvl>
    <w:lvl w:ilvl="1">
      <w:numFmt w:val="bullet"/>
      <w:lvlText w:val="•"/>
      <w:lvlJc w:val="left"/>
      <w:pPr>
        <w:ind w:left="1080" w:hanging="360"/>
      </w:pPr>
      <w:rPr>
        <w:rFonts w:ascii="Arial" w:eastAsia="Calibri" w:hAnsi="Arial" w:cs="Aria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177A89"/>
    <w:multiLevelType w:val="hybridMultilevel"/>
    <w:tmpl w:val="4244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B0626"/>
    <w:multiLevelType w:val="multilevel"/>
    <w:tmpl w:val="0846EA70"/>
    <w:lvl w:ilvl="0">
      <w:start w:val="1"/>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5305FE6"/>
    <w:multiLevelType w:val="multilevel"/>
    <w:tmpl w:val="2474D962"/>
    <w:lvl w:ilvl="0">
      <w:start w:val="1"/>
      <w:numFmt w:val="bullet"/>
      <w:lvlText w:val="●"/>
      <w:lvlJc w:val="left"/>
      <w:pPr>
        <w:ind w:left="360" w:hanging="360"/>
      </w:pPr>
    </w:lvl>
    <w:lvl w:ilvl="1">
      <w:numFmt w:val="bullet"/>
      <w:lvlText w:val="•"/>
      <w:lvlJc w:val="left"/>
      <w:pPr>
        <w:ind w:left="1080" w:hanging="360"/>
      </w:pPr>
      <w:rPr>
        <w:rFonts w:ascii="Arial" w:eastAsia="Calibri" w:hAnsi="Arial" w:cs="Aria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BA4662E"/>
    <w:multiLevelType w:val="hybridMultilevel"/>
    <w:tmpl w:val="CAD6F41E"/>
    <w:lvl w:ilvl="0" w:tplc="F2F0883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20AB1"/>
    <w:multiLevelType w:val="hybridMultilevel"/>
    <w:tmpl w:val="D4925DE0"/>
    <w:lvl w:ilvl="0" w:tplc="F2F0883C">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E95BD7"/>
    <w:multiLevelType w:val="hybridMultilevel"/>
    <w:tmpl w:val="0714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E7966"/>
    <w:multiLevelType w:val="multilevel"/>
    <w:tmpl w:val="DA56B10C"/>
    <w:lvl w:ilvl="0">
      <w:start w:val="1"/>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15789"/>
    <w:multiLevelType w:val="multilevel"/>
    <w:tmpl w:val="D4FA2C8A"/>
    <w:lvl w:ilvl="0">
      <w:start w:val="1"/>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83BEA"/>
    <w:multiLevelType w:val="multilevel"/>
    <w:tmpl w:val="9E22120A"/>
    <w:lvl w:ilvl="0">
      <w:start w:val="1"/>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5D023A2"/>
    <w:multiLevelType w:val="hybridMultilevel"/>
    <w:tmpl w:val="69B4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A94BB5"/>
    <w:multiLevelType w:val="multilevel"/>
    <w:tmpl w:val="4F4A35BC"/>
    <w:lvl w:ilvl="0">
      <w:start w:val="1"/>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D3D0D47"/>
    <w:multiLevelType w:val="multilevel"/>
    <w:tmpl w:val="3FCE47A8"/>
    <w:lvl w:ilvl="0">
      <w:start w:val="1"/>
      <w:numFmt w:val="bullet"/>
      <w:lvlText w:val="●"/>
      <w:lvlJc w:val="left"/>
      <w:pPr>
        <w:ind w:left="360" w:hanging="360"/>
      </w:pPr>
      <w:rPr>
        <w:b w:val="0"/>
        <w:sz w:val="20"/>
        <w:szCs w:val="20"/>
      </w:rPr>
    </w:lvl>
    <w:lvl w:ilvl="1">
      <w:start w:val="1"/>
      <w:numFmt w:val="bullet"/>
      <w:lvlText w:val="o"/>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o"/>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o"/>
      <w:lvlJc w:val="left"/>
      <w:pPr>
        <w:ind w:left="5400" w:hanging="360"/>
      </w:pPr>
    </w:lvl>
    <w:lvl w:ilvl="8">
      <w:start w:val="1"/>
      <w:numFmt w:val="bullet"/>
      <w:lvlText w:val="▪"/>
      <w:lvlJc w:val="left"/>
      <w:pPr>
        <w:ind w:left="6120" w:hanging="360"/>
      </w:pPr>
    </w:lvl>
  </w:abstractNum>
  <w:abstractNum w:abstractNumId="29" w15:restartNumberingAfterBreak="0">
    <w:nsid w:val="6E66182C"/>
    <w:multiLevelType w:val="hybridMultilevel"/>
    <w:tmpl w:val="F0DE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8"/>
  </w:num>
  <w:num w:numId="6">
    <w:abstractNumId w:val="10"/>
  </w:num>
  <w:num w:numId="7">
    <w:abstractNumId w:val="1"/>
  </w:num>
  <w:num w:numId="8">
    <w:abstractNumId w:val="20"/>
  </w:num>
  <w:num w:numId="9">
    <w:abstractNumId w:val="21"/>
  </w:num>
  <w:num w:numId="10">
    <w:abstractNumId w:val="22"/>
  </w:num>
  <w:num w:numId="11">
    <w:abstractNumId w:val="6"/>
  </w:num>
  <w:num w:numId="12">
    <w:abstractNumId w:val="7"/>
  </w:num>
  <w:num w:numId="13">
    <w:abstractNumId w:val="16"/>
  </w:num>
  <w:num w:numId="14">
    <w:abstractNumId w:val="4"/>
  </w:num>
  <w:num w:numId="15">
    <w:abstractNumId w:val="29"/>
  </w:num>
  <w:num w:numId="16">
    <w:abstractNumId w:val="25"/>
  </w:num>
  <w:num w:numId="17">
    <w:abstractNumId w:val="14"/>
  </w:num>
  <w:num w:numId="18">
    <w:abstractNumId w:val="15"/>
  </w:num>
  <w:num w:numId="19">
    <w:abstractNumId w:val="12"/>
  </w:num>
  <w:num w:numId="20">
    <w:abstractNumId w:val="27"/>
  </w:num>
  <w:num w:numId="21">
    <w:abstractNumId w:val="19"/>
  </w:num>
  <w:num w:numId="22">
    <w:abstractNumId w:val="2"/>
  </w:num>
  <w:num w:numId="23">
    <w:abstractNumId w:val="23"/>
  </w:num>
  <w:num w:numId="24">
    <w:abstractNumId w:val="17"/>
  </w:num>
  <w:num w:numId="25">
    <w:abstractNumId w:val="8"/>
  </w:num>
  <w:num w:numId="26">
    <w:abstractNumId w:val="9"/>
  </w:num>
  <w:num w:numId="27">
    <w:abstractNumId w:val="28"/>
  </w:num>
  <w:num w:numId="28">
    <w:abstractNumId w:val="13"/>
  </w:num>
  <w:num w:numId="29">
    <w:abstractNumId w:val="3"/>
  </w:num>
  <w:num w:numId="3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NzawMDM0tjAxMDRW0lEKTi0uzszPAykwrAUA/POhdCwAAAA="/>
  </w:docVars>
  <w:rsids>
    <w:rsidRoot w:val="004A1F56"/>
    <w:rsid w:val="000002CA"/>
    <w:rsid w:val="00000812"/>
    <w:rsid w:val="00000C74"/>
    <w:rsid w:val="00001EAB"/>
    <w:rsid w:val="000025B3"/>
    <w:rsid w:val="00003FA9"/>
    <w:rsid w:val="0000469E"/>
    <w:rsid w:val="00004B2C"/>
    <w:rsid w:val="00005557"/>
    <w:rsid w:val="00007626"/>
    <w:rsid w:val="0001142E"/>
    <w:rsid w:val="00012C68"/>
    <w:rsid w:val="000132F3"/>
    <w:rsid w:val="000135A0"/>
    <w:rsid w:val="000141D0"/>
    <w:rsid w:val="0001648C"/>
    <w:rsid w:val="00017E56"/>
    <w:rsid w:val="00021D06"/>
    <w:rsid w:val="00023830"/>
    <w:rsid w:val="00026CEF"/>
    <w:rsid w:val="00027A7D"/>
    <w:rsid w:val="00027D7F"/>
    <w:rsid w:val="000302AA"/>
    <w:rsid w:val="00030F83"/>
    <w:rsid w:val="00031483"/>
    <w:rsid w:val="000319F1"/>
    <w:rsid w:val="00031BA2"/>
    <w:rsid w:val="000330FB"/>
    <w:rsid w:val="000352AC"/>
    <w:rsid w:val="000358F9"/>
    <w:rsid w:val="00035CF0"/>
    <w:rsid w:val="000371C8"/>
    <w:rsid w:val="00041A4F"/>
    <w:rsid w:val="00045991"/>
    <w:rsid w:val="0005019C"/>
    <w:rsid w:val="00051B6E"/>
    <w:rsid w:val="00052752"/>
    <w:rsid w:val="00052765"/>
    <w:rsid w:val="00052857"/>
    <w:rsid w:val="0005394B"/>
    <w:rsid w:val="00055A8C"/>
    <w:rsid w:val="00057ED8"/>
    <w:rsid w:val="00060993"/>
    <w:rsid w:val="00061282"/>
    <w:rsid w:val="00061BB6"/>
    <w:rsid w:val="00061DE8"/>
    <w:rsid w:val="000642E9"/>
    <w:rsid w:val="00064FE8"/>
    <w:rsid w:val="0006712E"/>
    <w:rsid w:val="000673AA"/>
    <w:rsid w:val="00067708"/>
    <w:rsid w:val="00071523"/>
    <w:rsid w:val="000718CE"/>
    <w:rsid w:val="00071F55"/>
    <w:rsid w:val="0007433F"/>
    <w:rsid w:val="000757C3"/>
    <w:rsid w:val="00075F58"/>
    <w:rsid w:val="00076B3F"/>
    <w:rsid w:val="00077161"/>
    <w:rsid w:val="0007762E"/>
    <w:rsid w:val="00077F4D"/>
    <w:rsid w:val="00080100"/>
    <w:rsid w:val="000818EA"/>
    <w:rsid w:val="00081ACC"/>
    <w:rsid w:val="00082444"/>
    <w:rsid w:val="00082C14"/>
    <w:rsid w:val="000830E7"/>
    <w:rsid w:val="00083711"/>
    <w:rsid w:val="000837CC"/>
    <w:rsid w:val="0008798A"/>
    <w:rsid w:val="0009036A"/>
    <w:rsid w:val="0009134C"/>
    <w:rsid w:val="00091E3E"/>
    <w:rsid w:val="000927CF"/>
    <w:rsid w:val="0009300A"/>
    <w:rsid w:val="00093A2E"/>
    <w:rsid w:val="00095B05"/>
    <w:rsid w:val="0009676F"/>
    <w:rsid w:val="000A0207"/>
    <w:rsid w:val="000A06E3"/>
    <w:rsid w:val="000A2651"/>
    <w:rsid w:val="000A3085"/>
    <w:rsid w:val="000A3853"/>
    <w:rsid w:val="000B011B"/>
    <w:rsid w:val="000B0206"/>
    <w:rsid w:val="000B0C17"/>
    <w:rsid w:val="000B13BD"/>
    <w:rsid w:val="000B1534"/>
    <w:rsid w:val="000B36F3"/>
    <w:rsid w:val="000B3BD3"/>
    <w:rsid w:val="000B792C"/>
    <w:rsid w:val="000C0DB2"/>
    <w:rsid w:val="000C60F5"/>
    <w:rsid w:val="000C66C2"/>
    <w:rsid w:val="000C67A3"/>
    <w:rsid w:val="000C69F8"/>
    <w:rsid w:val="000C7293"/>
    <w:rsid w:val="000D0223"/>
    <w:rsid w:val="000D0234"/>
    <w:rsid w:val="000D0257"/>
    <w:rsid w:val="000D06A7"/>
    <w:rsid w:val="000D1B54"/>
    <w:rsid w:val="000D1C8A"/>
    <w:rsid w:val="000D33BC"/>
    <w:rsid w:val="000D603E"/>
    <w:rsid w:val="000D776B"/>
    <w:rsid w:val="000E0C29"/>
    <w:rsid w:val="000E1E69"/>
    <w:rsid w:val="000E77F4"/>
    <w:rsid w:val="000F2BC4"/>
    <w:rsid w:val="000F4DD5"/>
    <w:rsid w:val="000F63C1"/>
    <w:rsid w:val="000F675F"/>
    <w:rsid w:val="00100526"/>
    <w:rsid w:val="00100EE7"/>
    <w:rsid w:val="00100FFC"/>
    <w:rsid w:val="00105F5C"/>
    <w:rsid w:val="00106B3F"/>
    <w:rsid w:val="00110A5D"/>
    <w:rsid w:val="00110DD9"/>
    <w:rsid w:val="001116D8"/>
    <w:rsid w:val="0011407C"/>
    <w:rsid w:val="0011629D"/>
    <w:rsid w:val="00116513"/>
    <w:rsid w:val="00117D57"/>
    <w:rsid w:val="00121068"/>
    <w:rsid w:val="0012116C"/>
    <w:rsid w:val="00124BB2"/>
    <w:rsid w:val="00124F32"/>
    <w:rsid w:val="001252E8"/>
    <w:rsid w:val="001320D2"/>
    <w:rsid w:val="00133FBA"/>
    <w:rsid w:val="00134270"/>
    <w:rsid w:val="00134D8B"/>
    <w:rsid w:val="00135D3F"/>
    <w:rsid w:val="001375CA"/>
    <w:rsid w:val="001378CA"/>
    <w:rsid w:val="001423E2"/>
    <w:rsid w:val="00143CF2"/>
    <w:rsid w:val="00145632"/>
    <w:rsid w:val="00146D32"/>
    <w:rsid w:val="00150BDA"/>
    <w:rsid w:val="00152351"/>
    <w:rsid w:val="00152807"/>
    <w:rsid w:val="001560EB"/>
    <w:rsid w:val="00156B61"/>
    <w:rsid w:val="00157E0E"/>
    <w:rsid w:val="001601C6"/>
    <w:rsid w:val="00160E44"/>
    <w:rsid w:val="001653EB"/>
    <w:rsid w:val="0016615F"/>
    <w:rsid w:val="00166447"/>
    <w:rsid w:val="0016645D"/>
    <w:rsid w:val="0016678B"/>
    <w:rsid w:val="00173217"/>
    <w:rsid w:val="001744C5"/>
    <w:rsid w:val="00175739"/>
    <w:rsid w:val="0017741D"/>
    <w:rsid w:val="00181772"/>
    <w:rsid w:val="00183BF8"/>
    <w:rsid w:val="001848F7"/>
    <w:rsid w:val="00185733"/>
    <w:rsid w:val="001921C1"/>
    <w:rsid w:val="00192448"/>
    <w:rsid w:val="0019489F"/>
    <w:rsid w:val="001957AC"/>
    <w:rsid w:val="00195F44"/>
    <w:rsid w:val="001977FE"/>
    <w:rsid w:val="001A02B3"/>
    <w:rsid w:val="001A541C"/>
    <w:rsid w:val="001B3BE5"/>
    <w:rsid w:val="001B5151"/>
    <w:rsid w:val="001B5B0F"/>
    <w:rsid w:val="001C0176"/>
    <w:rsid w:val="001C04C3"/>
    <w:rsid w:val="001C074F"/>
    <w:rsid w:val="001C4885"/>
    <w:rsid w:val="001D16FE"/>
    <w:rsid w:val="001D1C78"/>
    <w:rsid w:val="001D52A5"/>
    <w:rsid w:val="001D7374"/>
    <w:rsid w:val="001D7709"/>
    <w:rsid w:val="001D781D"/>
    <w:rsid w:val="001D7930"/>
    <w:rsid w:val="001E226E"/>
    <w:rsid w:val="001E234B"/>
    <w:rsid w:val="001E261C"/>
    <w:rsid w:val="001E2CAA"/>
    <w:rsid w:val="001E326B"/>
    <w:rsid w:val="001E6A1D"/>
    <w:rsid w:val="001F054C"/>
    <w:rsid w:val="001F0EBD"/>
    <w:rsid w:val="001F292E"/>
    <w:rsid w:val="001F3DAB"/>
    <w:rsid w:val="001F69C6"/>
    <w:rsid w:val="00206D51"/>
    <w:rsid w:val="0020760F"/>
    <w:rsid w:val="00207CF9"/>
    <w:rsid w:val="0021131E"/>
    <w:rsid w:val="00212F6A"/>
    <w:rsid w:val="00216136"/>
    <w:rsid w:val="00216763"/>
    <w:rsid w:val="002225B7"/>
    <w:rsid w:val="002238DF"/>
    <w:rsid w:val="002272A1"/>
    <w:rsid w:val="0023034D"/>
    <w:rsid w:val="00230A81"/>
    <w:rsid w:val="0023239B"/>
    <w:rsid w:val="00232459"/>
    <w:rsid w:val="002357F6"/>
    <w:rsid w:val="00236465"/>
    <w:rsid w:val="00236FFB"/>
    <w:rsid w:val="00237233"/>
    <w:rsid w:val="00240402"/>
    <w:rsid w:val="002408BE"/>
    <w:rsid w:val="00242E51"/>
    <w:rsid w:val="00244C23"/>
    <w:rsid w:val="00250379"/>
    <w:rsid w:val="00251985"/>
    <w:rsid w:val="00255F9E"/>
    <w:rsid w:val="00260696"/>
    <w:rsid w:val="00262BED"/>
    <w:rsid w:val="002665C4"/>
    <w:rsid w:val="00270C42"/>
    <w:rsid w:val="0027103A"/>
    <w:rsid w:val="002733B3"/>
    <w:rsid w:val="00274E8A"/>
    <w:rsid w:val="00277238"/>
    <w:rsid w:val="0028061B"/>
    <w:rsid w:val="002812F7"/>
    <w:rsid w:val="0028193A"/>
    <w:rsid w:val="00281D95"/>
    <w:rsid w:val="0028495D"/>
    <w:rsid w:val="0028600D"/>
    <w:rsid w:val="00286AAC"/>
    <w:rsid w:val="00286C3B"/>
    <w:rsid w:val="00287F3A"/>
    <w:rsid w:val="00291CA5"/>
    <w:rsid w:val="00291CC1"/>
    <w:rsid w:val="002949ED"/>
    <w:rsid w:val="00294A13"/>
    <w:rsid w:val="00295876"/>
    <w:rsid w:val="00296CDE"/>
    <w:rsid w:val="00296FE7"/>
    <w:rsid w:val="00297667"/>
    <w:rsid w:val="00297998"/>
    <w:rsid w:val="002A04B4"/>
    <w:rsid w:val="002A1B55"/>
    <w:rsid w:val="002A21D3"/>
    <w:rsid w:val="002A2569"/>
    <w:rsid w:val="002A41CF"/>
    <w:rsid w:val="002A4221"/>
    <w:rsid w:val="002A4F77"/>
    <w:rsid w:val="002A5F27"/>
    <w:rsid w:val="002B0385"/>
    <w:rsid w:val="002B0AF2"/>
    <w:rsid w:val="002B19AA"/>
    <w:rsid w:val="002B3C4A"/>
    <w:rsid w:val="002B7C6E"/>
    <w:rsid w:val="002B7E65"/>
    <w:rsid w:val="002C0BD8"/>
    <w:rsid w:val="002C1760"/>
    <w:rsid w:val="002C25FA"/>
    <w:rsid w:val="002C33E0"/>
    <w:rsid w:val="002C6869"/>
    <w:rsid w:val="002C6964"/>
    <w:rsid w:val="002D074E"/>
    <w:rsid w:val="002D1598"/>
    <w:rsid w:val="002D26E4"/>
    <w:rsid w:val="002D56EA"/>
    <w:rsid w:val="002D6C4D"/>
    <w:rsid w:val="002E0213"/>
    <w:rsid w:val="002E06F5"/>
    <w:rsid w:val="002E75C5"/>
    <w:rsid w:val="002F12E1"/>
    <w:rsid w:val="002F19C4"/>
    <w:rsid w:val="002F2617"/>
    <w:rsid w:val="002F3D76"/>
    <w:rsid w:val="002F5670"/>
    <w:rsid w:val="00305FD9"/>
    <w:rsid w:val="0031018E"/>
    <w:rsid w:val="00310C5E"/>
    <w:rsid w:val="0031411B"/>
    <w:rsid w:val="00314C11"/>
    <w:rsid w:val="00315F7F"/>
    <w:rsid w:val="00316455"/>
    <w:rsid w:val="00320617"/>
    <w:rsid w:val="003255B8"/>
    <w:rsid w:val="00325653"/>
    <w:rsid w:val="00325670"/>
    <w:rsid w:val="00326468"/>
    <w:rsid w:val="00327092"/>
    <w:rsid w:val="00327383"/>
    <w:rsid w:val="003303CC"/>
    <w:rsid w:val="00334582"/>
    <w:rsid w:val="00340FE6"/>
    <w:rsid w:val="00343C70"/>
    <w:rsid w:val="00344CD2"/>
    <w:rsid w:val="00344D14"/>
    <w:rsid w:val="00345A1E"/>
    <w:rsid w:val="0034684B"/>
    <w:rsid w:val="0034728C"/>
    <w:rsid w:val="00355155"/>
    <w:rsid w:val="00355625"/>
    <w:rsid w:val="0035569A"/>
    <w:rsid w:val="00357A32"/>
    <w:rsid w:val="00363F3D"/>
    <w:rsid w:val="00364EC7"/>
    <w:rsid w:val="003656CE"/>
    <w:rsid w:val="00367703"/>
    <w:rsid w:val="003701B7"/>
    <w:rsid w:val="00371162"/>
    <w:rsid w:val="00373EC5"/>
    <w:rsid w:val="003742DE"/>
    <w:rsid w:val="0037516C"/>
    <w:rsid w:val="00375D04"/>
    <w:rsid w:val="00376066"/>
    <w:rsid w:val="0037619C"/>
    <w:rsid w:val="00380431"/>
    <w:rsid w:val="00385991"/>
    <w:rsid w:val="00390721"/>
    <w:rsid w:val="00390B88"/>
    <w:rsid w:val="003961A7"/>
    <w:rsid w:val="0039734B"/>
    <w:rsid w:val="003A11FA"/>
    <w:rsid w:val="003A3D8C"/>
    <w:rsid w:val="003A4475"/>
    <w:rsid w:val="003A46F4"/>
    <w:rsid w:val="003A4839"/>
    <w:rsid w:val="003A5E36"/>
    <w:rsid w:val="003B282A"/>
    <w:rsid w:val="003B2EC2"/>
    <w:rsid w:val="003B4F47"/>
    <w:rsid w:val="003B6533"/>
    <w:rsid w:val="003B712E"/>
    <w:rsid w:val="003B7232"/>
    <w:rsid w:val="003B7B2A"/>
    <w:rsid w:val="003C4C02"/>
    <w:rsid w:val="003C4CC2"/>
    <w:rsid w:val="003D249F"/>
    <w:rsid w:val="003D2AAA"/>
    <w:rsid w:val="003D3D24"/>
    <w:rsid w:val="003D4105"/>
    <w:rsid w:val="003D41E7"/>
    <w:rsid w:val="003D6567"/>
    <w:rsid w:val="003D7685"/>
    <w:rsid w:val="003E008F"/>
    <w:rsid w:val="003E03E0"/>
    <w:rsid w:val="003E7016"/>
    <w:rsid w:val="003E7043"/>
    <w:rsid w:val="003F1B04"/>
    <w:rsid w:val="003F22EE"/>
    <w:rsid w:val="003F5E4B"/>
    <w:rsid w:val="003F66D8"/>
    <w:rsid w:val="003F6C75"/>
    <w:rsid w:val="003F7155"/>
    <w:rsid w:val="003F7223"/>
    <w:rsid w:val="0040285B"/>
    <w:rsid w:val="00402C19"/>
    <w:rsid w:val="00405564"/>
    <w:rsid w:val="0040611A"/>
    <w:rsid w:val="00407394"/>
    <w:rsid w:val="00410923"/>
    <w:rsid w:val="00411D3A"/>
    <w:rsid w:val="0041349E"/>
    <w:rsid w:val="004138EE"/>
    <w:rsid w:val="00413FE8"/>
    <w:rsid w:val="00415483"/>
    <w:rsid w:val="00417842"/>
    <w:rsid w:val="00423C09"/>
    <w:rsid w:val="00423CF9"/>
    <w:rsid w:val="00423EA5"/>
    <w:rsid w:val="00425C79"/>
    <w:rsid w:val="0042640E"/>
    <w:rsid w:val="00433F36"/>
    <w:rsid w:val="004420CD"/>
    <w:rsid w:val="00442411"/>
    <w:rsid w:val="00442F5F"/>
    <w:rsid w:val="00450185"/>
    <w:rsid w:val="00450427"/>
    <w:rsid w:val="004542BA"/>
    <w:rsid w:val="00455071"/>
    <w:rsid w:val="0045595C"/>
    <w:rsid w:val="00456934"/>
    <w:rsid w:val="0046181E"/>
    <w:rsid w:val="00465147"/>
    <w:rsid w:val="00465ADE"/>
    <w:rsid w:val="00466D5F"/>
    <w:rsid w:val="0046721A"/>
    <w:rsid w:val="00470491"/>
    <w:rsid w:val="004733C3"/>
    <w:rsid w:val="0047537B"/>
    <w:rsid w:val="004753CD"/>
    <w:rsid w:val="00480779"/>
    <w:rsid w:val="00481E01"/>
    <w:rsid w:val="00482D0A"/>
    <w:rsid w:val="0048560B"/>
    <w:rsid w:val="004862EF"/>
    <w:rsid w:val="004863EA"/>
    <w:rsid w:val="00486845"/>
    <w:rsid w:val="00486C75"/>
    <w:rsid w:val="004872E4"/>
    <w:rsid w:val="00492D8A"/>
    <w:rsid w:val="004930F4"/>
    <w:rsid w:val="00493EC7"/>
    <w:rsid w:val="004944A2"/>
    <w:rsid w:val="00495353"/>
    <w:rsid w:val="00495F0B"/>
    <w:rsid w:val="0049633B"/>
    <w:rsid w:val="00496656"/>
    <w:rsid w:val="004A07F5"/>
    <w:rsid w:val="004A1C02"/>
    <w:rsid w:val="004A1F56"/>
    <w:rsid w:val="004A3DF9"/>
    <w:rsid w:val="004A6CD0"/>
    <w:rsid w:val="004A75DC"/>
    <w:rsid w:val="004A7B41"/>
    <w:rsid w:val="004B04F8"/>
    <w:rsid w:val="004B395D"/>
    <w:rsid w:val="004B62F1"/>
    <w:rsid w:val="004C608F"/>
    <w:rsid w:val="004D0EE9"/>
    <w:rsid w:val="004D3011"/>
    <w:rsid w:val="004D39EE"/>
    <w:rsid w:val="004D6A94"/>
    <w:rsid w:val="004E5672"/>
    <w:rsid w:val="004E67E7"/>
    <w:rsid w:val="004F032A"/>
    <w:rsid w:val="004F0E67"/>
    <w:rsid w:val="004F216C"/>
    <w:rsid w:val="004F2537"/>
    <w:rsid w:val="004F2CE8"/>
    <w:rsid w:val="004F4C26"/>
    <w:rsid w:val="004F6FCD"/>
    <w:rsid w:val="004F78CB"/>
    <w:rsid w:val="00502729"/>
    <w:rsid w:val="00502B14"/>
    <w:rsid w:val="005034EC"/>
    <w:rsid w:val="00504D9D"/>
    <w:rsid w:val="00510445"/>
    <w:rsid w:val="005107DD"/>
    <w:rsid w:val="005144C3"/>
    <w:rsid w:val="0051498D"/>
    <w:rsid w:val="00514C0E"/>
    <w:rsid w:val="0051559F"/>
    <w:rsid w:val="0051626E"/>
    <w:rsid w:val="005167BA"/>
    <w:rsid w:val="00516D3C"/>
    <w:rsid w:val="00516E5A"/>
    <w:rsid w:val="00517A3D"/>
    <w:rsid w:val="00520452"/>
    <w:rsid w:val="00523992"/>
    <w:rsid w:val="0052689D"/>
    <w:rsid w:val="00526FF0"/>
    <w:rsid w:val="00527AAD"/>
    <w:rsid w:val="00530B74"/>
    <w:rsid w:val="00531744"/>
    <w:rsid w:val="0053407D"/>
    <w:rsid w:val="005355CD"/>
    <w:rsid w:val="00540C5F"/>
    <w:rsid w:val="005411BE"/>
    <w:rsid w:val="0054139F"/>
    <w:rsid w:val="005434D4"/>
    <w:rsid w:val="0054393D"/>
    <w:rsid w:val="00543B19"/>
    <w:rsid w:val="0054429A"/>
    <w:rsid w:val="00544339"/>
    <w:rsid w:val="005462A3"/>
    <w:rsid w:val="0054707C"/>
    <w:rsid w:val="005511E8"/>
    <w:rsid w:val="0055148A"/>
    <w:rsid w:val="00554CA4"/>
    <w:rsid w:val="00554CDB"/>
    <w:rsid w:val="0055623D"/>
    <w:rsid w:val="005563AF"/>
    <w:rsid w:val="00557A2C"/>
    <w:rsid w:val="005603F3"/>
    <w:rsid w:val="005609A8"/>
    <w:rsid w:val="005623E0"/>
    <w:rsid w:val="00563363"/>
    <w:rsid w:val="0056666B"/>
    <w:rsid w:val="00570B29"/>
    <w:rsid w:val="00573B5B"/>
    <w:rsid w:val="00573C69"/>
    <w:rsid w:val="00573E32"/>
    <w:rsid w:val="00575D33"/>
    <w:rsid w:val="00580CD8"/>
    <w:rsid w:val="00581015"/>
    <w:rsid w:val="005836D7"/>
    <w:rsid w:val="005850C3"/>
    <w:rsid w:val="005851CA"/>
    <w:rsid w:val="00585582"/>
    <w:rsid w:val="00585A5F"/>
    <w:rsid w:val="005900B9"/>
    <w:rsid w:val="0059027E"/>
    <w:rsid w:val="00591799"/>
    <w:rsid w:val="005920F9"/>
    <w:rsid w:val="00593E78"/>
    <w:rsid w:val="00593F9B"/>
    <w:rsid w:val="0059553E"/>
    <w:rsid w:val="00596540"/>
    <w:rsid w:val="005972FE"/>
    <w:rsid w:val="00597D36"/>
    <w:rsid w:val="005A09EA"/>
    <w:rsid w:val="005A1BFE"/>
    <w:rsid w:val="005A20DA"/>
    <w:rsid w:val="005A23FA"/>
    <w:rsid w:val="005A3816"/>
    <w:rsid w:val="005A7E45"/>
    <w:rsid w:val="005B0094"/>
    <w:rsid w:val="005B0130"/>
    <w:rsid w:val="005B1430"/>
    <w:rsid w:val="005B18FF"/>
    <w:rsid w:val="005B4687"/>
    <w:rsid w:val="005B4E3F"/>
    <w:rsid w:val="005C03B4"/>
    <w:rsid w:val="005C2045"/>
    <w:rsid w:val="005C3B63"/>
    <w:rsid w:val="005C7F8A"/>
    <w:rsid w:val="005D5546"/>
    <w:rsid w:val="005E03C4"/>
    <w:rsid w:val="005E2A40"/>
    <w:rsid w:val="005E3BC6"/>
    <w:rsid w:val="005E4A54"/>
    <w:rsid w:val="005E4D76"/>
    <w:rsid w:val="005E5BC9"/>
    <w:rsid w:val="005E60A7"/>
    <w:rsid w:val="005E7A8A"/>
    <w:rsid w:val="005F21E5"/>
    <w:rsid w:val="005F27D3"/>
    <w:rsid w:val="005F2A5E"/>
    <w:rsid w:val="005F3383"/>
    <w:rsid w:val="0060061F"/>
    <w:rsid w:val="006057AA"/>
    <w:rsid w:val="00606616"/>
    <w:rsid w:val="00607728"/>
    <w:rsid w:val="00607760"/>
    <w:rsid w:val="00607A07"/>
    <w:rsid w:val="00610AB9"/>
    <w:rsid w:val="00611FF7"/>
    <w:rsid w:val="006153C4"/>
    <w:rsid w:val="0061758C"/>
    <w:rsid w:val="00617849"/>
    <w:rsid w:val="00620A9F"/>
    <w:rsid w:val="006219BB"/>
    <w:rsid w:val="00621D21"/>
    <w:rsid w:val="006242B1"/>
    <w:rsid w:val="00625EBE"/>
    <w:rsid w:val="00630A6E"/>
    <w:rsid w:val="00631769"/>
    <w:rsid w:val="00631B35"/>
    <w:rsid w:val="00631F37"/>
    <w:rsid w:val="0063285C"/>
    <w:rsid w:val="0063290A"/>
    <w:rsid w:val="006365F0"/>
    <w:rsid w:val="00636875"/>
    <w:rsid w:val="00637E30"/>
    <w:rsid w:val="0064152C"/>
    <w:rsid w:val="006473F0"/>
    <w:rsid w:val="0064740E"/>
    <w:rsid w:val="0065089D"/>
    <w:rsid w:val="00650B96"/>
    <w:rsid w:val="0065148C"/>
    <w:rsid w:val="00651D1D"/>
    <w:rsid w:val="0065225C"/>
    <w:rsid w:val="00653684"/>
    <w:rsid w:val="00653E07"/>
    <w:rsid w:val="0066029D"/>
    <w:rsid w:val="00660F12"/>
    <w:rsid w:val="00662237"/>
    <w:rsid w:val="00663171"/>
    <w:rsid w:val="006638CA"/>
    <w:rsid w:val="006643C5"/>
    <w:rsid w:val="00665BF1"/>
    <w:rsid w:val="00665C49"/>
    <w:rsid w:val="00666244"/>
    <w:rsid w:val="006673F2"/>
    <w:rsid w:val="0067016F"/>
    <w:rsid w:val="00671147"/>
    <w:rsid w:val="00671706"/>
    <w:rsid w:val="006717CE"/>
    <w:rsid w:val="006717E2"/>
    <w:rsid w:val="00672957"/>
    <w:rsid w:val="006743D8"/>
    <w:rsid w:val="006754ED"/>
    <w:rsid w:val="00676F16"/>
    <w:rsid w:val="00680179"/>
    <w:rsid w:val="00680CD7"/>
    <w:rsid w:val="00682CBD"/>
    <w:rsid w:val="006836B9"/>
    <w:rsid w:val="00685313"/>
    <w:rsid w:val="0068551B"/>
    <w:rsid w:val="0068777F"/>
    <w:rsid w:val="00690638"/>
    <w:rsid w:val="006958B0"/>
    <w:rsid w:val="006977B5"/>
    <w:rsid w:val="006A1CF6"/>
    <w:rsid w:val="006A31C3"/>
    <w:rsid w:val="006A64F9"/>
    <w:rsid w:val="006B0332"/>
    <w:rsid w:val="006B19D7"/>
    <w:rsid w:val="006B1A2E"/>
    <w:rsid w:val="006B291F"/>
    <w:rsid w:val="006B3A45"/>
    <w:rsid w:val="006B3ECC"/>
    <w:rsid w:val="006B546A"/>
    <w:rsid w:val="006C059B"/>
    <w:rsid w:val="006C0B4B"/>
    <w:rsid w:val="006C2F40"/>
    <w:rsid w:val="006C388B"/>
    <w:rsid w:val="006C4E9C"/>
    <w:rsid w:val="006C6004"/>
    <w:rsid w:val="006C6E2B"/>
    <w:rsid w:val="006D01CA"/>
    <w:rsid w:val="006D159F"/>
    <w:rsid w:val="006D1EAB"/>
    <w:rsid w:val="006D2827"/>
    <w:rsid w:val="006D64AA"/>
    <w:rsid w:val="006D6A20"/>
    <w:rsid w:val="006E37EB"/>
    <w:rsid w:val="006E491C"/>
    <w:rsid w:val="006E561F"/>
    <w:rsid w:val="006E5E90"/>
    <w:rsid w:val="006E67B8"/>
    <w:rsid w:val="006E7994"/>
    <w:rsid w:val="006F3A5F"/>
    <w:rsid w:val="006F3B5C"/>
    <w:rsid w:val="006F405D"/>
    <w:rsid w:val="006F67FA"/>
    <w:rsid w:val="006F7B45"/>
    <w:rsid w:val="007026EB"/>
    <w:rsid w:val="007037D5"/>
    <w:rsid w:val="00706672"/>
    <w:rsid w:val="00706A58"/>
    <w:rsid w:val="00707504"/>
    <w:rsid w:val="00707C3F"/>
    <w:rsid w:val="00710A2C"/>
    <w:rsid w:val="0071539C"/>
    <w:rsid w:val="00715988"/>
    <w:rsid w:val="00723E48"/>
    <w:rsid w:val="00724004"/>
    <w:rsid w:val="007240DD"/>
    <w:rsid w:val="007242A7"/>
    <w:rsid w:val="00724E3E"/>
    <w:rsid w:val="00725B4A"/>
    <w:rsid w:val="007265FB"/>
    <w:rsid w:val="00730795"/>
    <w:rsid w:val="007322DD"/>
    <w:rsid w:val="00733AF5"/>
    <w:rsid w:val="00740E6F"/>
    <w:rsid w:val="00742056"/>
    <w:rsid w:val="0074566A"/>
    <w:rsid w:val="00745772"/>
    <w:rsid w:val="007509A9"/>
    <w:rsid w:val="00752209"/>
    <w:rsid w:val="007524D3"/>
    <w:rsid w:val="00753EFC"/>
    <w:rsid w:val="007558B6"/>
    <w:rsid w:val="00755B7F"/>
    <w:rsid w:val="00761BE4"/>
    <w:rsid w:val="00761D9D"/>
    <w:rsid w:val="00761F94"/>
    <w:rsid w:val="00763106"/>
    <w:rsid w:val="0076341D"/>
    <w:rsid w:val="00763C98"/>
    <w:rsid w:val="007640F9"/>
    <w:rsid w:val="0076422B"/>
    <w:rsid w:val="00764B41"/>
    <w:rsid w:val="007713E5"/>
    <w:rsid w:val="00773257"/>
    <w:rsid w:val="0077414F"/>
    <w:rsid w:val="007861E5"/>
    <w:rsid w:val="00790AD3"/>
    <w:rsid w:val="00793EBE"/>
    <w:rsid w:val="0079449D"/>
    <w:rsid w:val="00794B82"/>
    <w:rsid w:val="007975A3"/>
    <w:rsid w:val="007A25CD"/>
    <w:rsid w:val="007A5462"/>
    <w:rsid w:val="007A6069"/>
    <w:rsid w:val="007A6C85"/>
    <w:rsid w:val="007B2F83"/>
    <w:rsid w:val="007B3F60"/>
    <w:rsid w:val="007B6F89"/>
    <w:rsid w:val="007C02B3"/>
    <w:rsid w:val="007C1FE7"/>
    <w:rsid w:val="007C3038"/>
    <w:rsid w:val="007C3350"/>
    <w:rsid w:val="007C40D2"/>
    <w:rsid w:val="007C5EE8"/>
    <w:rsid w:val="007C5F0C"/>
    <w:rsid w:val="007C6012"/>
    <w:rsid w:val="007C61D8"/>
    <w:rsid w:val="007C6FE3"/>
    <w:rsid w:val="007C7922"/>
    <w:rsid w:val="007D21B0"/>
    <w:rsid w:val="007D3644"/>
    <w:rsid w:val="007D62B5"/>
    <w:rsid w:val="007E1FE3"/>
    <w:rsid w:val="007E3E11"/>
    <w:rsid w:val="007E40E1"/>
    <w:rsid w:val="007E6840"/>
    <w:rsid w:val="007E7478"/>
    <w:rsid w:val="007E7ABF"/>
    <w:rsid w:val="007E7D8F"/>
    <w:rsid w:val="007F3403"/>
    <w:rsid w:val="0080019A"/>
    <w:rsid w:val="00802BD0"/>
    <w:rsid w:val="008040D5"/>
    <w:rsid w:val="0080513C"/>
    <w:rsid w:val="00805378"/>
    <w:rsid w:val="0080598F"/>
    <w:rsid w:val="00806A16"/>
    <w:rsid w:val="00807A5C"/>
    <w:rsid w:val="00807EA3"/>
    <w:rsid w:val="00812EC5"/>
    <w:rsid w:val="00813EEB"/>
    <w:rsid w:val="00815449"/>
    <w:rsid w:val="0081592E"/>
    <w:rsid w:val="00816CFC"/>
    <w:rsid w:val="00817AD2"/>
    <w:rsid w:val="00817D55"/>
    <w:rsid w:val="00820288"/>
    <w:rsid w:val="00821AAB"/>
    <w:rsid w:val="008238D2"/>
    <w:rsid w:val="008246C1"/>
    <w:rsid w:val="00824A5C"/>
    <w:rsid w:val="00825269"/>
    <w:rsid w:val="00825484"/>
    <w:rsid w:val="0083144C"/>
    <w:rsid w:val="0083486F"/>
    <w:rsid w:val="00834DE5"/>
    <w:rsid w:val="00841A74"/>
    <w:rsid w:val="008435EF"/>
    <w:rsid w:val="00844545"/>
    <w:rsid w:val="008446CB"/>
    <w:rsid w:val="00845493"/>
    <w:rsid w:val="00845911"/>
    <w:rsid w:val="00846581"/>
    <w:rsid w:val="00846F7A"/>
    <w:rsid w:val="008500D9"/>
    <w:rsid w:val="00850241"/>
    <w:rsid w:val="00851A8C"/>
    <w:rsid w:val="00851E3E"/>
    <w:rsid w:val="008538C6"/>
    <w:rsid w:val="00855054"/>
    <w:rsid w:val="008567F4"/>
    <w:rsid w:val="00856B62"/>
    <w:rsid w:val="008576A8"/>
    <w:rsid w:val="00857D47"/>
    <w:rsid w:val="008633FC"/>
    <w:rsid w:val="00864B9E"/>
    <w:rsid w:val="00864E10"/>
    <w:rsid w:val="00866179"/>
    <w:rsid w:val="00866AA6"/>
    <w:rsid w:val="00872317"/>
    <w:rsid w:val="00877015"/>
    <w:rsid w:val="00880C6C"/>
    <w:rsid w:val="0088138B"/>
    <w:rsid w:val="008819F3"/>
    <w:rsid w:val="008821EA"/>
    <w:rsid w:val="00883343"/>
    <w:rsid w:val="00883D3A"/>
    <w:rsid w:val="00885A31"/>
    <w:rsid w:val="0088698B"/>
    <w:rsid w:val="00890C4B"/>
    <w:rsid w:val="00894135"/>
    <w:rsid w:val="00894660"/>
    <w:rsid w:val="00894BB1"/>
    <w:rsid w:val="00895AE6"/>
    <w:rsid w:val="008966F2"/>
    <w:rsid w:val="0089702F"/>
    <w:rsid w:val="008A1A21"/>
    <w:rsid w:val="008A3F47"/>
    <w:rsid w:val="008A6249"/>
    <w:rsid w:val="008A6D9F"/>
    <w:rsid w:val="008A728A"/>
    <w:rsid w:val="008A7B92"/>
    <w:rsid w:val="008B0735"/>
    <w:rsid w:val="008B1827"/>
    <w:rsid w:val="008B23F5"/>
    <w:rsid w:val="008B7CB0"/>
    <w:rsid w:val="008C2E98"/>
    <w:rsid w:val="008D0076"/>
    <w:rsid w:val="008D1771"/>
    <w:rsid w:val="008D23D3"/>
    <w:rsid w:val="008D3090"/>
    <w:rsid w:val="008D66DE"/>
    <w:rsid w:val="008D6AB4"/>
    <w:rsid w:val="008D6B18"/>
    <w:rsid w:val="008D75D4"/>
    <w:rsid w:val="008E465A"/>
    <w:rsid w:val="008E46A8"/>
    <w:rsid w:val="008E5C90"/>
    <w:rsid w:val="008F57F8"/>
    <w:rsid w:val="008F5E36"/>
    <w:rsid w:val="008F6724"/>
    <w:rsid w:val="00900960"/>
    <w:rsid w:val="00900D6F"/>
    <w:rsid w:val="00906A13"/>
    <w:rsid w:val="0091013A"/>
    <w:rsid w:val="00910A53"/>
    <w:rsid w:val="00911181"/>
    <w:rsid w:val="00914563"/>
    <w:rsid w:val="00914ABF"/>
    <w:rsid w:val="009161B3"/>
    <w:rsid w:val="0091654F"/>
    <w:rsid w:val="009224B1"/>
    <w:rsid w:val="0092514D"/>
    <w:rsid w:val="00926E0D"/>
    <w:rsid w:val="00930191"/>
    <w:rsid w:val="009325E5"/>
    <w:rsid w:val="0093353D"/>
    <w:rsid w:val="00934667"/>
    <w:rsid w:val="00937CCA"/>
    <w:rsid w:val="00942829"/>
    <w:rsid w:val="00943506"/>
    <w:rsid w:val="00943E18"/>
    <w:rsid w:val="00945D51"/>
    <w:rsid w:val="00946C20"/>
    <w:rsid w:val="00950FF2"/>
    <w:rsid w:val="0095182E"/>
    <w:rsid w:val="00951EC8"/>
    <w:rsid w:val="0095325F"/>
    <w:rsid w:val="009558C7"/>
    <w:rsid w:val="00962C9F"/>
    <w:rsid w:val="00962CD7"/>
    <w:rsid w:val="00966C0B"/>
    <w:rsid w:val="009671EC"/>
    <w:rsid w:val="00967CCF"/>
    <w:rsid w:val="00971B1C"/>
    <w:rsid w:val="00971C8D"/>
    <w:rsid w:val="00972272"/>
    <w:rsid w:val="00972F46"/>
    <w:rsid w:val="00972F8F"/>
    <w:rsid w:val="00974798"/>
    <w:rsid w:val="009748CF"/>
    <w:rsid w:val="0097496C"/>
    <w:rsid w:val="00977F54"/>
    <w:rsid w:val="00980D39"/>
    <w:rsid w:val="0098277C"/>
    <w:rsid w:val="00983AD1"/>
    <w:rsid w:val="00984107"/>
    <w:rsid w:val="00984F0A"/>
    <w:rsid w:val="0098535D"/>
    <w:rsid w:val="00985B56"/>
    <w:rsid w:val="00986576"/>
    <w:rsid w:val="00986AA7"/>
    <w:rsid w:val="00992DF2"/>
    <w:rsid w:val="0099396E"/>
    <w:rsid w:val="00993AEC"/>
    <w:rsid w:val="00995B64"/>
    <w:rsid w:val="00995EF6"/>
    <w:rsid w:val="009969E9"/>
    <w:rsid w:val="0099782C"/>
    <w:rsid w:val="00997AFC"/>
    <w:rsid w:val="009A4244"/>
    <w:rsid w:val="009A4468"/>
    <w:rsid w:val="009A5DB7"/>
    <w:rsid w:val="009A68E0"/>
    <w:rsid w:val="009A7F1A"/>
    <w:rsid w:val="009B2D06"/>
    <w:rsid w:val="009C10A9"/>
    <w:rsid w:val="009C334B"/>
    <w:rsid w:val="009C3EC4"/>
    <w:rsid w:val="009C4FF5"/>
    <w:rsid w:val="009C6D84"/>
    <w:rsid w:val="009C7124"/>
    <w:rsid w:val="009D03AF"/>
    <w:rsid w:val="009D16CE"/>
    <w:rsid w:val="009D1709"/>
    <w:rsid w:val="009D2161"/>
    <w:rsid w:val="009D26C8"/>
    <w:rsid w:val="009D2EBF"/>
    <w:rsid w:val="009D378B"/>
    <w:rsid w:val="009D3C47"/>
    <w:rsid w:val="009D4290"/>
    <w:rsid w:val="009D4F16"/>
    <w:rsid w:val="009D5554"/>
    <w:rsid w:val="009D6CC9"/>
    <w:rsid w:val="009E0C49"/>
    <w:rsid w:val="009E593C"/>
    <w:rsid w:val="009E60BE"/>
    <w:rsid w:val="009E6BD3"/>
    <w:rsid w:val="009E7CE3"/>
    <w:rsid w:val="009F19F6"/>
    <w:rsid w:val="009F2294"/>
    <w:rsid w:val="00A00842"/>
    <w:rsid w:val="00A010F2"/>
    <w:rsid w:val="00A01F50"/>
    <w:rsid w:val="00A0541F"/>
    <w:rsid w:val="00A05C9F"/>
    <w:rsid w:val="00A10E21"/>
    <w:rsid w:val="00A11E97"/>
    <w:rsid w:val="00A12B7A"/>
    <w:rsid w:val="00A13A67"/>
    <w:rsid w:val="00A13BA9"/>
    <w:rsid w:val="00A14859"/>
    <w:rsid w:val="00A15BFD"/>
    <w:rsid w:val="00A20BC4"/>
    <w:rsid w:val="00A2395F"/>
    <w:rsid w:val="00A243B8"/>
    <w:rsid w:val="00A27060"/>
    <w:rsid w:val="00A27FDD"/>
    <w:rsid w:val="00A317D9"/>
    <w:rsid w:val="00A354E9"/>
    <w:rsid w:val="00A36DAE"/>
    <w:rsid w:val="00A377B8"/>
    <w:rsid w:val="00A4655E"/>
    <w:rsid w:val="00A50BBC"/>
    <w:rsid w:val="00A53CBC"/>
    <w:rsid w:val="00A61292"/>
    <w:rsid w:val="00A612CA"/>
    <w:rsid w:val="00A6156D"/>
    <w:rsid w:val="00A64738"/>
    <w:rsid w:val="00A67414"/>
    <w:rsid w:val="00A67544"/>
    <w:rsid w:val="00A70F54"/>
    <w:rsid w:val="00A7289F"/>
    <w:rsid w:val="00A72FB1"/>
    <w:rsid w:val="00A74058"/>
    <w:rsid w:val="00A76065"/>
    <w:rsid w:val="00A778A2"/>
    <w:rsid w:val="00A77B9F"/>
    <w:rsid w:val="00A80D67"/>
    <w:rsid w:val="00A810E6"/>
    <w:rsid w:val="00A8136B"/>
    <w:rsid w:val="00A84153"/>
    <w:rsid w:val="00A84C7F"/>
    <w:rsid w:val="00A857E7"/>
    <w:rsid w:val="00A86090"/>
    <w:rsid w:val="00A91FAA"/>
    <w:rsid w:val="00A93739"/>
    <w:rsid w:val="00A94E51"/>
    <w:rsid w:val="00A956C3"/>
    <w:rsid w:val="00A96B38"/>
    <w:rsid w:val="00A96D4D"/>
    <w:rsid w:val="00A9789C"/>
    <w:rsid w:val="00AA17EB"/>
    <w:rsid w:val="00AA19D9"/>
    <w:rsid w:val="00AA2661"/>
    <w:rsid w:val="00AA2FA4"/>
    <w:rsid w:val="00AA6F16"/>
    <w:rsid w:val="00AA7C3B"/>
    <w:rsid w:val="00AB0A56"/>
    <w:rsid w:val="00AB174B"/>
    <w:rsid w:val="00AB6FD6"/>
    <w:rsid w:val="00AB7E2B"/>
    <w:rsid w:val="00AC20FC"/>
    <w:rsid w:val="00AC3B24"/>
    <w:rsid w:val="00AD0DEF"/>
    <w:rsid w:val="00AD264D"/>
    <w:rsid w:val="00AD2FCB"/>
    <w:rsid w:val="00AD34AA"/>
    <w:rsid w:val="00AD40AF"/>
    <w:rsid w:val="00AD62DF"/>
    <w:rsid w:val="00AE0612"/>
    <w:rsid w:val="00AE1020"/>
    <w:rsid w:val="00AE2C0B"/>
    <w:rsid w:val="00AE3994"/>
    <w:rsid w:val="00AE42A2"/>
    <w:rsid w:val="00AE6900"/>
    <w:rsid w:val="00AE7FB7"/>
    <w:rsid w:val="00AF17E7"/>
    <w:rsid w:val="00AF2642"/>
    <w:rsid w:val="00AF4953"/>
    <w:rsid w:val="00AF5795"/>
    <w:rsid w:val="00AF608E"/>
    <w:rsid w:val="00B008A9"/>
    <w:rsid w:val="00B031BD"/>
    <w:rsid w:val="00B03E7E"/>
    <w:rsid w:val="00B04508"/>
    <w:rsid w:val="00B058BB"/>
    <w:rsid w:val="00B07DE5"/>
    <w:rsid w:val="00B1288A"/>
    <w:rsid w:val="00B15DC4"/>
    <w:rsid w:val="00B173F0"/>
    <w:rsid w:val="00B20D03"/>
    <w:rsid w:val="00B2428C"/>
    <w:rsid w:val="00B26D05"/>
    <w:rsid w:val="00B271D8"/>
    <w:rsid w:val="00B27763"/>
    <w:rsid w:val="00B30F79"/>
    <w:rsid w:val="00B31D0B"/>
    <w:rsid w:val="00B33137"/>
    <w:rsid w:val="00B35A23"/>
    <w:rsid w:val="00B36C7A"/>
    <w:rsid w:val="00B377F4"/>
    <w:rsid w:val="00B40268"/>
    <w:rsid w:val="00B402DC"/>
    <w:rsid w:val="00B406F1"/>
    <w:rsid w:val="00B41505"/>
    <w:rsid w:val="00B4340A"/>
    <w:rsid w:val="00B438FA"/>
    <w:rsid w:val="00B44316"/>
    <w:rsid w:val="00B44B03"/>
    <w:rsid w:val="00B45794"/>
    <w:rsid w:val="00B520BA"/>
    <w:rsid w:val="00B5366B"/>
    <w:rsid w:val="00B53D16"/>
    <w:rsid w:val="00B616B2"/>
    <w:rsid w:val="00B62313"/>
    <w:rsid w:val="00B62674"/>
    <w:rsid w:val="00B645EF"/>
    <w:rsid w:val="00B64B20"/>
    <w:rsid w:val="00B66DB8"/>
    <w:rsid w:val="00B67E95"/>
    <w:rsid w:val="00B704DB"/>
    <w:rsid w:val="00B70964"/>
    <w:rsid w:val="00B72DA3"/>
    <w:rsid w:val="00B743B6"/>
    <w:rsid w:val="00B74F59"/>
    <w:rsid w:val="00B751E4"/>
    <w:rsid w:val="00B76871"/>
    <w:rsid w:val="00B804D9"/>
    <w:rsid w:val="00B82394"/>
    <w:rsid w:val="00B82510"/>
    <w:rsid w:val="00B82BAE"/>
    <w:rsid w:val="00B8500C"/>
    <w:rsid w:val="00B86F0A"/>
    <w:rsid w:val="00B86FDA"/>
    <w:rsid w:val="00B875D8"/>
    <w:rsid w:val="00B87976"/>
    <w:rsid w:val="00B91CBE"/>
    <w:rsid w:val="00B92366"/>
    <w:rsid w:val="00B9487E"/>
    <w:rsid w:val="00B95E49"/>
    <w:rsid w:val="00B97837"/>
    <w:rsid w:val="00B979C0"/>
    <w:rsid w:val="00BA0E84"/>
    <w:rsid w:val="00BA18E6"/>
    <w:rsid w:val="00BA1989"/>
    <w:rsid w:val="00BA1B17"/>
    <w:rsid w:val="00BA4803"/>
    <w:rsid w:val="00BA488E"/>
    <w:rsid w:val="00BA4A40"/>
    <w:rsid w:val="00BA5883"/>
    <w:rsid w:val="00BA6D82"/>
    <w:rsid w:val="00BB28D7"/>
    <w:rsid w:val="00BB2F6E"/>
    <w:rsid w:val="00BB3D2D"/>
    <w:rsid w:val="00BB65E4"/>
    <w:rsid w:val="00BC09F2"/>
    <w:rsid w:val="00BC1B48"/>
    <w:rsid w:val="00BC3BB3"/>
    <w:rsid w:val="00BC41D4"/>
    <w:rsid w:val="00BC7D20"/>
    <w:rsid w:val="00BD096D"/>
    <w:rsid w:val="00BD0B8F"/>
    <w:rsid w:val="00BD13BE"/>
    <w:rsid w:val="00BD16EC"/>
    <w:rsid w:val="00BD7E29"/>
    <w:rsid w:val="00BE351D"/>
    <w:rsid w:val="00BE4276"/>
    <w:rsid w:val="00BE59EF"/>
    <w:rsid w:val="00BF324D"/>
    <w:rsid w:val="00BF4944"/>
    <w:rsid w:val="00BF565D"/>
    <w:rsid w:val="00BF5E7A"/>
    <w:rsid w:val="00C00091"/>
    <w:rsid w:val="00C012D0"/>
    <w:rsid w:val="00C01657"/>
    <w:rsid w:val="00C02734"/>
    <w:rsid w:val="00C05024"/>
    <w:rsid w:val="00C14B41"/>
    <w:rsid w:val="00C201CC"/>
    <w:rsid w:val="00C20313"/>
    <w:rsid w:val="00C20AF8"/>
    <w:rsid w:val="00C20E07"/>
    <w:rsid w:val="00C26E8D"/>
    <w:rsid w:val="00C41086"/>
    <w:rsid w:val="00C41AC5"/>
    <w:rsid w:val="00C41F4C"/>
    <w:rsid w:val="00C421E1"/>
    <w:rsid w:val="00C425B4"/>
    <w:rsid w:val="00C446DE"/>
    <w:rsid w:val="00C44F3B"/>
    <w:rsid w:val="00C510E0"/>
    <w:rsid w:val="00C51978"/>
    <w:rsid w:val="00C52B50"/>
    <w:rsid w:val="00C52E0F"/>
    <w:rsid w:val="00C54BFA"/>
    <w:rsid w:val="00C55CCE"/>
    <w:rsid w:val="00C611E0"/>
    <w:rsid w:val="00C61770"/>
    <w:rsid w:val="00C618BF"/>
    <w:rsid w:val="00C61935"/>
    <w:rsid w:val="00C63725"/>
    <w:rsid w:val="00C6378B"/>
    <w:rsid w:val="00C63822"/>
    <w:rsid w:val="00C65FD2"/>
    <w:rsid w:val="00C66ACA"/>
    <w:rsid w:val="00C6710B"/>
    <w:rsid w:val="00C7171B"/>
    <w:rsid w:val="00C71C7F"/>
    <w:rsid w:val="00C723FE"/>
    <w:rsid w:val="00C75AE8"/>
    <w:rsid w:val="00C76541"/>
    <w:rsid w:val="00C8024F"/>
    <w:rsid w:val="00C83F15"/>
    <w:rsid w:val="00C86F38"/>
    <w:rsid w:val="00C87EDA"/>
    <w:rsid w:val="00C900A2"/>
    <w:rsid w:val="00C90A15"/>
    <w:rsid w:val="00C92700"/>
    <w:rsid w:val="00C94B91"/>
    <w:rsid w:val="00C9574E"/>
    <w:rsid w:val="00C963C5"/>
    <w:rsid w:val="00CA125B"/>
    <w:rsid w:val="00CA3860"/>
    <w:rsid w:val="00CA55AC"/>
    <w:rsid w:val="00CA68A3"/>
    <w:rsid w:val="00CB173E"/>
    <w:rsid w:val="00CB2797"/>
    <w:rsid w:val="00CB4CDF"/>
    <w:rsid w:val="00CB5224"/>
    <w:rsid w:val="00CB6A18"/>
    <w:rsid w:val="00CB779A"/>
    <w:rsid w:val="00CC521C"/>
    <w:rsid w:val="00CC5DC3"/>
    <w:rsid w:val="00CC6205"/>
    <w:rsid w:val="00CC6E89"/>
    <w:rsid w:val="00CD11AC"/>
    <w:rsid w:val="00CD194A"/>
    <w:rsid w:val="00CD23A5"/>
    <w:rsid w:val="00CD5C6B"/>
    <w:rsid w:val="00CD66AB"/>
    <w:rsid w:val="00CE02CE"/>
    <w:rsid w:val="00CE1074"/>
    <w:rsid w:val="00CE2730"/>
    <w:rsid w:val="00CE5220"/>
    <w:rsid w:val="00CE5D29"/>
    <w:rsid w:val="00CE6C65"/>
    <w:rsid w:val="00CE72C1"/>
    <w:rsid w:val="00CF0D07"/>
    <w:rsid w:val="00CF20F6"/>
    <w:rsid w:val="00CF2907"/>
    <w:rsid w:val="00CF36A4"/>
    <w:rsid w:val="00CF4674"/>
    <w:rsid w:val="00CF5B21"/>
    <w:rsid w:val="00CF7C06"/>
    <w:rsid w:val="00D0273D"/>
    <w:rsid w:val="00D02F6B"/>
    <w:rsid w:val="00D042CC"/>
    <w:rsid w:val="00D04580"/>
    <w:rsid w:val="00D057CE"/>
    <w:rsid w:val="00D07088"/>
    <w:rsid w:val="00D108D1"/>
    <w:rsid w:val="00D11F04"/>
    <w:rsid w:val="00D1253D"/>
    <w:rsid w:val="00D14C11"/>
    <w:rsid w:val="00D1522B"/>
    <w:rsid w:val="00D173E2"/>
    <w:rsid w:val="00D178F4"/>
    <w:rsid w:val="00D17E8C"/>
    <w:rsid w:val="00D17FEC"/>
    <w:rsid w:val="00D221B5"/>
    <w:rsid w:val="00D225D2"/>
    <w:rsid w:val="00D23536"/>
    <w:rsid w:val="00D2426F"/>
    <w:rsid w:val="00D249B5"/>
    <w:rsid w:val="00D24E89"/>
    <w:rsid w:val="00D25174"/>
    <w:rsid w:val="00D260A7"/>
    <w:rsid w:val="00D266AC"/>
    <w:rsid w:val="00D30417"/>
    <w:rsid w:val="00D30B5D"/>
    <w:rsid w:val="00D30F45"/>
    <w:rsid w:val="00D3218E"/>
    <w:rsid w:val="00D33151"/>
    <w:rsid w:val="00D34418"/>
    <w:rsid w:val="00D344CF"/>
    <w:rsid w:val="00D34E9F"/>
    <w:rsid w:val="00D368AD"/>
    <w:rsid w:val="00D36CE0"/>
    <w:rsid w:val="00D3735B"/>
    <w:rsid w:val="00D37610"/>
    <w:rsid w:val="00D410EB"/>
    <w:rsid w:val="00D4164D"/>
    <w:rsid w:val="00D41C65"/>
    <w:rsid w:val="00D439A3"/>
    <w:rsid w:val="00D4449C"/>
    <w:rsid w:val="00D464F9"/>
    <w:rsid w:val="00D50AD2"/>
    <w:rsid w:val="00D51935"/>
    <w:rsid w:val="00D519BC"/>
    <w:rsid w:val="00D51DCC"/>
    <w:rsid w:val="00D51E8C"/>
    <w:rsid w:val="00D532D1"/>
    <w:rsid w:val="00D543F3"/>
    <w:rsid w:val="00D605EE"/>
    <w:rsid w:val="00D61C06"/>
    <w:rsid w:val="00D630D1"/>
    <w:rsid w:val="00D64E4B"/>
    <w:rsid w:val="00D71FD9"/>
    <w:rsid w:val="00D72CA7"/>
    <w:rsid w:val="00D7367A"/>
    <w:rsid w:val="00D73D25"/>
    <w:rsid w:val="00D7525A"/>
    <w:rsid w:val="00D7582E"/>
    <w:rsid w:val="00D7772E"/>
    <w:rsid w:val="00D82869"/>
    <w:rsid w:val="00D84B8E"/>
    <w:rsid w:val="00D8519F"/>
    <w:rsid w:val="00D85311"/>
    <w:rsid w:val="00D856E2"/>
    <w:rsid w:val="00D85CB9"/>
    <w:rsid w:val="00D87871"/>
    <w:rsid w:val="00D90D6F"/>
    <w:rsid w:val="00D934FB"/>
    <w:rsid w:val="00D95257"/>
    <w:rsid w:val="00DA180D"/>
    <w:rsid w:val="00DA2719"/>
    <w:rsid w:val="00DA2E3E"/>
    <w:rsid w:val="00DA463B"/>
    <w:rsid w:val="00DA756F"/>
    <w:rsid w:val="00DB0D10"/>
    <w:rsid w:val="00DB220C"/>
    <w:rsid w:val="00DC0BCC"/>
    <w:rsid w:val="00DC197A"/>
    <w:rsid w:val="00DC25AF"/>
    <w:rsid w:val="00DC4213"/>
    <w:rsid w:val="00DC442C"/>
    <w:rsid w:val="00DC555C"/>
    <w:rsid w:val="00DC64E2"/>
    <w:rsid w:val="00DC7130"/>
    <w:rsid w:val="00DD12FE"/>
    <w:rsid w:val="00DD32B3"/>
    <w:rsid w:val="00DD3B1C"/>
    <w:rsid w:val="00DD3F86"/>
    <w:rsid w:val="00DD7204"/>
    <w:rsid w:val="00DE3B92"/>
    <w:rsid w:val="00DE47A8"/>
    <w:rsid w:val="00DE5BBD"/>
    <w:rsid w:val="00DE7710"/>
    <w:rsid w:val="00DF01AC"/>
    <w:rsid w:val="00DF0C07"/>
    <w:rsid w:val="00DF15C1"/>
    <w:rsid w:val="00DF4772"/>
    <w:rsid w:val="00DF4EB1"/>
    <w:rsid w:val="00DF5443"/>
    <w:rsid w:val="00DF5EAE"/>
    <w:rsid w:val="00DF5FC6"/>
    <w:rsid w:val="00DF6580"/>
    <w:rsid w:val="00DF6A40"/>
    <w:rsid w:val="00DF728A"/>
    <w:rsid w:val="00E001DF"/>
    <w:rsid w:val="00E01726"/>
    <w:rsid w:val="00E01DA3"/>
    <w:rsid w:val="00E037A3"/>
    <w:rsid w:val="00E1272E"/>
    <w:rsid w:val="00E1332E"/>
    <w:rsid w:val="00E14363"/>
    <w:rsid w:val="00E15699"/>
    <w:rsid w:val="00E16ACA"/>
    <w:rsid w:val="00E2003A"/>
    <w:rsid w:val="00E211E1"/>
    <w:rsid w:val="00E2122F"/>
    <w:rsid w:val="00E212CA"/>
    <w:rsid w:val="00E229E0"/>
    <w:rsid w:val="00E24569"/>
    <w:rsid w:val="00E25418"/>
    <w:rsid w:val="00E26B8B"/>
    <w:rsid w:val="00E26C44"/>
    <w:rsid w:val="00E27647"/>
    <w:rsid w:val="00E3214A"/>
    <w:rsid w:val="00E339AE"/>
    <w:rsid w:val="00E33D67"/>
    <w:rsid w:val="00E3425F"/>
    <w:rsid w:val="00E36A11"/>
    <w:rsid w:val="00E36E3D"/>
    <w:rsid w:val="00E41636"/>
    <w:rsid w:val="00E43534"/>
    <w:rsid w:val="00E44688"/>
    <w:rsid w:val="00E4677F"/>
    <w:rsid w:val="00E508AD"/>
    <w:rsid w:val="00E51A87"/>
    <w:rsid w:val="00E51C93"/>
    <w:rsid w:val="00E5451C"/>
    <w:rsid w:val="00E55A46"/>
    <w:rsid w:val="00E56E21"/>
    <w:rsid w:val="00E5797E"/>
    <w:rsid w:val="00E57C93"/>
    <w:rsid w:val="00E619A3"/>
    <w:rsid w:val="00E65D34"/>
    <w:rsid w:val="00E66A45"/>
    <w:rsid w:val="00E704D8"/>
    <w:rsid w:val="00E7132D"/>
    <w:rsid w:val="00E72865"/>
    <w:rsid w:val="00E73A96"/>
    <w:rsid w:val="00E804A8"/>
    <w:rsid w:val="00E80C4C"/>
    <w:rsid w:val="00E82B6E"/>
    <w:rsid w:val="00E82C55"/>
    <w:rsid w:val="00E83234"/>
    <w:rsid w:val="00E85C91"/>
    <w:rsid w:val="00E85E31"/>
    <w:rsid w:val="00E865C6"/>
    <w:rsid w:val="00E905C1"/>
    <w:rsid w:val="00E923B9"/>
    <w:rsid w:val="00E92C4B"/>
    <w:rsid w:val="00E932B3"/>
    <w:rsid w:val="00E93610"/>
    <w:rsid w:val="00EA26D9"/>
    <w:rsid w:val="00EA39C8"/>
    <w:rsid w:val="00EA3C77"/>
    <w:rsid w:val="00EA4676"/>
    <w:rsid w:val="00EA4A38"/>
    <w:rsid w:val="00EA4A6A"/>
    <w:rsid w:val="00EA5DD4"/>
    <w:rsid w:val="00EA7DEB"/>
    <w:rsid w:val="00EB0B03"/>
    <w:rsid w:val="00EB251D"/>
    <w:rsid w:val="00EB3453"/>
    <w:rsid w:val="00EB3AEF"/>
    <w:rsid w:val="00EB50FB"/>
    <w:rsid w:val="00EB6C28"/>
    <w:rsid w:val="00EC0C82"/>
    <w:rsid w:val="00EC6F31"/>
    <w:rsid w:val="00EC78DF"/>
    <w:rsid w:val="00EC7D6D"/>
    <w:rsid w:val="00ED33CC"/>
    <w:rsid w:val="00ED3F44"/>
    <w:rsid w:val="00ED618E"/>
    <w:rsid w:val="00ED7AC0"/>
    <w:rsid w:val="00EE0B2A"/>
    <w:rsid w:val="00EE241E"/>
    <w:rsid w:val="00EE37AF"/>
    <w:rsid w:val="00EE5153"/>
    <w:rsid w:val="00EE6206"/>
    <w:rsid w:val="00EE6E2E"/>
    <w:rsid w:val="00EF0F57"/>
    <w:rsid w:val="00EF1B1F"/>
    <w:rsid w:val="00EF1C41"/>
    <w:rsid w:val="00EF32D5"/>
    <w:rsid w:val="00EF47DB"/>
    <w:rsid w:val="00EF6C95"/>
    <w:rsid w:val="00EF6EFA"/>
    <w:rsid w:val="00EF710A"/>
    <w:rsid w:val="00F0020A"/>
    <w:rsid w:val="00F00AEE"/>
    <w:rsid w:val="00F01712"/>
    <w:rsid w:val="00F025AC"/>
    <w:rsid w:val="00F02DEF"/>
    <w:rsid w:val="00F04395"/>
    <w:rsid w:val="00F0483E"/>
    <w:rsid w:val="00F07C04"/>
    <w:rsid w:val="00F07C5F"/>
    <w:rsid w:val="00F1065C"/>
    <w:rsid w:val="00F11266"/>
    <w:rsid w:val="00F133F1"/>
    <w:rsid w:val="00F13468"/>
    <w:rsid w:val="00F13828"/>
    <w:rsid w:val="00F13AC0"/>
    <w:rsid w:val="00F1520C"/>
    <w:rsid w:val="00F15BEE"/>
    <w:rsid w:val="00F16039"/>
    <w:rsid w:val="00F16126"/>
    <w:rsid w:val="00F16BF9"/>
    <w:rsid w:val="00F173FE"/>
    <w:rsid w:val="00F17AE3"/>
    <w:rsid w:val="00F20A3D"/>
    <w:rsid w:val="00F25043"/>
    <w:rsid w:val="00F250BB"/>
    <w:rsid w:val="00F251D2"/>
    <w:rsid w:val="00F25703"/>
    <w:rsid w:val="00F26158"/>
    <w:rsid w:val="00F275ED"/>
    <w:rsid w:val="00F2762F"/>
    <w:rsid w:val="00F3083D"/>
    <w:rsid w:val="00F30DEA"/>
    <w:rsid w:val="00F30EC3"/>
    <w:rsid w:val="00F313F1"/>
    <w:rsid w:val="00F32AD8"/>
    <w:rsid w:val="00F33065"/>
    <w:rsid w:val="00F34E83"/>
    <w:rsid w:val="00F369E8"/>
    <w:rsid w:val="00F400CF"/>
    <w:rsid w:val="00F403A6"/>
    <w:rsid w:val="00F41024"/>
    <w:rsid w:val="00F41151"/>
    <w:rsid w:val="00F42581"/>
    <w:rsid w:val="00F43535"/>
    <w:rsid w:val="00F4442D"/>
    <w:rsid w:val="00F458EB"/>
    <w:rsid w:val="00F47A85"/>
    <w:rsid w:val="00F502D1"/>
    <w:rsid w:val="00F5031C"/>
    <w:rsid w:val="00F50A7C"/>
    <w:rsid w:val="00F52F60"/>
    <w:rsid w:val="00F549F0"/>
    <w:rsid w:val="00F54B8E"/>
    <w:rsid w:val="00F55064"/>
    <w:rsid w:val="00F5705D"/>
    <w:rsid w:val="00F5790E"/>
    <w:rsid w:val="00F60013"/>
    <w:rsid w:val="00F6184F"/>
    <w:rsid w:val="00F62738"/>
    <w:rsid w:val="00F666E7"/>
    <w:rsid w:val="00F66C71"/>
    <w:rsid w:val="00F671E8"/>
    <w:rsid w:val="00F71139"/>
    <w:rsid w:val="00F7114E"/>
    <w:rsid w:val="00F73BF9"/>
    <w:rsid w:val="00F76508"/>
    <w:rsid w:val="00F80D20"/>
    <w:rsid w:val="00F80D5A"/>
    <w:rsid w:val="00F816D5"/>
    <w:rsid w:val="00F81A05"/>
    <w:rsid w:val="00F853D0"/>
    <w:rsid w:val="00F9045D"/>
    <w:rsid w:val="00F9210D"/>
    <w:rsid w:val="00F92335"/>
    <w:rsid w:val="00F9252A"/>
    <w:rsid w:val="00F9435A"/>
    <w:rsid w:val="00F97F2B"/>
    <w:rsid w:val="00FA1803"/>
    <w:rsid w:val="00FA29E9"/>
    <w:rsid w:val="00FA315B"/>
    <w:rsid w:val="00FA73B9"/>
    <w:rsid w:val="00FB20C6"/>
    <w:rsid w:val="00FB377F"/>
    <w:rsid w:val="00FB3B5D"/>
    <w:rsid w:val="00FB4D96"/>
    <w:rsid w:val="00FB5B08"/>
    <w:rsid w:val="00FC1EE5"/>
    <w:rsid w:val="00FC20E0"/>
    <w:rsid w:val="00FC4399"/>
    <w:rsid w:val="00FC4FA2"/>
    <w:rsid w:val="00FC563F"/>
    <w:rsid w:val="00FC636F"/>
    <w:rsid w:val="00FC7580"/>
    <w:rsid w:val="00FD0BDA"/>
    <w:rsid w:val="00FD12EA"/>
    <w:rsid w:val="00FD3566"/>
    <w:rsid w:val="00FD5BEF"/>
    <w:rsid w:val="00FD62E8"/>
    <w:rsid w:val="00FE0D48"/>
    <w:rsid w:val="00FE1096"/>
    <w:rsid w:val="00FE25FC"/>
    <w:rsid w:val="00FE3BAE"/>
    <w:rsid w:val="00FE49D1"/>
    <w:rsid w:val="00FE5113"/>
    <w:rsid w:val="00FE5639"/>
    <w:rsid w:val="00FE58F7"/>
    <w:rsid w:val="00FE5F48"/>
    <w:rsid w:val="00FE6281"/>
    <w:rsid w:val="00FF1058"/>
    <w:rsid w:val="00FF150F"/>
    <w:rsid w:val="00FF1B82"/>
    <w:rsid w:val="00FF4CF1"/>
    <w:rsid w:val="00FF527C"/>
    <w:rsid w:val="00FF6320"/>
    <w:rsid w:val="00FF6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7CE"/>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character" w:styleId="UnresolvedMention">
    <w:name w:val="Unresolved Mention"/>
    <w:basedOn w:val="DefaultParagraphFont"/>
    <w:uiPriority w:val="99"/>
    <w:semiHidden/>
    <w:unhideWhenUsed/>
    <w:rsid w:val="00CE72C1"/>
    <w:rPr>
      <w:color w:val="605E5C"/>
      <w:shd w:val="clear" w:color="auto" w:fill="E1DFDD"/>
    </w:rPr>
  </w:style>
  <w:style w:type="table" w:styleId="GridTable2">
    <w:name w:val="Grid Table 2"/>
    <w:basedOn w:val="TableNormal"/>
    <w:uiPriority w:val="47"/>
    <w:rsid w:val="00B86F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86F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getherall.com/en-gb/" TargetMode="External"/><Relationship Id="rId18" Type="http://schemas.openxmlformats.org/officeDocument/2006/relationships/hyperlink" Target="http://www.hud.ac.uk/students/finance" TargetMode="External"/><Relationship Id="rId26" Type="http://schemas.openxmlformats.org/officeDocument/2006/relationships/hyperlink" Target="https://www.hud.ac.uk/policies/registry/awards-taught/section-3/" TargetMode="External"/><Relationship Id="rId39" Type="http://schemas.openxmlformats.org/officeDocument/2006/relationships/header" Target="header1.xml"/><Relationship Id="rId21" Type="http://schemas.openxmlformats.org/officeDocument/2006/relationships/hyperlink" Target="https://students.hud.ac.uk/unilife/sce/studentsupport/" TargetMode="External"/><Relationship Id="rId34" Type="http://schemas.openxmlformats.org/officeDocument/2006/relationships/hyperlink" Target="https://www.hud.ac.uk/policies/registry/awards-taught" TargetMode="External"/><Relationship Id="rId42" Type="http://schemas.openxmlformats.org/officeDocument/2006/relationships/hyperlink" Target="https://www.hud.ac.uk/media/assets/document/registry/validationprocess/TaughtCourseAssessmentBoardExampleStructures.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ud.ac.uk/disability-services/" TargetMode="External"/><Relationship Id="rId20" Type="http://schemas.openxmlformats.org/officeDocument/2006/relationships/hyperlink" Target="https://library.hud.ac.uk/" TargetMode="External"/><Relationship Id="rId29" Type="http://schemas.openxmlformats.org/officeDocument/2006/relationships/hyperlink" Target="http://www.hud.ac.uk/course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hud.ac.uk/registry/students_handbook.php" TargetMode="External"/><Relationship Id="rId24" Type="http://schemas.openxmlformats.org/officeDocument/2006/relationships/hyperlink" Target="http://www.hud.ac.uk/international/pre-sessionalenglishprogramme/" TargetMode="External"/><Relationship Id="rId32" Type="http://schemas.openxmlformats.org/officeDocument/2006/relationships/hyperlink" Target="https://courses.hud.ac.uk/2022-23/full-time/undergraduate/games-development-production-bsc-hons" TargetMode="External"/><Relationship Id="rId37" Type="http://schemas.openxmlformats.org/officeDocument/2006/relationships/hyperlink" Target="http://www.hud.ac.uk/ce/"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niversityhealthhuddersfield.co.uk/" TargetMode="External"/><Relationship Id="rId23" Type="http://schemas.openxmlformats.org/officeDocument/2006/relationships/hyperlink" Target="http://www.hud.ac.uk/international" TargetMode="External"/><Relationship Id="rId28" Type="http://schemas.openxmlformats.org/officeDocument/2006/relationships/hyperlink" Target="http://students.hud.ac.uk/wellbeing-disability-services/disabilityservices" TargetMode="External"/><Relationship Id="rId36" Type="http://schemas.openxmlformats.org/officeDocument/2006/relationships/hyperlink" Target="http://www.hud.ac.uk/" TargetMode="External"/><Relationship Id="rId10" Type="http://schemas.openxmlformats.org/officeDocument/2006/relationships/endnotes" Target="endnotes.xml"/><Relationship Id="rId19" Type="http://schemas.openxmlformats.org/officeDocument/2006/relationships/hyperlink" Target="https://students.hud.ac.uk/studies/it/" TargetMode="External"/><Relationship Id="rId31" Type="http://schemas.openxmlformats.org/officeDocument/2006/relationships/hyperlink" Target="https://courses.hud.ac.uk/2022-23/full-time/undergraduate/games-development-design-ba-hon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s.hud.ac.uk/help/wellbeing/share-support/" TargetMode="External"/><Relationship Id="rId22" Type="http://schemas.openxmlformats.org/officeDocument/2006/relationships/hyperlink" Target="http://www.hud.ac.uk/international" TargetMode="External"/><Relationship Id="rId27" Type="http://schemas.openxmlformats.org/officeDocument/2006/relationships/hyperlink" Target="https://www.hud.ac.uk/policies/registry/awards-taught/section-1/" TargetMode="External"/><Relationship Id="rId30" Type="http://schemas.openxmlformats.org/officeDocument/2006/relationships/hyperlink" Target="https://courses.hud.ac.uk/2022-23/full-time/undergraduate/games-development-art-ba-hons" TargetMode="External"/><Relationship Id="rId35" Type="http://schemas.openxmlformats.org/officeDocument/2006/relationships/hyperlink" Target="https://www.hud.ac.uk/registry/current-students/taughtstuden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tudents.hud.ac.uk/help/wellbeing/" TargetMode="External"/><Relationship Id="rId17" Type="http://schemas.openxmlformats.org/officeDocument/2006/relationships/hyperlink" Target="https://students.hud.ac.uk/opportunities/careers/" TargetMode="External"/><Relationship Id="rId25" Type="http://schemas.openxmlformats.org/officeDocument/2006/relationships/hyperlink" Target="https://www.hud.ac.uk/policies/registry/awards-taught/section-c/" TargetMode="External"/><Relationship Id="rId33" Type="http://schemas.openxmlformats.org/officeDocument/2006/relationships/hyperlink" Target="https://www.hud.ac.uk/policies/registry/qa-procedures/" TargetMode="External"/><Relationship Id="rId38" Type="http://schemas.openxmlformats.org/officeDocument/2006/relationships/hyperlink" Target="http://intranet.hud.ac.uk/ce-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91CDB-EDE3-430D-BD76-E3D25230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6518B-4117-484C-8C13-C1DB2FBD1D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0A83B9-16BF-4DBD-8F9F-06EF6043F6DF}">
  <ds:schemaRefs>
    <ds:schemaRef ds:uri="http://schemas.microsoft.com/sharepoint/v3/contenttype/forms"/>
  </ds:schemaRefs>
</ds:datastoreItem>
</file>

<file path=customXml/itemProps4.xml><?xml version="1.0" encoding="utf-8"?>
<ds:datastoreItem xmlns:ds="http://schemas.openxmlformats.org/officeDocument/2006/customXml" ds:itemID="{25D0BB86-9202-463B-8CF2-1A46D63A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10195</Words>
  <Characters>58112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68171</CharactersWithSpaces>
  <SharedDoc>false</SharedDoc>
  <HLinks>
    <vt:vector size="168" baseType="variant">
      <vt:variant>
        <vt:i4>1114203</vt:i4>
      </vt:variant>
      <vt:variant>
        <vt:i4>81</vt:i4>
      </vt:variant>
      <vt:variant>
        <vt:i4>0</vt:i4>
      </vt:variant>
      <vt:variant>
        <vt:i4>5</vt:i4>
      </vt:variant>
      <vt:variant>
        <vt:lpwstr>https://www.hud.ac.uk/media/assets/document/registry/validationprocess/TaughtCourseAssessmentBoardExampleStructures.docx</vt:lpwstr>
      </vt:variant>
      <vt:variant>
        <vt:lpwstr>
        </vt:lpwstr>
      </vt:variant>
      <vt:variant>
        <vt:i4>7274619</vt:i4>
      </vt:variant>
      <vt:variant>
        <vt:i4>78</vt:i4>
      </vt:variant>
      <vt:variant>
        <vt:i4>0</vt:i4>
      </vt:variant>
      <vt:variant>
        <vt:i4>5</vt:i4>
      </vt:variant>
      <vt:variant>
        <vt:lpwstr>http://intranet.hud.ac.uk/ce-staff</vt:lpwstr>
      </vt:variant>
      <vt:variant>
        <vt:lpwstr>
        </vt:lpwstr>
      </vt:variant>
      <vt:variant>
        <vt:i4>5177431</vt:i4>
      </vt:variant>
      <vt:variant>
        <vt:i4>75</vt:i4>
      </vt:variant>
      <vt:variant>
        <vt:i4>0</vt:i4>
      </vt:variant>
      <vt:variant>
        <vt:i4>5</vt:i4>
      </vt:variant>
      <vt:variant>
        <vt:lpwstr>http://www.hud.ac.uk/ce/</vt:lpwstr>
      </vt:variant>
      <vt:variant>
        <vt:lpwstr>
        </vt:lpwstr>
      </vt:variant>
      <vt:variant>
        <vt:i4>196637</vt:i4>
      </vt:variant>
      <vt:variant>
        <vt:i4>72</vt:i4>
      </vt:variant>
      <vt:variant>
        <vt:i4>0</vt:i4>
      </vt:variant>
      <vt:variant>
        <vt:i4>5</vt:i4>
      </vt:variant>
      <vt:variant>
        <vt:lpwstr>http://www.hud.ac.uk/</vt:lpwstr>
      </vt:variant>
      <vt:variant>
        <vt:lpwstr>
        </vt:lpwstr>
      </vt:variant>
      <vt:variant>
        <vt:i4>7077988</vt:i4>
      </vt:variant>
      <vt:variant>
        <vt:i4>69</vt:i4>
      </vt:variant>
      <vt:variant>
        <vt:i4>0</vt:i4>
      </vt:variant>
      <vt:variant>
        <vt:i4>5</vt:i4>
      </vt:variant>
      <vt:variant>
        <vt:lpwstr>https://www.hud.ac.uk/registry/current-students/taughtstudents/</vt:lpwstr>
      </vt:variant>
      <vt:variant>
        <vt:lpwstr>
        </vt:lpwstr>
      </vt:variant>
      <vt:variant>
        <vt:i4>1179667</vt:i4>
      </vt:variant>
      <vt:variant>
        <vt:i4>66</vt:i4>
      </vt:variant>
      <vt:variant>
        <vt:i4>0</vt:i4>
      </vt:variant>
      <vt:variant>
        <vt:i4>5</vt:i4>
      </vt:variant>
      <vt:variant>
        <vt:lpwstr>https://www.hud.ac.uk/policies/registry/awards-taught</vt:lpwstr>
      </vt:variant>
      <vt:variant>
        <vt:lpwstr>
        </vt:lpwstr>
      </vt:variant>
      <vt:variant>
        <vt:i4>2687092</vt:i4>
      </vt:variant>
      <vt:variant>
        <vt:i4>63</vt:i4>
      </vt:variant>
      <vt:variant>
        <vt:i4>0</vt:i4>
      </vt:variant>
      <vt:variant>
        <vt:i4>5</vt:i4>
      </vt:variant>
      <vt:variant>
        <vt:lpwstr>https://www.hud.ac.uk/policies/registry/qa-procedures/</vt:lpwstr>
      </vt:variant>
      <vt:variant>
        <vt:lpwstr>
        </vt:lpwstr>
      </vt:variant>
      <vt:variant>
        <vt:i4>3604512</vt:i4>
      </vt:variant>
      <vt:variant>
        <vt:i4>60</vt:i4>
      </vt:variant>
      <vt:variant>
        <vt:i4>0</vt:i4>
      </vt:variant>
      <vt:variant>
        <vt:i4>5</vt:i4>
      </vt:variant>
      <vt:variant>
        <vt:lpwstr>https://courses.hud.ac.uk/2022-23/full-time/undergraduate/games-development-production-bsc-hons</vt:lpwstr>
      </vt:variant>
      <vt:variant>
        <vt:lpwstr>entry</vt:lpwstr>
      </vt:variant>
      <vt:variant>
        <vt:i4>7536759</vt:i4>
      </vt:variant>
      <vt:variant>
        <vt:i4>57</vt:i4>
      </vt:variant>
      <vt:variant>
        <vt:i4>0</vt:i4>
      </vt:variant>
      <vt:variant>
        <vt:i4>5</vt:i4>
      </vt:variant>
      <vt:variant>
        <vt:lpwstr>https://courses.hud.ac.uk/2022-23/full-time/undergraduate/games-development-design-ba-hons</vt:lpwstr>
      </vt:variant>
      <vt:variant>
        <vt:lpwstr>entry</vt:lpwstr>
      </vt:variant>
      <vt:variant>
        <vt:i4>7995512</vt:i4>
      </vt:variant>
      <vt:variant>
        <vt:i4>54</vt:i4>
      </vt:variant>
      <vt:variant>
        <vt:i4>0</vt:i4>
      </vt:variant>
      <vt:variant>
        <vt:i4>5</vt:i4>
      </vt:variant>
      <vt:variant>
        <vt:lpwstr>https://courses.hud.ac.uk/2022-23/full-time/undergraduate/games-development-art-ba-hons</vt:lpwstr>
      </vt:variant>
      <vt:variant>
        <vt:lpwstr>entry</vt:lpwstr>
      </vt:variant>
      <vt:variant>
        <vt:i4>1376330</vt:i4>
      </vt:variant>
      <vt:variant>
        <vt:i4>51</vt:i4>
      </vt:variant>
      <vt:variant>
        <vt:i4>0</vt:i4>
      </vt:variant>
      <vt:variant>
        <vt:i4>5</vt:i4>
      </vt:variant>
      <vt:variant>
        <vt:lpwstr>http://www.hud.ac.uk/courses/</vt:lpwstr>
      </vt:variant>
      <vt:variant>
        <vt:lpwstr>
        </vt:lpwstr>
      </vt:variant>
      <vt:variant>
        <vt:i4>8257656</vt:i4>
      </vt:variant>
      <vt:variant>
        <vt:i4>48</vt:i4>
      </vt:variant>
      <vt:variant>
        <vt:i4>0</vt:i4>
      </vt:variant>
      <vt:variant>
        <vt:i4>5</vt:i4>
      </vt:variant>
      <vt:variant>
        <vt:lpwstr>http://students.hud.ac.uk/wellbeing-disability-services/disabilityservices</vt:lpwstr>
      </vt:variant>
      <vt:variant>
        <vt:lpwstr>
        </vt:lpwstr>
      </vt:variant>
      <vt:variant>
        <vt:i4>4259905</vt:i4>
      </vt:variant>
      <vt:variant>
        <vt:i4>45</vt:i4>
      </vt:variant>
      <vt:variant>
        <vt:i4>0</vt:i4>
      </vt:variant>
      <vt:variant>
        <vt:i4>5</vt:i4>
      </vt:variant>
      <vt:variant>
        <vt:lpwstr>https://www.hud.ac.uk/policies/registry/awards-taught/section-1/</vt:lpwstr>
      </vt:variant>
      <vt:variant>
        <vt:lpwstr>
        </vt:lpwstr>
      </vt:variant>
      <vt:variant>
        <vt:i4>4259907</vt:i4>
      </vt:variant>
      <vt:variant>
        <vt:i4>41</vt:i4>
      </vt:variant>
      <vt:variant>
        <vt:i4>0</vt:i4>
      </vt:variant>
      <vt:variant>
        <vt:i4>5</vt:i4>
      </vt:variant>
      <vt:variant>
        <vt:lpwstr>https://www.hud.ac.uk/policies/registry/awards-taught/section-3/</vt:lpwstr>
      </vt:variant>
      <vt:variant>
        <vt:lpwstr>
        </vt:lpwstr>
      </vt:variant>
      <vt:variant>
        <vt:i4>4259859</vt:i4>
      </vt:variant>
      <vt:variant>
        <vt:i4>39</vt:i4>
      </vt:variant>
      <vt:variant>
        <vt:i4>0</vt:i4>
      </vt:variant>
      <vt:variant>
        <vt:i4>5</vt:i4>
      </vt:variant>
      <vt:variant>
        <vt:lpwstr>https://www.hud.ac.uk/policies/registry/awards-taught/section-c/</vt:lpwstr>
      </vt:variant>
      <vt:variant>
        <vt:lpwstr>
        </vt:lpwstr>
      </vt:variant>
      <vt:variant>
        <vt:i4>786527</vt:i4>
      </vt:variant>
      <vt:variant>
        <vt:i4>36</vt:i4>
      </vt:variant>
      <vt:variant>
        <vt:i4>0</vt:i4>
      </vt:variant>
      <vt:variant>
        <vt:i4>5</vt:i4>
      </vt:variant>
      <vt:variant>
        <vt:lpwstr>http://www.hud.ac.uk/international/pre-sessionalenglishprogramme/</vt:lpwstr>
      </vt:variant>
      <vt:variant>
        <vt:lpwstr>
        </vt:lpwstr>
      </vt:variant>
      <vt:variant>
        <vt:i4>6684717</vt:i4>
      </vt:variant>
      <vt:variant>
        <vt:i4>33</vt:i4>
      </vt:variant>
      <vt:variant>
        <vt:i4>0</vt:i4>
      </vt:variant>
      <vt:variant>
        <vt:i4>5</vt:i4>
      </vt:variant>
      <vt:variant>
        <vt:lpwstr>http://www.hud.ac.uk/international</vt:lpwstr>
      </vt:variant>
      <vt:variant>
        <vt:lpwstr>
        </vt:lpwstr>
      </vt:variant>
      <vt:variant>
        <vt:i4>6684717</vt:i4>
      </vt:variant>
      <vt:variant>
        <vt:i4>30</vt:i4>
      </vt:variant>
      <vt:variant>
        <vt:i4>0</vt:i4>
      </vt:variant>
      <vt:variant>
        <vt:i4>5</vt:i4>
      </vt:variant>
      <vt:variant>
        <vt:lpwstr>http://www.hud.ac.uk/international</vt:lpwstr>
      </vt:variant>
      <vt:variant>
        <vt:lpwstr>
        </vt:lpwstr>
      </vt:variant>
      <vt:variant>
        <vt:i4>3407998</vt:i4>
      </vt:variant>
      <vt:variant>
        <vt:i4>27</vt:i4>
      </vt:variant>
      <vt:variant>
        <vt:i4>0</vt:i4>
      </vt:variant>
      <vt:variant>
        <vt:i4>5</vt:i4>
      </vt:variant>
      <vt:variant>
        <vt:lpwstr>https://library.hud.ac.uk/</vt:lpwstr>
      </vt:variant>
      <vt:variant>
        <vt:lpwstr>
        </vt:lpwstr>
      </vt:variant>
      <vt:variant>
        <vt:i4>7209013</vt:i4>
      </vt:variant>
      <vt:variant>
        <vt:i4>24</vt:i4>
      </vt:variant>
      <vt:variant>
        <vt:i4>0</vt:i4>
      </vt:variant>
      <vt:variant>
        <vt:i4>5</vt:i4>
      </vt:variant>
      <vt:variant>
        <vt:lpwstr>https://students.hud.ac.uk/studies/it/</vt:lpwstr>
      </vt:variant>
      <vt:variant>
        <vt:lpwstr>
        </vt:lpwstr>
      </vt:variant>
      <vt:variant>
        <vt:i4>5242969</vt:i4>
      </vt:variant>
      <vt:variant>
        <vt:i4>21</vt:i4>
      </vt:variant>
      <vt:variant>
        <vt:i4>0</vt:i4>
      </vt:variant>
      <vt:variant>
        <vt:i4>5</vt:i4>
      </vt:variant>
      <vt:variant>
        <vt:lpwstr>http://www.hud.ac.uk/students/finance</vt:lpwstr>
      </vt:variant>
      <vt:variant>
        <vt:lpwstr>
        </vt:lpwstr>
      </vt:variant>
      <vt:variant>
        <vt:i4>5767254</vt:i4>
      </vt:variant>
      <vt:variant>
        <vt:i4>18</vt:i4>
      </vt:variant>
      <vt:variant>
        <vt:i4>0</vt:i4>
      </vt:variant>
      <vt:variant>
        <vt:i4>5</vt:i4>
      </vt:variant>
      <vt:variant>
        <vt:lpwstr>https://students.hud.ac.uk/opportunities/careers/</vt:lpwstr>
      </vt:variant>
      <vt:variant>
        <vt:lpwstr>
        </vt:lpwstr>
      </vt:variant>
      <vt:variant>
        <vt:i4>4194382</vt:i4>
      </vt:variant>
      <vt:variant>
        <vt:i4>15</vt:i4>
      </vt:variant>
      <vt:variant>
        <vt:i4>0</vt:i4>
      </vt:variant>
      <vt:variant>
        <vt:i4>5</vt:i4>
      </vt:variant>
      <vt:variant>
        <vt:lpwstr>http://www.hud.ac.uk/disability-services/</vt:lpwstr>
      </vt:variant>
      <vt:variant>
        <vt:lpwstr>
        </vt:lpwstr>
      </vt:variant>
      <vt:variant>
        <vt:i4>7405672</vt:i4>
      </vt:variant>
      <vt:variant>
        <vt:i4>12</vt:i4>
      </vt:variant>
      <vt:variant>
        <vt:i4>0</vt:i4>
      </vt:variant>
      <vt:variant>
        <vt:i4>5</vt:i4>
      </vt:variant>
      <vt:variant>
        <vt:lpwstr>https://www.universityhealthhuddersfield.co.uk/</vt:lpwstr>
      </vt:variant>
      <vt:variant>
        <vt:lpwstr>
        </vt:lpwstr>
      </vt:variant>
      <vt:variant>
        <vt:i4>6094870</vt:i4>
      </vt:variant>
      <vt:variant>
        <vt:i4>9</vt:i4>
      </vt:variant>
      <vt:variant>
        <vt:i4>0</vt:i4>
      </vt:variant>
      <vt:variant>
        <vt:i4>5</vt:i4>
      </vt:variant>
      <vt:variant>
        <vt:lpwstr>https://students.hud.ac.uk/help/wellbeing/share-support/</vt:lpwstr>
      </vt:variant>
      <vt:variant>
        <vt:lpwstr>
        </vt:lpwstr>
      </vt:variant>
      <vt:variant>
        <vt:i4>2424939</vt:i4>
      </vt:variant>
      <vt:variant>
        <vt:i4>6</vt:i4>
      </vt:variant>
      <vt:variant>
        <vt:i4>0</vt:i4>
      </vt:variant>
      <vt:variant>
        <vt:i4>5</vt:i4>
      </vt:variant>
      <vt:variant>
        <vt:lpwstr>https://togetherall.com/en-gb/</vt:lpwstr>
      </vt:variant>
      <vt:variant>
        <vt:lpwstr>
        </vt:lpwstr>
      </vt:variant>
      <vt:variant>
        <vt:i4>3276921</vt:i4>
      </vt:variant>
      <vt:variant>
        <vt:i4>3</vt:i4>
      </vt:variant>
      <vt:variant>
        <vt:i4>0</vt:i4>
      </vt:variant>
      <vt:variant>
        <vt:i4>5</vt:i4>
      </vt:variant>
      <vt:variant>
        <vt:lpwstr>https://students.hud.ac.uk/help/wellbeing/</vt:lpwstr>
      </vt:variant>
      <vt:variant>
        <vt:lpwstr>
        </vt:lpwstr>
      </vt:variant>
      <vt:variant>
        <vt:i4>3080223</vt:i4>
      </vt:variant>
      <vt:variant>
        <vt:i4>0</vt:i4>
      </vt:variant>
      <vt:variant>
        <vt:i4>0</vt:i4>
      </vt:variant>
      <vt:variant>
        <vt:i4>5</vt:i4>
      </vt:variant>
      <vt:variant>
        <vt:lpwstr>http://www2.hud.ac.uk/registry/students_handbook.php</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Games Development Suite</dc:title>
  <dc:subject/>
  <dc:creator>Kelly Barwick</dc:creator>
  <keywords/>
  <dc:description/>
  <lastModifiedBy>Tom Alexander</lastModifiedBy>
  <revision>3</revision>
  <dcterms:created xsi:type="dcterms:W3CDTF">2020-02-19T00:00:00.0000000Z</dcterms:created>
  <dcterms:modified xsi:type="dcterms:W3CDTF">2022-08-15T10:32:40.6370000Z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ies>
</file>