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650A4" w14:textId="3A3C8EF5" w:rsidR="00930588" w:rsidRPr="00283744" w:rsidRDefault="00DF336C" w:rsidP="00930588">
      <w:pPr>
        <w:spacing w:after="0" w:line="240" w:lineRule="auto"/>
        <w:jc w:val="center"/>
        <w:rPr>
          <w:rFonts w:ascii="Arial" w:hAnsi="Arial" w:cs="Arial"/>
          <w:b/>
          <w:bCs/>
          <w:sz w:val="28"/>
          <w:szCs w:val="28"/>
          <w:lang w:val="en-GB"/>
        </w:rPr>
      </w:pPr>
      <w:r w:rsidRPr="00283744">
        <w:rPr>
          <w:rFonts w:ascii="Arial" w:hAnsi="Arial" w:cs="Arial"/>
          <w:b/>
          <w:bCs/>
          <w:sz w:val="28"/>
          <w:szCs w:val="28"/>
          <w:lang w:val="en-GB"/>
        </w:rPr>
        <w:t xml:space="preserve">PROGRAMME SPECIFICATION </w:t>
      </w:r>
    </w:p>
    <w:p w14:paraId="0F40642B" w14:textId="77777777" w:rsidR="00930588" w:rsidRPr="00283744" w:rsidRDefault="00930588" w:rsidP="00930588">
      <w:pPr>
        <w:spacing w:after="0" w:line="240" w:lineRule="auto"/>
        <w:rPr>
          <w:rFonts w:ascii="Arial" w:hAnsi="Arial" w:cs="Arial"/>
          <w:lang w:val="en-GB"/>
        </w:rPr>
      </w:pPr>
    </w:p>
    <w:p w14:paraId="344F8F20" w14:textId="705EC95A" w:rsidR="00023372" w:rsidRDefault="00930588" w:rsidP="004768CD">
      <w:pPr>
        <w:keepNext/>
        <w:numPr>
          <w:ilvl w:val="0"/>
          <w:numId w:val="14"/>
        </w:numPr>
        <w:spacing w:after="0" w:line="240" w:lineRule="auto"/>
        <w:ind w:hanging="720"/>
        <w:outlineLvl w:val="0"/>
        <w:rPr>
          <w:rFonts w:ascii="Arial" w:hAnsi="Arial" w:cs="Arial"/>
          <w:lang w:val="en-GB"/>
        </w:rPr>
      </w:pPr>
      <w:r w:rsidRPr="00283744">
        <w:rPr>
          <w:rFonts w:ascii="Arial" w:hAnsi="Arial" w:cs="Arial"/>
          <w:b/>
          <w:bCs/>
          <w:lang w:val="en-GB"/>
        </w:rPr>
        <w:t>AWARDING INSTITUTION</w:t>
      </w:r>
      <w:r w:rsidR="00B74EC4" w:rsidRPr="00283744">
        <w:rPr>
          <w:rFonts w:ascii="Arial" w:hAnsi="Arial" w:cs="Arial"/>
          <w:b/>
          <w:bCs/>
          <w:lang w:val="en-GB"/>
        </w:rPr>
        <w:tab/>
      </w:r>
      <w:r w:rsidR="00B74EC4" w:rsidRPr="00283744">
        <w:rPr>
          <w:rFonts w:ascii="Arial" w:hAnsi="Arial" w:cs="Arial"/>
          <w:b/>
          <w:bCs/>
          <w:lang w:val="en-GB"/>
        </w:rPr>
        <w:tab/>
      </w:r>
      <w:r w:rsidRPr="00283744">
        <w:rPr>
          <w:rFonts w:ascii="Arial" w:hAnsi="Arial" w:cs="Arial"/>
          <w:lang w:val="en-GB"/>
        </w:rPr>
        <w:t>University of Huddersfield</w:t>
      </w:r>
    </w:p>
    <w:p w14:paraId="7F5F839E" w14:textId="77777777" w:rsidR="00F56067" w:rsidRPr="00283744" w:rsidRDefault="00F56067" w:rsidP="00F56067">
      <w:pPr>
        <w:keepNext/>
        <w:spacing w:after="0" w:line="240" w:lineRule="auto"/>
        <w:ind w:left="720"/>
        <w:outlineLvl w:val="0"/>
        <w:rPr>
          <w:rFonts w:ascii="Arial" w:hAnsi="Arial" w:cs="Arial"/>
          <w:lang w:val="en-GB"/>
        </w:rPr>
      </w:pPr>
    </w:p>
    <w:p w14:paraId="6B329FBB" w14:textId="77777777" w:rsidR="00930588" w:rsidRPr="00283744" w:rsidRDefault="00930588" w:rsidP="00023372">
      <w:pPr>
        <w:spacing w:after="0" w:line="240" w:lineRule="auto"/>
        <w:rPr>
          <w:rFonts w:ascii="Arial" w:hAnsi="Arial" w:cs="Arial"/>
          <w:lang w:val="en-GB"/>
        </w:rPr>
      </w:pPr>
    </w:p>
    <w:p w14:paraId="1026B25C" w14:textId="0E494368" w:rsidR="00930588" w:rsidRDefault="00930588" w:rsidP="004768CD">
      <w:pPr>
        <w:keepNext/>
        <w:numPr>
          <w:ilvl w:val="0"/>
          <w:numId w:val="14"/>
        </w:numPr>
        <w:spacing w:after="0" w:line="240" w:lineRule="auto"/>
        <w:ind w:hanging="720"/>
        <w:outlineLvl w:val="0"/>
        <w:rPr>
          <w:rFonts w:ascii="Arial" w:hAnsi="Arial" w:cs="Arial"/>
          <w:lang w:val="en-GB"/>
        </w:rPr>
      </w:pPr>
      <w:r w:rsidRPr="00283744">
        <w:rPr>
          <w:rFonts w:ascii="Arial" w:hAnsi="Arial" w:cs="Arial"/>
          <w:b/>
          <w:bCs/>
          <w:lang w:val="en-GB"/>
        </w:rPr>
        <w:t>TEACHING INSTITUTION</w:t>
      </w:r>
      <w:r w:rsidR="00B74EC4" w:rsidRPr="00283744">
        <w:rPr>
          <w:rFonts w:ascii="Arial" w:hAnsi="Arial" w:cs="Arial"/>
          <w:b/>
          <w:bCs/>
          <w:lang w:val="en-GB"/>
        </w:rPr>
        <w:tab/>
      </w:r>
      <w:r w:rsidR="00B74EC4" w:rsidRPr="00283744">
        <w:rPr>
          <w:rFonts w:ascii="Arial" w:hAnsi="Arial" w:cs="Arial"/>
          <w:b/>
          <w:bCs/>
          <w:lang w:val="en-GB"/>
        </w:rPr>
        <w:tab/>
      </w:r>
      <w:r w:rsidRPr="00283744">
        <w:rPr>
          <w:rFonts w:ascii="Arial" w:hAnsi="Arial" w:cs="Arial"/>
          <w:lang w:val="en-GB"/>
        </w:rPr>
        <w:t>University of Huddersfield</w:t>
      </w:r>
    </w:p>
    <w:p w14:paraId="2BAB9BC3" w14:textId="77777777" w:rsidR="00F56067" w:rsidRPr="00283744" w:rsidRDefault="00F56067" w:rsidP="00F56067">
      <w:pPr>
        <w:keepNext/>
        <w:spacing w:after="0" w:line="240" w:lineRule="auto"/>
        <w:ind w:left="720"/>
        <w:outlineLvl w:val="0"/>
        <w:rPr>
          <w:rFonts w:ascii="Arial" w:hAnsi="Arial" w:cs="Arial"/>
          <w:lang w:val="en-GB"/>
        </w:rPr>
      </w:pPr>
    </w:p>
    <w:p w14:paraId="37953CC7" w14:textId="77777777" w:rsidR="00930588" w:rsidRPr="00283744" w:rsidRDefault="00930588" w:rsidP="00023372">
      <w:pPr>
        <w:spacing w:after="0" w:line="240" w:lineRule="auto"/>
        <w:ind w:left="720" w:hanging="720"/>
        <w:rPr>
          <w:rFonts w:ascii="Arial" w:hAnsi="Arial" w:cs="Arial"/>
          <w:lang w:val="en-GB"/>
        </w:rPr>
      </w:pPr>
    </w:p>
    <w:p w14:paraId="73497176" w14:textId="77777777" w:rsidR="00930588" w:rsidRPr="00283744" w:rsidRDefault="00930588" w:rsidP="004768CD">
      <w:pPr>
        <w:keepNext/>
        <w:numPr>
          <w:ilvl w:val="0"/>
          <w:numId w:val="14"/>
        </w:numPr>
        <w:spacing w:after="0" w:line="240" w:lineRule="auto"/>
        <w:ind w:hanging="720"/>
        <w:outlineLvl w:val="0"/>
        <w:rPr>
          <w:rFonts w:ascii="Arial" w:hAnsi="Arial" w:cs="Arial"/>
          <w:lang w:val="en-GB"/>
        </w:rPr>
      </w:pPr>
      <w:r w:rsidRPr="00283744">
        <w:rPr>
          <w:rFonts w:ascii="Arial" w:hAnsi="Arial" w:cs="Arial"/>
          <w:b/>
          <w:bCs/>
          <w:lang w:val="en-GB"/>
        </w:rPr>
        <w:t>SCHOOL AND DEPARTMENT</w:t>
      </w:r>
      <w:r w:rsidR="00B74EC4" w:rsidRPr="00283744">
        <w:rPr>
          <w:rFonts w:ascii="Arial" w:hAnsi="Arial" w:cs="Arial"/>
          <w:b/>
          <w:bCs/>
          <w:lang w:val="en-GB"/>
        </w:rPr>
        <w:tab/>
      </w:r>
      <w:r w:rsidRPr="00283744">
        <w:rPr>
          <w:rFonts w:ascii="Arial" w:hAnsi="Arial" w:cs="Arial"/>
          <w:lang w:val="en-GB"/>
        </w:rPr>
        <w:t>School of</w:t>
      </w:r>
      <w:r w:rsidRPr="00283744">
        <w:rPr>
          <w:rFonts w:ascii="Arial" w:hAnsi="Arial" w:cs="Arial"/>
          <w:b/>
          <w:bCs/>
          <w:lang w:val="en-GB"/>
        </w:rPr>
        <w:t xml:space="preserve"> </w:t>
      </w:r>
      <w:r w:rsidRPr="00283744">
        <w:rPr>
          <w:rFonts w:ascii="Arial" w:hAnsi="Arial" w:cs="Arial"/>
          <w:lang w:val="en-GB"/>
        </w:rPr>
        <w:t>Music, Humanities &amp; Media</w:t>
      </w:r>
    </w:p>
    <w:p w14:paraId="6392AD88" w14:textId="71835D68" w:rsidR="000F428E" w:rsidRDefault="00930588" w:rsidP="000F428E">
      <w:pPr>
        <w:keepNext/>
        <w:spacing w:after="0" w:line="240" w:lineRule="auto"/>
        <w:ind w:left="3600" w:firstLine="720"/>
        <w:outlineLvl w:val="0"/>
        <w:rPr>
          <w:rFonts w:ascii="Arial" w:hAnsi="Arial" w:cs="Arial"/>
          <w:lang w:val="en-GB"/>
        </w:rPr>
      </w:pPr>
      <w:r w:rsidRPr="00283744">
        <w:rPr>
          <w:rFonts w:ascii="Arial" w:hAnsi="Arial" w:cs="Arial"/>
          <w:lang w:val="en-GB"/>
        </w:rPr>
        <w:t xml:space="preserve">Department of </w:t>
      </w:r>
      <w:r w:rsidR="005841C8" w:rsidRPr="00283744">
        <w:rPr>
          <w:rFonts w:ascii="Arial" w:hAnsi="Arial" w:cs="Arial"/>
          <w:lang w:val="en-GB"/>
        </w:rPr>
        <w:t>Media, Journalism and Film</w:t>
      </w:r>
      <w:r w:rsidRPr="00283744">
        <w:rPr>
          <w:rFonts w:ascii="Arial" w:hAnsi="Arial" w:cs="Arial"/>
          <w:lang w:val="en-GB"/>
        </w:rPr>
        <w:t xml:space="preserve"> </w:t>
      </w:r>
    </w:p>
    <w:p w14:paraId="57A34941" w14:textId="77777777" w:rsidR="00F56067" w:rsidRPr="00283744" w:rsidRDefault="00F56067" w:rsidP="00F56067">
      <w:pPr>
        <w:keepNext/>
        <w:spacing w:after="0" w:line="240" w:lineRule="auto"/>
        <w:outlineLvl w:val="0"/>
        <w:rPr>
          <w:rFonts w:ascii="Arial" w:hAnsi="Arial" w:cs="Arial"/>
          <w:lang w:val="en-GB"/>
        </w:rPr>
      </w:pPr>
    </w:p>
    <w:p w14:paraId="0D182961" w14:textId="77777777" w:rsidR="00930588" w:rsidRPr="00283744" w:rsidRDefault="00930588" w:rsidP="000F428E">
      <w:pPr>
        <w:spacing w:after="0" w:line="240" w:lineRule="auto"/>
        <w:rPr>
          <w:rFonts w:ascii="Arial" w:hAnsi="Arial" w:cs="Arial"/>
          <w:b/>
          <w:bCs/>
          <w:lang w:val="en-GB"/>
        </w:rPr>
      </w:pPr>
    </w:p>
    <w:p w14:paraId="4E399F6C" w14:textId="15A050E9" w:rsidR="00305793" w:rsidRPr="00283744" w:rsidRDefault="00930588" w:rsidP="00305793">
      <w:pPr>
        <w:keepNext/>
        <w:numPr>
          <w:ilvl w:val="0"/>
          <w:numId w:val="14"/>
        </w:numPr>
        <w:spacing w:after="0" w:line="240" w:lineRule="auto"/>
        <w:ind w:hanging="720"/>
        <w:outlineLvl w:val="0"/>
        <w:rPr>
          <w:rFonts w:ascii="Arial" w:hAnsi="Arial" w:cs="Arial"/>
          <w:lang w:val="en-GB"/>
        </w:rPr>
      </w:pPr>
      <w:r w:rsidRPr="00283744">
        <w:rPr>
          <w:rFonts w:ascii="Arial" w:hAnsi="Arial" w:cs="Arial"/>
          <w:b/>
          <w:bCs/>
          <w:lang w:val="en-GB"/>
        </w:rPr>
        <w:t>COURSE ACCREDITED BY:</w:t>
      </w:r>
      <w:r w:rsidR="00B74EC4" w:rsidRPr="00283744">
        <w:rPr>
          <w:rFonts w:ascii="Arial" w:hAnsi="Arial" w:cs="Arial"/>
          <w:b/>
          <w:bCs/>
          <w:lang w:val="en-GB"/>
        </w:rPr>
        <w:tab/>
      </w:r>
      <w:r w:rsidR="00305793" w:rsidRPr="00283744">
        <w:rPr>
          <w:rFonts w:ascii="Arial" w:hAnsi="Arial" w:cs="Arial"/>
          <w:lang w:val="en-GB"/>
        </w:rPr>
        <w:t xml:space="preserve">Accreditation will be sought </w:t>
      </w:r>
      <w:r w:rsidR="007A0F7B">
        <w:rPr>
          <w:rFonts w:ascii="Arial" w:hAnsi="Arial" w:cs="Arial"/>
          <w:lang w:val="en-GB"/>
        </w:rPr>
        <w:t xml:space="preserve">from </w:t>
      </w:r>
      <w:r w:rsidR="00305793" w:rsidRPr="00283744">
        <w:rPr>
          <w:rFonts w:ascii="Arial" w:hAnsi="Arial" w:cs="Arial"/>
          <w:lang w:val="en-GB"/>
        </w:rPr>
        <w:t>Creative Skill Set for</w:t>
      </w:r>
    </w:p>
    <w:p w14:paraId="378AB9CC" w14:textId="1C381D19" w:rsidR="00437CFF" w:rsidRDefault="00E972A2" w:rsidP="00437CFF">
      <w:pPr>
        <w:keepNext/>
        <w:spacing w:after="0" w:line="240" w:lineRule="auto"/>
        <w:ind w:left="4320"/>
        <w:outlineLvl w:val="0"/>
        <w:rPr>
          <w:rFonts w:ascii="Arial" w:hAnsi="Arial" w:cs="Arial"/>
          <w:lang w:val="en-GB"/>
        </w:rPr>
      </w:pPr>
      <w:r>
        <w:rPr>
          <w:rFonts w:ascii="Arial" w:hAnsi="Arial" w:cs="Arial"/>
          <w:lang w:val="en-GB"/>
        </w:rPr>
        <w:t>TV Studies and Production</w:t>
      </w:r>
    </w:p>
    <w:p w14:paraId="18CB849C" w14:textId="2E3E20CD" w:rsidR="00437CFF" w:rsidRDefault="00437CFF" w:rsidP="002673A2">
      <w:pPr>
        <w:spacing w:after="0" w:line="240" w:lineRule="auto"/>
        <w:ind w:left="3600" w:firstLine="720"/>
        <w:rPr>
          <w:rFonts w:ascii="Arial" w:hAnsi="Arial" w:cs="Arial"/>
          <w:b/>
          <w:bCs/>
          <w:lang w:val="en-GB"/>
        </w:rPr>
      </w:pPr>
    </w:p>
    <w:p w14:paraId="207D1850" w14:textId="77777777" w:rsidR="00F56067" w:rsidRPr="00283744" w:rsidRDefault="00F56067" w:rsidP="002673A2">
      <w:pPr>
        <w:spacing w:after="0" w:line="240" w:lineRule="auto"/>
        <w:ind w:left="3600" w:firstLine="720"/>
        <w:rPr>
          <w:rFonts w:ascii="Arial" w:hAnsi="Arial" w:cs="Arial"/>
          <w:b/>
          <w:bCs/>
          <w:lang w:val="en-GB"/>
        </w:rPr>
      </w:pPr>
    </w:p>
    <w:p w14:paraId="2D743216" w14:textId="7A1A859B" w:rsidR="00930588" w:rsidRDefault="00930588" w:rsidP="004768CD">
      <w:pPr>
        <w:keepNext/>
        <w:numPr>
          <w:ilvl w:val="0"/>
          <w:numId w:val="14"/>
        </w:numPr>
        <w:spacing w:after="0" w:line="240" w:lineRule="auto"/>
        <w:ind w:hanging="720"/>
        <w:outlineLvl w:val="0"/>
        <w:rPr>
          <w:rFonts w:ascii="Arial" w:hAnsi="Arial" w:cs="Arial"/>
          <w:lang w:val="en-GB"/>
        </w:rPr>
      </w:pPr>
      <w:r w:rsidRPr="00283744">
        <w:rPr>
          <w:rFonts w:ascii="Arial" w:hAnsi="Arial" w:cs="Arial"/>
          <w:b/>
          <w:bCs/>
          <w:lang w:val="en-GB"/>
        </w:rPr>
        <w:t>MODE OF DELIVERY</w:t>
      </w:r>
      <w:r w:rsidR="00B74EC4" w:rsidRPr="00283744">
        <w:rPr>
          <w:rFonts w:ascii="Arial" w:hAnsi="Arial" w:cs="Arial"/>
          <w:b/>
          <w:bCs/>
          <w:lang w:val="en-GB"/>
        </w:rPr>
        <w:tab/>
      </w:r>
      <w:r w:rsidR="00B74EC4" w:rsidRPr="00283744">
        <w:rPr>
          <w:rFonts w:ascii="Arial" w:hAnsi="Arial" w:cs="Arial"/>
          <w:b/>
          <w:bCs/>
          <w:lang w:val="en-GB"/>
        </w:rPr>
        <w:tab/>
      </w:r>
      <w:r w:rsidRPr="00283744">
        <w:rPr>
          <w:rFonts w:ascii="Arial" w:hAnsi="Arial" w:cs="Arial"/>
          <w:lang w:val="en-GB"/>
        </w:rPr>
        <w:t>Full time</w:t>
      </w:r>
      <w:r w:rsidR="00B714FF" w:rsidRPr="00283744">
        <w:rPr>
          <w:rFonts w:ascii="Arial" w:hAnsi="Arial" w:cs="Arial"/>
          <w:lang w:val="en-GB"/>
        </w:rPr>
        <w:t xml:space="preserve"> / Sandwich</w:t>
      </w:r>
    </w:p>
    <w:p w14:paraId="668495A0" w14:textId="77777777" w:rsidR="00F56067" w:rsidRPr="00283744" w:rsidRDefault="00F56067" w:rsidP="00F56067">
      <w:pPr>
        <w:keepNext/>
        <w:spacing w:after="0" w:line="240" w:lineRule="auto"/>
        <w:ind w:left="720"/>
        <w:outlineLvl w:val="0"/>
        <w:rPr>
          <w:rFonts w:ascii="Arial" w:hAnsi="Arial" w:cs="Arial"/>
          <w:lang w:val="en-GB"/>
        </w:rPr>
      </w:pPr>
    </w:p>
    <w:p w14:paraId="5DB24D0F" w14:textId="77777777" w:rsidR="00930588" w:rsidRPr="00283744" w:rsidRDefault="00930588" w:rsidP="00023372">
      <w:pPr>
        <w:spacing w:after="0" w:line="240" w:lineRule="auto"/>
        <w:ind w:left="720" w:hanging="720"/>
        <w:rPr>
          <w:rFonts w:ascii="Arial" w:hAnsi="Arial" w:cs="Arial"/>
          <w:lang w:val="en-GB"/>
        </w:rPr>
      </w:pPr>
    </w:p>
    <w:p w14:paraId="1C4314D7" w14:textId="25F61CF2" w:rsidR="00930588" w:rsidRDefault="00930588" w:rsidP="004768CD">
      <w:pPr>
        <w:keepNext/>
        <w:numPr>
          <w:ilvl w:val="0"/>
          <w:numId w:val="14"/>
        </w:numPr>
        <w:spacing w:after="0" w:line="240" w:lineRule="auto"/>
        <w:ind w:hanging="720"/>
        <w:outlineLvl w:val="0"/>
        <w:rPr>
          <w:rFonts w:ascii="Arial" w:hAnsi="Arial" w:cs="Arial"/>
          <w:lang w:val="en-GB"/>
        </w:rPr>
      </w:pPr>
      <w:r w:rsidRPr="00283744">
        <w:rPr>
          <w:rFonts w:ascii="Arial" w:hAnsi="Arial" w:cs="Arial"/>
          <w:b/>
          <w:bCs/>
          <w:lang w:val="en-GB"/>
        </w:rPr>
        <w:t>FINAL AWARD</w:t>
      </w:r>
      <w:r w:rsidR="00B74EC4" w:rsidRPr="00283744">
        <w:rPr>
          <w:rFonts w:ascii="Arial" w:hAnsi="Arial" w:cs="Arial"/>
          <w:b/>
          <w:bCs/>
          <w:lang w:val="en-GB"/>
        </w:rPr>
        <w:tab/>
      </w:r>
      <w:r w:rsidR="00B74EC4" w:rsidRPr="00283744">
        <w:rPr>
          <w:rFonts w:ascii="Arial" w:hAnsi="Arial" w:cs="Arial"/>
          <w:b/>
          <w:bCs/>
          <w:lang w:val="en-GB"/>
        </w:rPr>
        <w:tab/>
      </w:r>
      <w:r w:rsidR="00B74EC4" w:rsidRPr="00283744">
        <w:rPr>
          <w:rFonts w:ascii="Arial" w:hAnsi="Arial" w:cs="Arial"/>
          <w:b/>
          <w:bCs/>
          <w:lang w:val="en-GB"/>
        </w:rPr>
        <w:tab/>
      </w:r>
      <w:r w:rsidRPr="00283744">
        <w:rPr>
          <w:rFonts w:ascii="Arial" w:hAnsi="Arial" w:cs="Arial"/>
          <w:lang w:val="en-GB"/>
        </w:rPr>
        <w:t xml:space="preserve">BA (Hons) </w:t>
      </w:r>
    </w:p>
    <w:p w14:paraId="6DC12842" w14:textId="77777777" w:rsidR="00F56067" w:rsidRPr="00283744" w:rsidRDefault="00F56067" w:rsidP="00F56067">
      <w:pPr>
        <w:keepNext/>
        <w:spacing w:after="0" w:line="240" w:lineRule="auto"/>
        <w:ind w:left="720"/>
        <w:outlineLvl w:val="0"/>
        <w:rPr>
          <w:rFonts w:ascii="Arial" w:hAnsi="Arial" w:cs="Arial"/>
          <w:lang w:val="en-GB"/>
        </w:rPr>
      </w:pPr>
    </w:p>
    <w:p w14:paraId="54832E28" w14:textId="77777777" w:rsidR="00930588" w:rsidRPr="00283744" w:rsidRDefault="00930588" w:rsidP="00023372">
      <w:pPr>
        <w:spacing w:after="0" w:line="240" w:lineRule="auto"/>
        <w:ind w:left="720" w:hanging="720"/>
        <w:rPr>
          <w:rFonts w:ascii="Arial" w:hAnsi="Arial" w:cs="Arial"/>
          <w:lang w:val="en-GB"/>
        </w:rPr>
      </w:pPr>
    </w:p>
    <w:p w14:paraId="2C139C7D" w14:textId="0F11CAFE" w:rsidR="00362145" w:rsidRDefault="00362145" w:rsidP="00EA46F2">
      <w:pPr>
        <w:keepNext/>
        <w:numPr>
          <w:ilvl w:val="0"/>
          <w:numId w:val="14"/>
        </w:numPr>
        <w:spacing w:after="0" w:line="240" w:lineRule="auto"/>
        <w:ind w:hanging="720"/>
        <w:outlineLvl w:val="0"/>
        <w:rPr>
          <w:rFonts w:ascii="Arial" w:hAnsi="Arial" w:cs="Arial"/>
          <w:lang w:val="en-GB"/>
        </w:rPr>
      </w:pPr>
      <w:r w:rsidRPr="00283744">
        <w:rPr>
          <w:rFonts w:ascii="Arial" w:hAnsi="Arial" w:cs="Arial"/>
          <w:b/>
          <w:bCs/>
          <w:lang w:val="en-GB"/>
        </w:rPr>
        <w:t>COURSE TITLE</w:t>
      </w:r>
      <w:r w:rsidRPr="00283744">
        <w:rPr>
          <w:rFonts w:ascii="Arial" w:hAnsi="Arial" w:cs="Arial"/>
          <w:b/>
          <w:bCs/>
          <w:lang w:val="en-GB"/>
        </w:rPr>
        <w:tab/>
      </w:r>
      <w:r w:rsidRPr="00283744">
        <w:rPr>
          <w:rFonts w:ascii="Arial" w:hAnsi="Arial" w:cs="Arial"/>
          <w:b/>
          <w:bCs/>
          <w:lang w:val="en-GB"/>
        </w:rPr>
        <w:tab/>
      </w:r>
      <w:r w:rsidRPr="00283744">
        <w:rPr>
          <w:rFonts w:ascii="Arial" w:hAnsi="Arial" w:cs="Arial"/>
          <w:b/>
          <w:bCs/>
          <w:lang w:val="en-GB"/>
        </w:rPr>
        <w:tab/>
      </w:r>
      <w:r w:rsidR="00E972A2">
        <w:rPr>
          <w:rFonts w:ascii="Arial" w:hAnsi="Arial" w:cs="Arial"/>
          <w:lang w:val="en-GB"/>
        </w:rPr>
        <w:t>TV Studies and Production</w:t>
      </w:r>
    </w:p>
    <w:p w14:paraId="7BCA64B5" w14:textId="77777777" w:rsidR="00F56067" w:rsidRDefault="00F56067" w:rsidP="00F56067">
      <w:pPr>
        <w:keepNext/>
        <w:spacing w:after="0" w:line="240" w:lineRule="auto"/>
        <w:outlineLvl w:val="0"/>
        <w:rPr>
          <w:rFonts w:ascii="Arial" w:hAnsi="Arial" w:cs="Arial"/>
          <w:lang w:val="en-GB"/>
        </w:rPr>
      </w:pPr>
    </w:p>
    <w:p w14:paraId="05B7F33D" w14:textId="77777777" w:rsidR="00437CFF" w:rsidRPr="00283744" w:rsidRDefault="00437CFF" w:rsidP="00023372">
      <w:pPr>
        <w:keepNext/>
        <w:spacing w:after="0" w:line="240" w:lineRule="auto"/>
        <w:ind w:left="4320"/>
        <w:outlineLvl w:val="0"/>
        <w:rPr>
          <w:rFonts w:ascii="Arial" w:hAnsi="Arial" w:cs="Arial"/>
          <w:lang w:val="en-GB"/>
        </w:rPr>
      </w:pPr>
    </w:p>
    <w:p w14:paraId="59B83A17" w14:textId="26325C98" w:rsidR="0087109E" w:rsidRPr="00F56067" w:rsidRDefault="00930588" w:rsidP="004768CD">
      <w:pPr>
        <w:keepNext/>
        <w:numPr>
          <w:ilvl w:val="0"/>
          <w:numId w:val="14"/>
        </w:numPr>
        <w:spacing w:after="0" w:line="240" w:lineRule="auto"/>
        <w:ind w:hanging="720"/>
        <w:outlineLvl w:val="0"/>
        <w:rPr>
          <w:rFonts w:ascii="Arial" w:hAnsi="Arial" w:cs="Arial"/>
          <w:bCs/>
          <w:lang w:val="en-GB"/>
        </w:rPr>
      </w:pPr>
      <w:r w:rsidRPr="00283744">
        <w:rPr>
          <w:rFonts w:ascii="Arial" w:hAnsi="Arial" w:cs="Arial"/>
          <w:b/>
          <w:bCs/>
          <w:lang w:val="en-GB"/>
        </w:rPr>
        <w:t>UCAS CODE</w:t>
      </w:r>
      <w:r w:rsidR="00B74EC4" w:rsidRPr="00283744">
        <w:rPr>
          <w:rFonts w:ascii="Arial" w:hAnsi="Arial" w:cs="Arial"/>
          <w:b/>
          <w:bCs/>
          <w:lang w:val="en-GB"/>
        </w:rPr>
        <w:tab/>
      </w:r>
      <w:r w:rsidR="00B74EC4" w:rsidRPr="00283744">
        <w:rPr>
          <w:rFonts w:ascii="Arial" w:hAnsi="Arial" w:cs="Arial"/>
          <w:b/>
          <w:bCs/>
          <w:lang w:val="en-GB"/>
        </w:rPr>
        <w:tab/>
      </w:r>
      <w:r w:rsidR="00B74EC4" w:rsidRPr="00283744">
        <w:rPr>
          <w:rFonts w:ascii="Arial" w:hAnsi="Arial" w:cs="Arial"/>
          <w:b/>
          <w:bCs/>
          <w:lang w:val="en-GB"/>
        </w:rPr>
        <w:tab/>
      </w:r>
      <w:r w:rsidR="00B74EC4" w:rsidRPr="00283744">
        <w:rPr>
          <w:rFonts w:ascii="Arial" w:hAnsi="Arial" w:cs="Arial"/>
          <w:b/>
          <w:bCs/>
          <w:lang w:val="en-GB"/>
        </w:rPr>
        <w:tab/>
      </w:r>
    </w:p>
    <w:p w14:paraId="75170D5B" w14:textId="77777777" w:rsidR="00F56067" w:rsidRPr="00283744" w:rsidRDefault="00F56067" w:rsidP="00F56067">
      <w:pPr>
        <w:keepNext/>
        <w:spacing w:after="0" w:line="240" w:lineRule="auto"/>
        <w:ind w:left="720"/>
        <w:outlineLvl w:val="0"/>
        <w:rPr>
          <w:rFonts w:ascii="Arial" w:hAnsi="Arial" w:cs="Arial"/>
          <w:bCs/>
          <w:lang w:val="en-GB"/>
        </w:rPr>
      </w:pPr>
    </w:p>
    <w:p w14:paraId="0B995AFA" w14:textId="77777777" w:rsidR="00930588" w:rsidRPr="00283744" w:rsidRDefault="00930588" w:rsidP="00023372">
      <w:pPr>
        <w:spacing w:after="0" w:line="240" w:lineRule="auto"/>
        <w:ind w:left="720" w:hanging="720"/>
        <w:rPr>
          <w:rFonts w:ascii="Arial" w:hAnsi="Arial" w:cs="Arial"/>
          <w:lang w:val="en-GB"/>
        </w:rPr>
      </w:pPr>
    </w:p>
    <w:p w14:paraId="1543DB66" w14:textId="7F71AE9B" w:rsidR="00786186" w:rsidRPr="00283744" w:rsidRDefault="00786186" w:rsidP="004768CD">
      <w:pPr>
        <w:keepNext/>
        <w:numPr>
          <w:ilvl w:val="0"/>
          <w:numId w:val="14"/>
        </w:numPr>
        <w:spacing w:after="0" w:line="240" w:lineRule="auto"/>
        <w:ind w:hanging="720"/>
        <w:outlineLvl w:val="0"/>
        <w:rPr>
          <w:rFonts w:ascii="Arial" w:hAnsi="Arial" w:cs="Arial"/>
          <w:bCs/>
          <w:lang w:val="en-GB"/>
        </w:rPr>
      </w:pPr>
      <w:r w:rsidRPr="00283744">
        <w:rPr>
          <w:rFonts w:ascii="Arial" w:hAnsi="Arial" w:cs="Arial"/>
          <w:b/>
          <w:bCs/>
          <w:lang w:val="en-GB"/>
        </w:rPr>
        <w:t>S</w:t>
      </w:r>
      <w:r w:rsidR="00930588" w:rsidRPr="00283744">
        <w:rPr>
          <w:rFonts w:ascii="Arial" w:hAnsi="Arial" w:cs="Arial"/>
          <w:b/>
          <w:bCs/>
          <w:lang w:val="en-GB"/>
        </w:rPr>
        <w:t>UBJECT BENCHMARK</w:t>
      </w:r>
      <w:r w:rsidRPr="00283744">
        <w:rPr>
          <w:rFonts w:ascii="Arial" w:hAnsi="Arial" w:cs="Arial"/>
          <w:lang w:val="en-GB"/>
        </w:rPr>
        <w:t xml:space="preserve"> </w:t>
      </w:r>
      <w:r w:rsidRPr="00283744">
        <w:rPr>
          <w:rFonts w:ascii="Arial" w:hAnsi="Arial" w:cs="Arial"/>
          <w:lang w:val="en-GB"/>
        </w:rPr>
        <w:tab/>
      </w:r>
      <w:r w:rsidRPr="00283744">
        <w:rPr>
          <w:rFonts w:ascii="Arial" w:hAnsi="Arial" w:cs="Arial"/>
          <w:lang w:val="en-GB"/>
        </w:rPr>
        <w:tab/>
        <w:t>Communication, Media, Film and Cultural Studies</w:t>
      </w:r>
      <w:r w:rsidR="000F428E" w:rsidRPr="00283744">
        <w:rPr>
          <w:rFonts w:ascii="Arial" w:hAnsi="Arial" w:cs="Arial"/>
          <w:lang w:val="en-GB"/>
        </w:rPr>
        <w:t xml:space="preserve">, </w:t>
      </w:r>
      <w:r w:rsidR="00AA05E8" w:rsidRPr="00283744">
        <w:rPr>
          <w:rFonts w:ascii="Arial" w:hAnsi="Arial" w:cs="Arial"/>
          <w:lang w:val="en-GB"/>
        </w:rPr>
        <w:t>201</w:t>
      </w:r>
      <w:r w:rsidR="00AA05E8">
        <w:rPr>
          <w:rFonts w:ascii="Arial" w:hAnsi="Arial" w:cs="Arial"/>
          <w:lang w:val="en-GB"/>
        </w:rPr>
        <w:t>9</w:t>
      </w:r>
    </w:p>
    <w:p w14:paraId="6744A2D5" w14:textId="77777777" w:rsidR="00930588" w:rsidRPr="00283744" w:rsidRDefault="00930588" w:rsidP="000F27DF">
      <w:pPr>
        <w:spacing w:after="0" w:line="240" w:lineRule="auto"/>
        <w:ind w:left="720"/>
        <w:rPr>
          <w:rFonts w:ascii="Arial" w:hAnsi="Arial" w:cs="Arial"/>
          <w:b/>
          <w:bCs/>
          <w:lang w:val="en-GB"/>
        </w:rPr>
      </w:pPr>
      <w:r w:rsidRPr="00283744">
        <w:rPr>
          <w:rFonts w:ascii="Arial" w:hAnsi="Arial" w:cs="Arial"/>
          <w:b/>
          <w:bCs/>
          <w:lang w:val="en-GB"/>
        </w:rPr>
        <w:t>STATEMENT</w:t>
      </w:r>
    </w:p>
    <w:p w14:paraId="4F27A9DB" w14:textId="1068499B" w:rsidR="00786186" w:rsidRDefault="00786186" w:rsidP="000F27DF">
      <w:pPr>
        <w:spacing w:after="0" w:line="240" w:lineRule="auto"/>
        <w:rPr>
          <w:rFonts w:ascii="Arial" w:hAnsi="Arial" w:cs="Arial"/>
          <w:lang w:val="en-GB"/>
        </w:rPr>
      </w:pPr>
    </w:p>
    <w:p w14:paraId="0BDC885E" w14:textId="77777777" w:rsidR="00F56067" w:rsidRPr="00283744" w:rsidRDefault="00F56067" w:rsidP="000F27DF">
      <w:pPr>
        <w:spacing w:after="0" w:line="240" w:lineRule="auto"/>
        <w:rPr>
          <w:rFonts w:ascii="Arial" w:hAnsi="Arial" w:cs="Arial"/>
          <w:lang w:val="en-GB"/>
        </w:rPr>
      </w:pPr>
    </w:p>
    <w:p w14:paraId="3FAC26A7" w14:textId="567727AD" w:rsidR="00B74EC4" w:rsidRPr="00283744" w:rsidRDefault="00930588" w:rsidP="004768CD">
      <w:pPr>
        <w:keepNext/>
        <w:numPr>
          <w:ilvl w:val="0"/>
          <w:numId w:val="14"/>
        </w:numPr>
        <w:spacing w:after="0" w:line="240" w:lineRule="auto"/>
        <w:ind w:hanging="720"/>
        <w:outlineLvl w:val="0"/>
        <w:rPr>
          <w:rFonts w:ascii="Arial" w:hAnsi="Arial" w:cs="Arial"/>
          <w:b/>
          <w:bCs/>
          <w:lang w:val="en-GB"/>
        </w:rPr>
      </w:pPr>
      <w:r w:rsidRPr="00283744">
        <w:rPr>
          <w:rFonts w:ascii="Arial" w:hAnsi="Arial" w:cs="Arial"/>
          <w:b/>
          <w:bCs/>
          <w:lang w:val="en-GB"/>
        </w:rPr>
        <w:t xml:space="preserve">DATE OF PROGRAMME </w:t>
      </w:r>
      <w:r w:rsidR="00786186" w:rsidRPr="00283744">
        <w:rPr>
          <w:rFonts w:ascii="Arial" w:hAnsi="Arial" w:cs="Arial"/>
          <w:b/>
          <w:bCs/>
          <w:lang w:val="en-GB"/>
        </w:rPr>
        <w:tab/>
      </w:r>
      <w:r w:rsidR="00786186" w:rsidRPr="00283744">
        <w:rPr>
          <w:rFonts w:ascii="Arial" w:hAnsi="Arial" w:cs="Arial"/>
          <w:b/>
          <w:bCs/>
          <w:lang w:val="en-GB"/>
        </w:rPr>
        <w:tab/>
      </w:r>
      <w:r w:rsidR="0083418B">
        <w:rPr>
          <w:rFonts w:ascii="Arial" w:hAnsi="Arial" w:cs="Arial"/>
          <w:b/>
          <w:bCs/>
          <w:lang w:val="en-GB"/>
        </w:rPr>
        <w:t>January 2023</w:t>
      </w:r>
    </w:p>
    <w:p w14:paraId="4A53A451" w14:textId="77777777" w:rsidR="00786186" w:rsidRPr="00283744" w:rsidRDefault="00930588" w:rsidP="00023372">
      <w:pPr>
        <w:spacing w:after="0" w:line="240" w:lineRule="auto"/>
        <w:ind w:left="720"/>
        <w:rPr>
          <w:rFonts w:ascii="Arial" w:hAnsi="Arial" w:cs="Arial"/>
          <w:lang w:val="en-GB"/>
        </w:rPr>
      </w:pPr>
      <w:r w:rsidRPr="00283744">
        <w:rPr>
          <w:rFonts w:ascii="Arial" w:hAnsi="Arial" w:cs="Arial"/>
          <w:b/>
          <w:bCs/>
          <w:lang w:val="en-GB"/>
        </w:rPr>
        <w:t>SPECIFICATION APPROVAL</w:t>
      </w:r>
      <w:r w:rsidR="00B74EC4" w:rsidRPr="00283744">
        <w:rPr>
          <w:rFonts w:ascii="Arial" w:hAnsi="Arial" w:cs="Arial"/>
          <w:b/>
          <w:bCs/>
          <w:lang w:val="en-GB"/>
        </w:rPr>
        <w:tab/>
      </w:r>
      <w:r w:rsidR="00B74EC4" w:rsidRPr="00283744">
        <w:rPr>
          <w:rFonts w:ascii="Arial" w:hAnsi="Arial" w:cs="Arial"/>
          <w:b/>
          <w:bCs/>
          <w:lang w:val="en-GB"/>
        </w:rPr>
        <w:tab/>
      </w:r>
    </w:p>
    <w:p w14:paraId="05D3947E" w14:textId="77777777" w:rsidR="00930588" w:rsidRPr="00283744" w:rsidRDefault="00930588" w:rsidP="00930588">
      <w:pPr>
        <w:spacing w:after="0" w:line="240" w:lineRule="auto"/>
        <w:rPr>
          <w:rFonts w:ascii="Arial" w:hAnsi="Arial" w:cs="Arial"/>
          <w:lang w:val="en-GB"/>
        </w:rPr>
      </w:pPr>
    </w:p>
    <w:p w14:paraId="45BDB54A" w14:textId="77777777" w:rsidR="003E2CE8" w:rsidRDefault="003E2CE8">
      <w:pPr>
        <w:spacing w:after="0" w:line="240" w:lineRule="auto"/>
        <w:rPr>
          <w:rFonts w:ascii="Arial" w:hAnsi="Arial" w:cs="Arial"/>
          <w:b/>
          <w:bCs/>
          <w:lang w:val="en-GB"/>
        </w:rPr>
      </w:pPr>
      <w:r>
        <w:rPr>
          <w:rFonts w:ascii="Arial" w:hAnsi="Arial" w:cs="Arial"/>
          <w:b/>
          <w:bCs/>
          <w:lang w:val="en-GB"/>
        </w:rPr>
        <w:br w:type="page"/>
      </w:r>
    </w:p>
    <w:p w14:paraId="20F449D1" w14:textId="630B5B62" w:rsidR="00930588" w:rsidRPr="00283744" w:rsidRDefault="00B74EC4" w:rsidP="00B74EC4">
      <w:pPr>
        <w:keepNext/>
        <w:spacing w:after="0" w:line="240" w:lineRule="auto"/>
        <w:outlineLvl w:val="0"/>
        <w:rPr>
          <w:rFonts w:ascii="Arial" w:hAnsi="Arial" w:cs="Arial"/>
          <w:b/>
          <w:bCs/>
          <w:lang w:val="en-GB"/>
        </w:rPr>
      </w:pPr>
      <w:r w:rsidRPr="00283744">
        <w:rPr>
          <w:rFonts w:ascii="Arial" w:hAnsi="Arial" w:cs="Arial"/>
          <w:b/>
          <w:bCs/>
          <w:lang w:val="en-GB"/>
        </w:rPr>
        <w:lastRenderedPageBreak/>
        <w:t xml:space="preserve">11. </w:t>
      </w:r>
      <w:r w:rsidR="00930588" w:rsidRPr="00283744">
        <w:rPr>
          <w:rFonts w:ascii="Arial" w:hAnsi="Arial" w:cs="Arial"/>
          <w:b/>
          <w:bCs/>
          <w:lang w:val="en-GB"/>
        </w:rPr>
        <w:t>EDUCATIONAL AIMS OF COURSE</w:t>
      </w:r>
    </w:p>
    <w:p w14:paraId="56C09890" w14:textId="77777777" w:rsidR="00786186" w:rsidRPr="00283744" w:rsidRDefault="00786186" w:rsidP="00786186">
      <w:pPr>
        <w:spacing w:after="0" w:line="240" w:lineRule="auto"/>
        <w:rPr>
          <w:rFonts w:ascii="Arial" w:hAnsi="Arial" w:cs="Arial"/>
          <w:lang w:val="en-GB"/>
        </w:rPr>
      </w:pPr>
    </w:p>
    <w:p w14:paraId="35A9AAA6" w14:textId="62222BEC" w:rsidR="00073E16" w:rsidRPr="00283744" w:rsidRDefault="001E2413" w:rsidP="00073E16">
      <w:pPr>
        <w:pStyle w:val="Default"/>
        <w:rPr>
          <w:sz w:val="22"/>
          <w:szCs w:val="22"/>
        </w:rPr>
      </w:pPr>
      <w:r w:rsidRPr="00283744">
        <w:rPr>
          <w:sz w:val="22"/>
          <w:szCs w:val="22"/>
        </w:rPr>
        <w:t xml:space="preserve">Our suite of Media and Film programmes </w:t>
      </w:r>
      <w:r w:rsidR="00930588" w:rsidRPr="00283744">
        <w:rPr>
          <w:sz w:val="22"/>
          <w:szCs w:val="22"/>
        </w:rPr>
        <w:t xml:space="preserve">recognises the </w:t>
      </w:r>
      <w:r w:rsidR="0068711A" w:rsidRPr="00283744">
        <w:rPr>
          <w:sz w:val="22"/>
          <w:szCs w:val="22"/>
        </w:rPr>
        <w:t xml:space="preserve">broad, interdisciplinary </w:t>
      </w:r>
      <w:r w:rsidR="00930588" w:rsidRPr="00283744">
        <w:rPr>
          <w:sz w:val="22"/>
          <w:szCs w:val="22"/>
        </w:rPr>
        <w:t xml:space="preserve">nature of the Communication, </w:t>
      </w:r>
      <w:r w:rsidR="006A5CB2">
        <w:rPr>
          <w:sz w:val="22"/>
          <w:szCs w:val="22"/>
        </w:rPr>
        <w:t>M</w:t>
      </w:r>
      <w:r w:rsidR="00930588" w:rsidRPr="00283744">
        <w:rPr>
          <w:sz w:val="22"/>
          <w:szCs w:val="22"/>
        </w:rPr>
        <w:t xml:space="preserve">edia, </w:t>
      </w:r>
      <w:r w:rsidR="006A5CB2">
        <w:rPr>
          <w:sz w:val="22"/>
          <w:szCs w:val="22"/>
        </w:rPr>
        <w:t>F</w:t>
      </w:r>
      <w:r w:rsidR="00930588" w:rsidRPr="00283744">
        <w:rPr>
          <w:sz w:val="22"/>
          <w:szCs w:val="22"/>
        </w:rPr>
        <w:t xml:space="preserve">ilm and </w:t>
      </w:r>
      <w:r w:rsidR="006A5CB2">
        <w:rPr>
          <w:sz w:val="22"/>
          <w:szCs w:val="22"/>
        </w:rPr>
        <w:t>C</w:t>
      </w:r>
      <w:r w:rsidR="00930588" w:rsidRPr="00283744">
        <w:rPr>
          <w:sz w:val="22"/>
          <w:szCs w:val="22"/>
        </w:rPr>
        <w:t xml:space="preserve">ultural </w:t>
      </w:r>
      <w:r w:rsidR="006A5CB2">
        <w:rPr>
          <w:sz w:val="22"/>
          <w:szCs w:val="22"/>
        </w:rPr>
        <w:t>S</w:t>
      </w:r>
      <w:r w:rsidR="00930588" w:rsidRPr="00283744">
        <w:rPr>
          <w:sz w:val="22"/>
          <w:szCs w:val="22"/>
        </w:rPr>
        <w:t>tudies subject benchmark statement</w:t>
      </w:r>
      <w:r w:rsidR="00F07E60" w:rsidRPr="00283744">
        <w:rPr>
          <w:sz w:val="22"/>
          <w:szCs w:val="22"/>
        </w:rPr>
        <w:t>.</w:t>
      </w:r>
      <w:r w:rsidR="006A5CB2">
        <w:rPr>
          <w:sz w:val="22"/>
          <w:szCs w:val="22"/>
        </w:rPr>
        <w:t xml:space="preserve"> Reflecting the changes to media industries, production, texts, use and technologies articulated through convergence media, mediatisation and </w:t>
      </w:r>
      <w:proofErr w:type="spellStart"/>
      <w:r w:rsidR="006A5CB2">
        <w:rPr>
          <w:sz w:val="22"/>
          <w:szCs w:val="22"/>
        </w:rPr>
        <w:t>platformisation</w:t>
      </w:r>
      <w:proofErr w:type="spellEnd"/>
      <w:r w:rsidR="006A5CB2">
        <w:rPr>
          <w:sz w:val="22"/>
          <w:szCs w:val="22"/>
        </w:rPr>
        <w:t xml:space="preserve"> our programmes are rooted in a tripart focus on analytical, technical and creative skills </w:t>
      </w:r>
      <w:r w:rsidR="00561619">
        <w:rPr>
          <w:sz w:val="22"/>
          <w:szCs w:val="22"/>
        </w:rPr>
        <w:t xml:space="preserve">that aim to support continued professional graduate success and efficacy of civil participation. </w:t>
      </w:r>
      <w:r w:rsidR="00073E16" w:rsidRPr="00283744">
        <w:rPr>
          <w:sz w:val="22"/>
          <w:szCs w:val="22"/>
        </w:rPr>
        <w:t xml:space="preserve">In line with the QAA benchmark statement, graduates of our programmes will </w:t>
      </w:r>
      <w:r w:rsidR="00561619">
        <w:rPr>
          <w:sz w:val="22"/>
          <w:szCs w:val="22"/>
        </w:rPr>
        <w:t xml:space="preserve">hence </w:t>
      </w:r>
      <w:r w:rsidR="00073E16" w:rsidRPr="00283744">
        <w:rPr>
          <w:sz w:val="22"/>
          <w:szCs w:val="22"/>
        </w:rPr>
        <w:t xml:space="preserve">demonstrate knowledge and understanding of the following: </w:t>
      </w:r>
    </w:p>
    <w:p w14:paraId="49047014" w14:textId="1F922E3A" w:rsidR="00073E16" w:rsidRPr="00283744" w:rsidRDefault="00073E16" w:rsidP="004768CD">
      <w:pPr>
        <w:pStyle w:val="Default"/>
        <w:numPr>
          <w:ilvl w:val="0"/>
          <w:numId w:val="17"/>
        </w:numPr>
        <w:spacing w:after="14"/>
        <w:rPr>
          <w:sz w:val="22"/>
          <w:szCs w:val="22"/>
        </w:rPr>
      </w:pPr>
      <w:r w:rsidRPr="00283744">
        <w:rPr>
          <w:sz w:val="22"/>
          <w:szCs w:val="22"/>
        </w:rPr>
        <w:t>the roles of communication systems, modes of representations and systems of meaning in the ordering of societies</w:t>
      </w:r>
      <w:r w:rsidR="008F4E4D" w:rsidRPr="00283744">
        <w:rPr>
          <w:sz w:val="22"/>
          <w:szCs w:val="22"/>
        </w:rPr>
        <w:t>.</w:t>
      </w:r>
      <w:r w:rsidRPr="00283744">
        <w:rPr>
          <w:sz w:val="22"/>
          <w:szCs w:val="22"/>
        </w:rPr>
        <w:t xml:space="preserve"> </w:t>
      </w:r>
    </w:p>
    <w:p w14:paraId="4A4C9DEF" w14:textId="460428EF" w:rsidR="00073E16" w:rsidRPr="00283744" w:rsidRDefault="00073E16" w:rsidP="004768CD">
      <w:pPr>
        <w:pStyle w:val="Default"/>
        <w:numPr>
          <w:ilvl w:val="0"/>
          <w:numId w:val="17"/>
        </w:numPr>
        <w:spacing w:after="14"/>
        <w:rPr>
          <w:sz w:val="22"/>
          <w:szCs w:val="22"/>
        </w:rPr>
      </w:pPr>
      <w:r w:rsidRPr="00283744">
        <w:rPr>
          <w:sz w:val="22"/>
          <w:szCs w:val="22"/>
        </w:rPr>
        <w:t>economic forces that frame the media, film, cultural and creative industries, and the role of such industries in contemporary political and cultural life</w:t>
      </w:r>
      <w:r w:rsidR="008F4E4D" w:rsidRPr="00283744">
        <w:rPr>
          <w:sz w:val="22"/>
          <w:szCs w:val="22"/>
        </w:rPr>
        <w:t>.</w:t>
      </w:r>
      <w:r w:rsidRPr="00283744">
        <w:rPr>
          <w:sz w:val="22"/>
          <w:szCs w:val="22"/>
        </w:rPr>
        <w:t xml:space="preserve"> </w:t>
      </w:r>
    </w:p>
    <w:p w14:paraId="7853BE86" w14:textId="77777777" w:rsidR="00073E16" w:rsidRPr="00283744" w:rsidRDefault="00073E16" w:rsidP="004768CD">
      <w:pPr>
        <w:pStyle w:val="Default"/>
        <w:numPr>
          <w:ilvl w:val="0"/>
          <w:numId w:val="17"/>
        </w:numPr>
        <w:spacing w:after="14"/>
        <w:rPr>
          <w:sz w:val="22"/>
          <w:szCs w:val="22"/>
        </w:rPr>
      </w:pPr>
      <w:r w:rsidRPr="00283744">
        <w:rPr>
          <w:sz w:val="22"/>
          <w:szCs w:val="22"/>
        </w:rPr>
        <w:t xml:space="preserve">the role of changing technology, including emergent digital technologies, in media production, content manipulation, distribution, access and participation. </w:t>
      </w:r>
    </w:p>
    <w:p w14:paraId="3FC11FAE" w14:textId="28A325B4" w:rsidR="00073E16" w:rsidRPr="00283744" w:rsidRDefault="00073E16" w:rsidP="004768CD">
      <w:pPr>
        <w:pStyle w:val="Default"/>
        <w:numPr>
          <w:ilvl w:val="0"/>
          <w:numId w:val="17"/>
        </w:numPr>
        <w:spacing w:after="14"/>
        <w:rPr>
          <w:sz w:val="22"/>
          <w:szCs w:val="22"/>
        </w:rPr>
      </w:pPr>
      <w:r w:rsidRPr="00283744">
        <w:rPr>
          <w:sz w:val="22"/>
          <w:szCs w:val="22"/>
        </w:rPr>
        <w:t>the diverse modes of reception and use of media technologies and contents</w:t>
      </w:r>
      <w:r w:rsidR="008F4E4D" w:rsidRPr="00283744">
        <w:rPr>
          <w:sz w:val="22"/>
          <w:szCs w:val="22"/>
        </w:rPr>
        <w:t>.</w:t>
      </w:r>
      <w:r w:rsidRPr="00283744">
        <w:rPr>
          <w:sz w:val="22"/>
          <w:szCs w:val="22"/>
        </w:rPr>
        <w:t xml:space="preserve"> </w:t>
      </w:r>
    </w:p>
    <w:p w14:paraId="6EE91992" w14:textId="1E09EDA4" w:rsidR="00073E16" w:rsidRPr="00283744" w:rsidRDefault="002D56D5" w:rsidP="004768CD">
      <w:pPr>
        <w:pStyle w:val="Default"/>
        <w:numPr>
          <w:ilvl w:val="0"/>
          <w:numId w:val="18"/>
        </w:numPr>
        <w:spacing w:after="14"/>
        <w:rPr>
          <w:sz w:val="22"/>
          <w:szCs w:val="22"/>
        </w:rPr>
      </w:pPr>
      <w:r w:rsidRPr="00283744">
        <w:rPr>
          <w:sz w:val="22"/>
          <w:szCs w:val="22"/>
        </w:rPr>
        <w:t xml:space="preserve">the </w:t>
      </w:r>
      <w:r w:rsidR="00073E16" w:rsidRPr="00283744">
        <w:rPr>
          <w:sz w:val="22"/>
          <w:szCs w:val="22"/>
        </w:rPr>
        <w:t xml:space="preserve">contribution of media organisations to the shaping of </w:t>
      </w:r>
      <w:proofErr w:type="spellStart"/>
      <w:r w:rsidR="00073E16" w:rsidRPr="00283744">
        <w:rPr>
          <w:sz w:val="22"/>
          <w:szCs w:val="22"/>
        </w:rPr>
        <w:t>modernities</w:t>
      </w:r>
      <w:proofErr w:type="spellEnd"/>
      <w:r w:rsidR="008F4E4D" w:rsidRPr="00283744">
        <w:rPr>
          <w:sz w:val="22"/>
          <w:szCs w:val="22"/>
        </w:rPr>
        <w:t>.</w:t>
      </w:r>
    </w:p>
    <w:p w14:paraId="7F86DB30" w14:textId="539F4744" w:rsidR="00073E16" w:rsidRPr="00283744" w:rsidRDefault="00073E16" w:rsidP="004768CD">
      <w:pPr>
        <w:pStyle w:val="Default"/>
        <w:numPr>
          <w:ilvl w:val="0"/>
          <w:numId w:val="18"/>
        </w:numPr>
        <w:spacing w:after="14"/>
        <w:rPr>
          <w:sz w:val="22"/>
          <w:szCs w:val="22"/>
        </w:rPr>
      </w:pPr>
      <w:r w:rsidRPr="00283744">
        <w:rPr>
          <w:sz w:val="22"/>
          <w:szCs w:val="22"/>
        </w:rPr>
        <w:t xml:space="preserve">the interconnectedness of texts and contexts, and of the shifting configurations of communicative, </w:t>
      </w:r>
      <w:proofErr w:type="gramStart"/>
      <w:r w:rsidRPr="00283744">
        <w:rPr>
          <w:sz w:val="22"/>
          <w:szCs w:val="22"/>
        </w:rPr>
        <w:t>cultural</w:t>
      </w:r>
      <w:proofErr w:type="gramEnd"/>
      <w:r w:rsidRPr="00283744">
        <w:rPr>
          <w:sz w:val="22"/>
          <w:szCs w:val="22"/>
        </w:rPr>
        <w:t xml:space="preserve"> and aesthetic practices and systems</w:t>
      </w:r>
      <w:r w:rsidR="008F4E4D" w:rsidRPr="00283744">
        <w:rPr>
          <w:sz w:val="22"/>
          <w:szCs w:val="22"/>
        </w:rPr>
        <w:t>.</w:t>
      </w:r>
      <w:r w:rsidRPr="00283744">
        <w:rPr>
          <w:sz w:val="22"/>
          <w:szCs w:val="22"/>
        </w:rPr>
        <w:t xml:space="preserve"> </w:t>
      </w:r>
    </w:p>
    <w:p w14:paraId="7393C907" w14:textId="207DD5D8" w:rsidR="00073E16" w:rsidRPr="00283744" w:rsidRDefault="00073E16" w:rsidP="004768CD">
      <w:pPr>
        <w:pStyle w:val="Default"/>
        <w:numPr>
          <w:ilvl w:val="0"/>
          <w:numId w:val="19"/>
        </w:numPr>
        <w:spacing w:after="14"/>
        <w:rPr>
          <w:color w:val="auto"/>
          <w:sz w:val="22"/>
          <w:szCs w:val="22"/>
        </w:rPr>
      </w:pPr>
      <w:r w:rsidRPr="00283744">
        <w:rPr>
          <w:color w:val="auto"/>
          <w:sz w:val="22"/>
          <w:szCs w:val="22"/>
        </w:rPr>
        <w:t xml:space="preserve">the processes linking pre-production, production, distribution, circulation, </w:t>
      </w:r>
      <w:proofErr w:type="gramStart"/>
      <w:r w:rsidRPr="00283744">
        <w:rPr>
          <w:color w:val="auto"/>
          <w:sz w:val="22"/>
          <w:szCs w:val="22"/>
        </w:rPr>
        <w:t>reception</w:t>
      </w:r>
      <w:proofErr w:type="gramEnd"/>
      <w:r w:rsidRPr="00283744">
        <w:rPr>
          <w:color w:val="auto"/>
          <w:sz w:val="22"/>
          <w:szCs w:val="22"/>
        </w:rPr>
        <w:t xml:space="preserve"> and use</w:t>
      </w:r>
      <w:r w:rsidR="008F4E4D" w:rsidRPr="00283744">
        <w:rPr>
          <w:color w:val="auto"/>
          <w:sz w:val="22"/>
          <w:szCs w:val="22"/>
        </w:rPr>
        <w:t>.</w:t>
      </w:r>
      <w:r w:rsidRPr="00283744">
        <w:rPr>
          <w:color w:val="auto"/>
          <w:sz w:val="22"/>
          <w:szCs w:val="22"/>
        </w:rPr>
        <w:t xml:space="preserve"> </w:t>
      </w:r>
    </w:p>
    <w:p w14:paraId="079416D8" w14:textId="168186A7" w:rsidR="00073E16" w:rsidRPr="00283744" w:rsidRDefault="00073E16" w:rsidP="004768CD">
      <w:pPr>
        <w:pStyle w:val="Default"/>
        <w:numPr>
          <w:ilvl w:val="0"/>
          <w:numId w:val="19"/>
        </w:numPr>
        <w:spacing w:after="14"/>
        <w:rPr>
          <w:color w:val="auto"/>
          <w:sz w:val="22"/>
          <w:szCs w:val="22"/>
        </w:rPr>
      </w:pPr>
      <w:r w:rsidRPr="00283744">
        <w:rPr>
          <w:color w:val="auto"/>
          <w:sz w:val="22"/>
          <w:szCs w:val="22"/>
        </w:rPr>
        <w:t>key production processes and professional practices relevant to media, film, cultural and communicative industries, and of ways of conceptualising creativity and authorship</w:t>
      </w:r>
      <w:r w:rsidR="008F4E4D" w:rsidRPr="00283744">
        <w:rPr>
          <w:color w:val="auto"/>
          <w:sz w:val="22"/>
          <w:szCs w:val="22"/>
        </w:rPr>
        <w:t>.</w:t>
      </w:r>
      <w:r w:rsidRPr="00283744">
        <w:rPr>
          <w:color w:val="auto"/>
          <w:sz w:val="22"/>
          <w:szCs w:val="22"/>
        </w:rPr>
        <w:t xml:space="preserve"> </w:t>
      </w:r>
    </w:p>
    <w:p w14:paraId="573D1557" w14:textId="77777777" w:rsidR="00073E16" w:rsidRPr="00283744" w:rsidRDefault="00073E16" w:rsidP="004768CD">
      <w:pPr>
        <w:pStyle w:val="Default"/>
        <w:numPr>
          <w:ilvl w:val="0"/>
          <w:numId w:val="19"/>
        </w:numPr>
        <w:spacing w:after="14"/>
        <w:rPr>
          <w:color w:val="auto"/>
          <w:sz w:val="22"/>
          <w:szCs w:val="22"/>
        </w:rPr>
      </w:pPr>
      <w:r w:rsidRPr="00283744">
        <w:rPr>
          <w:color w:val="auto"/>
          <w:sz w:val="22"/>
          <w:szCs w:val="22"/>
        </w:rPr>
        <w:t xml:space="preserve">professional and occupational codes and practices in cultural production, </w:t>
      </w:r>
      <w:proofErr w:type="gramStart"/>
      <w:r w:rsidRPr="00283744">
        <w:rPr>
          <w:color w:val="auto"/>
          <w:sz w:val="22"/>
          <w:szCs w:val="22"/>
        </w:rPr>
        <w:t>distribution</w:t>
      </w:r>
      <w:proofErr w:type="gramEnd"/>
      <w:r w:rsidRPr="00283744">
        <w:rPr>
          <w:color w:val="auto"/>
          <w:sz w:val="22"/>
          <w:szCs w:val="22"/>
        </w:rPr>
        <w:t xml:space="preserve"> and reception. </w:t>
      </w:r>
    </w:p>
    <w:p w14:paraId="5D687F46" w14:textId="02177D94" w:rsidR="00073E16" w:rsidRPr="00283744" w:rsidRDefault="00073E16" w:rsidP="004768CD">
      <w:pPr>
        <w:pStyle w:val="Default"/>
        <w:numPr>
          <w:ilvl w:val="0"/>
          <w:numId w:val="19"/>
        </w:numPr>
        <w:spacing w:after="14"/>
        <w:rPr>
          <w:color w:val="auto"/>
          <w:sz w:val="22"/>
          <w:szCs w:val="22"/>
        </w:rPr>
      </w:pPr>
      <w:r w:rsidRPr="00283744">
        <w:rPr>
          <w:color w:val="auto"/>
          <w:sz w:val="22"/>
          <w:szCs w:val="22"/>
        </w:rPr>
        <w:t>how media products and platforms might be understood within broader concepts of culture</w:t>
      </w:r>
      <w:r w:rsidR="008F4E4D" w:rsidRPr="00283744">
        <w:rPr>
          <w:color w:val="auto"/>
          <w:sz w:val="22"/>
          <w:szCs w:val="22"/>
        </w:rPr>
        <w:t>.</w:t>
      </w:r>
      <w:r w:rsidRPr="00283744">
        <w:rPr>
          <w:color w:val="auto"/>
          <w:sz w:val="22"/>
          <w:szCs w:val="22"/>
        </w:rPr>
        <w:t xml:space="preserve"> </w:t>
      </w:r>
    </w:p>
    <w:p w14:paraId="0CE78403" w14:textId="5A394020" w:rsidR="00073E16" w:rsidRPr="00283744" w:rsidRDefault="00073E16" w:rsidP="004768CD">
      <w:pPr>
        <w:pStyle w:val="Default"/>
        <w:numPr>
          <w:ilvl w:val="0"/>
          <w:numId w:val="20"/>
        </w:numPr>
        <w:spacing w:after="17"/>
        <w:rPr>
          <w:color w:val="auto"/>
          <w:sz w:val="22"/>
          <w:szCs w:val="22"/>
        </w:rPr>
      </w:pPr>
      <w:r w:rsidRPr="00283744">
        <w:rPr>
          <w:color w:val="auto"/>
          <w:sz w:val="22"/>
          <w:szCs w:val="22"/>
        </w:rPr>
        <w:t>the aesthetic and formal qualities at play, and their relation to meanings, in particular cultural forms</w:t>
      </w:r>
      <w:r w:rsidR="008F4E4D" w:rsidRPr="00283744">
        <w:rPr>
          <w:color w:val="auto"/>
          <w:sz w:val="22"/>
          <w:szCs w:val="22"/>
        </w:rPr>
        <w:t>.</w:t>
      </w:r>
      <w:r w:rsidRPr="00283744">
        <w:rPr>
          <w:color w:val="auto"/>
          <w:sz w:val="22"/>
          <w:szCs w:val="22"/>
        </w:rPr>
        <w:t xml:space="preserve"> </w:t>
      </w:r>
    </w:p>
    <w:p w14:paraId="28C029ED" w14:textId="615DEFA8" w:rsidR="00073E16" w:rsidRPr="00283744" w:rsidRDefault="00073E16" w:rsidP="004768CD">
      <w:pPr>
        <w:pStyle w:val="Default"/>
        <w:numPr>
          <w:ilvl w:val="0"/>
          <w:numId w:val="20"/>
        </w:numPr>
        <w:spacing w:after="17"/>
        <w:rPr>
          <w:color w:val="auto"/>
          <w:sz w:val="22"/>
          <w:szCs w:val="22"/>
        </w:rPr>
      </w:pPr>
      <w:r w:rsidRPr="00283744">
        <w:rPr>
          <w:color w:val="auto"/>
          <w:sz w:val="22"/>
          <w:szCs w:val="22"/>
        </w:rPr>
        <w:t>creative processes and practice through engagement in one or more production practices</w:t>
      </w:r>
      <w:r w:rsidR="008F4E4D" w:rsidRPr="00283744">
        <w:rPr>
          <w:color w:val="auto"/>
          <w:sz w:val="22"/>
          <w:szCs w:val="22"/>
        </w:rPr>
        <w:t>.</w:t>
      </w:r>
      <w:r w:rsidRPr="00283744">
        <w:rPr>
          <w:color w:val="auto"/>
          <w:sz w:val="22"/>
          <w:szCs w:val="22"/>
        </w:rPr>
        <w:t xml:space="preserve"> </w:t>
      </w:r>
    </w:p>
    <w:p w14:paraId="6F1543D5" w14:textId="7F5257D9" w:rsidR="00073E16" w:rsidRDefault="00073E16" w:rsidP="004768CD">
      <w:pPr>
        <w:pStyle w:val="Default"/>
        <w:numPr>
          <w:ilvl w:val="0"/>
          <w:numId w:val="21"/>
        </w:numPr>
        <w:rPr>
          <w:color w:val="auto"/>
          <w:sz w:val="22"/>
          <w:szCs w:val="22"/>
        </w:rPr>
      </w:pPr>
      <w:r w:rsidRPr="00283744">
        <w:rPr>
          <w:color w:val="auto"/>
          <w:sz w:val="22"/>
          <w:szCs w:val="22"/>
        </w:rPr>
        <w:t xml:space="preserve">the ways in which forms of media and cultural consumption are embedded in everyday </w:t>
      </w:r>
      <w:proofErr w:type="gramStart"/>
      <w:r w:rsidRPr="00283744">
        <w:rPr>
          <w:color w:val="auto"/>
          <w:sz w:val="22"/>
          <w:szCs w:val="22"/>
        </w:rPr>
        <w:t>life, and</w:t>
      </w:r>
      <w:proofErr w:type="gramEnd"/>
      <w:r w:rsidRPr="00283744">
        <w:rPr>
          <w:color w:val="auto"/>
          <w:sz w:val="22"/>
          <w:szCs w:val="22"/>
        </w:rPr>
        <w:t xml:space="preserve"> serve as ways of claiming and understanding identities. </w:t>
      </w:r>
    </w:p>
    <w:p w14:paraId="58CC9EFE" w14:textId="4B69064E" w:rsidR="00561619" w:rsidRPr="00561619" w:rsidRDefault="00561619" w:rsidP="00561619">
      <w:pPr>
        <w:pStyle w:val="ListParagraph"/>
        <w:numPr>
          <w:ilvl w:val="0"/>
          <w:numId w:val="21"/>
        </w:numPr>
        <w:autoSpaceDE w:val="0"/>
        <w:autoSpaceDN w:val="0"/>
        <w:adjustRightInd w:val="0"/>
        <w:spacing w:after="31" w:line="240" w:lineRule="auto"/>
        <w:rPr>
          <w:rFonts w:ascii="Arial" w:hAnsi="Arial" w:cs="Arial"/>
          <w:color w:val="000000"/>
          <w:lang w:val="en-GB" w:eastAsia="en-GB"/>
        </w:rPr>
      </w:pPr>
      <w:r w:rsidRPr="00561619">
        <w:rPr>
          <w:rFonts w:ascii="Arial" w:hAnsi="Arial" w:cs="Arial"/>
          <w:color w:val="000000"/>
          <w:lang w:val="en-GB" w:eastAsia="en-GB"/>
        </w:rPr>
        <w:t xml:space="preserve">the ways in which creative artefacts are originated, </w:t>
      </w:r>
      <w:proofErr w:type="gramStart"/>
      <w:r w:rsidRPr="00561619">
        <w:rPr>
          <w:rFonts w:ascii="Arial" w:hAnsi="Arial" w:cs="Arial"/>
          <w:color w:val="000000"/>
          <w:lang w:val="en-GB" w:eastAsia="en-GB"/>
        </w:rPr>
        <w:t>realised</w:t>
      </w:r>
      <w:proofErr w:type="gramEnd"/>
      <w:r w:rsidRPr="00561619">
        <w:rPr>
          <w:rFonts w:ascii="Arial" w:hAnsi="Arial" w:cs="Arial"/>
          <w:color w:val="000000"/>
          <w:lang w:val="en-GB" w:eastAsia="en-GB"/>
        </w:rPr>
        <w:t xml:space="preserve"> and distributed, and the extent to which these processes have changed and continue to change (questions of 'production' and 'distribution') </w:t>
      </w:r>
    </w:p>
    <w:p w14:paraId="150111F3" w14:textId="77777777" w:rsidR="00561619" w:rsidRPr="00283744" w:rsidRDefault="00561619" w:rsidP="00561619">
      <w:pPr>
        <w:pStyle w:val="Default"/>
        <w:ind w:left="720"/>
        <w:rPr>
          <w:color w:val="auto"/>
          <w:sz w:val="22"/>
          <w:szCs w:val="22"/>
        </w:rPr>
      </w:pPr>
    </w:p>
    <w:p w14:paraId="1DD8414F" w14:textId="77777777" w:rsidR="00073E16" w:rsidRPr="00283744" w:rsidRDefault="00073E16" w:rsidP="00930588">
      <w:pPr>
        <w:spacing w:after="0" w:line="240" w:lineRule="auto"/>
        <w:rPr>
          <w:rFonts w:ascii="Arial" w:hAnsi="Arial" w:cs="Arial"/>
          <w:lang w:val="en-GB"/>
        </w:rPr>
      </w:pPr>
    </w:p>
    <w:p w14:paraId="0C4E4227" w14:textId="269C119C" w:rsidR="00930588" w:rsidRPr="00283744" w:rsidRDefault="00F07E60" w:rsidP="00930588">
      <w:pPr>
        <w:spacing w:after="0" w:line="240" w:lineRule="auto"/>
        <w:rPr>
          <w:rFonts w:ascii="Arial" w:hAnsi="Arial" w:cs="Arial"/>
          <w:color w:val="000000"/>
          <w:lang w:val="en-GB"/>
        </w:rPr>
      </w:pPr>
      <w:r w:rsidRPr="00283744">
        <w:rPr>
          <w:rFonts w:ascii="Arial" w:hAnsi="Arial" w:cs="Arial"/>
          <w:color w:val="000000"/>
          <w:lang w:val="en-GB"/>
        </w:rPr>
        <w:t xml:space="preserve">The </w:t>
      </w:r>
      <w:r w:rsidR="00B75C12" w:rsidRPr="00283744">
        <w:rPr>
          <w:rFonts w:ascii="Arial" w:hAnsi="Arial" w:cs="Arial"/>
          <w:color w:val="000000"/>
          <w:lang w:val="en-GB"/>
        </w:rPr>
        <w:t>c</w:t>
      </w:r>
      <w:r w:rsidRPr="00283744">
        <w:rPr>
          <w:rFonts w:ascii="Arial" w:hAnsi="Arial" w:cs="Arial"/>
          <w:color w:val="000000"/>
          <w:lang w:val="en-GB"/>
        </w:rPr>
        <w:t xml:space="preserve">ourse </w:t>
      </w:r>
      <w:r w:rsidR="00073E16" w:rsidRPr="00283744">
        <w:rPr>
          <w:rFonts w:ascii="Arial" w:hAnsi="Arial" w:cs="Arial"/>
          <w:color w:val="000000"/>
          <w:lang w:val="en-GB"/>
        </w:rPr>
        <w:t xml:space="preserve">also </w:t>
      </w:r>
      <w:r w:rsidR="00930588" w:rsidRPr="00283744">
        <w:rPr>
          <w:rFonts w:ascii="Arial" w:hAnsi="Arial" w:cs="Arial"/>
          <w:color w:val="000000"/>
          <w:lang w:val="en-GB"/>
        </w:rPr>
        <w:t xml:space="preserve">operates within the general context established by the aims of the </w:t>
      </w:r>
      <w:r w:rsidR="007D4E60" w:rsidRPr="00283744">
        <w:rPr>
          <w:rFonts w:ascii="Arial" w:hAnsi="Arial" w:cs="Arial"/>
          <w:color w:val="000000"/>
          <w:lang w:val="en-GB"/>
        </w:rPr>
        <w:t xml:space="preserve">School of </w:t>
      </w:r>
      <w:r w:rsidR="00930588" w:rsidRPr="00283744">
        <w:rPr>
          <w:rFonts w:ascii="Arial" w:hAnsi="Arial" w:cs="Arial"/>
          <w:lang w:val="en-GB"/>
        </w:rPr>
        <w:t>Music, Humanities and Media</w:t>
      </w:r>
      <w:r w:rsidR="00073E16" w:rsidRPr="00283744">
        <w:rPr>
          <w:rFonts w:ascii="Arial" w:hAnsi="Arial" w:cs="Arial"/>
          <w:lang w:val="en-GB"/>
        </w:rPr>
        <w:t xml:space="preserve"> </w:t>
      </w:r>
      <w:proofErr w:type="gramStart"/>
      <w:r w:rsidR="00930588" w:rsidRPr="00283744">
        <w:rPr>
          <w:rFonts w:ascii="Arial" w:hAnsi="Arial" w:cs="Arial"/>
          <w:color w:val="000000"/>
          <w:lang w:val="en-GB"/>
        </w:rPr>
        <w:t>and also</w:t>
      </w:r>
      <w:proofErr w:type="gramEnd"/>
      <w:r w:rsidR="0095064C" w:rsidRPr="00283744">
        <w:rPr>
          <w:rFonts w:ascii="Arial" w:hAnsi="Arial" w:cs="Arial"/>
          <w:color w:val="000000"/>
          <w:lang w:val="en-GB"/>
        </w:rPr>
        <w:t xml:space="preserve"> </w:t>
      </w:r>
      <w:r w:rsidR="00930588" w:rsidRPr="00283744">
        <w:rPr>
          <w:rFonts w:ascii="Arial" w:hAnsi="Arial" w:cs="Arial"/>
          <w:color w:val="000000"/>
          <w:lang w:val="en-GB"/>
        </w:rPr>
        <w:t xml:space="preserve">seeks to achieve the following </w:t>
      </w:r>
      <w:r w:rsidR="002D56D5" w:rsidRPr="00283744">
        <w:rPr>
          <w:rFonts w:ascii="Arial" w:hAnsi="Arial" w:cs="Arial"/>
          <w:color w:val="000000"/>
          <w:lang w:val="en-GB"/>
        </w:rPr>
        <w:t>sup</w:t>
      </w:r>
      <w:r w:rsidR="00C80E76">
        <w:rPr>
          <w:rFonts w:ascii="Arial" w:hAnsi="Arial" w:cs="Arial"/>
          <w:color w:val="000000"/>
          <w:lang w:val="en-GB"/>
        </w:rPr>
        <w:t>ra</w:t>
      </w:r>
      <w:r w:rsidR="002D56D5" w:rsidRPr="00283744">
        <w:rPr>
          <w:rFonts w:ascii="Arial" w:hAnsi="Arial" w:cs="Arial"/>
          <w:color w:val="000000"/>
          <w:lang w:val="en-GB"/>
        </w:rPr>
        <w:t>-</w:t>
      </w:r>
      <w:r w:rsidR="00073E16" w:rsidRPr="00283744">
        <w:rPr>
          <w:rFonts w:ascii="Arial" w:hAnsi="Arial" w:cs="Arial"/>
          <w:color w:val="000000"/>
          <w:lang w:val="en-GB"/>
        </w:rPr>
        <w:t xml:space="preserve">disciplinary </w:t>
      </w:r>
      <w:r w:rsidR="00930588" w:rsidRPr="00283744">
        <w:rPr>
          <w:rFonts w:ascii="Arial" w:hAnsi="Arial" w:cs="Arial"/>
          <w:color w:val="000000"/>
          <w:lang w:val="en-GB"/>
        </w:rPr>
        <w:t>aims:</w:t>
      </w:r>
    </w:p>
    <w:p w14:paraId="314C8C77" w14:textId="77777777" w:rsidR="00B54AB6" w:rsidRPr="00283744" w:rsidRDefault="00B54AB6" w:rsidP="00930588">
      <w:pPr>
        <w:spacing w:after="0" w:line="240" w:lineRule="auto"/>
        <w:rPr>
          <w:rFonts w:ascii="Arial" w:hAnsi="Arial" w:cs="Arial"/>
          <w:lang w:val="en-GB"/>
        </w:rPr>
      </w:pPr>
    </w:p>
    <w:p w14:paraId="60B570D8" w14:textId="3DBF610F" w:rsidR="00930588" w:rsidRPr="00283744" w:rsidRDefault="00A057E3" w:rsidP="00930588">
      <w:pPr>
        <w:numPr>
          <w:ilvl w:val="0"/>
          <w:numId w:val="2"/>
        </w:numPr>
        <w:spacing w:after="0" w:line="240" w:lineRule="auto"/>
        <w:rPr>
          <w:rFonts w:ascii="Arial" w:hAnsi="Arial" w:cs="Arial"/>
          <w:color w:val="000000"/>
          <w:lang w:val="en-GB"/>
        </w:rPr>
      </w:pPr>
      <w:r w:rsidRPr="00283744">
        <w:rPr>
          <w:rFonts w:ascii="Arial" w:hAnsi="Arial" w:cs="Arial"/>
          <w:color w:val="000000"/>
          <w:lang w:val="en-GB"/>
        </w:rPr>
        <w:t>t</w:t>
      </w:r>
      <w:r w:rsidR="00930588" w:rsidRPr="00283744">
        <w:rPr>
          <w:rFonts w:ascii="Arial" w:hAnsi="Arial" w:cs="Arial"/>
          <w:color w:val="000000"/>
          <w:lang w:val="en-GB"/>
        </w:rPr>
        <w:t xml:space="preserve">o widen choice within the School’s Undergraduate </w:t>
      </w:r>
      <w:r w:rsidR="005359F8" w:rsidRPr="00283744">
        <w:rPr>
          <w:rFonts w:ascii="Arial" w:hAnsi="Arial" w:cs="Arial"/>
          <w:color w:val="000000"/>
          <w:lang w:val="en-GB"/>
        </w:rPr>
        <w:t>courses</w:t>
      </w:r>
      <w:r w:rsidR="00930588" w:rsidRPr="00283744">
        <w:rPr>
          <w:rFonts w:ascii="Arial" w:hAnsi="Arial" w:cs="Arial"/>
          <w:color w:val="000000"/>
          <w:lang w:val="en-GB"/>
        </w:rPr>
        <w:t xml:space="preserve"> by allowing students to follow a course within a framework that enables coherence and progression.</w:t>
      </w:r>
    </w:p>
    <w:p w14:paraId="2BB6F07A" w14:textId="71FB53BD" w:rsidR="00F07E60" w:rsidRPr="00283744" w:rsidRDefault="00A057E3" w:rsidP="00F07E60">
      <w:pPr>
        <w:numPr>
          <w:ilvl w:val="0"/>
          <w:numId w:val="2"/>
        </w:numPr>
        <w:spacing w:after="0" w:line="240" w:lineRule="auto"/>
        <w:rPr>
          <w:rFonts w:ascii="Arial" w:hAnsi="Arial" w:cs="Arial"/>
          <w:color w:val="000000"/>
          <w:lang w:val="en-GB"/>
        </w:rPr>
      </w:pPr>
      <w:r w:rsidRPr="00283744">
        <w:rPr>
          <w:rFonts w:ascii="Arial" w:hAnsi="Arial" w:cs="Arial"/>
          <w:color w:val="000000"/>
          <w:lang w:val="en-GB"/>
        </w:rPr>
        <w:t>t</w:t>
      </w:r>
      <w:r w:rsidR="00F07E60" w:rsidRPr="00283744">
        <w:rPr>
          <w:rFonts w:ascii="Arial" w:hAnsi="Arial" w:cs="Arial"/>
          <w:color w:val="000000"/>
          <w:lang w:val="en-GB"/>
        </w:rPr>
        <w:t>o provide an intellectually challenging experience throughout all three levels of study by articulating key concepts associated with the discipline.</w:t>
      </w:r>
    </w:p>
    <w:p w14:paraId="24344247" w14:textId="51C86AF3" w:rsidR="00930588" w:rsidRPr="00283744" w:rsidRDefault="00A057E3" w:rsidP="00930588">
      <w:pPr>
        <w:numPr>
          <w:ilvl w:val="0"/>
          <w:numId w:val="2"/>
        </w:numPr>
        <w:spacing w:after="0" w:line="240" w:lineRule="auto"/>
        <w:rPr>
          <w:rFonts w:ascii="Arial" w:hAnsi="Arial" w:cs="Arial"/>
          <w:color w:val="000000"/>
          <w:lang w:val="en-GB"/>
        </w:rPr>
      </w:pPr>
      <w:r w:rsidRPr="00283744">
        <w:rPr>
          <w:rFonts w:ascii="Arial" w:hAnsi="Arial" w:cs="Arial"/>
          <w:color w:val="000000"/>
          <w:lang w:val="en-GB"/>
        </w:rPr>
        <w:t>t</w:t>
      </w:r>
      <w:r w:rsidR="00930588" w:rsidRPr="00283744">
        <w:rPr>
          <w:rFonts w:ascii="Arial" w:hAnsi="Arial" w:cs="Arial"/>
          <w:color w:val="000000"/>
          <w:lang w:val="en-GB"/>
        </w:rPr>
        <w:t xml:space="preserve">o promote independence of study and thought, to encourage working as a member of a team, and </w:t>
      </w:r>
      <w:r w:rsidR="002D56D5" w:rsidRPr="00283744">
        <w:rPr>
          <w:rFonts w:ascii="Arial" w:hAnsi="Arial" w:cs="Arial"/>
          <w:color w:val="000000"/>
          <w:lang w:val="en-GB"/>
        </w:rPr>
        <w:t xml:space="preserve">to </w:t>
      </w:r>
      <w:r w:rsidR="00930588" w:rsidRPr="00283744">
        <w:rPr>
          <w:rFonts w:ascii="Arial" w:hAnsi="Arial" w:cs="Arial"/>
          <w:color w:val="000000"/>
          <w:lang w:val="en-GB"/>
        </w:rPr>
        <w:t>encourage the application of theoretical and practical approaches to the solution of problems.</w:t>
      </w:r>
    </w:p>
    <w:p w14:paraId="03DF5BFD" w14:textId="10BBDEB2" w:rsidR="00930588" w:rsidRPr="00283744" w:rsidRDefault="00A057E3" w:rsidP="00930588">
      <w:pPr>
        <w:numPr>
          <w:ilvl w:val="0"/>
          <w:numId w:val="2"/>
        </w:numPr>
        <w:spacing w:after="0" w:line="240" w:lineRule="auto"/>
        <w:rPr>
          <w:rFonts w:ascii="Arial" w:hAnsi="Arial" w:cs="Arial"/>
          <w:color w:val="000000"/>
          <w:lang w:val="en-GB"/>
        </w:rPr>
      </w:pPr>
      <w:r w:rsidRPr="00283744">
        <w:rPr>
          <w:rFonts w:ascii="Arial" w:hAnsi="Arial" w:cs="Arial"/>
          <w:color w:val="000000"/>
          <w:lang w:val="en-GB"/>
        </w:rPr>
        <w:t>t</w:t>
      </w:r>
      <w:r w:rsidR="00930588" w:rsidRPr="00283744">
        <w:rPr>
          <w:rFonts w:ascii="Arial" w:hAnsi="Arial" w:cs="Arial"/>
          <w:color w:val="000000"/>
          <w:lang w:val="en-GB"/>
        </w:rPr>
        <w:t xml:space="preserve">o provide students with a range of academic, </w:t>
      </w:r>
      <w:proofErr w:type="gramStart"/>
      <w:r w:rsidR="00930588" w:rsidRPr="00283744">
        <w:rPr>
          <w:rFonts w:ascii="Arial" w:hAnsi="Arial" w:cs="Arial"/>
          <w:color w:val="000000"/>
          <w:lang w:val="en-GB"/>
        </w:rPr>
        <w:t>practical</w:t>
      </w:r>
      <w:proofErr w:type="gramEnd"/>
      <w:r w:rsidR="00930588" w:rsidRPr="00283744">
        <w:rPr>
          <w:rFonts w:ascii="Arial" w:hAnsi="Arial" w:cs="Arial"/>
          <w:color w:val="000000"/>
          <w:lang w:val="en-GB"/>
        </w:rPr>
        <w:t xml:space="preserve"> and personal skills that can contribute to their social and career development.</w:t>
      </w:r>
    </w:p>
    <w:p w14:paraId="2AD8A33F" w14:textId="125B1428" w:rsidR="00930588" w:rsidRPr="00283744" w:rsidRDefault="00A057E3" w:rsidP="00930588">
      <w:pPr>
        <w:numPr>
          <w:ilvl w:val="0"/>
          <w:numId w:val="2"/>
        </w:numPr>
        <w:spacing w:after="0" w:line="240" w:lineRule="auto"/>
        <w:rPr>
          <w:rFonts w:ascii="Arial" w:hAnsi="Arial" w:cs="Arial"/>
          <w:color w:val="000000"/>
          <w:lang w:val="en-GB"/>
        </w:rPr>
      </w:pPr>
      <w:r w:rsidRPr="00283744">
        <w:rPr>
          <w:rFonts w:ascii="Arial" w:hAnsi="Arial" w:cs="Arial"/>
          <w:color w:val="000000"/>
          <w:lang w:val="en-GB"/>
        </w:rPr>
        <w:t>t</w:t>
      </w:r>
      <w:r w:rsidR="00930588" w:rsidRPr="00283744">
        <w:rPr>
          <w:rFonts w:ascii="Arial" w:hAnsi="Arial" w:cs="Arial"/>
          <w:color w:val="000000"/>
          <w:lang w:val="en-GB"/>
        </w:rPr>
        <w:t xml:space="preserve">o prepare students for effective engagement with further education or employment.  </w:t>
      </w:r>
    </w:p>
    <w:p w14:paraId="53FB736A" w14:textId="77777777" w:rsidR="00EC0C0B" w:rsidRPr="00283744" w:rsidRDefault="00EC0C0B" w:rsidP="00EC0C0B">
      <w:pPr>
        <w:spacing w:after="0" w:line="240" w:lineRule="auto"/>
        <w:ind w:left="720"/>
        <w:rPr>
          <w:rFonts w:ascii="Arial" w:hAnsi="Arial" w:cs="Arial"/>
          <w:color w:val="000000"/>
          <w:lang w:val="en-GB"/>
        </w:rPr>
      </w:pPr>
    </w:p>
    <w:p w14:paraId="708786F1" w14:textId="77777777" w:rsidR="00073E16" w:rsidRPr="00283744" w:rsidRDefault="00073E16" w:rsidP="00EC0C0B">
      <w:pPr>
        <w:spacing w:after="0" w:line="240" w:lineRule="auto"/>
        <w:ind w:left="720"/>
        <w:rPr>
          <w:rFonts w:ascii="Arial" w:hAnsi="Arial" w:cs="Arial"/>
          <w:color w:val="000000"/>
          <w:lang w:val="en-GB"/>
        </w:rPr>
      </w:pPr>
    </w:p>
    <w:p w14:paraId="1A50B8CD" w14:textId="77777777" w:rsidR="00930588" w:rsidRPr="00283744" w:rsidRDefault="00930588" w:rsidP="004768CD">
      <w:pPr>
        <w:keepNext/>
        <w:numPr>
          <w:ilvl w:val="0"/>
          <w:numId w:val="15"/>
        </w:numPr>
        <w:spacing w:after="0" w:line="240" w:lineRule="auto"/>
        <w:ind w:hanging="720"/>
        <w:outlineLvl w:val="0"/>
        <w:rPr>
          <w:rFonts w:ascii="Arial" w:hAnsi="Arial" w:cs="Arial"/>
          <w:b/>
          <w:bCs/>
          <w:lang w:val="en-GB"/>
        </w:rPr>
      </w:pPr>
      <w:r w:rsidRPr="00283744">
        <w:rPr>
          <w:rFonts w:ascii="Arial" w:hAnsi="Arial" w:cs="Arial"/>
          <w:b/>
          <w:bCs/>
          <w:lang w:val="en-GB"/>
        </w:rPr>
        <w:t>INTENDED LEARNING OUTCOMES</w:t>
      </w:r>
    </w:p>
    <w:p w14:paraId="25CE3DA8" w14:textId="772B1038" w:rsidR="00023372" w:rsidRPr="00283744" w:rsidRDefault="00930588" w:rsidP="00023372">
      <w:pPr>
        <w:spacing w:after="0" w:line="240" w:lineRule="auto"/>
        <w:rPr>
          <w:rFonts w:ascii="Arial" w:hAnsi="Arial" w:cs="Arial"/>
          <w:lang w:val="en-GB"/>
        </w:rPr>
      </w:pPr>
      <w:r w:rsidRPr="00283744">
        <w:rPr>
          <w:rFonts w:ascii="Arial" w:hAnsi="Arial" w:cs="Arial"/>
          <w:lang w:val="en-GB"/>
        </w:rPr>
        <w:t xml:space="preserve">A graduate will have developed the ability to think critically at a high level and to communicate the results of that thinking in </w:t>
      </w:r>
      <w:proofErr w:type="gramStart"/>
      <w:r w:rsidRPr="00283744">
        <w:rPr>
          <w:rFonts w:ascii="Arial" w:hAnsi="Arial" w:cs="Arial"/>
          <w:lang w:val="en-GB"/>
        </w:rPr>
        <w:t>a number of</w:t>
      </w:r>
      <w:proofErr w:type="gramEnd"/>
      <w:r w:rsidRPr="00283744">
        <w:rPr>
          <w:rFonts w:ascii="Arial" w:hAnsi="Arial" w:cs="Arial"/>
          <w:lang w:val="en-GB"/>
        </w:rPr>
        <w:t xml:space="preserve"> modes that are effective and appropriate to the </w:t>
      </w:r>
      <w:r w:rsidR="003F0260" w:rsidRPr="00283744">
        <w:rPr>
          <w:rFonts w:ascii="Arial" w:hAnsi="Arial" w:cs="Arial"/>
          <w:lang w:val="en-GB"/>
        </w:rPr>
        <w:t>recipient and user</w:t>
      </w:r>
      <w:r w:rsidRPr="00283744">
        <w:rPr>
          <w:rFonts w:ascii="Arial" w:hAnsi="Arial" w:cs="Arial"/>
          <w:lang w:val="en-GB"/>
        </w:rPr>
        <w:t xml:space="preserve">. </w:t>
      </w:r>
      <w:r w:rsidR="003F0260" w:rsidRPr="00283744">
        <w:rPr>
          <w:rFonts w:ascii="Arial" w:hAnsi="Arial" w:cs="Arial"/>
          <w:lang w:val="en-GB"/>
        </w:rPr>
        <w:t xml:space="preserve">Graduates </w:t>
      </w:r>
      <w:r w:rsidRPr="00283744">
        <w:rPr>
          <w:rFonts w:ascii="Arial" w:hAnsi="Arial" w:cs="Arial"/>
          <w:lang w:val="en-GB"/>
        </w:rPr>
        <w:t xml:space="preserve">will be familiar with a range of </w:t>
      </w:r>
      <w:r w:rsidR="003F0260" w:rsidRPr="00283744">
        <w:rPr>
          <w:rFonts w:ascii="Arial" w:hAnsi="Arial" w:cs="Arial"/>
          <w:lang w:val="en-GB"/>
        </w:rPr>
        <w:t xml:space="preserve">concepts </w:t>
      </w:r>
      <w:r w:rsidR="00AE5C39" w:rsidRPr="00283744">
        <w:rPr>
          <w:rFonts w:ascii="Arial" w:hAnsi="Arial" w:cs="Arial"/>
          <w:lang w:val="en-GB"/>
        </w:rPr>
        <w:t xml:space="preserve">and </w:t>
      </w:r>
      <w:r w:rsidR="003F0260" w:rsidRPr="00283744">
        <w:rPr>
          <w:rFonts w:ascii="Arial" w:hAnsi="Arial" w:cs="Arial"/>
          <w:lang w:val="en-GB"/>
        </w:rPr>
        <w:t xml:space="preserve">theories in </w:t>
      </w:r>
      <w:r w:rsidRPr="00283744">
        <w:rPr>
          <w:rFonts w:ascii="Arial" w:hAnsi="Arial" w:cs="Arial"/>
          <w:lang w:val="en-GB"/>
        </w:rPr>
        <w:t xml:space="preserve">media, </w:t>
      </w:r>
      <w:proofErr w:type="gramStart"/>
      <w:r w:rsidRPr="00283744">
        <w:rPr>
          <w:rFonts w:ascii="Arial" w:hAnsi="Arial" w:cs="Arial"/>
          <w:lang w:val="en-GB"/>
        </w:rPr>
        <w:t>film</w:t>
      </w:r>
      <w:proofErr w:type="gramEnd"/>
      <w:r w:rsidRPr="00283744">
        <w:rPr>
          <w:rFonts w:ascii="Arial" w:hAnsi="Arial" w:cs="Arial"/>
          <w:lang w:val="en-GB"/>
        </w:rPr>
        <w:t xml:space="preserve"> and cultural studies, and will be able to use that body of knowledge in developing independent judg</w:t>
      </w:r>
      <w:r w:rsidR="00990A9D" w:rsidRPr="00283744">
        <w:rPr>
          <w:rFonts w:ascii="Arial" w:hAnsi="Arial" w:cs="Arial"/>
          <w:lang w:val="en-GB"/>
        </w:rPr>
        <w:t>e</w:t>
      </w:r>
      <w:r w:rsidRPr="00283744">
        <w:rPr>
          <w:rFonts w:ascii="Arial" w:hAnsi="Arial" w:cs="Arial"/>
          <w:lang w:val="en-GB"/>
        </w:rPr>
        <w:t xml:space="preserve">ments and in communicating discursively and creatively. </w:t>
      </w:r>
      <w:r w:rsidR="003F0260" w:rsidRPr="00283744">
        <w:rPr>
          <w:rFonts w:ascii="Arial" w:hAnsi="Arial" w:cs="Arial"/>
          <w:lang w:val="en-GB"/>
        </w:rPr>
        <w:t xml:space="preserve">They </w:t>
      </w:r>
      <w:r w:rsidRPr="00283744">
        <w:rPr>
          <w:rFonts w:ascii="Arial" w:hAnsi="Arial" w:cs="Arial"/>
          <w:lang w:val="en-GB"/>
        </w:rPr>
        <w:t xml:space="preserve">will have a critical awareness and understanding of media </w:t>
      </w:r>
      <w:r w:rsidR="003F0260" w:rsidRPr="00283744">
        <w:rPr>
          <w:rFonts w:ascii="Arial" w:hAnsi="Arial" w:cs="Arial"/>
          <w:lang w:val="en-GB"/>
        </w:rPr>
        <w:t xml:space="preserve">and their institutional, technological, textual, cultural, social, </w:t>
      </w:r>
      <w:proofErr w:type="gramStart"/>
      <w:r w:rsidR="003F0260" w:rsidRPr="00283744">
        <w:rPr>
          <w:rFonts w:ascii="Arial" w:hAnsi="Arial" w:cs="Arial"/>
          <w:lang w:val="en-GB"/>
        </w:rPr>
        <w:t>political</w:t>
      </w:r>
      <w:proofErr w:type="gramEnd"/>
      <w:r w:rsidR="003F0260" w:rsidRPr="00283744">
        <w:rPr>
          <w:rFonts w:ascii="Arial" w:hAnsi="Arial" w:cs="Arial"/>
          <w:lang w:val="en-GB"/>
        </w:rPr>
        <w:t xml:space="preserve"> and economic premises and consequences.</w:t>
      </w:r>
      <w:r w:rsidRPr="00283744">
        <w:rPr>
          <w:rFonts w:ascii="Arial" w:hAnsi="Arial" w:cs="Arial"/>
          <w:lang w:val="en-GB"/>
        </w:rPr>
        <w:t xml:space="preserve"> </w:t>
      </w:r>
    </w:p>
    <w:p w14:paraId="74201DCF" w14:textId="77777777" w:rsidR="00023372" w:rsidRPr="00283744" w:rsidRDefault="00023372" w:rsidP="00023372">
      <w:pPr>
        <w:spacing w:after="0" w:line="240" w:lineRule="auto"/>
        <w:rPr>
          <w:rFonts w:ascii="Arial" w:hAnsi="Arial" w:cs="Arial"/>
          <w:lang w:val="en-GB"/>
        </w:rPr>
      </w:pPr>
    </w:p>
    <w:p w14:paraId="0F248EDB" w14:textId="4BE89786" w:rsidR="00930588" w:rsidRPr="00283744" w:rsidRDefault="00F572D4" w:rsidP="00930588">
      <w:pPr>
        <w:spacing w:after="0" w:line="240" w:lineRule="auto"/>
        <w:rPr>
          <w:rFonts w:ascii="Arial" w:hAnsi="Arial" w:cs="Arial"/>
          <w:lang w:val="en-GB"/>
        </w:rPr>
      </w:pPr>
      <w:r>
        <w:rPr>
          <w:rFonts w:ascii="Arial" w:hAnsi="Arial" w:cs="Arial"/>
          <w:lang w:val="en-GB"/>
        </w:rPr>
        <w:t>This course will</w:t>
      </w:r>
      <w:r w:rsidR="0024753F">
        <w:rPr>
          <w:rFonts w:ascii="Arial" w:hAnsi="Arial" w:cs="Arial"/>
          <w:lang w:val="en-GB"/>
        </w:rPr>
        <w:t xml:space="preserve"> </w:t>
      </w:r>
      <w:r w:rsidR="00930588" w:rsidRPr="00283744">
        <w:rPr>
          <w:rFonts w:ascii="Arial" w:hAnsi="Arial" w:cs="Arial"/>
          <w:lang w:val="en-GB"/>
        </w:rPr>
        <w:t xml:space="preserve">provide opportunities for students to develop and demonstrate knowledge and understanding, skills, </w:t>
      </w:r>
      <w:proofErr w:type="gramStart"/>
      <w:r w:rsidR="00930588" w:rsidRPr="00283744">
        <w:rPr>
          <w:rFonts w:ascii="Arial" w:hAnsi="Arial" w:cs="Arial"/>
          <w:lang w:val="en-GB"/>
        </w:rPr>
        <w:t>qualities</w:t>
      </w:r>
      <w:proofErr w:type="gramEnd"/>
      <w:r w:rsidR="00930588" w:rsidRPr="00283744">
        <w:rPr>
          <w:rFonts w:ascii="Arial" w:hAnsi="Arial" w:cs="Arial"/>
          <w:lang w:val="en-GB"/>
        </w:rPr>
        <w:t xml:space="preserve"> and other attributes in the following areas</w:t>
      </w:r>
      <w:r>
        <w:rPr>
          <w:rFonts w:ascii="Arial" w:hAnsi="Arial" w:cs="Arial"/>
          <w:lang w:val="en-GB"/>
        </w:rPr>
        <w:t>:</w:t>
      </w:r>
      <w:r w:rsidR="00930588" w:rsidRPr="00283744">
        <w:rPr>
          <w:rFonts w:ascii="Arial" w:hAnsi="Arial" w:cs="Arial"/>
          <w:lang w:val="en-GB"/>
        </w:rPr>
        <w:t xml:space="preserve"> </w:t>
      </w:r>
    </w:p>
    <w:p w14:paraId="08891664" w14:textId="77777777" w:rsidR="00786186" w:rsidRPr="00283744" w:rsidRDefault="00786186" w:rsidP="00930588">
      <w:pPr>
        <w:spacing w:after="0" w:line="240" w:lineRule="auto"/>
        <w:rPr>
          <w:rFonts w:ascii="Arial" w:hAnsi="Arial" w:cs="Arial"/>
          <w:lang w:val="en-GB"/>
        </w:rPr>
      </w:pPr>
    </w:p>
    <w:p w14:paraId="0E2CC1F7" w14:textId="06F97A22" w:rsidR="00786186" w:rsidRDefault="00786186" w:rsidP="00930588">
      <w:pPr>
        <w:spacing w:after="0" w:line="240" w:lineRule="auto"/>
        <w:rPr>
          <w:rFonts w:ascii="Arial" w:hAnsi="Arial" w:cs="Arial"/>
          <w:b/>
          <w:bCs/>
          <w:iCs/>
          <w:color w:val="000000"/>
          <w:lang w:val="en-GB"/>
        </w:rPr>
      </w:pPr>
      <w:r w:rsidRPr="00283744">
        <w:rPr>
          <w:rFonts w:ascii="Arial" w:hAnsi="Arial" w:cs="Arial"/>
          <w:b/>
          <w:bCs/>
          <w:iCs/>
          <w:color w:val="000000"/>
          <w:lang w:val="en-GB"/>
        </w:rPr>
        <w:fldChar w:fldCharType="begin">
          <w:ffData>
            <w:name w:val="Text6"/>
            <w:enabled/>
            <w:calcOnExit w:val="0"/>
            <w:textInput>
              <w:default w:val="Knowledge and Understanding"/>
            </w:textInput>
          </w:ffData>
        </w:fldChar>
      </w:r>
      <w:r w:rsidRPr="00283744">
        <w:rPr>
          <w:rFonts w:ascii="Arial" w:hAnsi="Arial" w:cs="Arial"/>
          <w:b/>
          <w:bCs/>
          <w:iCs/>
          <w:color w:val="000000"/>
          <w:lang w:val="en-GB"/>
        </w:rPr>
        <w:instrText xml:space="preserve"> FORMTEXT </w:instrText>
      </w:r>
      <w:r w:rsidRPr="00283744">
        <w:rPr>
          <w:rFonts w:ascii="Arial" w:hAnsi="Arial" w:cs="Arial"/>
          <w:b/>
          <w:bCs/>
          <w:iCs/>
          <w:color w:val="000000"/>
          <w:lang w:val="en-GB"/>
        </w:rPr>
      </w:r>
      <w:r w:rsidRPr="00283744">
        <w:rPr>
          <w:rFonts w:ascii="Arial" w:hAnsi="Arial" w:cs="Arial"/>
          <w:b/>
          <w:bCs/>
          <w:iCs/>
          <w:color w:val="000000"/>
          <w:lang w:val="en-GB"/>
        </w:rPr>
        <w:fldChar w:fldCharType="separate"/>
      </w:r>
      <w:r w:rsidRPr="00283744">
        <w:rPr>
          <w:rFonts w:ascii="Arial" w:hAnsi="Arial" w:cs="Arial"/>
          <w:b/>
          <w:bCs/>
          <w:iCs/>
          <w:color w:val="000000"/>
          <w:lang w:val="en-GB"/>
        </w:rPr>
        <w:t>Knowledge and Understanding</w:t>
      </w:r>
      <w:r w:rsidRPr="00283744">
        <w:rPr>
          <w:rFonts w:ascii="Arial" w:hAnsi="Arial" w:cs="Arial"/>
          <w:b/>
          <w:bCs/>
          <w:iCs/>
          <w:color w:val="000000"/>
          <w:lang w:val="en-GB"/>
        </w:rPr>
        <w:fldChar w:fldCharType="end"/>
      </w:r>
    </w:p>
    <w:p w14:paraId="2BCF0B8C" w14:textId="3509DCC7" w:rsidR="00977A28" w:rsidRPr="00EA46F2" w:rsidRDefault="00977A28" w:rsidP="00930588">
      <w:pPr>
        <w:spacing w:after="0" w:line="240" w:lineRule="auto"/>
        <w:rPr>
          <w:rFonts w:ascii="Arial" w:hAnsi="Arial" w:cs="Arial"/>
          <w:iCs/>
          <w:color w:val="000000"/>
          <w:lang w:val="en-GB"/>
        </w:rPr>
      </w:pPr>
      <w:r w:rsidRPr="00EA46F2">
        <w:rPr>
          <w:rFonts w:ascii="Arial" w:hAnsi="Arial" w:cs="Arial"/>
          <w:iCs/>
          <w:color w:val="000000"/>
          <w:lang w:val="en-GB"/>
        </w:rPr>
        <w:t>Students will build:</w:t>
      </w:r>
    </w:p>
    <w:p w14:paraId="30F31932" w14:textId="76E43EB4" w:rsidR="00FD283E" w:rsidRPr="00F56067" w:rsidRDefault="00C92DA7" w:rsidP="000D7B6C">
      <w:pPr>
        <w:spacing w:after="0" w:line="240" w:lineRule="auto"/>
        <w:ind w:left="709"/>
        <w:rPr>
          <w:rFonts w:ascii="Arial" w:hAnsi="Arial" w:cs="Arial"/>
          <w:bCs/>
          <w:iCs/>
          <w:color w:val="000000"/>
          <w:lang w:val="en-GB"/>
        </w:rPr>
      </w:pPr>
      <w:r>
        <w:rPr>
          <w:rFonts w:ascii="Arial" w:hAnsi="Arial" w:cs="Arial"/>
          <w:color w:val="000000"/>
          <w:lang w:val="en-GB"/>
        </w:rPr>
        <w:t>K</w:t>
      </w:r>
      <w:r w:rsidR="00DA3F1A">
        <w:rPr>
          <w:rFonts w:ascii="Arial" w:hAnsi="Arial" w:cs="Arial"/>
          <w:color w:val="000000"/>
          <w:lang w:val="en-GB"/>
        </w:rPr>
        <w:t>S</w:t>
      </w:r>
      <w:r>
        <w:rPr>
          <w:rFonts w:ascii="Arial" w:hAnsi="Arial" w:cs="Arial"/>
          <w:color w:val="000000"/>
          <w:lang w:val="en-GB"/>
        </w:rPr>
        <w:t xml:space="preserve">1 </w:t>
      </w:r>
      <w:r w:rsidR="00977A28">
        <w:rPr>
          <w:rFonts w:ascii="Arial" w:hAnsi="Arial" w:cs="Arial"/>
          <w:color w:val="000000"/>
          <w:lang w:val="en-GB"/>
        </w:rPr>
        <w:t xml:space="preserve">A </w:t>
      </w:r>
      <w:r w:rsidR="00951E90">
        <w:rPr>
          <w:rFonts w:ascii="Arial" w:hAnsi="Arial" w:cs="Arial"/>
          <w:color w:val="000000"/>
          <w:lang w:val="en-GB"/>
        </w:rPr>
        <w:t xml:space="preserve">critical understanding of a concepts, approaches, theories, and thinkers </w:t>
      </w:r>
      <w:r w:rsidR="00E8700E">
        <w:rPr>
          <w:rFonts w:ascii="Arial" w:hAnsi="Arial" w:cs="Arial"/>
          <w:color w:val="000000"/>
          <w:lang w:val="en-GB"/>
        </w:rPr>
        <w:t xml:space="preserve">in the interplay of culture, media, technologies (of production, distribution and reception) and society, with a particular focus on </w:t>
      </w:r>
      <w:r w:rsidR="00627117" w:rsidRPr="00283744">
        <w:rPr>
          <w:rFonts w:ascii="Arial" w:hAnsi="Arial" w:cs="Arial"/>
          <w:color w:val="000000"/>
          <w:lang w:val="en-GB"/>
        </w:rPr>
        <w:t>popular culture, consumer and commercial culture, and entertainment</w:t>
      </w:r>
      <w:r w:rsidR="00627117">
        <w:rPr>
          <w:rFonts w:ascii="Arial" w:hAnsi="Arial" w:cs="Arial"/>
          <w:color w:val="000000"/>
          <w:lang w:val="en-GB"/>
        </w:rPr>
        <w:t xml:space="preserve"> (</w:t>
      </w:r>
      <w:r w:rsidR="00827A13">
        <w:rPr>
          <w:rFonts w:ascii="Arial" w:hAnsi="Arial" w:cs="Arial"/>
          <w:color w:val="000000"/>
          <w:lang w:val="en-GB"/>
        </w:rPr>
        <w:t>QAA 2019</w:t>
      </w:r>
      <w:r w:rsidR="00627117">
        <w:rPr>
          <w:rFonts w:ascii="Arial" w:hAnsi="Arial" w:cs="Arial"/>
          <w:color w:val="000000"/>
          <w:lang w:val="en-GB"/>
        </w:rPr>
        <w:t xml:space="preserve">, 5.2.i) </w:t>
      </w:r>
    </w:p>
    <w:p w14:paraId="2E2DAC45" w14:textId="04A53B74" w:rsidR="00FD283E" w:rsidRPr="00F56067" w:rsidRDefault="00C92DA7" w:rsidP="000D7B6C">
      <w:pPr>
        <w:spacing w:after="0" w:line="240" w:lineRule="auto"/>
        <w:ind w:left="360"/>
        <w:rPr>
          <w:rFonts w:ascii="Arial" w:hAnsi="Arial" w:cs="Arial"/>
          <w:bCs/>
          <w:iCs/>
          <w:color w:val="000000"/>
          <w:lang w:val="en-GB"/>
        </w:rPr>
      </w:pPr>
      <w:r>
        <w:rPr>
          <w:rFonts w:ascii="Arial" w:hAnsi="Arial" w:cs="Arial"/>
          <w:color w:val="000000"/>
          <w:lang w:val="en-GB"/>
        </w:rPr>
        <w:t>K</w:t>
      </w:r>
      <w:r w:rsidR="00DA3F1A">
        <w:rPr>
          <w:rFonts w:ascii="Arial" w:hAnsi="Arial" w:cs="Arial"/>
          <w:color w:val="000000"/>
          <w:lang w:val="en-GB"/>
        </w:rPr>
        <w:t>S</w:t>
      </w:r>
      <w:r>
        <w:rPr>
          <w:rFonts w:ascii="Arial" w:hAnsi="Arial" w:cs="Arial"/>
          <w:color w:val="000000"/>
          <w:lang w:val="en-GB"/>
        </w:rPr>
        <w:t xml:space="preserve">2 </w:t>
      </w:r>
      <w:r w:rsidR="00E8700E">
        <w:rPr>
          <w:rFonts w:ascii="Arial" w:hAnsi="Arial" w:cs="Arial"/>
          <w:color w:val="000000"/>
          <w:lang w:val="en-GB"/>
        </w:rPr>
        <w:t xml:space="preserve">An understanding and appreciation of historical development of forms of mediated communication including film, television, online media as structuring and structured structures </w:t>
      </w:r>
      <w:r w:rsidR="00627117">
        <w:rPr>
          <w:rFonts w:ascii="Arial" w:hAnsi="Arial" w:cs="Arial"/>
          <w:color w:val="000000"/>
          <w:lang w:val="en-GB"/>
        </w:rPr>
        <w:t>(</w:t>
      </w:r>
      <w:r w:rsidR="00827A13">
        <w:rPr>
          <w:rFonts w:ascii="Arial" w:hAnsi="Arial" w:cs="Arial"/>
          <w:color w:val="000000"/>
          <w:lang w:val="en-GB"/>
        </w:rPr>
        <w:t>QAA 2019</w:t>
      </w:r>
      <w:r w:rsidR="00627117">
        <w:rPr>
          <w:rFonts w:ascii="Arial" w:hAnsi="Arial" w:cs="Arial"/>
          <w:color w:val="000000"/>
          <w:lang w:val="en-GB"/>
        </w:rPr>
        <w:t>, 5.2.ii)</w:t>
      </w:r>
    </w:p>
    <w:p w14:paraId="0CD2A777" w14:textId="11FC2446" w:rsidR="00FD283E" w:rsidRPr="00F56067" w:rsidRDefault="00C92DA7" w:rsidP="000D7B6C">
      <w:pPr>
        <w:spacing w:after="0" w:line="240" w:lineRule="auto"/>
        <w:ind w:left="360"/>
        <w:rPr>
          <w:rFonts w:ascii="Arial" w:hAnsi="Arial" w:cs="Arial"/>
          <w:bCs/>
          <w:iCs/>
          <w:color w:val="000000"/>
          <w:lang w:val="en-GB"/>
        </w:rPr>
      </w:pPr>
      <w:r>
        <w:rPr>
          <w:rFonts w:ascii="Arial" w:hAnsi="Arial" w:cs="Arial"/>
          <w:bCs/>
          <w:iCs/>
          <w:color w:val="000000"/>
          <w:lang w:val="en-GB"/>
        </w:rPr>
        <w:t>K</w:t>
      </w:r>
      <w:r w:rsidR="00DA3F1A">
        <w:rPr>
          <w:rFonts w:ascii="Arial" w:hAnsi="Arial" w:cs="Arial"/>
          <w:bCs/>
          <w:iCs/>
          <w:color w:val="000000"/>
          <w:lang w:val="en-GB"/>
        </w:rPr>
        <w:t>S</w:t>
      </w:r>
      <w:r>
        <w:rPr>
          <w:rFonts w:ascii="Arial" w:hAnsi="Arial" w:cs="Arial"/>
          <w:bCs/>
          <w:iCs/>
          <w:color w:val="000000"/>
          <w:lang w:val="en-GB"/>
        </w:rPr>
        <w:t xml:space="preserve">3 </w:t>
      </w:r>
      <w:r w:rsidR="00E8700E">
        <w:rPr>
          <w:rFonts w:ascii="Arial" w:hAnsi="Arial" w:cs="Arial"/>
          <w:bCs/>
          <w:iCs/>
          <w:color w:val="000000"/>
          <w:lang w:val="en-GB"/>
        </w:rPr>
        <w:t>An understanding of processes of content production of sound, image, text and m</w:t>
      </w:r>
      <w:r w:rsidR="00827A13">
        <w:rPr>
          <w:rFonts w:ascii="Arial" w:hAnsi="Arial" w:cs="Arial"/>
          <w:bCs/>
          <w:iCs/>
          <w:color w:val="000000"/>
          <w:lang w:val="en-GB"/>
        </w:rPr>
        <w:t>o</w:t>
      </w:r>
      <w:r w:rsidR="00E8700E">
        <w:rPr>
          <w:rFonts w:ascii="Arial" w:hAnsi="Arial" w:cs="Arial"/>
          <w:bCs/>
          <w:iCs/>
          <w:color w:val="000000"/>
          <w:lang w:val="en-GB"/>
        </w:rPr>
        <w:t xml:space="preserve">ving image in screen, broadcast or online media and appreciation of and capacity to achieve </w:t>
      </w:r>
      <w:r w:rsidR="00627117" w:rsidRPr="00283744">
        <w:rPr>
          <w:rFonts w:ascii="Arial" w:hAnsi="Arial" w:cs="Arial"/>
          <w:bCs/>
          <w:iCs/>
          <w:color w:val="000000"/>
          <w:lang w:val="en-GB"/>
        </w:rPr>
        <w:t xml:space="preserve">industry standards </w:t>
      </w:r>
      <w:r w:rsidR="00627117">
        <w:rPr>
          <w:rFonts w:ascii="Arial" w:hAnsi="Arial" w:cs="Arial"/>
          <w:color w:val="000000"/>
          <w:lang w:val="en-GB"/>
        </w:rPr>
        <w:t>(</w:t>
      </w:r>
      <w:r w:rsidR="00827A13">
        <w:rPr>
          <w:rFonts w:ascii="Arial" w:hAnsi="Arial" w:cs="Arial"/>
          <w:color w:val="000000"/>
          <w:lang w:val="en-GB"/>
        </w:rPr>
        <w:t>QAA 2019</w:t>
      </w:r>
      <w:r w:rsidR="00627117">
        <w:rPr>
          <w:rFonts w:ascii="Arial" w:hAnsi="Arial" w:cs="Arial"/>
          <w:color w:val="000000"/>
          <w:lang w:val="en-GB"/>
        </w:rPr>
        <w:t>,</w:t>
      </w:r>
      <w:r w:rsidR="00CF5754">
        <w:rPr>
          <w:rFonts w:ascii="Arial" w:hAnsi="Arial" w:cs="Arial"/>
          <w:color w:val="000000"/>
          <w:lang w:val="en-GB"/>
        </w:rPr>
        <w:t>.</w:t>
      </w:r>
      <w:r w:rsidR="00627117">
        <w:rPr>
          <w:rFonts w:ascii="Arial" w:hAnsi="Arial" w:cs="Arial"/>
          <w:color w:val="000000"/>
          <w:lang w:val="en-GB"/>
        </w:rPr>
        <w:t>5.</w:t>
      </w:r>
      <w:proofErr w:type="gramStart"/>
      <w:r w:rsidR="00627117">
        <w:rPr>
          <w:rFonts w:ascii="Arial" w:hAnsi="Arial" w:cs="Arial"/>
          <w:color w:val="000000"/>
          <w:lang w:val="en-GB"/>
        </w:rPr>
        <w:t>4.</w:t>
      </w:r>
      <w:r w:rsidR="00CF5754">
        <w:rPr>
          <w:rFonts w:ascii="Arial" w:hAnsi="Arial" w:cs="Arial"/>
          <w:color w:val="000000"/>
          <w:lang w:val="en-GB"/>
        </w:rPr>
        <w:t>i</w:t>
      </w:r>
      <w:proofErr w:type="gramEnd"/>
      <w:r w:rsidR="00CF5754">
        <w:rPr>
          <w:rFonts w:ascii="Arial" w:hAnsi="Arial" w:cs="Arial"/>
          <w:color w:val="000000"/>
          <w:lang w:val="en-GB"/>
        </w:rPr>
        <w:t>)</w:t>
      </w:r>
    </w:p>
    <w:p w14:paraId="22313619" w14:textId="06DD97B9" w:rsidR="00FD283E" w:rsidRPr="00F56067" w:rsidRDefault="00C92DA7" w:rsidP="000D7B6C">
      <w:pPr>
        <w:pStyle w:val="Default"/>
        <w:spacing w:after="17"/>
        <w:ind w:left="360"/>
        <w:rPr>
          <w:sz w:val="22"/>
          <w:szCs w:val="22"/>
        </w:rPr>
      </w:pPr>
      <w:r>
        <w:rPr>
          <w:sz w:val="22"/>
          <w:szCs w:val="22"/>
        </w:rPr>
        <w:t>K</w:t>
      </w:r>
      <w:r w:rsidR="00DA3F1A">
        <w:rPr>
          <w:sz w:val="22"/>
          <w:szCs w:val="22"/>
        </w:rPr>
        <w:t>S</w:t>
      </w:r>
      <w:r>
        <w:rPr>
          <w:sz w:val="22"/>
          <w:szCs w:val="22"/>
        </w:rPr>
        <w:t xml:space="preserve">4 </w:t>
      </w:r>
      <w:r w:rsidR="00977A28">
        <w:rPr>
          <w:sz w:val="22"/>
          <w:szCs w:val="22"/>
        </w:rPr>
        <w:t xml:space="preserve">A </w:t>
      </w:r>
      <w:r w:rsidR="00977A28" w:rsidRPr="00283744">
        <w:rPr>
          <w:sz w:val="22"/>
          <w:szCs w:val="22"/>
        </w:rPr>
        <w:t>comprehen</w:t>
      </w:r>
      <w:r w:rsidR="00977A28">
        <w:rPr>
          <w:sz w:val="22"/>
          <w:szCs w:val="22"/>
        </w:rPr>
        <w:t>sion and appreciation of</w:t>
      </w:r>
      <w:r w:rsidR="00977A28" w:rsidRPr="00283744">
        <w:rPr>
          <w:sz w:val="22"/>
          <w:szCs w:val="22"/>
        </w:rPr>
        <w:t xml:space="preserve"> </w:t>
      </w:r>
      <w:r w:rsidR="00B06711" w:rsidRPr="00283744">
        <w:rPr>
          <w:sz w:val="22"/>
          <w:szCs w:val="22"/>
        </w:rPr>
        <w:t xml:space="preserve">the context and consequences of the emergence of media convergence and the role of participatory media in production, </w:t>
      </w:r>
      <w:proofErr w:type="gramStart"/>
      <w:r w:rsidR="00B06711" w:rsidRPr="00283744">
        <w:rPr>
          <w:sz w:val="22"/>
          <w:szCs w:val="22"/>
        </w:rPr>
        <w:t>dissemination</w:t>
      </w:r>
      <w:proofErr w:type="gramEnd"/>
      <w:r w:rsidR="00B06711" w:rsidRPr="00283744">
        <w:rPr>
          <w:sz w:val="22"/>
          <w:szCs w:val="22"/>
        </w:rPr>
        <w:t xml:space="preserve"> and reception of mediated content</w:t>
      </w:r>
      <w:r w:rsidR="00CF5754">
        <w:rPr>
          <w:sz w:val="22"/>
          <w:szCs w:val="22"/>
        </w:rPr>
        <w:t xml:space="preserve">. </w:t>
      </w:r>
      <w:r w:rsidR="00EB4CE7">
        <w:t>(</w:t>
      </w:r>
      <w:r w:rsidR="00827A13">
        <w:t>QAA 2019</w:t>
      </w:r>
      <w:r w:rsidR="00EB4CE7">
        <w:t>, 4.2.vi)</w:t>
      </w:r>
    </w:p>
    <w:p w14:paraId="4FD4728C" w14:textId="1D6C00B9" w:rsidR="00A21FA7" w:rsidRPr="00F56067" w:rsidRDefault="00C92DA7" w:rsidP="000D7B6C">
      <w:pPr>
        <w:spacing w:after="0" w:line="240" w:lineRule="auto"/>
        <w:ind w:left="360"/>
        <w:rPr>
          <w:rFonts w:ascii="Arial" w:hAnsi="Arial" w:cs="Arial"/>
          <w:bCs/>
          <w:iCs/>
          <w:color w:val="000000"/>
          <w:lang w:val="en-GB"/>
        </w:rPr>
      </w:pPr>
      <w:r>
        <w:rPr>
          <w:rFonts w:ascii="Arial" w:hAnsi="Arial" w:cs="Arial"/>
          <w:color w:val="000000"/>
          <w:lang w:val="en-GB"/>
        </w:rPr>
        <w:t>K</w:t>
      </w:r>
      <w:r w:rsidR="00DA3F1A">
        <w:rPr>
          <w:rFonts w:ascii="Arial" w:hAnsi="Arial" w:cs="Arial"/>
          <w:color w:val="000000"/>
          <w:lang w:val="en-GB"/>
        </w:rPr>
        <w:t>S</w:t>
      </w:r>
      <w:r>
        <w:rPr>
          <w:rFonts w:ascii="Arial" w:hAnsi="Arial" w:cs="Arial"/>
          <w:color w:val="000000"/>
          <w:lang w:val="en-GB"/>
        </w:rPr>
        <w:t xml:space="preserve">5 </w:t>
      </w:r>
      <w:r w:rsidR="00827A13">
        <w:rPr>
          <w:rFonts w:ascii="Arial" w:hAnsi="Arial" w:cs="Arial"/>
          <w:color w:val="000000"/>
          <w:lang w:val="en-GB"/>
        </w:rPr>
        <w:t>The capacity to critically assess and reflect one’s own creative</w:t>
      </w:r>
      <w:r w:rsidR="000E7CA7">
        <w:rPr>
          <w:rFonts w:ascii="Arial" w:hAnsi="Arial" w:cs="Arial"/>
          <w:color w:val="000000"/>
          <w:lang w:val="en-GB"/>
        </w:rPr>
        <w:t>,</w:t>
      </w:r>
      <w:r w:rsidR="00827A13">
        <w:rPr>
          <w:rFonts w:ascii="Arial" w:hAnsi="Arial" w:cs="Arial"/>
          <w:color w:val="000000"/>
          <w:lang w:val="en-GB"/>
        </w:rPr>
        <w:t xml:space="preserve"> </w:t>
      </w:r>
      <w:proofErr w:type="gramStart"/>
      <w:r w:rsidR="00827A13">
        <w:rPr>
          <w:rFonts w:ascii="Arial" w:hAnsi="Arial" w:cs="Arial"/>
          <w:color w:val="000000"/>
          <w:lang w:val="en-GB"/>
        </w:rPr>
        <w:t>technical</w:t>
      </w:r>
      <w:proofErr w:type="gramEnd"/>
      <w:r w:rsidR="00827A13">
        <w:rPr>
          <w:rFonts w:ascii="Arial" w:hAnsi="Arial" w:cs="Arial"/>
          <w:color w:val="000000"/>
          <w:lang w:val="en-GB"/>
        </w:rPr>
        <w:t xml:space="preserve"> and analytical work through and understanding of the conceptual and methodological canon in the study of media and communication </w:t>
      </w:r>
      <w:r w:rsidR="00CF5754">
        <w:rPr>
          <w:rFonts w:ascii="Arial" w:hAnsi="Arial" w:cs="Arial"/>
          <w:color w:val="000000"/>
          <w:lang w:val="en-GB"/>
        </w:rPr>
        <w:t>(</w:t>
      </w:r>
      <w:r w:rsidR="00827A13">
        <w:rPr>
          <w:rFonts w:ascii="Arial" w:hAnsi="Arial" w:cs="Arial"/>
          <w:color w:val="000000"/>
          <w:lang w:val="en-GB"/>
        </w:rPr>
        <w:t>QAA 2019</w:t>
      </w:r>
      <w:r w:rsidR="00CF5754">
        <w:rPr>
          <w:rFonts w:ascii="Arial" w:hAnsi="Arial" w:cs="Arial"/>
          <w:color w:val="000000"/>
          <w:lang w:val="en-GB"/>
        </w:rPr>
        <w:t>, 5.2.v)</w:t>
      </w:r>
    </w:p>
    <w:p w14:paraId="243B4AEA" w14:textId="52A3D977" w:rsidR="00A21FA7" w:rsidRPr="00F56067" w:rsidRDefault="00C92DA7" w:rsidP="000D7B6C">
      <w:pPr>
        <w:spacing w:after="0" w:line="240" w:lineRule="auto"/>
        <w:ind w:left="360"/>
        <w:rPr>
          <w:rFonts w:ascii="Arial" w:hAnsi="Arial" w:cs="Arial"/>
          <w:bCs/>
          <w:iCs/>
          <w:color w:val="000000"/>
          <w:lang w:val="en-GB"/>
        </w:rPr>
      </w:pPr>
      <w:r>
        <w:rPr>
          <w:rFonts w:ascii="Arial" w:hAnsi="Arial" w:cs="Arial"/>
          <w:color w:val="000000"/>
          <w:lang w:val="en-GB"/>
        </w:rPr>
        <w:t>K</w:t>
      </w:r>
      <w:r w:rsidR="00DA3F1A">
        <w:rPr>
          <w:rFonts w:ascii="Arial" w:hAnsi="Arial" w:cs="Arial"/>
          <w:color w:val="000000"/>
          <w:lang w:val="en-GB"/>
        </w:rPr>
        <w:t>S6</w:t>
      </w:r>
      <w:r w:rsidR="00977A28">
        <w:rPr>
          <w:rFonts w:ascii="Arial" w:hAnsi="Arial" w:cs="Arial"/>
          <w:color w:val="000000"/>
          <w:lang w:val="en-GB"/>
        </w:rPr>
        <w:t xml:space="preserve">An understanding of carrying out research and analysis of media industries, technologies users and content in a variety of forms </w:t>
      </w:r>
      <w:r w:rsidR="00A21FA7" w:rsidRPr="00283744">
        <w:rPr>
          <w:rFonts w:ascii="Arial" w:hAnsi="Arial" w:cs="Arial"/>
          <w:color w:val="000000"/>
          <w:lang w:val="en-GB"/>
        </w:rPr>
        <w:t>involving sustained independent and critical enquiry</w:t>
      </w:r>
      <w:r w:rsidR="008F4E4D" w:rsidRPr="00283744">
        <w:rPr>
          <w:rFonts w:ascii="Arial" w:hAnsi="Arial" w:cs="Arial"/>
          <w:color w:val="000000"/>
          <w:lang w:val="en-GB"/>
        </w:rPr>
        <w:t>.</w:t>
      </w:r>
      <w:r w:rsidR="00CF5754" w:rsidRPr="00CF5754">
        <w:rPr>
          <w:rFonts w:ascii="Arial" w:hAnsi="Arial" w:cs="Arial"/>
          <w:color w:val="000000"/>
          <w:lang w:val="en-GB"/>
        </w:rPr>
        <w:t xml:space="preserve"> </w:t>
      </w:r>
      <w:r w:rsidR="009F3369">
        <w:rPr>
          <w:rFonts w:ascii="Arial" w:hAnsi="Arial" w:cs="Arial"/>
          <w:color w:val="000000"/>
          <w:lang w:val="en-GB"/>
        </w:rPr>
        <w:t>(</w:t>
      </w:r>
      <w:r w:rsidR="00827A13">
        <w:rPr>
          <w:rFonts w:ascii="Arial" w:hAnsi="Arial" w:cs="Arial"/>
          <w:color w:val="000000"/>
          <w:lang w:val="en-GB"/>
        </w:rPr>
        <w:t>QAA 2019</w:t>
      </w:r>
      <w:r w:rsidR="009F3369">
        <w:rPr>
          <w:rFonts w:ascii="Arial" w:hAnsi="Arial" w:cs="Arial"/>
          <w:color w:val="000000"/>
          <w:lang w:val="en-GB"/>
        </w:rPr>
        <w:t>, 5.3.i)</w:t>
      </w:r>
    </w:p>
    <w:p w14:paraId="1407258D" w14:textId="3C855BA3" w:rsidR="00B20F10" w:rsidRPr="00F56067" w:rsidRDefault="00DA3F1A" w:rsidP="000D7B6C">
      <w:pPr>
        <w:spacing w:after="0" w:line="240" w:lineRule="auto"/>
        <w:ind w:left="721"/>
        <w:rPr>
          <w:rFonts w:ascii="Arial" w:hAnsi="Arial" w:cs="Arial"/>
          <w:bCs/>
          <w:iCs/>
          <w:color w:val="000000"/>
          <w:lang w:val="en-GB"/>
        </w:rPr>
      </w:pPr>
      <w:r>
        <w:rPr>
          <w:rFonts w:ascii="Arial" w:hAnsi="Arial" w:cs="Arial"/>
          <w:color w:val="000000"/>
          <w:lang w:val="en-GB"/>
        </w:rPr>
        <w:t xml:space="preserve">KS7 </w:t>
      </w:r>
      <w:r w:rsidR="00977A28">
        <w:rPr>
          <w:rFonts w:ascii="Arial" w:hAnsi="Arial" w:cs="Arial"/>
          <w:color w:val="000000"/>
          <w:lang w:val="en-GB"/>
        </w:rPr>
        <w:t xml:space="preserve">Knowledge of structures of funding and commissioning in sectors of the </w:t>
      </w:r>
      <w:r w:rsidR="00A21FA7" w:rsidRPr="00283744">
        <w:rPr>
          <w:rFonts w:ascii="Arial" w:hAnsi="Arial" w:cs="Arial"/>
          <w:color w:val="000000"/>
          <w:lang w:val="en-GB"/>
        </w:rPr>
        <w:t xml:space="preserve">creative industries </w:t>
      </w:r>
      <w:r w:rsidR="00977A28">
        <w:rPr>
          <w:rFonts w:ascii="Arial" w:hAnsi="Arial" w:cs="Arial"/>
          <w:color w:val="000000"/>
          <w:lang w:val="en-GB"/>
        </w:rPr>
        <w:t xml:space="preserve">relevant to specific programmes including those specific to processes of media convergence participatory culture and </w:t>
      </w:r>
      <w:proofErr w:type="spellStart"/>
      <w:r w:rsidR="00977A28">
        <w:rPr>
          <w:rFonts w:ascii="Arial" w:hAnsi="Arial" w:cs="Arial"/>
          <w:color w:val="000000"/>
          <w:lang w:val="en-GB"/>
        </w:rPr>
        <w:t>platformisation</w:t>
      </w:r>
      <w:proofErr w:type="spellEnd"/>
      <w:r w:rsidR="00254BC2">
        <w:rPr>
          <w:rFonts w:ascii="Arial" w:hAnsi="Arial" w:cs="Arial"/>
          <w:color w:val="000000"/>
          <w:lang w:val="en-GB"/>
        </w:rPr>
        <w:t>.</w:t>
      </w:r>
      <w:r w:rsidR="00977A28">
        <w:rPr>
          <w:rFonts w:ascii="Arial" w:hAnsi="Arial" w:cs="Arial"/>
          <w:color w:val="000000"/>
          <w:lang w:val="en-GB"/>
        </w:rPr>
        <w:t xml:space="preserve"> </w:t>
      </w:r>
      <w:r w:rsidR="009F3369">
        <w:rPr>
          <w:rFonts w:ascii="Arial" w:hAnsi="Arial" w:cs="Arial"/>
          <w:color w:val="000000"/>
          <w:lang w:val="en-GB"/>
        </w:rPr>
        <w:t>(</w:t>
      </w:r>
      <w:r w:rsidR="00827A13">
        <w:rPr>
          <w:rFonts w:ascii="Arial" w:hAnsi="Arial" w:cs="Arial"/>
          <w:color w:val="000000"/>
          <w:lang w:val="en-GB"/>
        </w:rPr>
        <w:t>QAA 2019</w:t>
      </w:r>
      <w:r w:rsidR="009F3369">
        <w:rPr>
          <w:rFonts w:ascii="Arial" w:hAnsi="Arial" w:cs="Arial"/>
          <w:color w:val="000000"/>
          <w:lang w:val="en-GB"/>
        </w:rPr>
        <w:t>, 5.4.i.b)</w:t>
      </w:r>
    </w:p>
    <w:p w14:paraId="58013F66" w14:textId="5331943B" w:rsidR="0089549A" w:rsidRDefault="00DA3F1A" w:rsidP="000D7B6C">
      <w:pPr>
        <w:pStyle w:val="ListParagraph"/>
        <w:rPr>
          <w:rFonts w:ascii="Arial" w:hAnsi="Arial" w:cs="Arial"/>
          <w:color w:val="000000"/>
          <w:lang w:val="en-GB" w:eastAsia="en-GB"/>
        </w:rPr>
      </w:pPr>
      <w:r>
        <w:rPr>
          <w:rFonts w:ascii="Arial" w:hAnsi="Arial" w:cs="Arial"/>
          <w:color w:val="000000"/>
          <w:lang w:val="en-GB" w:eastAsia="en-GB"/>
        </w:rPr>
        <w:t xml:space="preserve">KS8 </w:t>
      </w:r>
      <w:r w:rsidR="0089549A" w:rsidRPr="0089549A">
        <w:rPr>
          <w:rFonts w:ascii="Arial" w:hAnsi="Arial" w:cs="Arial"/>
          <w:color w:val="000000"/>
          <w:lang w:val="en-GB" w:eastAsia="en-GB"/>
        </w:rPr>
        <w:t>Utilise knowledge of technical and creative skills and practices in screen production to challenge and advance existing forms and conventions (QAA 2019, 5.4.iv)</w:t>
      </w:r>
    </w:p>
    <w:p w14:paraId="03F035C2" w14:textId="5C96F112" w:rsidR="0089549A" w:rsidRPr="000D7B6C" w:rsidRDefault="00DA3F1A" w:rsidP="000D7B6C">
      <w:pPr>
        <w:ind w:left="360"/>
        <w:rPr>
          <w:rFonts w:ascii="Arial" w:hAnsi="Arial" w:cs="Arial"/>
          <w:color w:val="000000"/>
          <w:lang w:val="en-GB" w:eastAsia="en-GB"/>
        </w:rPr>
      </w:pPr>
      <w:r>
        <w:rPr>
          <w:rFonts w:ascii="Arial" w:hAnsi="Arial" w:cs="Arial"/>
          <w:color w:val="000000"/>
          <w:lang w:val="en-GB" w:eastAsia="en-GB"/>
        </w:rPr>
        <w:t xml:space="preserve">KP1 </w:t>
      </w:r>
      <w:r w:rsidR="0089549A" w:rsidRPr="000D7B6C">
        <w:rPr>
          <w:rFonts w:ascii="Arial" w:hAnsi="Arial" w:cs="Arial"/>
          <w:color w:val="000000"/>
          <w:lang w:val="en-GB" w:eastAsia="en-GB"/>
        </w:rPr>
        <w:t>Competencies in processes and technologies of video production including cinematography and lighting (QAA 2019, 7.5.i)</w:t>
      </w:r>
    </w:p>
    <w:p w14:paraId="381463C5" w14:textId="52FA5452" w:rsidR="0089549A" w:rsidRPr="0089549A" w:rsidRDefault="00DA3F1A" w:rsidP="000D7B6C">
      <w:pPr>
        <w:pStyle w:val="ListParagraph"/>
        <w:rPr>
          <w:rFonts w:ascii="Arial" w:hAnsi="Arial" w:cs="Arial"/>
          <w:color w:val="000000"/>
          <w:lang w:val="en-GB" w:eastAsia="en-GB"/>
        </w:rPr>
      </w:pPr>
      <w:r>
        <w:rPr>
          <w:rFonts w:ascii="Arial" w:hAnsi="Arial" w:cs="Arial"/>
          <w:color w:val="000000"/>
          <w:lang w:val="en-GB" w:eastAsia="en-GB"/>
        </w:rPr>
        <w:t xml:space="preserve">KP2 </w:t>
      </w:r>
      <w:r w:rsidR="0089549A" w:rsidRPr="0089549A">
        <w:rPr>
          <w:rFonts w:ascii="Arial" w:hAnsi="Arial" w:cs="Arial"/>
          <w:color w:val="000000"/>
          <w:lang w:val="en-GB" w:eastAsia="en-GB"/>
        </w:rPr>
        <w:t>An understanding of professional and occupational codes and practices in screen industries (QAA 2019, 4.4.v)</w:t>
      </w:r>
    </w:p>
    <w:p w14:paraId="056E2C8D" w14:textId="752F8206" w:rsidR="0089549A" w:rsidRPr="0089549A" w:rsidRDefault="00CD11EF" w:rsidP="000D7B6C">
      <w:pPr>
        <w:pStyle w:val="ListParagraph"/>
        <w:rPr>
          <w:rFonts w:ascii="Arial" w:hAnsi="Arial" w:cs="Arial"/>
          <w:color w:val="000000"/>
          <w:lang w:val="en-GB" w:eastAsia="en-GB"/>
        </w:rPr>
      </w:pPr>
      <w:r>
        <w:rPr>
          <w:rFonts w:ascii="Arial" w:hAnsi="Arial" w:cs="Arial"/>
          <w:color w:val="000000"/>
          <w:lang w:val="en-GB" w:eastAsia="en-GB"/>
        </w:rPr>
        <w:t xml:space="preserve">KP3 </w:t>
      </w:r>
      <w:r w:rsidR="0089549A" w:rsidRPr="0089549A">
        <w:rPr>
          <w:rFonts w:ascii="Arial" w:hAnsi="Arial" w:cs="Arial"/>
          <w:color w:val="000000"/>
          <w:lang w:val="en-GB" w:eastAsia="en-GB"/>
        </w:rPr>
        <w:t>Competencies in practices and technologies of post-production including editing (QAA 2019, 7.5. i)</w:t>
      </w:r>
    </w:p>
    <w:p w14:paraId="3741BF51" w14:textId="7EA6E461" w:rsidR="0089549A" w:rsidRPr="0089549A" w:rsidRDefault="00CD11EF" w:rsidP="000D7B6C">
      <w:pPr>
        <w:pStyle w:val="ListParagraph"/>
        <w:rPr>
          <w:rFonts w:ascii="Arial" w:hAnsi="Arial" w:cs="Arial"/>
          <w:color w:val="000000"/>
          <w:lang w:val="en-GB" w:eastAsia="en-GB"/>
        </w:rPr>
      </w:pPr>
      <w:r>
        <w:rPr>
          <w:rFonts w:ascii="Arial" w:hAnsi="Arial" w:cs="Arial"/>
          <w:color w:val="000000"/>
          <w:lang w:val="en-GB" w:eastAsia="en-GB"/>
        </w:rPr>
        <w:t xml:space="preserve">KP4 </w:t>
      </w:r>
      <w:r w:rsidR="0089549A" w:rsidRPr="0089549A">
        <w:rPr>
          <w:rFonts w:ascii="Arial" w:hAnsi="Arial" w:cs="Arial"/>
          <w:color w:val="000000"/>
          <w:lang w:val="en-GB" w:eastAsia="en-GB"/>
        </w:rPr>
        <w:t>Critically informed competencies in production management in its technological, legal and industry context (QAA 2019, 7.5. viii.)</w:t>
      </w:r>
    </w:p>
    <w:p w14:paraId="4FF69F61" w14:textId="78BD0EAD" w:rsidR="0089549A" w:rsidRPr="0089549A" w:rsidRDefault="00CD11EF" w:rsidP="000D7B6C">
      <w:pPr>
        <w:pStyle w:val="ListParagraph"/>
        <w:rPr>
          <w:rFonts w:ascii="Arial" w:hAnsi="Arial" w:cs="Arial"/>
          <w:color w:val="000000"/>
          <w:lang w:val="en-GB" w:eastAsia="en-GB"/>
        </w:rPr>
      </w:pPr>
      <w:r>
        <w:rPr>
          <w:rFonts w:ascii="Arial" w:hAnsi="Arial" w:cs="Arial"/>
          <w:color w:val="000000"/>
          <w:lang w:val="en-GB" w:eastAsia="en-GB"/>
        </w:rPr>
        <w:t xml:space="preserve">KP5 </w:t>
      </w:r>
      <w:r w:rsidR="0089549A" w:rsidRPr="0089549A">
        <w:rPr>
          <w:rFonts w:ascii="Arial" w:hAnsi="Arial" w:cs="Arial"/>
          <w:color w:val="000000"/>
          <w:lang w:val="en-GB" w:eastAsia="en-GB"/>
        </w:rPr>
        <w:t>Competencies in the creative and organisational processes of televisual preproduction based on an in-depth understanding of the socio-historical specificity of the televisual forms (including liveness and seriality) (QAA 2019, 7.5. viii &amp; ix)</w:t>
      </w:r>
    </w:p>
    <w:p w14:paraId="64F8F408" w14:textId="40BAA419" w:rsidR="00D52F15" w:rsidRPr="00D52F15" w:rsidRDefault="00CD11EF" w:rsidP="00FD2312">
      <w:pPr>
        <w:pStyle w:val="ListParagraph"/>
        <w:ind w:hanging="720"/>
        <w:rPr>
          <w:rFonts w:ascii="Arial" w:hAnsi="Arial" w:cs="Arial"/>
          <w:color w:val="000000"/>
          <w:lang w:val="en-GB" w:eastAsia="en-GB"/>
        </w:rPr>
      </w:pPr>
      <w:r>
        <w:rPr>
          <w:rFonts w:ascii="Arial" w:hAnsi="Arial" w:cs="Arial"/>
          <w:color w:val="000000"/>
          <w:lang w:val="en-GB" w:eastAsia="en-GB"/>
        </w:rPr>
        <w:t>KP6</w:t>
      </w:r>
      <w:r w:rsidR="00D52F15" w:rsidRPr="00D52F15">
        <w:rPr>
          <w:rFonts w:ascii="Arial" w:hAnsi="Arial" w:cs="Arial"/>
          <w:color w:val="000000"/>
          <w:lang w:val="en-GB" w:eastAsia="en-GB"/>
        </w:rPr>
        <w:t>A detailed understanding of practices and processes of the promotion and distribution of film and television (QAA 2019, 7.5. vii)</w:t>
      </w:r>
    </w:p>
    <w:p w14:paraId="7A248CEE" w14:textId="60D0869F" w:rsidR="00D52F15" w:rsidRPr="00D52F15" w:rsidRDefault="00CD11EF" w:rsidP="00FD2312">
      <w:pPr>
        <w:pStyle w:val="ListParagraph"/>
        <w:ind w:hanging="720"/>
        <w:rPr>
          <w:rFonts w:ascii="Arial" w:hAnsi="Arial" w:cs="Arial"/>
          <w:color w:val="000000"/>
          <w:lang w:val="en-GB" w:eastAsia="en-GB"/>
        </w:rPr>
      </w:pPr>
      <w:r>
        <w:rPr>
          <w:rFonts w:ascii="Arial" w:hAnsi="Arial" w:cs="Arial"/>
          <w:color w:val="000000"/>
          <w:lang w:val="en-GB" w:eastAsia="en-GB"/>
        </w:rPr>
        <w:t>KP7</w:t>
      </w:r>
      <w:r w:rsidR="00FD2312">
        <w:rPr>
          <w:rFonts w:ascii="Arial" w:hAnsi="Arial" w:cs="Arial"/>
          <w:color w:val="000000"/>
          <w:lang w:val="en-GB" w:eastAsia="en-GB"/>
        </w:rPr>
        <w:t>.</w:t>
      </w:r>
      <w:r w:rsidR="00FD2312">
        <w:rPr>
          <w:rFonts w:ascii="Arial" w:hAnsi="Arial" w:cs="Arial"/>
          <w:color w:val="000000"/>
          <w:lang w:val="en-GB" w:eastAsia="en-GB"/>
        </w:rPr>
        <w:tab/>
      </w:r>
      <w:r w:rsidR="00D52F15" w:rsidRPr="00D52F15">
        <w:rPr>
          <w:rFonts w:ascii="Arial" w:hAnsi="Arial" w:cs="Arial"/>
          <w:color w:val="000000"/>
          <w:lang w:val="en-GB" w:eastAsia="en-GB"/>
        </w:rPr>
        <w:t>In-depth understanding of technical and creative processes as well as of professional and occupational codes in television production reflecting the specificity of the televisual form (QAA 2019, 7.5. viii &amp; ix)</w:t>
      </w:r>
    </w:p>
    <w:p w14:paraId="70217DEA" w14:textId="08ADBBED" w:rsidR="00610CB6" w:rsidRPr="00F56067" w:rsidRDefault="00D6754A" w:rsidP="00E17C7B">
      <w:pPr>
        <w:spacing w:after="0" w:line="240" w:lineRule="auto"/>
        <w:rPr>
          <w:rFonts w:ascii="Arial" w:hAnsi="Arial" w:cs="Arial"/>
          <w:b/>
          <w:bCs/>
          <w:iCs/>
          <w:color w:val="000000"/>
          <w:lang w:val="en-GB"/>
        </w:rPr>
      </w:pPr>
      <w:r w:rsidRPr="00283744">
        <w:rPr>
          <w:rFonts w:ascii="Arial" w:hAnsi="Arial" w:cs="Arial"/>
          <w:b/>
          <w:bCs/>
          <w:iCs/>
          <w:color w:val="000000"/>
          <w:lang w:val="en-GB"/>
        </w:rPr>
        <w:t xml:space="preserve">Ability Outcomes  </w:t>
      </w:r>
    </w:p>
    <w:p w14:paraId="068B87CE" w14:textId="77777777" w:rsidR="00E17C7B" w:rsidRPr="00283744" w:rsidRDefault="00E17C7B" w:rsidP="00610CB6">
      <w:pPr>
        <w:spacing w:after="0" w:line="240" w:lineRule="auto"/>
        <w:rPr>
          <w:rFonts w:ascii="Arial" w:hAnsi="Arial" w:cs="Arial"/>
          <w:b/>
          <w:bCs/>
          <w:i/>
          <w:iCs/>
          <w:color w:val="000000"/>
          <w:lang w:val="en-GB"/>
        </w:rPr>
      </w:pPr>
    </w:p>
    <w:p w14:paraId="33E26E8A" w14:textId="64E08A0C" w:rsidR="001930B9" w:rsidRPr="00283744" w:rsidRDefault="006821D7" w:rsidP="00610CB6">
      <w:pPr>
        <w:spacing w:after="0" w:line="240" w:lineRule="auto"/>
        <w:rPr>
          <w:rFonts w:ascii="Arial" w:hAnsi="Arial" w:cs="Arial"/>
          <w:b/>
          <w:bCs/>
          <w:iCs/>
          <w:color w:val="000000"/>
          <w:u w:val="single"/>
          <w:lang w:val="en-GB"/>
        </w:rPr>
      </w:pPr>
      <w:r>
        <w:rPr>
          <w:rFonts w:ascii="Arial" w:hAnsi="Arial" w:cs="Arial"/>
          <w:b/>
          <w:bCs/>
          <w:i/>
          <w:iCs/>
          <w:color w:val="000000"/>
          <w:lang w:val="en-GB"/>
        </w:rPr>
        <w:t xml:space="preserve">Intellectual Abilities &amp; </w:t>
      </w:r>
      <w:r w:rsidR="00D6754A" w:rsidRPr="00283744">
        <w:rPr>
          <w:rFonts w:ascii="Arial" w:hAnsi="Arial" w:cs="Arial"/>
          <w:b/>
          <w:bCs/>
          <w:i/>
          <w:iCs/>
          <w:color w:val="000000"/>
          <w:lang w:val="en-GB"/>
        </w:rPr>
        <w:fldChar w:fldCharType="begin">
          <w:ffData>
            <w:name w:val=""/>
            <w:enabled/>
            <w:calcOnExit w:val="0"/>
            <w:textInput>
              <w:default w:val="Professional Practical Skills"/>
            </w:textInput>
          </w:ffData>
        </w:fldChar>
      </w:r>
      <w:r w:rsidR="00D6754A" w:rsidRPr="00283744">
        <w:rPr>
          <w:rFonts w:ascii="Arial" w:hAnsi="Arial" w:cs="Arial"/>
          <w:b/>
          <w:bCs/>
          <w:i/>
          <w:iCs/>
          <w:color w:val="000000"/>
          <w:lang w:val="en-GB"/>
        </w:rPr>
        <w:instrText xml:space="preserve"> FORMTEXT </w:instrText>
      </w:r>
      <w:r w:rsidR="00D6754A" w:rsidRPr="00283744">
        <w:rPr>
          <w:rFonts w:ascii="Arial" w:hAnsi="Arial" w:cs="Arial"/>
          <w:b/>
          <w:bCs/>
          <w:i/>
          <w:iCs/>
          <w:color w:val="000000"/>
          <w:lang w:val="en-GB"/>
        </w:rPr>
      </w:r>
      <w:r w:rsidR="00D6754A" w:rsidRPr="00283744">
        <w:rPr>
          <w:rFonts w:ascii="Arial" w:hAnsi="Arial" w:cs="Arial"/>
          <w:b/>
          <w:bCs/>
          <w:i/>
          <w:iCs/>
          <w:color w:val="000000"/>
          <w:lang w:val="en-GB"/>
        </w:rPr>
        <w:fldChar w:fldCharType="separate"/>
      </w:r>
      <w:r w:rsidR="00D6754A" w:rsidRPr="00283744">
        <w:rPr>
          <w:rFonts w:ascii="Arial" w:hAnsi="Arial" w:cs="Arial"/>
          <w:b/>
          <w:bCs/>
          <w:i/>
          <w:iCs/>
          <w:color w:val="000000"/>
          <w:lang w:val="en-GB"/>
        </w:rPr>
        <w:t>Professional Practical Skills</w:t>
      </w:r>
      <w:r w:rsidR="00D6754A" w:rsidRPr="00283744">
        <w:rPr>
          <w:rFonts w:ascii="Arial" w:hAnsi="Arial" w:cs="Arial"/>
          <w:b/>
          <w:bCs/>
          <w:i/>
          <w:iCs/>
          <w:color w:val="000000"/>
          <w:lang w:val="en-GB"/>
        </w:rPr>
        <w:fldChar w:fldCharType="end"/>
      </w:r>
      <w:r w:rsidR="00AE5C39" w:rsidRPr="00283744">
        <w:rPr>
          <w:rFonts w:ascii="Arial" w:hAnsi="Arial" w:cs="Arial"/>
          <w:b/>
          <w:bCs/>
          <w:iCs/>
          <w:color w:val="000000"/>
          <w:u w:val="single"/>
          <w:lang w:val="en-GB"/>
        </w:rPr>
        <w:t xml:space="preserve"> </w:t>
      </w:r>
    </w:p>
    <w:p w14:paraId="71990EED" w14:textId="77777777" w:rsidR="00BE4C4F" w:rsidRDefault="00BE4C4F" w:rsidP="00D6754A">
      <w:pPr>
        <w:spacing w:after="0" w:line="240" w:lineRule="auto"/>
        <w:ind w:firstLine="720"/>
        <w:rPr>
          <w:rFonts w:ascii="Arial" w:hAnsi="Arial" w:cs="Arial"/>
          <w:bCs/>
          <w:iCs/>
          <w:color w:val="000000"/>
        </w:rPr>
      </w:pPr>
    </w:p>
    <w:p w14:paraId="413BE1FF" w14:textId="73E8411B" w:rsidR="00D6754A" w:rsidRDefault="001930B9" w:rsidP="00610CB6">
      <w:pPr>
        <w:spacing w:after="0" w:line="240" w:lineRule="auto"/>
        <w:rPr>
          <w:rFonts w:ascii="Arial" w:hAnsi="Arial" w:cs="Arial"/>
          <w:bCs/>
          <w:iCs/>
          <w:color w:val="000000"/>
        </w:rPr>
      </w:pPr>
      <w:r w:rsidRPr="00283744">
        <w:rPr>
          <w:rFonts w:ascii="Arial" w:hAnsi="Arial" w:cs="Arial"/>
          <w:bCs/>
          <w:iCs/>
          <w:color w:val="000000"/>
        </w:rPr>
        <w:t xml:space="preserve">Upon completion of the </w:t>
      </w:r>
      <w:r w:rsidR="00F56067">
        <w:rPr>
          <w:rFonts w:ascii="Arial" w:hAnsi="Arial" w:cs="Arial"/>
          <w:bCs/>
          <w:iCs/>
          <w:color w:val="000000"/>
        </w:rPr>
        <w:t>course</w:t>
      </w:r>
      <w:r w:rsidR="00BA7C37">
        <w:rPr>
          <w:rFonts w:ascii="Arial" w:hAnsi="Arial" w:cs="Arial"/>
          <w:bCs/>
          <w:iCs/>
          <w:color w:val="000000"/>
        </w:rPr>
        <w:t>,</w:t>
      </w:r>
      <w:r w:rsidRPr="00283744">
        <w:rPr>
          <w:rFonts w:ascii="Arial" w:hAnsi="Arial" w:cs="Arial"/>
          <w:bCs/>
          <w:iCs/>
          <w:color w:val="000000"/>
        </w:rPr>
        <w:t xml:space="preserve"> students will have gained: </w:t>
      </w:r>
    </w:p>
    <w:p w14:paraId="7B07CE3C" w14:textId="77777777" w:rsidR="00BE4C4F" w:rsidRPr="00283744" w:rsidRDefault="00BE4C4F" w:rsidP="00D6754A">
      <w:pPr>
        <w:spacing w:after="0" w:line="240" w:lineRule="auto"/>
        <w:ind w:firstLine="720"/>
        <w:rPr>
          <w:rFonts w:ascii="Arial" w:hAnsi="Arial" w:cs="Arial"/>
          <w:bCs/>
          <w:iCs/>
          <w:color w:val="000000"/>
          <w:u w:val="single"/>
          <w:lang w:val="en-GB"/>
        </w:rPr>
      </w:pPr>
    </w:p>
    <w:p w14:paraId="1606140D" w14:textId="2C4B63BB" w:rsidR="00B1393A" w:rsidRPr="00B1393A" w:rsidRDefault="006D5EE6" w:rsidP="00490D6C">
      <w:pPr>
        <w:numPr>
          <w:ilvl w:val="0"/>
          <w:numId w:val="40"/>
        </w:numPr>
        <w:autoSpaceDE w:val="0"/>
        <w:autoSpaceDN w:val="0"/>
        <w:adjustRightInd w:val="0"/>
        <w:spacing w:after="0" w:line="240" w:lineRule="auto"/>
        <w:ind w:hanging="720"/>
        <w:rPr>
          <w:rFonts w:ascii="Arial" w:hAnsi="Arial" w:cs="Arial"/>
          <w:color w:val="000000"/>
          <w:lang w:val="en-GB" w:eastAsia="en-GB"/>
        </w:rPr>
      </w:pPr>
      <w:r>
        <w:rPr>
          <w:rFonts w:ascii="Arial" w:hAnsi="Arial" w:cs="Arial"/>
          <w:color w:val="000000"/>
          <w:lang w:val="en-GB" w:eastAsia="en-GB"/>
        </w:rPr>
        <w:t>A</w:t>
      </w:r>
      <w:r w:rsidR="00B1393A" w:rsidRPr="00B1393A">
        <w:rPr>
          <w:rFonts w:ascii="Arial" w:hAnsi="Arial" w:cs="Arial"/>
          <w:color w:val="000000"/>
          <w:lang w:val="en-GB" w:eastAsia="en-GB"/>
        </w:rPr>
        <w:t xml:space="preserve">bility to </w:t>
      </w:r>
      <w:r w:rsidR="00B1393A">
        <w:rPr>
          <w:rFonts w:ascii="Arial" w:hAnsi="Arial" w:cs="Arial"/>
          <w:color w:val="000000"/>
          <w:lang w:val="en-GB" w:eastAsia="en-GB"/>
        </w:rPr>
        <w:t xml:space="preserve">exercise independent critical analysis and reflection of </w:t>
      </w:r>
      <w:r w:rsidR="00B1393A" w:rsidRPr="00B1393A">
        <w:rPr>
          <w:rFonts w:ascii="Arial" w:hAnsi="Arial" w:cs="Arial"/>
          <w:lang w:val="en-GB"/>
        </w:rPr>
        <w:t xml:space="preserve">analytical, </w:t>
      </w:r>
      <w:proofErr w:type="gramStart"/>
      <w:r w:rsidR="00B1393A" w:rsidRPr="00B1393A">
        <w:rPr>
          <w:rFonts w:ascii="Arial" w:hAnsi="Arial" w:cs="Arial"/>
          <w:lang w:val="en-GB"/>
        </w:rPr>
        <w:t>creative</w:t>
      </w:r>
      <w:proofErr w:type="gramEnd"/>
      <w:r w:rsidR="00B1393A" w:rsidRPr="00B1393A">
        <w:rPr>
          <w:rFonts w:ascii="Arial" w:hAnsi="Arial" w:cs="Arial"/>
          <w:lang w:val="en-GB"/>
        </w:rPr>
        <w:t xml:space="preserve"> and technical processes of analysis and production specific to the medium or media reflecting the focus of their </w:t>
      </w:r>
      <w:r w:rsidR="00B1393A">
        <w:rPr>
          <w:rFonts w:ascii="Arial" w:hAnsi="Arial" w:cs="Arial"/>
          <w:lang w:val="en-GB"/>
        </w:rPr>
        <w:t>programme (</w:t>
      </w:r>
      <w:r w:rsidR="00B1393A">
        <w:rPr>
          <w:rFonts w:ascii="Arial" w:hAnsi="Arial" w:cs="Arial"/>
          <w:color w:val="000000"/>
          <w:lang w:val="en-GB"/>
        </w:rPr>
        <w:t>QAA 2019, 7.3.</w:t>
      </w:r>
      <w:r w:rsidR="00B1393A" w:rsidRPr="00FD3EE1">
        <w:rPr>
          <w:rFonts w:ascii="Arial" w:hAnsi="Arial" w:cs="Arial"/>
          <w:color w:val="000000"/>
          <w:lang w:val="en-GB" w:eastAsia="en-GB"/>
        </w:rPr>
        <w:t xml:space="preserve"> </w:t>
      </w:r>
      <w:r w:rsidR="00A94508">
        <w:rPr>
          <w:rFonts w:ascii="Arial" w:hAnsi="Arial" w:cs="Arial"/>
          <w:color w:val="000000"/>
          <w:lang w:val="en-GB" w:eastAsia="en-GB"/>
        </w:rPr>
        <w:t xml:space="preserve">iii &amp; </w:t>
      </w:r>
      <w:r w:rsidR="00B1393A">
        <w:rPr>
          <w:rFonts w:ascii="Arial" w:hAnsi="Arial" w:cs="Arial"/>
          <w:color w:val="000000"/>
          <w:lang w:val="en-GB" w:eastAsia="en-GB"/>
        </w:rPr>
        <w:t>xi</w:t>
      </w:r>
      <w:r w:rsidR="00A94508">
        <w:rPr>
          <w:rFonts w:ascii="Arial" w:hAnsi="Arial" w:cs="Arial"/>
          <w:color w:val="000000"/>
          <w:lang w:val="en-GB" w:eastAsia="en-GB"/>
        </w:rPr>
        <w:t>)</w:t>
      </w:r>
    </w:p>
    <w:p w14:paraId="5DBC4C86" w14:textId="028EA11E" w:rsidR="00D6754A" w:rsidRPr="00283744" w:rsidRDefault="006D5EE6" w:rsidP="00490D6C">
      <w:pPr>
        <w:numPr>
          <w:ilvl w:val="0"/>
          <w:numId w:val="40"/>
        </w:numPr>
        <w:spacing w:after="0" w:line="240" w:lineRule="auto"/>
        <w:ind w:hanging="720"/>
        <w:rPr>
          <w:rFonts w:ascii="Arial" w:hAnsi="Arial" w:cs="Arial"/>
          <w:lang w:val="en-GB"/>
        </w:rPr>
      </w:pPr>
      <w:r>
        <w:rPr>
          <w:rFonts w:ascii="Arial" w:hAnsi="Arial" w:cs="Arial"/>
          <w:lang w:val="en-GB"/>
        </w:rPr>
        <w:t>C</w:t>
      </w:r>
      <w:r w:rsidR="00D6754A" w:rsidRPr="00283744">
        <w:rPr>
          <w:rFonts w:ascii="Arial" w:hAnsi="Arial" w:cs="Arial"/>
          <w:lang w:val="en-GB"/>
        </w:rPr>
        <w:t xml:space="preserve">ommand of critical terminology and bibliographic skills appropriate to the </w:t>
      </w:r>
      <w:r w:rsidR="00DE1A34" w:rsidRPr="00283744">
        <w:rPr>
          <w:rFonts w:ascii="Arial" w:hAnsi="Arial" w:cs="Arial"/>
          <w:lang w:val="en-GB"/>
        </w:rPr>
        <w:t>field of study</w:t>
      </w:r>
      <w:r w:rsidR="008F4E4D" w:rsidRPr="00283744">
        <w:rPr>
          <w:rFonts w:ascii="Arial" w:hAnsi="Arial" w:cs="Arial"/>
          <w:lang w:val="en-GB"/>
        </w:rPr>
        <w:t>.</w:t>
      </w:r>
    </w:p>
    <w:p w14:paraId="33741666" w14:textId="34C7BE49" w:rsidR="005B1C25" w:rsidRPr="005B1C25" w:rsidRDefault="006D5EE6" w:rsidP="00490D6C">
      <w:pPr>
        <w:numPr>
          <w:ilvl w:val="0"/>
          <w:numId w:val="40"/>
        </w:numPr>
        <w:autoSpaceDE w:val="0"/>
        <w:autoSpaceDN w:val="0"/>
        <w:adjustRightInd w:val="0"/>
        <w:spacing w:after="0" w:line="240" w:lineRule="auto"/>
        <w:ind w:hanging="720"/>
        <w:rPr>
          <w:rFonts w:ascii="Arial" w:hAnsi="Arial" w:cs="Arial"/>
          <w:color w:val="000000"/>
          <w:lang w:val="en-GB" w:eastAsia="en-GB"/>
        </w:rPr>
      </w:pPr>
      <w:r>
        <w:rPr>
          <w:rFonts w:ascii="Arial" w:hAnsi="Arial" w:cs="Arial"/>
          <w:color w:val="000000"/>
          <w:lang w:val="en-GB" w:eastAsia="en-GB"/>
        </w:rPr>
        <w:t>C</w:t>
      </w:r>
      <w:r w:rsidR="005B1C25" w:rsidRPr="005B1C25">
        <w:rPr>
          <w:rFonts w:ascii="Arial" w:hAnsi="Arial" w:cs="Arial"/>
          <w:color w:val="000000"/>
          <w:lang w:val="en-GB" w:eastAsia="en-GB"/>
        </w:rPr>
        <w:t xml:space="preserve">ommunicate </w:t>
      </w:r>
      <w:r w:rsidR="005B1C25">
        <w:rPr>
          <w:rFonts w:ascii="Arial" w:hAnsi="Arial" w:cs="Arial"/>
          <w:color w:val="000000"/>
          <w:lang w:val="en-GB" w:eastAsia="en-GB"/>
        </w:rPr>
        <w:t>through a range of media and platforms in content creation,</w:t>
      </w:r>
      <w:r w:rsidR="00DD5F1F">
        <w:rPr>
          <w:rFonts w:ascii="Arial" w:hAnsi="Arial" w:cs="Arial"/>
          <w:color w:val="000000"/>
          <w:lang w:val="en-GB" w:eastAsia="en-GB"/>
        </w:rPr>
        <w:t xml:space="preserve"> </w:t>
      </w:r>
      <w:r w:rsidR="005B1C25">
        <w:rPr>
          <w:rFonts w:ascii="Arial" w:hAnsi="Arial" w:cs="Arial"/>
          <w:color w:val="000000"/>
          <w:lang w:val="en-GB" w:eastAsia="en-GB"/>
        </w:rPr>
        <w:t xml:space="preserve">accounting the significance of both texts and </w:t>
      </w:r>
      <w:proofErr w:type="spellStart"/>
      <w:r w:rsidR="005B1C25">
        <w:rPr>
          <w:rFonts w:ascii="Arial" w:hAnsi="Arial" w:cs="Arial"/>
          <w:color w:val="000000"/>
          <w:lang w:val="en-GB" w:eastAsia="en-GB"/>
        </w:rPr>
        <w:t>paratexts</w:t>
      </w:r>
      <w:proofErr w:type="spellEnd"/>
      <w:r w:rsidR="005B1C25">
        <w:rPr>
          <w:rFonts w:ascii="Arial" w:hAnsi="Arial" w:cs="Arial"/>
          <w:color w:val="000000"/>
          <w:lang w:val="en-GB" w:eastAsia="en-GB"/>
        </w:rPr>
        <w:t xml:space="preserve"> in contemporary media ecologies </w:t>
      </w:r>
      <w:r w:rsidR="005B1C25">
        <w:rPr>
          <w:rFonts w:ascii="Arial" w:hAnsi="Arial" w:cs="Arial"/>
          <w:lang w:val="en-GB"/>
        </w:rPr>
        <w:t>(</w:t>
      </w:r>
      <w:r w:rsidR="005B1C25">
        <w:rPr>
          <w:rFonts w:ascii="Arial" w:hAnsi="Arial" w:cs="Arial"/>
          <w:color w:val="000000"/>
          <w:lang w:val="en-GB"/>
        </w:rPr>
        <w:t>QAA 2019, 5.6.</w:t>
      </w:r>
      <w:r w:rsidR="005B1C25">
        <w:rPr>
          <w:rFonts w:ascii="Arial" w:hAnsi="Arial" w:cs="Arial"/>
          <w:color w:val="000000"/>
          <w:lang w:val="en-GB" w:eastAsia="en-GB"/>
        </w:rPr>
        <w:t>v)</w:t>
      </w:r>
    </w:p>
    <w:p w14:paraId="4CD118AB" w14:textId="77777777" w:rsidR="003A37B5" w:rsidRDefault="003A37B5" w:rsidP="004D4FEC">
      <w:pPr>
        <w:spacing w:after="0" w:line="240" w:lineRule="auto"/>
        <w:rPr>
          <w:rFonts w:ascii="Arial" w:hAnsi="Arial" w:cs="Arial"/>
          <w:b/>
          <w:bCs/>
          <w:iCs/>
          <w:color w:val="000000"/>
          <w:lang w:val="en-GB"/>
        </w:rPr>
      </w:pPr>
    </w:p>
    <w:p w14:paraId="32DAF173" w14:textId="77777777" w:rsidR="00D52F15" w:rsidRDefault="00D52F15" w:rsidP="004D4FEC">
      <w:pPr>
        <w:spacing w:after="0" w:line="240" w:lineRule="auto"/>
        <w:rPr>
          <w:rFonts w:ascii="Arial" w:hAnsi="Arial" w:cs="Arial"/>
          <w:b/>
          <w:bCs/>
          <w:iCs/>
          <w:color w:val="000000"/>
          <w:lang w:val="en-GB"/>
        </w:rPr>
      </w:pPr>
    </w:p>
    <w:p w14:paraId="33FB35C0" w14:textId="18CE0678" w:rsidR="00D6754A" w:rsidRPr="004B2C7C" w:rsidRDefault="00D6754A" w:rsidP="004D4FEC">
      <w:pPr>
        <w:spacing w:after="0" w:line="240" w:lineRule="auto"/>
        <w:rPr>
          <w:rFonts w:ascii="Arial" w:hAnsi="Arial" w:cs="Arial"/>
          <w:b/>
          <w:bCs/>
          <w:i/>
          <w:iCs/>
          <w:color w:val="000000"/>
          <w:lang w:val="en-GB"/>
        </w:rPr>
      </w:pPr>
      <w:r w:rsidRPr="004B2C7C">
        <w:rPr>
          <w:rFonts w:ascii="Arial" w:hAnsi="Arial" w:cs="Arial"/>
          <w:b/>
          <w:bCs/>
          <w:iCs/>
          <w:color w:val="000000"/>
          <w:lang w:val="en-GB"/>
        </w:rPr>
        <w:fldChar w:fldCharType="begin">
          <w:ffData>
            <w:name w:val=""/>
            <w:enabled/>
            <w:calcOnExit w:val="0"/>
            <w:textInput>
              <w:default w:val="Transferrable/Key Skills"/>
            </w:textInput>
          </w:ffData>
        </w:fldChar>
      </w:r>
      <w:r w:rsidRPr="004B2C7C">
        <w:rPr>
          <w:rFonts w:ascii="Arial" w:hAnsi="Arial" w:cs="Arial"/>
          <w:b/>
          <w:bCs/>
          <w:iCs/>
          <w:color w:val="000000"/>
          <w:lang w:val="en-GB"/>
        </w:rPr>
        <w:instrText xml:space="preserve"> FORMTEXT </w:instrText>
      </w:r>
      <w:r w:rsidRPr="004B2C7C">
        <w:rPr>
          <w:rFonts w:ascii="Arial" w:hAnsi="Arial" w:cs="Arial"/>
          <w:b/>
          <w:bCs/>
          <w:iCs/>
          <w:color w:val="000000"/>
          <w:lang w:val="en-GB"/>
        </w:rPr>
      </w:r>
      <w:r w:rsidRPr="004B2C7C">
        <w:rPr>
          <w:rFonts w:ascii="Arial" w:hAnsi="Arial" w:cs="Arial"/>
          <w:b/>
          <w:bCs/>
          <w:iCs/>
          <w:color w:val="000000"/>
          <w:lang w:val="en-GB"/>
        </w:rPr>
        <w:fldChar w:fldCharType="separate"/>
      </w:r>
      <w:r w:rsidRPr="004B2C7C">
        <w:rPr>
          <w:rFonts w:ascii="Arial" w:hAnsi="Arial" w:cs="Arial"/>
          <w:b/>
          <w:bCs/>
          <w:iCs/>
          <w:color w:val="000000"/>
          <w:lang w:val="en-GB"/>
        </w:rPr>
        <w:t>Transferrable/Key Skills</w:t>
      </w:r>
      <w:r w:rsidRPr="004B2C7C">
        <w:rPr>
          <w:rFonts w:ascii="Arial" w:hAnsi="Arial" w:cs="Arial"/>
          <w:b/>
          <w:bCs/>
          <w:iCs/>
          <w:color w:val="000000"/>
          <w:lang w:val="en-GB"/>
        </w:rPr>
        <w:fldChar w:fldCharType="end"/>
      </w:r>
      <w:r w:rsidRPr="004B2C7C">
        <w:rPr>
          <w:rFonts w:ascii="Arial" w:hAnsi="Arial" w:cs="Arial"/>
          <w:b/>
          <w:bCs/>
          <w:iCs/>
          <w:color w:val="000000"/>
          <w:lang w:val="en-GB"/>
        </w:rPr>
        <w:t xml:space="preserve"> and PDP</w:t>
      </w:r>
    </w:p>
    <w:p w14:paraId="7F4875F6" w14:textId="77777777" w:rsidR="00BE4C4F" w:rsidRPr="00283744" w:rsidRDefault="00BE4C4F" w:rsidP="00610CB6">
      <w:pPr>
        <w:spacing w:after="0" w:line="240" w:lineRule="auto"/>
        <w:rPr>
          <w:rFonts w:ascii="Arial" w:hAnsi="Arial" w:cs="Arial"/>
          <w:b/>
          <w:bCs/>
          <w:i/>
          <w:iCs/>
          <w:color w:val="000000"/>
          <w:lang w:val="en-GB"/>
        </w:rPr>
      </w:pPr>
    </w:p>
    <w:p w14:paraId="6222534D" w14:textId="62AAA4EF" w:rsidR="00BA7C37" w:rsidRPr="00BA7C37" w:rsidRDefault="001930B9" w:rsidP="00610CB6">
      <w:pPr>
        <w:rPr>
          <w:rFonts w:ascii="Arial" w:hAnsi="Arial" w:cs="Arial"/>
        </w:rPr>
      </w:pPr>
      <w:r w:rsidRPr="00BA7C37">
        <w:rPr>
          <w:rFonts w:ascii="Arial" w:hAnsi="Arial" w:cs="Arial"/>
        </w:rPr>
        <w:t>Graduates will also have gained the following transferrable and key skills, so they are able to:</w:t>
      </w:r>
    </w:p>
    <w:p w14:paraId="4749D846" w14:textId="60DEB771" w:rsidR="00D6754A" w:rsidRPr="00283744" w:rsidRDefault="006D5EE6" w:rsidP="00490D6C">
      <w:pPr>
        <w:pStyle w:val="Default"/>
        <w:numPr>
          <w:ilvl w:val="0"/>
          <w:numId w:val="41"/>
        </w:numPr>
        <w:ind w:hanging="720"/>
        <w:rPr>
          <w:rFonts w:eastAsia="Times New Roman"/>
          <w:sz w:val="22"/>
          <w:szCs w:val="22"/>
        </w:rPr>
      </w:pPr>
      <w:r>
        <w:rPr>
          <w:rFonts w:eastAsia="Times New Roman"/>
          <w:sz w:val="22"/>
          <w:szCs w:val="22"/>
        </w:rPr>
        <w:t>W</w:t>
      </w:r>
      <w:r w:rsidRPr="00283744">
        <w:rPr>
          <w:rFonts w:eastAsia="Times New Roman"/>
          <w:sz w:val="22"/>
          <w:szCs w:val="22"/>
        </w:rPr>
        <w:t xml:space="preserve">ork </w:t>
      </w:r>
      <w:r w:rsidR="007616AA">
        <w:rPr>
          <w:rFonts w:eastAsia="Times New Roman"/>
          <w:sz w:val="22"/>
          <w:szCs w:val="22"/>
        </w:rPr>
        <w:t xml:space="preserve">independently and </w:t>
      </w:r>
      <w:r w:rsidR="00D6754A" w:rsidRPr="00283744">
        <w:rPr>
          <w:rFonts w:eastAsia="Times New Roman"/>
          <w:sz w:val="22"/>
          <w:szCs w:val="22"/>
        </w:rPr>
        <w:t>flexibl</w:t>
      </w:r>
      <w:r w:rsidR="007616AA">
        <w:rPr>
          <w:rFonts w:eastAsia="Times New Roman"/>
          <w:sz w:val="22"/>
          <w:szCs w:val="22"/>
        </w:rPr>
        <w:t>y demonstrating self-</w:t>
      </w:r>
      <w:r w:rsidR="00D6754A" w:rsidRPr="00283744">
        <w:rPr>
          <w:rFonts w:eastAsia="Times New Roman"/>
          <w:sz w:val="22"/>
          <w:szCs w:val="22"/>
        </w:rPr>
        <w:t xml:space="preserve">direction </w:t>
      </w:r>
      <w:r w:rsidR="007616AA" w:rsidRPr="001759A6">
        <w:rPr>
          <w:rFonts w:eastAsia="Times New Roman"/>
          <w:sz w:val="22"/>
          <w:szCs w:val="22"/>
        </w:rPr>
        <w:t>(QAA 2019, 5.6.</w:t>
      </w:r>
      <w:r w:rsidR="007616AA">
        <w:rPr>
          <w:rFonts w:eastAsia="Times New Roman"/>
          <w:sz w:val="22"/>
          <w:szCs w:val="22"/>
        </w:rPr>
        <w:t>i)</w:t>
      </w:r>
    </w:p>
    <w:p w14:paraId="76FAC0E1" w14:textId="5B30501A" w:rsidR="00D6754A" w:rsidRPr="00283744" w:rsidRDefault="006D5EE6" w:rsidP="00490D6C">
      <w:pPr>
        <w:pStyle w:val="Default"/>
        <w:numPr>
          <w:ilvl w:val="0"/>
          <w:numId w:val="41"/>
        </w:numPr>
        <w:ind w:hanging="720"/>
        <w:rPr>
          <w:rFonts w:eastAsia="Times New Roman"/>
          <w:sz w:val="22"/>
          <w:szCs w:val="22"/>
        </w:rPr>
      </w:pPr>
      <w:r>
        <w:rPr>
          <w:rFonts w:eastAsia="Times New Roman"/>
          <w:sz w:val="22"/>
          <w:szCs w:val="22"/>
        </w:rPr>
        <w:t>A</w:t>
      </w:r>
      <w:r w:rsidRPr="00283744">
        <w:rPr>
          <w:rFonts w:eastAsia="Times New Roman"/>
          <w:sz w:val="22"/>
          <w:szCs w:val="22"/>
        </w:rPr>
        <w:t xml:space="preserve">ssess </w:t>
      </w:r>
      <w:r w:rsidR="00D6754A" w:rsidRPr="00283744">
        <w:rPr>
          <w:rFonts w:eastAsia="Times New Roman"/>
          <w:sz w:val="22"/>
          <w:szCs w:val="22"/>
        </w:rPr>
        <w:t>personal strengths and weaknesses as part of the process of PDP</w:t>
      </w:r>
      <w:r w:rsidR="007616AA">
        <w:rPr>
          <w:rFonts w:eastAsia="Times New Roman"/>
          <w:sz w:val="22"/>
          <w:szCs w:val="22"/>
        </w:rPr>
        <w:t xml:space="preserve"> </w:t>
      </w:r>
      <w:r w:rsidR="007616AA" w:rsidRPr="001759A6">
        <w:rPr>
          <w:rFonts w:eastAsia="Times New Roman"/>
          <w:sz w:val="22"/>
          <w:szCs w:val="22"/>
        </w:rPr>
        <w:t xml:space="preserve">(QAA 2019, </w:t>
      </w:r>
      <w:r w:rsidR="007616AA">
        <w:rPr>
          <w:rFonts w:eastAsia="Times New Roman"/>
          <w:sz w:val="22"/>
          <w:szCs w:val="22"/>
        </w:rPr>
        <w:t>7</w:t>
      </w:r>
      <w:r w:rsidR="007616AA" w:rsidRPr="001759A6">
        <w:rPr>
          <w:rFonts w:eastAsia="Times New Roman"/>
          <w:sz w:val="22"/>
          <w:szCs w:val="22"/>
        </w:rPr>
        <w:t>.</w:t>
      </w:r>
      <w:r w:rsidR="007616AA">
        <w:rPr>
          <w:rFonts w:eastAsia="Times New Roman"/>
          <w:sz w:val="22"/>
          <w:szCs w:val="22"/>
        </w:rPr>
        <w:t>5</w:t>
      </w:r>
      <w:r w:rsidR="007616AA" w:rsidRPr="001759A6">
        <w:rPr>
          <w:rFonts w:eastAsia="Times New Roman"/>
          <w:sz w:val="22"/>
          <w:szCs w:val="22"/>
        </w:rPr>
        <w:t>.</w:t>
      </w:r>
      <w:r w:rsidR="007616AA">
        <w:rPr>
          <w:rFonts w:eastAsia="Times New Roman"/>
          <w:sz w:val="22"/>
          <w:szCs w:val="22"/>
        </w:rPr>
        <w:t>xii)</w:t>
      </w:r>
      <w:r w:rsidR="008F4E4D" w:rsidRPr="00283744">
        <w:rPr>
          <w:rFonts w:eastAsia="Times New Roman"/>
          <w:sz w:val="22"/>
          <w:szCs w:val="22"/>
        </w:rPr>
        <w:t>.</w:t>
      </w:r>
    </w:p>
    <w:p w14:paraId="0CC67493" w14:textId="7AD43592" w:rsidR="00D6754A" w:rsidRPr="00283744" w:rsidRDefault="006D5EE6" w:rsidP="00490D6C">
      <w:pPr>
        <w:pStyle w:val="Default"/>
        <w:numPr>
          <w:ilvl w:val="0"/>
          <w:numId w:val="41"/>
        </w:numPr>
        <w:ind w:hanging="720"/>
        <w:rPr>
          <w:rFonts w:eastAsia="Times New Roman"/>
          <w:sz w:val="22"/>
          <w:szCs w:val="22"/>
        </w:rPr>
      </w:pPr>
      <w:r>
        <w:rPr>
          <w:rFonts w:eastAsia="Times New Roman"/>
          <w:sz w:val="22"/>
          <w:szCs w:val="22"/>
        </w:rPr>
        <w:t>S</w:t>
      </w:r>
      <w:r w:rsidR="007616AA">
        <w:rPr>
          <w:rFonts w:eastAsia="Times New Roman"/>
          <w:sz w:val="22"/>
          <w:szCs w:val="22"/>
        </w:rPr>
        <w:t xml:space="preserve">ystematically collate and order information </w:t>
      </w:r>
      <w:r w:rsidR="00D6754A" w:rsidRPr="00283744">
        <w:rPr>
          <w:rFonts w:eastAsia="Times New Roman"/>
          <w:sz w:val="22"/>
          <w:szCs w:val="22"/>
        </w:rPr>
        <w:t xml:space="preserve">collate, </w:t>
      </w:r>
      <w:r w:rsidR="007616AA">
        <w:rPr>
          <w:rFonts w:eastAsia="Times New Roman"/>
          <w:sz w:val="22"/>
          <w:szCs w:val="22"/>
        </w:rPr>
        <w:t xml:space="preserve">and to develop ideas and </w:t>
      </w:r>
      <w:r w:rsidR="00D6754A" w:rsidRPr="00283744">
        <w:rPr>
          <w:rFonts w:eastAsia="Times New Roman"/>
          <w:sz w:val="22"/>
          <w:szCs w:val="22"/>
        </w:rPr>
        <w:t>cogently express</w:t>
      </w:r>
      <w:r w:rsidR="005223F9">
        <w:rPr>
          <w:rFonts w:eastAsia="Times New Roman"/>
          <w:sz w:val="22"/>
          <w:szCs w:val="22"/>
        </w:rPr>
        <w:t>ed</w:t>
      </w:r>
      <w:r w:rsidR="00D6754A" w:rsidRPr="00283744">
        <w:rPr>
          <w:rFonts w:eastAsia="Times New Roman"/>
          <w:sz w:val="22"/>
          <w:szCs w:val="22"/>
        </w:rPr>
        <w:t xml:space="preserve"> </w:t>
      </w:r>
      <w:r w:rsidR="005223F9">
        <w:rPr>
          <w:rFonts w:eastAsia="Times New Roman"/>
          <w:sz w:val="22"/>
          <w:szCs w:val="22"/>
        </w:rPr>
        <w:t>through different textual forms</w:t>
      </w:r>
      <w:r w:rsidR="00D6754A" w:rsidRPr="00283744">
        <w:rPr>
          <w:rFonts w:eastAsia="Times New Roman"/>
          <w:sz w:val="22"/>
          <w:szCs w:val="22"/>
        </w:rPr>
        <w:t xml:space="preserve"> </w:t>
      </w:r>
      <w:r w:rsidR="007616AA" w:rsidRPr="001759A6">
        <w:rPr>
          <w:rFonts w:eastAsia="Times New Roman"/>
          <w:sz w:val="22"/>
          <w:szCs w:val="22"/>
        </w:rPr>
        <w:t>(QAA 2019, 5.6.</w:t>
      </w:r>
      <w:r w:rsidR="007616AA">
        <w:rPr>
          <w:rFonts w:eastAsia="Times New Roman"/>
          <w:sz w:val="22"/>
          <w:szCs w:val="22"/>
        </w:rPr>
        <w:t>i</w:t>
      </w:r>
      <w:r w:rsidR="005223F9">
        <w:rPr>
          <w:rFonts w:eastAsia="Times New Roman"/>
          <w:sz w:val="22"/>
          <w:szCs w:val="22"/>
        </w:rPr>
        <w:t>i</w:t>
      </w:r>
      <w:r w:rsidR="007616AA">
        <w:rPr>
          <w:rFonts w:eastAsia="Times New Roman"/>
          <w:sz w:val="22"/>
          <w:szCs w:val="22"/>
        </w:rPr>
        <w:t>)</w:t>
      </w:r>
    </w:p>
    <w:p w14:paraId="3472D031" w14:textId="3A1827DD" w:rsidR="00D6754A" w:rsidRPr="00283744" w:rsidRDefault="000832A1" w:rsidP="00490D6C">
      <w:pPr>
        <w:pStyle w:val="Default"/>
        <w:numPr>
          <w:ilvl w:val="0"/>
          <w:numId w:val="41"/>
        </w:numPr>
        <w:ind w:hanging="720"/>
        <w:rPr>
          <w:rFonts w:eastAsia="Times New Roman"/>
          <w:sz w:val="22"/>
          <w:szCs w:val="22"/>
        </w:rPr>
      </w:pPr>
      <w:r>
        <w:rPr>
          <w:rFonts w:eastAsia="Times New Roman"/>
          <w:sz w:val="22"/>
          <w:szCs w:val="22"/>
        </w:rPr>
        <w:t>Undertake systematic, independent research employing appropriate methods</w:t>
      </w:r>
      <w:r w:rsidR="00D6754A" w:rsidRPr="00283744">
        <w:rPr>
          <w:rFonts w:eastAsia="Times New Roman"/>
          <w:sz w:val="22"/>
          <w:szCs w:val="22"/>
        </w:rPr>
        <w:t xml:space="preserve"> </w:t>
      </w:r>
      <w:r w:rsidR="005223F9" w:rsidRPr="001759A6">
        <w:rPr>
          <w:rFonts w:eastAsia="Times New Roman"/>
          <w:sz w:val="22"/>
          <w:szCs w:val="22"/>
        </w:rPr>
        <w:t>(QAA 2019, 5.6.</w:t>
      </w:r>
      <w:r w:rsidR="005223F9">
        <w:rPr>
          <w:rFonts w:eastAsia="Times New Roman"/>
          <w:sz w:val="22"/>
          <w:szCs w:val="22"/>
        </w:rPr>
        <w:t>iii)</w:t>
      </w:r>
    </w:p>
    <w:p w14:paraId="33A9C8C2" w14:textId="4868A9CD" w:rsidR="00D6754A" w:rsidRPr="005223F9" w:rsidRDefault="005223F9" w:rsidP="00490D6C">
      <w:pPr>
        <w:pStyle w:val="Default"/>
        <w:numPr>
          <w:ilvl w:val="0"/>
          <w:numId w:val="41"/>
        </w:numPr>
        <w:ind w:hanging="720"/>
        <w:rPr>
          <w:rFonts w:eastAsia="Times New Roman"/>
          <w:sz w:val="22"/>
          <w:szCs w:val="22"/>
        </w:rPr>
      </w:pPr>
      <w:r>
        <w:rPr>
          <w:rFonts w:eastAsia="Times New Roman"/>
          <w:sz w:val="22"/>
          <w:szCs w:val="22"/>
        </w:rPr>
        <w:t xml:space="preserve">Produce creative, </w:t>
      </w:r>
      <w:proofErr w:type="gramStart"/>
      <w:r>
        <w:rPr>
          <w:rFonts w:eastAsia="Times New Roman"/>
          <w:sz w:val="22"/>
          <w:szCs w:val="22"/>
        </w:rPr>
        <w:t>analytical</w:t>
      </w:r>
      <w:proofErr w:type="gramEnd"/>
      <w:r>
        <w:rPr>
          <w:rFonts w:eastAsia="Times New Roman"/>
          <w:sz w:val="22"/>
          <w:szCs w:val="22"/>
        </w:rPr>
        <w:t xml:space="preserve"> and technical work in in a </w:t>
      </w:r>
      <w:r w:rsidR="00D6754A" w:rsidRPr="00283744">
        <w:rPr>
          <w:rFonts w:eastAsia="Times New Roman"/>
          <w:sz w:val="22"/>
          <w:szCs w:val="22"/>
        </w:rPr>
        <w:t xml:space="preserve">self-directed </w:t>
      </w:r>
      <w:r>
        <w:rPr>
          <w:rFonts w:eastAsia="Times New Roman"/>
          <w:sz w:val="22"/>
          <w:szCs w:val="22"/>
        </w:rPr>
        <w:t>manner</w:t>
      </w:r>
      <w:r w:rsidR="00D6754A" w:rsidRPr="00283744">
        <w:rPr>
          <w:rFonts w:eastAsia="Times New Roman"/>
          <w:sz w:val="22"/>
          <w:szCs w:val="22"/>
        </w:rPr>
        <w:t xml:space="preserve"> </w:t>
      </w:r>
      <w:r w:rsidRPr="001759A6">
        <w:rPr>
          <w:rFonts w:eastAsia="Times New Roman"/>
          <w:sz w:val="22"/>
          <w:szCs w:val="22"/>
        </w:rPr>
        <w:t>(QAA 2019, 5.6.</w:t>
      </w:r>
      <w:r>
        <w:rPr>
          <w:rFonts w:eastAsia="Times New Roman"/>
          <w:sz w:val="22"/>
          <w:szCs w:val="22"/>
        </w:rPr>
        <w:t>iV)</w:t>
      </w:r>
    </w:p>
    <w:p w14:paraId="09E7CBF5" w14:textId="114027E8" w:rsidR="005223F9" w:rsidRPr="00283744" w:rsidRDefault="006D5EE6" w:rsidP="00490D6C">
      <w:pPr>
        <w:pStyle w:val="Default"/>
        <w:numPr>
          <w:ilvl w:val="0"/>
          <w:numId w:val="41"/>
        </w:numPr>
        <w:ind w:hanging="720"/>
        <w:rPr>
          <w:rFonts w:eastAsia="Times New Roman"/>
          <w:sz w:val="22"/>
          <w:szCs w:val="22"/>
        </w:rPr>
      </w:pPr>
      <w:r>
        <w:rPr>
          <w:rFonts w:eastAsia="Times New Roman"/>
          <w:sz w:val="22"/>
          <w:szCs w:val="22"/>
        </w:rPr>
        <w:t>C</w:t>
      </w:r>
      <w:r w:rsidRPr="00283744">
        <w:rPr>
          <w:rFonts w:eastAsia="Times New Roman"/>
          <w:sz w:val="22"/>
          <w:szCs w:val="22"/>
        </w:rPr>
        <w:t xml:space="preserve">ommunicate </w:t>
      </w:r>
      <w:r w:rsidR="00D6754A" w:rsidRPr="00283744">
        <w:rPr>
          <w:rFonts w:eastAsia="Times New Roman"/>
          <w:sz w:val="22"/>
          <w:szCs w:val="22"/>
        </w:rPr>
        <w:t>effectively</w:t>
      </w:r>
      <w:r w:rsidR="001759A6">
        <w:rPr>
          <w:rFonts w:eastAsia="Times New Roman"/>
          <w:sz w:val="22"/>
          <w:szCs w:val="22"/>
        </w:rPr>
        <w:t xml:space="preserve"> in i</w:t>
      </w:r>
      <w:r w:rsidR="001759A6" w:rsidRPr="001759A6">
        <w:rPr>
          <w:rFonts w:eastAsia="Times New Roman"/>
          <w:sz w:val="22"/>
          <w:szCs w:val="22"/>
        </w:rPr>
        <w:t>nterpersonal contexts</w:t>
      </w:r>
      <w:r w:rsidR="001759A6">
        <w:rPr>
          <w:rFonts w:eastAsia="Times New Roman"/>
          <w:sz w:val="22"/>
          <w:szCs w:val="22"/>
        </w:rPr>
        <w:t xml:space="preserve"> </w:t>
      </w:r>
      <w:r w:rsidR="001759A6" w:rsidRPr="001759A6">
        <w:rPr>
          <w:rFonts w:eastAsia="Times New Roman"/>
          <w:sz w:val="22"/>
          <w:szCs w:val="22"/>
        </w:rPr>
        <w:t>(QAA 2019, 5.6.v</w:t>
      </w:r>
      <w:r w:rsidR="001759A6">
        <w:rPr>
          <w:rFonts w:eastAsia="Times New Roman"/>
          <w:sz w:val="22"/>
          <w:szCs w:val="22"/>
        </w:rPr>
        <w:t>)</w:t>
      </w:r>
    </w:p>
    <w:p w14:paraId="02AEC089" w14:textId="7F811096" w:rsidR="005223F9" w:rsidRDefault="005223F9" w:rsidP="00490D6C">
      <w:pPr>
        <w:pStyle w:val="Default"/>
        <w:numPr>
          <w:ilvl w:val="0"/>
          <w:numId w:val="41"/>
        </w:numPr>
        <w:ind w:hanging="720"/>
        <w:rPr>
          <w:rFonts w:eastAsia="Times New Roman"/>
          <w:sz w:val="22"/>
          <w:szCs w:val="22"/>
          <w:lang w:eastAsia="en-GB"/>
        </w:rPr>
      </w:pPr>
      <w:r>
        <w:rPr>
          <w:rFonts w:eastAsia="Times New Roman"/>
          <w:sz w:val="22"/>
          <w:szCs w:val="22"/>
        </w:rPr>
        <w:t xml:space="preserve">Demonstrate problem solving project management and delivery </w:t>
      </w:r>
      <w:proofErr w:type="gramStart"/>
      <w:r>
        <w:rPr>
          <w:rFonts w:eastAsia="Times New Roman"/>
          <w:sz w:val="22"/>
          <w:szCs w:val="22"/>
        </w:rPr>
        <w:t xml:space="preserve">skills  </w:t>
      </w:r>
      <w:r w:rsidRPr="001759A6">
        <w:rPr>
          <w:rFonts w:eastAsia="Times New Roman"/>
          <w:sz w:val="22"/>
          <w:szCs w:val="22"/>
        </w:rPr>
        <w:t>(</w:t>
      </w:r>
      <w:proofErr w:type="gramEnd"/>
      <w:r w:rsidRPr="001759A6">
        <w:rPr>
          <w:rFonts w:eastAsia="Times New Roman"/>
          <w:sz w:val="22"/>
          <w:szCs w:val="22"/>
        </w:rPr>
        <w:t>QAA 2019, 5.6.v</w:t>
      </w:r>
      <w:r>
        <w:rPr>
          <w:rFonts w:eastAsia="Times New Roman"/>
          <w:sz w:val="22"/>
          <w:szCs w:val="22"/>
        </w:rPr>
        <w:t>ii)</w:t>
      </w:r>
    </w:p>
    <w:p w14:paraId="7B43E710" w14:textId="7EC2DB84" w:rsidR="00D6754A" w:rsidRPr="00F56067" w:rsidRDefault="005223F9" w:rsidP="00490D6C">
      <w:pPr>
        <w:pStyle w:val="Default"/>
        <w:numPr>
          <w:ilvl w:val="0"/>
          <w:numId w:val="41"/>
        </w:numPr>
        <w:ind w:hanging="720"/>
        <w:rPr>
          <w:rFonts w:eastAsia="Times New Roman"/>
          <w:sz w:val="22"/>
          <w:szCs w:val="22"/>
          <w:lang w:eastAsia="en-GB"/>
        </w:rPr>
      </w:pPr>
      <w:r>
        <w:rPr>
          <w:rFonts w:eastAsia="Times New Roman"/>
          <w:sz w:val="22"/>
          <w:szCs w:val="22"/>
        </w:rPr>
        <w:t>U</w:t>
      </w:r>
      <w:r w:rsidRPr="005223F9">
        <w:rPr>
          <w:rFonts w:eastAsia="Times New Roman"/>
          <w:sz w:val="22"/>
          <w:szCs w:val="22"/>
        </w:rPr>
        <w:t xml:space="preserve">se </w:t>
      </w:r>
      <w:r w:rsidR="00D6754A" w:rsidRPr="005223F9">
        <w:rPr>
          <w:rFonts w:eastAsia="Times New Roman"/>
          <w:sz w:val="22"/>
          <w:szCs w:val="22"/>
        </w:rPr>
        <w:t xml:space="preserve">a variety of computer-based skills </w:t>
      </w:r>
      <w:r w:rsidR="000832A1" w:rsidRPr="005223F9">
        <w:rPr>
          <w:rFonts w:eastAsia="Times New Roman"/>
          <w:sz w:val="22"/>
          <w:szCs w:val="22"/>
        </w:rPr>
        <w:t xml:space="preserve">including </w:t>
      </w:r>
      <w:r w:rsidR="00D6754A" w:rsidRPr="005223F9">
        <w:rPr>
          <w:rFonts w:eastAsia="Times New Roman"/>
          <w:sz w:val="22"/>
          <w:szCs w:val="22"/>
        </w:rPr>
        <w:t xml:space="preserve">competences </w:t>
      </w:r>
      <w:r w:rsidR="000832A1" w:rsidRPr="005223F9">
        <w:rPr>
          <w:rFonts w:eastAsia="Times New Roman"/>
          <w:sz w:val="22"/>
          <w:szCs w:val="22"/>
        </w:rPr>
        <w:t xml:space="preserve">in one or more of the following fields: </w:t>
      </w:r>
      <w:r w:rsidR="00D6754A" w:rsidRPr="005223F9">
        <w:rPr>
          <w:rFonts w:eastAsia="Times New Roman"/>
          <w:sz w:val="22"/>
          <w:szCs w:val="22"/>
        </w:rPr>
        <w:t>data analysis</w:t>
      </w:r>
      <w:r w:rsidR="00362AB0">
        <w:rPr>
          <w:rFonts w:eastAsia="Times New Roman"/>
          <w:sz w:val="22"/>
          <w:szCs w:val="22"/>
        </w:rPr>
        <w:t xml:space="preserve"> (including CAQDAS)</w:t>
      </w:r>
      <w:r w:rsidR="000832A1" w:rsidRPr="005223F9">
        <w:rPr>
          <w:rFonts w:eastAsia="Times New Roman"/>
          <w:sz w:val="22"/>
          <w:szCs w:val="22"/>
        </w:rPr>
        <w:t>, digital methods</w:t>
      </w:r>
      <w:r w:rsidR="00190643" w:rsidRPr="005223F9">
        <w:rPr>
          <w:rFonts w:eastAsia="Times New Roman"/>
          <w:sz w:val="22"/>
          <w:szCs w:val="22"/>
        </w:rPr>
        <w:t xml:space="preserve"> (including qualitative and quantitative tools) and </w:t>
      </w:r>
      <w:r w:rsidR="00D6754A" w:rsidRPr="005223F9">
        <w:rPr>
          <w:rFonts w:eastAsia="Times New Roman"/>
          <w:sz w:val="22"/>
          <w:szCs w:val="22"/>
        </w:rPr>
        <w:t xml:space="preserve">digital </w:t>
      </w:r>
      <w:r w:rsidR="00190643" w:rsidRPr="005223F9">
        <w:rPr>
          <w:rFonts w:eastAsia="Times New Roman"/>
          <w:sz w:val="22"/>
          <w:szCs w:val="22"/>
        </w:rPr>
        <w:t xml:space="preserve">and screen </w:t>
      </w:r>
      <w:r w:rsidR="000832A1" w:rsidRPr="005223F9">
        <w:rPr>
          <w:rFonts w:eastAsia="Times New Roman"/>
          <w:sz w:val="22"/>
          <w:szCs w:val="22"/>
        </w:rPr>
        <w:t>production</w:t>
      </w:r>
      <w:r w:rsidR="00190643" w:rsidRPr="005223F9">
        <w:rPr>
          <w:rFonts w:eastAsia="Times New Roman"/>
          <w:sz w:val="22"/>
          <w:szCs w:val="22"/>
        </w:rPr>
        <w:t xml:space="preserve"> (including editing, budgeting and scheduling software)</w:t>
      </w:r>
      <w:r w:rsidR="001759A6" w:rsidRPr="005223F9">
        <w:rPr>
          <w:rFonts w:eastAsia="Times New Roman"/>
          <w:sz w:val="22"/>
          <w:szCs w:val="22"/>
        </w:rPr>
        <w:t xml:space="preserve"> </w:t>
      </w:r>
      <w:r w:rsidR="007616AA" w:rsidRPr="005223F9">
        <w:rPr>
          <w:rFonts w:eastAsia="Times New Roman"/>
          <w:sz w:val="22"/>
          <w:szCs w:val="22"/>
        </w:rPr>
        <w:t>(</w:t>
      </w:r>
      <w:r w:rsidR="001759A6" w:rsidRPr="005223F9">
        <w:rPr>
          <w:rFonts w:eastAsia="Times New Roman"/>
          <w:sz w:val="22"/>
          <w:szCs w:val="22"/>
        </w:rPr>
        <w:t>QAA 2019, 5.6.</w:t>
      </w:r>
      <w:r w:rsidR="007616AA" w:rsidRPr="005223F9">
        <w:rPr>
          <w:rFonts w:eastAsia="Times New Roman"/>
          <w:sz w:val="22"/>
          <w:szCs w:val="22"/>
        </w:rPr>
        <w:t>ix</w:t>
      </w:r>
      <w:r w:rsidR="001759A6" w:rsidRPr="005223F9">
        <w:rPr>
          <w:rFonts w:eastAsia="Times New Roman"/>
          <w:sz w:val="22"/>
          <w:szCs w:val="22"/>
        </w:rPr>
        <w:t>)</w:t>
      </w:r>
    </w:p>
    <w:p w14:paraId="009AE1E4" w14:textId="6CFB77FB" w:rsidR="005223F9" w:rsidRPr="006B3058" w:rsidRDefault="000E5B16" w:rsidP="00490D6C">
      <w:pPr>
        <w:pStyle w:val="Default"/>
        <w:numPr>
          <w:ilvl w:val="0"/>
          <w:numId w:val="41"/>
        </w:numPr>
        <w:ind w:hanging="720"/>
        <w:rPr>
          <w:rFonts w:eastAsia="Times New Roman"/>
          <w:sz w:val="22"/>
          <w:szCs w:val="22"/>
          <w:lang w:eastAsia="en-GB"/>
        </w:rPr>
      </w:pPr>
      <w:r>
        <w:rPr>
          <w:rFonts w:eastAsia="Times New Roman"/>
          <w:sz w:val="22"/>
          <w:szCs w:val="22"/>
        </w:rPr>
        <w:t>Anticipate and respond to changing professional demands and opportunities in a digital world</w:t>
      </w:r>
      <w:r w:rsidR="005223F9">
        <w:rPr>
          <w:rFonts w:eastAsia="Times New Roman"/>
          <w:sz w:val="22"/>
          <w:szCs w:val="22"/>
        </w:rPr>
        <w:t xml:space="preserve"> </w:t>
      </w:r>
      <w:r w:rsidR="005223F9" w:rsidRPr="006B3058">
        <w:rPr>
          <w:rFonts w:eastAsia="Times New Roman"/>
          <w:sz w:val="22"/>
          <w:szCs w:val="22"/>
        </w:rPr>
        <w:t xml:space="preserve">(QAA 2019, </w:t>
      </w:r>
      <w:r w:rsidR="005223F9">
        <w:rPr>
          <w:rFonts w:eastAsia="Times New Roman"/>
          <w:sz w:val="22"/>
          <w:szCs w:val="22"/>
        </w:rPr>
        <w:t>5.</w:t>
      </w:r>
      <w:proofErr w:type="gramStart"/>
      <w:r w:rsidR="005223F9">
        <w:rPr>
          <w:rFonts w:eastAsia="Times New Roman"/>
          <w:sz w:val="22"/>
          <w:szCs w:val="22"/>
        </w:rPr>
        <w:t>5.i</w:t>
      </w:r>
      <w:proofErr w:type="gramEnd"/>
      <w:r w:rsidR="005223F9">
        <w:rPr>
          <w:rFonts w:eastAsia="Times New Roman"/>
          <w:sz w:val="22"/>
          <w:szCs w:val="22"/>
        </w:rPr>
        <w:t xml:space="preserve"> and </w:t>
      </w:r>
      <w:r w:rsidR="005223F9" w:rsidRPr="006B3058">
        <w:rPr>
          <w:rFonts w:eastAsia="Times New Roman"/>
          <w:sz w:val="22"/>
          <w:szCs w:val="22"/>
        </w:rPr>
        <w:t>5.6.ix)</w:t>
      </w:r>
    </w:p>
    <w:p w14:paraId="7B237E17" w14:textId="0B729FF1" w:rsidR="00D6754A" w:rsidRDefault="005223F9" w:rsidP="00490D6C">
      <w:pPr>
        <w:pStyle w:val="Default"/>
        <w:numPr>
          <w:ilvl w:val="0"/>
          <w:numId w:val="41"/>
        </w:numPr>
        <w:ind w:hanging="720"/>
        <w:rPr>
          <w:rFonts w:eastAsia="Times New Roman"/>
          <w:sz w:val="22"/>
          <w:szCs w:val="22"/>
        </w:rPr>
      </w:pPr>
      <w:r>
        <w:rPr>
          <w:rFonts w:eastAsia="Times New Roman"/>
          <w:sz w:val="22"/>
          <w:szCs w:val="22"/>
        </w:rPr>
        <w:t>U</w:t>
      </w:r>
      <w:r w:rsidR="00305793" w:rsidRPr="00283744">
        <w:rPr>
          <w:sz w:val="22"/>
          <w:szCs w:val="22"/>
        </w:rPr>
        <w:t xml:space="preserve">se knowledge and understanding of communication, </w:t>
      </w:r>
      <w:proofErr w:type="gramStart"/>
      <w:r w:rsidR="00305793" w:rsidRPr="00283744">
        <w:rPr>
          <w:sz w:val="22"/>
          <w:szCs w:val="22"/>
        </w:rPr>
        <w:t>culture</w:t>
      </w:r>
      <w:proofErr w:type="gramEnd"/>
      <w:r w:rsidR="00305793" w:rsidRPr="00283744">
        <w:rPr>
          <w:sz w:val="22"/>
          <w:szCs w:val="22"/>
        </w:rPr>
        <w:t xml:space="preserve"> and media </w:t>
      </w:r>
      <w:r w:rsidR="002B0E61">
        <w:rPr>
          <w:sz w:val="22"/>
          <w:szCs w:val="22"/>
        </w:rPr>
        <w:t xml:space="preserve">to critically assess </w:t>
      </w:r>
      <w:r w:rsidR="00305793" w:rsidRPr="00283744">
        <w:rPr>
          <w:sz w:val="22"/>
          <w:szCs w:val="22"/>
        </w:rPr>
        <w:t xml:space="preserve">of </w:t>
      </w:r>
      <w:r w:rsidR="002B0E61">
        <w:rPr>
          <w:sz w:val="22"/>
          <w:szCs w:val="22"/>
        </w:rPr>
        <w:t xml:space="preserve">existing media systems and their premises and consequences with particular regard to their role in processes of </w:t>
      </w:r>
      <w:r w:rsidR="00305793" w:rsidRPr="00283744">
        <w:rPr>
          <w:sz w:val="22"/>
          <w:szCs w:val="22"/>
        </w:rPr>
        <w:t>democratic participation and citizenship</w:t>
      </w:r>
      <w:r>
        <w:rPr>
          <w:sz w:val="22"/>
          <w:szCs w:val="22"/>
        </w:rPr>
        <w:t xml:space="preserve"> </w:t>
      </w:r>
      <w:r w:rsidRPr="006B3058">
        <w:rPr>
          <w:rFonts w:eastAsia="Times New Roman"/>
          <w:sz w:val="22"/>
          <w:szCs w:val="22"/>
        </w:rPr>
        <w:t xml:space="preserve">(QAA 2019, </w:t>
      </w:r>
      <w:r>
        <w:rPr>
          <w:rFonts w:eastAsia="Times New Roman"/>
          <w:sz w:val="22"/>
          <w:szCs w:val="22"/>
        </w:rPr>
        <w:t>7.5.xiii</w:t>
      </w:r>
      <w:r w:rsidRPr="006B3058">
        <w:rPr>
          <w:rFonts w:eastAsia="Times New Roman"/>
          <w:sz w:val="22"/>
          <w:szCs w:val="22"/>
        </w:rPr>
        <w:t>)</w:t>
      </w:r>
    </w:p>
    <w:p w14:paraId="6A78AECC" w14:textId="77777777" w:rsidR="0089549A" w:rsidRPr="00283744" w:rsidRDefault="0089549A" w:rsidP="0089549A">
      <w:pPr>
        <w:pStyle w:val="Default"/>
        <w:rPr>
          <w:rFonts w:eastAsia="Times New Roman"/>
          <w:sz w:val="22"/>
          <w:szCs w:val="22"/>
        </w:rPr>
      </w:pPr>
    </w:p>
    <w:p w14:paraId="5CEF356D" w14:textId="77777777" w:rsidR="006E2F84" w:rsidRPr="00283744" w:rsidRDefault="006E2F84" w:rsidP="00830C54">
      <w:pPr>
        <w:spacing w:after="0" w:line="240" w:lineRule="auto"/>
        <w:rPr>
          <w:rFonts w:ascii="Arial" w:hAnsi="Arial" w:cs="Arial"/>
          <w:lang w:val="en-GB"/>
        </w:rPr>
      </w:pPr>
    </w:p>
    <w:p w14:paraId="46FF8B48" w14:textId="77777777" w:rsidR="00930588" w:rsidRPr="00283744" w:rsidRDefault="00930588" w:rsidP="004768CD">
      <w:pPr>
        <w:numPr>
          <w:ilvl w:val="0"/>
          <w:numId w:val="13"/>
        </w:numPr>
        <w:spacing w:after="0" w:line="240" w:lineRule="auto"/>
        <w:ind w:hanging="720"/>
        <w:rPr>
          <w:rFonts w:ascii="Arial" w:hAnsi="Arial" w:cs="Arial"/>
          <w:b/>
          <w:bCs/>
          <w:lang w:val="en-GB"/>
        </w:rPr>
      </w:pPr>
      <w:r w:rsidRPr="00283744">
        <w:rPr>
          <w:rFonts w:ascii="Arial" w:hAnsi="Arial" w:cs="Arial"/>
          <w:b/>
          <w:bCs/>
          <w:lang w:val="en-GB"/>
        </w:rPr>
        <w:t>COURSE STRUCTURES AND REQUIREMENTS, LEVELS, MODULES, CREDITS AND AWARDS</w:t>
      </w:r>
    </w:p>
    <w:p w14:paraId="548F1D86" w14:textId="77777777" w:rsidR="00FE3909" w:rsidRPr="00283744" w:rsidRDefault="00FE3909" w:rsidP="00FE3909">
      <w:pPr>
        <w:spacing w:after="0" w:line="240" w:lineRule="auto"/>
        <w:ind w:left="720"/>
        <w:rPr>
          <w:rFonts w:ascii="Arial" w:hAnsi="Arial" w:cs="Arial"/>
          <w:b/>
          <w:bCs/>
          <w:lang w:val="en-GB"/>
        </w:rPr>
      </w:pPr>
    </w:p>
    <w:p w14:paraId="116C8BC1" w14:textId="38C4B786" w:rsidR="00930588" w:rsidRPr="00283744" w:rsidRDefault="00D52F15" w:rsidP="00930588">
      <w:pPr>
        <w:spacing w:after="0" w:line="240" w:lineRule="auto"/>
        <w:rPr>
          <w:rFonts w:ascii="Arial" w:hAnsi="Arial" w:cs="Arial"/>
          <w:lang w:val="en-GB"/>
        </w:rPr>
      </w:pPr>
      <w:bookmarkStart w:id="0" w:name="_Hlk23089046"/>
      <w:r>
        <w:rPr>
          <w:rFonts w:ascii="Arial" w:hAnsi="Arial" w:cs="Arial"/>
          <w:lang w:val="en-GB"/>
        </w:rPr>
        <w:t>The</w:t>
      </w:r>
      <w:r w:rsidR="00930588" w:rsidRPr="00283744">
        <w:rPr>
          <w:rFonts w:ascii="Arial" w:hAnsi="Arial" w:cs="Arial"/>
          <w:lang w:val="en-GB"/>
        </w:rPr>
        <w:t xml:space="preserve"> </w:t>
      </w:r>
      <w:r w:rsidR="00D60FA0">
        <w:rPr>
          <w:rFonts w:ascii="Arial" w:hAnsi="Arial" w:cs="Arial"/>
          <w:lang w:val="en-GB"/>
        </w:rPr>
        <w:t xml:space="preserve">programme of study </w:t>
      </w:r>
      <w:r w:rsidR="00930588" w:rsidRPr="00283744">
        <w:rPr>
          <w:rFonts w:ascii="Arial" w:hAnsi="Arial" w:cs="Arial"/>
          <w:lang w:val="en-GB"/>
        </w:rPr>
        <w:t xml:space="preserve">is designed as a </w:t>
      </w:r>
      <w:r w:rsidR="0029446F" w:rsidRPr="00283744">
        <w:rPr>
          <w:rFonts w:ascii="Arial" w:hAnsi="Arial" w:cs="Arial"/>
          <w:lang w:val="en-GB"/>
        </w:rPr>
        <w:t>full-</w:t>
      </w:r>
      <w:r w:rsidR="00930588" w:rsidRPr="00283744">
        <w:rPr>
          <w:rFonts w:ascii="Arial" w:hAnsi="Arial" w:cs="Arial"/>
          <w:lang w:val="en-GB"/>
        </w:rPr>
        <w:t xml:space="preserve">time </w:t>
      </w:r>
      <w:r w:rsidR="0029446F" w:rsidRPr="00283744">
        <w:rPr>
          <w:rFonts w:ascii="Arial" w:hAnsi="Arial" w:cs="Arial"/>
          <w:lang w:val="en-GB"/>
        </w:rPr>
        <w:t>four-</w:t>
      </w:r>
      <w:r w:rsidR="00930588" w:rsidRPr="00283744">
        <w:rPr>
          <w:rFonts w:ascii="Arial" w:hAnsi="Arial" w:cs="Arial"/>
          <w:lang w:val="en-GB"/>
        </w:rPr>
        <w:t xml:space="preserve">year undergraduate </w:t>
      </w:r>
      <w:r w:rsidR="00B714FF" w:rsidRPr="00283744">
        <w:rPr>
          <w:rFonts w:ascii="Arial" w:hAnsi="Arial" w:cs="Arial"/>
          <w:lang w:val="en-GB"/>
        </w:rPr>
        <w:t xml:space="preserve">sandwich </w:t>
      </w:r>
      <w:r w:rsidR="00930588" w:rsidRPr="00283744">
        <w:rPr>
          <w:rFonts w:ascii="Arial" w:hAnsi="Arial" w:cs="Arial"/>
          <w:lang w:val="en-GB"/>
        </w:rPr>
        <w:t>course</w:t>
      </w:r>
      <w:r w:rsidR="00FB5D15" w:rsidRPr="00283744">
        <w:rPr>
          <w:rFonts w:ascii="Arial" w:hAnsi="Arial" w:cs="Arial"/>
          <w:lang w:val="en-GB"/>
        </w:rPr>
        <w:t xml:space="preserve"> with the added benefit of students being able to broaden their educational experience, employability skills and personal confidence by taking a </w:t>
      </w:r>
      <w:r w:rsidR="0029446F" w:rsidRPr="00283744">
        <w:rPr>
          <w:rFonts w:ascii="Arial" w:hAnsi="Arial" w:cs="Arial"/>
          <w:lang w:val="en-GB"/>
        </w:rPr>
        <w:t xml:space="preserve">120 credit </w:t>
      </w:r>
      <w:r w:rsidR="00D60FA0">
        <w:rPr>
          <w:rFonts w:ascii="Arial" w:hAnsi="Arial" w:cs="Arial"/>
          <w:lang w:val="en-GB"/>
        </w:rPr>
        <w:t xml:space="preserve">Professional </w:t>
      </w:r>
      <w:r w:rsidR="00FB5D15" w:rsidRPr="00283744">
        <w:rPr>
          <w:rFonts w:ascii="Arial" w:hAnsi="Arial" w:cs="Arial"/>
          <w:lang w:val="en-GB"/>
        </w:rPr>
        <w:t xml:space="preserve">Placement </w:t>
      </w:r>
      <w:r w:rsidR="00D60FA0">
        <w:rPr>
          <w:rFonts w:ascii="Arial" w:hAnsi="Arial" w:cs="Arial"/>
          <w:lang w:val="en-GB"/>
        </w:rPr>
        <w:t>Y</w:t>
      </w:r>
      <w:r w:rsidR="00FB5D15" w:rsidRPr="00283744">
        <w:rPr>
          <w:rFonts w:ascii="Arial" w:hAnsi="Arial" w:cs="Arial"/>
          <w:lang w:val="en-GB"/>
        </w:rPr>
        <w:t>ear</w:t>
      </w:r>
      <w:r w:rsidR="00930588" w:rsidRPr="00283744">
        <w:rPr>
          <w:rFonts w:ascii="Arial" w:hAnsi="Arial" w:cs="Arial"/>
          <w:lang w:val="en-GB"/>
        </w:rPr>
        <w:t xml:space="preserve">. </w:t>
      </w:r>
      <w:r w:rsidR="001934D6" w:rsidRPr="00283744">
        <w:rPr>
          <w:rFonts w:ascii="Arial" w:hAnsi="Arial" w:cs="Arial"/>
          <w:lang w:val="en-GB"/>
        </w:rPr>
        <w:t xml:space="preserve">All students are encouraged to take a placement </w:t>
      </w:r>
      <w:proofErr w:type="gramStart"/>
      <w:r w:rsidR="001934D6" w:rsidRPr="00283744">
        <w:rPr>
          <w:rFonts w:ascii="Arial" w:hAnsi="Arial" w:cs="Arial"/>
          <w:lang w:val="en-GB"/>
        </w:rPr>
        <w:t>year</w:t>
      </w:r>
      <w:r w:rsidR="0029446F" w:rsidRPr="00283744">
        <w:rPr>
          <w:rFonts w:ascii="Arial" w:hAnsi="Arial" w:cs="Arial"/>
          <w:lang w:val="en-GB"/>
        </w:rPr>
        <w:t>,</w:t>
      </w:r>
      <w:r w:rsidR="00023372" w:rsidRPr="00283744">
        <w:rPr>
          <w:rFonts w:ascii="Arial" w:hAnsi="Arial" w:cs="Arial"/>
          <w:lang w:val="en-GB"/>
        </w:rPr>
        <w:t xml:space="preserve"> </w:t>
      </w:r>
      <w:r w:rsidR="001934D6" w:rsidRPr="00283744">
        <w:rPr>
          <w:rFonts w:ascii="Arial" w:hAnsi="Arial" w:cs="Arial"/>
          <w:lang w:val="en-GB"/>
        </w:rPr>
        <w:t>but</w:t>
      </w:r>
      <w:proofErr w:type="gramEnd"/>
      <w:r w:rsidR="001934D6" w:rsidRPr="00283744">
        <w:rPr>
          <w:rFonts w:ascii="Arial" w:hAnsi="Arial" w:cs="Arial"/>
          <w:lang w:val="en-GB"/>
        </w:rPr>
        <w:t xml:space="preserve"> may opt out of this and complete the course in three, full-time years of study.</w:t>
      </w:r>
    </w:p>
    <w:p w14:paraId="0C3A1813" w14:textId="05E5B0B9" w:rsidR="00930588" w:rsidRDefault="00930588" w:rsidP="00046DBB">
      <w:pPr>
        <w:tabs>
          <w:tab w:val="left" w:pos="1692"/>
        </w:tabs>
        <w:spacing w:after="0" w:line="240" w:lineRule="auto"/>
        <w:rPr>
          <w:rFonts w:ascii="Arial" w:hAnsi="Arial" w:cs="Arial"/>
          <w:lang w:val="en-GB"/>
        </w:rPr>
      </w:pPr>
    </w:p>
    <w:p w14:paraId="57B95437" w14:textId="30BD5C32" w:rsidR="006A351E" w:rsidRDefault="006A351E" w:rsidP="00046DBB">
      <w:pPr>
        <w:tabs>
          <w:tab w:val="left" w:pos="1692"/>
        </w:tabs>
        <w:spacing w:after="0" w:line="240" w:lineRule="auto"/>
        <w:rPr>
          <w:rFonts w:ascii="Arial" w:hAnsi="Arial" w:cs="Arial"/>
          <w:lang w:val="en-GB"/>
        </w:rPr>
      </w:pPr>
      <w:r>
        <w:rPr>
          <w:rFonts w:ascii="Arial" w:hAnsi="Arial" w:cs="Arial"/>
          <w:lang w:val="en-GB"/>
        </w:rPr>
        <w:t>The programme operate</w:t>
      </w:r>
      <w:r w:rsidR="00D52F15">
        <w:rPr>
          <w:rFonts w:ascii="Arial" w:hAnsi="Arial" w:cs="Arial"/>
          <w:lang w:val="en-GB"/>
        </w:rPr>
        <w:t>s</w:t>
      </w:r>
      <w:r>
        <w:rPr>
          <w:rFonts w:ascii="Arial" w:hAnsi="Arial" w:cs="Arial"/>
          <w:lang w:val="en-GB"/>
        </w:rPr>
        <w:t xml:space="preserve"> through different tiers of options. These ensure that specific learning outcomes are met, while giving the greatest possible degree of optionality to students </w:t>
      </w:r>
      <w:r w:rsidR="00751F13">
        <w:rPr>
          <w:rFonts w:ascii="Arial" w:hAnsi="Arial" w:cs="Arial"/>
          <w:lang w:val="en-GB"/>
        </w:rPr>
        <w:t>pursuing diverse career paths in the creative industries and beyond.</w:t>
      </w:r>
      <w:r w:rsidR="00EB1D1E">
        <w:rPr>
          <w:rFonts w:ascii="Arial" w:hAnsi="Arial" w:cs="Arial"/>
          <w:lang w:val="en-GB"/>
        </w:rPr>
        <w:t xml:space="preserve"> </w:t>
      </w:r>
    </w:p>
    <w:p w14:paraId="7B265E0F" w14:textId="09F37038" w:rsidR="00E0527F" w:rsidRDefault="00E0527F" w:rsidP="00046DBB">
      <w:pPr>
        <w:tabs>
          <w:tab w:val="left" w:pos="1692"/>
        </w:tabs>
        <w:spacing w:after="0" w:line="240" w:lineRule="auto"/>
        <w:rPr>
          <w:rFonts w:ascii="Arial" w:hAnsi="Arial" w:cs="Arial"/>
          <w:lang w:val="en-GB"/>
        </w:rPr>
      </w:pPr>
    </w:p>
    <w:p w14:paraId="0CCC4DEE" w14:textId="216CF54F" w:rsidR="00BB21BC" w:rsidRDefault="00D52F15" w:rsidP="00046DBB">
      <w:pPr>
        <w:tabs>
          <w:tab w:val="left" w:pos="1692"/>
        </w:tabs>
        <w:spacing w:after="0" w:line="240" w:lineRule="auto"/>
        <w:rPr>
          <w:rFonts w:ascii="Arial" w:hAnsi="Arial" w:cs="Arial"/>
          <w:lang w:val="en-GB"/>
        </w:rPr>
      </w:pPr>
      <w:r>
        <w:rPr>
          <w:rFonts w:ascii="Arial" w:hAnsi="Arial" w:cs="Arial"/>
          <w:lang w:val="en-GB"/>
        </w:rPr>
        <w:t>The</w:t>
      </w:r>
      <w:r w:rsidR="00BB21BC">
        <w:rPr>
          <w:rFonts w:ascii="Arial" w:hAnsi="Arial" w:cs="Arial"/>
          <w:lang w:val="en-GB"/>
        </w:rPr>
        <w:t xml:space="preserve"> </w:t>
      </w:r>
      <w:r w:rsidR="000F422A">
        <w:rPr>
          <w:rFonts w:ascii="Arial" w:hAnsi="Arial" w:cs="Arial"/>
          <w:lang w:val="en-GB"/>
        </w:rPr>
        <w:t>programme aim</w:t>
      </w:r>
      <w:r>
        <w:rPr>
          <w:rFonts w:ascii="Arial" w:hAnsi="Arial" w:cs="Arial"/>
          <w:lang w:val="en-GB"/>
        </w:rPr>
        <w:t>s</w:t>
      </w:r>
      <w:r w:rsidR="000F422A">
        <w:rPr>
          <w:rFonts w:ascii="Arial" w:hAnsi="Arial" w:cs="Arial"/>
          <w:lang w:val="en-GB"/>
        </w:rPr>
        <w:t xml:space="preserve"> to </w:t>
      </w:r>
      <w:r w:rsidR="00BB21BC">
        <w:rPr>
          <w:rFonts w:ascii="Arial" w:hAnsi="Arial" w:cs="Arial"/>
          <w:lang w:val="en-GB"/>
        </w:rPr>
        <w:t xml:space="preserve">deepen students’ understanding of macro themes, phenomena and trajectories in contemporary media and communication cultures and ecologies, while simultaneously advancing students’ capacity to apply broader theoretical, </w:t>
      </w:r>
      <w:proofErr w:type="gramStart"/>
      <w:r w:rsidR="00BB21BC">
        <w:rPr>
          <w:rFonts w:ascii="Arial" w:hAnsi="Arial" w:cs="Arial"/>
          <w:lang w:val="en-GB"/>
        </w:rPr>
        <w:t>technical</w:t>
      </w:r>
      <w:proofErr w:type="gramEnd"/>
      <w:r w:rsidR="00BB21BC">
        <w:rPr>
          <w:rFonts w:ascii="Arial" w:hAnsi="Arial" w:cs="Arial"/>
          <w:lang w:val="en-GB"/>
        </w:rPr>
        <w:t xml:space="preserve"> and creative skills and understanding to specific fields of cultural production. To this end the following module groups operate through a joint spine of lecture:</w:t>
      </w:r>
    </w:p>
    <w:p w14:paraId="7E4DA14B" w14:textId="625A6051" w:rsidR="00BB21BC" w:rsidRDefault="00BB21BC" w:rsidP="00046DBB">
      <w:pPr>
        <w:tabs>
          <w:tab w:val="left" w:pos="1692"/>
        </w:tabs>
        <w:spacing w:after="0" w:line="240" w:lineRule="auto"/>
        <w:rPr>
          <w:rFonts w:ascii="Arial" w:hAnsi="Arial" w:cs="Arial"/>
          <w:lang w:val="en-GB"/>
        </w:rPr>
      </w:pPr>
    </w:p>
    <w:p w14:paraId="402DDED7" w14:textId="58778ED5" w:rsidR="00215F17" w:rsidRPr="00215F17" w:rsidRDefault="00215F17" w:rsidP="00046DBB">
      <w:pPr>
        <w:tabs>
          <w:tab w:val="left" w:pos="1692"/>
        </w:tabs>
        <w:spacing w:after="0" w:line="240" w:lineRule="auto"/>
        <w:rPr>
          <w:rFonts w:ascii="Arial" w:hAnsi="Arial" w:cs="Arial"/>
          <w:u w:val="single"/>
          <w:lang w:val="en-GB"/>
        </w:rPr>
      </w:pPr>
      <w:r w:rsidRPr="00215F17">
        <w:rPr>
          <w:rFonts w:ascii="Arial" w:hAnsi="Arial" w:cs="Arial"/>
          <w:u w:val="single"/>
          <w:lang w:val="en-GB"/>
        </w:rPr>
        <w:t>Level 4:</w:t>
      </w:r>
    </w:p>
    <w:p w14:paraId="0C54C381" w14:textId="77777777" w:rsidR="00BB21BC" w:rsidRPr="00BB21BC" w:rsidRDefault="00BB21BC" w:rsidP="00BB21BC">
      <w:pPr>
        <w:pStyle w:val="ListParagraph"/>
        <w:numPr>
          <w:ilvl w:val="0"/>
          <w:numId w:val="28"/>
        </w:numPr>
        <w:tabs>
          <w:tab w:val="left" w:pos="1692"/>
        </w:tabs>
        <w:spacing w:after="0" w:line="240" w:lineRule="auto"/>
        <w:rPr>
          <w:rFonts w:ascii="Arial" w:hAnsi="Arial" w:cs="Arial"/>
          <w:lang w:val="en-GB"/>
        </w:rPr>
      </w:pPr>
      <w:r w:rsidRPr="00BB21BC">
        <w:rPr>
          <w:rFonts w:ascii="Arial" w:hAnsi="Arial" w:cs="Arial"/>
          <w:lang w:val="en-GB"/>
        </w:rPr>
        <w:t>Sports Media Industries and Law</w:t>
      </w:r>
    </w:p>
    <w:p w14:paraId="2ADCD1B4" w14:textId="29C848DB" w:rsidR="00BB21BC" w:rsidRPr="00BB21BC" w:rsidRDefault="007B5749" w:rsidP="00BB21BC">
      <w:pPr>
        <w:pStyle w:val="ListParagraph"/>
        <w:numPr>
          <w:ilvl w:val="0"/>
          <w:numId w:val="28"/>
        </w:numPr>
        <w:tabs>
          <w:tab w:val="left" w:pos="1692"/>
        </w:tabs>
        <w:spacing w:after="0" w:line="240" w:lineRule="auto"/>
        <w:rPr>
          <w:rFonts w:ascii="Arial" w:hAnsi="Arial" w:cs="Arial"/>
          <w:lang w:val="en-GB"/>
        </w:rPr>
      </w:pPr>
      <w:r w:rsidRPr="007B5749">
        <w:rPr>
          <w:rFonts w:ascii="Arial" w:hAnsi="Arial" w:cs="Arial"/>
          <w:lang w:val="en-GB"/>
        </w:rPr>
        <w:t>Digital Industries, Platforms and Law</w:t>
      </w:r>
    </w:p>
    <w:p w14:paraId="109438DA" w14:textId="699B3BB0" w:rsidR="00BB21BC" w:rsidRPr="00BB21BC" w:rsidRDefault="00877F3C" w:rsidP="00BB21BC">
      <w:pPr>
        <w:pStyle w:val="ListParagraph"/>
        <w:numPr>
          <w:ilvl w:val="0"/>
          <w:numId w:val="28"/>
        </w:numPr>
        <w:tabs>
          <w:tab w:val="left" w:pos="1692"/>
        </w:tabs>
        <w:spacing w:after="0" w:line="240" w:lineRule="auto"/>
        <w:rPr>
          <w:rFonts w:ascii="Arial" w:hAnsi="Arial" w:cs="Arial"/>
          <w:lang w:val="en-GB"/>
        </w:rPr>
      </w:pPr>
      <w:r>
        <w:rPr>
          <w:rFonts w:ascii="Arial" w:hAnsi="Arial" w:cs="Arial"/>
          <w:lang w:val="en-GB"/>
        </w:rPr>
        <w:t>Film and TV Industries and Law</w:t>
      </w:r>
      <w:r w:rsidR="00BB21BC" w:rsidRPr="00BB21BC">
        <w:rPr>
          <w:rFonts w:ascii="Arial" w:hAnsi="Arial" w:cs="Arial"/>
          <w:lang w:val="en-GB"/>
        </w:rPr>
        <w:t xml:space="preserve"> </w:t>
      </w:r>
    </w:p>
    <w:p w14:paraId="6F3CA271" w14:textId="7DAF5D16" w:rsidR="00BB21BC" w:rsidRDefault="00BB21BC" w:rsidP="00046DBB">
      <w:pPr>
        <w:tabs>
          <w:tab w:val="left" w:pos="1692"/>
        </w:tabs>
        <w:spacing w:after="0" w:line="240" w:lineRule="auto"/>
        <w:rPr>
          <w:rFonts w:ascii="Arial" w:hAnsi="Arial" w:cs="Arial"/>
          <w:lang w:val="en-GB"/>
        </w:rPr>
      </w:pPr>
    </w:p>
    <w:p w14:paraId="4B9321C8" w14:textId="4A797B11" w:rsidR="00215F17" w:rsidRPr="00215F17" w:rsidRDefault="00215F17" w:rsidP="00046DBB">
      <w:pPr>
        <w:tabs>
          <w:tab w:val="left" w:pos="1692"/>
        </w:tabs>
        <w:spacing w:after="0" w:line="240" w:lineRule="auto"/>
        <w:rPr>
          <w:rFonts w:ascii="Arial" w:hAnsi="Arial" w:cs="Arial"/>
          <w:u w:val="single"/>
          <w:lang w:val="en-GB"/>
        </w:rPr>
      </w:pPr>
      <w:r w:rsidRPr="00215F17">
        <w:rPr>
          <w:rFonts w:ascii="Arial" w:hAnsi="Arial" w:cs="Arial"/>
          <w:u w:val="single"/>
          <w:lang w:val="en-GB"/>
        </w:rPr>
        <w:t>Level 5:</w:t>
      </w:r>
    </w:p>
    <w:p w14:paraId="3B0B4EF3" w14:textId="33CA13F5" w:rsidR="003674E8" w:rsidRDefault="003674E8" w:rsidP="003674E8">
      <w:pPr>
        <w:pStyle w:val="ListParagraph"/>
        <w:numPr>
          <w:ilvl w:val="0"/>
          <w:numId w:val="29"/>
        </w:numPr>
        <w:tabs>
          <w:tab w:val="left" w:pos="1692"/>
        </w:tabs>
        <w:spacing w:after="0" w:line="240" w:lineRule="auto"/>
        <w:rPr>
          <w:rFonts w:ascii="Arial" w:hAnsi="Arial" w:cs="Arial"/>
          <w:lang w:val="en-GB"/>
        </w:rPr>
      </w:pPr>
      <w:r w:rsidRPr="003674E8">
        <w:rPr>
          <w:rFonts w:ascii="Arial" w:hAnsi="Arial" w:cs="Arial"/>
          <w:lang w:val="en-GB"/>
        </w:rPr>
        <w:t>Digital Activism, Fandom and Participatory Media</w:t>
      </w:r>
    </w:p>
    <w:p w14:paraId="36A69292" w14:textId="499A2F09" w:rsidR="00215F17" w:rsidRPr="003674E8" w:rsidRDefault="00215F17" w:rsidP="003674E8">
      <w:pPr>
        <w:pStyle w:val="ListParagraph"/>
        <w:numPr>
          <w:ilvl w:val="0"/>
          <w:numId w:val="29"/>
        </w:numPr>
        <w:tabs>
          <w:tab w:val="left" w:pos="1692"/>
        </w:tabs>
        <w:spacing w:after="0" w:line="240" w:lineRule="auto"/>
        <w:rPr>
          <w:rFonts w:ascii="Arial" w:hAnsi="Arial" w:cs="Arial"/>
          <w:lang w:val="en-GB"/>
        </w:rPr>
      </w:pPr>
      <w:r w:rsidRPr="003674E8">
        <w:rPr>
          <w:rFonts w:ascii="Arial" w:hAnsi="Arial" w:cs="Arial"/>
          <w:lang w:val="en-GB"/>
        </w:rPr>
        <w:t xml:space="preserve">Film and Television Fandom and Participatory Media </w:t>
      </w:r>
    </w:p>
    <w:p w14:paraId="2F51C76D" w14:textId="77777777" w:rsidR="00215F17" w:rsidRPr="003674E8" w:rsidRDefault="00215F17" w:rsidP="003674E8">
      <w:pPr>
        <w:pStyle w:val="ListParagraph"/>
        <w:numPr>
          <w:ilvl w:val="0"/>
          <w:numId w:val="29"/>
        </w:numPr>
        <w:tabs>
          <w:tab w:val="left" w:pos="1692"/>
        </w:tabs>
        <w:spacing w:after="0" w:line="240" w:lineRule="auto"/>
        <w:rPr>
          <w:rFonts w:ascii="Arial" w:hAnsi="Arial" w:cs="Arial"/>
          <w:lang w:val="en-GB"/>
        </w:rPr>
      </w:pPr>
      <w:r w:rsidRPr="003674E8">
        <w:rPr>
          <w:rFonts w:ascii="Arial" w:hAnsi="Arial" w:cs="Arial"/>
          <w:lang w:val="en-GB"/>
        </w:rPr>
        <w:t>Sports Fandom and Participatory Media</w:t>
      </w:r>
    </w:p>
    <w:p w14:paraId="662B82F6" w14:textId="10C89118" w:rsidR="00215F17" w:rsidRPr="00D52F15" w:rsidRDefault="00215F17" w:rsidP="00215F17">
      <w:pPr>
        <w:pStyle w:val="ListParagraph"/>
        <w:numPr>
          <w:ilvl w:val="0"/>
          <w:numId w:val="29"/>
        </w:numPr>
        <w:tabs>
          <w:tab w:val="left" w:pos="1692"/>
        </w:tabs>
        <w:spacing w:after="0" w:line="240" w:lineRule="auto"/>
        <w:rPr>
          <w:rFonts w:ascii="Arial" w:hAnsi="Arial" w:cs="Arial"/>
          <w:lang w:val="en-GB"/>
        </w:rPr>
      </w:pPr>
      <w:r w:rsidRPr="003674E8">
        <w:rPr>
          <w:rFonts w:ascii="Arial" w:hAnsi="Arial" w:cs="Arial"/>
          <w:lang w:val="en-GB"/>
        </w:rPr>
        <w:t>Music Fandom and Participatory Media</w:t>
      </w:r>
    </w:p>
    <w:p w14:paraId="7447C7A1" w14:textId="77777777" w:rsidR="006A351E" w:rsidRPr="00283744" w:rsidRDefault="006A351E" w:rsidP="00046DBB">
      <w:pPr>
        <w:tabs>
          <w:tab w:val="left" w:pos="1692"/>
        </w:tabs>
        <w:spacing w:after="0" w:line="240" w:lineRule="auto"/>
        <w:rPr>
          <w:rFonts w:ascii="Arial" w:hAnsi="Arial" w:cs="Arial"/>
          <w:lang w:val="en-GB"/>
        </w:rPr>
      </w:pPr>
    </w:p>
    <w:p w14:paraId="23C70FF2" w14:textId="2432BF9A" w:rsidR="00930588" w:rsidRDefault="001C5137" w:rsidP="007B5749">
      <w:pPr>
        <w:spacing w:after="0" w:line="240" w:lineRule="auto"/>
        <w:rPr>
          <w:rFonts w:ascii="Arial" w:hAnsi="Arial" w:cs="Arial"/>
          <w:lang w:val="en-GB"/>
        </w:rPr>
      </w:pPr>
      <w:r>
        <w:rPr>
          <w:rFonts w:ascii="Arial" w:hAnsi="Arial" w:cs="Arial"/>
          <w:lang w:val="en-GB"/>
        </w:rPr>
        <w:t xml:space="preserve">While </w:t>
      </w:r>
      <w:r w:rsidR="00930588" w:rsidRPr="00283744">
        <w:rPr>
          <w:rFonts w:ascii="Arial" w:hAnsi="Arial" w:cs="Arial"/>
          <w:lang w:val="en-GB"/>
        </w:rPr>
        <w:t xml:space="preserve">students </w:t>
      </w:r>
      <w:r>
        <w:rPr>
          <w:rFonts w:ascii="Arial" w:hAnsi="Arial" w:cs="Arial"/>
          <w:lang w:val="en-GB"/>
        </w:rPr>
        <w:t xml:space="preserve">are </w:t>
      </w:r>
      <w:r w:rsidR="00930588" w:rsidRPr="00283744">
        <w:rPr>
          <w:rFonts w:ascii="Arial" w:hAnsi="Arial" w:cs="Arial"/>
          <w:lang w:val="en-GB"/>
        </w:rPr>
        <w:t xml:space="preserve">expected </w:t>
      </w:r>
      <w:r w:rsidR="00FB5D15" w:rsidRPr="00283744">
        <w:rPr>
          <w:rFonts w:ascii="Arial" w:hAnsi="Arial" w:cs="Arial"/>
          <w:lang w:val="en-GB"/>
        </w:rPr>
        <w:t xml:space="preserve">successfully </w:t>
      </w:r>
      <w:r w:rsidR="0029446F" w:rsidRPr="00283744">
        <w:rPr>
          <w:rFonts w:ascii="Arial" w:hAnsi="Arial" w:cs="Arial"/>
          <w:lang w:val="en-GB"/>
        </w:rPr>
        <w:t xml:space="preserve">to </w:t>
      </w:r>
      <w:r w:rsidR="00FB5D15" w:rsidRPr="00283744">
        <w:rPr>
          <w:rFonts w:ascii="Arial" w:hAnsi="Arial" w:cs="Arial"/>
          <w:lang w:val="en-GB"/>
        </w:rPr>
        <w:t xml:space="preserve">complete the </w:t>
      </w:r>
      <w:r>
        <w:rPr>
          <w:rFonts w:ascii="Arial" w:hAnsi="Arial" w:cs="Arial"/>
          <w:lang w:val="en-GB"/>
        </w:rPr>
        <w:t xml:space="preserve">programme, </w:t>
      </w:r>
      <w:r w:rsidR="00EC0C0B" w:rsidRPr="00283744">
        <w:rPr>
          <w:rFonts w:ascii="Arial" w:hAnsi="Arial" w:cs="Arial"/>
          <w:lang w:val="en-GB"/>
        </w:rPr>
        <w:t xml:space="preserve">interim awards </w:t>
      </w:r>
      <w:r w:rsidR="00930588" w:rsidRPr="00283744">
        <w:rPr>
          <w:rFonts w:ascii="Arial" w:hAnsi="Arial" w:cs="Arial"/>
          <w:lang w:val="en-GB"/>
        </w:rPr>
        <w:t xml:space="preserve">for completion of earlier stages </w:t>
      </w:r>
      <w:r>
        <w:rPr>
          <w:rFonts w:ascii="Arial" w:hAnsi="Arial" w:cs="Arial"/>
          <w:lang w:val="en-GB"/>
        </w:rPr>
        <w:t>are available</w:t>
      </w:r>
      <w:r w:rsidR="003674E8">
        <w:rPr>
          <w:rFonts w:ascii="Arial" w:hAnsi="Arial" w:cs="Arial"/>
          <w:lang w:val="en-GB"/>
        </w:rPr>
        <w:t xml:space="preserve"> as outlined at the end of this section</w:t>
      </w:r>
      <w:r w:rsidR="00930588" w:rsidRPr="00283744">
        <w:rPr>
          <w:rFonts w:ascii="Arial" w:hAnsi="Arial" w:cs="Arial"/>
          <w:lang w:val="en-GB"/>
        </w:rPr>
        <w:t>.</w:t>
      </w:r>
      <w:r w:rsidR="007B5749" w:rsidRPr="00283744">
        <w:rPr>
          <w:rFonts w:ascii="Arial" w:hAnsi="Arial" w:cs="Arial"/>
          <w:lang w:val="en-GB"/>
        </w:rPr>
        <w:t xml:space="preserve"> </w:t>
      </w:r>
    </w:p>
    <w:p w14:paraId="49ED3CDA" w14:textId="2D446318" w:rsidR="00EB1D1E" w:rsidRDefault="00EB1D1E" w:rsidP="007B5749">
      <w:pPr>
        <w:spacing w:after="0" w:line="240" w:lineRule="auto"/>
        <w:rPr>
          <w:rFonts w:ascii="Arial" w:hAnsi="Arial" w:cs="Arial"/>
          <w:lang w:val="en-GB"/>
        </w:rPr>
      </w:pPr>
    </w:p>
    <w:p w14:paraId="339A58C6" w14:textId="6C81E3D3" w:rsidR="00EB1D1E" w:rsidRDefault="00EB1D1E" w:rsidP="007B5749">
      <w:pPr>
        <w:spacing w:after="0" w:line="240" w:lineRule="auto"/>
        <w:rPr>
          <w:rFonts w:ascii="Arial" w:hAnsi="Arial" w:cs="Arial"/>
          <w:lang w:val="en-GB"/>
        </w:rPr>
      </w:pPr>
      <w:r w:rsidRPr="00EB1D1E">
        <w:rPr>
          <w:rFonts w:ascii="Arial" w:hAnsi="Arial" w:cs="Arial"/>
          <w:lang w:val="en-GB"/>
        </w:rPr>
        <w:t xml:space="preserve">A Main </w:t>
      </w:r>
      <w:r w:rsidR="0029059E">
        <w:rPr>
          <w:rFonts w:ascii="Arial" w:hAnsi="Arial" w:cs="Arial"/>
          <w:lang w:val="en-GB"/>
        </w:rPr>
        <w:t xml:space="preserve">Course Assessment Board will be </w:t>
      </w:r>
      <w:r w:rsidRPr="00EB1D1E">
        <w:rPr>
          <w:rFonts w:ascii="Arial" w:hAnsi="Arial" w:cs="Arial"/>
          <w:lang w:val="en-GB"/>
        </w:rPr>
        <w:t xml:space="preserve">held in a timely manner to ensure </w:t>
      </w:r>
      <w:r w:rsidR="0029059E">
        <w:rPr>
          <w:rFonts w:ascii="Arial" w:hAnsi="Arial" w:cs="Arial"/>
          <w:lang w:val="en-GB"/>
        </w:rPr>
        <w:t xml:space="preserve">the speedy ratification </w:t>
      </w:r>
      <w:r w:rsidRPr="00EB1D1E">
        <w:rPr>
          <w:rFonts w:ascii="Arial" w:hAnsi="Arial" w:cs="Arial"/>
          <w:lang w:val="en-GB"/>
        </w:rPr>
        <w:t xml:space="preserve">of marks. </w:t>
      </w:r>
      <w:r w:rsidR="0029059E">
        <w:rPr>
          <w:rFonts w:ascii="Arial" w:hAnsi="Arial" w:cs="Arial"/>
          <w:lang w:val="en-GB"/>
        </w:rPr>
        <w:t xml:space="preserve">With an entry date of the end of September the </w:t>
      </w:r>
      <w:r w:rsidR="0029059E" w:rsidRPr="00EB1D1E">
        <w:rPr>
          <w:rFonts w:ascii="Arial" w:hAnsi="Arial" w:cs="Arial"/>
          <w:lang w:val="en-GB"/>
        </w:rPr>
        <w:t xml:space="preserve">Main </w:t>
      </w:r>
      <w:r w:rsidR="0029059E">
        <w:rPr>
          <w:rFonts w:ascii="Arial" w:hAnsi="Arial" w:cs="Arial"/>
          <w:lang w:val="en-GB"/>
        </w:rPr>
        <w:t>Course Assessment Board will be held by the end of June of the following year.</w:t>
      </w:r>
    </w:p>
    <w:bookmarkEnd w:id="0"/>
    <w:p w14:paraId="702CCBF8" w14:textId="07825761" w:rsidR="006D0B5B" w:rsidRPr="00BC30AF" w:rsidRDefault="006D0B5B" w:rsidP="006D0B5B">
      <w:pPr>
        <w:spacing w:after="0" w:line="240" w:lineRule="auto"/>
        <w:rPr>
          <w:rFonts w:ascii="Arial" w:hAnsi="Arial" w:cs="Arial"/>
          <w:b/>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20"/>
        <w:gridCol w:w="9"/>
        <w:gridCol w:w="24"/>
        <w:gridCol w:w="4561"/>
        <w:gridCol w:w="64"/>
        <w:gridCol w:w="36"/>
        <w:gridCol w:w="19"/>
        <w:gridCol w:w="850"/>
        <w:gridCol w:w="41"/>
        <w:gridCol w:w="1465"/>
        <w:gridCol w:w="6"/>
        <w:gridCol w:w="35"/>
        <w:gridCol w:w="11"/>
        <w:gridCol w:w="11"/>
        <w:gridCol w:w="1452"/>
      </w:tblGrid>
      <w:tr w:rsidR="002A686D" w:rsidRPr="00283744" w14:paraId="54AA7F08" w14:textId="1B075134" w:rsidTr="00326298">
        <w:tc>
          <w:tcPr>
            <w:tcW w:w="6072" w:type="dxa"/>
            <w:gridSpan w:val="7"/>
          </w:tcPr>
          <w:p w14:paraId="0199DD50" w14:textId="77777777" w:rsidR="002A686D" w:rsidRPr="00326298" w:rsidRDefault="002A686D" w:rsidP="00326298">
            <w:pPr>
              <w:spacing w:after="0" w:line="240" w:lineRule="auto"/>
              <w:ind w:left="425" w:hanging="425"/>
              <w:rPr>
                <w:rFonts w:asciiTheme="minorHAnsi" w:hAnsiTheme="minorHAnsi" w:cstheme="minorHAnsi"/>
                <w:b/>
                <w:lang w:val="en-GB"/>
              </w:rPr>
            </w:pPr>
            <w:r w:rsidRPr="00326298">
              <w:rPr>
                <w:rFonts w:asciiTheme="minorHAnsi" w:hAnsiTheme="minorHAnsi" w:cstheme="minorHAnsi"/>
                <w:b/>
                <w:lang w:val="en-GB"/>
              </w:rPr>
              <w:t>Module</w:t>
            </w:r>
          </w:p>
        </w:tc>
        <w:tc>
          <w:tcPr>
            <w:tcW w:w="910" w:type="dxa"/>
            <w:gridSpan w:val="3"/>
          </w:tcPr>
          <w:p w14:paraId="06CBEF0D" w14:textId="77777777" w:rsidR="002A686D" w:rsidRPr="00326298" w:rsidRDefault="002A686D" w:rsidP="00046451">
            <w:pPr>
              <w:spacing w:after="0" w:line="240" w:lineRule="auto"/>
              <w:ind w:left="425" w:hanging="425"/>
              <w:rPr>
                <w:rFonts w:asciiTheme="minorHAnsi" w:hAnsiTheme="minorHAnsi" w:cstheme="minorHAnsi"/>
                <w:b/>
                <w:lang w:val="en-GB"/>
              </w:rPr>
            </w:pPr>
            <w:r w:rsidRPr="00326298">
              <w:rPr>
                <w:rFonts w:asciiTheme="minorHAnsi" w:hAnsiTheme="minorHAnsi" w:cstheme="minorHAnsi"/>
                <w:b/>
                <w:lang w:val="en-GB"/>
              </w:rPr>
              <w:t>Credit</w:t>
            </w:r>
          </w:p>
        </w:tc>
        <w:tc>
          <w:tcPr>
            <w:tcW w:w="1528" w:type="dxa"/>
            <w:gridSpan w:val="5"/>
          </w:tcPr>
          <w:p w14:paraId="589E86E9" w14:textId="77777777" w:rsidR="002A686D" w:rsidRPr="00326298" w:rsidRDefault="002A686D" w:rsidP="00046451">
            <w:pPr>
              <w:spacing w:after="0" w:line="240" w:lineRule="auto"/>
              <w:ind w:left="425" w:hanging="425"/>
              <w:rPr>
                <w:rFonts w:asciiTheme="minorHAnsi" w:hAnsiTheme="minorHAnsi" w:cstheme="minorHAnsi"/>
                <w:b/>
                <w:lang w:val="en-GB"/>
              </w:rPr>
            </w:pPr>
            <w:r w:rsidRPr="00326298">
              <w:rPr>
                <w:rFonts w:asciiTheme="minorHAnsi" w:hAnsiTheme="minorHAnsi" w:cstheme="minorHAnsi"/>
                <w:b/>
                <w:lang w:val="en-GB"/>
              </w:rPr>
              <w:t>Module Type</w:t>
            </w:r>
          </w:p>
        </w:tc>
        <w:tc>
          <w:tcPr>
            <w:tcW w:w="1452" w:type="dxa"/>
          </w:tcPr>
          <w:p w14:paraId="02C2EBAC" w14:textId="6A4D7F72" w:rsidR="002A686D" w:rsidRPr="00326298" w:rsidRDefault="002A686D" w:rsidP="00046451">
            <w:pPr>
              <w:spacing w:after="0" w:line="240" w:lineRule="auto"/>
              <w:ind w:left="425" w:hanging="425"/>
              <w:rPr>
                <w:rFonts w:asciiTheme="minorHAnsi" w:hAnsiTheme="minorHAnsi" w:cstheme="minorHAnsi"/>
                <w:b/>
                <w:lang w:val="en-GB"/>
              </w:rPr>
            </w:pPr>
            <w:r w:rsidRPr="00326298">
              <w:rPr>
                <w:rFonts w:asciiTheme="minorHAnsi" w:hAnsiTheme="minorHAnsi" w:cstheme="minorHAnsi"/>
                <w:b/>
                <w:lang w:val="en-GB"/>
              </w:rPr>
              <w:t>Term</w:t>
            </w:r>
          </w:p>
        </w:tc>
      </w:tr>
      <w:tr w:rsidR="002A686D" w:rsidRPr="00283744" w14:paraId="7719C96F" w14:textId="0AD7C64E" w:rsidTr="00326298">
        <w:tc>
          <w:tcPr>
            <w:tcW w:w="8510" w:type="dxa"/>
            <w:gridSpan w:val="15"/>
            <w:shd w:val="clear" w:color="auto" w:fill="D9E2F3" w:themeFill="accent1" w:themeFillTint="33"/>
          </w:tcPr>
          <w:p w14:paraId="4284AE26" w14:textId="77777777" w:rsidR="002A686D" w:rsidRPr="00326298" w:rsidRDefault="002A686D" w:rsidP="007215B2">
            <w:pPr>
              <w:spacing w:after="0" w:line="240" w:lineRule="auto"/>
              <w:ind w:left="425" w:hanging="425"/>
              <w:rPr>
                <w:rFonts w:asciiTheme="minorHAnsi" w:hAnsiTheme="minorHAnsi" w:cstheme="minorHAnsi"/>
                <w:b/>
                <w:lang w:val="en-GB"/>
              </w:rPr>
            </w:pPr>
            <w:r w:rsidRPr="00326298">
              <w:rPr>
                <w:rFonts w:asciiTheme="minorHAnsi" w:hAnsiTheme="minorHAnsi" w:cstheme="minorHAnsi"/>
                <w:b/>
                <w:lang w:val="en-GB"/>
              </w:rPr>
              <w:t>YEAR 1 (FHEQ LEVEL 4)</w:t>
            </w:r>
          </w:p>
        </w:tc>
        <w:tc>
          <w:tcPr>
            <w:tcW w:w="1452" w:type="dxa"/>
            <w:shd w:val="clear" w:color="auto" w:fill="D9E2F3" w:themeFill="accent1" w:themeFillTint="33"/>
          </w:tcPr>
          <w:p w14:paraId="12DF673F" w14:textId="77777777" w:rsidR="002A686D" w:rsidRPr="00326298" w:rsidRDefault="002A686D" w:rsidP="007215B2">
            <w:pPr>
              <w:spacing w:after="0" w:line="240" w:lineRule="auto"/>
              <w:ind w:left="425" w:hanging="425"/>
              <w:rPr>
                <w:rFonts w:asciiTheme="minorHAnsi" w:hAnsiTheme="minorHAnsi" w:cstheme="minorHAnsi"/>
                <w:b/>
                <w:lang w:val="en-GB"/>
              </w:rPr>
            </w:pPr>
          </w:p>
        </w:tc>
      </w:tr>
      <w:tr w:rsidR="002A686D" w:rsidRPr="00283744" w:rsidDel="00D30B53" w14:paraId="5330DF18" w14:textId="1F889C3E" w:rsidTr="00326298">
        <w:tc>
          <w:tcPr>
            <w:tcW w:w="1387" w:type="dxa"/>
            <w:gridSpan w:val="3"/>
          </w:tcPr>
          <w:p w14:paraId="469F7BC4" w14:textId="498D5A46" w:rsidR="002A686D" w:rsidRPr="00326298" w:rsidDel="00D30B53" w:rsidRDefault="002A686D" w:rsidP="00EC3014">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AFC1416</w:t>
            </w:r>
          </w:p>
        </w:tc>
        <w:tc>
          <w:tcPr>
            <w:tcW w:w="4685" w:type="dxa"/>
            <w:gridSpan w:val="4"/>
          </w:tcPr>
          <w:p w14:paraId="6F5BF514" w14:textId="4ECD067F" w:rsidR="002A686D" w:rsidRPr="00326298" w:rsidDel="00D30B53" w:rsidRDefault="002A686D" w:rsidP="00EC3014">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Cinematography and Camera Work</w:t>
            </w:r>
          </w:p>
        </w:tc>
        <w:tc>
          <w:tcPr>
            <w:tcW w:w="910" w:type="dxa"/>
            <w:gridSpan w:val="3"/>
          </w:tcPr>
          <w:p w14:paraId="35D5E92B" w14:textId="2A7F1286" w:rsidR="002A686D" w:rsidRPr="00326298" w:rsidDel="00D30B53" w:rsidRDefault="002A686D" w:rsidP="00EC3014">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40</w:t>
            </w:r>
          </w:p>
        </w:tc>
        <w:tc>
          <w:tcPr>
            <w:tcW w:w="1528" w:type="dxa"/>
            <w:gridSpan w:val="5"/>
          </w:tcPr>
          <w:p w14:paraId="6A5ED57C" w14:textId="67F67718" w:rsidR="002A686D" w:rsidRPr="00326298" w:rsidDel="00D30B53" w:rsidRDefault="002A686D" w:rsidP="00EC3014">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 xml:space="preserve">Core </w:t>
            </w:r>
          </w:p>
        </w:tc>
        <w:tc>
          <w:tcPr>
            <w:tcW w:w="1452" w:type="dxa"/>
          </w:tcPr>
          <w:p w14:paraId="56DEC23D" w14:textId="2E15E1D2" w:rsidR="002A686D" w:rsidRPr="00326298" w:rsidRDefault="00326298" w:rsidP="00EC3014">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1</w:t>
            </w:r>
          </w:p>
        </w:tc>
      </w:tr>
      <w:tr w:rsidR="002A686D" w:rsidRPr="00283744" w:rsidDel="00D30B53" w14:paraId="12982C2B" w14:textId="3ACE79D6" w:rsidTr="00326298">
        <w:tc>
          <w:tcPr>
            <w:tcW w:w="1387" w:type="dxa"/>
            <w:gridSpan w:val="3"/>
          </w:tcPr>
          <w:p w14:paraId="14EB8EE3" w14:textId="42548261" w:rsidR="002A686D" w:rsidRPr="00326298" w:rsidRDefault="002A686D" w:rsidP="00EC3014">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AFC1417</w:t>
            </w:r>
          </w:p>
        </w:tc>
        <w:tc>
          <w:tcPr>
            <w:tcW w:w="4685" w:type="dxa"/>
            <w:gridSpan w:val="4"/>
          </w:tcPr>
          <w:p w14:paraId="2BD554E9" w14:textId="3F1A8A7F" w:rsidR="002A686D" w:rsidRPr="00326298" w:rsidRDefault="002A686D" w:rsidP="00EC3014">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Storytelling and Editing</w:t>
            </w:r>
          </w:p>
        </w:tc>
        <w:tc>
          <w:tcPr>
            <w:tcW w:w="910" w:type="dxa"/>
            <w:gridSpan w:val="3"/>
          </w:tcPr>
          <w:p w14:paraId="32273C32" w14:textId="783FFA02" w:rsidR="002A686D" w:rsidRPr="00326298" w:rsidRDefault="002A686D" w:rsidP="00EC3014">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40</w:t>
            </w:r>
          </w:p>
        </w:tc>
        <w:tc>
          <w:tcPr>
            <w:tcW w:w="1528" w:type="dxa"/>
            <w:gridSpan w:val="5"/>
          </w:tcPr>
          <w:p w14:paraId="263D23EE" w14:textId="496710B1" w:rsidR="002A686D" w:rsidRPr="00326298" w:rsidRDefault="002A686D" w:rsidP="00EC3014">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 xml:space="preserve">Core </w:t>
            </w:r>
          </w:p>
        </w:tc>
        <w:tc>
          <w:tcPr>
            <w:tcW w:w="1452" w:type="dxa"/>
          </w:tcPr>
          <w:p w14:paraId="1E24D678" w14:textId="1884F521" w:rsidR="002A686D" w:rsidRPr="00326298" w:rsidRDefault="00326298" w:rsidP="00EC3014">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2</w:t>
            </w:r>
          </w:p>
        </w:tc>
      </w:tr>
      <w:tr w:rsidR="002A686D" w:rsidRPr="00283744" w:rsidDel="00D30B53" w14:paraId="6A5DE73A" w14:textId="06447743" w:rsidTr="00326298">
        <w:tc>
          <w:tcPr>
            <w:tcW w:w="1387" w:type="dxa"/>
            <w:gridSpan w:val="3"/>
            <w:tcBorders>
              <w:top w:val="single" w:sz="4" w:space="0" w:color="auto"/>
              <w:left w:val="single" w:sz="4" w:space="0" w:color="auto"/>
              <w:bottom w:val="single" w:sz="4" w:space="0" w:color="auto"/>
              <w:right w:val="single" w:sz="4" w:space="0" w:color="auto"/>
            </w:tcBorders>
          </w:tcPr>
          <w:p w14:paraId="1D6C7C16" w14:textId="11F83AC8" w:rsidR="002A686D" w:rsidRPr="00326298" w:rsidDel="00D30B53" w:rsidRDefault="002A686D" w:rsidP="00AF7BBB">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AFC1023</w:t>
            </w:r>
          </w:p>
        </w:tc>
        <w:tc>
          <w:tcPr>
            <w:tcW w:w="4685" w:type="dxa"/>
            <w:gridSpan w:val="4"/>
            <w:tcBorders>
              <w:top w:val="single" w:sz="4" w:space="0" w:color="auto"/>
              <w:left w:val="single" w:sz="4" w:space="0" w:color="auto"/>
              <w:bottom w:val="single" w:sz="4" w:space="0" w:color="auto"/>
              <w:right w:val="single" w:sz="4" w:space="0" w:color="auto"/>
            </w:tcBorders>
          </w:tcPr>
          <w:p w14:paraId="65E11E0C" w14:textId="1EAFBF66" w:rsidR="002A686D" w:rsidRPr="00326298" w:rsidDel="00D30B53" w:rsidRDefault="002A686D" w:rsidP="00AF7BBB">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 xml:space="preserve">Analysing Content: Text, </w:t>
            </w:r>
            <w:proofErr w:type="gramStart"/>
            <w:r w:rsidRPr="00326298">
              <w:rPr>
                <w:rFonts w:asciiTheme="minorHAnsi" w:hAnsiTheme="minorHAnsi" w:cstheme="minorHAnsi"/>
                <w:lang w:val="en-GB"/>
              </w:rPr>
              <w:t>Genre</w:t>
            </w:r>
            <w:proofErr w:type="gramEnd"/>
            <w:r w:rsidRPr="00326298">
              <w:rPr>
                <w:rFonts w:asciiTheme="minorHAnsi" w:hAnsiTheme="minorHAnsi" w:cstheme="minorHAnsi"/>
                <w:lang w:val="en-GB"/>
              </w:rPr>
              <w:t xml:space="preserve"> and Image</w:t>
            </w:r>
          </w:p>
        </w:tc>
        <w:tc>
          <w:tcPr>
            <w:tcW w:w="910" w:type="dxa"/>
            <w:gridSpan w:val="3"/>
            <w:tcBorders>
              <w:top w:val="single" w:sz="4" w:space="0" w:color="auto"/>
              <w:left w:val="single" w:sz="4" w:space="0" w:color="auto"/>
              <w:bottom w:val="single" w:sz="4" w:space="0" w:color="auto"/>
              <w:right w:val="single" w:sz="4" w:space="0" w:color="auto"/>
            </w:tcBorders>
          </w:tcPr>
          <w:p w14:paraId="084AAC32" w14:textId="77777777" w:rsidR="002A686D" w:rsidRPr="00326298" w:rsidDel="00D30B53" w:rsidRDefault="002A686D" w:rsidP="00AF7BBB">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20</w:t>
            </w:r>
          </w:p>
        </w:tc>
        <w:tc>
          <w:tcPr>
            <w:tcW w:w="1528" w:type="dxa"/>
            <w:gridSpan w:val="5"/>
            <w:tcBorders>
              <w:top w:val="single" w:sz="4" w:space="0" w:color="auto"/>
              <w:left w:val="single" w:sz="4" w:space="0" w:color="auto"/>
              <w:bottom w:val="single" w:sz="4" w:space="0" w:color="auto"/>
              <w:right w:val="single" w:sz="4" w:space="0" w:color="auto"/>
            </w:tcBorders>
          </w:tcPr>
          <w:p w14:paraId="33BCBAFA" w14:textId="77777777" w:rsidR="002A686D" w:rsidRPr="00326298" w:rsidDel="00D30B53" w:rsidRDefault="002A686D" w:rsidP="00AF7BBB">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 xml:space="preserve">Core </w:t>
            </w:r>
          </w:p>
        </w:tc>
        <w:tc>
          <w:tcPr>
            <w:tcW w:w="1452" w:type="dxa"/>
            <w:tcBorders>
              <w:top w:val="single" w:sz="4" w:space="0" w:color="auto"/>
              <w:left w:val="single" w:sz="4" w:space="0" w:color="auto"/>
              <w:bottom w:val="single" w:sz="4" w:space="0" w:color="auto"/>
              <w:right w:val="single" w:sz="4" w:space="0" w:color="auto"/>
            </w:tcBorders>
          </w:tcPr>
          <w:p w14:paraId="0BA00BA0" w14:textId="5A0AA455" w:rsidR="002A686D" w:rsidRPr="00326298" w:rsidRDefault="00326298" w:rsidP="00AF7BBB">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Yearlong</w:t>
            </w:r>
          </w:p>
        </w:tc>
      </w:tr>
      <w:tr w:rsidR="002A686D" w:rsidRPr="00283744" w:rsidDel="00D30B53" w14:paraId="00F6D8C2" w14:textId="15EABB24" w:rsidTr="00326298">
        <w:tc>
          <w:tcPr>
            <w:tcW w:w="1387" w:type="dxa"/>
            <w:gridSpan w:val="3"/>
            <w:tcBorders>
              <w:top w:val="single" w:sz="4" w:space="0" w:color="auto"/>
              <w:left w:val="single" w:sz="4" w:space="0" w:color="auto"/>
              <w:bottom w:val="single" w:sz="4" w:space="0" w:color="auto"/>
              <w:right w:val="single" w:sz="4" w:space="0" w:color="auto"/>
            </w:tcBorders>
          </w:tcPr>
          <w:p w14:paraId="2F7C972E" w14:textId="04611007" w:rsidR="002A686D" w:rsidRPr="00326298" w:rsidDel="00D30B53" w:rsidRDefault="002A686D" w:rsidP="00AF7BBB">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AFC1</w:t>
            </w:r>
            <w:r w:rsidR="006137C0">
              <w:rPr>
                <w:rFonts w:asciiTheme="minorHAnsi" w:hAnsiTheme="minorHAnsi" w:cstheme="minorHAnsi"/>
                <w:lang w:val="en-GB"/>
              </w:rPr>
              <w:t>418</w:t>
            </w:r>
          </w:p>
        </w:tc>
        <w:tc>
          <w:tcPr>
            <w:tcW w:w="4685" w:type="dxa"/>
            <w:gridSpan w:val="4"/>
            <w:tcBorders>
              <w:top w:val="single" w:sz="4" w:space="0" w:color="auto"/>
              <w:left w:val="single" w:sz="4" w:space="0" w:color="auto"/>
              <w:bottom w:val="single" w:sz="4" w:space="0" w:color="auto"/>
              <w:right w:val="single" w:sz="4" w:space="0" w:color="auto"/>
            </w:tcBorders>
          </w:tcPr>
          <w:p w14:paraId="59C083E5" w14:textId="1AB08708" w:rsidR="002A686D" w:rsidRPr="00326298" w:rsidDel="00D30B53" w:rsidRDefault="006137C0" w:rsidP="00AF7BBB">
            <w:pPr>
              <w:spacing w:after="0" w:line="240" w:lineRule="auto"/>
              <w:ind w:left="425" w:hanging="425"/>
              <w:rPr>
                <w:rFonts w:asciiTheme="minorHAnsi" w:hAnsiTheme="minorHAnsi" w:cstheme="minorHAnsi"/>
                <w:lang w:val="en-GB"/>
              </w:rPr>
            </w:pPr>
            <w:r>
              <w:rPr>
                <w:rFonts w:asciiTheme="minorHAnsi" w:hAnsiTheme="minorHAnsi" w:cstheme="minorHAnsi"/>
                <w:lang w:val="en-GB"/>
              </w:rPr>
              <w:t>Film and Television</w:t>
            </w:r>
            <w:r w:rsidR="002A686D" w:rsidRPr="00326298">
              <w:rPr>
                <w:rFonts w:asciiTheme="minorHAnsi" w:hAnsiTheme="minorHAnsi" w:cstheme="minorHAnsi"/>
                <w:lang w:val="en-GB"/>
              </w:rPr>
              <w:t xml:space="preserve"> Industries and Law</w:t>
            </w:r>
          </w:p>
        </w:tc>
        <w:tc>
          <w:tcPr>
            <w:tcW w:w="910" w:type="dxa"/>
            <w:gridSpan w:val="3"/>
            <w:tcBorders>
              <w:top w:val="single" w:sz="4" w:space="0" w:color="auto"/>
              <w:left w:val="single" w:sz="4" w:space="0" w:color="auto"/>
              <w:bottom w:val="single" w:sz="4" w:space="0" w:color="auto"/>
              <w:right w:val="single" w:sz="4" w:space="0" w:color="auto"/>
            </w:tcBorders>
          </w:tcPr>
          <w:p w14:paraId="4990CD45" w14:textId="77777777" w:rsidR="002A686D" w:rsidRPr="00326298" w:rsidDel="00D30B53" w:rsidRDefault="002A686D" w:rsidP="00AF7BBB">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20</w:t>
            </w:r>
          </w:p>
        </w:tc>
        <w:tc>
          <w:tcPr>
            <w:tcW w:w="1528" w:type="dxa"/>
            <w:gridSpan w:val="5"/>
            <w:tcBorders>
              <w:top w:val="single" w:sz="4" w:space="0" w:color="auto"/>
              <w:left w:val="single" w:sz="4" w:space="0" w:color="auto"/>
              <w:bottom w:val="single" w:sz="4" w:space="0" w:color="auto"/>
              <w:right w:val="single" w:sz="4" w:space="0" w:color="auto"/>
            </w:tcBorders>
          </w:tcPr>
          <w:p w14:paraId="531FAB2E" w14:textId="77777777" w:rsidR="002A686D" w:rsidRPr="00326298" w:rsidDel="00D30B53" w:rsidRDefault="002A686D" w:rsidP="00AF7BBB">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 xml:space="preserve">Core </w:t>
            </w:r>
          </w:p>
        </w:tc>
        <w:tc>
          <w:tcPr>
            <w:tcW w:w="1452" w:type="dxa"/>
            <w:tcBorders>
              <w:top w:val="single" w:sz="4" w:space="0" w:color="auto"/>
              <w:left w:val="single" w:sz="4" w:space="0" w:color="auto"/>
              <w:bottom w:val="single" w:sz="4" w:space="0" w:color="auto"/>
              <w:right w:val="single" w:sz="4" w:space="0" w:color="auto"/>
            </w:tcBorders>
          </w:tcPr>
          <w:p w14:paraId="691A0887" w14:textId="10AC09CE" w:rsidR="002A686D" w:rsidRPr="00326298" w:rsidRDefault="00326298" w:rsidP="00AF7BBB">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Yearlong</w:t>
            </w:r>
          </w:p>
        </w:tc>
      </w:tr>
      <w:tr w:rsidR="002A686D" w:rsidRPr="00283744" w:rsidDel="00D30B53" w14:paraId="26D5BFD8" w14:textId="26C60294" w:rsidTr="00326298">
        <w:tc>
          <w:tcPr>
            <w:tcW w:w="8510" w:type="dxa"/>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26C162" w14:textId="7935DD4D" w:rsidR="002A686D" w:rsidRPr="00326298" w:rsidRDefault="002A686D" w:rsidP="00AF7BBB">
            <w:pPr>
              <w:spacing w:after="0" w:line="240" w:lineRule="auto"/>
              <w:ind w:left="425" w:hanging="425"/>
              <w:rPr>
                <w:rFonts w:asciiTheme="minorHAnsi" w:hAnsiTheme="minorHAnsi" w:cstheme="minorHAnsi"/>
                <w:lang w:val="en-GB"/>
              </w:rPr>
            </w:pPr>
            <w:r w:rsidRPr="00326298">
              <w:rPr>
                <w:rFonts w:asciiTheme="minorHAnsi" w:hAnsiTheme="minorHAnsi" w:cstheme="minorHAnsi"/>
                <w:b/>
                <w:lang w:val="en-GB"/>
              </w:rPr>
              <w:t>YEAR 2 (FHEQ LEVEL 5)</w:t>
            </w:r>
          </w:p>
        </w:tc>
        <w:tc>
          <w:tcPr>
            <w:tcW w:w="14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5DB1F3" w14:textId="77777777" w:rsidR="002A686D" w:rsidRPr="00326298" w:rsidRDefault="002A686D" w:rsidP="00AF7BBB">
            <w:pPr>
              <w:spacing w:after="0" w:line="240" w:lineRule="auto"/>
              <w:ind w:left="425" w:hanging="425"/>
              <w:rPr>
                <w:rFonts w:asciiTheme="minorHAnsi" w:hAnsiTheme="minorHAnsi" w:cstheme="minorHAnsi"/>
                <w:b/>
                <w:lang w:val="en-GB"/>
              </w:rPr>
            </w:pPr>
          </w:p>
        </w:tc>
      </w:tr>
      <w:tr w:rsidR="002A686D" w:rsidRPr="00283744" w:rsidDel="00D30B53" w14:paraId="6854B9EC" w14:textId="46806402" w:rsidTr="00326298">
        <w:tc>
          <w:tcPr>
            <w:tcW w:w="8510" w:type="dxa"/>
            <w:gridSpan w:val="15"/>
            <w:tcBorders>
              <w:top w:val="single" w:sz="4" w:space="0" w:color="auto"/>
              <w:left w:val="single" w:sz="4" w:space="0" w:color="auto"/>
              <w:bottom w:val="single" w:sz="4" w:space="0" w:color="auto"/>
              <w:right w:val="single" w:sz="4" w:space="0" w:color="auto"/>
            </w:tcBorders>
          </w:tcPr>
          <w:p w14:paraId="74C5EE52" w14:textId="00F1FA5D" w:rsidR="002A686D" w:rsidRPr="00326298" w:rsidRDefault="002A686D" w:rsidP="00AF7BBB">
            <w:pPr>
              <w:spacing w:after="0" w:line="240" w:lineRule="auto"/>
              <w:ind w:left="425" w:hanging="425"/>
              <w:rPr>
                <w:rFonts w:asciiTheme="minorHAnsi" w:hAnsiTheme="minorHAnsi" w:cstheme="minorHAnsi"/>
                <w:lang w:val="en-GB"/>
              </w:rPr>
            </w:pPr>
            <w:r w:rsidRPr="00326298">
              <w:rPr>
                <w:rFonts w:asciiTheme="minorHAnsi" w:hAnsiTheme="minorHAnsi" w:cstheme="minorHAnsi"/>
                <w:b/>
                <w:i/>
                <w:lang w:val="en-GB"/>
              </w:rPr>
              <w:t>Students take 100 credits from the following Core modules:</w:t>
            </w:r>
          </w:p>
        </w:tc>
        <w:tc>
          <w:tcPr>
            <w:tcW w:w="1452" w:type="dxa"/>
            <w:tcBorders>
              <w:top w:val="single" w:sz="4" w:space="0" w:color="auto"/>
              <w:left w:val="single" w:sz="4" w:space="0" w:color="auto"/>
              <w:bottom w:val="single" w:sz="4" w:space="0" w:color="auto"/>
              <w:right w:val="single" w:sz="4" w:space="0" w:color="auto"/>
            </w:tcBorders>
          </w:tcPr>
          <w:p w14:paraId="46898B6D" w14:textId="77777777" w:rsidR="002A686D" w:rsidRPr="00326298" w:rsidRDefault="002A686D" w:rsidP="00AF7BBB">
            <w:pPr>
              <w:spacing w:after="0" w:line="240" w:lineRule="auto"/>
              <w:ind w:left="425" w:hanging="425"/>
              <w:rPr>
                <w:rFonts w:asciiTheme="minorHAnsi" w:hAnsiTheme="minorHAnsi" w:cstheme="minorHAnsi"/>
                <w:b/>
                <w:i/>
                <w:lang w:val="en-GB"/>
              </w:rPr>
            </w:pPr>
          </w:p>
        </w:tc>
      </w:tr>
      <w:tr w:rsidR="002A686D" w:rsidRPr="00283744" w:rsidDel="00D30B53" w14:paraId="76CDD375" w14:textId="09CD65BB" w:rsidTr="00326298">
        <w:tc>
          <w:tcPr>
            <w:tcW w:w="1358" w:type="dxa"/>
            <w:shd w:val="clear" w:color="auto" w:fill="auto"/>
          </w:tcPr>
          <w:p w14:paraId="05E232F8" w14:textId="71A3F42A" w:rsidR="002A686D" w:rsidRPr="00326298" w:rsidDel="00D30B53" w:rsidRDefault="002A686D" w:rsidP="00AA138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AIC2423</w:t>
            </w:r>
          </w:p>
        </w:tc>
        <w:tc>
          <w:tcPr>
            <w:tcW w:w="4678" w:type="dxa"/>
            <w:gridSpan w:val="5"/>
          </w:tcPr>
          <w:p w14:paraId="51CA0266" w14:textId="716AEC74" w:rsidR="002A686D" w:rsidRPr="00326298" w:rsidDel="00D30B53" w:rsidRDefault="002A686D" w:rsidP="00AA1382">
            <w:pPr>
              <w:spacing w:after="0" w:line="240" w:lineRule="auto"/>
              <w:rPr>
                <w:rFonts w:asciiTheme="minorHAnsi" w:hAnsiTheme="minorHAnsi" w:cstheme="minorHAnsi"/>
                <w:lang w:val="en-GB"/>
              </w:rPr>
            </w:pPr>
            <w:r w:rsidRPr="00326298">
              <w:rPr>
                <w:rFonts w:asciiTheme="minorHAnsi" w:hAnsiTheme="minorHAnsi" w:cstheme="minorHAnsi"/>
                <w:lang w:val="en-GB"/>
              </w:rPr>
              <w:t>Live Television Production</w:t>
            </w:r>
          </w:p>
        </w:tc>
        <w:tc>
          <w:tcPr>
            <w:tcW w:w="905" w:type="dxa"/>
            <w:gridSpan w:val="3"/>
          </w:tcPr>
          <w:p w14:paraId="4DCAE6A2" w14:textId="77777777" w:rsidR="002A686D" w:rsidRPr="00326298" w:rsidDel="00D30B53" w:rsidRDefault="002A686D" w:rsidP="00AA138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20</w:t>
            </w:r>
          </w:p>
        </w:tc>
        <w:tc>
          <w:tcPr>
            <w:tcW w:w="1569" w:type="dxa"/>
            <w:gridSpan w:val="6"/>
          </w:tcPr>
          <w:p w14:paraId="7BFEBE0C" w14:textId="1C02F156" w:rsidR="002A686D" w:rsidRPr="00326298" w:rsidDel="00D30B53" w:rsidRDefault="002A686D" w:rsidP="009E1A1A">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 xml:space="preserve">Core </w:t>
            </w:r>
          </w:p>
        </w:tc>
        <w:tc>
          <w:tcPr>
            <w:tcW w:w="1452" w:type="dxa"/>
          </w:tcPr>
          <w:p w14:paraId="27C4641E" w14:textId="3300E40D" w:rsidR="002A686D" w:rsidRPr="00326298" w:rsidRDefault="00326298" w:rsidP="009E1A1A">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1</w:t>
            </w:r>
          </w:p>
        </w:tc>
      </w:tr>
      <w:tr w:rsidR="002A686D" w:rsidRPr="00283744" w:rsidDel="00D30B53" w14:paraId="1D21EEC5" w14:textId="34419AAE" w:rsidTr="00326298">
        <w:tc>
          <w:tcPr>
            <w:tcW w:w="1358" w:type="dxa"/>
            <w:shd w:val="clear" w:color="auto" w:fill="auto"/>
          </w:tcPr>
          <w:p w14:paraId="51362E82" w14:textId="2DFE0BFD" w:rsidR="002A686D" w:rsidRPr="00326298" w:rsidDel="00D30B53" w:rsidRDefault="002A686D" w:rsidP="00AA138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AIC2422</w:t>
            </w:r>
          </w:p>
        </w:tc>
        <w:tc>
          <w:tcPr>
            <w:tcW w:w="4678" w:type="dxa"/>
            <w:gridSpan w:val="5"/>
          </w:tcPr>
          <w:p w14:paraId="26A30692" w14:textId="610BC07F" w:rsidR="002A686D" w:rsidRPr="00326298" w:rsidDel="00D30B53" w:rsidRDefault="002A686D" w:rsidP="00AA1382">
            <w:pPr>
              <w:spacing w:after="0" w:line="240" w:lineRule="auto"/>
              <w:rPr>
                <w:rFonts w:asciiTheme="minorHAnsi" w:hAnsiTheme="minorHAnsi" w:cstheme="minorHAnsi"/>
                <w:lang w:val="en-GB"/>
              </w:rPr>
            </w:pPr>
            <w:r w:rsidRPr="00326298">
              <w:rPr>
                <w:rFonts w:asciiTheme="minorHAnsi" w:hAnsiTheme="minorHAnsi" w:cstheme="minorHAnsi"/>
                <w:lang w:val="en-GB"/>
              </w:rPr>
              <w:t>Production Management</w:t>
            </w:r>
          </w:p>
        </w:tc>
        <w:tc>
          <w:tcPr>
            <w:tcW w:w="905" w:type="dxa"/>
            <w:gridSpan w:val="3"/>
          </w:tcPr>
          <w:p w14:paraId="573FE49B" w14:textId="77777777" w:rsidR="002A686D" w:rsidRPr="00326298" w:rsidDel="00D30B53" w:rsidRDefault="002A686D" w:rsidP="00AA138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20</w:t>
            </w:r>
          </w:p>
        </w:tc>
        <w:tc>
          <w:tcPr>
            <w:tcW w:w="1569" w:type="dxa"/>
            <w:gridSpan w:val="6"/>
          </w:tcPr>
          <w:p w14:paraId="4931F8C8" w14:textId="3A4D0BFF" w:rsidR="002A686D" w:rsidRPr="00326298" w:rsidDel="00D30B53" w:rsidRDefault="002A686D" w:rsidP="009E1A1A">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 xml:space="preserve">Core </w:t>
            </w:r>
          </w:p>
        </w:tc>
        <w:tc>
          <w:tcPr>
            <w:tcW w:w="1452" w:type="dxa"/>
          </w:tcPr>
          <w:p w14:paraId="53D7DF80" w14:textId="443993C0" w:rsidR="002A686D" w:rsidRPr="00326298" w:rsidRDefault="00326298" w:rsidP="009E1A1A">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1</w:t>
            </w:r>
          </w:p>
        </w:tc>
      </w:tr>
      <w:tr w:rsidR="002A686D" w:rsidRPr="00283744" w:rsidDel="00D30B53" w14:paraId="7E0E363E" w14:textId="1BA6069F" w:rsidTr="00326298">
        <w:tc>
          <w:tcPr>
            <w:tcW w:w="1358" w:type="dxa"/>
            <w:shd w:val="clear" w:color="auto" w:fill="auto"/>
          </w:tcPr>
          <w:p w14:paraId="39D1B470" w14:textId="52132E40" w:rsidR="002A686D" w:rsidRPr="00326298" w:rsidDel="00D30B53" w:rsidRDefault="002A686D" w:rsidP="00AA138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AIC2421</w:t>
            </w:r>
          </w:p>
        </w:tc>
        <w:tc>
          <w:tcPr>
            <w:tcW w:w="4678" w:type="dxa"/>
            <w:gridSpan w:val="5"/>
          </w:tcPr>
          <w:p w14:paraId="3D04015B" w14:textId="0CB45962" w:rsidR="002A686D" w:rsidRPr="00326298" w:rsidDel="00D30B53" w:rsidRDefault="002A686D" w:rsidP="00AA1382">
            <w:pPr>
              <w:spacing w:after="0" w:line="240" w:lineRule="auto"/>
              <w:rPr>
                <w:rFonts w:asciiTheme="minorHAnsi" w:hAnsiTheme="minorHAnsi" w:cstheme="minorHAnsi"/>
                <w:lang w:val="en-GB"/>
              </w:rPr>
            </w:pPr>
            <w:r w:rsidRPr="00326298">
              <w:rPr>
                <w:rFonts w:asciiTheme="minorHAnsi" w:hAnsiTheme="minorHAnsi" w:cstheme="minorHAnsi"/>
                <w:lang w:val="en-GB"/>
              </w:rPr>
              <w:t>Television Entertainment</w:t>
            </w:r>
          </w:p>
        </w:tc>
        <w:tc>
          <w:tcPr>
            <w:tcW w:w="905" w:type="dxa"/>
            <w:gridSpan w:val="3"/>
          </w:tcPr>
          <w:p w14:paraId="5DB4E3A3" w14:textId="77777777" w:rsidR="002A686D" w:rsidRPr="00326298" w:rsidDel="00D30B53" w:rsidRDefault="002A686D" w:rsidP="00AA138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20</w:t>
            </w:r>
          </w:p>
        </w:tc>
        <w:tc>
          <w:tcPr>
            <w:tcW w:w="1569" w:type="dxa"/>
            <w:gridSpan w:val="6"/>
          </w:tcPr>
          <w:p w14:paraId="7F8DCD69" w14:textId="6E384686" w:rsidR="002A686D" w:rsidRPr="00326298" w:rsidDel="00D30B53" w:rsidRDefault="002A686D" w:rsidP="009E1A1A">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 xml:space="preserve">Core </w:t>
            </w:r>
          </w:p>
        </w:tc>
        <w:tc>
          <w:tcPr>
            <w:tcW w:w="1452" w:type="dxa"/>
          </w:tcPr>
          <w:p w14:paraId="4B58C26D" w14:textId="70D7AF42" w:rsidR="002A686D" w:rsidRPr="00326298" w:rsidRDefault="00326298" w:rsidP="009E1A1A">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Yearlong</w:t>
            </w:r>
          </w:p>
        </w:tc>
      </w:tr>
      <w:tr w:rsidR="002A686D" w:rsidRPr="00283744" w:rsidDel="00D30B53" w14:paraId="4D594924" w14:textId="2727A013" w:rsidTr="00326298">
        <w:tc>
          <w:tcPr>
            <w:tcW w:w="1358" w:type="dxa"/>
            <w:tcBorders>
              <w:top w:val="single" w:sz="4" w:space="0" w:color="auto"/>
              <w:left w:val="single" w:sz="4" w:space="0" w:color="auto"/>
              <w:bottom w:val="single" w:sz="4" w:space="0" w:color="auto"/>
              <w:right w:val="single" w:sz="4" w:space="0" w:color="auto"/>
            </w:tcBorders>
            <w:shd w:val="clear" w:color="auto" w:fill="auto"/>
          </w:tcPr>
          <w:p w14:paraId="0243E788" w14:textId="77777777" w:rsidR="002A686D" w:rsidRPr="00326298" w:rsidDel="00D30B53" w:rsidRDefault="002A686D" w:rsidP="00AA138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AIC2111</w:t>
            </w:r>
          </w:p>
        </w:tc>
        <w:tc>
          <w:tcPr>
            <w:tcW w:w="4678" w:type="dxa"/>
            <w:gridSpan w:val="5"/>
            <w:tcBorders>
              <w:top w:val="single" w:sz="4" w:space="0" w:color="auto"/>
              <w:left w:val="single" w:sz="4" w:space="0" w:color="auto"/>
              <w:bottom w:val="single" w:sz="4" w:space="0" w:color="auto"/>
              <w:right w:val="single" w:sz="4" w:space="0" w:color="auto"/>
            </w:tcBorders>
          </w:tcPr>
          <w:p w14:paraId="0215FB64" w14:textId="77777777" w:rsidR="002A686D" w:rsidRPr="00326298" w:rsidDel="00D30B53" w:rsidRDefault="002A686D" w:rsidP="00AA1382">
            <w:pPr>
              <w:spacing w:after="0" w:line="240" w:lineRule="auto"/>
              <w:rPr>
                <w:rFonts w:asciiTheme="minorHAnsi" w:hAnsiTheme="minorHAnsi" w:cstheme="minorHAnsi"/>
                <w:lang w:val="en-GB"/>
              </w:rPr>
            </w:pPr>
            <w:r w:rsidRPr="00326298">
              <w:rPr>
                <w:rFonts w:asciiTheme="minorHAnsi" w:hAnsiTheme="minorHAnsi" w:cstheme="minorHAnsi"/>
                <w:lang w:val="en-GB"/>
              </w:rPr>
              <w:t>From Studio to Social Media: Media Careers &amp; Entrepreneurship</w:t>
            </w:r>
          </w:p>
        </w:tc>
        <w:tc>
          <w:tcPr>
            <w:tcW w:w="905" w:type="dxa"/>
            <w:gridSpan w:val="3"/>
            <w:tcBorders>
              <w:top w:val="single" w:sz="4" w:space="0" w:color="auto"/>
              <w:left w:val="single" w:sz="4" w:space="0" w:color="auto"/>
              <w:bottom w:val="single" w:sz="4" w:space="0" w:color="auto"/>
              <w:right w:val="single" w:sz="4" w:space="0" w:color="auto"/>
            </w:tcBorders>
          </w:tcPr>
          <w:p w14:paraId="2059DA8A" w14:textId="77777777" w:rsidR="002A686D" w:rsidRPr="00326298" w:rsidDel="00D30B53" w:rsidRDefault="002A686D" w:rsidP="00AA138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20</w:t>
            </w:r>
          </w:p>
        </w:tc>
        <w:tc>
          <w:tcPr>
            <w:tcW w:w="1569" w:type="dxa"/>
            <w:gridSpan w:val="6"/>
            <w:tcBorders>
              <w:top w:val="single" w:sz="4" w:space="0" w:color="auto"/>
              <w:left w:val="single" w:sz="4" w:space="0" w:color="auto"/>
              <w:bottom w:val="single" w:sz="4" w:space="0" w:color="auto"/>
              <w:right w:val="single" w:sz="4" w:space="0" w:color="auto"/>
            </w:tcBorders>
          </w:tcPr>
          <w:p w14:paraId="322194E1" w14:textId="2CD48333" w:rsidR="002A686D" w:rsidRPr="00326298" w:rsidDel="00D30B53" w:rsidRDefault="002A686D" w:rsidP="009E1A1A">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 xml:space="preserve">Core </w:t>
            </w:r>
          </w:p>
        </w:tc>
        <w:tc>
          <w:tcPr>
            <w:tcW w:w="1452" w:type="dxa"/>
            <w:tcBorders>
              <w:top w:val="single" w:sz="4" w:space="0" w:color="auto"/>
              <w:left w:val="single" w:sz="4" w:space="0" w:color="auto"/>
              <w:bottom w:val="single" w:sz="4" w:space="0" w:color="auto"/>
              <w:right w:val="single" w:sz="4" w:space="0" w:color="auto"/>
            </w:tcBorders>
          </w:tcPr>
          <w:p w14:paraId="3634AF87" w14:textId="1D6B7648" w:rsidR="002A686D" w:rsidRPr="00326298" w:rsidRDefault="00326298" w:rsidP="009E1A1A">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1</w:t>
            </w:r>
          </w:p>
        </w:tc>
      </w:tr>
      <w:tr w:rsidR="002A686D" w:rsidRPr="00283744" w14:paraId="6078BE92" w14:textId="1E3E917B" w:rsidTr="00326298">
        <w:tc>
          <w:tcPr>
            <w:tcW w:w="1358" w:type="dxa"/>
            <w:tcBorders>
              <w:top w:val="single" w:sz="4" w:space="0" w:color="auto"/>
              <w:left w:val="single" w:sz="4" w:space="0" w:color="auto"/>
              <w:bottom w:val="single" w:sz="4" w:space="0" w:color="auto"/>
              <w:right w:val="single" w:sz="4" w:space="0" w:color="auto"/>
            </w:tcBorders>
            <w:shd w:val="clear" w:color="auto" w:fill="auto"/>
          </w:tcPr>
          <w:p w14:paraId="168BF357" w14:textId="4B1A5322" w:rsidR="002A686D" w:rsidRPr="00326298" w:rsidRDefault="002A686D" w:rsidP="00F201A4">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AIC2424</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tcPr>
          <w:p w14:paraId="12031E29" w14:textId="4BF41ECF" w:rsidR="002A686D" w:rsidRPr="00326298" w:rsidDel="00D30B53" w:rsidRDefault="002A686D" w:rsidP="00AA1382">
            <w:pPr>
              <w:spacing w:after="0" w:line="240" w:lineRule="auto"/>
              <w:rPr>
                <w:rFonts w:asciiTheme="minorHAnsi" w:hAnsiTheme="minorHAnsi" w:cstheme="minorHAnsi"/>
                <w:lang w:val="en-GB"/>
              </w:rPr>
            </w:pPr>
            <w:r w:rsidRPr="00326298">
              <w:rPr>
                <w:rFonts w:asciiTheme="minorHAnsi" w:hAnsiTheme="minorHAnsi" w:cstheme="minorHAnsi"/>
                <w:lang w:val="en-GB"/>
              </w:rPr>
              <w:t>Developing Formats and Programmes for Television from Idea to Pitch</w:t>
            </w:r>
          </w:p>
        </w:tc>
        <w:tc>
          <w:tcPr>
            <w:tcW w:w="905" w:type="dxa"/>
            <w:gridSpan w:val="3"/>
            <w:tcBorders>
              <w:top w:val="single" w:sz="4" w:space="0" w:color="auto"/>
              <w:left w:val="single" w:sz="4" w:space="0" w:color="auto"/>
              <w:bottom w:val="single" w:sz="4" w:space="0" w:color="auto"/>
              <w:right w:val="single" w:sz="4" w:space="0" w:color="auto"/>
            </w:tcBorders>
          </w:tcPr>
          <w:p w14:paraId="1CA8BE4C" w14:textId="77777777" w:rsidR="002A686D" w:rsidRPr="00326298" w:rsidRDefault="002A686D" w:rsidP="00F201A4">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20</w:t>
            </w:r>
          </w:p>
        </w:tc>
        <w:tc>
          <w:tcPr>
            <w:tcW w:w="1569" w:type="dxa"/>
            <w:gridSpan w:val="6"/>
            <w:tcBorders>
              <w:top w:val="single" w:sz="4" w:space="0" w:color="auto"/>
              <w:left w:val="single" w:sz="4" w:space="0" w:color="auto"/>
              <w:bottom w:val="single" w:sz="4" w:space="0" w:color="auto"/>
              <w:right w:val="single" w:sz="4" w:space="0" w:color="auto"/>
            </w:tcBorders>
          </w:tcPr>
          <w:p w14:paraId="10993451" w14:textId="4C603C08" w:rsidR="002A686D" w:rsidRPr="00326298" w:rsidRDefault="002A686D" w:rsidP="009E1A1A">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 xml:space="preserve">Core </w:t>
            </w:r>
          </w:p>
        </w:tc>
        <w:tc>
          <w:tcPr>
            <w:tcW w:w="1452" w:type="dxa"/>
            <w:tcBorders>
              <w:top w:val="single" w:sz="4" w:space="0" w:color="auto"/>
              <w:left w:val="single" w:sz="4" w:space="0" w:color="auto"/>
              <w:bottom w:val="single" w:sz="4" w:space="0" w:color="auto"/>
              <w:right w:val="single" w:sz="4" w:space="0" w:color="auto"/>
            </w:tcBorders>
          </w:tcPr>
          <w:p w14:paraId="615FE171" w14:textId="3EA57303" w:rsidR="002A686D" w:rsidRPr="00326298" w:rsidRDefault="00326298" w:rsidP="009E1A1A">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2</w:t>
            </w:r>
          </w:p>
        </w:tc>
      </w:tr>
      <w:tr w:rsidR="002A686D" w:rsidRPr="00283744" w14:paraId="3E28E7BF" w14:textId="77777777" w:rsidTr="002A686D">
        <w:tc>
          <w:tcPr>
            <w:tcW w:w="9962" w:type="dxa"/>
            <w:gridSpan w:val="16"/>
            <w:tcBorders>
              <w:top w:val="single" w:sz="4" w:space="0" w:color="auto"/>
              <w:left w:val="single" w:sz="4" w:space="0" w:color="auto"/>
              <w:bottom w:val="single" w:sz="4" w:space="0" w:color="auto"/>
              <w:right w:val="single" w:sz="4" w:space="0" w:color="auto"/>
            </w:tcBorders>
            <w:shd w:val="clear" w:color="auto" w:fill="auto"/>
          </w:tcPr>
          <w:p w14:paraId="52666B22" w14:textId="7216BAC4" w:rsidR="002A686D" w:rsidRPr="00326298" w:rsidRDefault="002A686D" w:rsidP="009E1A1A">
            <w:pPr>
              <w:spacing w:after="0" w:line="240" w:lineRule="auto"/>
              <w:ind w:left="425" w:hanging="425"/>
              <w:rPr>
                <w:rFonts w:asciiTheme="minorHAnsi" w:hAnsiTheme="minorHAnsi" w:cstheme="minorHAnsi"/>
                <w:lang w:val="en-GB"/>
              </w:rPr>
            </w:pPr>
            <w:r w:rsidRPr="00326298">
              <w:rPr>
                <w:rFonts w:asciiTheme="minorHAnsi" w:hAnsiTheme="minorHAnsi" w:cstheme="minorHAnsi"/>
                <w:b/>
                <w:i/>
                <w:lang w:val="en-GB"/>
              </w:rPr>
              <w:t xml:space="preserve">Students take 20 credits from the following </w:t>
            </w:r>
            <w:r w:rsidR="00DA1D24">
              <w:rPr>
                <w:rFonts w:asciiTheme="minorHAnsi" w:hAnsiTheme="minorHAnsi" w:cstheme="minorHAnsi"/>
                <w:b/>
                <w:i/>
                <w:lang w:val="en-GB"/>
              </w:rPr>
              <w:t>O</w:t>
            </w:r>
            <w:r w:rsidRPr="00326298">
              <w:rPr>
                <w:rFonts w:asciiTheme="minorHAnsi" w:hAnsiTheme="minorHAnsi" w:cstheme="minorHAnsi"/>
                <w:b/>
                <w:i/>
                <w:lang w:val="en-GB"/>
              </w:rPr>
              <w:t>ption</w:t>
            </w:r>
            <w:r w:rsidR="004A1435" w:rsidRPr="00326298">
              <w:rPr>
                <w:rFonts w:asciiTheme="minorHAnsi" w:hAnsiTheme="minorHAnsi" w:cstheme="minorHAnsi"/>
                <w:b/>
                <w:i/>
                <w:lang w:val="en-GB"/>
              </w:rPr>
              <w:t>al</w:t>
            </w:r>
            <w:r w:rsidRPr="00326298">
              <w:rPr>
                <w:rFonts w:asciiTheme="minorHAnsi" w:hAnsiTheme="minorHAnsi" w:cstheme="minorHAnsi"/>
                <w:b/>
                <w:i/>
                <w:lang w:val="en-GB"/>
              </w:rPr>
              <w:t xml:space="preserve"> modules:</w:t>
            </w:r>
          </w:p>
        </w:tc>
      </w:tr>
      <w:tr w:rsidR="002A686D" w:rsidRPr="00283744" w:rsidDel="00D30B53" w14:paraId="4D9F8D22" w14:textId="182AA402" w:rsidTr="00326298">
        <w:tc>
          <w:tcPr>
            <w:tcW w:w="1378" w:type="dxa"/>
            <w:gridSpan w:val="2"/>
            <w:shd w:val="clear" w:color="auto" w:fill="auto"/>
          </w:tcPr>
          <w:p w14:paraId="41FF7C4F" w14:textId="3E458726" w:rsidR="002A686D" w:rsidRPr="00326298" w:rsidDel="00D30B53" w:rsidRDefault="002A686D" w:rsidP="00AA138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AIC2420</w:t>
            </w:r>
          </w:p>
        </w:tc>
        <w:tc>
          <w:tcPr>
            <w:tcW w:w="4713" w:type="dxa"/>
            <w:gridSpan w:val="6"/>
          </w:tcPr>
          <w:p w14:paraId="0150CB14" w14:textId="0C5E80C5" w:rsidR="002A686D" w:rsidRPr="00326298" w:rsidDel="00D30B53" w:rsidRDefault="002A686D" w:rsidP="00AA1382">
            <w:pPr>
              <w:spacing w:after="0" w:line="240" w:lineRule="auto"/>
              <w:rPr>
                <w:rFonts w:asciiTheme="minorHAnsi" w:hAnsiTheme="minorHAnsi" w:cstheme="minorHAnsi"/>
                <w:lang w:val="en-GB"/>
              </w:rPr>
            </w:pPr>
            <w:r w:rsidRPr="00326298">
              <w:rPr>
                <w:rFonts w:asciiTheme="minorHAnsi" w:hAnsiTheme="minorHAnsi" w:cstheme="minorHAnsi"/>
                <w:lang w:val="en-GB"/>
              </w:rPr>
              <w:t>Onscreen Training: Becoming a Presenter</w:t>
            </w:r>
          </w:p>
        </w:tc>
        <w:tc>
          <w:tcPr>
            <w:tcW w:w="850" w:type="dxa"/>
          </w:tcPr>
          <w:p w14:paraId="138B72B8" w14:textId="77777777" w:rsidR="002A686D" w:rsidRPr="00326298" w:rsidDel="00D30B53" w:rsidRDefault="002A686D" w:rsidP="00AA138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20</w:t>
            </w:r>
          </w:p>
        </w:tc>
        <w:tc>
          <w:tcPr>
            <w:tcW w:w="1558" w:type="dxa"/>
            <w:gridSpan w:val="5"/>
          </w:tcPr>
          <w:p w14:paraId="67BCB603" w14:textId="7C584018" w:rsidR="002A686D" w:rsidRPr="00326298" w:rsidDel="00D30B53" w:rsidRDefault="002A686D" w:rsidP="00B40AAC">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 xml:space="preserve">Option </w:t>
            </w:r>
          </w:p>
        </w:tc>
        <w:tc>
          <w:tcPr>
            <w:tcW w:w="1463" w:type="dxa"/>
            <w:gridSpan w:val="2"/>
          </w:tcPr>
          <w:p w14:paraId="36E2ABE1" w14:textId="6C39FF2C" w:rsidR="002A686D" w:rsidRPr="00326298" w:rsidRDefault="00326298" w:rsidP="00B40AAC">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1</w:t>
            </w:r>
          </w:p>
        </w:tc>
      </w:tr>
      <w:tr w:rsidR="002A686D" w:rsidRPr="00046451" w:rsidDel="00D30B53" w14:paraId="0927192F" w14:textId="30E8B7B2" w:rsidTr="00326298">
        <w:tc>
          <w:tcPr>
            <w:tcW w:w="1378" w:type="dxa"/>
            <w:gridSpan w:val="2"/>
            <w:tcBorders>
              <w:top w:val="single" w:sz="4" w:space="0" w:color="auto"/>
              <w:left w:val="single" w:sz="4" w:space="0" w:color="auto"/>
              <w:bottom w:val="single" w:sz="4" w:space="0" w:color="auto"/>
              <w:right w:val="single" w:sz="4" w:space="0" w:color="auto"/>
            </w:tcBorders>
            <w:shd w:val="clear" w:color="auto" w:fill="auto"/>
          </w:tcPr>
          <w:p w14:paraId="78B06875" w14:textId="207EAF61" w:rsidR="002A686D" w:rsidRPr="00326298" w:rsidDel="00D30B53" w:rsidRDefault="002A686D" w:rsidP="00AA138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AIC2117</w:t>
            </w:r>
          </w:p>
        </w:tc>
        <w:tc>
          <w:tcPr>
            <w:tcW w:w="4713" w:type="dxa"/>
            <w:gridSpan w:val="6"/>
            <w:tcBorders>
              <w:top w:val="single" w:sz="4" w:space="0" w:color="auto"/>
              <w:left w:val="single" w:sz="4" w:space="0" w:color="auto"/>
              <w:bottom w:val="single" w:sz="4" w:space="0" w:color="auto"/>
              <w:right w:val="single" w:sz="4" w:space="0" w:color="auto"/>
            </w:tcBorders>
          </w:tcPr>
          <w:p w14:paraId="22A45760" w14:textId="77777777" w:rsidR="002A686D" w:rsidRPr="00326298" w:rsidDel="00D30B53" w:rsidRDefault="002A686D" w:rsidP="002D1F79">
            <w:pPr>
              <w:spacing w:after="0" w:line="240" w:lineRule="auto"/>
              <w:ind w:left="33"/>
              <w:rPr>
                <w:rFonts w:asciiTheme="minorHAnsi" w:hAnsiTheme="minorHAnsi" w:cstheme="minorHAnsi"/>
                <w:lang w:val="en-GB"/>
              </w:rPr>
            </w:pPr>
            <w:r w:rsidRPr="00326298">
              <w:rPr>
                <w:rFonts w:asciiTheme="minorHAnsi" w:hAnsiTheme="minorHAnsi" w:cstheme="minorHAnsi"/>
                <w:lang w:val="en-GB"/>
              </w:rPr>
              <w:t>Film and Television Fandom and Participatory Media</w:t>
            </w:r>
          </w:p>
        </w:tc>
        <w:tc>
          <w:tcPr>
            <w:tcW w:w="850" w:type="dxa"/>
            <w:tcBorders>
              <w:top w:val="single" w:sz="4" w:space="0" w:color="auto"/>
              <w:left w:val="single" w:sz="4" w:space="0" w:color="auto"/>
              <w:bottom w:val="single" w:sz="4" w:space="0" w:color="auto"/>
              <w:right w:val="single" w:sz="4" w:space="0" w:color="auto"/>
            </w:tcBorders>
          </w:tcPr>
          <w:p w14:paraId="15B8D5EB" w14:textId="77777777" w:rsidR="002A686D" w:rsidRPr="00326298" w:rsidDel="00D30B53" w:rsidRDefault="002A686D" w:rsidP="00AA138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20</w:t>
            </w:r>
          </w:p>
        </w:tc>
        <w:tc>
          <w:tcPr>
            <w:tcW w:w="1558" w:type="dxa"/>
            <w:gridSpan w:val="5"/>
            <w:tcBorders>
              <w:top w:val="single" w:sz="4" w:space="0" w:color="auto"/>
              <w:left w:val="single" w:sz="4" w:space="0" w:color="auto"/>
              <w:bottom w:val="single" w:sz="4" w:space="0" w:color="auto"/>
              <w:right w:val="single" w:sz="4" w:space="0" w:color="auto"/>
            </w:tcBorders>
          </w:tcPr>
          <w:p w14:paraId="6EF35C41" w14:textId="609FE67B" w:rsidR="002A686D" w:rsidRPr="00326298" w:rsidDel="00D30B53" w:rsidRDefault="002A686D" w:rsidP="00B40AAC">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 xml:space="preserve">Option </w:t>
            </w:r>
          </w:p>
        </w:tc>
        <w:tc>
          <w:tcPr>
            <w:tcW w:w="1463" w:type="dxa"/>
            <w:gridSpan w:val="2"/>
            <w:tcBorders>
              <w:top w:val="single" w:sz="4" w:space="0" w:color="auto"/>
              <w:left w:val="single" w:sz="4" w:space="0" w:color="auto"/>
              <w:bottom w:val="single" w:sz="4" w:space="0" w:color="auto"/>
              <w:right w:val="single" w:sz="4" w:space="0" w:color="auto"/>
            </w:tcBorders>
          </w:tcPr>
          <w:p w14:paraId="6ADC0326" w14:textId="07FF26F6" w:rsidR="002A686D" w:rsidRPr="00326298" w:rsidRDefault="00326298" w:rsidP="00B40AAC">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2</w:t>
            </w:r>
          </w:p>
        </w:tc>
      </w:tr>
      <w:tr w:rsidR="002A686D" w:rsidRPr="00046451" w:rsidDel="00D30B53" w14:paraId="2EF03701" w14:textId="1571C0B1" w:rsidTr="00326298">
        <w:tc>
          <w:tcPr>
            <w:tcW w:w="1378" w:type="dxa"/>
            <w:gridSpan w:val="2"/>
            <w:tcBorders>
              <w:top w:val="single" w:sz="4" w:space="0" w:color="auto"/>
              <w:left w:val="single" w:sz="4" w:space="0" w:color="auto"/>
              <w:bottom w:val="single" w:sz="4" w:space="0" w:color="auto"/>
              <w:right w:val="single" w:sz="4" w:space="0" w:color="auto"/>
            </w:tcBorders>
            <w:shd w:val="clear" w:color="auto" w:fill="auto"/>
          </w:tcPr>
          <w:p w14:paraId="40B78219" w14:textId="6FA85F25" w:rsidR="002A686D" w:rsidRPr="00326298" w:rsidRDefault="002A686D" w:rsidP="00AA138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AIM231</w:t>
            </w:r>
            <w:r w:rsidR="00F8509C">
              <w:rPr>
                <w:rFonts w:asciiTheme="minorHAnsi" w:hAnsiTheme="minorHAnsi" w:cstheme="minorHAnsi"/>
                <w:lang w:val="en-GB"/>
              </w:rPr>
              <w:t>2</w:t>
            </w:r>
          </w:p>
        </w:tc>
        <w:tc>
          <w:tcPr>
            <w:tcW w:w="4713" w:type="dxa"/>
            <w:gridSpan w:val="6"/>
            <w:tcBorders>
              <w:top w:val="single" w:sz="4" w:space="0" w:color="auto"/>
              <w:left w:val="single" w:sz="4" w:space="0" w:color="auto"/>
              <w:bottom w:val="single" w:sz="4" w:space="0" w:color="auto"/>
              <w:right w:val="single" w:sz="4" w:space="0" w:color="auto"/>
            </w:tcBorders>
          </w:tcPr>
          <w:p w14:paraId="5B06DD8F" w14:textId="6F8B633B" w:rsidR="002A686D" w:rsidRPr="00326298" w:rsidRDefault="002A686D" w:rsidP="002D1F79">
            <w:pPr>
              <w:spacing w:after="0" w:line="240" w:lineRule="auto"/>
              <w:ind w:left="33"/>
              <w:rPr>
                <w:rFonts w:asciiTheme="minorHAnsi" w:hAnsiTheme="minorHAnsi" w:cstheme="minorHAnsi"/>
                <w:lang w:val="en-GB"/>
              </w:rPr>
            </w:pPr>
            <w:r w:rsidRPr="00326298">
              <w:rPr>
                <w:rFonts w:asciiTheme="minorHAnsi" w:hAnsiTheme="minorHAnsi" w:cstheme="minorHAnsi"/>
                <w:lang w:val="en-GB"/>
              </w:rPr>
              <w:t>Scoring the Silver Screen: The Musicology of Film and Television</w:t>
            </w:r>
          </w:p>
        </w:tc>
        <w:tc>
          <w:tcPr>
            <w:tcW w:w="850" w:type="dxa"/>
            <w:tcBorders>
              <w:top w:val="single" w:sz="4" w:space="0" w:color="auto"/>
              <w:left w:val="single" w:sz="4" w:space="0" w:color="auto"/>
              <w:bottom w:val="single" w:sz="4" w:space="0" w:color="auto"/>
              <w:right w:val="single" w:sz="4" w:space="0" w:color="auto"/>
            </w:tcBorders>
          </w:tcPr>
          <w:p w14:paraId="316EA70B" w14:textId="050E0870" w:rsidR="002A686D" w:rsidRPr="00326298" w:rsidRDefault="002A686D" w:rsidP="00AA138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20</w:t>
            </w:r>
          </w:p>
        </w:tc>
        <w:tc>
          <w:tcPr>
            <w:tcW w:w="1558" w:type="dxa"/>
            <w:gridSpan w:val="5"/>
            <w:tcBorders>
              <w:top w:val="single" w:sz="4" w:space="0" w:color="auto"/>
              <w:left w:val="single" w:sz="4" w:space="0" w:color="auto"/>
              <w:bottom w:val="single" w:sz="4" w:space="0" w:color="auto"/>
              <w:right w:val="single" w:sz="4" w:space="0" w:color="auto"/>
            </w:tcBorders>
          </w:tcPr>
          <w:p w14:paraId="7D0B20A4" w14:textId="32AD568A" w:rsidR="002A686D" w:rsidRPr="00326298" w:rsidRDefault="002A686D" w:rsidP="00B40AAC">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Option</w:t>
            </w:r>
          </w:p>
        </w:tc>
        <w:tc>
          <w:tcPr>
            <w:tcW w:w="1463" w:type="dxa"/>
            <w:gridSpan w:val="2"/>
            <w:tcBorders>
              <w:top w:val="single" w:sz="4" w:space="0" w:color="auto"/>
              <w:left w:val="single" w:sz="4" w:space="0" w:color="auto"/>
              <w:bottom w:val="single" w:sz="4" w:space="0" w:color="auto"/>
              <w:right w:val="single" w:sz="4" w:space="0" w:color="auto"/>
            </w:tcBorders>
          </w:tcPr>
          <w:p w14:paraId="47FA11C1" w14:textId="4C44CD1F" w:rsidR="002A686D" w:rsidRPr="00326298" w:rsidRDefault="00326298" w:rsidP="00B40AAC">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Yearlong</w:t>
            </w:r>
          </w:p>
        </w:tc>
      </w:tr>
      <w:tr w:rsidR="002A686D" w:rsidRPr="00046451" w:rsidDel="00D30B53" w14:paraId="4BF8CA3D" w14:textId="77777777" w:rsidTr="002A686D">
        <w:tc>
          <w:tcPr>
            <w:tcW w:w="9962" w:type="dxa"/>
            <w:gridSpan w:val="1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21E270" w14:textId="263699F1" w:rsidR="002A686D" w:rsidRPr="00326298" w:rsidRDefault="002A686D" w:rsidP="00B40AAC">
            <w:pPr>
              <w:spacing w:after="0" w:line="240" w:lineRule="auto"/>
              <w:ind w:left="425" w:hanging="425"/>
              <w:rPr>
                <w:rFonts w:asciiTheme="minorHAnsi" w:hAnsiTheme="minorHAnsi" w:cstheme="minorHAnsi"/>
                <w:b/>
                <w:bCs/>
                <w:lang w:val="en-GB"/>
              </w:rPr>
            </w:pPr>
            <w:r w:rsidRPr="00326298">
              <w:rPr>
                <w:rFonts w:asciiTheme="minorHAnsi" w:hAnsiTheme="minorHAnsi" w:cstheme="minorHAnsi"/>
                <w:b/>
                <w:bCs/>
                <w:lang w:val="en-GB"/>
              </w:rPr>
              <w:t>YEAR 3</w:t>
            </w:r>
            <w:r w:rsidR="004A1435" w:rsidRPr="00326298">
              <w:rPr>
                <w:rFonts w:asciiTheme="minorHAnsi" w:hAnsiTheme="minorHAnsi" w:cstheme="minorHAnsi"/>
                <w:b/>
                <w:bCs/>
                <w:lang w:val="en-GB"/>
              </w:rPr>
              <w:t>*</w:t>
            </w:r>
          </w:p>
        </w:tc>
      </w:tr>
      <w:tr w:rsidR="002A686D" w:rsidRPr="00283744" w14:paraId="19B7E4FC" w14:textId="77777777" w:rsidTr="00326298">
        <w:tblPrEx>
          <w:tblLook w:val="0000" w:firstRow="0" w:lastRow="0" w:firstColumn="0" w:lastColumn="0" w:noHBand="0" w:noVBand="0"/>
        </w:tblPrEx>
        <w:trPr>
          <w:cantSplit/>
        </w:trPr>
        <w:tc>
          <w:tcPr>
            <w:tcW w:w="1411" w:type="dxa"/>
            <w:gridSpan w:val="4"/>
          </w:tcPr>
          <w:p w14:paraId="22C6D16B" w14:textId="77777777" w:rsidR="002A686D" w:rsidRPr="00326298" w:rsidRDefault="002A686D" w:rsidP="007215B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ASX0001</w:t>
            </w:r>
          </w:p>
        </w:tc>
        <w:tc>
          <w:tcPr>
            <w:tcW w:w="4680" w:type="dxa"/>
            <w:gridSpan w:val="4"/>
          </w:tcPr>
          <w:p w14:paraId="405CCD8A" w14:textId="77777777" w:rsidR="002A686D" w:rsidRPr="00326298" w:rsidRDefault="002A686D" w:rsidP="007215B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Work Placement Year</w:t>
            </w:r>
          </w:p>
        </w:tc>
        <w:tc>
          <w:tcPr>
            <w:tcW w:w="850" w:type="dxa"/>
          </w:tcPr>
          <w:p w14:paraId="4346058B" w14:textId="77777777" w:rsidR="002A686D" w:rsidRPr="00326298" w:rsidRDefault="002A686D" w:rsidP="007215B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120</w:t>
            </w:r>
          </w:p>
        </w:tc>
        <w:tc>
          <w:tcPr>
            <w:tcW w:w="1506" w:type="dxa"/>
            <w:gridSpan w:val="2"/>
          </w:tcPr>
          <w:p w14:paraId="704F7A3D" w14:textId="77777777" w:rsidR="002A686D" w:rsidRPr="00326298" w:rsidRDefault="002A686D" w:rsidP="007215B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 xml:space="preserve">Optional </w:t>
            </w:r>
          </w:p>
        </w:tc>
        <w:tc>
          <w:tcPr>
            <w:tcW w:w="1515" w:type="dxa"/>
            <w:gridSpan w:val="5"/>
          </w:tcPr>
          <w:p w14:paraId="341160B6" w14:textId="08EBB931" w:rsidR="002A686D" w:rsidRPr="00326298" w:rsidRDefault="004A1435" w:rsidP="007215B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Yearlong</w:t>
            </w:r>
          </w:p>
        </w:tc>
      </w:tr>
      <w:tr w:rsidR="002A686D" w:rsidRPr="00046451" w:rsidDel="00D30B53" w14:paraId="6F4ACBD4" w14:textId="77777777" w:rsidTr="004A1435">
        <w:tc>
          <w:tcPr>
            <w:tcW w:w="9962" w:type="dxa"/>
            <w:gridSpan w:val="1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1A3AB4" w14:textId="42884A10" w:rsidR="002A686D" w:rsidRPr="00326298" w:rsidRDefault="002A686D" w:rsidP="00B40AAC">
            <w:pPr>
              <w:spacing w:after="0" w:line="240" w:lineRule="auto"/>
              <w:ind w:left="425" w:hanging="425"/>
              <w:rPr>
                <w:rFonts w:asciiTheme="minorHAnsi" w:hAnsiTheme="minorHAnsi" w:cstheme="minorHAnsi"/>
                <w:b/>
                <w:bCs/>
                <w:lang w:val="en-GB"/>
              </w:rPr>
            </w:pPr>
            <w:r w:rsidRPr="00326298">
              <w:rPr>
                <w:rFonts w:asciiTheme="minorHAnsi" w:hAnsiTheme="minorHAnsi" w:cstheme="minorHAnsi"/>
                <w:b/>
                <w:bCs/>
                <w:lang w:val="en-GB"/>
              </w:rPr>
              <w:t>YEAR 4 (</w:t>
            </w:r>
            <w:r w:rsidR="004A1435" w:rsidRPr="00326298">
              <w:rPr>
                <w:rFonts w:asciiTheme="minorHAnsi" w:hAnsiTheme="minorHAnsi" w:cstheme="minorHAnsi"/>
                <w:b/>
                <w:bCs/>
                <w:lang w:val="en-GB"/>
              </w:rPr>
              <w:t>FHEQ LEVEL 6)</w:t>
            </w:r>
          </w:p>
        </w:tc>
      </w:tr>
      <w:tr w:rsidR="004A1435" w:rsidRPr="00046451" w:rsidDel="00D30B53" w14:paraId="057803CE" w14:textId="77777777" w:rsidTr="007215B2">
        <w:tc>
          <w:tcPr>
            <w:tcW w:w="9962" w:type="dxa"/>
            <w:gridSpan w:val="16"/>
            <w:tcBorders>
              <w:top w:val="single" w:sz="4" w:space="0" w:color="auto"/>
              <w:left w:val="single" w:sz="4" w:space="0" w:color="auto"/>
              <w:bottom w:val="single" w:sz="4" w:space="0" w:color="auto"/>
              <w:right w:val="single" w:sz="4" w:space="0" w:color="auto"/>
            </w:tcBorders>
            <w:shd w:val="clear" w:color="auto" w:fill="auto"/>
          </w:tcPr>
          <w:p w14:paraId="115859C1" w14:textId="18C154A6" w:rsidR="004A1435" w:rsidRPr="00326298" w:rsidRDefault="004A1435" w:rsidP="00B40AAC">
            <w:pPr>
              <w:spacing w:after="0" w:line="240" w:lineRule="auto"/>
              <w:ind w:left="425" w:hanging="425"/>
              <w:rPr>
                <w:rFonts w:asciiTheme="minorHAnsi" w:hAnsiTheme="minorHAnsi" w:cstheme="minorHAnsi"/>
                <w:lang w:val="en-GB"/>
              </w:rPr>
            </w:pPr>
            <w:r w:rsidRPr="00326298">
              <w:rPr>
                <w:rFonts w:asciiTheme="minorHAnsi" w:hAnsiTheme="minorHAnsi" w:cstheme="minorHAnsi"/>
                <w:b/>
                <w:i/>
                <w:lang w:val="en-GB"/>
              </w:rPr>
              <w:t>Students take the following Core modules:</w:t>
            </w:r>
          </w:p>
        </w:tc>
      </w:tr>
      <w:tr w:rsidR="004A1435" w:rsidRPr="00D03BF1" w14:paraId="767FB71A" w14:textId="77777777" w:rsidTr="00326298">
        <w:tc>
          <w:tcPr>
            <w:tcW w:w="1411" w:type="dxa"/>
            <w:gridSpan w:val="4"/>
            <w:tcBorders>
              <w:top w:val="single" w:sz="4" w:space="0" w:color="auto"/>
              <w:left w:val="single" w:sz="4" w:space="0" w:color="auto"/>
              <w:bottom w:val="single" w:sz="4" w:space="0" w:color="auto"/>
              <w:right w:val="single" w:sz="4" w:space="0" w:color="auto"/>
            </w:tcBorders>
            <w:shd w:val="clear" w:color="auto" w:fill="auto"/>
          </w:tcPr>
          <w:p w14:paraId="2509640D" w14:textId="77777777" w:rsidR="004A1435" w:rsidRPr="00326298" w:rsidRDefault="004A1435" w:rsidP="007215B2">
            <w:pPr>
              <w:spacing w:after="0" w:line="240" w:lineRule="auto"/>
              <w:ind w:left="425" w:hanging="425"/>
              <w:rPr>
                <w:rFonts w:asciiTheme="minorHAnsi" w:hAnsiTheme="minorHAnsi" w:cstheme="minorHAnsi"/>
              </w:rPr>
            </w:pPr>
            <w:bookmarkStart w:id="1" w:name="_Hlk23104440"/>
            <w:r w:rsidRPr="00326298">
              <w:rPr>
                <w:rFonts w:asciiTheme="minorHAnsi" w:hAnsiTheme="minorHAnsi" w:cstheme="minorHAnsi"/>
              </w:rPr>
              <w:t>AHC3306</w:t>
            </w:r>
          </w:p>
        </w:tc>
        <w:tc>
          <w:tcPr>
            <w:tcW w:w="4680" w:type="dxa"/>
            <w:gridSpan w:val="4"/>
            <w:tcBorders>
              <w:top w:val="single" w:sz="4" w:space="0" w:color="auto"/>
              <w:left w:val="single" w:sz="4" w:space="0" w:color="auto"/>
              <w:bottom w:val="single" w:sz="4" w:space="0" w:color="auto"/>
              <w:right w:val="single" w:sz="4" w:space="0" w:color="auto"/>
            </w:tcBorders>
            <w:vAlign w:val="bottom"/>
          </w:tcPr>
          <w:p w14:paraId="745012EC" w14:textId="77777777" w:rsidR="004A1435" w:rsidRPr="00326298" w:rsidRDefault="004A1435" w:rsidP="007215B2">
            <w:pPr>
              <w:spacing w:after="0" w:line="240" w:lineRule="auto"/>
              <w:rPr>
                <w:rFonts w:asciiTheme="minorHAnsi" w:hAnsiTheme="minorHAnsi" w:cstheme="minorHAnsi"/>
                <w:color w:val="000000"/>
              </w:rPr>
            </w:pPr>
            <w:r w:rsidRPr="00326298">
              <w:rPr>
                <w:rFonts w:asciiTheme="minorHAnsi" w:hAnsiTheme="minorHAnsi" w:cstheme="minorHAnsi"/>
                <w:color w:val="000000"/>
              </w:rPr>
              <w:t>Television Production Project: Production and Post-Production</w:t>
            </w:r>
          </w:p>
        </w:tc>
        <w:tc>
          <w:tcPr>
            <w:tcW w:w="850" w:type="dxa"/>
            <w:tcBorders>
              <w:top w:val="single" w:sz="4" w:space="0" w:color="auto"/>
              <w:left w:val="single" w:sz="4" w:space="0" w:color="auto"/>
              <w:bottom w:val="single" w:sz="4" w:space="0" w:color="auto"/>
              <w:right w:val="single" w:sz="4" w:space="0" w:color="auto"/>
            </w:tcBorders>
          </w:tcPr>
          <w:p w14:paraId="3EF2DD86"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40</w:t>
            </w:r>
          </w:p>
        </w:tc>
        <w:tc>
          <w:tcPr>
            <w:tcW w:w="1506" w:type="dxa"/>
            <w:gridSpan w:val="2"/>
            <w:tcBorders>
              <w:top w:val="single" w:sz="4" w:space="0" w:color="auto"/>
              <w:left w:val="single" w:sz="4" w:space="0" w:color="auto"/>
              <w:bottom w:val="single" w:sz="4" w:space="0" w:color="auto"/>
              <w:right w:val="single" w:sz="4" w:space="0" w:color="auto"/>
            </w:tcBorders>
          </w:tcPr>
          <w:p w14:paraId="062925D7"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 xml:space="preserve">Core </w:t>
            </w:r>
          </w:p>
        </w:tc>
        <w:tc>
          <w:tcPr>
            <w:tcW w:w="1515" w:type="dxa"/>
            <w:gridSpan w:val="5"/>
            <w:tcBorders>
              <w:top w:val="single" w:sz="4" w:space="0" w:color="auto"/>
              <w:left w:val="single" w:sz="4" w:space="0" w:color="auto"/>
              <w:bottom w:val="single" w:sz="4" w:space="0" w:color="auto"/>
              <w:right w:val="single" w:sz="4" w:space="0" w:color="auto"/>
            </w:tcBorders>
          </w:tcPr>
          <w:p w14:paraId="739D5982" w14:textId="02B4B43A" w:rsidR="004A1435" w:rsidRPr="00326298" w:rsidRDefault="00326298" w:rsidP="007215B2">
            <w:pPr>
              <w:spacing w:after="0" w:line="240" w:lineRule="auto"/>
              <w:ind w:left="425" w:hanging="425"/>
              <w:rPr>
                <w:rFonts w:asciiTheme="minorHAnsi" w:hAnsiTheme="minorHAnsi" w:cstheme="minorHAnsi"/>
              </w:rPr>
            </w:pPr>
            <w:r w:rsidRPr="00326298">
              <w:rPr>
                <w:rFonts w:asciiTheme="minorHAnsi" w:hAnsiTheme="minorHAnsi" w:cstheme="minorHAnsi"/>
              </w:rPr>
              <w:t>Yearlong</w:t>
            </w:r>
          </w:p>
        </w:tc>
      </w:tr>
      <w:tr w:rsidR="004A1435" w:rsidRPr="00D03BF1" w14:paraId="566F290E" w14:textId="77777777" w:rsidTr="00326298">
        <w:tc>
          <w:tcPr>
            <w:tcW w:w="1411" w:type="dxa"/>
            <w:gridSpan w:val="4"/>
            <w:tcBorders>
              <w:top w:val="single" w:sz="4" w:space="0" w:color="auto"/>
              <w:left w:val="single" w:sz="4" w:space="0" w:color="auto"/>
              <w:bottom w:val="single" w:sz="4" w:space="0" w:color="auto"/>
              <w:right w:val="single" w:sz="4" w:space="0" w:color="auto"/>
            </w:tcBorders>
            <w:shd w:val="clear" w:color="auto" w:fill="auto"/>
          </w:tcPr>
          <w:p w14:paraId="1CA0496C"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AHC3303</w:t>
            </w:r>
          </w:p>
        </w:tc>
        <w:tc>
          <w:tcPr>
            <w:tcW w:w="4680" w:type="dxa"/>
            <w:gridSpan w:val="4"/>
            <w:tcBorders>
              <w:top w:val="single" w:sz="4" w:space="0" w:color="auto"/>
              <w:left w:val="single" w:sz="4" w:space="0" w:color="auto"/>
              <w:bottom w:val="single" w:sz="4" w:space="0" w:color="auto"/>
              <w:right w:val="single" w:sz="4" w:space="0" w:color="auto"/>
            </w:tcBorders>
            <w:vAlign w:val="bottom"/>
          </w:tcPr>
          <w:p w14:paraId="4C2D7A24" w14:textId="77777777" w:rsidR="004A1435" w:rsidRPr="00326298" w:rsidRDefault="004A1435" w:rsidP="007215B2">
            <w:pPr>
              <w:spacing w:after="0" w:line="240" w:lineRule="auto"/>
              <w:rPr>
                <w:rFonts w:asciiTheme="minorHAnsi" w:hAnsiTheme="minorHAnsi" w:cstheme="minorHAnsi"/>
                <w:color w:val="000000"/>
              </w:rPr>
            </w:pPr>
            <w:r w:rsidRPr="00326298">
              <w:rPr>
                <w:rFonts w:asciiTheme="minorHAnsi" w:hAnsiTheme="minorHAnsi" w:cstheme="minorHAnsi"/>
                <w:color w:val="000000"/>
              </w:rPr>
              <w:t>Screens Aesthetics: The Value of Film and Television</w:t>
            </w:r>
          </w:p>
        </w:tc>
        <w:tc>
          <w:tcPr>
            <w:tcW w:w="850" w:type="dxa"/>
            <w:tcBorders>
              <w:top w:val="single" w:sz="4" w:space="0" w:color="auto"/>
              <w:left w:val="single" w:sz="4" w:space="0" w:color="auto"/>
              <w:bottom w:val="single" w:sz="4" w:space="0" w:color="auto"/>
              <w:right w:val="single" w:sz="4" w:space="0" w:color="auto"/>
            </w:tcBorders>
          </w:tcPr>
          <w:p w14:paraId="07B3A2FB"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20</w:t>
            </w:r>
          </w:p>
        </w:tc>
        <w:tc>
          <w:tcPr>
            <w:tcW w:w="1506" w:type="dxa"/>
            <w:gridSpan w:val="2"/>
            <w:tcBorders>
              <w:top w:val="single" w:sz="4" w:space="0" w:color="auto"/>
              <w:left w:val="single" w:sz="4" w:space="0" w:color="auto"/>
              <w:bottom w:val="single" w:sz="4" w:space="0" w:color="auto"/>
              <w:right w:val="single" w:sz="4" w:space="0" w:color="auto"/>
            </w:tcBorders>
          </w:tcPr>
          <w:p w14:paraId="118019E1"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 xml:space="preserve">Core </w:t>
            </w:r>
          </w:p>
        </w:tc>
        <w:tc>
          <w:tcPr>
            <w:tcW w:w="1515" w:type="dxa"/>
            <w:gridSpan w:val="5"/>
            <w:tcBorders>
              <w:top w:val="single" w:sz="4" w:space="0" w:color="auto"/>
              <w:left w:val="single" w:sz="4" w:space="0" w:color="auto"/>
              <w:bottom w:val="single" w:sz="4" w:space="0" w:color="auto"/>
              <w:right w:val="single" w:sz="4" w:space="0" w:color="auto"/>
            </w:tcBorders>
          </w:tcPr>
          <w:p w14:paraId="7A6D8408" w14:textId="6972D189" w:rsidR="004A1435" w:rsidRPr="00326298" w:rsidRDefault="00326298" w:rsidP="007215B2">
            <w:pPr>
              <w:spacing w:after="0" w:line="240" w:lineRule="auto"/>
              <w:ind w:left="425" w:hanging="425"/>
              <w:rPr>
                <w:rFonts w:asciiTheme="minorHAnsi" w:hAnsiTheme="minorHAnsi" w:cstheme="minorHAnsi"/>
              </w:rPr>
            </w:pPr>
            <w:r w:rsidRPr="00326298">
              <w:rPr>
                <w:rFonts w:asciiTheme="minorHAnsi" w:hAnsiTheme="minorHAnsi" w:cstheme="minorHAnsi"/>
              </w:rPr>
              <w:t>1</w:t>
            </w:r>
          </w:p>
        </w:tc>
      </w:tr>
      <w:tr w:rsidR="004A1435" w:rsidRPr="00D03BF1" w14:paraId="75BADF1E" w14:textId="77777777" w:rsidTr="00326298">
        <w:tc>
          <w:tcPr>
            <w:tcW w:w="1411" w:type="dxa"/>
            <w:gridSpan w:val="4"/>
            <w:tcBorders>
              <w:top w:val="single" w:sz="4" w:space="0" w:color="auto"/>
              <w:left w:val="single" w:sz="4" w:space="0" w:color="auto"/>
              <w:bottom w:val="single" w:sz="4" w:space="0" w:color="auto"/>
              <w:right w:val="single" w:sz="4" w:space="0" w:color="auto"/>
            </w:tcBorders>
            <w:shd w:val="clear" w:color="auto" w:fill="auto"/>
          </w:tcPr>
          <w:p w14:paraId="0186EB8F"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AHC3301</w:t>
            </w:r>
          </w:p>
        </w:tc>
        <w:tc>
          <w:tcPr>
            <w:tcW w:w="4680" w:type="dxa"/>
            <w:gridSpan w:val="4"/>
            <w:tcBorders>
              <w:top w:val="single" w:sz="4" w:space="0" w:color="auto"/>
              <w:left w:val="single" w:sz="4" w:space="0" w:color="auto"/>
              <w:bottom w:val="single" w:sz="4" w:space="0" w:color="auto"/>
              <w:right w:val="single" w:sz="4" w:space="0" w:color="auto"/>
            </w:tcBorders>
            <w:vAlign w:val="bottom"/>
          </w:tcPr>
          <w:p w14:paraId="30078EE3" w14:textId="77777777" w:rsidR="004A1435" w:rsidRPr="00326298" w:rsidRDefault="004A1435" w:rsidP="007215B2">
            <w:pPr>
              <w:spacing w:after="0" w:line="240" w:lineRule="auto"/>
              <w:rPr>
                <w:rFonts w:asciiTheme="minorHAnsi" w:hAnsiTheme="minorHAnsi" w:cstheme="minorHAnsi"/>
                <w:color w:val="000000"/>
              </w:rPr>
            </w:pPr>
            <w:r w:rsidRPr="00326298">
              <w:rPr>
                <w:rFonts w:asciiTheme="minorHAnsi" w:hAnsiTheme="minorHAnsi" w:cstheme="minorHAnsi"/>
                <w:color w:val="000000"/>
              </w:rPr>
              <w:t>Film and Television Distribution: Sales, Promotions and Festivals</w:t>
            </w:r>
          </w:p>
        </w:tc>
        <w:tc>
          <w:tcPr>
            <w:tcW w:w="850" w:type="dxa"/>
            <w:tcBorders>
              <w:top w:val="single" w:sz="4" w:space="0" w:color="auto"/>
              <w:left w:val="single" w:sz="4" w:space="0" w:color="auto"/>
              <w:bottom w:val="single" w:sz="4" w:space="0" w:color="auto"/>
              <w:right w:val="single" w:sz="4" w:space="0" w:color="auto"/>
            </w:tcBorders>
          </w:tcPr>
          <w:p w14:paraId="2D016E50"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20</w:t>
            </w:r>
          </w:p>
        </w:tc>
        <w:tc>
          <w:tcPr>
            <w:tcW w:w="1506" w:type="dxa"/>
            <w:gridSpan w:val="2"/>
            <w:tcBorders>
              <w:top w:val="single" w:sz="4" w:space="0" w:color="auto"/>
              <w:left w:val="single" w:sz="4" w:space="0" w:color="auto"/>
              <w:bottom w:val="single" w:sz="4" w:space="0" w:color="auto"/>
              <w:right w:val="single" w:sz="4" w:space="0" w:color="auto"/>
            </w:tcBorders>
          </w:tcPr>
          <w:p w14:paraId="2AF1BBDB"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Core</w:t>
            </w:r>
          </w:p>
        </w:tc>
        <w:tc>
          <w:tcPr>
            <w:tcW w:w="1515" w:type="dxa"/>
            <w:gridSpan w:val="5"/>
            <w:tcBorders>
              <w:top w:val="single" w:sz="4" w:space="0" w:color="auto"/>
              <w:left w:val="single" w:sz="4" w:space="0" w:color="auto"/>
              <w:bottom w:val="single" w:sz="4" w:space="0" w:color="auto"/>
              <w:right w:val="single" w:sz="4" w:space="0" w:color="auto"/>
            </w:tcBorders>
          </w:tcPr>
          <w:p w14:paraId="16C09904" w14:textId="74DD6503" w:rsidR="004A1435" w:rsidRPr="00326298" w:rsidRDefault="00326298" w:rsidP="007215B2">
            <w:pPr>
              <w:spacing w:after="0" w:line="240" w:lineRule="auto"/>
              <w:ind w:left="425" w:hanging="425"/>
              <w:rPr>
                <w:rFonts w:asciiTheme="minorHAnsi" w:hAnsiTheme="minorHAnsi" w:cstheme="minorHAnsi"/>
              </w:rPr>
            </w:pPr>
            <w:r w:rsidRPr="00326298">
              <w:rPr>
                <w:rFonts w:asciiTheme="minorHAnsi" w:hAnsiTheme="minorHAnsi" w:cstheme="minorHAnsi"/>
              </w:rPr>
              <w:t>2</w:t>
            </w:r>
          </w:p>
        </w:tc>
      </w:tr>
      <w:tr w:rsidR="004A1435" w:rsidRPr="00D03BF1" w14:paraId="1A9FB135" w14:textId="77777777" w:rsidTr="007215B2">
        <w:tc>
          <w:tcPr>
            <w:tcW w:w="9962" w:type="dxa"/>
            <w:gridSpan w:val="16"/>
            <w:tcBorders>
              <w:top w:val="single" w:sz="4" w:space="0" w:color="auto"/>
              <w:left w:val="single" w:sz="4" w:space="0" w:color="auto"/>
              <w:bottom w:val="single" w:sz="4" w:space="0" w:color="auto"/>
              <w:right w:val="single" w:sz="4" w:space="0" w:color="auto"/>
            </w:tcBorders>
            <w:shd w:val="clear" w:color="auto" w:fill="auto"/>
          </w:tcPr>
          <w:p w14:paraId="5A8E27F4" w14:textId="33F4BA98"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b/>
                <w:i/>
                <w:lang w:val="en-GB"/>
              </w:rPr>
              <w:t>Students on a 360 credits pathway also take the following Core module:</w:t>
            </w:r>
          </w:p>
        </w:tc>
      </w:tr>
      <w:tr w:rsidR="004A1435" w:rsidRPr="00283744" w14:paraId="2BF521EB" w14:textId="77777777" w:rsidTr="00326298">
        <w:tc>
          <w:tcPr>
            <w:tcW w:w="1378" w:type="dxa"/>
            <w:gridSpan w:val="2"/>
            <w:shd w:val="clear" w:color="auto" w:fill="auto"/>
          </w:tcPr>
          <w:p w14:paraId="46D62573" w14:textId="77777777" w:rsidR="004A1435" w:rsidRPr="00326298" w:rsidRDefault="004A1435" w:rsidP="007215B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AHC3014</w:t>
            </w:r>
          </w:p>
        </w:tc>
        <w:tc>
          <w:tcPr>
            <w:tcW w:w="4594" w:type="dxa"/>
            <w:gridSpan w:val="3"/>
          </w:tcPr>
          <w:p w14:paraId="20679681" w14:textId="77777777" w:rsidR="004A1435" w:rsidRPr="00326298" w:rsidDel="00D30B53" w:rsidRDefault="004A1435" w:rsidP="007215B2">
            <w:pPr>
              <w:spacing w:after="0" w:line="240" w:lineRule="auto"/>
              <w:rPr>
                <w:rFonts w:asciiTheme="minorHAnsi" w:hAnsiTheme="minorHAnsi" w:cstheme="minorHAnsi"/>
                <w:lang w:val="en-GB"/>
              </w:rPr>
            </w:pPr>
            <w:r w:rsidRPr="00326298">
              <w:rPr>
                <w:rFonts w:asciiTheme="minorHAnsi" w:hAnsiTheme="minorHAnsi" w:cstheme="minorHAnsi"/>
                <w:lang w:val="en-GB"/>
              </w:rPr>
              <w:t>Media Industry Project and Employment</w:t>
            </w:r>
          </w:p>
        </w:tc>
        <w:tc>
          <w:tcPr>
            <w:tcW w:w="969" w:type="dxa"/>
            <w:gridSpan w:val="4"/>
          </w:tcPr>
          <w:p w14:paraId="410591A7" w14:textId="77777777" w:rsidR="004A1435" w:rsidRPr="00326298" w:rsidRDefault="004A1435" w:rsidP="007215B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20</w:t>
            </w:r>
          </w:p>
        </w:tc>
        <w:tc>
          <w:tcPr>
            <w:tcW w:w="1512" w:type="dxa"/>
            <w:gridSpan w:val="3"/>
          </w:tcPr>
          <w:p w14:paraId="0DB195C1" w14:textId="77777777" w:rsidR="004A1435" w:rsidRPr="00326298" w:rsidRDefault="004A1435" w:rsidP="007215B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 xml:space="preserve">Core </w:t>
            </w:r>
          </w:p>
        </w:tc>
        <w:tc>
          <w:tcPr>
            <w:tcW w:w="1509" w:type="dxa"/>
            <w:gridSpan w:val="4"/>
          </w:tcPr>
          <w:p w14:paraId="70CAB7AB" w14:textId="271CB3C1" w:rsidR="004A1435" w:rsidRPr="00326298" w:rsidRDefault="00326298" w:rsidP="007215B2">
            <w:pPr>
              <w:spacing w:after="0" w:line="240" w:lineRule="auto"/>
              <w:ind w:left="425" w:hanging="425"/>
              <w:rPr>
                <w:rFonts w:asciiTheme="minorHAnsi" w:hAnsiTheme="minorHAnsi" w:cstheme="minorHAnsi"/>
                <w:lang w:val="en-GB"/>
              </w:rPr>
            </w:pPr>
            <w:r w:rsidRPr="00326298">
              <w:rPr>
                <w:rFonts w:asciiTheme="minorHAnsi" w:hAnsiTheme="minorHAnsi" w:cstheme="minorHAnsi"/>
                <w:lang w:val="en-GB"/>
              </w:rPr>
              <w:t>Yearlong</w:t>
            </w:r>
          </w:p>
        </w:tc>
      </w:tr>
      <w:tr w:rsidR="004A1435" w:rsidRPr="00283744" w14:paraId="77F536F0" w14:textId="77777777" w:rsidTr="007215B2">
        <w:tc>
          <w:tcPr>
            <w:tcW w:w="9962" w:type="dxa"/>
            <w:gridSpan w:val="16"/>
            <w:shd w:val="clear" w:color="auto" w:fill="auto"/>
          </w:tcPr>
          <w:p w14:paraId="0964B80B" w14:textId="6D974BCD" w:rsidR="004A1435" w:rsidRPr="00326298" w:rsidRDefault="004A1435" w:rsidP="007215B2">
            <w:pPr>
              <w:spacing w:after="0" w:line="240" w:lineRule="auto"/>
              <w:ind w:left="425" w:hanging="425"/>
              <w:rPr>
                <w:rFonts w:asciiTheme="minorHAnsi" w:hAnsiTheme="minorHAnsi" w:cstheme="minorHAnsi"/>
                <w:lang w:val="en-GB"/>
              </w:rPr>
            </w:pPr>
            <w:r w:rsidRPr="00326298">
              <w:rPr>
                <w:rFonts w:asciiTheme="minorHAnsi" w:hAnsiTheme="minorHAnsi" w:cstheme="minorHAnsi"/>
                <w:b/>
                <w:i/>
                <w:lang w:val="en-GB"/>
              </w:rPr>
              <w:t xml:space="preserve">Students choose 20/40 credits from the following </w:t>
            </w:r>
            <w:r w:rsidR="00DA1D24">
              <w:rPr>
                <w:rFonts w:asciiTheme="minorHAnsi" w:hAnsiTheme="minorHAnsi" w:cstheme="minorHAnsi"/>
                <w:b/>
                <w:i/>
                <w:lang w:val="en-GB"/>
              </w:rPr>
              <w:t>O</w:t>
            </w:r>
            <w:r w:rsidRPr="00326298">
              <w:rPr>
                <w:rFonts w:asciiTheme="minorHAnsi" w:hAnsiTheme="minorHAnsi" w:cstheme="minorHAnsi"/>
                <w:b/>
                <w:i/>
                <w:lang w:val="en-GB"/>
              </w:rPr>
              <w:t>ptional modules:</w:t>
            </w:r>
          </w:p>
        </w:tc>
      </w:tr>
      <w:tr w:rsidR="004A1435" w:rsidRPr="00D03BF1" w:rsidDel="00D30B53" w14:paraId="16E6D125" w14:textId="77777777" w:rsidTr="00326298">
        <w:tc>
          <w:tcPr>
            <w:tcW w:w="1378" w:type="dxa"/>
            <w:gridSpan w:val="2"/>
            <w:tcBorders>
              <w:top w:val="single" w:sz="4" w:space="0" w:color="auto"/>
              <w:left w:val="single" w:sz="4" w:space="0" w:color="auto"/>
              <w:bottom w:val="single" w:sz="4" w:space="0" w:color="auto"/>
              <w:right w:val="single" w:sz="4" w:space="0" w:color="auto"/>
            </w:tcBorders>
            <w:shd w:val="clear" w:color="auto" w:fill="auto"/>
          </w:tcPr>
          <w:p w14:paraId="2AE52C92"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lang w:val="en-GB"/>
              </w:rPr>
              <w:t>AHC3914</w:t>
            </w:r>
          </w:p>
        </w:tc>
        <w:tc>
          <w:tcPr>
            <w:tcW w:w="4713" w:type="dxa"/>
            <w:gridSpan w:val="6"/>
            <w:tcBorders>
              <w:top w:val="single" w:sz="4" w:space="0" w:color="auto"/>
              <w:left w:val="single" w:sz="4" w:space="0" w:color="auto"/>
              <w:bottom w:val="single" w:sz="4" w:space="0" w:color="auto"/>
              <w:right w:val="single" w:sz="4" w:space="0" w:color="auto"/>
            </w:tcBorders>
            <w:vAlign w:val="bottom"/>
          </w:tcPr>
          <w:p w14:paraId="34EBA426" w14:textId="77777777" w:rsidR="004A1435" w:rsidRPr="00326298" w:rsidDel="00D30B53" w:rsidRDefault="004A1435" w:rsidP="007215B2">
            <w:pPr>
              <w:spacing w:after="0" w:line="240" w:lineRule="auto"/>
              <w:rPr>
                <w:rFonts w:asciiTheme="minorHAnsi" w:hAnsiTheme="minorHAnsi" w:cstheme="minorHAnsi"/>
              </w:rPr>
            </w:pPr>
            <w:r w:rsidRPr="00326298">
              <w:rPr>
                <w:rFonts w:asciiTheme="minorHAnsi" w:hAnsiTheme="minorHAnsi" w:cstheme="minorHAnsi"/>
                <w:color w:val="000000"/>
              </w:rPr>
              <w:t>Video Shorts: Music, Advertising and Short Film</w:t>
            </w:r>
          </w:p>
        </w:tc>
        <w:tc>
          <w:tcPr>
            <w:tcW w:w="850" w:type="dxa"/>
            <w:tcBorders>
              <w:top w:val="single" w:sz="4" w:space="0" w:color="auto"/>
              <w:left w:val="single" w:sz="4" w:space="0" w:color="auto"/>
              <w:bottom w:val="single" w:sz="4" w:space="0" w:color="auto"/>
              <w:right w:val="single" w:sz="4" w:space="0" w:color="auto"/>
            </w:tcBorders>
          </w:tcPr>
          <w:p w14:paraId="4F0507BE"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20</w:t>
            </w:r>
          </w:p>
        </w:tc>
        <w:tc>
          <w:tcPr>
            <w:tcW w:w="1547" w:type="dxa"/>
            <w:gridSpan w:val="4"/>
            <w:tcBorders>
              <w:top w:val="single" w:sz="4" w:space="0" w:color="auto"/>
              <w:left w:val="single" w:sz="4" w:space="0" w:color="auto"/>
              <w:bottom w:val="single" w:sz="4" w:space="0" w:color="auto"/>
              <w:right w:val="single" w:sz="4" w:space="0" w:color="auto"/>
            </w:tcBorders>
          </w:tcPr>
          <w:p w14:paraId="0F06D7DF" w14:textId="77777777" w:rsidR="004A1435" w:rsidRPr="00326298" w:rsidDel="00D30B53"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Option</w:t>
            </w:r>
          </w:p>
        </w:tc>
        <w:tc>
          <w:tcPr>
            <w:tcW w:w="1474" w:type="dxa"/>
            <w:gridSpan w:val="3"/>
            <w:tcBorders>
              <w:top w:val="single" w:sz="4" w:space="0" w:color="auto"/>
              <w:left w:val="single" w:sz="4" w:space="0" w:color="auto"/>
              <w:bottom w:val="single" w:sz="4" w:space="0" w:color="auto"/>
              <w:right w:val="single" w:sz="4" w:space="0" w:color="auto"/>
            </w:tcBorders>
          </w:tcPr>
          <w:p w14:paraId="1494434E" w14:textId="1328BFFE" w:rsidR="004A1435" w:rsidRPr="00326298" w:rsidRDefault="00326298" w:rsidP="007215B2">
            <w:pPr>
              <w:spacing w:after="0" w:line="240" w:lineRule="auto"/>
              <w:ind w:left="425" w:hanging="425"/>
              <w:rPr>
                <w:rFonts w:asciiTheme="minorHAnsi" w:hAnsiTheme="minorHAnsi" w:cstheme="minorHAnsi"/>
              </w:rPr>
            </w:pPr>
            <w:r w:rsidRPr="00326298">
              <w:rPr>
                <w:rFonts w:asciiTheme="minorHAnsi" w:hAnsiTheme="minorHAnsi" w:cstheme="minorHAnsi"/>
              </w:rPr>
              <w:t>2</w:t>
            </w:r>
          </w:p>
        </w:tc>
      </w:tr>
      <w:tr w:rsidR="004A1435" w:rsidRPr="00D03BF1" w14:paraId="50E8C85E" w14:textId="77777777" w:rsidTr="00326298">
        <w:tc>
          <w:tcPr>
            <w:tcW w:w="1378" w:type="dxa"/>
            <w:gridSpan w:val="2"/>
            <w:tcBorders>
              <w:top w:val="single" w:sz="4" w:space="0" w:color="auto"/>
              <w:left w:val="single" w:sz="4" w:space="0" w:color="auto"/>
              <w:bottom w:val="single" w:sz="4" w:space="0" w:color="auto"/>
              <w:right w:val="single" w:sz="4" w:space="0" w:color="auto"/>
            </w:tcBorders>
            <w:shd w:val="clear" w:color="auto" w:fill="auto"/>
          </w:tcPr>
          <w:p w14:paraId="2FF228B2"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AHC3119</w:t>
            </w:r>
          </w:p>
        </w:tc>
        <w:tc>
          <w:tcPr>
            <w:tcW w:w="4713" w:type="dxa"/>
            <w:gridSpan w:val="6"/>
            <w:tcBorders>
              <w:top w:val="single" w:sz="4" w:space="0" w:color="auto"/>
              <w:left w:val="single" w:sz="4" w:space="0" w:color="auto"/>
              <w:bottom w:val="single" w:sz="4" w:space="0" w:color="auto"/>
              <w:right w:val="single" w:sz="4" w:space="0" w:color="auto"/>
            </w:tcBorders>
            <w:vAlign w:val="bottom"/>
          </w:tcPr>
          <w:p w14:paraId="78100D9A" w14:textId="77777777" w:rsidR="004A1435" w:rsidRPr="00326298" w:rsidDel="00D30B53" w:rsidRDefault="004A1435" w:rsidP="007215B2">
            <w:pPr>
              <w:spacing w:after="0" w:line="240" w:lineRule="auto"/>
              <w:rPr>
                <w:rFonts w:asciiTheme="minorHAnsi" w:hAnsiTheme="minorHAnsi" w:cstheme="minorHAnsi"/>
              </w:rPr>
            </w:pPr>
            <w:r w:rsidRPr="00326298">
              <w:rPr>
                <w:rFonts w:asciiTheme="minorHAnsi" w:hAnsiTheme="minorHAnsi" w:cstheme="minorHAnsi"/>
                <w:color w:val="000000"/>
              </w:rPr>
              <w:t>Stars and Celebrity</w:t>
            </w:r>
          </w:p>
        </w:tc>
        <w:tc>
          <w:tcPr>
            <w:tcW w:w="850" w:type="dxa"/>
            <w:tcBorders>
              <w:top w:val="single" w:sz="4" w:space="0" w:color="auto"/>
              <w:left w:val="single" w:sz="4" w:space="0" w:color="auto"/>
              <w:bottom w:val="single" w:sz="4" w:space="0" w:color="auto"/>
              <w:right w:val="single" w:sz="4" w:space="0" w:color="auto"/>
            </w:tcBorders>
          </w:tcPr>
          <w:p w14:paraId="1AE6BE17"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20</w:t>
            </w:r>
          </w:p>
        </w:tc>
        <w:tc>
          <w:tcPr>
            <w:tcW w:w="1547" w:type="dxa"/>
            <w:gridSpan w:val="4"/>
            <w:tcBorders>
              <w:top w:val="single" w:sz="4" w:space="0" w:color="auto"/>
              <w:left w:val="single" w:sz="4" w:space="0" w:color="auto"/>
              <w:bottom w:val="single" w:sz="4" w:space="0" w:color="auto"/>
              <w:right w:val="single" w:sz="4" w:space="0" w:color="auto"/>
            </w:tcBorders>
          </w:tcPr>
          <w:p w14:paraId="211736A0"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Option</w:t>
            </w:r>
          </w:p>
        </w:tc>
        <w:tc>
          <w:tcPr>
            <w:tcW w:w="1474" w:type="dxa"/>
            <w:gridSpan w:val="3"/>
            <w:tcBorders>
              <w:top w:val="single" w:sz="4" w:space="0" w:color="auto"/>
              <w:left w:val="single" w:sz="4" w:space="0" w:color="auto"/>
              <w:bottom w:val="single" w:sz="4" w:space="0" w:color="auto"/>
              <w:right w:val="single" w:sz="4" w:space="0" w:color="auto"/>
            </w:tcBorders>
          </w:tcPr>
          <w:p w14:paraId="1297496E" w14:textId="1D5A34B0" w:rsidR="004A1435" w:rsidRPr="00326298" w:rsidRDefault="00326298" w:rsidP="007215B2">
            <w:pPr>
              <w:spacing w:after="0" w:line="240" w:lineRule="auto"/>
              <w:ind w:left="425" w:hanging="425"/>
              <w:rPr>
                <w:rFonts w:asciiTheme="minorHAnsi" w:hAnsiTheme="minorHAnsi" w:cstheme="minorHAnsi"/>
              </w:rPr>
            </w:pPr>
            <w:r w:rsidRPr="00326298">
              <w:rPr>
                <w:rFonts w:asciiTheme="minorHAnsi" w:hAnsiTheme="minorHAnsi" w:cstheme="minorHAnsi"/>
              </w:rPr>
              <w:t>1</w:t>
            </w:r>
          </w:p>
        </w:tc>
      </w:tr>
      <w:tr w:rsidR="004A1435" w:rsidRPr="00D03BF1" w14:paraId="06E75046" w14:textId="77777777" w:rsidTr="00326298">
        <w:tc>
          <w:tcPr>
            <w:tcW w:w="1378" w:type="dxa"/>
            <w:gridSpan w:val="2"/>
            <w:tcBorders>
              <w:top w:val="single" w:sz="4" w:space="0" w:color="auto"/>
              <w:left w:val="single" w:sz="4" w:space="0" w:color="auto"/>
              <w:bottom w:val="single" w:sz="4" w:space="0" w:color="auto"/>
              <w:right w:val="single" w:sz="4" w:space="0" w:color="auto"/>
            </w:tcBorders>
            <w:shd w:val="clear" w:color="auto" w:fill="auto"/>
          </w:tcPr>
          <w:p w14:paraId="0D5B9BF6" w14:textId="56D7AEF6"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AHC3</w:t>
            </w:r>
            <w:r w:rsidR="00794FB4">
              <w:rPr>
                <w:rFonts w:asciiTheme="minorHAnsi" w:hAnsiTheme="minorHAnsi" w:cstheme="minorHAnsi"/>
              </w:rPr>
              <w:t>3</w:t>
            </w:r>
            <w:r w:rsidRPr="00326298">
              <w:rPr>
                <w:rFonts w:asciiTheme="minorHAnsi" w:hAnsiTheme="minorHAnsi" w:cstheme="minorHAnsi"/>
              </w:rPr>
              <w:t>05</w:t>
            </w:r>
          </w:p>
        </w:tc>
        <w:tc>
          <w:tcPr>
            <w:tcW w:w="4713" w:type="dxa"/>
            <w:gridSpan w:val="6"/>
            <w:tcBorders>
              <w:top w:val="single" w:sz="4" w:space="0" w:color="auto"/>
              <w:left w:val="single" w:sz="4" w:space="0" w:color="auto"/>
              <w:bottom w:val="single" w:sz="4" w:space="0" w:color="auto"/>
              <w:right w:val="single" w:sz="4" w:space="0" w:color="auto"/>
            </w:tcBorders>
            <w:vAlign w:val="bottom"/>
          </w:tcPr>
          <w:p w14:paraId="0E7AEFBB" w14:textId="77777777" w:rsidR="004A1435" w:rsidRPr="00326298" w:rsidRDefault="004A1435" w:rsidP="007215B2">
            <w:pPr>
              <w:spacing w:after="0" w:line="240" w:lineRule="auto"/>
              <w:rPr>
                <w:rFonts w:asciiTheme="minorHAnsi" w:hAnsiTheme="minorHAnsi" w:cstheme="minorHAnsi"/>
                <w:color w:val="000000"/>
              </w:rPr>
            </w:pPr>
            <w:r w:rsidRPr="00326298">
              <w:rPr>
                <w:rFonts w:asciiTheme="minorHAnsi" w:hAnsiTheme="minorHAnsi" w:cstheme="minorHAnsi"/>
                <w:color w:val="000000"/>
              </w:rPr>
              <w:t>Digital Streaming Platforms: YouTube, Netflix and Beyond</w:t>
            </w:r>
          </w:p>
        </w:tc>
        <w:tc>
          <w:tcPr>
            <w:tcW w:w="850" w:type="dxa"/>
            <w:tcBorders>
              <w:top w:val="single" w:sz="4" w:space="0" w:color="auto"/>
              <w:left w:val="single" w:sz="4" w:space="0" w:color="auto"/>
              <w:bottom w:val="single" w:sz="4" w:space="0" w:color="auto"/>
              <w:right w:val="single" w:sz="4" w:space="0" w:color="auto"/>
            </w:tcBorders>
          </w:tcPr>
          <w:p w14:paraId="1D4B97BA"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20</w:t>
            </w:r>
          </w:p>
        </w:tc>
        <w:tc>
          <w:tcPr>
            <w:tcW w:w="1547" w:type="dxa"/>
            <w:gridSpan w:val="4"/>
            <w:tcBorders>
              <w:top w:val="single" w:sz="4" w:space="0" w:color="auto"/>
              <w:left w:val="single" w:sz="4" w:space="0" w:color="auto"/>
              <w:bottom w:val="single" w:sz="4" w:space="0" w:color="auto"/>
              <w:right w:val="single" w:sz="4" w:space="0" w:color="auto"/>
            </w:tcBorders>
          </w:tcPr>
          <w:p w14:paraId="78087649"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Option</w:t>
            </w:r>
          </w:p>
        </w:tc>
        <w:tc>
          <w:tcPr>
            <w:tcW w:w="1474" w:type="dxa"/>
            <w:gridSpan w:val="3"/>
            <w:tcBorders>
              <w:top w:val="single" w:sz="4" w:space="0" w:color="auto"/>
              <w:left w:val="single" w:sz="4" w:space="0" w:color="auto"/>
              <w:bottom w:val="single" w:sz="4" w:space="0" w:color="auto"/>
              <w:right w:val="single" w:sz="4" w:space="0" w:color="auto"/>
            </w:tcBorders>
          </w:tcPr>
          <w:p w14:paraId="77AEC5CD" w14:textId="28A40D5E" w:rsidR="004A1435" w:rsidRPr="00326298" w:rsidRDefault="00326298" w:rsidP="007215B2">
            <w:pPr>
              <w:spacing w:after="0" w:line="240" w:lineRule="auto"/>
              <w:ind w:left="425" w:hanging="425"/>
              <w:rPr>
                <w:rFonts w:asciiTheme="minorHAnsi" w:hAnsiTheme="minorHAnsi" w:cstheme="minorHAnsi"/>
              </w:rPr>
            </w:pPr>
            <w:r w:rsidRPr="00326298">
              <w:rPr>
                <w:rFonts w:asciiTheme="minorHAnsi" w:hAnsiTheme="minorHAnsi" w:cstheme="minorHAnsi"/>
              </w:rPr>
              <w:t>2</w:t>
            </w:r>
          </w:p>
        </w:tc>
      </w:tr>
      <w:tr w:rsidR="004A1435" w:rsidRPr="00D03BF1" w14:paraId="0547BB0C" w14:textId="77777777" w:rsidTr="00326298">
        <w:tc>
          <w:tcPr>
            <w:tcW w:w="1378" w:type="dxa"/>
            <w:gridSpan w:val="2"/>
            <w:tcBorders>
              <w:top w:val="single" w:sz="4" w:space="0" w:color="auto"/>
              <w:left w:val="single" w:sz="4" w:space="0" w:color="auto"/>
              <w:bottom w:val="single" w:sz="4" w:space="0" w:color="auto"/>
              <w:right w:val="single" w:sz="4" w:space="0" w:color="auto"/>
            </w:tcBorders>
          </w:tcPr>
          <w:p w14:paraId="72FF3836"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AHC3304</w:t>
            </w:r>
          </w:p>
        </w:tc>
        <w:tc>
          <w:tcPr>
            <w:tcW w:w="4713" w:type="dxa"/>
            <w:gridSpan w:val="6"/>
            <w:tcBorders>
              <w:top w:val="single" w:sz="4" w:space="0" w:color="auto"/>
              <w:left w:val="single" w:sz="4" w:space="0" w:color="auto"/>
              <w:bottom w:val="single" w:sz="4" w:space="0" w:color="auto"/>
              <w:right w:val="single" w:sz="4" w:space="0" w:color="auto"/>
            </w:tcBorders>
            <w:vAlign w:val="bottom"/>
          </w:tcPr>
          <w:p w14:paraId="441C64F4" w14:textId="77777777" w:rsidR="004A1435" w:rsidRPr="00326298" w:rsidRDefault="004A1435" w:rsidP="007215B2">
            <w:pPr>
              <w:spacing w:after="0" w:line="240" w:lineRule="auto"/>
              <w:rPr>
                <w:rFonts w:asciiTheme="minorHAnsi" w:hAnsiTheme="minorHAnsi" w:cstheme="minorHAnsi"/>
                <w:color w:val="000000"/>
              </w:rPr>
            </w:pPr>
            <w:r w:rsidRPr="00326298">
              <w:rPr>
                <w:rFonts w:asciiTheme="minorHAnsi" w:hAnsiTheme="minorHAnsi" w:cstheme="minorHAnsi"/>
                <w:color w:val="000000"/>
              </w:rPr>
              <w:t>Reality TV and Documentary</w:t>
            </w:r>
          </w:p>
        </w:tc>
        <w:tc>
          <w:tcPr>
            <w:tcW w:w="850" w:type="dxa"/>
            <w:tcBorders>
              <w:top w:val="single" w:sz="4" w:space="0" w:color="auto"/>
              <w:left w:val="single" w:sz="4" w:space="0" w:color="auto"/>
              <w:bottom w:val="single" w:sz="4" w:space="0" w:color="auto"/>
              <w:right w:val="single" w:sz="4" w:space="0" w:color="auto"/>
            </w:tcBorders>
          </w:tcPr>
          <w:p w14:paraId="1059CFDE"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20</w:t>
            </w:r>
          </w:p>
        </w:tc>
        <w:tc>
          <w:tcPr>
            <w:tcW w:w="1547" w:type="dxa"/>
            <w:gridSpan w:val="4"/>
            <w:tcBorders>
              <w:top w:val="single" w:sz="4" w:space="0" w:color="auto"/>
              <w:left w:val="single" w:sz="4" w:space="0" w:color="auto"/>
              <w:bottom w:val="single" w:sz="4" w:space="0" w:color="auto"/>
              <w:right w:val="single" w:sz="4" w:space="0" w:color="auto"/>
            </w:tcBorders>
          </w:tcPr>
          <w:p w14:paraId="6088285A"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Option</w:t>
            </w:r>
          </w:p>
        </w:tc>
        <w:tc>
          <w:tcPr>
            <w:tcW w:w="1474" w:type="dxa"/>
            <w:gridSpan w:val="3"/>
            <w:tcBorders>
              <w:top w:val="single" w:sz="4" w:space="0" w:color="auto"/>
              <w:left w:val="single" w:sz="4" w:space="0" w:color="auto"/>
              <w:bottom w:val="single" w:sz="4" w:space="0" w:color="auto"/>
              <w:right w:val="single" w:sz="4" w:space="0" w:color="auto"/>
            </w:tcBorders>
          </w:tcPr>
          <w:p w14:paraId="6280E115" w14:textId="38A1A94A" w:rsidR="004A1435" w:rsidRPr="00326298" w:rsidRDefault="00326298" w:rsidP="007215B2">
            <w:pPr>
              <w:spacing w:after="0" w:line="240" w:lineRule="auto"/>
              <w:ind w:left="425" w:hanging="425"/>
              <w:rPr>
                <w:rFonts w:asciiTheme="minorHAnsi" w:hAnsiTheme="minorHAnsi" w:cstheme="minorHAnsi"/>
              </w:rPr>
            </w:pPr>
            <w:r w:rsidRPr="00326298">
              <w:rPr>
                <w:rFonts w:asciiTheme="minorHAnsi" w:hAnsiTheme="minorHAnsi" w:cstheme="minorHAnsi"/>
              </w:rPr>
              <w:t>1</w:t>
            </w:r>
          </w:p>
        </w:tc>
      </w:tr>
      <w:tr w:rsidR="004A1435" w:rsidRPr="00D03BF1" w14:paraId="60C3AD07" w14:textId="77777777" w:rsidTr="00326298">
        <w:tc>
          <w:tcPr>
            <w:tcW w:w="1378" w:type="dxa"/>
            <w:gridSpan w:val="2"/>
            <w:tcBorders>
              <w:top w:val="single" w:sz="4" w:space="0" w:color="auto"/>
              <w:left w:val="single" w:sz="4" w:space="0" w:color="auto"/>
              <w:bottom w:val="single" w:sz="4" w:space="0" w:color="auto"/>
              <w:right w:val="single" w:sz="4" w:space="0" w:color="auto"/>
            </w:tcBorders>
            <w:shd w:val="clear" w:color="auto" w:fill="auto"/>
          </w:tcPr>
          <w:p w14:paraId="2BDF7BB9"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AHC3015</w:t>
            </w:r>
          </w:p>
        </w:tc>
        <w:tc>
          <w:tcPr>
            <w:tcW w:w="4713" w:type="dxa"/>
            <w:gridSpan w:val="6"/>
            <w:tcBorders>
              <w:top w:val="single" w:sz="4" w:space="0" w:color="auto"/>
              <w:left w:val="single" w:sz="4" w:space="0" w:color="auto"/>
              <w:bottom w:val="single" w:sz="4" w:space="0" w:color="auto"/>
              <w:right w:val="single" w:sz="4" w:space="0" w:color="auto"/>
            </w:tcBorders>
            <w:vAlign w:val="bottom"/>
          </w:tcPr>
          <w:p w14:paraId="379A432C" w14:textId="77777777" w:rsidR="004A1435" w:rsidRPr="00326298" w:rsidRDefault="004A1435" w:rsidP="007215B2">
            <w:pPr>
              <w:spacing w:after="0" w:line="240" w:lineRule="auto"/>
              <w:rPr>
                <w:rFonts w:asciiTheme="minorHAnsi" w:hAnsiTheme="minorHAnsi" w:cstheme="minorHAnsi"/>
                <w:color w:val="000000"/>
              </w:rPr>
            </w:pPr>
            <w:r w:rsidRPr="00326298">
              <w:rPr>
                <w:rFonts w:asciiTheme="minorHAnsi" w:hAnsiTheme="minorHAnsi" w:cstheme="minorHAnsi"/>
                <w:color w:val="000000"/>
              </w:rPr>
              <w:t>Dissertation</w:t>
            </w:r>
          </w:p>
        </w:tc>
        <w:tc>
          <w:tcPr>
            <w:tcW w:w="850" w:type="dxa"/>
            <w:tcBorders>
              <w:top w:val="single" w:sz="4" w:space="0" w:color="auto"/>
              <w:left w:val="single" w:sz="4" w:space="0" w:color="auto"/>
              <w:bottom w:val="single" w:sz="4" w:space="0" w:color="auto"/>
              <w:right w:val="single" w:sz="4" w:space="0" w:color="auto"/>
            </w:tcBorders>
          </w:tcPr>
          <w:p w14:paraId="340FB618"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40</w:t>
            </w:r>
          </w:p>
        </w:tc>
        <w:tc>
          <w:tcPr>
            <w:tcW w:w="1547" w:type="dxa"/>
            <w:gridSpan w:val="4"/>
            <w:tcBorders>
              <w:top w:val="single" w:sz="4" w:space="0" w:color="auto"/>
              <w:left w:val="single" w:sz="4" w:space="0" w:color="auto"/>
              <w:bottom w:val="single" w:sz="4" w:space="0" w:color="auto"/>
              <w:right w:val="single" w:sz="4" w:space="0" w:color="auto"/>
            </w:tcBorders>
          </w:tcPr>
          <w:p w14:paraId="59C978A8" w14:textId="77777777" w:rsidR="004A1435" w:rsidRPr="00326298" w:rsidRDefault="004A1435" w:rsidP="007215B2">
            <w:pPr>
              <w:spacing w:after="0" w:line="240" w:lineRule="auto"/>
              <w:ind w:left="425" w:hanging="425"/>
              <w:rPr>
                <w:rFonts w:asciiTheme="minorHAnsi" w:hAnsiTheme="minorHAnsi" w:cstheme="minorHAnsi"/>
              </w:rPr>
            </w:pPr>
            <w:r w:rsidRPr="00326298">
              <w:rPr>
                <w:rFonts w:asciiTheme="minorHAnsi" w:hAnsiTheme="minorHAnsi" w:cstheme="minorHAnsi"/>
              </w:rPr>
              <w:t>Option</w:t>
            </w:r>
          </w:p>
        </w:tc>
        <w:tc>
          <w:tcPr>
            <w:tcW w:w="1474" w:type="dxa"/>
            <w:gridSpan w:val="3"/>
            <w:tcBorders>
              <w:top w:val="single" w:sz="4" w:space="0" w:color="auto"/>
              <w:left w:val="single" w:sz="4" w:space="0" w:color="auto"/>
              <w:bottom w:val="single" w:sz="4" w:space="0" w:color="auto"/>
              <w:right w:val="single" w:sz="4" w:space="0" w:color="auto"/>
            </w:tcBorders>
          </w:tcPr>
          <w:p w14:paraId="212698E1" w14:textId="3A006AEF" w:rsidR="004A1435" w:rsidRPr="00326298" w:rsidRDefault="00326298" w:rsidP="007215B2">
            <w:pPr>
              <w:spacing w:after="0" w:line="240" w:lineRule="auto"/>
              <w:ind w:left="425" w:hanging="425"/>
              <w:rPr>
                <w:rFonts w:asciiTheme="minorHAnsi" w:hAnsiTheme="minorHAnsi" w:cstheme="minorHAnsi"/>
              </w:rPr>
            </w:pPr>
            <w:r w:rsidRPr="00326298">
              <w:rPr>
                <w:rFonts w:asciiTheme="minorHAnsi" w:hAnsiTheme="minorHAnsi" w:cstheme="minorHAnsi"/>
              </w:rPr>
              <w:t>Yearlong</w:t>
            </w:r>
          </w:p>
        </w:tc>
      </w:tr>
      <w:bookmarkEnd w:id="1"/>
    </w:tbl>
    <w:p w14:paraId="646ACAD6" w14:textId="77777777" w:rsidR="00701CDE" w:rsidRPr="00283744" w:rsidRDefault="00701CDE" w:rsidP="004A1435">
      <w:pPr>
        <w:spacing w:after="0" w:line="240" w:lineRule="auto"/>
        <w:rPr>
          <w:rFonts w:ascii="Arial" w:hAnsi="Arial" w:cs="Arial"/>
          <w:b/>
          <w:szCs w:val="20"/>
          <w:lang w:val="en-GB"/>
        </w:rPr>
      </w:pPr>
    </w:p>
    <w:p w14:paraId="6FF44E54" w14:textId="17BC7D08" w:rsidR="00701CDE" w:rsidRPr="00283744" w:rsidRDefault="004A1435" w:rsidP="00701CDE">
      <w:pPr>
        <w:spacing w:after="0" w:line="240" w:lineRule="auto"/>
        <w:rPr>
          <w:rFonts w:ascii="Arial" w:hAnsi="Arial" w:cs="Arial"/>
          <w:szCs w:val="20"/>
          <w:lang w:val="en-GB"/>
        </w:rPr>
      </w:pPr>
      <w:r>
        <w:rPr>
          <w:rFonts w:ascii="Arial" w:hAnsi="Arial" w:cs="Arial"/>
          <w:szCs w:val="20"/>
          <w:lang w:val="en-GB"/>
        </w:rPr>
        <w:t>*</w:t>
      </w:r>
      <w:r w:rsidR="00701CDE" w:rsidRPr="00283744">
        <w:rPr>
          <w:rFonts w:ascii="Arial" w:hAnsi="Arial" w:cs="Arial"/>
          <w:szCs w:val="20"/>
          <w:lang w:val="en-GB"/>
        </w:rPr>
        <w:t>Th</w:t>
      </w:r>
      <w:r>
        <w:rPr>
          <w:rFonts w:ascii="Arial" w:hAnsi="Arial" w:cs="Arial"/>
          <w:szCs w:val="20"/>
          <w:lang w:val="en-GB"/>
        </w:rPr>
        <w:t>e</w:t>
      </w:r>
      <w:r w:rsidR="00701CDE" w:rsidRPr="00283744">
        <w:rPr>
          <w:rFonts w:ascii="Arial" w:hAnsi="Arial" w:cs="Arial"/>
          <w:szCs w:val="20"/>
          <w:lang w:val="en-GB"/>
        </w:rPr>
        <w:t xml:space="preserve"> optional placement year is only offered to students who have successfully completed their Foundation and Intermediate years.</w:t>
      </w:r>
      <w:r w:rsidR="00163B80">
        <w:rPr>
          <w:rFonts w:ascii="Arial" w:hAnsi="Arial" w:cs="Arial"/>
          <w:szCs w:val="20"/>
          <w:lang w:val="en-GB"/>
        </w:rPr>
        <w:t xml:space="preserve"> </w:t>
      </w:r>
    </w:p>
    <w:p w14:paraId="0A6DDD83" w14:textId="77777777" w:rsidR="00701CDE" w:rsidRPr="00283744" w:rsidRDefault="00701CDE" w:rsidP="00701CDE">
      <w:pPr>
        <w:spacing w:after="0" w:line="240" w:lineRule="auto"/>
        <w:rPr>
          <w:rFonts w:ascii="Arial" w:hAnsi="Arial" w:cs="Arial"/>
          <w:b/>
          <w:szCs w:val="20"/>
          <w:lang w:val="en-GB"/>
        </w:rPr>
      </w:pPr>
    </w:p>
    <w:p w14:paraId="33D79AC5" w14:textId="77777777" w:rsidR="00701CDE" w:rsidRPr="00283744" w:rsidRDefault="00701CDE" w:rsidP="73EAB4F0">
      <w:pPr>
        <w:spacing w:after="0" w:line="240" w:lineRule="auto"/>
        <w:rPr>
          <w:rFonts w:ascii="Arial" w:hAnsi="Arial" w:cs="Arial"/>
          <w:lang w:val="en-GB"/>
        </w:rPr>
      </w:pPr>
      <w:r w:rsidRPr="73EAB4F0">
        <w:rPr>
          <w:rFonts w:ascii="Arial" w:hAnsi="Arial" w:cs="Arial"/>
          <w:lang w:val="en-GB"/>
        </w:rPr>
        <w:t>Students must take module ASX0001 Work Placement Year to qualify for an award in the sandwich mode.</w:t>
      </w:r>
    </w:p>
    <w:p w14:paraId="46B2FFC8" w14:textId="56D24200" w:rsidR="73EAB4F0" w:rsidRDefault="73EAB4F0" w:rsidP="73EAB4F0">
      <w:pPr>
        <w:spacing w:after="0" w:line="240" w:lineRule="auto"/>
        <w:rPr>
          <w:rFonts w:ascii="Arial" w:hAnsi="Arial" w:cs="Arial"/>
          <w:lang w:val="en-GB"/>
        </w:rPr>
      </w:pPr>
    </w:p>
    <w:p w14:paraId="71594989" w14:textId="0138F103" w:rsidR="00701CDE" w:rsidRPr="00283744" w:rsidRDefault="02F40A41" w:rsidP="000D7B6C">
      <w:pPr>
        <w:spacing w:after="0" w:line="240" w:lineRule="auto"/>
        <w:rPr>
          <w:rFonts w:ascii="Arial" w:hAnsi="Arial" w:cs="Arial"/>
          <w:lang w:val="en-GB"/>
        </w:rPr>
      </w:pPr>
      <w:r w:rsidRPr="73EAB4F0">
        <w:rPr>
          <w:rFonts w:ascii="Arial" w:eastAsia="Arial" w:hAnsi="Arial" w:cs="Arial"/>
          <w:color w:val="D13438"/>
          <w:u w:val="single"/>
          <w:lang w:val="en-GB"/>
        </w:rPr>
        <w:t xml:space="preserve">Students are expected to source their own </w:t>
      </w:r>
      <w:proofErr w:type="gramStart"/>
      <w:r w:rsidRPr="73EAB4F0">
        <w:rPr>
          <w:rFonts w:ascii="Arial" w:eastAsia="Arial" w:hAnsi="Arial" w:cs="Arial"/>
          <w:color w:val="D13438"/>
          <w:u w:val="single"/>
          <w:lang w:val="en-GB"/>
        </w:rPr>
        <w:t>placements,</w:t>
      </w:r>
      <w:proofErr w:type="gramEnd"/>
      <w:r w:rsidRPr="73EAB4F0">
        <w:rPr>
          <w:rFonts w:ascii="Arial" w:eastAsia="Arial" w:hAnsi="Arial" w:cs="Arial"/>
          <w:color w:val="D13438"/>
          <w:u w:val="single"/>
          <w:lang w:val="en-GB"/>
        </w:rPr>
        <w:t xml:space="preserve"> however the School’s Placement Advisor will offer support and guidance to students in areas such as providing lists of possible placements, advice on writing CVs and cover letters and CRB requests.</w:t>
      </w:r>
    </w:p>
    <w:p w14:paraId="09670209" w14:textId="77777777" w:rsidR="00701CDE" w:rsidRPr="00283744" w:rsidRDefault="00701CDE" w:rsidP="00701CDE">
      <w:pPr>
        <w:spacing w:after="0" w:line="240" w:lineRule="auto"/>
        <w:rPr>
          <w:rFonts w:ascii="Arial" w:hAnsi="Arial" w:cs="Arial"/>
          <w:szCs w:val="20"/>
          <w:lang w:val="en-GB"/>
        </w:rPr>
      </w:pPr>
      <w:r w:rsidRPr="00283744">
        <w:rPr>
          <w:rFonts w:ascii="Arial" w:hAnsi="Arial" w:cs="Arial"/>
          <w:lang w:val="en-GB"/>
        </w:rPr>
        <w:t>Alternatively, students may progress from Year 2 to Year 4 directly to qualify for a BA (Hons) award.</w:t>
      </w:r>
    </w:p>
    <w:p w14:paraId="4FC5D116" w14:textId="77777777" w:rsidR="00701CDE" w:rsidRPr="00283744" w:rsidRDefault="00701CDE" w:rsidP="00701CDE">
      <w:pPr>
        <w:spacing w:after="0" w:line="240" w:lineRule="auto"/>
        <w:ind w:left="425" w:hanging="425"/>
        <w:rPr>
          <w:rFonts w:ascii="Arial" w:hAnsi="Arial" w:cs="Arial"/>
          <w:szCs w:val="20"/>
          <w:lang w:val="en-GB"/>
        </w:rPr>
      </w:pPr>
    </w:p>
    <w:p w14:paraId="2A63F566" w14:textId="751BAF53" w:rsidR="00DC2CD4" w:rsidRPr="004A1435" w:rsidRDefault="00FF4A21" w:rsidP="00DC2CD4">
      <w:pPr>
        <w:spacing w:after="0" w:line="240" w:lineRule="auto"/>
        <w:rPr>
          <w:rFonts w:ascii="Arial" w:hAnsi="Arial" w:cs="Arial"/>
          <w:szCs w:val="20"/>
          <w:lang w:val="en-GB"/>
        </w:rPr>
      </w:pPr>
      <w:r w:rsidRPr="00283744">
        <w:rPr>
          <w:rFonts w:ascii="Arial" w:hAnsi="Arial" w:cs="Arial"/>
          <w:szCs w:val="20"/>
          <w:lang w:val="en-GB"/>
        </w:rPr>
        <w:t>PDP in year 3 will be delivered via the personal tut</w:t>
      </w:r>
      <w:r w:rsidR="00C86ADF">
        <w:rPr>
          <w:rFonts w:ascii="Arial" w:hAnsi="Arial" w:cs="Arial"/>
          <w:szCs w:val="20"/>
          <w:lang w:val="en-GB"/>
        </w:rPr>
        <w:t>or</w:t>
      </w:r>
      <w:r w:rsidRPr="00283744">
        <w:rPr>
          <w:rFonts w:ascii="Arial" w:hAnsi="Arial" w:cs="Arial"/>
          <w:szCs w:val="20"/>
          <w:lang w:val="en-GB"/>
        </w:rPr>
        <w:t xml:space="preserve"> system and the module leader. Students will be </w:t>
      </w:r>
      <w:r w:rsidR="00C86ADF">
        <w:rPr>
          <w:rFonts w:ascii="Arial" w:hAnsi="Arial" w:cs="Arial"/>
          <w:szCs w:val="20"/>
          <w:lang w:val="en-GB"/>
        </w:rPr>
        <w:t xml:space="preserve">supported </w:t>
      </w:r>
      <w:r w:rsidRPr="00283744">
        <w:rPr>
          <w:rFonts w:ascii="Arial" w:hAnsi="Arial" w:cs="Arial"/>
          <w:szCs w:val="20"/>
          <w:lang w:val="en-GB"/>
        </w:rPr>
        <w:t>via electronic contact and placement visits.</w:t>
      </w:r>
    </w:p>
    <w:p w14:paraId="49CE00FA" w14:textId="77777777" w:rsidR="00780479" w:rsidRDefault="00780479" w:rsidP="00843A8E">
      <w:pPr>
        <w:spacing w:after="0" w:line="240" w:lineRule="auto"/>
        <w:rPr>
          <w:rFonts w:ascii="Arial" w:hAnsi="Arial" w:cs="Arial"/>
          <w:b/>
          <w:lang w:val="en-GB"/>
        </w:rPr>
      </w:pPr>
    </w:p>
    <w:p w14:paraId="75FC3C75" w14:textId="4A0AD9FA" w:rsidR="0007652B" w:rsidRPr="00283744" w:rsidRDefault="0007652B" w:rsidP="0007652B">
      <w:pPr>
        <w:spacing w:after="0" w:line="240" w:lineRule="auto"/>
        <w:ind w:left="425" w:hanging="425"/>
        <w:rPr>
          <w:rFonts w:ascii="Arial" w:hAnsi="Arial" w:cs="Arial"/>
          <w:lang w:val="en-GB"/>
        </w:rPr>
      </w:pPr>
      <w:r>
        <w:rPr>
          <w:rFonts w:ascii="Arial" w:hAnsi="Arial" w:cs="Arial"/>
          <w:b/>
          <w:lang w:val="en-GB"/>
        </w:rPr>
        <w:t>Programme Transfer</w:t>
      </w:r>
      <w:r w:rsidR="00AB6D3F">
        <w:rPr>
          <w:rFonts w:ascii="Arial" w:hAnsi="Arial" w:cs="Arial"/>
          <w:b/>
          <w:lang w:val="en-GB"/>
        </w:rPr>
        <w:t>s</w:t>
      </w:r>
      <w:r w:rsidRPr="00283744">
        <w:rPr>
          <w:rFonts w:ascii="Arial" w:hAnsi="Arial" w:cs="Arial"/>
          <w:lang w:val="en-GB"/>
        </w:rPr>
        <w:t xml:space="preserve">: </w:t>
      </w:r>
    </w:p>
    <w:p w14:paraId="68A858E6" w14:textId="3C018933" w:rsidR="0007652B" w:rsidRPr="00283744" w:rsidRDefault="0007652B" w:rsidP="007D3910">
      <w:pPr>
        <w:spacing w:after="0" w:line="240" w:lineRule="auto"/>
        <w:rPr>
          <w:rFonts w:ascii="Arial" w:hAnsi="Arial" w:cs="Arial"/>
          <w:lang w:val="en-GB"/>
        </w:rPr>
      </w:pPr>
      <w:r>
        <w:rPr>
          <w:rFonts w:ascii="Arial" w:hAnsi="Arial" w:cs="Arial"/>
          <w:lang w:val="en-GB"/>
        </w:rPr>
        <w:t xml:space="preserve">If students have met learning outcomes required at FHEQ level 4 for a given programme through study on another programme in the department, or will meet all missing learning outcomes through core modules at FHEQ level 6 and core modules and confirmed option choices at FHEQ level 5, students are permitted to transfer from one programme of study in the department to another at before they commence study </w:t>
      </w:r>
      <w:r w:rsidR="00AB6D3F">
        <w:rPr>
          <w:rFonts w:ascii="Arial" w:hAnsi="Arial" w:cs="Arial"/>
          <w:lang w:val="en-GB"/>
        </w:rPr>
        <w:t>FHEQ level 5.</w:t>
      </w:r>
      <w:r>
        <w:rPr>
          <w:rFonts w:ascii="Arial" w:hAnsi="Arial" w:cs="Arial"/>
          <w:lang w:val="en-GB"/>
        </w:rPr>
        <w:t xml:space="preserve"> </w:t>
      </w:r>
    </w:p>
    <w:p w14:paraId="5D39B7B8" w14:textId="77777777" w:rsidR="00076250" w:rsidRPr="00283744" w:rsidRDefault="00076250" w:rsidP="00701CDE">
      <w:pPr>
        <w:spacing w:after="0" w:line="240" w:lineRule="auto"/>
        <w:ind w:left="425" w:hanging="425"/>
        <w:rPr>
          <w:rFonts w:ascii="Arial" w:hAnsi="Arial" w:cs="Arial"/>
          <w:b/>
          <w:lang w:val="en-GB"/>
        </w:rPr>
      </w:pPr>
    </w:p>
    <w:p w14:paraId="00CE611D" w14:textId="3FB336FE" w:rsidR="00701CDE" w:rsidRDefault="00701CDE" w:rsidP="00C85D67">
      <w:pPr>
        <w:spacing w:after="0" w:line="240" w:lineRule="auto"/>
        <w:rPr>
          <w:rFonts w:ascii="Arial" w:hAnsi="Arial" w:cs="Arial"/>
          <w:lang w:val="en-GB"/>
        </w:rPr>
      </w:pPr>
      <w:r w:rsidRPr="00283744">
        <w:rPr>
          <w:rFonts w:ascii="Arial" w:hAnsi="Arial" w:cs="Arial"/>
          <w:b/>
          <w:lang w:val="en-GB"/>
        </w:rPr>
        <w:t>Exit Awards</w:t>
      </w:r>
      <w:r w:rsidRPr="00283744">
        <w:rPr>
          <w:rFonts w:ascii="Arial" w:hAnsi="Arial" w:cs="Arial"/>
          <w:lang w:val="en-GB"/>
        </w:rPr>
        <w:t xml:space="preserve">: </w:t>
      </w:r>
    </w:p>
    <w:p w14:paraId="6834C0A5" w14:textId="4ACF6C48" w:rsidR="008963DF" w:rsidRDefault="008963DF" w:rsidP="00701CDE">
      <w:pPr>
        <w:spacing w:after="0" w:line="240" w:lineRule="auto"/>
        <w:ind w:left="425" w:hanging="425"/>
        <w:rPr>
          <w:rFonts w:ascii="Arial" w:hAnsi="Arial" w:cs="Arial"/>
          <w:lang w:val="en-GB"/>
        </w:rPr>
      </w:pPr>
    </w:p>
    <w:p w14:paraId="2B81EEFA" w14:textId="3362ABF5" w:rsidR="008963DF" w:rsidRDefault="008963DF" w:rsidP="00701CDE">
      <w:pPr>
        <w:spacing w:after="0" w:line="240" w:lineRule="auto"/>
        <w:ind w:left="425" w:hanging="425"/>
        <w:rPr>
          <w:rFonts w:ascii="Arial" w:hAnsi="Arial" w:cs="Arial"/>
          <w:lang w:val="en-GB"/>
        </w:rPr>
      </w:pPr>
      <w:r>
        <w:rPr>
          <w:rFonts w:ascii="Arial" w:hAnsi="Arial" w:cs="Arial"/>
          <w:lang w:val="en-GB"/>
        </w:rPr>
        <w:t>Students on Television Studies and Production course:</w:t>
      </w:r>
    </w:p>
    <w:p w14:paraId="6B6B935E" w14:textId="77777777" w:rsidR="00FD2312" w:rsidRDefault="00FD2312" w:rsidP="00701CDE">
      <w:pPr>
        <w:spacing w:after="0" w:line="240" w:lineRule="auto"/>
        <w:ind w:left="425" w:hanging="425"/>
        <w:rPr>
          <w:rFonts w:ascii="Arial" w:hAnsi="Arial" w:cs="Arial"/>
          <w:lang w:val="en-GB"/>
        </w:rPr>
      </w:pPr>
    </w:p>
    <w:tbl>
      <w:tblPr>
        <w:tblStyle w:val="TableGrid"/>
        <w:tblW w:w="0" w:type="auto"/>
        <w:tblInd w:w="279" w:type="dxa"/>
        <w:tblLook w:val="04A0" w:firstRow="1" w:lastRow="0" w:firstColumn="1" w:lastColumn="0" w:noHBand="0" w:noVBand="1"/>
      </w:tblPr>
      <w:tblGrid>
        <w:gridCol w:w="4678"/>
        <w:gridCol w:w="4961"/>
      </w:tblGrid>
      <w:tr w:rsidR="00FD2312" w14:paraId="42F2A39D" w14:textId="77777777" w:rsidTr="007215B2">
        <w:tc>
          <w:tcPr>
            <w:tcW w:w="4678" w:type="dxa"/>
          </w:tcPr>
          <w:p w14:paraId="6FF03297" w14:textId="77777777" w:rsidR="00FD2312" w:rsidRDefault="00FD2312" w:rsidP="007215B2">
            <w:pPr>
              <w:spacing w:after="0" w:line="240" w:lineRule="auto"/>
              <w:rPr>
                <w:rFonts w:asciiTheme="minorHAnsi" w:hAnsiTheme="minorHAnsi" w:cstheme="minorHAnsi"/>
                <w:b/>
                <w:bCs/>
              </w:rPr>
            </w:pPr>
            <w:r>
              <w:rPr>
                <w:rFonts w:asciiTheme="minorHAnsi" w:hAnsiTheme="minorHAnsi" w:cstheme="minorHAnsi"/>
                <w:b/>
                <w:bCs/>
              </w:rPr>
              <w:t>Exit Awards</w:t>
            </w:r>
          </w:p>
        </w:tc>
        <w:tc>
          <w:tcPr>
            <w:tcW w:w="4961" w:type="dxa"/>
          </w:tcPr>
          <w:p w14:paraId="6CD1AD4F" w14:textId="77777777" w:rsidR="00FD2312" w:rsidRDefault="00FD2312" w:rsidP="007215B2">
            <w:pPr>
              <w:spacing w:after="0" w:line="240" w:lineRule="auto"/>
              <w:rPr>
                <w:rFonts w:asciiTheme="minorHAnsi" w:hAnsiTheme="minorHAnsi" w:cstheme="minorHAnsi"/>
                <w:b/>
                <w:bCs/>
              </w:rPr>
            </w:pPr>
            <w:r>
              <w:rPr>
                <w:rFonts w:asciiTheme="minorHAnsi" w:hAnsiTheme="minorHAnsi" w:cstheme="minorHAnsi"/>
                <w:b/>
                <w:bCs/>
              </w:rPr>
              <w:t>Intended Learning Outcomes</w:t>
            </w:r>
          </w:p>
        </w:tc>
      </w:tr>
      <w:tr w:rsidR="00FD2312" w14:paraId="49E3F2B7" w14:textId="77777777" w:rsidTr="007215B2">
        <w:tc>
          <w:tcPr>
            <w:tcW w:w="4678" w:type="dxa"/>
          </w:tcPr>
          <w:p w14:paraId="45FA1D98" w14:textId="340FC163" w:rsidR="00FD2312" w:rsidRDefault="00FD2312" w:rsidP="007215B2">
            <w:pPr>
              <w:spacing w:after="0" w:line="240" w:lineRule="auto"/>
              <w:rPr>
                <w:rFonts w:asciiTheme="minorHAnsi" w:hAnsiTheme="minorHAnsi" w:cstheme="minorHAnsi"/>
              </w:rPr>
            </w:pPr>
            <w:r w:rsidRPr="00C3113A">
              <w:rPr>
                <w:rFonts w:asciiTheme="minorHAnsi" w:hAnsiTheme="minorHAnsi" w:cstheme="minorHAnsi"/>
              </w:rPr>
              <w:t>120 credits</w:t>
            </w:r>
            <w:r w:rsidR="00C80E76">
              <w:rPr>
                <w:rFonts w:asciiTheme="minorHAnsi" w:hAnsiTheme="minorHAnsi" w:cstheme="minorHAnsi"/>
              </w:rPr>
              <w:t xml:space="preserve"> at L4 or higher</w:t>
            </w:r>
            <w:r w:rsidRPr="00C3113A">
              <w:rPr>
                <w:rFonts w:asciiTheme="minorHAnsi" w:hAnsiTheme="minorHAnsi" w:cstheme="minorHAnsi"/>
              </w:rPr>
              <w:t xml:space="preserve"> = Certificate of Higher Education in </w:t>
            </w:r>
            <w:r w:rsidRPr="00FD2312">
              <w:rPr>
                <w:rFonts w:asciiTheme="minorHAnsi" w:hAnsiTheme="minorHAnsi" w:cstheme="minorHAnsi"/>
              </w:rPr>
              <w:t>Television Studies and Production</w:t>
            </w:r>
          </w:p>
          <w:p w14:paraId="717B97DF" w14:textId="7CB4FA7A" w:rsidR="00A82FFB" w:rsidRPr="00C3113A" w:rsidRDefault="00A82FFB" w:rsidP="007215B2">
            <w:pPr>
              <w:spacing w:after="0" w:line="240" w:lineRule="auto"/>
              <w:rPr>
                <w:rFonts w:asciiTheme="minorHAnsi" w:hAnsiTheme="minorHAnsi" w:cstheme="minorHAnsi"/>
              </w:rPr>
            </w:pPr>
          </w:p>
        </w:tc>
        <w:tc>
          <w:tcPr>
            <w:tcW w:w="4961" w:type="dxa"/>
          </w:tcPr>
          <w:p w14:paraId="5F1F2BE6" w14:textId="2DDB01BE" w:rsidR="00FD2312" w:rsidRPr="00755CE4" w:rsidRDefault="00FD2312" w:rsidP="007215B2">
            <w:pPr>
              <w:spacing w:after="0" w:line="240" w:lineRule="auto"/>
              <w:rPr>
                <w:rFonts w:asciiTheme="minorHAnsi" w:hAnsiTheme="minorHAnsi" w:cstheme="minorHAnsi"/>
              </w:rPr>
            </w:pPr>
            <w:r>
              <w:rPr>
                <w:rFonts w:asciiTheme="minorHAnsi" w:hAnsiTheme="minorHAnsi" w:cstheme="minorHAnsi"/>
              </w:rPr>
              <w:t>K</w:t>
            </w:r>
            <w:r w:rsidR="00CD11EF">
              <w:rPr>
                <w:rFonts w:asciiTheme="minorHAnsi" w:hAnsiTheme="minorHAnsi" w:cstheme="minorHAnsi"/>
              </w:rPr>
              <w:t>S</w:t>
            </w:r>
            <w:r>
              <w:rPr>
                <w:rFonts w:asciiTheme="minorHAnsi" w:hAnsiTheme="minorHAnsi" w:cstheme="minorHAnsi"/>
              </w:rPr>
              <w:t>1, K</w:t>
            </w:r>
            <w:r w:rsidR="00CD11EF">
              <w:rPr>
                <w:rFonts w:asciiTheme="minorHAnsi" w:hAnsiTheme="minorHAnsi" w:cstheme="minorHAnsi"/>
              </w:rPr>
              <w:t>S</w:t>
            </w:r>
            <w:r>
              <w:rPr>
                <w:rFonts w:asciiTheme="minorHAnsi" w:hAnsiTheme="minorHAnsi" w:cstheme="minorHAnsi"/>
              </w:rPr>
              <w:t>2, K</w:t>
            </w:r>
            <w:r w:rsidR="00CD11EF">
              <w:rPr>
                <w:rFonts w:asciiTheme="minorHAnsi" w:hAnsiTheme="minorHAnsi" w:cstheme="minorHAnsi"/>
              </w:rPr>
              <w:t>S</w:t>
            </w:r>
            <w:r>
              <w:rPr>
                <w:rFonts w:asciiTheme="minorHAnsi" w:hAnsiTheme="minorHAnsi" w:cstheme="minorHAnsi"/>
              </w:rPr>
              <w:t>3, K</w:t>
            </w:r>
            <w:r w:rsidR="00CD11EF">
              <w:rPr>
                <w:rFonts w:asciiTheme="minorHAnsi" w:hAnsiTheme="minorHAnsi" w:cstheme="minorHAnsi"/>
              </w:rPr>
              <w:t>S</w:t>
            </w:r>
            <w:r>
              <w:rPr>
                <w:rFonts w:asciiTheme="minorHAnsi" w:hAnsiTheme="minorHAnsi" w:cstheme="minorHAnsi"/>
              </w:rPr>
              <w:t>4, K</w:t>
            </w:r>
            <w:r w:rsidR="00CD11EF">
              <w:rPr>
                <w:rFonts w:asciiTheme="minorHAnsi" w:hAnsiTheme="minorHAnsi" w:cstheme="minorHAnsi"/>
              </w:rPr>
              <w:t>S</w:t>
            </w:r>
            <w:r>
              <w:rPr>
                <w:rFonts w:asciiTheme="minorHAnsi" w:hAnsiTheme="minorHAnsi" w:cstheme="minorHAnsi"/>
              </w:rPr>
              <w:t>5, K</w:t>
            </w:r>
            <w:r w:rsidR="00CD11EF">
              <w:rPr>
                <w:rFonts w:asciiTheme="minorHAnsi" w:hAnsiTheme="minorHAnsi" w:cstheme="minorHAnsi"/>
              </w:rPr>
              <w:t>S</w:t>
            </w:r>
            <w:r>
              <w:rPr>
                <w:rFonts w:asciiTheme="minorHAnsi" w:hAnsiTheme="minorHAnsi" w:cstheme="minorHAnsi"/>
              </w:rPr>
              <w:t>6, K</w:t>
            </w:r>
            <w:r w:rsidR="00CD11EF">
              <w:rPr>
                <w:rFonts w:asciiTheme="minorHAnsi" w:hAnsiTheme="minorHAnsi" w:cstheme="minorHAnsi"/>
              </w:rPr>
              <w:t>S</w:t>
            </w:r>
            <w:proofErr w:type="gramStart"/>
            <w:r>
              <w:rPr>
                <w:rFonts w:asciiTheme="minorHAnsi" w:hAnsiTheme="minorHAnsi" w:cstheme="minorHAnsi"/>
              </w:rPr>
              <w:t>7,  K</w:t>
            </w:r>
            <w:r w:rsidR="00CD11EF">
              <w:rPr>
                <w:rFonts w:asciiTheme="minorHAnsi" w:hAnsiTheme="minorHAnsi" w:cstheme="minorHAnsi"/>
              </w:rPr>
              <w:t>P</w:t>
            </w:r>
            <w:proofErr w:type="gramEnd"/>
            <w:r w:rsidR="00CD11EF">
              <w:rPr>
                <w:rFonts w:asciiTheme="minorHAnsi" w:hAnsiTheme="minorHAnsi" w:cstheme="minorHAnsi"/>
              </w:rPr>
              <w:t>1</w:t>
            </w:r>
            <w:r>
              <w:rPr>
                <w:rFonts w:asciiTheme="minorHAnsi" w:hAnsiTheme="minorHAnsi" w:cstheme="minorHAnsi"/>
              </w:rPr>
              <w:t>, K</w:t>
            </w:r>
            <w:r w:rsidR="00CD11EF">
              <w:rPr>
                <w:rFonts w:asciiTheme="minorHAnsi" w:hAnsiTheme="minorHAnsi" w:cstheme="minorHAnsi"/>
              </w:rPr>
              <w:t>P</w:t>
            </w:r>
            <w:r w:rsidR="00543FF2">
              <w:rPr>
                <w:rFonts w:asciiTheme="minorHAnsi" w:hAnsiTheme="minorHAnsi" w:cstheme="minorHAnsi"/>
              </w:rPr>
              <w:t>2</w:t>
            </w:r>
            <w:r>
              <w:rPr>
                <w:rFonts w:asciiTheme="minorHAnsi" w:hAnsiTheme="minorHAnsi" w:cstheme="minorHAnsi"/>
              </w:rPr>
              <w:t>, K</w:t>
            </w:r>
            <w:r w:rsidR="00543FF2">
              <w:rPr>
                <w:rFonts w:asciiTheme="minorHAnsi" w:hAnsiTheme="minorHAnsi" w:cstheme="minorHAnsi"/>
              </w:rPr>
              <w:t>P3</w:t>
            </w:r>
            <w:r>
              <w:rPr>
                <w:rFonts w:asciiTheme="minorHAnsi" w:hAnsiTheme="minorHAnsi" w:cstheme="minorHAnsi"/>
              </w:rPr>
              <w:t>, K</w:t>
            </w:r>
            <w:r w:rsidR="00543FF2">
              <w:rPr>
                <w:rFonts w:asciiTheme="minorHAnsi" w:hAnsiTheme="minorHAnsi" w:cstheme="minorHAnsi"/>
              </w:rPr>
              <w:t>P7</w:t>
            </w:r>
            <w:r>
              <w:rPr>
                <w:rFonts w:asciiTheme="minorHAnsi" w:hAnsiTheme="minorHAnsi" w:cstheme="minorHAnsi"/>
              </w:rPr>
              <w:t>, , A1, A2, A3, T1, T2, T3, T8, T10</w:t>
            </w:r>
          </w:p>
        </w:tc>
      </w:tr>
      <w:tr w:rsidR="00FD2312" w14:paraId="20EC8BDC" w14:textId="77777777" w:rsidTr="007215B2">
        <w:tc>
          <w:tcPr>
            <w:tcW w:w="4678" w:type="dxa"/>
          </w:tcPr>
          <w:p w14:paraId="48E3405B" w14:textId="47C0B5B5" w:rsidR="00FD2312" w:rsidRPr="00755CE4" w:rsidRDefault="00FD2312" w:rsidP="00FD2312">
            <w:pPr>
              <w:spacing w:after="0" w:line="240" w:lineRule="auto"/>
              <w:rPr>
                <w:rFonts w:asciiTheme="minorHAnsi" w:hAnsiTheme="minorHAnsi" w:cstheme="minorHAnsi"/>
              </w:rPr>
            </w:pPr>
            <w:r w:rsidRPr="00C3113A">
              <w:rPr>
                <w:rFonts w:asciiTheme="minorHAnsi" w:hAnsiTheme="minorHAnsi" w:cstheme="minorHAnsi"/>
              </w:rPr>
              <w:t>240 credits</w:t>
            </w:r>
            <w:r w:rsidR="00C80E76">
              <w:rPr>
                <w:rFonts w:asciiTheme="minorHAnsi" w:hAnsiTheme="minorHAnsi" w:cstheme="minorHAnsi"/>
              </w:rPr>
              <w:t>, with at least 120 credits at L5 or higher</w:t>
            </w:r>
            <w:r w:rsidRPr="00C3113A">
              <w:rPr>
                <w:rFonts w:asciiTheme="minorHAnsi" w:hAnsiTheme="minorHAnsi" w:cstheme="minorHAnsi"/>
              </w:rPr>
              <w:t xml:space="preserve"> = Diploma of Higher Education in </w:t>
            </w:r>
            <w:r w:rsidRPr="00FD2312">
              <w:rPr>
                <w:rFonts w:asciiTheme="minorHAnsi" w:hAnsiTheme="minorHAnsi" w:cstheme="minorHAnsi"/>
              </w:rPr>
              <w:t>Television Studies and Production</w:t>
            </w:r>
          </w:p>
        </w:tc>
        <w:tc>
          <w:tcPr>
            <w:tcW w:w="4961" w:type="dxa"/>
          </w:tcPr>
          <w:p w14:paraId="5128AFC9" w14:textId="7513CD2E" w:rsidR="00FD2312" w:rsidRPr="00755CE4" w:rsidRDefault="00FD2312" w:rsidP="00FD2312">
            <w:pPr>
              <w:spacing w:after="0" w:line="240" w:lineRule="auto"/>
              <w:rPr>
                <w:rFonts w:asciiTheme="minorHAnsi" w:hAnsiTheme="minorHAnsi" w:cstheme="minorHAnsi"/>
              </w:rPr>
            </w:pPr>
            <w:r>
              <w:rPr>
                <w:rFonts w:asciiTheme="minorHAnsi" w:hAnsiTheme="minorHAnsi" w:cstheme="minorHAnsi"/>
              </w:rPr>
              <w:t>K</w:t>
            </w:r>
            <w:r w:rsidR="00543FF2">
              <w:rPr>
                <w:rFonts w:asciiTheme="minorHAnsi" w:hAnsiTheme="minorHAnsi" w:cstheme="minorHAnsi"/>
              </w:rPr>
              <w:t>S</w:t>
            </w:r>
            <w:r>
              <w:rPr>
                <w:rFonts w:asciiTheme="minorHAnsi" w:hAnsiTheme="minorHAnsi" w:cstheme="minorHAnsi"/>
              </w:rPr>
              <w:t>1, K</w:t>
            </w:r>
            <w:r w:rsidR="00543FF2">
              <w:rPr>
                <w:rFonts w:asciiTheme="minorHAnsi" w:hAnsiTheme="minorHAnsi" w:cstheme="minorHAnsi"/>
              </w:rPr>
              <w:t>S</w:t>
            </w:r>
            <w:r>
              <w:rPr>
                <w:rFonts w:asciiTheme="minorHAnsi" w:hAnsiTheme="minorHAnsi" w:cstheme="minorHAnsi"/>
              </w:rPr>
              <w:t>2, K</w:t>
            </w:r>
            <w:r w:rsidR="00543FF2">
              <w:rPr>
                <w:rFonts w:asciiTheme="minorHAnsi" w:hAnsiTheme="minorHAnsi" w:cstheme="minorHAnsi"/>
              </w:rPr>
              <w:t>S</w:t>
            </w:r>
            <w:r>
              <w:rPr>
                <w:rFonts w:asciiTheme="minorHAnsi" w:hAnsiTheme="minorHAnsi" w:cstheme="minorHAnsi"/>
              </w:rPr>
              <w:t>3, K</w:t>
            </w:r>
            <w:r w:rsidR="00543FF2">
              <w:rPr>
                <w:rFonts w:asciiTheme="minorHAnsi" w:hAnsiTheme="minorHAnsi" w:cstheme="minorHAnsi"/>
              </w:rPr>
              <w:t>S</w:t>
            </w:r>
            <w:r>
              <w:rPr>
                <w:rFonts w:asciiTheme="minorHAnsi" w:hAnsiTheme="minorHAnsi" w:cstheme="minorHAnsi"/>
              </w:rPr>
              <w:t>4, K</w:t>
            </w:r>
            <w:r w:rsidR="00543FF2">
              <w:rPr>
                <w:rFonts w:asciiTheme="minorHAnsi" w:hAnsiTheme="minorHAnsi" w:cstheme="minorHAnsi"/>
              </w:rPr>
              <w:t>S</w:t>
            </w:r>
            <w:r>
              <w:rPr>
                <w:rFonts w:asciiTheme="minorHAnsi" w:hAnsiTheme="minorHAnsi" w:cstheme="minorHAnsi"/>
              </w:rPr>
              <w:t>5, K</w:t>
            </w:r>
            <w:r w:rsidR="00543FF2">
              <w:rPr>
                <w:rFonts w:asciiTheme="minorHAnsi" w:hAnsiTheme="minorHAnsi" w:cstheme="minorHAnsi"/>
              </w:rPr>
              <w:t>S</w:t>
            </w:r>
            <w:r>
              <w:rPr>
                <w:rFonts w:asciiTheme="minorHAnsi" w:hAnsiTheme="minorHAnsi" w:cstheme="minorHAnsi"/>
              </w:rPr>
              <w:t>6, K</w:t>
            </w:r>
            <w:r w:rsidR="00543FF2">
              <w:rPr>
                <w:rFonts w:asciiTheme="minorHAnsi" w:hAnsiTheme="minorHAnsi" w:cstheme="minorHAnsi"/>
              </w:rPr>
              <w:t>S</w:t>
            </w:r>
            <w:r>
              <w:rPr>
                <w:rFonts w:asciiTheme="minorHAnsi" w:hAnsiTheme="minorHAnsi" w:cstheme="minorHAnsi"/>
              </w:rPr>
              <w:t>7,  K</w:t>
            </w:r>
            <w:r w:rsidR="00543FF2">
              <w:rPr>
                <w:rFonts w:asciiTheme="minorHAnsi" w:hAnsiTheme="minorHAnsi" w:cstheme="minorHAnsi"/>
              </w:rPr>
              <w:t>S</w:t>
            </w:r>
            <w:r w:rsidR="00D74847">
              <w:rPr>
                <w:rFonts w:asciiTheme="minorHAnsi" w:hAnsiTheme="minorHAnsi" w:cstheme="minorHAnsi"/>
              </w:rPr>
              <w:t>8</w:t>
            </w:r>
            <w:r>
              <w:rPr>
                <w:rFonts w:asciiTheme="minorHAnsi" w:hAnsiTheme="minorHAnsi" w:cstheme="minorHAnsi"/>
              </w:rPr>
              <w:t>,  K</w:t>
            </w:r>
            <w:r w:rsidR="00543FF2">
              <w:rPr>
                <w:rFonts w:asciiTheme="minorHAnsi" w:hAnsiTheme="minorHAnsi" w:cstheme="minorHAnsi"/>
              </w:rPr>
              <w:t>P1</w:t>
            </w:r>
            <w:r>
              <w:rPr>
                <w:rFonts w:asciiTheme="minorHAnsi" w:hAnsiTheme="minorHAnsi" w:cstheme="minorHAnsi"/>
              </w:rPr>
              <w:t>,  K</w:t>
            </w:r>
            <w:r w:rsidR="00543FF2">
              <w:rPr>
                <w:rFonts w:asciiTheme="minorHAnsi" w:hAnsiTheme="minorHAnsi" w:cstheme="minorHAnsi"/>
              </w:rPr>
              <w:t>P2</w:t>
            </w:r>
            <w:r>
              <w:rPr>
                <w:rFonts w:asciiTheme="minorHAnsi" w:hAnsiTheme="minorHAnsi" w:cstheme="minorHAnsi"/>
              </w:rPr>
              <w:t xml:space="preserve"> K</w:t>
            </w:r>
            <w:r w:rsidR="00543FF2">
              <w:rPr>
                <w:rFonts w:asciiTheme="minorHAnsi" w:hAnsiTheme="minorHAnsi" w:cstheme="minorHAnsi"/>
              </w:rPr>
              <w:t>P3</w:t>
            </w:r>
            <w:r>
              <w:rPr>
                <w:rFonts w:asciiTheme="minorHAnsi" w:hAnsiTheme="minorHAnsi" w:cstheme="minorHAnsi"/>
              </w:rPr>
              <w:t>, K</w:t>
            </w:r>
            <w:r w:rsidR="00543FF2">
              <w:rPr>
                <w:rFonts w:asciiTheme="minorHAnsi" w:hAnsiTheme="minorHAnsi" w:cstheme="minorHAnsi"/>
              </w:rPr>
              <w:t>P4</w:t>
            </w:r>
            <w:r>
              <w:rPr>
                <w:rFonts w:asciiTheme="minorHAnsi" w:hAnsiTheme="minorHAnsi" w:cstheme="minorHAnsi"/>
              </w:rPr>
              <w:t>, K</w:t>
            </w:r>
            <w:r w:rsidR="00543FF2">
              <w:rPr>
                <w:rFonts w:asciiTheme="minorHAnsi" w:hAnsiTheme="minorHAnsi" w:cstheme="minorHAnsi"/>
              </w:rPr>
              <w:t>P5</w:t>
            </w:r>
            <w:r>
              <w:rPr>
                <w:rFonts w:asciiTheme="minorHAnsi" w:hAnsiTheme="minorHAnsi" w:cstheme="minorHAnsi"/>
              </w:rPr>
              <w:t>, K</w:t>
            </w:r>
            <w:r w:rsidR="00543FF2">
              <w:rPr>
                <w:rFonts w:asciiTheme="minorHAnsi" w:hAnsiTheme="minorHAnsi" w:cstheme="minorHAnsi"/>
              </w:rPr>
              <w:t>P7</w:t>
            </w:r>
            <w:r>
              <w:rPr>
                <w:rFonts w:asciiTheme="minorHAnsi" w:hAnsiTheme="minorHAnsi" w:cstheme="minorHAnsi"/>
              </w:rPr>
              <w:t>,  A1, A2, A3, T1, T2, T3, T4, T5, T6, T7, T8, T9, T10</w:t>
            </w:r>
          </w:p>
        </w:tc>
      </w:tr>
      <w:tr w:rsidR="00FD2312" w14:paraId="5E63D6E5" w14:textId="77777777" w:rsidTr="007215B2">
        <w:tc>
          <w:tcPr>
            <w:tcW w:w="4678" w:type="dxa"/>
          </w:tcPr>
          <w:p w14:paraId="2DBE4898" w14:textId="51AB9810" w:rsidR="00FD2312" w:rsidRPr="00755CE4" w:rsidRDefault="00FD2312" w:rsidP="00FD2312">
            <w:pPr>
              <w:spacing w:after="0" w:line="240" w:lineRule="auto"/>
              <w:rPr>
                <w:rFonts w:asciiTheme="minorHAnsi" w:hAnsiTheme="minorHAnsi" w:cstheme="minorHAnsi"/>
              </w:rPr>
            </w:pPr>
            <w:r w:rsidRPr="00C3113A">
              <w:rPr>
                <w:rFonts w:asciiTheme="minorHAnsi" w:hAnsiTheme="minorHAnsi" w:cstheme="minorHAnsi"/>
              </w:rPr>
              <w:t>300 credits</w:t>
            </w:r>
            <w:r w:rsidR="00C80E76">
              <w:rPr>
                <w:rFonts w:asciiTheme="minorHAnsi" w:hAnsiTheme="minorHAnsi" w:cstheme="minorHAnsi"/>
              </w:rPr>
              <w:t>, including a minimum of 60 credits at L6</w:t>
            </w:r>
            <w:r w:rsidRPr="00C3113A">
              <w:rPr>
                <w:rFonts w:asciiTheme="minorHAnsi" w:hAnsiTheme="minorHAnsi" w:cstheme="minorHAnsi"/>
              </w:rPr>
              <w:t xml:space="preserve"> = BA </w:t>
            </w:r>
            <w:r w:rsidRPr="00FD2312">
              <w:rPr>
                <w:rFonts w:asciiTheme="minorHAnsi" w:hAnsiTheme="minorHAnsi" w:cstheme="minorHAnsi"/>
              </w:rPr>
              <w:t>Television Studies and Production</w:t>
            </w:r>
          </w:p>
        </w:tc>
        <w:tc>
          <w:tcPr>
            <w:tcW w:w="4961" w:type="dxa"/>
          </w:tcPr>
          <w:p w14:paraId="77F3C89B" w14:textId="601C51BE" w:rsidR="00FD2312" w:rsidRPr="00755CE4" w:rsidRDefault="00FD2312" w:rsidP="00FD2312">
            <w:pPr>
              <w:spacing w:after="0" w:line="240" w:lineRule="auto"/>
              <w:rPr>
                <w:rFonts w:asciiTheme="minorHAnsi" w:hAnsiTheme="minorHAnsi" w:cstheme="minorHAnsi"/>
              </w:rPr>
            </w:pPr>
            <w:r>
              <w:rPr>
                <w:rFonts w:asciiTheme="minorHAnsi" w:hAnsiTheme="minorHAnsi" w:cstheme="minorHAnsi"/>
              </w:rPr>
              <w:t>K</w:t>
            </w:r>
            <w:r w:rsidR="00543FF2">
              <w:rPr>
                <w:rFonts w:asciiTheme="minorHAnsi" w:hAnsiTheme="minorHAnsi" w:cstheme="minorHAnsi"/>
              </w:rPr>
              <w:t>S</w:t>
            </w:r>
            <w:r>
              <w:rPr>
                <w:rFonts w:asciiTheme="minorHAnsi" w:hAnsiTheme="minorHAnsi" w:cstheme="minorHAnsi"/>
              </w:rPr>
              <w:t>1, K</w:t>
            </w:r>
            <w:r w:rsidR="00543FF2">
              <w:rPr>
                <w:rFonts w:asciiTheme="minorHAnsi" w:hAnsiTheme="minorHAnsi" w:cstheme="minorHAnsi"/>
              </w:rPr>
              <w:t>S</w:t>
            </w:r>
            <w:r>
              <w:rPr>
                <w:rFonts w:asciiTheme="minorHAnsi" w:hAnsiTheme="minorHAnsi" w:cstheme="minorHAnsi"/>
              </w:rPr>
              <w:t>2, K</w:t>
            </w:r>
            <w:r w:rsidR="00543FF2">
              <w:rPr>
                <w:rFonts w:asciiTheme="minorHAnsi" w:hAnsiTheme="minorHAnsi" w:cstheme="minorHAnsi"/>
              </w:rPr>
              <w:t>S</w:t>
            </w:r>
            <w:r>
              <w:rPr>
                <w:rFonts w:asciiTheme="minorHAnsi" w:hAnsiTheme="minorHAnsi" w:cstheme="minorHAnsi"/>
              </w:rPr>
              <w:t>3, K</w:t>
            </w:r>
            <w:r w:rsidR="00543FF2">
              <w:rPr>
                <w:rFonts w:asciiTheme="minorHAnsi" w:hAnsiTheme="minorHAnsi" w:cstheme="minorHAnsi"/>
              </w:rPr>
              <w:t>S</w:t>
            </w:r>
            <w:r>
              <w:rPr>
                <w:rFonts w:asciiTheme="minorHAnsi" w:hAnsiTheme="minorHAnsi" w:cstheme="minorHAnsi"/>
              </w:rPr>
              <w:t>4, K</w:t>
            </w:r>
            <w:r w:rsidR="00543FF2">
              <w:rPr>
                <w:rFonts w:asciiTheme="minorHAnsi" w:hAnsiTheme="minorHAnsi" w:cstheme="minorHAnsi"/>
              </w:rPr>
              <w:t>S</w:t>
            </w:r>
            <w:r>
              <w:rPr>
                <w:rFonts w:asciiTheme="minorHAnsi" w:hAnsiTheme="minorHAnsi" w:cstheme="minorHAnsi"/>
              </w:rPr>
              <w:t>5, K</w:t>
            </w:r>
            <w:r w:rsidR="00543FF2">
              <w:rPr>
                <w:rFonts w:asciiTheme="minorHAnsi" w:hAnsiTheme="minorHAnsi" w:cstheme="minorHAnsi"/>
              </w:rPr>
              <w:t>S</w:t>
            </w:r>
            <w:r>
              <w:rPr>
                <w:rFonts w:asciiTheme="minorHAnsi" w:hAnsiTheme="minorHAnsi" w:cstheme="minorHAnsi"/>
              </w:rPr>
              <w:t>6, K</w:t>
            </w:r>
            <w:r w:rsidR="00543FF2">
              <w:rPr>
                <w:rFonts w:asciiTheme="minorHAnsi" w:hAnsiTheme="minorHAnsi" w:cstheme="minorHAnsi"/>
              </w:rPr>
              <w:t>S</w:t>
            </w:r>
            <w:r>
              <w:rPr>
                <w:rFonts w:asciiTheme="minorHAnsi" w:hAnsiTheme="minorHAnsi" w:cstheme="minorHAnsi"/>
              </w:rPr>
              <w:t>7,  K</w:t>
            </w:r>
            <w:r w:rsidR="00543FF2">
              <w:rPr>
                <w:rFonts w:asciiTheme="minorHAnsi" w:hAnsiTheme="minorHAnsi" w:cstheme="minorHAnsi"/>
              </w:rPr>
              <w:t>S</w:t>
            </w:r>
            <w:r w:rsidR="00C9266D">
              <w:rPr>
                <w:rFonts w:asciiTheme="minorHAnsi" w:hAnsiTheme="minorHAnsi" w:cstheme="minorHAnsi"/>
              </w:rPr>
              <w:t>8</w:t>
            </w:r>
            <w:r>
              <w:rPr>
                <w:rFonts w:asciiTheme="minorHAnsi" w:hAnsiTheme="minorHAnsi" w:cstheme="minorHAnsi"/>
              </w:rPr>
              <w:t xml:space="preserve"> K</w:t>
            </w:r>
            <w:r w:rsidR="00543FF2">
              <w:rPr>
                <w:rFonts w:asciiTheme="minorHAnsi" w:hAnsiTheme="minorHAnsi" w:cstheme="minorHAnsi"/>
              </w:rPr>
              <w:t>P1</w:t>
            </w:r>
            <w:r>
              <w:rPr>
                <w:rFonts w:asciiTheme="minorHAnsi" w:hAnsiTheme="minorHAnsi" w:cstheme="minorHAnsi"/>
              </w:rPr>
              <w:t>,  K</w:t>
            </w:r>
            <w:r w:rsidR="00543FF2">
              <w:rPr>
                <w:rFonts w:asciiTheme="minorHAnsi" w:hAnsiTheme="minorHAnsi" w:cstheme="minorHAnsi"/>
              </w:rPr>
              <w:t>P2</w:t>
            </w:r>
            <w:r>
              <w:rPr>
                <w:rFonts w:asciiTheme="minorHAnsi" w:hAnsiTheme="minorHAnsi" w:cstheme="minorHAnsi"/>
              </w:rPr>
              <w:t>,  K</w:t>
            </w:r>
            <w:r w:rsidR="00543FF2">
              <w:rPr>
                <w:rFonts w:asciiTheme="minorHAnsi" w:hAnsiTheme="minorHAnsi" w:cstheme="minorHAnsi"/>
              </w:rPr>
              <w:t>P3</w:t>
            </w:r>
            <w:r>
              <w:rPr>
                <w:rFonts w:asciiTheme="minorHAnsi" w:hAnsiTheme="minorHAnsi" w:cstheme="minorHAnsi"/>
              </w:rPr>
              <w:t>, K</w:t>
            </w:r>
            <w:r w:rsidR="00543FF2">
              <w:rPr>
                <w:rFonts w:asciiTheme="minorHAnsi" w:hAnsiTheme="minorHAnsi" w:cstheme="minorHAnsi"/>
              </w:rPr>
              <w:t>P4</w:t>
            </w:r>
            <w:r>
              <w:rPr>
                <w:rFonts w:asciiTheme="minorHAnsi" w:hAnsiTheme="minorHAnsi" w:cstheme="minorHAnsi"/>
              </w:rPr>
              <w:t>, K</w:t>
            </w:r>
            <w:r w:rsidR="00543FF2">
              <w:rPr>
                <w:rFonts w:asciiTheme="minorHAnsi" w:hAnsiTheme="minorHAnsi" w:cstheme="minorHAnsi"/>
              </w:rPr>
              <w:t>P5</w:t>
            </w:r>
            <w:r>
              <w:rPr>
                <w:rFonts w:asciiTheme="minorHAnsi" w:hAnsiTheme="minorHAnsi" w:cstheme="minorHAnsi"/>
              </w:rPr>
              <w:t xml:space="preserve">, </w:t>
            </w:r>
            <w:r w:rsidR="00A82FFB">
              <w:rPr>
                <w:rFonts w:asciiTheme="minorHAnsi" w:hAnsiTheme="minorHAnsi" w:cstheme="minorHAnsi"/>
              </w:rPr>
              <w:t>K</w:t>
            </w:r>
            <w:r w:rsidR="00543FF2">
              <w:rPr>
                <w:rFonts w:asciiTheme="minorHAnsi" w:hAnsiTheme="minorHAnsi" w:cstheme="minorHAnsi"/>
              </w:rPr>
              <w:t>P6</w:t>
            </w:r>
            <w:r w:rsidR="00A82FFB">
              <w:rPr>
                <w:rFonts w:asciiTheme="minorHAnsi" w:hAnsiTheme="minorHAnsi" w:cstheme="minorHAnsi"/>
              </w:rPr>
              <w:t xml:space="preserve">, </w:t>
            </w:r>
            <w:r>
              <w:rPr>
                <w:rFonts w:asciiTheme="minorHAnsi" w:hAnsiTheme="minorHAnsi" w:cstheme="minorHAnsi"/>
              </w:rPr>
              <w:t>K</w:t>
            </w:r>
            <w:r w:rsidR="00543FF2">
              <w:rPr>
                <w:rFonts w:asciiTheme="minorHAnsi" w:hAnsiTheme="minorHAnsi" w:cstheme="minorHAnsi"/>
              </w:rPr>
              <w:t>P7</w:t>
            </w:r>
            <w:r>
              <w:rPr>
                <w:rFonts w:asciiTheme="minorHAnsi" w:hAnsiTheme="minorHAnsi" w:cstheme="minorHAnsi"/>
              </w:rPr>
              <w:t>, A1, A2, A3, T1, T2, T3, T4, T5, T6, T7, T8, T9, T10</w:t>
            </w:r>
          </w:p>
        </w:tc>
      </w:tr>
      <w:tr w:rsidR="00A82FFB" w14:paraId="0DDB70BC" w14:textId="77777777" w:rsidTr="007215B2">
        <w:tc>
          <w:tcPr>
            <w:tcW w:w="4678" w:type="dxa"/>
          </w:tcPr>
          <w:p w14:paraId="3738014F" w14:textId="33C79D23" w:rsidR="00A82FFB" w:rsidRPr="00DC09C8" w:rsidRDefault="00A82FFB" w:rsidP="00A82FFB">
            <w:pPr>
              <w:spacing w:after="0" w:line="240" w:lineRule="auto"/>
              <w:rPr>
                <w:rFonts w:asciiTheme="minorHAnsi" w:hAnsiTheme="minorHAnsi" w:cstheme="minorHAnsi"/>
              </w:rPr>
            </w:pPr>
            <w:r w:rsidRPr="00DC09C8">
              <w:rPr>
                <w:rFonts w:asciiTheme="minorHAnsi" w:hAnsiTheme="minorHAnsi" w:cstheme="minorHAnsi"/>
              </w:rPr>
              <w:t>360 credits – BA (Hons</w:t>
            </w:r>
            <w:r>
              <w:t xml:space="preserve"> </w:t>
            </w:r>
            <w:r w:rsidRPr="00FD2312">
              <w:rPr>
                <w:rFonts w:asciiTheme="minorHAnsi" w:hAnsiTheme="minorHAnsi" w:cstheme="minorHAnsi"/>
              </w:rPr>
              <w:t>Television Studies and Production</w:t>
            </w:r>
          </w:p>
        </w:tc>
        <w:tc>
          <w:tcPr>
            <w:tcW w:w="4961" w:type="dxa"/>
          </w:tcPr>
          <w:p w14:paraId="7A96FFAC" w14:textId="3AB1A7A8" w:rsidR="00A82FFB" w:rsidRPr="00755CE4" w:rsidRDefault="00A82FFB" w:rsidP="00A82FFB">
            <w:pPr>
              <w:spacing w:after="0" w:line="240" w:lineRule="auto"/>
              <w:rPr>
                <w:rFonts w:asciiTheme="minorHAnsi" w:hAnsiTheme="minorHAnsi" w:cstheme="minorHAnsi"/>
              </w:rPr>
            </w:pPr>
            <w:r>
              <w:rPr>
                <w:rFonts w:asciiTheme="minorHAnsi" w:hAnsiTheme="minorHAnsi" w:cstheme="minorHAnsi"/>
              </w:rPr>
              <w:t>K</w:t>
            </w:r>
            <w:r w:rsidR="00543FF2">
              <w:rPr>
                <w:rFonts w:asciiTheme="minorHAnsi" w:hAnsiTheme="minorHAnsi" w:cstheme="minorHAnsi"/>
              </w:rPr>
              <w:t>S</w:t>
            </w:r>
            <w:r>
              <w:rPr>
                <w:rFonts w:asciiTheme="minorHAnsi" w:hAnsiTheme="minorHAnsi" w:cstheme="minorHAnsi"/>
              </w:rPr>
              <w:t>1, K</w:t>
            </w:r>
            <w:r w:rsidR="00543FF2">
              <w:rPr>
                <w:rFonts w:asciiTheme="minorHAnsi" w:hAnsiTheme="minorHAnsi" w:cstheme="minorHAnsi"/>
              </w:rPr>
              <w:t>S</w:t>
            </w:r>
            <w:r>
              <w:rPr>
                <w:rFonts w:asciiTheme="minorHAnsi" w:hAnsiTheme="minorHAnsi" w:cstheme="minorHAnsi"/>
              </w:rPr>
              <w:t>2, K</w:t>
            </w:r>
            <w:r w:rsidR="00543FF2">
              <w:rPr>
                <w:rFonts w:asciiTheme="minorHAnsi" w:hAnsiTheme="minorHAnsi" w:cstheme="minorHAnsi"/>
              </w:rPr>
              <w:t>S</w:t>
            </w:r>
            <w:r>
              <w:rPr>
                <w:rFonts w:asciiTheme="minorHAnsi" w:hAnsiTheme="minorHAnsi" w:cstheme="minorHAnsi"/>
              </w:rPr>
              <w:t>3, K</w:t>
            </w:r>
            <w:r w:rsidR="00543FF2">
              <w:rPr>
                <w:rFonts w:asciiTheme="minorHAnsi" w:hAnsiTheme="minorHAnsi" w:cstheme="minorHAnsi"/>
              </w:rPr>
              <w:t>S</w:t>
            </w:r>
            <w:r>
              <w:rPr>
                <w:rFonts w:asciiTheme="minorHAnsi" w:hAnsiTheme="minorHAnsi" w:cstheme="minorHAnsi"/>
              </w:rPr>
              <w:t>4, K</w:t>
            </w:r>
            <w:r w:rsidR="00543FF2">
              <w:rPr>
                <w:rFonts w:asciiTheme="minorHAnsi" w:hAnsiTheme="minorHAnsi" w:cstheme="minorHAnsi"/>
              </w:rPr>
              <w:t>S</w:t>
            </w:r>
            <w:r>
              <w:rPr>
                <w:rFonts w:asciiTheme="minorHAnsi" w:hAnsiTheme="minorHAnsi" w:cstheme="minorHAnsi"/>
              </w:rPr>
              <w:t>5, K</w:t>
            </w:r>
            <w:r w:rsidR="00543FF2">
              <w:rPr>
                <w:rFonts w:asciiTheme="minorHAnsi" w:hAnsiTheme="minorHAnsi" w:cstheme="minorHAnsi"/>
              </w:rPr>
              <w:t>S</w:t>
            </w:r>
            <w:r>
              <w:rPr>
                <w:rFonts w:asciiTheme="minorHAnsi" w:hAnsiTheme="minorHAnsi" w:cstheme="minorHAnsi"/>
              </w:rPr>
              <w:t>6, K</w:t>
            </w:r>
            <w:r w:rsidR="00543FF2">
              <w:rPr>
                <w:rFonts w:asciiTheme="minorHAnsi" w:hAnsiTheme="minorHAnsi" w:cstheme="minorHAnsi"/>
              </w:rPr>
              <w:t>S</w:t>
            </w:r>
            <w:r>
              <w:rPr>
                <w:rFonts w:asciiTheme="minorHAnsi" w:hAnsiTheme="minorHAnsi" w:cstheme="minorHAnsi"/>
              </w:rPr>
              <w:t>7, , K</w:t>
            </w:r>
            <w:r w:rsidR="00543FF2">
              <w:rPr>
                <w:rFonts w:asciiTheme="minorHAnsi" w:hAnsiTheme="minorHAnsi" w:cstheme="minorHAnsi"/>
              </w:rPr>
              <w:t>S</w:t>
            </w:r>
            <w:r w:rsidR="00541976">
              <w:rPr>
                <w:rFonts w:asciiTheme="minorHAnsi" w:hAnsiTheme="minorHAnsi" w:cstheme="minorHAnsi"/>
              </w:rPr>
              <w:t>8</w:t>
            </w:r>
            <w:r>
              <w:rPr>
                <w:rFonts w:asciiTheme="minorHAnsi" w:hAnsiTheme="minorHAnsi" w:cstheme="minorHAnsi"/>
              </w:rPr>
              <w:t>,  K</w:t>
            </w:r>
            <w:r w:rsidR="00543FF2">
              <w:rPr>
                <w:rFonts w:asciiTheme="minorHAnsi" w:hAnsiTheme="minorHAnsi" w:cstheme="minorHAnsi"/>
              </w:rPr>
              <w:t>P1</w:t>
            </w:r>
            <w:r>
              <w:rPr>
                <w:rFonts w:asciiTheme="minorHAnsi" w:hAnsiTheme="minorHAnsi" w:cstheme="minorHAnsi"/>
              </w:rPr>
              <w:t>,  K</w:t>
            </w:r>
            <w:r w:rsidR="00543FF2">
              <w:rPr>
                <w:rFonts w:asciiTheme="minorHAnsi" w:hAnsiTheme="minorHAnsi" w:cstheme="minorHAnsi"/>
              </w:rPr>
              <w:t>P2</w:t>
            </w:r>
            <w:r>
              <w:rPr>
                <w:rFonts w:asciiTheme="minorHAnsi" w:hAnsiTheme="minorHAnsi" w:cstheme="minorHAnsi"/>
              </w:rPr>
              <w:t>,  K</w:t>
            </w:r>
            <w:r w:rsidR="00543FF2">
              <w:rPr>
                <w:rFonts w:asciiTheme="minorHAnsi" w:hAnsiTheme="minorHAnsi" w:cstheme="minorHAnsi"/>
              </w:rPr>
              <w:t>P3</w:t>
            </w:r>
            <w:r>
              <w:rPr>
                <w:rFonts w:asciiTheme="minorHAnsi" w:hAnsiTheme="minorHAnsi" w:cstheme="minorHAnsi"/>
              </w:rPr>
              <w:t>, K</w:t>
            </w:r>
            <w:r w:rsidR="00EC67D0">
              <w:rPr>
                <w:rFonts w:asciiTheme="minorHAnsi" w:hAnsiTheme="minorHAnsi" w:cstheme="minorHAnsi"/>
              </w:rPr>
              <w:t>P4</w:t>
            </w:r>
            <w:r>
              <w:rPr>
                <w:rFonts w:asciiTheme="minorHAnsi" w:hAnsiTheme="minorHAnsi" w:cstheme="minorHAnsi"/>
              </w:rPr>
              <w:t>, K</w:t>
            </w:r>
            <w:r w:rsidR="00EC67D0">
              <w:rPr>
                <w:rFonts w:asciiTheme="minorHAnsi" w:hAnsiTheme="minorHAnsi" w:cstheme="minorHAnsi"/>
              </w:rPr>
              <w:t>P5</w:t>
            </w:r>
            <w:r>
              <w:rPr>
                <w:rFonts w:asciiTheme="minorHAnsi" w:hAnsiTheme="minorHAnsi" w:cstheme="minorHAnsi"/>
              </w:rPr>
              <w:t>, K</w:t>
            </w:r>
            <w:r w:rsidR="00EC67D0">
              <w:rPr>
                <w:rFonts w:asciiTheme="minorHAnsi" w:hAnsiTheme="minorHAnsi" w:cstheme="minorHAnsi"/>
              </w:rPr>
              <w:t>P6</w:t>
            </w:r>
            <w:r>
              <w:rPr>
                <w:rFonts w:asciiTheme="minorHAnsi" w:hAnsiTheme="minorHAnsi" w:cstheme="minorHAnsi"/>
              </w:rPr>
              <w:t>, K</w:t>
            </w:r>
            <w:r w:rsidR="00EC67D0">
              <w:rPr>
                <w:rFonts w:asciiTheme="minorHAnsi" w:hAnsiTheme="minorHAnsi" w:cstheme="minorHAnsi"/>
              </w:rPr>
              <w:t>P7</w:t>
            </w:r>
            <w:r>
              <w:rPr>
                <w:rFonts w:asciiTheme="minorHAnsi" w:hAnsiTheme="minorHAnsi" w:cstheme="minorHAnsi"/>
              </w:rPr>
              <w:t>, A1, A2, A3, T1, T2, T3, T4, T5, T6, T7, T8, T9, T10</w:t>
            </w:r>
          </w:p>
        </w:tc>
      </w:tr>
      <w:tr w:rsidR="00A82FFB" w14:paraId="0663A8FE" w14:textId="77777777" w:rsidTr="007215B2">
        <w:tc>
          <w:tcPr>
            <w:tcW w:w="4678" w:type="dxa"/>
          </w:tcPr>
          <w:p w14:paraId="36808A87" w14:textId="66C4FB2D" w:rsidR="00A82FFB" w:rsidRPr="00C3113A" w:rsidRDefault="00A82FFB" w:rsidP="00A82FFB">
            <w:pPr>
              <w:spacing w:after="0" w:line="240" w:lineRule="auto"/>
              <w:rPr>
                <w:rFonts w:asciiTheme="minorHAnsi" w:hAnsiTheme="minorHAnsi" w:cstheme="minorHAnsi"/>
              </w:rPr>
            </w:pPr>
            <w:r w:rsidRPr="00C3113A">
              <w:rPr>
                <w:rFonts w:asciiTheme="minorHAnsi" w:hAnsiTheme="minorHAnsi" w:cstheme="minorHAnsi"/>
              </w:rPr>
              <w:t xml:space="preserve">480 credits = BA (Hons) </w:t>
            </w:r>
            <w:r w:rsidRPr="00FD2312">
              <w:rPr>
                <w:rFonts w:asciiTheme="minorHAnsi" w:hAnsiTheme="minorHAnsi" w:cstheme="minorHAnsi"/>
              </w:rPr>
              <w:t xml:space="preserve">Television Studies and Production </w:t>
            </w:r>
            <w:r w:rsidRPr="00C3113A">
              <w:rPr>
                <w:rFonts w:asciiTheme="minorHAnsi" w:hAnsiTheme="minorHAnsi" w:cstheme="minorHAnsi"/>
              </w:rPr>
              <w:t>(Sandwich) (of which must include 120 credits from the placement year).</w:t>
            </w:r>
          </w:p>
        </w:tc>
        <w:tc>
          <w:tcPr>
            <w:tcW w:w="4961" w:type="dxa"/>
          </w:tcPr>
          <w:p w14:paraId="7C4F39A7" w14:textId="4E38945F" w:rsidR="00A82FFB" w:rsidRPr="00755CE4" w:rsidRDefault="00A82FFB" w:rsidP="00A82FFB">
            <w:pPr>
              <w:spacing w:after="0" w:line="240" w:lineRule="auto"/>
              <w:rPr>
                <w:rFonts w:asciiTheme="minorHAnsi" w:hAnsiTheme="minorHAnsi" w:cstheme="minorHAnsi"/>
              </w:rPr>
            </w:pPr>
            <w:r>
              <w:rPr>
                <w:rFonts w:asciiTheme="minorHAnsi" w:hAnsiTheme="minorHAnsi" w:cstheme="minorHAnsi"/>
              </w:rPr>
              <w:t>K</w:t>
            </w:r>
            <w:r w:rsidR="00EC67D0">
              <w:rPr>
                <w:rFonts w:asciiTheme="minorHAnsi" w:hAnsiTheme="minorHAnsi" w:cstheme="minorHAnsi"/>
              </w:rPr>
              <w:t>S</w:t>
            </w:r>
            <w:r>
              <w:rPr>
                <w:rFonts w:asciiTheme="minorHAnsi" w:hAnsiTheme="minorHAnsi" w:cstheme="minorHAnsi"/>
              </w:rPr>
              <w:t>1, K</w:t>
            </w:r>
            <w:r w:rsidR="00EC67D0">
              <w:rPr>
                <w:rFonts w:asciiTheme="minorHAnsi" w:hAnsiTheme="minorHAnsi" w:cstheme="minorHAnsi"/>
              </w:rPr>
              <w:t>S</w:t>
            </w:r>
            <w:r>
              <w:rPr>
                <w:rFonts w:asciiTheme="minorHAnsi" w:hAnsiTheme="minorHAnsi" w:cstheme="minorHAnsi"/>
              </w:rPr>
              <w:t>2, K</w:t>
            </w:r>
            <w:r w:rsidR="00EC67D0">
              <w:rPr>
                <w:rFonts w:asciiTheme="minorHAnsi" w:hAnsiTheme="minorHAnsi" w:cstheme="minorHAnsi"/>
              </w:rPr>
              <w:t>S</w:t>
            </w:r>
            <w:r>
              <w:rPr>
                <w:rFonts w:asciiTheme="minorHAnsi" w:hAnsiTheme="minorHAnsi" w:cstheme="minorHAnsi"/>
              </w:rPr>
              <w:t>3, K</w:t>
            </w:r>
            <w:r w:rsidR="00EC67D0">
              <w:rPr>
                <w:rFonts w:asciiTheme="minorHAnsi" w:hAnsiTheme="minorHAnsi" w:cstheme="minorHAnsi"/>
              </w:rPr>
              <w:t>S</w:t>
            </w:r>
            <w:r>
              <w:rPr>
                <w:rFonts w:asciiTheme="minorHAnsi" w:hAnsiTheme="minorHAnsi" w:cstheme="minorHAnsi"/>
              </w:rPr>
              <w:t>4, K</w:t>
            </w:r>
            <w:r w:rsidR="00EC67D0">
              <w:rPr>
                <w:rFonts w:asciiTheme="minorHAnsi" w:hAnsiTheme="minorHAnsi" w:cstheme="minorHAnsi"/>
              </w:rPr>
              <w:t>S</w:t>
            </w:r>
            <w:r>
              <w:rPr>
                <w:rFonts w:asciiTheme="minorHAnsi" w:hAnsiTheme="minorHAnsi" w:cstheme="minorHAnsi"/>
              </w:rPr>
              <w:t>5, K</w:t>
            </w:r>
            <w:r w:rsidR="00EC67D0">
              <w:rPr>
                <w:rFonts w:asciiTheme="minorHAnsi" w:hAnsiTheme="minorHAnsi" w:cstheme="minorHAnsi"/>
              </w:rPr>
              <w:t>S</w:t>
            </w:r>
            <w:r>
              <w:rPr>
                <w:rFonts w:asciiTheme="minorHAnsi" w:hAnsiTheme="minorHAnsi" w:cstheme="minorHAnsi"/>
              </w:rPr>
              <w:t>6, K</w:t>
            </w:r>
            <w:r w:rsidR="00EC67D0">
              <w:rPr>
                <w:rFonts w:asciiTheme="minorHAnsi" w:hAnsiTheme="minorHAnsi" w:cstheme="minorHAnsi"/>
              </w:rPr>
              <w:t>S</w:t>
            </w:r>
            <w:r>
              <w:rPr>
                <w:rFonts w:asciiTheme="minorHAnsi" w:hAnsiTheme="minorHAnsi" w:cstheme="minorHAnsi"/>
              </w:rPr>
              <w:t>7, , K</w:t>
            </w:r>
            <w:r w:rsidR="00EC67D0">
              <w:rPr>
                <w:rFonts w:asciiTheme="minorHAnsi" w:hAnsiTheme="minorHAnsi" w:cstheme="minorHAnsi"/>
              </w:rPr>
              <w:t>S</w:t>
            </w:r>
            <w:r w:rsidR="00F174CA">
              <w:rPr>
                <w:rFonts w:asciiTheme="minorHAnsi" w:hAnsiTheme="minorHAnsi" w:cstheme="minorHAnsi"/>
              </w:rPr>
              <w:t>8</w:t>
            </w:r>
            <w:r>
              <w:rPr>
                <w:rFonts w:asciiTheme="minorHAnsi" w:hAnsiTheme="minorHAnsi" w:cstheme="minorHAnsi"/>
              </w:rPr>
              <w:t>,  K</w:t>
            </w:r>
            <w:r w:rsidR="00EC67D0">
              <w:rPr>
                <w:rFonts w:asciiTheme="minorHAnsi" w:hAnsiTheme="minorHAnsi" w:cstheme="minorHAnsi"/>
              </w:rPr>
              <w:t>P1</w:t>
            </w:r>
            <w:r>
              <w:rPr>
                <w:rFonts w:asciiTheme="minorHAnsi" w:hAnsiTheme="minorHAnsi" w:cstheme="minorHAnsi"/>
              </w:rPr>
              <w:t>,  K</w:t>
            </w:r>
            <w:r w:rsidR="00EC67D0">
              <w:rPr>
                <w:rFonts w:asciiTheme="minorHAnsi" w:hAnsiTheme="minorHAnsi" w:cstheme="minorHAnsi"/>
              </w:rPr>
              <w:t>P2</w:t>
            </w:r>
            <w:r>
              <w:rPr>
                <w:rFonts w:asciiTheme="minorHAnsi" w:hAnsiTheme="minorHAnsi" w:cstheme="minorHAnsi"/>
              </w:rPr>
              <w:t>,  K</w:t>
            </w:r>
            <w:r w:rsidR="00EC67D0">
              <w:rPr>
                <w:rFonts w:asciiTheme="minorHAnsi" w:hAnsiTheme="minorHAnsi" w:cstheme="minorHAnsi"/>
              </w:rPr>
              <w:t>P3</w:t>
            </w:r>
            <w:r>
              <w:rPr>
                <w:rFonts w:asciiTheme="minorHAnsi" w:hAnsiTheme="minorHAnsi" w:cstheme="minorHAnsi"/>
              </w:rPr>
              <w:t>, K</w:t>
            </w:r>
            <w:r w:rsidR="00EC67D0">
              <w:rPr>
                <w:rFonts w:asciiTheme="minorHAnsi" w:hAnsiTheme="minorHAnsi" w:cstheme="minorHAnsi"/>
              </w:rPr>
              <w:t>P4</w:t>
            </w:r>
            <w:r>
              <w:rPr>
                <w:rFonts w:asciiTheme="minorHAnsi" w:hAnsiTheme="minorHAnsi" w:cstheme="minorHAnsi"/>
              </w:rPr>
              <w:t>, K</w:t>
            </w:r>
            <w:r w:rsidR="00EC67D0">
              <w:rPr>
                <w:rFonts w:asciiTheme="minorHAnsi" w:hAnsiTheme="minorHAnsi" w:cstheme="minorHAnsi"/>
              </w:rPr>
              <w:t>P5</w:t>
            </w:r>
            <w:r>
              <w:rPr>
                <w:rFonts w:asciiTheme="minorHAnsi" w:hAnsiTheme="minorHAnsi" w:cstheme="minorHAnsi"/>
              </w:rPr>
              <w:t>, K</w:t>
            </w:r>
            <w:r w:rsidR="00EC67D0">
              <w:rPr>
                <w:rFonts w:asciiTheme="minorHAnsi" w:hAnsiTheme="minorHAnsi" w:cstheme="minorHAnsi"/>
              </w:rPr>
              <w:t>P6</w:t>
            </w:r>
            <w:r>
              <w:rPr>
                <w:rFonts w:asciiTheme="minorHAnsi" w:hAnsiTheme="minorHAnsi" w:cstheme="minorHAnsi"/>
              </w:rPr>
              <w:t>, K</w:t>
            </w:r>
            <w:r w:rsidR="00EC67D0">
              <w:rPr>
                <w:rFonts w:asciiTheme="minorHAnsi" w:hAnsiTheme="minorHAnsi" w:cstheme="minorHAnsi"/>
              </w:rPr>
              <w:t>P7</w:t>
            </w:r>
            <w:r>
              <w:rPr>
                <w:rFonts w:asciiTheme="minorHAnsi" w:hAnsiTheme="minorHAnsi" w:cstheme="minorHAnsi"/>
              </w:rPr>
              <w:t>, A1, A2, A3, T1, T2, T3, T4, T5, T6, T7, T8, T9, T10</w:t>
            </w:r>
          </w:p>
        </w:tc>
      </w:tr>
    </w:tbl>
    <w:p w14:paraId="29F4C985" w14:textId="77777777" w:rsidR="008963DF" w:rsidRDefault="008963DF" w:rsidP="00FD2312">
      <w:pPr>
        <w:spacing w:after="0" w:line="240" w:lineRule="auto"/>
        <w:rPr>
          <w:rFonts w:ascii="Arial" w:hAnsi="Arial" w:cs="Arial"/>
          <w:lang w:val="en-GB"/>
        </w:rPr>
      </w:pPr>
    </w:p>
    <w:p w14:paraId="6B4F06B2" w14:textId="77777777" w:rsidR="00701CDE" w:rsidRPr="00283744" w:rsidRDefault="00701CDE" w:rsidP="00701CDE">
      <w:pPr>
        <w:spacing w:after="0" w:line="240" w:lineRule="auto"/>
        <w:ind w:left="425" w:hanging="425"/>
        <w:rPr>
          <w:rFonts w:ascii="Arial" w:hAnsi="Arial" w:cs="Arial"/>
          <w:color w:val="000000"/>
          <w:lang w:val="en-GB"/>
        </w:rPr>
      </w:pPr>
      <w:r w:rsidRPr="00283744">
        <w:rPr>
          <w:rFonts w:ascii="Arial" w:hAnsi="Arial" w:cs="Arial"/>
          <w:color w:val="000000"/>
          <w:lang w:val="en-GB"/>
        </w:rPr>
        <w:t>See University’s Regulations for Awards (section C2.2)</w:t>
      </w:r>
    </w:p>
    <w:p w14:paraId="51C0CF2D" w14:textId="77777777" w:rsidR="00701CDE" w:rsidRPr="00283744" w:rsidRDefault="0083418B" w:rsidP="00701CDE">
      <w:pPr>
        <w:spacing w:after="0" w:line="240" w:lineRule="auto"/>
        <w:ind w:left="425" w:hanging="425"/>
        <w:rPr>
          <w:rFonts w:ascii="Arial" w:hAnsi="Arial" w:cs="Arial"/>
          <w:color w:val="000000"/>
          <w:lang w:val="en-GB"/>
        </w:rPr>
      </w:pPr>
      <w:hyperlink r:id="rId8" w:history="1">
        <w:r w:rsidR="00701CDE" w:rsidRPr="00283744">
          <w:rPr>
            <w:rFonts w:ascii="Arial" w:hAnsi="Arial" w:cs="Arial"/>
            <w:color w:val="0000FF"/>
            <w:u w:val="single"/>
            <w:lang w:val="en-GB"/>
          </w:rPr>
          <w:t>https://www.hud.ac.uk/registry/regulationsandpolicies/awards/</w:t>
        </w:r>
      </w:hyperlink>
    </w:p>
    <w:p w14:paraId="6CD8DC91" w14:textId="77777777" w:rsidR="00701CDE" w:rsidRPr="00283744" w:rsidRDefault="00701CDE" w:rsidP="00701CDE">
      <w:pPr>
        <w:spacing w:after="0" w:line="240" w:lineRule="auto"/>
        <w:ind w:left="425" w:hanging="425"/>
        <w:rPr>
          <w:rFonts w:ascii="Arial" w:hAnsi="Arial" w:cs="Arial"/>
          <w:color w:val="000000"/>
          <w:lang w:val="en-GB"/>
        </w:rPr>
      </w:pPr>
    </w:p>
    <w:p w14:paraId="52AE7C58" w14:textId="31DFCF73" w:rsidR="0087109E" w:rsidRPr="00283744" w:rsidRDefault="00B52D61" w:rsidP="007D3910">
      <w:pPr>
        <w:rPr>
          <w:rFonts w:ascii="Arial" w:hAnsi="Arial" w:cs="Arial"/>
          <w:lang w:val="en-GB"/>
        </w:rPr>
      </w:pPr>
      <w:r w:rsidRPr="00283744">
        <w:rPr>
          <w:rFonts w:ascii="Arial" w:hAnsi="Arial" w:cs="Arial"/>
          <w:lang w:val="en-GB"/>
        </w:rPr>
        <w:t>All modules are available for condonement.</w:t>
      </w:r>
    </w:p>
    <w:p w14:paraId="0AE52253" w14:textId="5B53D4ED" w:rsidR="002A5EAA" w:rsidRPr="00283744" w:rsidRDefault="00723A91">
      <w:pPr>
        <w:spacing w:after="0" w:line="240" w:lineRule="auto"/>
        <w:jc w:val="both"/>
        <w:rPr>
          <w:rFonts w:ascii="Arial" w:hAnsi="Arial" w:cs="Arial"/>
          <w:u w:val="single"/>
          <w:lang w:val="en-GB"/>
        </w:rPr>
      </w:pPr>
      <w:r>
        <w:rPr>
          <w:rFonts w:ascii="Arial" w:hAnsi="Arial" w:cs="Arial"/>
          <w:lang w:val="en-GB"/>
        </w:rPr>
        <w:t>Twenty</w:t>
      </w:r>
      <w:r w:rsidRPr="00283744">
        <w:rPr>
          <w:rFonts w:ascii="Arial" w:hAnsi="Arial" w:cs="Arial"/>
          <w:lang w:val="en-GB"/>
        </w:rPr>
        <w:t xml:space="preserve"> </w:t>
      </w:r>
      <w:r w:rsidR="0087109E" w:rsidRPr="00283744">
        <w:rPr>
          <w:rFonts w:ascii="Arial" w:hAnsi="Arial" w:cs="Arial"/>
          <w:lang w:val="en-GB"/>
        </w:rPr>
        <w:t>credits may be taken from outside the subject area but within the School’s subjects, as an option module</w:t>
      </w:r>
      <w:r w:rsidR="001476A8" w:rsidRPr="00283744">
        <w:rPr>
          <w:rFonts w:ascii="Arial" w:hAnsi="Arial" w:cs="Arial"/>
          <w:lang w:val="en-GB"/>
        </w:rPr>
        <w:t xml:space="preserve"> where feasible and</w:t>
      </w:r>
      <w:r w:rsidR="0087109E" w:rsidRPr="00283744">
        <w:rPr>
          <w:rFonts w:ascii="Arial" w:hAnsi="Arial" w:cs="Arial"/>
          <w:lang w:val="en-GB"/>
        </w:rPr>
        <w:t xml:space="preserve"> </w:t>
      </w:r>
      <w:r w:rsidR="0087109E" w:rsidRPr="00283744">
        <w:rPr>
          <w:rFonts w:ascii="Arial" w:hAnsi="Arial" w:cs="Arial"/>
          <w:u w:val="single"/>
          <w:lang w:val="en-GB"/>
        </w:rPr>
        <w:t xml:space="preserve">subject to academic approval and timetabling restrictions. </w:t>
      </w:r>
    </w:p>
    <w:p w14:paraId="13628247" w14:textId="77777777" w:rsidR="002A5EAA" w:rsidRPr="00283744" w:rsidRDefault="002A5EAA">
      <w:pPr>
        <w:spacing w:after="0" w:line="240" w:lineRule="auto"/>
        <w:jc w:val="both"/>
        <w:rPr>
          <w:rFonts w:ascii="Arial" w:hAnsi="Arial" w:cs="Arial"/>
          <w:u w:val="single"/>
          <w:lang w:val="en-GB"/>
        </w:rPr>
      </w:pPr>
    </w:p>
    <w:p w14:paraId="452C9324" w14:textId="77777777" w:rsidR="00930588" w:rsidRPr="00283744" w:rsidRDefault="00930588" w:rsidP="004768CD">
      <w:pPr>
        <w:keepNext/>
        <w:numPr>
          <w:ilvl w:val="0"/>
          <w:numId w:val="13"/>
        </w:numPr>
        <w:spacing w:after="0" w:line="240" w:lineRule="auto"/>
        <w:ind w:hanging="720"/>
        <w:outlineLvl w:val="0"/>
        <w:rPr>
          <w:rFonts w:ascii="Arial" w:hAnsi="Arial" w:cs="Arial"/>
          <w:b/>
          <w:bCs/>
          <w:lang w:val="en-GB"/>
        </w:rPr>
      </w:pPr>
      <w:r w:rsidRPr="00283744">
        <w:rPr>
          <w:rFonts w:ascii="Arial" w:hAnsi="Arial" w:cs="Arial"/>
          <w:b/>
          <w:bCs/>
          <w:lang w:val="en-GB"/>
        </w:rPr>
        <w:t>TEACHING, LEARNING AND ASSESSMENT</w:t>
      </w:r>
    </w:p>
    <w:p w14:paraId="5A15B281" w14:textId="77777777" w:rsidR="00283907" w:rsidRPr="00283744" w:rsidRDefault="00283907" w:rsidP="00283907">
      <w:pPr>
        <w:spacing w:after="0" w:line="240" w:lineRule="auto"/>
        <w:rPr>
          <w:rFonts w:ascii="Arial" w:hAnsi="Arial" w:cs="Arial"/>
          <w:lang w:val="en-GB"/>
        </w:rPr>
      </w:pPr>
    </w:p>
    <w:p w14:paraId="0D6DE452" w14:textId="77777777" w:rsidR="00283907" w:rsidRPr="00283744" w:rsidRDefault="00283907" w:rsidP="00283907">
      <w:pPr>
        <w:spacing w:after="0" w:line="240" w:lineRule="auto"/>
        <w:rPr>
          <w:rFonts w:ascii="Arial" w:hAnsi="Arial" w:cs="Arial"/>
          <w:lang w:val="en-GB"/>
        </w:rPr>
      </w:pPr>
      <w:r w:rsidRPr="00283744">
        <w:rPr>
          <w:rFonts w:ascii="Arial" w:hAnsi="Arial" w:cs="Arial"/>
          <w:lang w:val="en-GB"/>
        </w:rPr>
        <w:t xml:space="preserve">Through the use of a range of activities and methods of learning and assessment, the course ensures that a student achieves the specified learning outcomes and works in a variety of situations that give opportunities to develop both individual and group-based skills.  These include lectures and </w:t>
      </w:r>
      <w:proofErr w:type="gramStart"/>
      <w:r w:rsidRPr="00283744">
        <w:rPr>
          <w:rFonts w:ascii="Arial" w:hAnsi="Arial" w:cs="Arial"/>
          <w:lang w:val="en-GB"/>
        </w:rPr>
        <w:t>seminars</w:t>
      </w:r>
      <w:proofErr w:type="gramEnd"/>
      <w:r w:rsidRPr="00283744">
        <w:rPr>
          <w:rFonts w:ascii="Arial" w:hAnsi="Arial" w:cs="Arial"/>
          <w:lang w:val="en-GB"/>
        </w:rPr>
        <w:t xml:space="preserve"> and students will also experience small group tutorials, workshops and individual tuition as appropriate and including student involvement in PDP activities.</w:t>
      </w:r>
    </w:p>
    <w:p w14:paraId="4BDCCF04" w14:textId="77777777" w:rsidR="00283907" w:rsidRPr="00283744" w:rsidRDefault="00283907" w:rsidP="00283907">
      <w:pPr>
        <w:spacing w:after="0" w:line="240" w:lineRule="auto"/>
        <w:rPr>
          <w:rFonts w:ascii="Arial" w:hAnsi="Arial" w:cs="Arial"/>
          <w:lang w:val="en-GB"/>
        </w:rPr>
      </w:pPr>
    </w:p>
    <w:p w14:paraId="70FEB341" w14:textId="0238BF08" w:rsidR="00283907" w:rsidRPr="00283744" w:rsidRDefault="00283907" w:rsidP="00283907">
      <w:pPr>
        <w:spacing w:after="0" w:line="240" w:lineRule="auto"/>
        <w:rPr>
          <w:rFonts w:ascii="Arial" w:hAnsi="Arial" w:cs="Arial"/>
          <w:bCs/>
          <w:lang w:val="en-GB"/>
        </w:rPr>
      </w:pPr>
      <w:r w:rsidRPr="00283744">
        <w:rPr>
          <w:rFonts w:ascii="Arial" w:hAnsi="Arial" w:cs="Arial"/>
          <w:bCs/>
          <w:lang w:val="en-GB"/>
        </w:rPr>
        <w:t>In line with the requirements of the Equality Act 2010, for students with disabilities</w:t>
      </w:r>
      <w:r w:rsidR="00A61721" w:rsidRPr="00283744">
        <w:rPr>
          <w:rFonts w:ascii="Arial" w:hAnsi="Arial" w:cs="Arial"/>
          <w:bCs/>
          <w:lang w:val="en-GB"/>
        </w:rPr>
        <w:t>,</w:t>
      </w:r>
      <w:r w:rsidRPr="00283744">
        <w:rPr>
          <w:rFonts w:ascii="Arial" w:hAnsi="Arial" w:cs="Arial"/>
          <w:bCs/>
          <w:lang w:val="en-GB"/>
        </w:rPr>
        <w:t xml:space="preserve"> arrangements can be made to alter the pattern of attendance to allow the learning experiences to be achieved without causing unnecessary burdens on the person involved.  This can include making adjustments to timetables within the week and across the </w:t>
      </w:r>
      <w:proofErr w:type="gramStart"/>
      <w:r w:rsidRPr="00283744">
        <w:rPr>
          <w:rFonts w:ascii="Arial" w:hAnsi="Arial" w:cs="Arial"/>
          <w:bCs/>
          <w:lang w:val="en-GB"/>
        </w:rPr>
        <w:t>year;</w:t>
      </w:r>
      <w:proofErr w:type="gramEnd"/>
      <w:r w:rsidRPr="00283744">
        <w:rPr>
          <w:rFonts w:ascii="Arial" w:hAnsi="Arial" w:cs="Arial"/>
          <w:bCs/>
          <w:lang w:val="en-GB"/>
        </w:rPr>
        <w:t xml:space="preserve"> altering the pattern and nature of assessment activities, and providing an extended range of learning resources and support.</w:t>
      </w:r>
      <w:r w:rsidR="002752A1" w:rsidRPr="00283744">
        <w:rPr>
          <w:rFonts w:ascii="Arial" w:hAnsi="Arial" w:cs="Arial"/>
          <w:bCs/>
          <w:lang w:val="en-GB"/>
        </w:rPr>
        <w:t xml:space="preserve"> </w:t>
      </w:r>
    </w:p>
    <w:p w14:paraId="762FA68B" w14:textId="77777777" w:rsidR="00283907" w:rsidRPr="00283744" w:rsidRDefault="00283907" w:rsidP="00283907">
      <w:pPr>
        <w:spacing w:after="0" w:line="240" w:lineRule="auto"/>
        <w:rPr>
          <w:rFonts w:ascii="Arial" w:hAnsi="Arial" w:cs="Arial"/>
          <w:lang w:val="en-GB"/>
        </w:rPr>
      </w:pPr>
    </w:p>
    <w:p w14:paraId="797449EC" w14:textId="7D44E601" w:rsidR="00A61721" w:rsidRPr="00283744" w:rsidRDefault="00A61721" w:rsidP="00283907">
      <w:pPr>
        <w:spacing w:after="0" w:line="240" w:lineRule="auto"/>
        <w:rPr>
          <w:rFonts w:ascii="Arial" w:hAnsi="Arial" w:cs="Arial"/>
        </w:rPr>
      </w:pPr>
      <w:r w:rsidRPr="00283744">
        <w:rPr>
          <w:rFonts w:ascii="Arial" w:hAnsi="Arial" w:cs="Arial"/>
        </w:rPr>
        <w:t>Throughout the course, extensive use is made of C &amp; IT facilities.  In year one students take classes in IT, in DTP, and in the use of digital audio editing equipment, skills that they are expected to use as a normal part of their study and learning activities as the course develops.   The University’s VLE is used as the basis of providing supporting information within modules, and students will use a variety of IT-accessed sources for their academic research activities and for their journalism.</w:t>
      </w:r>
    </w:p>
    <w:p w14:paraId="1ACB8596" w14:textId="77777777" w:rsidR="00A61721" w:rsidRPr="00283744" w:rsidRDefault="00A61721" w:rsidP="00283907">
      <w:pPr>
        <w:spacing w:after="0" w:line="240" w:lineRule="auto"/>
        <w:rPr>
          <w:rFonts w:ascii="Arial" w:hAnsi="Arial" w:cs="Arial"/>
          <w:lang w:val="en-GB"/>
        </w:rPr>
      </w:pPr>
    </w:p>
    <w:p w14:paraId="1D150BEC" w14:textId="3F211633" w:rsidR="00930588" w:rsidRPr="00283744" w:rsidRDefault="00930588" w:rsidP="004768CD">
      <w:pPr>
        <w:numPr>
          <w:ilvl w:val="0"/>
          <w:numId w:val="3"/>
        </w:numPr>
        <w:spacing w:after="0" w:line="240" w:lineRule="auto"/>
        <w:rPr>
          <w:rFonts w:ascii="Arial" w:hAnsi="Arial" w:cs="Arial"/>
          <w:lang w:val="en-GB"/>
        </w:rPr>
      </w:pPr>
      <w:r w:rsidRPr="00283744">
        <w:rPr>
          <w:rFonts w:ascii="Arial" w:hAnsi="Arial" w:cs="Arial"/>
          <w:lang w:val="en-GB"/>
        </w:rPr>
        <w:t xml:space="preserve">The assessment tariff equates to roughly 200 learning hours per </w:t>
      </w:r>
      <w:r w:rsidR="002752A1" w:rsidRPr="00283744">
        <w:rPr>
          <w:rFonts w:ascii="Arial" w:hAnsi="Arial" w:cs="Arial"/>
          <w:lang w:val="en-GB"/>
        </w:rPr>
        <w:t>20-</w:t>
      </w:r>
      <w:r w:rsidRPr="00283744">
        <w:rPr>
          <w:rFonts w:ascii="Arial" w:hAnsi="Arial" w:cs="Arial"/>
          <w:lang w:val="en-GB"/>
        </w:rPr>
        <w:t>credit module</w:t>
      </w:r>
      <w:r w:rsidR="008F4E4D" w:rsidRPr="00283744">
        <w:rPr>
          <w:rFonts w:ascii="Arial" w:hAnsi="Arial" w:cs="Arial"/>
          <w:lang w:val="en-GB"/>
        </w:rPr>
        <w:t>.</w:t>
      </w:r>
    </w:p>
    <w:p w14:paraId="4B772617" w14:textId="15BA4859" w:rsidR="00930588" w:rsidRPr="00283744" w:rsidRDefault="00930588" w:rsidP="004768CD">
      <w:pPr>
        <w:numPr>
          <w:ilvl w:val="0"/>
          <w:numId w:val="3"/>
        </w:numPr>
        <w:spacing w:after="0" w:line="240" w:lineRule="auto"/>
        <w:rPr>
          <w:rFonts w:ascii="Arial" w:hAnsi="Arial" w:cs="Arial"/>
          <w:lang w:val="en-GB"/>
        </w:rPr>
      </w:pPr>
      <w:r w:rsidRPr="00283744">
        <w:rPr>
          <w:rFonts w:ascii="Arial" w:hAnsi="Arial" w:cs="Arial"/>
          <w:lang w:val="en-GB"/>
        </w:rPr>
        <w:t xml:space="preserve">Each module will be assessed according to the rationale set out in the module specification and assessment criteria set out in the </w:t>
      </w:r>
      <w:r w:rsidR="005359F8" w:rsidRPr="00283744">
        <w:rPr>
          <w:rFonts w:ascii="Arial" w:hAnsi="Arial" w:cs="Arial"/>
          <w:lang w:val="en-GB"/>
        </w:rPr>
        <w:t>Course H</w:t>
      </w:r>
      <w:r w:rsidRPr="00283744">
        <w:rPr>
          <w:rFonts w:ascii="Arial" w:hAnsi="Arial" w:cs="Arial"/>
          <w:lang w:val="en-GB"/>
        </w:rPr>
        <w:t>andbook</w:t>
      </w:r>
      <w:r w:rsidR="008F4E4D" w:rsidRPr="00283744">
        <w:rPr>
          <w:rFonts w:ascii="Arial" w:hAnsi="Arial" w:cs="Arial"/>
          <w:lang w:val="en-GB"/>
        </w:rPr>
        <w:t>.</w:t>
      </w:r>
    </w:p>
    <w:p w14:paraId="34FD1387" w14:textId="26762E84" w:rsidR="00930588" w:rsidRPr="00283744" w:rsidRDefault="00930588" w:rsidP="004768CD">
      <w:pPr>
        <w:numPr>
          <w:ilvl w:val="0"/>
          <w:numId w:val="3"/>
        </w:numPr>
        <w:spacing w:after="0" w:line="240" w:lineRule="auto"/>
        <w:rPr>
          <w:rFonts w:ascii="Arial" w:hAnsi="Arial" w:cs="Arial"/>
          <w:lang w:val="en-GB"/>
        </w:rPr>
      </w:pPr>
      <w:r w:rsidRPr="00283744">
        <w:rPr>
          <w:rFonts w:ascii="Arial" w:hAnsi="Arial" w:cs="Arial"/>
          <w:lang w:val="en-GB"/>
        </w:rPr>
        <w:t>Forms of assessment are varied to allow students to demonstrate knowledge, understanding, practical skills and transferable skills</w:t>
      </w:r>
      <w:r w:rsidR="008F4E4D" w:rsidRPr="00283744">
        <w:rPr>
          <w:rFonts w:ascii="Arial" w:hAnsi="Arial" w:cs="Arial"/>
          <w:lang w:val="en-GB"/>
        </w:rPr>
        <w:t>.</w:t>
      </w:r>
    </w:p>
    <w:p w14:paraId="6BE2ED58" w14:textId="1EE337EE" w:rsidR="00930588" w:rsidRPr="00283744" w:rsidRDefault="00930588" w:rsidP="004768CD">
      <w:pPr>
        <w:numPr>
          <w:ilvl w:val="0"/>
          <w:numId w:val="3"/>
        </w:numPr>
        <w:spacing w:after="0" w:line="240" w:lineRule="auto"/>
        <w:rPr>
          <w:rFonts w:ascii="Arial" w:hAnsi="Arial" w:cs="Arial"/>
          <w:lang w:val="en-GB"/>
        </w:rPr>
      </w:pPr>
      <w:r w:rsidRPr="00283744">
        <w:rPr>
          <w:rFonts w:ascii="Arial" w:hAnsi="Arial" w:cs="Arial"/>
          <w:lang w:val="en-GB"/>
        </w:rPr>
        <w:t xml:space="preserve">Formal assessment will take place </w:t>
      </w:r>
      <w:r w:rsidR="00283907" w:rsidRPr="00283744">
        <w:rPr>
          <w:rFonts w:ascii="Arial" w:hAnsi="Arial" w:cs="Arial"/>
          <w:lang w:val="en-GB"/>
        </w:rPr>
        <w:t>in accordance with the University’s Academic Administration timetable</w:t>
      </w:r>
      <w:r w:rsidR="008F4E4D" w:rsidRPr="00283744">
        <w:rPr>
          <w:rFonts w:ascii="Arial" w:hAnsi="Arial" w:cs="Arial"/>
          <w:lang w:val="en-GB"/>
        </w:rPr>
        <w:t>.</w:t>
      </w:r>
    </w:p>
    <w:p w14:paraId="7BB837DC" w14:textId="0DE57770" w:rsidR="002A5EAA" w:rsidRPr="00283744" w:rsidRDefault="00930588" w:rsidP="004768CD">
      <w:pPr>
        <w:numPr>
          <w:ilvl w:val="0"/>
          <w:numId w:val="3"/>
        </w:numPr>
        <w:spacing w:after="0" w:line="240" w:lineRule="auto"/>
        <w:rPr>
          <w:rFonts w:ascii="Arial" w:hAnsi="Arial" w:cs="Arial"/>
          <w:lang w:val="en-GB"/>
        </w:rPr>
      </w:pPr>
      <w:r w:rsidRPr="00283744">
        <w:rPr>
          <w:rFonts w:ascii="Arial" w:hAnsi="Arial" w:cs="Arial"/>
          <w:lang w:val="en-GB"/>
        </w:rPr>
        <w:t>All modules</w:t>
      </w:r>
      <w:r w:rsidR="00283907" w:rsidRPr="00283744">
        <w:rPr>
          <w:rFonts w:ascii="Arial" w:hAnsi="Arial" w:cs="Arial"/>
          <w:lang w:val="en-GB"/>
        </w:rPr>
        <w:t xml:space="preserve"> will have a formative element of assessment</w:t>
      </w:r>
      <w:r w:rsidR="008F4E4D" w:rsidRPr="00283744">
        <w:rPr>
          <w:rFonts w:ascii="Arial" w:hAnsi="Arial" w:cs="Arial"/>
          <w:lang w:val="en-GB"/>
        </w:rPr>
        <w:t>.</w:t>
      </w:r>
    </w:p>
    <w:p w14:paraId="6543EC87" w14:textId="77777777" w:rsidR="005C6106" w:rsidRPr="00283744" w:rsidRDefault="005C6106" w:rsidP="005C6106">
      <w:pPr>
        <w:spacing w:after="0" w:line="240" w:lineRule="auto"/>
        <w:rPr>
          <w:rFonts w:ascii="Arial" w:hAnsi="Arial" w:cs="Arial"/>
          <w:lang w:val="en-GB"/>
        </w:rPr>
      </w:pPr>
    </w:p>
    <w:p w14:paraId="79D5EFC0" w14:textId="77777777" w:rsidR="005C6106" w:rsidRPr="00283744" w:rsidRDefault="00930588" w:rsidP="004768CD">
      <w:pPr>
        <w:numPr>
          <w:ilvl w:val="0"/>
          <w:numId w:val="13"/>
        </w:numPr>
        <w:spacing w:after="0" w:line="240" w:lineRule="auto"/>
        <w:ind w:hanging="720"/>
        <w:rPr>
          <w:rFonts w:ascii="Arial" w:hAnsi="Arial" w:cs="Arial"/>
          <w:lang w:val="en-GB"/>
        </w:rPr>
      </w:pPr>
      <w:r w:rsidRPr="00283744">
        <w:rPr>
          <w:rFonts w:ascii="Arial" w:hAnsi="Arial" w:cs="Arial"/>
          <w:b/>
          <w:bCs/>
          <w:lang w:val="en-GB"/>
        </w:rPr>
        <w:t>SUPPORT FOR STUDENTS AND THEIR LEARNIN</w:t>
      </w:r>
      <w:r w:rsidR="006E5D72" w:rsidRPr="00283744">
        <w:rPr>
          <w:rFonts w:ascii="Arial" w:hAnsi="Arial" w:cs="Arial"/>
          <w:b/>
          <w:bCs/>
          <w:lang w:val="en-GB"/>
        </w:rPr>
        <w:t>G</w:t>
      </w:r>
    </w:p>
    <w:p w14:paraId="1F5B8A7E" w14:textId="77777777" w:rsidR="007575BD" w:rsidRPr="00283744" w:rsidRDefault="007575BD" w:rsidP="007575BD">
      <w:pPr>
        <w:spacing w:after="0" w:line="240" w:lineRule="auto"/>
        <w:rPr>
          <w:rFonts w:ascii="Arial" w:hAnsi="Arial" w:cs="Arial"/>
          <w:lang w:val="en-GB"/>
        </w:rPr>
      </w:pPr>
    </w:p>
    <w:p w14:paraId="15DCD36D" w14:textId="77777777" w:rsidR="007575BD" w:rsidRPr="00283744" w:rsidRDefault="007575BD" w:rsidP="007575BD">
      <w:pPr>
        <w:spacing w:after="0" w:line="240" w:lineRule="auto"/>
        <w:rPr>
          <w:rFonts w:ascii="Arial" w:hAnsi="Arial" w:cs="Arial"/>
          <w:lang w:val="en-GB"/>
        </w:rPr>
      </w:pPr>
      <w:r w:rsidRPr="00283744">
        <w:rPr>
          <w:rFonts w:ascii="Arial" w:hAnsi="Arial" w:cs="Arial"/>
          <w:u w:val="single"/>
          <w:lang w:val="en-GB"/>
        </w:rPr>
        <w:t>University level</w:t>
      </w:r>
    </w:p>
    <w:p w14:paraId="53A7B34B" w14:textId="77777777" w:rsidR="007575BD" w:rsidRPr="00283744" w:rsidRDefault="007575BD" w:rsidP="007575BD">
      <w:pPr>
        <w:spacing w:after="0" w:line="240" w:lineRule="auto"/>
        <w:rPr>
          <w:rFonts w:ascii="Arial" w:hAnsi="Arial" w:cs="Arial"/>
          <w:lang w:val="en-GB"/>
        </w:rPr>
      </w:pPr>
    </w:p>
    <w:p w14:paraId="63963503" w14:textId="77777777" w:rsidR="007575BD" w:rsidRPr="00283744" w:rsidRDefault="007575BD" w:rsidP="007575BD">
      <w:pPr>
        <w:spacing w:after="0" w:line="240" w:lineRule="auto"/>
        <w:rPr>
          <w:rFonts w:ascii="Arial" w:hAnsi="Arial" w:cs="Arial"/>
          <w:lang w:val="en-GB"/>
        </w:rPr>
      </w:pPr>
      <w:r w:rsidRPr="00283744">
        <w:rPr>
          <w:rFonts w:ascii="Arial" w:hAnsi="Arial" w:cs="Arial"/>
          <w:bCs/>
          <w:kern w:val="32"/>
          <w:lang w:val="en-GB"/>
        </w:rPr>
        <w:t>The University of Huddersfield provides a range of central facilities to support students and personal tutors, year tutors, and course tutors refer students as appropriate.  The main facilities are as follows:</w:t>
      </w:r>
    </w:p>
    <w:p w14:paraId="147C9C18" w14:textId="77777777" w:rsidR="00283907" w:rsidRPr="00283744" w:rsidRDefault="0083418B" w:rsidP="00283907">
      <w:pPr>
        <w:spacing w:after="0" w:line="240" w:lineRule="auto"/>
        <w:ind w:left="851" w:hanging="425"/>
        <w:rPr>
          <w:rFonts w:ascii="Arial" w:hAnsi="Arial" w:cs="Arial"/>
          <w:szCs w:val="20"/>
          <w:lang w:val="en-GB"/>
        </w:rPr>
      </w:pPr>
      <w:hyperlink r:id="rId9" w:history="1">
        <w:r w:rsidR="00283907" w:rsidRPr="00283744">
          <w:rPr>
            <w:rFonts w:ascii="Arial" w:hAnsi="Arial" w:cs="Arial"/>
            <w:color w:val="0000FF"/>
            <w:szCs w:val="20"/>
            <w:u w:val="single"/>
            <w:lang w:val="en-GB"/>
          </w:rPr>
          <w:t>http://www.hud.ac.uk/library/</w:t>
        </w:r>
      </w:hyperlink>
    </w:p>
    <w:p w14:paraId="0B7CFCB2" w14:textId="77777777" w:rsidR="00283907" w:rsidRPr="00283744" w:rsidRDefault="0083418B" w:rsidP="00283907">
      <w:pPr>
        <w:spacing w:after="0" w:line="240" w:lineRule="auto"/>
        <w:ind w:left="851" w:hanging="425"/>
        <w:rPr>
          <w:rFonts w:ascii="Arial" w:hAnsi="Arial" w:cs="Arial"/>
          <w:szCs w:val="20"/>
          <w:lang w:val="en-GB"/>
        </w:rPr>
      </w:pPr>
      <w:hyperlink r:id="rId10" w:history="1">
        <w:r w:rsidR="00283907" w:rsidRPr="00283744">
          <w:rPr>
            <w:rFonts w:ascii="Arial" w:hAnsi="Arial" w:cs="Arial"/>
            <w:color w:val="0000FF"/>
            <w:szCs w:val="20"/>
            <w:u w:val="single"/>
            <w:lang w:val="en-GB"/>
          </w:rPr>
          <w:t>https://studenthub.hud.ac.uk/Pages/JobsCareers.aspx</w:t>
        </w:r>
      </w:hyperlink>
    </w:p>
    <w:p w14:paraId="54F6E013" w14:textId="77777777" w:rsidR="00283907" w:rsidRPr="00283744" w:rsidRDefault="0083418B" w:rsidP="00283907">
      <w:pPr>
        <w:spacing w:after="0" w:line="240" w:lineRule="auto"/>
        <w:ind w:left="851" w:hanging="425"/>
        <w:rPr>
          <w:rFonts w:ascii="Arial" w:hAnsi="Arial" w:cs="Arial"/>
          <w:szCs w:val="20"/>
          <w:lang w:val="en-GB"/>
        </w:rPr>
      </w:pPr>
      <w:hyperlink r:id="rId11" w:history="1">
        <w:r w:rsidR="00283907" w:rsidRPr="00283744">
          <w:rPr>
            <w:rFonts w:ascii="Arial" w:hAnsi="Arial" w:cs="Arial"/>
            <w:color w:val="0000FF"/>
            <w:szCs w:val="20"/>
            <w:u w:val="single"/>
            <w:lang w:val="en-GB"/>
          </w:rPr>
          <w:t>http://www.hud.ac.uk/wellbeing-disability-services/disabilityservices/</w:t>
        </w:r>
      </w:hyperlink>
    </w:p>
    <w:p w14:paraId="1DFF2793" w14:textId="77777777" w:rsidR="00283907" w:rsidRPr="00283744" w:rsidRDefault="0083418B" w:rsidP="00283907">
      <w:pPr>
        <w:spacing w:after="0" w:line="240" w:lineRule="auto"/>
        <w:ind w:left="851" w:hanging="425"/>
        <w:rPr>
          <w:rFonts w:ascii="Arial" w:hAnsi="Arial" w:cs="Arial"/>
          <w:szCs w:val="20"/>
          <w:lang w:val="en-GB"/>
        </w:rPr>
      </w:pPr>
      <w:hyperlink r:id="rId12" w:history="1">
        <w:r w:rsidR="00283907" w:rsidRPr="00283744">
          <w:rPr>
            <w:rFonts w:ascii="Arial" w:hAnsi="Arial" w:cs="Arial"/>
            <w:color w:val="0000FF"/>
            <w:szCs w:val="20"/>
            <w:u w:val="single"/>
            <w:lang w:val="en-GB"/>
          </w:rPr>
          <w:t>http://www.hud.ac.uk/wellbeing-disability-services/wellbeing//</w:t>
        </w:r>
      </w:hyperlink>
    </w:p>
    <w:p w14:paraId="609DF0BE" w14:textId="77777777" w:rsidR="00283907" w:rsidRPr="00283744" w:rsidRDefault="0083418B" w:rsidP="00283907">
      <w:pPr>
        <w:spacing w:after="0" w:line="240" w:lineRule="auto"/>
        <w:ind w:left="851" w:hanging="425"/>
        <w:rPr>
          <w:rFonts w:ascii="Arial" w:hAnsi="Arial" w:cs="Arial"/>
          <w:szCs w:val="20"/>
          <w:lang w:val="en-GB"/>
        </w:rPr>
      </w:pPr>
      <w:hyperlink r:id="rId13" w:history="1">
        <w:r w:rsidR="00283907" w:rsidRPr="00283744">
          <w:rPr>
            <w:rFonts w:ascii="Arial" w:hAnsi="Arial" w:cs="Arial"/>
            <w:color w:val="0000FF"/>
            <w:szCs w:val="20"/>
            <w:u w:val="single"/>
            <w:lang w:val="en-GB"/>
          </w:rPr>
          <w:t>http://www.hud.ac.uk/wellbeing-disability-services/faithcentre/</w:t>
        </w:r>
      </w:hyperlink>
    </w:p>
    <w:p w14:paraId="262987A9" w14:textId="77777777" w:rsidR="00283907" w:rsidRPr="00283744" w:rsidRDefault="0083418B" w:rsidP="00283907">
      <w:pPr>
        <w:spacing w:after="0" w:line="240" w:lineRule="auto"/>
        <w:ind w:left="851" w:hanging="425"/>
        <w:rPr>
          <w:rFonts w:ascii="Arial" w:hAnsi="Arial" w:cs="Arial"/>
          <w:szCs w:val="20"/>
          <w:lang w:val="en-GB"/>
        </w:rPr>
      </w:pPr>
      <w:hyperlink r:id="rId14" w:history="1">
        <w:r w:rsidR="00283907" w:rsidRPr="00283744">
          <w:rPr>
            <w:rFonts w:ascii="Arial" w:hAnsi="Arial" w:cs="Arial"/>
            <w:color w:val="0000FF"/>
            <w:szCs w:val="20"/>
            <w:u w:val="single"/>
            <w:lang w:val="en-GB"/>
          </w:rPr>
          <w:t>https://www.hud.ac.uk/uni-life/accommodation/</w:t>
        </w:r>
      </w:hyperlink>
    </w:p>
    <w:p w14:paraId="224621AF" w14:textId="77777777" w:rsidR="00283907" w:rsidRPr="00283744" w:rsidRDefault="0083418B" w:rsidP="00283907">
      <w:pPr>
        <w:spacing w:after="0" w:line="240" w:lineRule="auto"/>
        <w:ind w:left="851" w:hanging="425"/>
        <w:rPr>
          <w:rFonts w:ascii="Arial" w:hAnsi="Arial" w:cs="Arial"/>
          <w:szCs w:val="20"/>
          <w:lang w:val="en-GB"/>
        </w:rPr>
      </w:pPr>
      <w:hyperlink r:id="rId15" w:history="1">
        <w:r w:rsidR="00283907" w:rsidRPr="00283744">
          <w:rPr>
            <w:rFonts w:ascii="Arial" w:hAnsi="Arial" w:cs="Arial"/>
            <w:color w:val="0000FF"/>
            <w:szCs w:val="20"/>
            <w:u w:val="single"/>
            <w:lang w:val="en-GB"/>
          </w:rPr>
          <w:t>http://www.hud.ac.uk/careers/employmentopportunities/jobshop/</w:t>
        </w:r>
      </w:hyperlink>
    </w:p>
    <w:p w14:paraId="7786EE65" w14:textId="77777777" w:rsidR="00283907" w:rsidRPr="00283744" w:rsidRDefault="0083418B" w:rsidP="00283907">
      <w:pPr>
        <w:spacing w:after="0" w:line="240" w:lineRule="auto"/>
        <w:ind w:left="851" w:hanging="425"/>
        <w:rPr>
          <w:rFonts w:ascii="Arial" w:hAnsi="Arial" w:cs="Arial"/>
          <w:szCs w:val="20"/>
          <w:lang w:val="en-GB"/>
        </w:rPr>
      </w:pPr>
      <w:hyperlink r:id="rId16" w:history="1">
        <w:r w:rsidR="00283907" w:rsidRPr="00283744">
          <w:rPr>
            <w:rFonts w:ascii="Arial" w:hAnsi="Arial" w:cs="Arial"/>
            <w:color w:val="0000FF"/>
            <w:szCs w:val="20"/>
            <w:u w:val="single"/>
            <w:lang w:val="en-GB"/>
          </w:rPr>
          <w:t>http://www.hud.ac.uk/sport-fitness-health/</w:t>
        </w:r>
      </w:hyperlink>
    </w:p>
    <w:p w14:paraId="0E747EE6" w14:textId="77777777" w:rsidR="00283907" w:rsidRPr="00283744" w:rsidRDefault="0083418B" w:rsidP="00283907">
      <w:pPr>
        <w:spacing w:after="0" w:line="240" w:lineRule="auto"/>
        <w:ind w:left="851" w:hanging="425"/>
        <w:rPr>
          <w:rFonts w:ascii="Arial" w:hAnsi="Arial" w:cs="Arial"/>
          <w:szCs w:val="20"/>
          <w:lang w:val="en-GB"/>
        </w:rPr>
      </w:pPr>
      <w:hyperlink r:id="rId17" w:history="1">
        <w:r w:rsidR="00283907" w:rsidRPr="00283744">
          <w:rPr>
            <w:rFonts w:ascii="Arial" w:hAnsi="Arial" w:cs="Arial"/>
            <w:color w:val="0000FF"/>
            <w:szCs w:val="20"/>
            <w:u w:val="single"/>
            <w:lang w:val="en-GB"/>
          </w:rPr>
          <w:t>https://www.hud.ac.uk/international/</w:t>
        </w:r>
      </w:hyperlink>
    </w:p>
    <w:p w14:paraId="2634E7BE" w14:textId="77777777" w:rsidR="00930588" w:rsidRPr="00283744" w:rsidRDefault="00930588" w:rsidP="007575BD">
      <w:pPr>
        <w:spacing w:after="0" w:line="240" w:lineRule="auto"/>
        <w:rPr>
          <w:rFonts w:ascii="Arial" w:hAnsi="Arial" w:cs="Arial"/>
          <w:lang w:val="en-GB"/>
        </w:rPr>
      </w:pPr>
    </w:p>
    <w:p w14:paraId="56AB219D" w14:textId="77777777" w:rsidR="00930588" w:rsidRPr="00283744" w:rsidRDefault="005C6106" w:rsidP="005C6106">
      <w:pPr>
        <w:spacing w:after="0" w:line="240" w:lineRule="auto"/>
        <w:rPr>
          <w:rFonts w:ascii="Arial" w:hAnsi="Arial" w:cs="Arial"/>
          <w:u w:val="single"/>
          <w:lang w:val="en-GB"/>
        </w:rPr>
      </w:pPr>
      <w:r w:rsidRPr="00283744">
        <w:rPr>
          <w:rFonts w:ascii="Arial" w:hAnsi="Arial" w:cs="Arial"/>
          <w:u w:val="single"/>
          <w:lang w:val="en-GB"/>
        </w:rPr>
        <w:t>School level</w:t>
      </w:r>
      <w:r w:rsidR="00930588" w:rsidRPr="00283744">
        <w:rPr>
          <w:rFonts w:ascii="Arial" w:hAnsi="Arial" w:cs="Arial"/>
          <w:u w:val="single"/>
          <w:lang w:val="en-GB"/>
        </w:rPr>
        <w:t xml:space="preserve"> </w:t>
      </w:r>
    </w:p>
    <w:p w14:paraId="7E3569B6" w14:textId="3723AC39" w:rsidR="00DB2881" w:rsidRPr="00283744" w:rsidRDefault="00930588" w:rsidP="004768CD">
      <w:pPr>
        <w:numPr>
          <w:ilvl w:val="0"/>
          <w:numId w:val="7"/>
        </w:numPr>
        <w:spacing w:after="0" w:line="240" w:lineRule="auto"/>
        <w:rPr>
          <w:rFonts w:ascii="Arial" w:hAnsi="Arial" w:cs="Arial"/>
          <w:u w:val="single"/>
          <w:lang w:val="en-GB"/>
        </w:rPr>
      </w:pPr>
      <w:r w:rsidRPr="00283744">
        <w:rPr>
          <w:rFonts w:ascii="Arial" w:hAnsi="Arial" w:cs="Arial"/>
          <w:lang w:val="en-GB"/>
        </w:rPr>
        <w:t xml:space="preserve">The school has dedicated Academic Skills Tutors who deliver a range of generic skills. The AST offers help and advice with general study skills, IT, </w:t>
      </w:r>
      <w:proofErr w:type="gramStart"/>
      <w:r w:rsidRPr="00283744">
        <w:rPr>
          <w:rFonts w:ascii="Arial" w:hAnsi="Arial" w:cs="Arial"/>
          <w:lang w:val="en-GB"/>
        </w:rPr>
        <w:t>literacy</w:t>
      </w:r>
      <w:proofErr w:type="gramEnd"/>
      <w:r w:rsidRPr="00283744">
        <w:rPr>
          <w:rFonts w:ascii="Arial" w:hAnsi="Arial" w:cs="Arial"/>
          <w:lang w:val="en-GB"/>
        </w:rPr>
        <w:t xml:space="preserve"> and numeracy as well as research skills. The AST may also refer students for specialist support and assessment e.g.</w:t>
      </w:r>
      <w:r w:rsidR="002752A1" w:rsidRPr="00283744">
        <w:rPr>
          <w:rFonts w:ascii="Arial" w:hAnsi="Arial" w:cs="Arial"/>
          <w:lang w:val="en-GB"/>
        </w:rPr>
        <w:t>,</w:t>
      </w:r>
      <w:r w:rsidRPr="00283744">
        <w:rPr>
          <w:rFonts w:ascii="Arial" w:hAnsi="Arial" w:cs="Arial"/>
          <w:lang w:val="en-GB"/>
        </w:rPr>
        <w:t xml:space="preserve"> for Dyslexia</w:t>
      </w:r>
      <w:r w:rsidR="008F4E4D" w:rsidRPr="00283744">
        <w:rPr>
          <w:rFonts w:ascii="Arial" w:hAnsi="Arial" w:cs="Arial"/>
          <w:lang w:val="en-GB"/>
        </w:rPr>
        <w:t>.</w:t>
      </w:r>
    </w:p>
    <w:p w14:paraId="6225579D" w14:textId="278ECB2B" w:rsidR="00DB2881" w:rsidRPr="00F56067" w:rsidRDefault="00DB2881" w:rsidP="004768CD">
      <w:pPr>
        <w:numPr>
          <w:ilvl w:val="0"/>
          <w:numId w:val="7"/>
        </w:numPr>
        <w:spacing w:after="0" w:line="240" w:lineRule="auto"/>
        <w:rPr>
          <w:rFonts w:ascii="Arial" w:hAnsi="Arial" w:cs="Arial"/>
          <w:u w:val="single"/>
          <w:lang w:val="en-GB"/>
        </w:rPr>
      </w:pPr>
      <w:r w:rsidRPr="00283744">
        <w:rPr>
          <w:rFonts w:ascii="Arial" w:hAnsi="Arial" w:cs="Arial"/>
          <w:iCs/>
          <w:lang w:val="en-GB"/>
        </w:rPr>
        <w:t xml:space="preserve">In line with the </w:t>
      </w:r>
      <w:r w:rsidR="00767A31" w:rsidRPr="00283744">
        <w:rPr>
          <w:rFonts w:ascii="Arial" w:hAnsi="Arial" w:cs="Arial"/>
          <w:iCs/>
          <w:lang w:val="en-GB"/>
        </w:rPr>
        <w:t>Equality Act 2010</w:t>
      </w:r>
      <w:r w:rsidRPr="00283744">
        <w:rPr>
          <w:rFonts w:ascii="Arial" w:hAnsi="Arial" w:cs="Arial"/>
          <w:iCs/>
          <w:lang w:val="en-GB"/>
        </w:rPr>
        <w:t xml:space="preserve">, the School will make reasonable adjustments in order that disabled students can fully access their course. The University's Disability Support Service provides information and advice to disabled students about the support available and liaises with members of staff on disability related issues. </w:t>
      </w:r>
    </w:p>
    <w:p w14:paraId="2C14E825" w14:textId="391A9DC5" w:rsidR="00163B80" w:rsidRPr="00283744" w:rsidRDefault="00163B80" w:rsidP="004768CD">
      <w:pPr>
        <w:numPr>
          <w:ilvl w:val="0"/>
          <w:numId w:val="7"/>
        </w:numPr>
        <w:spacing w:after="0" w:line="240" w:lineRule="auto"/>
        <w:rPr>
          <w:rFonts w:ascii="Arial" w:hAnsi="Arial" w:cs="Arial"/>
          <w:u w:val="single"/>
          <w:lang w:val="en-GB"/>
        </w:rPr>
      </w:pPr>
      <w:r>
        <w:rPr>
          <w:rFonts w:ascii="Arial" w:hAnsi="Arial" w:cs="Arial"/>
          <w:szCs w:val="20"/>
          <w:lang w:val="en-GB"/>
        </w:rPr>
        <w:t>The School has a Placements Advisor who works with students in the second year to help them source appropriate placements, including but not limited to CV writing, interview technique, approaching potential placement providers, completing DBA procedures etc. The School maintains a database of possible placement providers and the Advisor helps match these up with the appropriate student. Once on placement the Placement Advisor acts as an additional point of contact alongside the student’s supervisor.</w:t>
      </w:r>
    </w:p>
    <w:p w14:paraId="4D9EFC79" w14:textId="77777777" w:rsidR="00DB2881" w:rsidRPr="00283744" w:rsidRDefault="00DB2881" w:rsidP="00DB2881">
      <w:pPr>
        <w:spacing w:after="0" w:line="240" w:lineRule="auto"/>
        <w:ind w:left="720"/>
        <w:rPr>
          <w:rFonts w:ascii="Arial" w:hAnsi="Arial" w:cs="Arial"/>
          <w:u w:val="single"/>
          <w:lang w:val="en-GB"/>
        </w:rPr>
      </w:pPr>
    </w:p>
    <w:p w14:paraId="67489103" w14:textId="24727F8E" w:rsidR="00DB2881" w:rsidRPr="00283744" w:rsidRDefault="005C6106" w:rsidP="00930588">
      <w:pPr>
        <w:spacing w:after="0" w:line="240" w:lineRule="auto"/>
        <w:ind w:left="360"/>
        <w:rPr>
          <w:rFonts w:ascii="Arial" w:hAnsi="Arial" w:cs="Arial"/>
          <w:u w:val="single"/>
          <w:lang w:val="en-GB"/>
        </w:rPr>
      </w:pPr>
      <w:r w:rsidRPr="00283744">
        <w:rPr>
          <w:rFonts w:ascii="Arial" w:hAnsi="Arial" w:cs="Arial"/>
          <w:u w:val="single"/>
          <w:lang w:val="en-GB"/>
        </w:rPr>
        <w:t>Course level</w:t>
      </w:r>
      <w:r w:rsidR="002752A1" w:rsidRPr="00283744">
        <w:rPr>
          <w:rFonts w:ascii="Arial" w:hAnsi="Arial" w:cs="Arial"/>
          <w:u w:val="single"/>
          <w:lang w:val="en-GB"/>
        </w:rPr>
        <w:t xml:space="preserve"> </w:t>
      </w:r>
    </w:p>
    <w:p w14:paraId="1CB19491" w14:textId="77777777" w:rsidR="00A61721" w:rsidRPr="00283744" w:rsidRDefault="00A61721" w:rsidP="00A61721">
      <w:pPr>
        <w:numPr>
          <w:ilvl w:val="0"/>
          <w:numId w:val="8"/>
        </w:numPr>
        <w:spacing w:after="0" w:line="240" w:lineRule="auto"/>
        <w:rPr>
          <w:rFonts w:ascii="Arial" w:hAnsi="Arial" w:cs="Arial"/>
          <w:lang w:val="en-GB"/>
        </w:rPr>
      </w:pPr>
      <w:r w:rsidRPr="00283744">
        <w:rPr>
          <w:rFonts w:ascii="Arial" w:hAnsi="Arial" w:cs="Arial"/>
          <w:lang w:val="en-GB"/>
        </w:rPr>
        <w:t>Each student enrolling on a course will be allocated a personal tutor who will normally retain pastoral responsibility for that student throughout the course.  Personal tutors are responsible for reviewing the academic progress of a student and for offering advice and support on academic and non-academic matters.  Where professional help seems advisable, tutors can refer a student to the University Student Services.</w:t>
      </w:r>
    </w:p>
    <w:p w14:paraId="0982C602" w14:textId="77777777" w:rsidR="00A43B75" w:rsidRPr="00283744" w:rsidRDefault="00A43B75" w:rsidP="00A43B75">
      <w:pPr>
        <w:spacing w:after="0" w:line="240" w:lineRule="auto"/>
        <w:ind w:left="720"/>
        <w:rPr>
          <w:rFonts w:ascii="Arial" w:hAnsi="Arial" w:cs="Arial"/>
          <w:lang w:val="en-GB"/>
        </w:rPr>
      </w:pPr>
    </w:p>
    <w:p w14:paraId="1F3265E8" w14:textId="3A1C6097" w:rsidR="00A43B75" w:rsidRPr="00283744" w:rsidRDefault="00A43B75" w:rsidP="00A43B75">
      <w:pPr>
        <w:numPr>
          <w:ilvl w:val="0"/>
          <w:numId w:val="8"/>
        </w:numPr>
        <w:spacing w:after="0" w:line="240" w:lineRule="auto"/>
        <w:rPr>
          <w:rFonts w:ascii="Arial" w:hAnsi="Arial" w:cs="Arial"/>
          <w:lang w:val="en-GB"/>
        </w:rPr>
      </w:pPr>
      <w:r w:rsidRPr="00283744">
        <w:rPr>
          <w:rFonts w:ascii="Arial" w:hAnsi="Arial" w:cs="Arial"/>
          <w:lang w:val="en-GB"/>
        </w:rPr>
        <w:t>The personal tutor is also responsible for administering Personal Development Planning (PDP) for his/her tutees. The provision of PDP at undergraduate level is adapted to the 2004 QAA Code of Practice for the Assurance of Academic Quality and Standards in Higher Education, which provides students with ‘appropriate opportunities for personal and professional development’, and that institutions provide for the identification, regular review and recording of each student’s development needs. PDP is embedded into modules at Foundation level, Intermediate level, and honours level. These include:</w:t>
      </w:r>
      <w:r w:rsidR="00FE2F9F">
        <w:rPr>
          <w:rFonts w:ascii="Arial" w:hAnsi="Arial" w:cs="Arial"/>
          <w:lang w:val="en-GB"/>
        </w:rPr>
        <w:t xml:space="preserve"> </w:t>
      </w:r>
      <w:r w:rsidR="00877F3C">
        <w:rPr>
          <w:rFonts w:ascii="Arial" w:hAnsi="Arial" w:cs="Arial"/>
          <w:lang w:val="en-GB"/>
        </w:rPr>
        <w:t>Film and TV Industries and Law</w:t>
      </w:r>
      <w:r w:rsidRPr="00283744">
        <w:rPr>
          <w:rFonts w:ascii="Arial" w:hAnsi="Arial" w:cs="Arial"/>
          <w:lang w:val="en-GB"/>
        </w:rPr>
        <w:t xml:space="preserve">, </w:t>
      </w:r>
      <w:r w:rsidR="00115492">
        <w:rPr>
          <w:rFonts w:ascii="Arial" w:hAnsi="Arial" w:cs="Arial"/>
          <w:lang w:val="en-GB"/>
        </w:rPr>
        <w:t>From Studio to Social Media: Media Careers &amp; Entrepreneurship</w:t>
      </w:r>
      <w:r w:rsidRPr="00283744">
        <w:rPr>
          <w:rFonts w:ascii="Arial" w:hAnsi="Arial" w:cs="Arial"/>
          <w:lang w:val="en-GB"/>
        </w:rPr>
        <w:t xml:space="preserve"> and Media Industry Project and Employment.</w:t>
      </w:r>
    </w:p>
    <w:p w14:paraId="205A96B0" w14:textId="77777777" w:rsidR="00A61721" w:rsidRPr="00283744" w:rsidRDefault="00A61721" w:rsidP="00A43B75">
      <w:pPr>
        <w:spacing w:after="0" w:line="240" w:lineRule="auto"/>
        <w:ind w:left="360"/>
        <w:rPr>
          <w:rFonts w:ascii="Arial" w:hAnsi="Arial" w:cs="Arial"/>
          <w:lang w:val="en-GB"/>
        </w:rPr>
      </w:pPr>
    </w:p>
    <w:p w14:paraId="4E539EE6" w14:textId="77777777" w:rsidR="00A61721" w:rsidRPr="00283744" w:rsidRDefault="00A61721" w:rsidP="00A61721">
      <w:pPr>
        <w:numPr>
          <w:ilvl w:val="0"/>
          <w:numId w:val="8"/>
        </w:numPr>
        <w:spacing w:after="0" w:line="240" w:lineRule="auto"/>
        <w:rPr>
          <w:rFonts w:ascii="Arial" w:hAnsi="Arial" w:cs="Arial"/>
          <w:lang w:val="en-GB"/>
        </w:rPr>
      </w:pPr>
      <w:r w:rsidRPr="00283744">
        <w:rPr>
          <w:rFonts w:ascii="Arial" w:hAnsi="Arial" w:cs="Arial"/>
          <w:lang w:val="en-GB"/>
        </w:rPr>
        <w:t>Module tutors are responsible for monitoring students’ performance and attendance, and systems are in place for reporting problems in either so that Year Tutors and/or the Course Leader are alerted to causes of concern.</w:t>
      </w:r>
    </w:p>
    <w:p w14:paraId="7903C9E6" w14:textId="77777777" w:rsidR="00A61721" w:rsidRPr="00283744" w:rsidRDefault="00A61721" w:rsidP="00A43B75">
      <w:pPr>
        <w:spacing w:after="0" w:line="240" w:lineRule="auto"/>
        <w:ind w:left="360"/>
        <w:rPr>
          <w:rFonts w:ascii="Arial" w:hAnsi="Arial" w:cs="Arial"/>
          <w:lang w:val="en-GB"/>
        </w:rPr>
      </w:pPr>
    </w:p>
    <w:p w14:paraId="57535AAE" w14:textId="1C97FFC2" w:rsidR="007575BD" w:rsidRDefault="00A61721" w:rsidP="004768CD">
      <w:pPr>
        <w:numPr>
          <w:ilvl w:val="0"/>
          <w:numId w:val="9"/>
        </w:numPr>
        <w:spacing w:after="0" w:line="240" w:lineRule="auto"/>
        <w:rPr>
          <w:rFonts w:ascii="Arial" w:hAnsi="Arial" w:cs="Arial"/>
          <w:lang w:val="en-GB"/>
        </w:rPr>
      </w:pPr>
      <w:r w:rsidRPr="00283744">
        <w:rPr>
          <w:rFonts w:ascii="Arial" w:hAnsi="Arial" w:cs="Arial"/>
          <w:lang w:val="en-GB"/>
        </w:rPr>
        <w:t>All students on the course are provided with a Course Handbook, updated annually, which gives all relevant information on the course, and includes key regulations and advice on the presentation of coursework.  Students also receive a module handbook for each module which provides a schedule of work for the year, details about assessment requirements, details of essay titles (where relevant) or of other tasks, and suggestions for detailed and background reading.  The content of module handbooks is also available on the University’s VLE, where it is augmented with further information and source materials. All students are encouraged to make appointments for individual tutorials with the Academic Skills Tutors.</w:t>
      </w:r>
    </w:p>
    <w:p w14:paraId="0E3B8893" w14:textId="77777777" w:rsidR="00843A8E" w:rsidRDefault="00843A8E" w:rsidP="00843A8E">
      <w:pPr>
        <w:spacing w:after="0" w:line="240" w:lineRule="auto"/>
        <w:ind w:left="720"/>
        <w:rPr>
          <w:rFonts w:ascii="Arial" w:hAnsi="Arial" w:cs="Arial"/>
          <w:lang w:val="en-GB"/>
        </w:rPr>
      </w:pPr>
    </w:p>
    <w:p w14:paraId="69B0519A" w14:textId="77777777" w:rsidR="00FD0E12" w:rsidRDefault="00FD0E12" w:rsidP="00FD0E12">
      <w:pPr>
        <w:pStyle w:val="CommentText"/>
        <w:numPr>
          <w:ilvl w:val="0"/>
          <w:numId w:val="9"/>
        </w:numPr>
        <w:rPr>
          <w:rFonts w:cs="Arial"/>
          <w:sz w:val="22"/>
          <w:szCs w:val="22"/>
          <w:lang w:val="en-GB"/>
        </w:rPr>
      </w:pPr>
      <w:r>
        <w:rPr>
          <w:rFonts w:cs="Arial"/>
          <w:sz w:val="22"/>
          <w:szCs w:val="22"/>
          <w:lang w:val="en-GB"/>
        </w:rPr>
        <w:t>In line with the Equality Act 2010</w:t>
      </w:r>
      <w:r>
        <w:rPr>
          <w:rFonts w:cs="Arial"/>
          <w:iCs/>
          <w:sz w:val="22"/>
          <w:szCs w:val="22"/>
          <w:lang w:val="en-GB"/>
        </w:rPr>
        <w:t xml:space="preserve"> </w:t>
      </w:r>
      <w:r>
        <w:rPr>
          <w:rFonts w:cs="Arial"/>
          <w:sz w:val="22"/>
          <w:szCs w:val="22"/>
          <w:lang w:val="en-GB"/>
        </w:rPr>
        <w:t>the School will make reasonable adjustments for students with disabilities where there is an expectation that making these adjustments will enable the student to achieve the outcomes for the course. A Disability Support Service exists to give information and advice to students with disabilities and to advise subject areas on the needs of disabled students.</w:t>
      </w:r>
    </w:p>
    <w:p w14:paraId="34F58902" w14:textId="77777777" w:rsidR="00FD0E12" w:rsidRPr="00283744" w:rsidRDefault="00FD0E12" w:rsidP="00FD0E12">
      <w:pPr>
        <w:spacing w:after="0" w:line="240" w:lineRule="auto"/>
        <w:rPr>
          <w:rFonts w:ascii="Arial" w:hAnsi="Arial" w:cs="Arial"/>
          <w:lang w:val="en-GB"/>
        </w:rPr>
      </w:pPr>
    </w:p>
    <w:p w14:paraId="028BE1A3" w14:textId="77777777" w:rsidR="007575BD" w:rsidRPr="00283744" w:rsidRDefault="007575BD" w:rsidP="007575BD">
      <w:pPr>
        <w:spacing w:after="0" w:line="240" w:lineRule="auto"/>
        <w:ind w:left="425" w:hanging="425"/>
        <w:rPr>
          <w:rFonts w:ascii="Arial" w:hAnsi="Arial" w:cs="Arial"/>
          <w:color w:val="000000"/>
          <w:u w:val="single"/>
          <w:lang w:val="en-GB"/>
        </w:rPr>
      </w:pPr>
      <w:r w:rsidRPr="00283744">
        <w:rPr>
          <w:rFonts w:ascii="Arial" w:hAnsi="Arial" w:cs="Arial"/>
          <w:color w:val="000000"/>
          <w:u w:val="single"/>
          <w:lang w:val="en-GB"/>
        </w:rPr>
        <w:t>Equal Opportunities</w:t>
      </w:r>
    </w:p>
    <w:p w14:paraId="4B5BCF27" w14:textId="77777777" w:rsidR="007575BD" w:rsidRPr="00283744" w:rsidRDefault="007575BD" w:rsidP="007575BD">
      <w:pPr>
        <w:spacing w:after="0" w:line="240" w:lineRule="auto"/>
        <w:rPr>
          <w:rFonts w:ascii="Arial" w:hAnsi="Arial" w:cs="Arial"/>
          <w:color w:val="000000"/>
          <w:lang w:val="en-GB"/>
        </w:rPr>
      </w:pPr>
      <w:r w:rsidRPr="00283744">
        <w:rPr>
          <w:rFonts w:ascii="Arial" w:hAnsi="Arial" w:cs="Arial"/>
          <w:color w:val="000000"/>
          <w:lang w:val="en-GB"/>
        </w:rPr>
        <w:t>In admitting students, and in teaching and assessing them, the course operates in conformity with the University and School of Music, Humanities and Media policies on equal opportunities.</w:t>
      </w:r>
    </w:p>
    <w:p w14:paraId="1C26FA11" w14:textId="77777777" w:rsidR="007575BD" w:rsidRPr="00283744" w:rsidRDefault="007575BD" w:rsidP="007575BD">
      <w:pPr>
        <w:spacing w:after="0" w:line="240" w:lineRule="auto"/>
        <w:ind w:left="425" w:hanging="425"/>
        <w:rPr>
          <w:rFonts w:ascii="Arial" w:hAnsi="Arial" w:cs="Arial"/>
          <w:lang w:val="en-GB"/>
        </w:rPr>
      </w:pPr>
    </w:p>
    <w:p w14:paraId="1E542210" w14:textId="77777777" w:rsidR="007575BD" w:rsidRPr="00283744" w:rsidRDefault="007575BD" w:rsidP="00930588">
      <w:pPr>
        <w:spacing w:after="0" w:line="240" w:lineRule="auto"/>
        <w:rPr>
          <w:rFonts w:ascii="Arial" w:hAnsi="Arial" w:cs="Arial"/>
          <w:lang w:val="en-GB"/>
        </w:rPr>
      </w:pPr>
    </w:p>
    <w:p w14:paraId="1CAB8905" w14:textId="77777777" w:rsidR="00930588" w:rsidRPr="00283744" w:rsidRDefault="00930588" w:rsidP="004768CD">
      <w:pPr>
        <w:keepNext/>
        <w:numPr>
          <w:ilvl w:val="0"/>
          <w:numId w:val="13"/>
        </w:numPr>
        <w:spacing w:after="0" w:line="240" w:lineRule="auto"/>
        <w:ind w:hanging="720"/>
        <w:outlineLvl w:val="0"/>
        <w:rPr>
          <w:rFonts w:ascii="Arial" w:hAnsi="Arial" w:cs="Arial"/>
          <w:b/>
          <w:bCs/>
          <w:lang w:val="en-GB"/>
        </w:rPr>
      </w:pPr>
      <w:r w:rsidRPr="00283744">
        <w:rPr>
          <w:rFonts w:ascii="Arial" w:hAnsi="Arial" w:cs="Arial"/>
          <w:b/>
          <w:bCs/>
          <w:lang w:val="en-GB"/>
        </w:rPr>
        <w:t>CRITERIA FOR ADMISSION</w:t>
      </w:r>
    </w:p>
    <w:p w14:paraId="7BB44A0C" w14:textId="77777777" w:rsidR="007575BD" w:rsidRPr="00283744" w:rsidRDefault="007575BD" w:rsidP="007575BD">
      <w:pPr>
        <w:spacing w:after="0" w:line="240" w:lineRule="auto"/>
        <w:rPr>
          <w:rFonts w:ascii="Arial" w:hAnsi="Arial" w:cs="Arial"/>
          <w:lang w:val="en-GB"/>
        </w:rPr>
      </w:pPr>
    </w:p>
    <w:p w14:paraId="4E89A844" w14:textId="77777777" w:rsidR="007575BD" w:rsidRPr="00283744" w:rsidRDefault="007575BD" w:rsidP="007575BD">
      <w:pPr>
        <w:spacing w:after="0" w:line="240" w:lineRule="auto"/>
        <w:rPr>
          <w:rFonts w:ascii="Arial" w:hAnsi="Arial" w:cs="Arial"/>
          <w:lang w:val="en-GB"/>
        </w:rPr>
      </w:pPr>
      <w:r w:rsidRPr="00283744">
        <w:rPr>
          <w:rFonts w:ascii="Arial" w:hAnsi="Arial" w:cs="Arial"/>
          <w:lang w:val="en-GB"/>
        </w:rPr>
        <w:t xml:space="preserve">The University’s policy for admissions is outlined in section D of the Regulations for Awards handbook which is available online at: </w:t>
      </w:r>
      <w:hyperlink r:id="rId18" w:history="1">
        <w:r w:rsidRPr="00283744">
          <w:rPr>
            <w:rStyle w:val="Hyperlink"/>
            <w:rFonts w:ascii="Arial" w:hAnsi="Arial" w:cs="Arial"/>
            <w:lang w:val="en-GB"/>
          </w:rPr>
          <w:t>http://www.hud.ac.uk/registry/regulationsandpolicies/awards/</w:t>
        </w:r>
      </w:hyperlink>
    </w:p>
    <w:p w14:paraId="120926ED" w14:textId="77777777" w:rsidR="00EC0C0B" w:rsidRPr="00283744" w:rsidRDefault="00EC0C0B" w:rsidP="00EC0C0B">
      <w:pPr>
        <w:spacing w:after="0" w:line="240" w:lineRule="auto"/>
        <w:rPr>
          <w:rFonts w:ascii="Arial" w:hAnsi="Arial" w:cs="Arial"/>
          <w:lang w:val="en-GB"/>
        </w:rPr>
      </w:pPr>
    </w:p>
    <w:p w14:paraId="53EC2639" w14:textId="77777777" w:rsidR="007D3910" w:rsidRPr="007D3910" w:rsidRDefault="007D3910" w:rsidP="007D3910">
      <w:pPr>
        <w:rPr>
          <w:rFonts w:ascii="Arial" w:hAnsi="Arial" w:cs="Arial"/>
        </w:rPr>
      </w:pPr>
      <w:r w:rsidRPr="007D3910">
        <w:rPr>
          <w:rFonts w:ascii="Arial" w:hAnsi="Arial" w:cs="Arial"/>
        </w:rPr>
        <w:t>Students entering from full-time post-16 education should normally have:</w:t>
      </w:r>
    </w:p>
    <w:p w14:paraId="692A3D45" w14:textId="31B3C341" w:rsidR="00DB2881" w:rsidRPr="00283744" w:rsidRDefault="00DB2881" w:rsidP="004768CD">
      <w:pPr>
        <w:numPr>
          <w:ilvl w:val="0"/>
          <w:numId w:val="10"/>
        </w:numPr>
        <w:spacing w:after="0" w:line="240" w:lineRule="auto"/>
        <w:rPr>
          <w:rFonts w:ascii="Arial" w:hAnsi="Arial" w:cs="Arial"/>
          <w:lang w:val="en-GB"/>
        </w:rPr>
      </w:pPr>
      <w:r w:rsidRPr="00283744">
        <w:rPr>
          <w:rFonts w:ascii="Arial" w:hAnsi="Arial" w:cs="Arial"/>
          <w:lang w:val="en-GB"/>
        </w:rPr>
        <w:t xml:space="preserve">A total of </w:t>
      </w:r>
      <w:r w:rsidR="001618E4" w:rsidRPr="00283744">
        <w:rPr>
          <w:rFonts w:ascii="Arial" w:hAnsi="Arial" w:cs="Arial"/>
          <w:lang w:val="en-GB"/>
        </w:rPr>
        <w:t>112</w:t>
      </w:r>
      <w:r w:rsidR="0083418B">
        <w:rPr>
          <w:rFonts w:ascii="Arial" w:hAnsi="Arial" w:cs="Arial"/>
          <w:lang w:val="en-GB"/>
        </w:rPr>
        <w:t>-104</w:t>
      </w:r>
      <w:r w:rsidRPr="00283744">
        <w:rPr>
          <w:rFonts w:ascii="Arial" w:hAnsi="Arial" w:cs="Arial"/>
          <w:lang w:val="en-GB"/>
        </w:rPr>
        <w:t xml:space="preserve"> UCAS tariff points or equivalent or a Pass </w:t>
      </w:r>
      <w:r w:rsidR="0060105A" w:rsidRPr="00283744">
        <w:rPr>
          <w:rFonts w:ascii="Arial" w:hAnsi="Arial" w:cs="Arial"/>
          <w:lang w:val="en-GB"/>
        </w:rPr>
        <w:t>from an accredited Access course</w:t>
      </w:r>
      <w:r w:rsidR="001618E4" w:rsidRPr="00283744">
        <w:rPr>
          <w:rFonts w:ascii="Arial" w:hAnsi="Arial" w:cs="Arial"/>
          <w:lang w:val="en-GB"/>
        </w:rPr>
        <w:t xml:space="preserve"> with 45 level 3 credits at Merit or above</w:t>
      </w:r>
      <w:r w:rsidR="008F4E4D" w:rsidRPr="00283744">
        <w:rPr>
          <w:rFonts w:ascii="Arial" w:hAnsi="Arial" w:cs="Arial"/>
          <w:lang w:val="en-GB"/>
        </w:rPr>
        <w:t>.</w:t>
      </w:r>
    </w:p>
    <w:p w14:paraId="147D6778" w14:textId="4E984500" w:rsidR="00EC0C0B" w:rsidRPr="00283744" w:rsidRDefault="0060105A" w:rsidP="004768CD">
      <w:pPr>
        <w:numPr>
          <w:ilvl w:val="0"/>
          <w:numId w:val="10"/>
        </w:numPr>
        <w:autoSpaceDE w:val="0"/>
        <w:autoSpaceDN w:val="0"/>
        <w:adjustRightInd w:val="0"/>
        <w:spacing w:after="0" w:line="240" w:lineRule="auto"/>
        <w:rPr>
          <w:rFonts w:ascii="Arial" w:hAnsi="Arial" w:cs="Arial"/>
          <w:lang w:val="en-GB" w:eastAsia="en-GB"/>
        </w:rPr>
      </w:pPr>
      <w:r w:rsidRPr="00283744">
        <w:rPr>
          <w:rFonts w:ascii="Arial" w:hAnsi="Arial" w:cs="Arial"/>
          <w:lang w:val="en-GB" w:eastAsia="en-GB"/>
        </w:rPr>
        <w:t>Applications from international students will be considered on an individual basis, and with advice from the University's International Office. Where necessary</w:t>
      </w:r>
      <w:r w:rsidR="002752A1" w:rsidRPr="00283744">
        <w:rPr>
          <w:rFonts w:ascii="Arial" w:hAnsi="Arial" w:cs="Arial"/>
          <w:lang w:val="en-GB" w:eastAsia="en-GB"/>
        </w:rPr>
        <w:t>,</w:t>
      </w:r>
      <w:r w:rsidRPr="00283744">
        <w:rPr>
          <w:rFonts w:ascii="Arial" w:hAnsi="Arial" w:cs="Arial"/>
          <w:lang w:val="en-GB" w:eastAsia="en-GB"/>
        </w:rPr>
        <w:t xml:space="preserve"> applicants will be expected to demonstrate their spoken and written English language skills by achieving a minimum IELTS score of 6.0</w:t>
      </w:r>
      <w:r w:rsidR="001A6789" w:rsidRPr="00283744">
        <w:rPr>
          <w:rFonts w:ascii="Arial" w:hAnsi="Arial" w:cs="Arial"/>
          <w:lang w:val="en-GB" w:eastAsia="en-GB"/>
        </w:rPr>
        <w:t>.</w:t>
      </w:r>
      <w:r w:rsidR="001A6789" w:rsidRPr="00283744" w:rsidDel="001A6789">
        <w:rPr>
          <w:rFonts w:ascii="Arial" w:hAnsi="Arial" w:cs="Arial"/>
          <w:lang w:val="en-GB"/>
        </w:rPr>
        <w:t xml:space="preserve"> </w:t>
      </w:r>
    </w:p>
    <w:p w14:paraId="29F7338C" w14:textId="7C212275" w:rsidR="0060105A" w:rsidRPr="00283744" w:rsidRDefault="0060105A" w:rsidP="004768CD">
      <w:pPr>
        <w:numPr>
          <w:ilvl w:val="0"/>
          <w:numId w:val="10"/>
        </w:numPr>
        <w:autoSpaceDE w:val="0"/>
        <w:autoSpaceDN w:val="0"/>
        <w:adjustRightInd w:val="0"/>
        <w:spacing w:after="0" w:line="240" w:lineRule="auto"/>
        <w:rPr>
          <w:rFonts w:ascii="Arial" w:hAnsi="Arial" w:cs="Arial"/>
          <w:lang w:val="en-GB" w:eastAsia="en-GB"/>
        </w:rPr>
      </w:pPr>
      <w:r w:rsidRPr="00283744">
        <w:rPr>
          <w:rFonts w:ascii="Arial" w:hAnsi="Arial" w:cs="Arial"/>
          <w:lang w:val="en-GB" w:eastAsia="en-GB"/>
        </w:rPr>
        <w:t>Mature students</w:t>
      </w:r>
      <w:r w:rsidR="002752A1" w:rsidRPr="00283744">
        <w:rPr>
          <w:rFonts w:ascii="Arial" w:hAnsi="Arial" w:cs="Arial"/>
          <w:lang w:val="en-GB" w:eastAsia="en-GB"/>
        </w:rPr>
        <w:t>’</w:t>
      </w:r>
      <w:r w:rsidRPr="00283744">
        <w:rPr>
          <w:rFonts w:ascii="Arial" w:hAnsi="Arial" w:cs="Arial"/>
          <w:lang w:val="en-GB" w:eastAsia="en-GB"/>
        </w:rPr>
        <w:t xml:space="preserve"> (over the age of 21) applications will be considered on an individual basis </w:t>
      </w:r>
      <w:proofErr w:type="gramStart"/>
      <w:r w:rsidRPr="00283744">
        <w:rPr>
          <w:rFonts w:ascii="Arial" w:hAnsi="Arial" w:cs="Arial"/>
          <w:lang w:val="en-GB" w:eastAsia="en-GB"/>
        </w:rPr>
        <w:t>taking into account</w:t>
      </w:r>
      <w:proofErr w:type="gramEnd"/>
      <w:r w:rsidRPr="00283744">
        <w:rPr>
          <w:rFonts w:ascii="Arial" w:hAnsi="Arial" w:cs="Arial"/>
          <w:lang w:val="en-GB" w:eastAsia="en-GB"/>
        </w:rPr>
        <w:t xml:space="preserve"> any previous learning and life experience applicable to the particular programme of study.</w:t>
      </w:r>
    </w:p>
    <w:p w14:paraId="0B814A3E" w14:textId="77777777" w:rsidR="00693BF8" w:rsidRPr="00283744" w:rsidRDefault="00693BF8" w:rsidP="004768CD">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 w:val="right" w:pos="9026"/>
        </w:tabs>
        <w:spacing w:after="0" w:line="240" w:lineRule="auto"/>
        <w:jc w:val="both"/>
        <w:rPr>
          <w:rFonts w:ascii="Arial" w:hAnsi="Arial" w:cs="Arial"/>
          <w:lang w:val="en-GB" w:eastAsia="en-GB"/>
        </w:rPr>
      </w:pPr>
      <w:r w:rsidRPr="00283744">
        <w:rPr>
          <w:rFonts w:ascii="Arial" w:hAnsi="Arial" w:cs="Arial"/>
          <w:lang w:val="en-GB" w:eastAsia="en-GB"/>
        </w:rPr>
        <w:t>Applicants with prior learning or prior experient</w:t>
      </w:r>
      <w:r w:rsidR="00B664CB" w:rsidRPr="00283744">
        <w:rPr>
          <w:rFonts w:ascii="Arial" w:hAnsi="Arial" w:cs="Arial"/>
          <w:lang w:val="en-GB" w:eastAsia="en-GB"/>
        </w:rPr>
        <w:t xml:space="preserve">ial learning will be considered </w:t>
      </w:r>
      <w:r w:rsidRPr="00283744">
        <w:rPr>
          <w:rFonts w:ascii="Arial" w:hAnsi="Arial" w:cs="Arial"/>
          <w:lang w:val="en-GB" w:eastAsia="en-GB"/>
        </w:rPr>
        <w:t>individually by the School of Music, Humanities and Media Accreditation and</w:t>
      </w:r>
      <w:r w:rsidR="00B664CB" w:rsidRPr="00283744">
        <w:rPr>
          <w:rFonts w:ascii="Arial" w:hAnsi="Arial" w:cs="Arial"/>
          <w:lang w:val="en-GB" w:eastAsia="en-GB"/>
        </w:rPr>
        <w:t xml:space="preserve"> </w:t>
      </w:r>
      <w:r w:rsidRPr="00283744">
        <w:rPr>
          <w:rFonts w:ascii="Arial" w:hAnsi="Arial" w:cs="Arial"/>
          <w:lang w:val="en-GB" w:eastAsia="en-GB"/>
        </w:rPr>
        <w:t>Validation Panel, to assess whether it is appropriate to grant general or specific credit towards the course.</w:t>
      </w:r>
    </w:p>
    <w:p w14:paraId="7A09F1D4" w14:textId="77777777" w:rsidR="00693BF8" w:rsidRPr="00283744" w:rsidRDefault="00693BF8" w:rsidP="00B664CB">
      <w:pPr>
        <w:autoSpaceDE w:val="0"/>
        <w:autoSpaceDN w:val="0"/>
        <w:adjustRightInd w:val="0"/>
        <w:spacing w:after="0" w:line="240" w:lineRule="auto"/>
        <w:ind w:left="1440"/>
        <w:rPr>
          <w:rFonts w:ascii="Arial" w:hAnsi="Arial" w:cs="Arial"/>
          <w:lang w:val="en-GB" w:eastAsia="en-GB"/>
        </w:rPr>
      </w:pPr>
    </w:p>
    <w:p w14:paraId="39644AF5" w14:textId="77777777" w:rsidR="006E3961" w:rsidRPr="00283744" w:rsidRDefault="006E3961" w:rsidP="00930588">
      <w:pPr>
        <w:spacing w:after="0" w:line="240" w:lineRule="auto"/>
        <w:rPr>
          <w:rFonts w:ascii="Arial" w:hAnsi="Arial" w:cs="Arial"/>
          <w:lang w:val="en-GB" w:eastAsia="en-GB"/>
        </w:rPr>
      </w:pPr>
    </w:p>
    <w:p w14:paraId="176BDEDB" w14:textId="77777777" w:rsidR="00930588" w:rsidRPr="00283744" w:rsidRDefault="00930588" w:rsidP="004768CD">
      <w:pPr>
        <w:numPr>
          <w:ilvl w:val="0"/>
          <w:numId w:val="13"/>
        </w:numPr>
        <w:spacing w:after="0" w:line="240" w:lineRule="auto"/>
        <w:ind w:hanging="720"/>
        <w:rPr>
          <w:rFonts w:ascii="Arial" w:hAnsi="Arial" w:cs="Arial"/>
          <w:b/>
          <w:bCs/>
          <w:lang w:val="en-GB"/>
        </w:rPr>
      </w:pPr>
      <w:r w:rsidRPr="00283744">
        <w:rPr>
          <w:rFonts w:ascii="Arial" w:hAnsi="Arial" w:cs="Arial"/>
          <w:b/>
          <w:bCs/>
          <w:lang w:val="en-GB" w:eastAsia="en-GB"/>
        </w:rPr>
        <w:t>METHODS FOR EVALUATING</w:t>
      </w:r>
      <w:r w:rsidRPr="00283744">
        <w:rPr>
          <w:rFonts w:ascii="Arial" w:hAnsi="Arial" w:cs="Arial"/>
          <w:b/>
          <w:bCs/>
          <w:lang w:val="en-GB"/>
        </w:rPr>
        <w:t xml:space="preserve"> AND IMPROVING THE QUALITY AND STANDARDS OF TEACHING AND LEARNING</w:t>
      </w:r>
    </w:p>
    <w:p w14:paraId="20512BDC" w14:textId="77777777" w:rsidR="00B75C12" w:rsidRPr="00283744" w:rsidRDefault="00B75C12" w:rsidP="00046DBB">
      <w:pPr>
        <w:spacing w:after="0" w:line="240" w:lineRule="auto"/>
        <w:rPr>
          <w:rFonts w:ascii="Arial" w:hAnsi="Arial" w:cs="Arial"/>
          <w:b/>
          <w:bCs/>
          <w:lang w:val="en-GB"/>
        </w:rPr>
      </w:pPr>
    </w:p>
    <w:p w14:paraId="650C6884" w14:textId="5A743C94" w:rsidR="007A12CD" w:rsidRPr="00283744" w:rsidRDefault="00930588" w:rsidP="009F0667">
      <w:pPr>
        <w:spacing w:after="0" w:line="240" w:lineRule="auto"/>
        <w:ind w:left="360"/>
        <w:rPr>
          <w:rFonts w:ascii="Arial" w:hAnsi="Arial" w:cs="Arial"/>
          <w:lang w:val="en-GB"/>
        </w:rPr>
      </w:pPr>
      <w:r w:rsidRPr="00283744">
        <w:rPr>
          <w:rFonts w:ascii="Arial" w:hAnsi="Arial" w:cs="Arial"/>
          <w:lang w:val="en-GB"/>
        </w:rPr>
        <w:t>The University’s Teaching and Learning Committee has the ultimate responsibility for quality and standards of teaching</w:t>
      </w:r>
      <w:r w:rsidR="00CB0ADB" w:rsidRPr="00283744">
        <w:rPr>
          <w:rFonts w:ascii="Arial" w:hAnsi="Arial" w:cs="Arial"/>
          <w:lang w:val="en-GB"/>
        </w:rPr>
        <w:t xml:space="preserve"> and learning in the University.  Full details of the methods for evaluating and improving the quality and standards of teaching and learning can be found in the University of Huddersfield’s Quality Assurance Procedures for Taught Courses handbook, which is available online at:</w:t>
      </w:r>
      <w:r w:rsidR="009F0667" w:rsidRPr="00283744">
        <w:rPr>
          <w:rFonts w:ascii="Arial" w:hAnsi="Arial" w:cs="Arial"/>
          <w:lang w:val="en-GB"/>
        </w:rPr>
        <w:t xml:space="preserve"> </w:t>
      </w:r>
      <w:r w:rsidR="007A12CD" w:rsidRPr="00283744">
        <w:rPr>
          <w:rFonts w:ascii="Arial" w:hAnsi="Arial" w:cs="Arial"/>
          <w:lang w:val="en-GB"/>
        </w:rPr>
        <w:t xml:space="preserve"> </w:t>
      </w:r>
      <w:hyperlink r:id="rId19" w:history="1">
        <w:r w:rsidR="007A12CD" w:rsidRPr="00283744">
          <w:rPr>
            <w:rStyle w:val="Hyperlink"/>
            <w:rFonts w:ascii="Arial" w:hAnsi="Arial" w:cs="Arial"/>
            <w:lang w:val="en-GB"/>
          </w:rPr>
          <w:t>http://www.hud.ac.uk/registry/regulationsandpolicies/qa/</w:t>
        </w:r>
      </w:hyperlink>
      <w:r w:rsidR="001E41E6">
        <w:rPr>
          <w:rStyle w:val="Hyperlink"/>
          <w:rFonts w:ascii="Arial" w:hAnsi="Arial" w:cs="Arial"/>
          <w:lang w:val="en-GB"/>
        </w:rPr>
        <w:t xml:space="preserve"> </w:t>
      </w:r>
    </w:p>
    <w:p w14:paraId="281288BD" w14:textId="77777777" w:rsidR="00EC0C0B" w:rsidRPr="00283744" w:rsidRDefault="00EC0C0B" w:rsidP="009F0667">
      <w:pPr>
        <w:spacing w:after="0" w:line="240" w:lineRule="auto"/>
        <w:ind w:left="360"/>
        <w:rPr>
          <w:rFonts w:ascii="Arial" w:hAnsi="Arial" w:cs="Arial"/>
          <w:lang w:val="en-GB"/>
        </w:rPr>
      </w:pPr>
    </w:p>
    <w:p w14:paraId="6A148D01" w14:textId="77777777" w:rsidR="00443578" w:rsidRPr="00283744" w:rsidRDefault="00443578" w:rsidP="004768CD">
      <w:pPr>
        <w:numPr>
          <w:ilvl w:val="0"/>
          <w:numId w:val="4"/>
        </w:numPr>
        <w:spacing w:after="0" w:line="240" w:lineRule="auto"/>
        <w:rPr>
          <w:rFonts w:ascii="Arial" w:hAnsi="Arial" w:cs="Arial"/>
          <w:lang w:val="en-GB"/>
        </w:rPr>
      </w:pPr>
      <w:r w:rsidRPr="00283744">
        <w:rPr>
          <w:rFonts w:ascii="Arial" w:hAnsi="Arial" w:cs="Arial"/>
          <w:lang w:val="en-GB"/>
        </w:rPr>
        <w:t>The Student Panel meets a minimum of twice a year and matters of concern are reported to the Course Committee.</w:t>
      </w:r>
    </w:p>
    <w:p w14:paraId="3172511B" w14:textId="3C616F16" w:rsidR="00443578" w:rsidRPr="00283744" w:rsidRDefault="00443578" w:rsidP="004768CD">
      <w:pPr>
        <w:numPr>
          <w:ilvl w:val="0"/>
          <w:numId w:val="4"/>
        </w:numPr>
        <w:spacing w:after="0" w:line="240" w:lineRule="auto"/>
        <w:rPr>
          <w:rFonts w:ascii="Arial" w:hAnsi="Arial" w:cs="Arial"/>
          <w:lang w:val="en-GB"/>
        </w:rPr>
      </w:pPr>
      <w:r w:rsidRPr="00283744">
        <w:rPr>
          <w:rFonts w:ascii="Arial" w:hAnsi="Arial" w:cs="Arial"/>
          <w:lang w:val="en-GB"/>
        </w:rPr>
        <w:t>The University strongly encourages student representation on all major committees within the University</w:t>
      </w:r>
      <w:r w:rsidR="008F4E4D" w:rsidRPr="00283744">
        <w:rPr>
          <w:rFonts w:ascii="Arial" w:hAnsi="Arial" w:cs="Arial"/>
          <w:lang w:val="en-GB"/>
        </w:rPr>
        <w:t>.</w:t>
      </w:r>
    </w:p>
    <w:p w14:paraId="099E4850" w14:textId="7F61956D" w:rsidR="00443578" w:rsidRPr="00283744" w:rsidRDefault="00443578" w:rsidP="004768CD">
      <w:pPr>
        <w:numPr>
          <w:ilvl w:val="0"/>
          <w:numId w:val="4"/>
        </w:numPr>
        <w:spacing w:after="0" w:line="240" w:lineRule="auto"/>
        <w:rPr>
          <w:rFonts w:ascii="Arial" w:hAnsi="Arial" w:cs="Arial"/>
          <w:lang w:val="en-GB"/>
        </w:rPr>
      </w:pPr>
      <w:r w:rsidRPr="00283744">
        <w:rPr>
          <w:rFonts w:ascii="Arial" w:hAnsi="Arial" w:cs="Arial"/>
          <w:lang w:val="en-GB"/>
        </w:rPr>
        <w:t xml:space="preserve">Staff Appraisals: Staff development priorities in the University </w:t>
      </w:r>
      <w:r w:rsidR="00843A8E">
        <w:rPr>
          <w:rFonts w:ascii="Arial" w:hAnsi="Arial" w:cs="Arial"/>
          <w:lang w:val="en-GB"/>
        </w:rPr>
        <w:t xml:space="preserve">include a focus on </w:t>
      </w:r>
      <w:r w:rsidRPr="00283744">
        <w:rPr>
          <w:rFonts w:ascii="Arial" w:hAnsi="Arial" w:cs="Arial"/>
          <w:lang w:val="en-GB"/>
        </w:rPr>
        <w:t>achieving excellence in learning, teaching and scholarship</w:t>
      </w:r>
      <w:r w:rsidR="008F4E4D" w:rsidRPr="00283744">
        <w:rPr>
          <w:rFonts w:ascii="Arial" w:hAnsi="Arial" w:cs="Arial"/>
          <w:lang w:val="en-GB"/>
        </w:rPr>
        <w:t>.</w:t>
      </w:r>
    </w:p>
    <w:p w14:paraId="1848CDD4" w14:textId="7ACDD9A6" w:rsidR="00443578" w:rsidRPr="00283744" w:rsidRDefault="00443578" w:rsidP="004768CD">
      <w:pPr>
        <w:numPr>
          <w:ilvl w:val="0"/>
          <w:numId w:val="4"/>
        </w:numPr>
        <w:spacing w:after="0" w:line="240" w:lineRule="auto"/>
        <w:rPr>
          <w:rFonts w:ascii="Arial" w:hAnsi="Arial" w:cs="Arial"/>
          <w:lang w:val="en-GB"/>
        </w:rPr>
      </w:pPr>
      <w:r w:rsidRPr="00283744">
        <w:rPr>
          <w:rFonts w:ascii="Arial" w:hAnsi="Arial" w:cs="Arial"/>
          <w:lang w:val="en-GB"/>
        </w:rPr>
        <w:t>Course and module evaluation questionnaires are distributed annually to students</w:t>
      </w:r>
      <w:r w:rsidR="00A51ECA" w:rsidRPr="00283744">
        <w:rPr>
          <w:rFonts w:ascii="Arial" w:hAnsi="Arial" w:cs="Arial"/>
          <w:lang w:val="en-GB"/>
        </w:rPr>
        <w:t xml:space="preserve">; </w:t>
      </w:r>
      <w:r w:rsidRPr="00283744">
        <w:rPr>
          <w:rFonts w:ascii="Arial" w:hAnsi="Arial" w:cs="Arial"/>
          <w:lang w:val="en-GB"/>
        </w:rPr>
        <w:t xml:space="preserve">the results are considered by Course Committee and reported to the Annual Evaluation Committee. </w:t>
      </w:r>
    </w:p>
    <w:p w14:paraId="3C0CEA4C" w14:textId="056AC501" w:rsidR="00443578" w:rsidRPr="00283744" w:rsidRDefault="00443578" w:rsidP="004768CD">
      <w:pPr>
        <w:numPr>
          <w:ilvl w:val="0"/>
          <w:numId w:val="4"/>
        </w:numPr>
        <w:spacing w:after="0" w:line="240" w:lineRule="auto"/>
        <w:rPr>
          <w:rFonts w:ascii="Arial" w:hAnsi="Arial" w:cs="Arial"/>
          <w:lang w:val="en-GB"/>
        </w:rPr>
      </w:pPr>
      <w:r w:rsidRPr="00283744">
        <w:rPr>
          <w:rFonts w:ascii="Arial" w:hAnsi="Arial" w:cs="Arial"/>
          <w:lang w:val="en-GB"/>
        </w:rPr>
        <w:t>School Teaching and Learning Committee</w:t>
      </w:r>
      <w:r w:rsidR="008F4E4D" w:rsidRPr="00283744">
        <w:rPr>
          <w:rFonts w:ascii="Arial" w:hAnsi="Arial" w:cs="Arial"/>
          <w:lang w:val="en-GB"/>
        </w:rPr>
        <w:t>.</w:t>
      </w:r>
    </w:p>
    <w:p w14:paraId="56854CDC" w14:textId="6C146272" w:rsidR="00443578" w:rsidRPr="00283744" w:rsidRDefault="00443578" w:rsidP="004768CD">
      <w:pPr>
        <w:numPr>
          <w:ilvl w:val="0"/>
          <w:numId w:val="4"/>
        </w:numPr>
        <w:spacing w:after="0" w:line="240" w:lineRule="auto"/>
        <w:rPr>
          <w:rFonts w:ascii="Arial" w:hAnsi="Arial" w:cs="Arial"/>
          <w:lang w:val="en-GB"/>
        </w:rPr>
      </w:pPr>
      <w:r w:rsidRPr="00283744">
        <w:rPr>
          <w:rFonts w:ascii="Arial" w:hAnsi="Arial" w:cs="Arial"/>
          <w:lang w:val="en-GB"/>
        </w:rPr>
        <w:t>Peer Observation of Teaching</w:t>
      </w:r>
      <w:r w:rsidR="008F4E4D" w:rsidRPr="00283744">
        <w:rPr>
          <w:rFonts w:ascii="Arial" w:hAnsi="Arial" w:cs="Arial"/>
          <w:lang w:val="en-GB"/>
        </w:rPr>
        <w:t>.</w:t>
      </w:r>
    </w:p>
    <w:p w14:paraId="52E2794D" w14:textId="77777777" w:rsidR="00443578" w:rsidRPr="00283744" w:rsidRDefault="00443578" w:rsidP="00443578">
      <w:pPr>
        <w:spacing w:after="0" w:line="240" w:lineRule="auto"/>
        <w:ind w:left="720"/>
        <w:rPr>
          <w:rFonts w:ascii="Arial" w:hAnsi="Arial" w:cs="Arial"/>
          <w:lang w:val="en-GB"/>
        </w:rPr>
      </w:pPr>
    </w:p>
    <w:p w14:paraId="55544F98" w14:textId="77777777" w:rsidR="0092123F" w:rsidRPr="00283744" w:rsidRDefault="0092123F" w:rsidP="00443578">
      <w:pPr>
        <w:spacing w:after="0" w:line="240" w:lineRule="auto"/>
        <w:ind w:left="720"/>
        <w:rPr>
          <w:rFonts w:ascii="Arial" w:hAnsi="Arial" w:cs="Arial"/>
          <w:lang w:val="en-GB"/>
        </w:rPr>
      </w:pPr>
    </w:p>
    <w:p w14:paraId="1E7E6525" w14:textId="77777777" w:rsidR="00930588" w:rsidRPr="00283744" w:rsidRDefault="00930588" w:rsidP="004768CD">
      <w:pPr>
        <w:keepNext/>
        <w:numPr>
          <w:ilvl w:val="0"/>
          <w:numId w:val="13"/>
        </w:numPr>
        <w:spacing w:after="0" w:line="240" w:lineRule="auto"/>
        <w:ind w:hanging="720"/>
        <w:outlineLvl w:val="0"/>
        <w:rPr>
          <w:rFonts w:ascii="Arial" w:hAnsi="Arial" w:cs="Arial"/>
          <w:b/>
          <w:bCs/>
          <w:lang w:val="en-GB"/>
        </w:rPr>
      </w:pPr>
      <w:r w:rsidRPr="00283744">
        <w:rPr>
          <w:rFonts w:ascii="Arial" w:hAnsi="Arial" w:cs="Arial"/>
          <w:b/>
          <w:bCs/>
          <w:lang w:val="en-GB"/>
        </w:rPr>
        <w:t>REGULATION OF ASSESSMENT</w:t>
      </w:r>
    </w:p>
    <w:p w14:paraId="71FAF7A2" w14:textId="77777777" w:rsidR="009163EB" w:rsidRPr="00283744" w:rsidRDefault="00930588" w:rsidP="007575BD">
      <w:pPr>
        <w:spacing w:after="0" w:line="240" w:lineRule="auto"/>
        <w:ind w:firstLine="360"/>
        <w:rPr>
          <w:rFonts w:ascii="Arial" w:hAnsi="Arial" w:cs="Arial"/>
          <w:lang w:val="en-GB"/>
        </w:rPr>
      </w:pPr>
      <w:r w:rsidRPr="00283744">
        <w:rPr>
          <w:rFonts w:ascii="Arial" w:hAnsi="Arial" w:cs="Arial"/>
          <w:lang w:val="en-GB"/>
        </w:rPr>
        <w:t>The course operates within the University’s regulations</w:t>
      </w:r>
      <w:r w:rsidR="009163EB" w:rsidRPr="00283744">
        <w:rPr>
          <w:rFonts w:ascii="Arial" w:hAnsi="Arial" w:cs="Arial"/>
          <w:lang w:val="en-GB"/>
        </w:rPr>
        <w:t>:</w:t>
      </w:r>
      <w:r w:rsidRPr="00283744">
        <w:rPr>
          <w:rFonts w:ascii="Arial" w:hAnsi="Arial" w:cs="Arial"/>
          <w:lang w:val="en-GB"/>
        </w:rPr>
        <w:t xml:space="preserve"> </w:t>
      </w:r>
    </w:p>
    <w:p w14:paraId="43FAEEB9" w14:textId="77777777" w:rsidR="007A12CD" w:rsidRPr="00283744" w:rsidRDefault="0083418B" w:rsidP="007A12CD">
      <w:pPr>
        <w:spacing w:after="0"/>
        <w:ind w:firstLine="360"/>
        <w:rPr>
          <w:rFonts w:ascii="Arial" w:hAnsi="Arial" w:cs="Arial"/>
          <w:lang w:val="en-GB"/>
        </w:rPr>
      </w:pPr>
      <w:hyperlink r:id="rId20" w:history="1">
        <w:r w:rsidR="007A12CD" w:rsidRPr="00283744">
          <w:rPr>
            <w:rStyle w:val="Hyperlink"/>
            <w:rFonts w:ascii="Arial" w:hAnsi="Arial" w:cs="Arial"/>
            <w:lang w:val="en-GB"/>
          </w:rPr>
          <w:t>http://www.hud.ac.uk/registry/regulationsandpolicies/awards/</w:t>
        </w:r>
      </w:hyperlink>
    </w:p>
    <w:p w14:paraId="0CA50634" w14:textId="77777777" w:rsidR="007A12CD" w:rsidRPr="00283744" w:rsidRDefault="0083418B" w:rsidP="007A12CD">
      <w:pPr>
        <w:spacing w:after="0"/>
        <w:ind w:firstLine="360"/>
        <w:rPr>
          <w:rFonts w:ascii="Arial" w:hAnsi="Arial" w:cs="Arial"/>
          <w:lang w:val="en-GB"/>
        </w:rPr>
      </w:pPr>
      <w:hyperlink r:id="rId21" w:history="1">
        <w:r w:rsidR="001934D6" w:rsidRPr="00283744">
          <w:rPr>
            <w:rStyle w:val="Hyperlink"/>
            <w:rFonts w:ascii="Arial" w:hAnsi="Arial" w:cs="Arial"/>
            <w:lang w:val="en-GB"/>
          </w:rPr>
          <w:t>http://www.hud.ac.uk/registry/regulationsandpolicies/studentregs/</w:t>
        </w:r>
      </w:hyperlink>
    </w:p>
    <w:p w14:paraId="31EBA7F2" w14:textId="65119A43" w:rsidR="00930588" w:rsidRPr="00283744" w:rsidRDefault="00930588" w:rsidP="004768CD">
      <w:pPr>
        <w:numPr>
          <w:ilvl w:val="0"/>
          <w:numId w:val="5"/>
        </w:numPr>
        <w:autoSpaceDE w:val="0"/>
        <w:autoSpaceDN w:val="0"/>
        <w:adjustRightInd w:val="0"/>
        <w:spacing w:after="0" w:line="240" w:lineRule="auto"/>
        <w:rPr>
          <w:rFonts w:ascii="Arial" w:hAnsi="Arial" w:cs="Arial"/>
          <w:lang w:val="en-GB"/>
        </w:rPr>
      </w:pPr>
      <w:r w:rsidRPr="00283744">
        <w:rPr>
          <w:rFonts w:ascii="Arial" w:hAnsi="Arial" w:cs="Arial"/>
          <w:lang w:val="en-GB"/>
        </w:rPr>
        <w:t>All students are regarded as equal at the point of assessment. Where students have declared disabilities, and on the advice of the Disability Support Service, the School will endeavour to have put in place before the assessment begins, a programme of support that enables disabled students to be assessed on the same basis as all others</w:t>
      </w:r>
      <w:r w:rsidR="008F4E4D" w:rsidRPr="00283744">
        <w:rPr>
          <w:rFonts w:ascii="Arial" w:hAnsi="Arial" w:cs="Arial"/>
          <w:lang w:val="en-GB"/>
        </w:rPr>
        <w:t>.</w:t>
      </w:r>
      <w:r w:rsidRPr="00283744">
        <w:rPr>
          <w:rFonts w:ascii="Arial" w:hAnsi="Arial" w:cs="Arial"/>
          <w:lang w:val="en-GB"/>
        </w:rPr>
        <w:t xml:space="preserve"> </w:t>
      </w:r>
    </w:p>
    <w:p w14:paraId="3896CB74" w14:textId="77777777" w:rsidR="00F43450" w:rsidRPr="00283744" w:rsidRDefault="00F43450" w:rsidP="00F43450">
      <w:pPr>
        <w:autoSpaceDE w:val="0"/>
        <w:autoSpaceDN w:val="0"/>
        <w:adjustRightInd w:val="0"/>
        <w:spacing w:after="0" w:line="240" w:lineRule="auto"/>
        <w:ind w:left="720"/>
        <w:rPr>
          <w:rFonts w:ascii="Arial" w:hAnsi="Arial" w:cs="Arial"/>
          <w:lang w:val="en-GB"/>
        </w:rPr>
      </w:pPr>
    </w:p>
    <w:p w14:paraId="0C07E122" w14:textId="77777777" w:rsidR="00930588" w:rsidRPr="00283744" w:rsidRDefault="00930588" w:rsidP="004768CD">
      <w:pPr>
        <w:numPr>
          <w:ilvl w:val="0"/>
          <w:numId w:val="6"/>
        </w:numPr>
        <w:tabs>
          <w:tab w:val="clear" w:pos="360"/>
          <w:tab w:val="num" w:pos="709"/>
        </w:tabs>
        <w:spacing w:after="0" w:line="240" w:lineRule="auto"/>
        <w:rPr>
          <w:rFonts w:ascii="Arial" w:hAnsi="Arial" w:cs="Arial"/>
          <w:b/>
          <w:bCs/>
          <w:lang w:val="en-GB"/>
        </w:rPr>
      </w:pPr>
      <w:r w:rsidRPr="00283744">
        <w:rPr>
          <w:rFonts w:ascii="Arial" w:hAnsi="Arial" w:cs="Arial"/>
          <w:b/>
          <w:bCs/>
          <w:lang w:val="en-GB"/>
        </w:rPr>
        <w:t>INDICATORS OF QUALITY AND STANDARDS</w:t>
      </w:r>
    </w:p>
    <w:p w14:paraId="25548D7A" w14:textId="77777777" w:rsidR="00B75C12" w:rsidRPr="00283744" w:rsidRDefault="00B75C12" w:rsidP="00B75C12">
      <w:pPr>
        <w:spacing w:after="0" w:line="240" w:lineRule="auto"/>
        <w:ind w:left="360"/>
        <w:rPr>
          <w:rFonts w:ascii="Arial" w:hAnsi="Arial" w:cs="Arial"/>
          <w:b/>
          <w:bCs/>
          <w:lang w:val="en-GB"/>
        </w:rPr>
      </w:pPr>
    </w:p>
    <w:p w14:paraId="7945AB2A" w14:textId="089D6D65" w:rsidR="001141AE" w:rsidRPr="00283744" w:rsidRDefault="001141AE" w:rsidP="001141AE">
      <w:pPr>
        <w:numPr>
          <w:ilvl w:val="0"/>
          <w:numId w:val="24"/>
        </w:numPr>
        <w:autoSpaceDE w:val="0"/>
        <w:autoSpaceDN w:val="0"/>
        <w:adjustRightInd w:val="0"/>
        <w:spacing w:after="0" w:line="240" w:lineRule="auto"/>
        <w:ind w:hanging="390"/>
        <w:rPr>
          <w:rFonts w:ascii="Arial" w:hAnsi="Arial" w:cs="Arial"/>
          <w:lang w:val="en-GB"/>
        </w:rPr>
      </w:pPr>
      <w:r w:rsidRPr="00283744">
        <w:rPr>
          <w:rFonts w:ascii="Arial" w:hAnsi="Arial" w:cs="Arial"/>
          <w:lang w:val="en-GB"/>
        </w:rPr>
        <w:t xml:space="preserve">The Subject </w:t>
      </w:r>
      <w:r w:rsidR="00843A8E">
        <w:rPr>
          <w:rFonts w:ascii="Arial" w:hAnsi="Arial" w:cs="Arial"/>
          <w:lang w:val="en-GB"/>
        </w:rPr>
        <w:t>A</w:t>
      </w:r>
      <w:r w:rsidRPr="00283744">
        <w:rPr>
          <w:rFonts w:ascii="Arial" w:hAnsi="Arial" w:cs="Arial"/>
          <w:lang w:val="en-GB"/>
        </w:rPr>
        <w:t>rea of Media &amp; Journalism was reviewed in Spring 2014.</w:t>
      </w:r>
    </w:p>
    <w:p w14:paraId="00C465AB" w14:textId="77777777" w:rsidR="001141AE" w:rsidRPr="00283744" w:rsidRDefault="001141AE" w:rsidP="001141AE">
      <w:pPr>
        <w:numPr>
          <w:ilvl w:val="0"/>
          <w:numId w:val="24"/>
        </w:numPr>
        <w:tabs>
          <w:tab w:val="num" w:pos="1800"/>
        </w:tabs>
        <w:autoSpaceDE w:val="0"/>
        <w:autoSpaceDN w:val="0"/>
        <w:adjustRightInd w:val="0"/>
        <w:spacing w:after="0" w:line="240" w:lineRule="auto"/>
        <w:rPr>
          <w:rFonts w:ascii="Arial" w:hAnsi="Arial" w:cs="Arial"/>
          <w:lang w:val="en-GB"/>
        </w:rPr>
      </w:pPr>
      <w:proofErr w:type="gramStart"/>
      <w:r w:rsidRPr="00283744">
        <w:rPr>
          <w:rFonts w:ascii="Arial" w:hAnsi="Arial" w:cs="Arial"/>
          <w:lang w:val="en-GB"/>
        </w:rPr>
        <w:t>NSS :</w:t>
      </w:r>
      <w:proofErr w:type="gramEnd"/>
      <w:r w:rsidRPr="00283744">
        <w:rPr>
          <w:rFonts w:ascii="Arial" w:hAnsi="Arial" w:cs="Arial"/>
          <w:lang w:val="en-GB"/>
        </w:rPr>
        <w:t xml:space="preserve"> All  Courses within the overall suite provided by the subject area respond to the annual  National Student Survey results by adapting to the needs of students. This process occurs at both module and course level.</w:t>
      </w:r>
    </w:p>
    <w:p w14:paraId="097D0AE5" w14:textId="77777777" w:rsidR="001141AE" w:rsidRPr="00283744" w:rsidRDefault="001141AE" w:rsidP="001141AE">
      <w:pPr>
        <w:numPr>
          <w:ilvl w:val="0"/>
          <w:numId w:val="24"/>
        </w:numPr>
        <w:tabs>
          <w:tab w:val="num" w:pos="1800"/>
        </w:tabs>
        <w:autoSpaceDE w:val="0"/>
        <w:autoSpaceDN w:val="0"/>
        <w:adjustRightInd w:val="0"/>
        <w:spacing w:after="0" w:line="240" w:lineRule="auto"/>
        <w:rPr>
          <w:rFonts w:ascii="Arial" w:hAnsi="Arial" w:cs="Arial"/>
          <w:lang w:val="en-GB"/>
        </w:rPr>
      </w:pPr>
      <w:r w:rsidRPr="00283744">
        <w:rPr>
          <w:rFonts w:ascii="Arial" w:hAnsi="Arial" w:cs="Arial"/>
          <w:lang w:val="en-GB"/>
        </w:rPr>
        <w:t xml:space="preserve">QAA Institutional Audit 2010.  </w:t>
      </w:r>
    </w:p>
    <w:p w14:paraId="1D17A865" w14:textId="77777777" w:rsidR="001141AE" w:rsidRPr="00283744" w:rsidRDefault="001141AE" w:rsidP="001141AE">
      <w:pPr>
        <w:pStyle w:val="ListParagraph"/>
        <w:rPr>
          <w:rFonts w:ascii="Arial" w:hAnsi="Arial" w:cs="Arial"/>
          <w:lang w:val="en-GB"/>
        </w:rPr>
      </w:pPr>
    </w:p>
    <w:p w14:paraId="2FA3E852" w14:textId="77777777" w:rsidR="001141AE" w:rsidRPr="00283744" w:rsidRDefault="001141AE" w:rsidP="001141AE">
      <w:pPr>
        <w:pStyle w:val="BodyText2"/>
        <w:spacing w:line="240" w:lineRule="auto"/>
        <w:rPr>
          <w:rFonts w:cs="Arial"/>
          <w:i/>
          <w:szCs w:val="22"/>
          <w:lang w:val="en-GB"/>
        </w:rPr>
      </w:pPr>
      <w:r w:rsidRPr="00283744">
        <w:rPr>
          <w:rFonts w:cs="Arial"/>
          <w:b/>
          <w:i/>
          <w:szCs w:val="22"/>
          <w:lang w:val="en-GB"/>
        </w:rPr>
        <w:t>Please note</w:t>
      </w:r>
      <w:r w:rsidRPr="00283744">
        <w:rPr>
          <w:rFonts w:cs="Arial"/>
          <w:i/>
          <w:szCs w:val="22"/>
          <w:lang w:val="en-GB"/>
        </w:rPr>
        <w:t xml:space="preserve">:  This specification provides a concise summary of the main features of the course and the learning outcomes that a typical student might reasonably be expected to achieve and demonstrate if he/she takes full advantage of the learning opportunities that are provided.  More detailed information on the learning outcomes, </w:t>
      </w:r>
      <w:proofErr w:type="gramStart"/>
      <w:r w:rsidRPr="00283744">
        <w:rPr>
          <w:rFonts w:cs="Arial"/>
          <w:i/>
          <w:szCs w:val="22"/>
          <w:lang w:val="en-GB"/>
        </w:rPr>
        <w:t>content</w:t>
      </w:r>
      <w:proofErr w:type="gramEnd"/>
      <w:r w:rsidRPr="00283744">
        <w:rPr>
          <w:rFonts w:cs="Arial"/>
          <w:i/>
          <w:szCs w:val="22"/>
          <w:lang w:val="en-GB"/>
        </w:rPr>
        <w:t xml:space="preserve"> and teaching, learning and assessment methods of each module can be found in the study module guide and course handbook.  The accuracy of the information contained in this document is reviewed by the University and may be checked by the Quality Assurance Agency for HE.</w:t>
      </w:r>
    </w:p>
    <w:p w14:paraId="3B4BE7F4" w14:textId="77777777" w:rsidR="0078785D" w:rsidRPr="00283744" w:rsidRDefault="0078785D" w:rsidP="001141AE">
      <w:pPr>
        <w:pStyle w:val="BodyText2"/>
        <w:spacing w:line="240" w:lineRule="auto"/>
        <w:rPr>
          <w:rFonts w:cs="Arial"/>
          <w:i/>
          <w:szCs w:val="22"/>
          <w:lang w:val="en-GB"/>
        </w:rPr>
      </w:pPr>
    </w:p>
    <w:p w14:paraId="3E1467C5" w14:textId="77777777" w:rsidR="001141AE" w:rsidRPr="00283744" w:rsidRDefault="001141AE" w:rsidP="001141AE">
      <w:pPr>
        <w:spacing w:line="360" w:lineRule="auto"/>
        <w:rPr>
          <w:rFonts w:ascii="Arial" w:hAnsi="Arial" w:cs="Arial"/>
          <w:color w:val="000000"/>
        </w:rPr>
      </w:pPr>
      <w:r w:rsidRPr="00283744">
        <w:rPr>
          <w:rFonts w:ascii="Arial" w:hAnsi="Arial" w:cs="Arial"/>
          <w:b/>
          <w:color w:val="000000"/>
        </w:rPr>
        <w:t>Key sources of information about the course can be found in:</w:t>
      </w:r>
      <w:r w:rsidRPr="00283744">
        <w:rPr>
          <w:rFonts w:ascii="Arial" w:hAnsi="Arial" w:cs="Arial"/>
          <w:color w:val="000000"/>
        </w:rPr>
        <w:t xml:space="preserve"> </w:t>
      </w:r>
    </w:p>
    <w:p w14:paraId="2FDDC7D2" w14:textId="77777777" w:rsidR="001141AE" w:rsidRPr="00283744" w:rsidRDefault="0083418B" w:rsidP="001141AE">
      <w:pPr>
        <w:numPr>
          <w:ilvl w:val="0"/>
          <w:numId w:val="16"/>
        </w:numPr>
        <w:spacing w:after="0" w:line="360" w:lineRule="auto"/>
        <w:rPr>
          <w:rFonts w:ascii="Arial" w:hAnsi="Arial" w:cs="Arial"/>
        </w:rPr>
      </w:pPr>
      <w:hyperlink r:id="rId22" w:history="1">
        <w:r w:rsidR="001141AE" w:rsidRPr="00283744">
          <w:rPr>
            <w:rStyle w:val="Hyperlink"/>
            <w:rFonts w:ascii="Arial" w:hAnsi="Arial" w:cs="Arial"/>
            <w:color w:val="000000"/>
          </w:rPr>
          <w:t>http://www.hud.ac.uk/</w:t>
        </w:r>
      </w:hyperlink>
      <w:r w:rsidR="001141AE" w:rsidRPr="00283744">
        <w:rPr>
          <w:rFonts w:ascii="Arial" w:hAnsi="Arial" w:cs="Arial"/>
          <w:color w:val="000000"/>
        </w:rPr>
        <w:t xml:space="preserve">  </w:t>
      </w:r>
    </w:p>
    <w:p w14:paraId="28A9B4A2" w14:textId="6A479DF3" w:rsidR="007575BD" w:rsidRPr="00283744" w:rsidRDefault="001141AE" w:rsidP="001141AE">
      <w:pPr>
        <w:pStyle w:val="BodyTextIndent2"/>
        <w:rPr>
          <w:rFonts w:cs="Arial"/>
          <w:b/>
          <w:sz w:val="22"/>
          <w:szCs w:val="22"/>
          <w:lang w:val="en-GB"/>
        </w:rPr>
      </w:pPr>
      <w:r w:rsidRPr="00283744">
        <w:rPr>
          <w:rFonts w:cs="Arial"/>
          <w:color w:val="000000"/>
          <w:szCs w:val="22"/>
        </w:rPr>
        <w:t>Additional sources of information: Course Handbook, Module Handbooks (hard copies and on the University’s VLE)</w:t>
      </w:r>
    </w:p>
    <w:p w14:paraId="11836141" w14:textId="34EFC553" w:rsidR="00930588" w:rsidRDefault="00930588" w:rsidP="00930588">
      <w:pPr>
        <w:spacing w:after="0" w:line="240" w:lineRule="auto"/>
        <w:rPr>
          <w:rFonts w:ascii="Arial" w:hAnsi="Arial" w:cs="Arial"/>
          <w:b/>
          <w:bCs/>
          <w:lang w:val="en-GB"/>
        </w:rPr>
      </w:pPr>
      <w:r w:rsidRPr="00283744">
        <w:rPr>
          <w:rFonts w:ascii="Arial" w:hAnsi="Arial" w:cs="Arial"/>
          <w:lang w:val="en-GB"/>
        </w:rPr>
        <w:br w:type="page"/>
      </w:r>
    </w:p>
    <w:p w14:paraId="1E86FC55" w14:textId="77777777" w:rsidR="00BA3F40" w:rsidRPr="00283744" w:rsidRDefault="00BA3F40" w:rsidP="00BA3F40">
      <w:pPr>
        <w:spacing w:after="0" w:line="240" w:lineRule="auto"/>
        <w:rPr>
          <w:rFonts w:ascii="Arial" w:hAnsi="Arial" w:cs="Arial"/>
          <w:b/>
          <w:bCs/>
          <w:sz w:val="20"/>
          <w:szCs w:val="20"/>
          <w:u w:val="single"/>
          <w:lang w:val="en-GB"/>
        </w:rPr>
        <w:sectPr w:rsidR="00BA3F40" w:rsidRPr="00283744" w:rsidSect="0085493A">
          <w:headerReference w:type="even" r:id="rId23"/>
          <w:headerReference w:type="default" r:id="rId24"/>
          <w:footerReference w:type="even" r:id="rId25"/>
          <w:footerReference w:type="default" r:id="rId26"/>
          <w:headerReference w:type="first" r:id="rId27"/>
          <w:footerReference w:type="first" r:id="rId28"/>
          <w:pgSz w:w="12240" w:h="15840"/>
          <w:pgMar w:top="1440" w:right="1134" w:bottom="1440" w:left="1134" w:header="709" w:footer="709" w:gutter="0"/>
          <w:cols w:space="708"/>
          <w:docGrid w:linePitch="360"/>
        </w:sectPr>
      </w:pPr>
    </w:p>
    <w:p w14:paraId="66C6FB23" w14:textId="2519CBE7" w:rsidR="009A5C44" w:rsidRDefault="009A5C44">
      <w:pPr>
        <w:spacing w:after="0" w:line="240" w:lineRule="auto"/>
        <w:rPr>
          <w:rFonts w:ascii="Arial" w:hAnsi="Arial" w:cs="Arial"/>
          <w:b/>
          <w:lang w:val="en-GB"/>
        </w:rPr>
      </w:pPr>
    </w:p>
    <w:p w14:paraId="76D2D25E" w14:textId="615C9C40" w:rsidR="006D7EE9" w:rsidRPr="00283744" w:rsidRDefault="006D7EE9" w:rsidP="00A01073">
      <w:pPr>
        <w:spacing w:after="0"/>
        <w:ind w:firstLine="567"/>
        <w:rPr>
          <w:rFonts w:ascii="Arial" w:hAnsi="Arial" w:cs="Arial"/>
          <w:b/>
          <w:lang w:val="en-GB"/>
        </w:rPr>
      </w:pPr>
      <w:r w:rsidRPr="00283744">
        <w:rPr>
          <w:rFonts w:ascii="Arial" w:hAnsi="Arial" w:cs="Arial"/>
          <w:b/>
          <w:lang w:val="en-GB"/>
        </w:rPr>
        <w:t xml:space="preserve">APPENDIX </w:t>
      </w:r>
      <w:r w:rsidR="00947886">
        <w:rPr>
          <w:rFonts w:ascii="Arial" w:hAnsi="Arial" w:cs="Arial"/>
          <w:b/>
          <w:lang w:val="en-GB"/>
        </w:rPr>
        <w:t>1</w:t>
      </w:r>
    </w:p>
    <w:p w14:paraId="10DD6899" w14:textId="6C07FB79" w:rsidR="006D7EE9" w:rsidRPr="00283744" w:rsidRDefault="006D7EE9" w:rsidP="00AD26BB">
      <w:pPr>
        <w:ind w:left="567"/>
        <w:rPr>
          <w:rFonts w:ascii="Arial" w:hAnsi="Arial" w:cs="Arial"/>
          <w:b/>
          <w:lang w:val="en-GB"/>
        </w:rPr>
      </w:pPr>
      <w:r w:rsidRPr="00283744">
        <w:rPr>
          <w:rFonts w:ascii="Arial" w:hAnsi="Arial" w:cs="Arial"/>
          <w:b/>
          <w:lang w:val="en-GB"/>
        </w:rPr>
        <w:t>Demonstration of how course learning outcomes map onto the relevant benchmark statement</w:t>
      </w:r>
    </w:p>
    <w:p w14:paraId="19026038" w14:textId="56AD9E83" w:rsidR="006D7EE9" w:rsidRPr="00283744" w:rsidRDefault="006D7EE9" w:rsidP="00AD26BB">
      <w:pPr>
        <w:ind w:left="567"/>
        <w:jc w:val="both"/>
        <w:rPr>
          <w:rFonts w:ascii="Arial" w:hAnsi="Arial" w:cs="Arial"/>
          <w:lang w:val="en-GB"/>
        </w:rPr>
      </w:pPr>
      <w:r w:rsidRPr="00283744">
        <w:rPr>
          <w:rFonts w:ascii="Arial" w:hAnsi="Arial" w:cs="Arial"/>
          <w:lang w:val="en-GB"/>
        </w:rPr>
        <w:t xml:space="preserve">A close analysis of the communication, media, </w:t>
      </w:r>
      <w:proofErr w:type="gramStart"/>
      <w:r w:rsidRPr="00283744">
        <w:rPr>
          <w:rFonts w:ascii="Arial" w:hAnsi="Arial" w:cs="Arial"/>
          <w:lang w:val="en-GB"/>
        </w:rPr>
        <w:t>film</w:t>
      </w:r>
      <w:proofErr w:type="gramEnd"/>
      <w:r w:rsidRPr="00283744">
        <w:rPr>
          <w:rFonts w:ascii="Arial" w:hAnsi="Arial" w:cs="Arial"/>
          <w:lang w:val="en-GB"/>
        </w:rPr>
        <w:t xml:space="preserve"> and cultural studies benchmarking document suggests the course is appropriate in its aims, outcomes, curriculum, and learning and teaching arrangements.</w:t>
      </w:r>
      <w:r w:rsidR="00A04D90">
        <w:rPr>
          <w:rFonts w:ascii="Arial" w:hAnsi="Arial" w:cs="Arial"/>
          <w:lang w:val="en-GB"/>
        </w:rPr>
        <w:t xml:space="preserve"> </w:t>
      </w:r>
    </w:p>
    <w:p w14:paraId="0B320563" w14:textId="4C7D9B35" w:rsidR="006D7EE9" w:rsidRPr="00283744" w:rsidRDefault="006D7EE9" w:rsidP="00AD26BB">
      <w:pPr>
        <w:ind w:left="567"/>
        <w:jc w:val="both"/>
        <w:rPr>
          <w:rFonts w:ascii="Arial" w:hAnsi="Arial" w:cs="Arial"/>
          <w:lang w:val="en-GB"/>
        </w:rPr>
      </w:pPr>
      <w:r w:rsidRPr="00283744">
        <w:rPr>
          <w:rFonts w:ascii="Arial" w:hAnsi="Arial" w:cs="Arial"/>
          <w:lang w:val="en-GB"/>
        </w:rPr>
        <w:t xml:space="preserve">The document clearly states that within the broad context of the benchmark statement, </w:t>
      </w:r>
      <w:proofErr w:type="gramStart"/>
      <w:r w:rsidRPr="00283744">
        <w:rPr>
          <w:rFonts w:ascii="Arial" w:hAnsi="Arial" w:cs="Arial"/>
          <w:lang w:val="en-GB"/>
        </w:rPr>
        <w:t>course</w:t>
      </w:r>
      <w:proofErr w:type="gramEnd"/>
      <w:r w:rsidRPr="00283744">
        <w:rPr>
          <w:rFonts w:ascii="Arial" w:hAnsi="Arial" w:cs="Arial"/>
          <w:lang w:val="en-GB"/>
        </w:rPr>
        <w:t xml:space="preserve"> and programmes range within a wide variety of </w:t>
      </w:r>
      <w:r w:rsidR="00E73FDE" w:rsidRPr="00283744">
        <w:rPr>
          <w:rFonts w:ascii="Arial" w:hAnsi="Arial" w:cs="Arial"/>
          <w:lang w:val="en-GB"/>
        </w:rPr>
        <w:t>media-</w:t>
      </w:r>
      <w:r w:rsidRPr="00283744">
        <w:rPr>
          <w:rFonts w:ascii="Arial" w:hAnsi="Arial" w:cs="Arial"/>
          <w:lang w:val="en-GB"/>
        </w:rPr>
        <w:t xml:space="preserve">related areas. These include broadcasting, communication studies, cultural studies, film or screen studies, journalism, media production, media studies, digital or interactive media, popular culture, </w:t>
      </w:r>
      <w:r w:rsidR="00911348" w:rsidRPr="00283744">
        <w:rPr>
          <w:rFonts w:ascii="Arial" w:hAnsi="Arial" w:cs="Arial"/>
          <w:lang w:val="en-GB"/>
        </w:rPr>
        <w:t xml:space="preserve">advertising, </w:t>
      </w:r>
      <w:r w:rsidRPr="00283744">
        <w:rPr>
          <w:rFonts w:ascii="Arial" w:hAnsi="Arial" w:cs="Arial"/>
          <w:lang w:val="en-GB"/>
        </w:rPr>
        <w:t xml:space="preserve">public </w:t>
      </w:r>
      <w:proofErr w:type="gramStart"/>
      <w:r w:rsidRPr="00283744">
        <w:rPr>
          <w:rFonts w:ascii="Arial" w:hAnsi="Arial" w:cs="Arial"/>
          <w:lang w:val="en-GB"/>
        </w:rPr>
        <w:t>relations</w:t>
      </w:r>
      <w:proofErr w:type="gramEnd"/>
      <w:r w:rsidRPr="00283744">
        <w:rPr>
          <w:rFonts w:ascii="Arial" w:hAnsi="Arial" w:cs="Arial"/>
          <w:lang w:val="en-GB"/>
        </w:rPr>
        <w:t xml:space="preserve"> and publishing.  Although this is indeed a wide area, the course is in keeping with the key defining principles of producing graduates with informed, critical and creative approaches to understanding the media, culture and communications in society, and to their own forms of media, communicative and expressive practice. In addition, the course aims to foster employability by developing students’ creative, intellectual, analytical and research skills</w:t>
      </w:r>
      <w:r w:rsidR="00911348" w:rsidRPr="00283744">
        <w:rPr>
          <w:rFonts w:ascii="Arial" w:hAnsi="Arial" w:cs="Arial"/>
          <w:lang w:val="en-GB"/>
        </w:rPr>
        <w:t xml:space="preserve"> as well as their efficacy as citizens and professionals alike</w:t>
      </w:r>
      <w:r w:rsidRPr="00283744">
        <w:rPr>
          <w:rFonts w:ascii="Arial" w:hAnsi="Arial" w:cs="Arial"/>
          <w:lang w:val="en-GB"/>
        </w:rPr>
        <w:t>. The course is committed to forms of pedagogy that places emphasis on developing critical and creative independence, and s</w:t>
      </w:r>
      <w:r w:rsidR="00FE3909" w:rsidRPr="00283744">
        <w:rPr>
          <w:rFonts w:ascii="Arial" w:hAnsi="Arial" w:cs="Arial"/>
          <w:lang w:val="en-GB"/>
        </w:rPr>
        <w:t>elf-</w:t>
      </w:r>
      <w:r w:rsidR="00396F04" w:rsidRPr="00283744">
        <w:rPr>
          <w:rFonts w:ascii="Arial" w:hAnsi="Arial" w:cs="Arial"/>
          <w:lang w:val="en-GB"/>
        </w:rPr>
        <w:t>reflecti</w:t>
      </w:r>
      <w:r w:rsidRPr="00283744">
        <w:rPr>
          <w:rFonts w:ascii="Arial" w:hAnsi="Arial" w:cs="Arial"/>
          <w:lang w:val="en-GB"/>
        </w:rPr>
        <w:t>veness, across individual and group work and critical and production work.</w:t>
      </w:r>
    </w:p>
    <w:p w14:paraId="19054D8E" w14:textId="0B29F4DB" w:rsidR="006D7EE9" w:rsidRPr="00283744" w:rsidRDefault="006D7EE9" w:rsidP="00AD26BB">
      <w:pPr>
        <w:ind w:left="567"/>
        <w:jc w:val="both"/>
        <w:rPr>
          <w:rFonts w:ascii="Arial" w:hAnsi="Arial" w:cs="Arial"/>
          <w:lang w:val="en-GB"/>
        </w:rPr>
      </w:pPr>
      <w:r w:rsidRPr="00283744">
        <w:rPr>
          <w:rFonts w:ascii="Arial" w:hAnsi="Arial" w:cs="Arial"/>
          <w:lang w:val="en-GB"/>
        </w:rPr>
        <w:t>The modules offered on this course are consistent with overall standards of the benchmark statement</w:t>
      </w:r>
      <w:r w:rsidR="00E73FDE" w:rsidRPr="00283744">
        <w:rPr>
          <w:rFonts w:ascii="Arial" w:hAnsi="Arial" w:cs="Arial"/>
          <w:lang w:val="en-GB"/>
        </w:rPr>
        <w:t>. S</w:t>
      </w:r>
      <w:r w:rsidRPr="00283744">
        <w:rPr>
          <w:rFonts w:ascii="Arial" w:hAnsi="Arial" w:cs="Arial"/>
          <w:lang w:val="en-GB"/>
        </w:rPr>
        <w:t xml:space="preserve">pecifically, on completion of the course, graduates will be able to display coherent knowledge of the communication, media and cultural forms and processes that are central to the course. In addition, graduates will understand a range of concepts, theories and approaches appropriate to the study of these objects and processes, and will be able to apply these skills in critical analysis, research, production and communication to the learning tasks set by the course. </w:t>
      </w:r>
    </w:p>
    <w:p w14:paraId="7B7D08F7" w14:textId="5CC4B4E1" w:rsidR="00911348" w:rsidRPr="00283744" w:rsidRDefault="00C44939" w:rsidP="00AD26BB">
      <w:pPr>
        <w:pStyle w:val="Default"/>
        <w:spacing w:line="276" w:lineRule="auto"/>
        <w:ind w:left="567"/>
        <w:rPr>
          <w:sz w:val="22"/>
          <w:szCs w:val="22"/>
        </w:rPr>
      </w:pPr>
      <w:r>
        <w:rPr>
          <w:sz w:val="22"/>
          <w:szCs w:val="22"/>
        </w:rPr>
        <w:t>A</w:t>
      </w:r>
      <w:r w:rsidRPr="00283744">
        <w:rPr>
          <w:sz w:val="22"/>
          <w:szCs w:val="22"/>
        </w:rPr>
        <w:t xml:space="preserve">ll learning outcomes except </w:t>
      </w:r>
      <w:r>
        <w:rPr>
          <w:sz w:val="22"/>
          <w:szCs w:val="22"/>
        </w:rPr>
        <w:t xml:space="preserve">Transferable Skill </w:t>
      </w:r>
      <w:r w:rsidRPr="00283744">
        <w:rPr>
          <w:sz w:val="22"/>
          <w:szCs w:val="22"/>
        </w:rPr>
        <w:t>20</w:t>
      </w:r>
      <w:r>
        <w:rPr>
          <w:sz w:val="22"/>
          <w:szCs w:val="22"/>
        </w:rPr>
        <w:t xml:space="preserve"> (</w:t>
      </w:r>
      <w:r w:rsidRPr="00601AE2">
        <w:rPr>
          <w:sz w:val="22"/>
          <w:szCs w:val="22"/>
        </w:rPr>
        <w:t>which i</w:t>
      </w:r>
      <w:r>
        <w:rPr>
          <w:sz w:val="22"/>
          <w:szCs w:val="22"/>
        </w:rPr>
        <w:t>s</w:t>
      </w:r>
      <w:r w:rsidRPr="00601AE2">
        <w:rPr>
          <w:sz w:val="22"/>
          <w:szCs w:val="22"/>
        </w:rPr>
        <w:t xml:space="preserve"> informed by </w:t>
      </w:r>
      <w:r>
        <w:rPr>
          <w:sz w:val="22"/>
          <w:szCs w:val="22"/>
        </w:rPr>
        <w:t>KU5) are identified in t</w:t>
      </w:r>
      <w:r w:rsidRPr="00283744">
        <w:rPr>
          <w:sz w:val="22"/>
          <w:szCs w:val="22"/>
        </w:rPr>
        <w:t xml:space="preserve">he updated QAA benchmark statement for Communication, media, </w:t>
      </w:r>
      <w:proofErr w:type="gramStart"/>
      <w:r w:rsidRPr="00283744">
        <w:rPr>
          <w:sz w:val="22"/>
          <w:szCs w:val="22"/>
        </w:rPr>
        <w:t>film</w:t>
      </w:r>
      <w:proofErr w:type="gramEnd"/>
      <w:r w:rsidRPr="00283744">
        <w:rPr>
          <w:sz w:val="22"/>
          <w:szCs w:val="22"/>
        </w:rPr>
        <w:t xml:space="preserve"> and cultural studies</w:t>
      </w:r>
      <w:r>
        <w:rPr>
          <w:sz w:val="22"/>
          <w:szCs w:val="22"/>
        </w:rPr>
        <w:t xml:space="preserve"> </w:t>
      </w:r>
      <w:r w:rsidRPr="00283744">
        <w:rPr>
          <w:sz w:val="22"/>
          <w:szCs w:val="22"/>
        </w:rPr>
        <w:t>(April 2016)</w:t>
      </w:r>
      <w:r w:rsidRPr="00601AE2">
        <w:rPr>
          <w:sz w:val="22"/>
          <w:szCs w:val="22"/>
        </w:rPr>
        <w:t>.</w:t>
      </w:r>
      <w:r w:rsidR="00CD2847" w:rsidRPr="00283744">
        <w:rPr>
          <w:sz w:val="22"/>
          <w:szCs w:val="22"/>
        </w:rPr>
        <w:t xml:space="preserve"> Overall, graduates will demonstrate the three </w:t>
      </w:r>
      <w:r w:rsidR="00E73FDE" w:rsidRPr="00283744">
        <w:rPr>
          <w:sz w:val="22"/>
          <w:szCs w:val="22"/>
        </w:rPr>
        <w:t>overarching</w:t>
      </w:r>
      <w:r w:rsidR="00CD2847" w:rsidRPr="00283744">
        <w:rPr>
          <w:sz w:val="22"/>
          <w:szCs w:val="22"/>
        </w:rPr>
        <w:t xml:space="preserve"> learning outcomes </w:t>
      </w:r>
      <w:r w:rsidR="00E73FDE" w:rsidRPr="00283744">
        <w:rPr>
          <w:sz w:val="22"/>
          <w:szCs w:val="22"/>
        </w:rPr>
        <w:t xml:space="preserve">identified </w:t>
      </w:r>
      <w:r w:rsidR="00CD2847" w:rsidRPr="00283744">
        <w:rPr>
          <w:sz w:val="22"/>
          <w:szCs w:val="22"/>
        </w:rPr>
        <w:t>in the benchmark statement:</w:t>
      </w:r>
    </w:p>
    <w:p w14:paraId="1C4904D3" w14:textId="77777777" w:rsidR="00A057E3" w:rsidRPr="00283744" w:rsidRDefault="00A057E3" w:rsidP="00AD26BB">
      <w:pPr>
        <w:pStyle w:val="Default"/>
        <w:spacing w:line="276" w:lineRule="auto"/>
        <w:ind w:left="567"/>
        <w:rPr>
          <w:rFonts w:eastAsia="Times New Roman"/>
          <w:sz w:val="22"/>
          <w:szCs w:val="22"/>
          <w:lang w:eastAsia="en-GB"/>
        </w:rPr>
      </w:pPr>
    </w:p>
    <w:p w14:paraId="06CDD768" w14:textId="77777777" w:rsidR="00911348" w:rsidRPr="00283744" w:rsidRDefault="00911348" w:rsidP="00AD26BB">
      <w:pPr>
        <w:numPr>
          <w:ilvl w:val="0"/>
          <w:numId w:val="22"/>
        </w:numPr>
        <w:autoSpaceDE w:val="0"/>
        <w:autoSpaceDN w:val="0"/>
        <w:adjustRightInd w:val="0"/>
        <w:spacing w:after="14"/>
        <w:ind w:left="567"/>
        <w:rPr>
          <w:rFonts w:ascii="Arial" w:hAnsi="Arial" w:cs="Arial"/>
          <w:color w:val="000000"/>
          <w:lang w:val="en-GB" w:eastAsia="en-GB"/>
        </w:rPr>
      </w:pPr>
      <w:r w:rsidRPr="00283744">
        <w:rPr>
          <w:rFonts w:ascii="Arial" w:hAnsi="Arial" w:cs="Arial"/>
          <w:color w:val="000000"/>
          <w:lang w:val="en-GB" w:eastAsia="en-GB"/>
        </w:rPr>
        <w:t xml:space="preserve">coherent knowledge of the communication, media, film and cultural forms and processes chosen for study within their degree programme </w:t>
      </w:r>
    </w:p>
    <w:p w14:paraId="21CD6502" w14:textId="77777777" w:rsidR="00911348" w:rsidRPr="00283744" w:rsidRDefault="00911348" w:rsidP="00AD26BB">
      <w:pPr>
        <w:numPr>
          <w:ilvl w:val="0"/>
          <w:numId w:val="22"/>
        </w:numPr>
        <w:autoSpaceDE w:val="0"/>
        <w:autoSpaceDN w:val="0"/>
        <w:adjustRightInd w:val="0"/>
        <w:spacing w:after="14"/>
        <w:ind w:left="567"/>
        <w:rPr>
          <w:rFonts w:ascii="Arial" w:hAnsi="Arial" w:cs="Arial"/>
          <w:color w:val="000000"/>
          <w:lang w:val="en-GB" w:eastAsia="en-GB"/>
        </w:rPr>
      </w:pPr>
      <w:r w:rsidRPr="00283744">
        <w:rPr>
          <w:rFonts w:ascii="Arial" w:hAnsi="Arial" w:cs="Arial"/>
          <w:color w:val="000000"/>
          <w:lang w:val="en-GB" w:eastAsia="en-GB"/>
        </w:rPr>
        <w:t xml:space="preserve">understanding of a range of concepts, theories and approaches appropriate to the study of those objects and processes, and the capacity to apply these </w:t>
      </w:r>
    </w:p>
    <w:p w14:paraId="5FA8C85B" w14:textId="77777777" w:rsidR="00911348" w:rsidRPr="00283744" w:rsidRDefault="00911348" w:rsidP="00AD26BB">
      <w:pPr>
        <w:numPr>
          <w:ilvl w:val="0"/>
          <w:numId w:val="22"/>
        </w:numPr>
        <w:autoSpaceDE w:val="0"/>
        <w:autoSpaceDN w:val="0"/>
        <w:adjustRightInd w:val="0"/>
        <w:spacing w:after="0"/>
        <w:ind w:left="567"/>
        <w:rPr>
          <w:rFonts w:ascii="Arial" w:hAnsi="Arial" w:cs="Arial"/>
          <w:color w:val="000000"/>
          <w:lang w:val="en-GB" w:eastAsia="en-GB"/>
        </w:rPr>
      </w:pPr>
      <w:r w:rsidRPr="00283744">
        <w:rPr>
          <w:rFonts w:ascii="Arial" w:hAnsi="Arial" w:cs="Arial"/>
          <w:color w:val="000000"/>
          <w:lang w:val="en-GB" w:eastAsia="en-GB"/>
        </w:rPr>
        <w:t xml:space="preserve">skills in critical analysis, research, </w:t>
      </w:r>
      <w:proofErr w:type="gramStart"/>
      <w:r w:rsidRPr="00283744">
        <w:rPr>
          <w:rFonts w:ascii="Arial" w:hAnsi="Arial" w:cs="Arial"/>
          <w:color w:val="000000"/>
          <w:lang w:val="en-GB" w:eastAsia="en-GB"/>
        </w:rPr>
        <w:t>production</w:t>
      </w:r>
      <w:proofErr w:type="gramEnd"/>
      <w:r w:rsidRPr="00283744">
        <w:rPr>
          <w:rFonts w:ascii="Arial" w:hAnsi="Arial" w:cs="Arial"/>
          <w:color w:val="000000"/>
          <w:lang w:val="en-GB" w:eastAsia="en-GB"/>
        </w:rPr>
        <w:t xml:space="preserve"> and communication appropriate to the learning tasks set by their programme, as well as an array of generic and creative skills. </w:t>
      </w:r>
    </w:p>
    <w:p w14:paraId="691B2199" w14:textId="77777777" w:rsidR="00911348" w:rsidRPr="00283744" w:rsidRDefault="00911348" w:rsidP="006D7EE9">
      <w:pPr>
        <w:rPr>
          <w:rFonts w:ascii="Arial" w:hAnsi="Arial" w:cs="Arial"/>
          <w:lang w:val="en-GB"/>
        </w:rPr>
      </w:pPr>
    </w:p>
    <w:p w14:paraId="50E4E2EB" w14:textId="77777777" w:rsidR="00911348" w:rsidRPr="00283744" w:rsidRDefault="00911348" w:rsidP="006D7EE9">
      <w:pPr>
        <w:rPr>
          <w:rFonts w:ascii="Arial" w:hAnsi="Arial" w:cs="Arial"/>
          <w:lang w:val="en-GB"/>
        </w:rPr>
      </w:pPr>
    </w:p>
    <w:p w14:paraId="46AB0518" w14:textId="77777777" w:rsidR="002673A2" w:rsidRDefault="00CD2847" w:rsidP="00A13441">
      <w:pPr>
        <w:rPr>
          <w:rFonts w:ascii="Arial" w:hAnsi="Arial" w:cs="Arial"/>
          <w:b/>
          <w:sz w:val="28"/>
          <w:szCs w:val="28"/>
          <w:lang w:val="en-GB"/>
        </w:rPr>
        <w:sectPr w:rsidR="002673A2" w:rsidSect="00AD26BB">
          <w:headerReference w:type="even" r:id="rId29"/>
          <w:headerReference w:type="default" r:id="rId30"/>
          <w:footerReference w:type="even" r:id="rId31"/>
          <w:footerReference w:type="default" r:id="rId32"/>
          <w:headerReference w:type="first" r:id="rId33"/>
          <w:footerReference w:type="first" r:id="rId34"/>
          <w:pgSz w:w="11906" w:h="16838" w:code="9"/>
          <w:pgMar w:top="1440" w:right="1133" w:bottom="1440" w:left="567" w:header="709" w:footer="709" w:gutter="0"/>
          <w:cols w:space="708"/>
          <w:docGrid w:linePitch="360"/>
        </w:sectPr>
      </w:pPr>
      <w:r w:rsidRPr="00283744">
        <w:rPr>
          <w:rFonts w:ascii="Arial" w:hAnsi="Arial" w:cs="Arial"/>
          <w:b/>
          <w:sz w:val="28"/>
          <w:szCs w:val="28"/>
          <w:lang w:val="en-GB"/>
        </w:rPr>
        <w:br w:type="page"/>
      </w:r>
    </w:p>
    <w:p w14:paraId="4F695E2D" w14:textId="1B54A4FE" w:rsidR="00947886" w:rsidRPr="0082573C" w:rsidRDefault="00947886" w:rsidP="00947886">
      <w:pPr>
        <w:spacing w:after="0" w:line="240" w:lineRule="auto"/>
        <w:rPr>
          <w:rFonts w:ascii="Arial" w:hAnsi="Arial" w:cs="Arial"/>
          <w:b/>
          <w:bCs/>
          <w:u w:val="single"/>
          <w:lang w:val="en-GB"/>
        </w:rPr>
      </w:pPr>
      <w:r w:rsidRPr="0082573C">
        <w:rPr>
          <w:rFonts w:ascii="Arial" w:hAnsi="Arial" w:cs="Arial"/>
          <w:b/>
          <w:bCs/>
          <w:lang w:val="en-GB"/>
        </w:rPr>
        <w:t xml:space="preserve">APPENDIX 2: </w:t>
      </w:r>
      <w:r w:rsidR="0082573C" w:rsidRPr="0082573C">
        <w:rPr>
          <w:rFonts w:ascii="Arial" w:hAnsi="Arial" w:cs="Arial"/>
          <w:b/>
          <w:bCs/>
          <w:lang w:val="en-GB"/>
        </w:rPr>
        <w:t xml:space="preserve">Mapping </w:t>
      </w:r>
      <w:proofErr w:type="gramStart"/>
      <w:r w:rsidR="0082573C" w:rsidRPr="0082573C">
        <w:rPr>
          <w:rFonts w:ascii="Arial" w:hAnsi="Arial" w:cs="Arial"/>
          <w:b/>
          <w:bCs/>
          <w:lang w:val="en-GB"/>
        </w:rPr>
        <w:t>Of</w:t>
      </w:r>
      <w:proofErr w:type="gramEnd"/>
      <w:r w:rsidR="0082573C" w:rsidRPr="0082573C">
        <w:rPr>
          <w:rFonts w:ascii="Arial" w:hAnsi="Arial" w:cs="Arial"/>
          <w:b/>
          <w:bCs/>
          <w:lang w:val="en-GB"/>
        </w:rPr>
        <w:t xml:space="preserve"> Modules To Learning Outcomes</w:t>
      </w:r>
    </w:p>
    <w:p w14:paraId="24DE7BD9" w14:textId="56D107B9" w:rsidR="0082573C" w:rsidRDefault="0082573C" w:rsidP="00947886">
      <w:pPr>
        <w:spacing w:after="0" w:line="240" w:lineRule="auto"/>
        <w:rPr>
          <w:rFonts w:ascii="Arial" w:hAnsi="Arial" w:cs="Arial"/>
          <w:b/>
          <w:bCs/>
          <w:u w:val="single"/>
          <w:lang w:val="en-GB"/>
        </w:rPr>
      </w:pPr>
    </w:p>
    <w:p w14:paraId="2C222444" w14:textId="4975C40D" w:rsidR="007215B2" w:rsidRDefault="007215B2" w:rsidP="00947886">
      <w:pPr>
        <w:spacing w:after="0" w:line="240" w:lineRule="auto"/>
        <w:rPr>
          <w:rFonts w:ascii="Arial" w:hAnsi="Arial" w:cs="Arial"/>
          <w:b/>
          <w:bCs/>
          <w:u w:val="single"/>
          <w:lang w:val="en-GB"/>
        </w:rPr>
      </w:pPr>
    </w:p>
    <w:p w14:paraId="692D8ED0" w14:textId="45EF159E" w:rsidR="0082573C" w:rsidRDefault="0082573C" w:rsidP="00947886">
      <w:pPr>
        <w:spacing w:after="0" w:line="240" w:lineRule="auto"/>
        <w:rPr>
          <w:rFonts w:ascii="Arial" w:hAnsi="Arial" w:cs="Arial"/>
          <w:b/>
          <w:bCs/>
          <w:u w:val="single"/>
          <w:lang w:val="en-GB"/>
        </w:rPr>
      </w:pPr>
    </w:p>
    <w:p w14:paraId="53D25C18" w14:textId="500C2DB6" w:rsidR="002D1F79" w:rsidRDefault="008F035C" w:rsidP="00947886">
      <w:pPr>
        <w:spacing w:after="0" w:line="240" w:lineRule="auto"/>
        <w:rPr>
          <w:rFonts w:ascii="Arial" w:hAnsi="Arial" w:cs="Arial"/>
          <w:b/>
          <w:bCs/>
          <w:u w:val="single"/>
          <w:lang w:val="en-GB"/>
        </w:rPr>
      </w:pPr>
      <w:r>
        <w:rPr>
          <w:noProof/>
        </w:rPr>
        <w:drawing>
          <wp:inline distT="0" distB="0" distL="0" distR="0" wp14:anchorId="7E427282" wp14:editId="3CE85AE3">
            <wp:extent cx="8863330" cy="5353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863330" cy="5353685"/>
                    </a:xfrm>
                    <a:prstGeom prst="rect">
                      <a:avLst/>
                    </a:prstGeom>
                  </pic:spPr>
                </pic:pic>
              </a:graphicData>
            </a:graphic>
          </wp:inline>
        </w:drawing>
      </w:r>
    </w:p>
    <w:p w14:paraId="0427942D" w14:textId="78A08936" w:rsidR="0082573C" w:rsidRDefault="0082573C" w:rsidP="00947886">
      <w:pPr>
        <w:spacing w:after="0" w:line="240" w:lineRule="auto"/>
        <w:rPr>
          <w:rFonts w:ascii="Arial" w:hAnsi="Arial" w:cs="Arial"/>
          <w:b/>
          <w:bCs/>
          <w:u w:val="single"/>
          <w:lang w:val="en-GB"/>
        </w:rPr>
      </w:pPr>
    </w:p>
    <w:p w14:paraId="6E6FDA3A" w14:textId="0772B687" w:rsidR="000011A8" w:rsidRDefault="000011A8" w:rsidP="00947886">
      <w:pPr>
        <w:spacing w:after="0" w:line="240" w:lineRule="auto"/>
        <w:rPr>
          <w:rFonts w:ascii="Arial" w:hAnsi="Arial" w:cs="Arial"/>
          <w:b/>
          <w:bCs/>
          <w:u w:val="single"/>
          <w:lang w:val="en-GB"/>
        </w:rPr>
      </w:pPr>
    </w:p>
    <w:p w14:paraId="7AC4D2F3" w14:textId="28C30EE7" w:rsidR="0082573C" w:rsidRDefault="0082573C" w:rsidP="00947886">
      <w:pPr>
        <w:spacing w:after="0" w:line="240" w:lineRule="auto"/>
      </w:pPr>
    </w:p>
    <w:p w14:paraId="0CB551A7" w14:textId="77777777" w:rsidR="007215B2" w:rsidRDefault="007215B2" w:rsidP="0082573C">
      <w:pPr>
        <w:spacing w:after="0" w:line="240" w:lineRule="auto"/>
        <w:rPr>
          <w:rFonts w:ascii="Arial" w:hAnsi="Arial" w:cs="Arial"/>
          <w:b/>
          <w:lang w:val="en-GB"/>
        </w:rPr>
      </w:pPr>
    </w:p>
    <w:p w14:paraId="38FCDB2C" w14:textId="4F51B5B9" w:rsidR="00975E10" w:rsidRPr="0082573C" w:rsidRDefault="00A13441" w:rsidP="0082573C">
      <w:pPr>
        <w:spacing w:after="0" w:line="240" w:lineRule="auto"/>
        <w:rPr>
          <w:rFonts w:ascii="Arial" w:hAnsi="Arial" w:cs="Arial"/>
          <w:b/>
          <w:lang w:val="en-GB"/>
        </w:rPr>
      </w:pPr>
      <w:r w:rsidRPr="0082573C">
        <w:rPr>
          <w:rFonts w:ascii="Arial" w:hAnsi="Arial" w:cs="Arial"/>
          <w:b/>
          <w:lang w:val="en-GB"/>
        </w:rPr>
        <w:t>A</w:t>
      </w:r>
      <w:r w:rsidR="0082573C">
        <w:rPr>
          <w:rFonts w:ascii="Arial" w:hAnsi="Arial" w:cs="Arial"/>
          <w:b/>
          <w:lang w:val="en-GB"/>
        </w:rPr>
        <w:t>PPENDIX</w:t>
      </w:r>
      <w:r w:rsidRPr="0082573C">
        <w:rPr>
          <w:rFonts w:ascii="Arial" w:hAnsi="Arial" w:cs="Arial"/>
          <w:b/>
          <w:lang w:val="en-GB"/>
        </w:rPr>
        <w:t xml:space="preserve"> </w:t>
      </w:r>
      <w:r w:rsidR="00794159" w:rsidRPr="0082573C">
        <w:rPr>
          <w:rFonts w:ascii="Arial" w:hAnsi="Arial" w:cs="Arial"/>
          <w:b/>
          <w:lang w:val="en-GB"/>
        </w:rPr>
        <w:t>3</w:t>
      </w:r>
      <w:r w:rsidR="00584AAF" w:rsidRPr="0082573C">
        <w:rPr>
          <w:rFonts w:ascii="Arial" w:hAnsi="Arial" w:cs="Arial"/>
          <w:b/>
          <w:lang w:val="en-GB"/>
        </w:rPr>
        <w:t xml:space="preserve">: </w:t>
      </w:r>
      <w:r w:rsidR="00F32610" w:rsidRPr="0082573C">
        <w:rPr>
          <w:rFonts w:ascii="Arial" w:hAnsi="Arial" w:cs="Arial"/>
          <w:b/>
          <w:lang w:val="en-GB"/>
        </w:rPr>
        <w:t xml:space="preserve">Indicative Assessment </w:t>
      </w:r>
      <w:r w:rsidR="00760482" w:rsidRPr="0082573C">
        <w:rPr>
          <w:rFonts w:ascii="Arial" w:hAnsi="Arial" w:cs="Arial"/>
          <w:b/>
          <w:lang w:val="en-GB"/>
        </w:rPr>
        <w:t>Timet</w:t>
      </w:r>
      <w:r w:rsidR="00F32610" w:rsidRPr="0082573C">
        <w:rPr>
          <w:rFonts w:ascii="Arial" w:hAnsi="Arial" w:cs="Arial"/>
          <w:b/>
          <w:lang w:val="en-GB"/>
        </w:rPr>
        <w:t>able</w:t>
      </w:r>
    </w:p>
    <w:p w14:paraId="2CA7F121" w14:textId="3BEF3315" w:rsidR="00CF7731" w:rsidRDefault="00CF7731" w:rsidP="00975E10">
      <w:pPr>
        <w:rPr>
          <w:rFonts w:ascii="Arial" w:hAnsi="Arial" w:cs="Arial"/>
          <w:b/>
          <w:bCs/>
          <w:lang w:val="en-GB"/>
        </w:rPr>
      </w:pPr>
    </w:p>
    <w:tbl>
      <w:tblPr>
        <w:tblStyle w:val="TableGrid"/>
        <w:tblW w:w="0" w:type="auto"/>
        <w:tblLook w:val="04A0" w:firstRow="1" w:lastRow="0" w:firstColumn="1" w:lastColumn="0" w:noHBand="0" w:noVBand="1"/>
      </w:tblPr>
      <w:tblGrid>
        <w:gridCol w:w="1271"/>
        <w:gridCol w:w="5098"/>
        <w:gridCol w:w="1848"/>
        <w:gridCol w:w="1127"/>
        <w:gridCol w:w="7"/>
        <w:gridCol w:w="1269"/>
        <w:gridCol w:w="10"/>
        <w:gridCol w:w="1407"/>
        <w:gridCol w:w="10"/>
        <w:gridCol w:w="1559"/>
      </w:tblGrid>
      <w:tr w:rsidR="004A1435" w:rsidRPr="004A1435" w14:paraId="68FD5A8F" w14:textId="77777777" w:rsidTr="007B0901">
        <w:trPr>
          <w:trHeight w:val="480"/>
        </w:trPr>
        <w:tc>
          <w:tcPr>
            <w:tcW w:w="13606" w:type="dxa"/>
            <w:gridSpan w:val="10"/>
            <w:shd w:val="clear" w:color="auto" w:fill="D9E2F3" w:themeFill="accent1" w:themeFillTint="33"/>
          </w:tcPr>
          <w:p w14:paraId="0C4C5FA1" w14:textId="63ED9766" w:rsidR="004A1435" w:rsidRPr="004A1435" w:rsidRDefault="004A1435" w:rsidP="004A1435">
            <w:pPr>
              <w:rPr>
                <w:rFonts w:ascii="Arial" w:hAnsi="Arial" w:cs="Arial"/>
                <w:b/>
                <w:bCs/>
              </w:rPr>
            </w:pPr>
            <w:r>
              <w:rPr>
                <w:rFonts w:ascii="Arial" w:hAnsi="Arial" w:cs="Arial"/>
                <w:b/>
                <w:bCs/>
              </w:rPr>
              <w:t>Year 1</w:t>
            </w:r>
          </w:p>
        </w:tc>
      </w:tr>
      <w:tr w:rsidR="007B0901" w:rsidRPr="004A1435" w14:paraId="180568DA" w14:textId="77777777" w:rsidTr="007B0901">
        <w:trPr>
          <w:trHeight w:val="480"/>
        </w:trPr>
        <w:tc>
          <w:tcPr>
            <w:tcW w:w="1271" w:type="dxa"/>
            <w:hideMark/>
          </w:tcPr>
          <w:p w14:paraId="29CC61CA" w14:textId="736994F3" w:rsidR="004A1435" w:rsidRPr="004A1435" w:rsidRDefault="004A1435" w:rsidP="004A1435">
            <w:pPr>
              <w:rPr>
                <w:rFonts w:ascii="Arial" w:hAnsi="Arial" w:cs="Arial"/>
                <w:b/>
                <w:bCs/>
                <w:lang w:val="en-GB"/>
              </w:rPr>
            </w:pPr>
            <w:r>
              <w:rPr>
                <w:rFonts w:ascii="Arial" w:hAnsi="Arial" w:cs="Arial"/>
                <w:b/>
                <w:bCs/>
                <w:lang w:val="en-GB"/>
              </w:rPr>
              <w:t>Module Code</w:t>
            </w:r>
          </w:p>
        </w:tc>
        <w:tc>
          <w:tcPr>
            <w:tcW w:w="5098" w:type="dxa"/>
            <w:hideMark/>
          </w:tcPr>
          <w:p w14:paraId="20D04479" w14:textId="042A75EB" w:rsidR="004A1435" w:rsidRPr="004A1435" w:rsidRDefault="004A1435">
            <w:pPr>
              <w:rPr>
                <w:rFonts w:ascii="Arial" w:hAnsi="Arial" w:cs="Arial"/>
                <w:b/>
                <w:bCs/>
              </w:rPr>
            </w:pPr>
            <w:r>
              <w:rPr>
                <w:rFonts w:ascii="Arial" w:hAnsi="Arial" w:cs="Arial"/>
                <w:b/>
                <w:bCs/>
              </w:rPr>
              <w:t>Module Name</w:t>
            </w:r>
          </w:p>
        </w:tc>
        <w:tc>
          <w:tcPr>
            <w:tcW w:w="1848" w:type="dxa"/>
            <w:hideMark/>
          </w:tcPr>
          <w:p w14:paraId="70DF915F" w14:textId="317386B2" w:rsidR="004A1435" w:rsidRPr="004A1435" w:rsidRDefault="004A1435" w:rsidP="004A1435">
            <w:pPr>
              <w:rPr>
                <w:rFonts w:ascii="Arial" w:hAnsi="Arial" w:cs="Arial"/>
                <w:b/>
                <w:bCs/>
              </w:rPr>
            </w:pPr>
            <w:r>
              <w:rPr>
                <w:rFonts w:ascii="Arial" w:hAnsi="Arial" w:cs="Arial"/>
                <w:b/>
                <w:bCs/>
              </w:rPr>
              <w:t>Module Type</w:t>
            </w:r>
          </w:p>
        </w:tc>
        <w:tc>
          <w:tcPr>
            <w:tcW w:w="1127" w:type="dxa"/>
            <w:hideMark/>
          </w:tcPr>
          <w:p w14:paraId="4BD8EB4A" w14:textId="77777777" w:rsidR="004A1435" w:rsidRPr="004A1435" w:rsidRDefault="004A1435" w:rsidP="004A1435">
            <w:pPr>
              <w:rPr>
                <w:rFonts w:ascii="Arial" w:hAnsi="Arial" w:cs="Arial"/>
                <w:b/>
                <w:bCs/>
              </w:rPr>
            </w:pPr>
            <w:r w:rsidRPr="004A1435">
              <w:rPr>
                <w:rFonts w:ascii="Arial" w:hAnsi="Arial" w:cs="Arial"/>
                <w:b/>
                <w:bCs/>
              </w:rPr>
              <w:t>Credits</w:t>
            </w:r>
          </w:p>
        </w:tc>
        <w:tc>
          <w:tcPr>
            <w:tcW w:w="1286" w:type="dxa"/>
            <w:gridSpan w:val="3"/>
            <w:hideMark/>
          </w:tcPr>
          <w:p w14:paraId="5BC7406F" w14:textId="77777777" w:rsidR="004A1435" w:rsidRPr="004A1435" w:rsidRDefault="004A1435" w:rsidP="004A1435">
            <w:pPr>
              <w:rPr>
                <w:rFonts w:ascii="Arial" w:hAnsi="Arial" w:cs="Arial"/>
                <w:b/>
                <w:bCs/>
              </w:rPr>
            </w:pPr>
            <w:r w:rsidRPr="004A1435">
              <w:rPr>
                <w:rFonts w:ascii="Arial" w:hAnsi="Arial" w:cs="Arial"/>
                <w:b/>
                <w:bCs/>
              </w:rPr>
              <w:t>Length</w:t>
            </w:r>
          </w:p>
        </w:tc>
        <w:tc>
          <w:tcPr>
            <w:tcW w:w="1407" w:type="dxa"/>
            <w:hideMark/>
          </w:tcPr>
          <w:p w14:paraId="05FFD844" w14:textId="77777777" w:rsidR="004A1435" w:rsidRPr="004A1435" w:rsidRDefault="004A1435" w:rsidP="004A1435">
            <w:pPr>
              <w:rPr>
                <w:rFonts w:ascii="Arial" w:hAnsi="Arial" w:cs="Arial"/>
                <w:b/>
                <w:bCs/>
              </w:rPr>
            </w:pPr>
            <w:r w:rsidRPr="004A1435">
              <w:rPr>
                <w:rFonts w:ascii="Arial" w:hAnsi="Arial" w:cs="Arial"/>
                <w:b/>
                <w:bCs/>
              </w:rPr>
              <w:t>Scheduling</w:t>
            </w:r>
          </w:p>
        </w:tc>
        <w:tc>
          <w:tcPr>
            <w:tcW w:w="1569" w:type="dxa"/>
            <w:gridSpan w:val="2"/>
            <w:hideMark/>
          </w:tcPr>
          <w:p w14:paraId="4318586F" w14:textId="77777777" w:rsidR="004A1435" w:rsidRPr="004A1435" w:rsidRDefault="004A1435" w:rsidP="004A1435">
            <w:pPr>
              <w:rPr>
                <w:rFonts w:ascii="Arial" w:hAnsi="Arial" w:cs="Arial"/>
                <w:b/>
                <w:bCs/>
              </w:rPr>
            </w:pPr>
            <w:r w:rsidRPr="004A1435">
              <w:rPr>
                <w:rFonts w:ascii="Arial" w:hAnsi="Arial" w:cs="Arial"/>
                <w:b/>
                <w:bCs/>
              </w:rPr>
              <w:t>Assessment Weeks</w:t>
            </w:r>
          </w:p>
        </w:tc>
      </w:tr>
      <w:tr w:rsidR="007B0901" w:rsidRPr="004A1435" w14:paraId="251016D1" w14:textId="77777777" w:rsidTr="007B0901">
        <w:trPr>
          <w:trHeight w:val="300"/>
        </w:trPr>
        <w:tc>
          <w:tcPr>
            <w:tcW w:w="1271" w:type="dxa"/>
            <w:noWrap/>
            <w:hideMark/>
          </w:tcPr>
          <w:p w14:paraId="76696165" w14:textId="77777777" w:rsidR="004A1435" w:rsidRPr="004A1435" w:rsidRDefault="004A1435">
            <w:pPr>
              <w:rPr>
                <w:rFonts w:ascii="Arial" w:hAnsi="Arial" w:cs="Arial"/>
              </w:rPr>
            </w:pPr>
            <w:r w:rsidRPr="004A1435">
              <w:rPr>
                <w:rFonts w:ascii="Arial" w:hAnsi="Arial" w:cs="Arial"/>
              </w:rPr>
              <w:t>AFC1023</w:t>
            </w:r>
          </w:p>
        </w:tc>
        <w:tc>
          <w:tcPr>
            <w:tcW w:w="5098" w:type="dxa"/>
            <w:noWrap/>
            <w:hideMark/>
          </w:tcPr>
          <w:p w14:paraId="43CA4E23" w14:textId="77777777" w:rsidR="004A1435" w:rsidRPr="004A1435" w:rsidRDefault="004A1435">
            <w:pPr>
              <w:rPr>
                <w:rFonts w:ascii="Arial" w:hAnsi="Arial" w:cs="Arial"/>
              </w:rPr>
            </w:pPr>
            <w:proofErr w:type="spellStart"/>
            <w:r w:rsidRPr="004A1435">
              <w:rPr>
                <w:rFonts w:ascii="Arial" w:hAnsi="Arial" w:cs="Arial"/>
              </w:rPr>
              <w:t>Analysing</w:t>
            </w:r>
            <w:proofErr w:type="spellEnd"/>
            <w:r w:rsidRPr="004A1435">
              <w:rPr>
                <w:rFonts w:ascii="Arial" w:hAnsi="Arial" w:cs="Arial"/>
              </w:rPr>
              <w:t xml:space="preserve"> Content: Text, </w:t>
            </w:r>
            <w:proofErr w:type="gramStart"/>
            <w:r w:rsidRPr="004A1435">
              <w:rPr>
                <w:rFonts w:ascii="Arial" w:hAnsi="Arial" w:cs="Arial"/>
              </w:rPr>
              <w:t>Genre</w:t>
            </w:r>
            <w:proofErr w:type="gramEnd"/>
            <w:r w:rsidRPr="004A1435">
              <w:rPr>
                <w:rFonts w:ascii="Arial" w:hAnsi="Arial" w:cs="Arial"/>
              </w:rPr>
              <w:t xml:space="preserve"> and Image</w:t>
            </w:r>
          </w:p>
        </w:tc>
        <w:tc>
          <w:tcPr>
            <w:tcW w:w="1848" w:type="dxa"/>
            <w:noWrap/>
            <w:hideMark/>
          </w:tcPr>
          <w:p w14:paraId="432464AA" w14:textId="77777777" w:rsidR="004A1435" w:rsidRPr="004A1435" w:rsidRDefault="004A1435" w:rsidP="004A1435">
            <w:pPr>
              <w:rPr>
                <w:rFonts w:ascii="Arial" w:hAnsi="Arial" w:cs="Arial"/>
              </w:rPr>
            </w:pPr>
            <w:r w:rsidRPr="004A1435">
              <w:rPr>
                <w:rFonts w:ascii="Arial" w:hAnsi="Arial" w:cs="Arial"/>
              </w:rPr>
              <w:t xml:space="preserve">Core </w:t>
            </w:r>
          </w:p>
        </w:tc>
        <w:tc>
          <w:tcPr>
            <w:tcW w:w="1127" w:type="dxa"/>
            <w:noWrap/>
            <w:hideMark/>
          </w:tcPr>
          <w:p w14:paraId="6636A054" w14:textId="77777777" w:rsidR="004A1435" w:rsidRPr="004A1435" w:rsidRDefault="004A1435" w:rsidP="004A1435">
            <w:pPr>
              <w:rPr>
                <w:rFonts w:ascii="Arial" w:hAnsi="Arial" w:cs="Arial"/>
              </w:rPr>
            </w:pPr>
            <w:r w:rsidRPr="004A1435">
              <w:rPr>
                <w:rFonts w:ascii="Arial" w:hAnsi="Arial" w:cs="Arial"/>
              </w:rPr>
              <w:t>20</w:t>
            </w:r>
          </w:p>
        </w:tc>
        <w:tc>
          <w:tcPr>
            <w:tcW w:w="1286" w:type="dxa"/>
            <w:gridSpan w:val="3"/>
            <w:noWrap/>
            <w:hideMark/>
          </w:tcPr>
          <w:p w14:paraId="58B196CC" w14:textId="77777777" w:rsidR="004A1435" w:rsidRPr="004A1435" w:rsidRDefault="004A1435" w:rsidP="004A1435">
            <w:pPr>
              <w:rPr>
                <w:rFonts w:ascii="Arial" w:hAnsi="Arial" w:cs="Arial"/>
              </w:rPr>
            </w:pPr>
            <w:r w:rsidRPr="004A1435">
              <w:rPr>
                <w:rFonts w:ascii="Arial" w:hAnsi="Arial" w:cs="Arial"/>
              </w:rPr>
              <w:t>Year</w:t>
            </w:r>
          </w:p>
        </w:tc>
        <w:tc>
          <w:tcPr>
            <w:tcW w:w="1407" w:type="dxa"/>
            <w:noWrap/>
            <w:hideMark/>
          </w:tcPr>
          <w:p w14:paraId="2FF2F99C" w14:textId="77777777" w:rsidR="004A1435" w:rsidRPr="004A1435" w:rsidRDefault="004A1435" w:rsidP="004A1435">
            <w:pPr>
              <w:rPr>
                <w:rFonts w:ascii="Arial" w:hAnsi="Arial" w:cs="Arial"/>
              </w:rPr>
            </w:pPr>
            <w:r w:rsidRPr="004A1435">
              <w:rPr>
                <w:rFonts w:ascii="Arial" w:hAnsi="Arial" w:cs="Arial"/>
              </w:rPr>
              <w:t>Year</w:t>
            </w:r>
          </w:p>
        </w:tc>
        <w:tc>
          <w:tcPr>
            <w:tcW w:w="1569" w:type="dxa"/>
            <w:gridSpan w:val="2"/>
            <w:noWrap/>
            <w:hideMark/>
          </w:tcPr>
          <w:p w14:paraId="175EA5EC" w14:textId="77777777" w:rsidR="004A1435" w:rsidRPr="004A1435" w:rsidRDefault="004A1435" w:rsidP="004A1435">
            <w:pPr>
              <w:rPr>
                <w:rFonts w:ascii="Arial" w:hAnsi="Arial" w:cs="Arial"/>
              </w:rPr>
            </w:pPr>
            <w:r w:rsidRPr="004A1435">
              <w:rPr>
                <w:rFonts w:ascii="Arial" w:hAnsi="Arial" w:cs="Arial"/>
              </w:rPr>
              <w:t>11, 22</w:t>
            </w:r>
          </w:p>
        </w:tc>
      </w:tr>
      <w:tr w:rsidR="007B0901" w:rsidRPr="004A1435" w14:paraId="437D7A1A" w14:textId="77777777" w:rsidTr="007B0901">
        <w:trPr>
          <w:trHeight w:val="300"/>
        </w:trPr>
        <w:tc>
          <w:tcPr>
            <w:tcW w:w="1271" w:type="dxa"/>
            <w:noWrap/>
            <w:hideMark/>
          </w:tcPr>
          <w:p w14:paraId="75481FB9" w14:textId="28C8B1C3" w:rsidR="004A1435" w:rsidRPr="004A1435" w:rsidRDefault="004A1435">
            <w:pPr>
              <w:rPr>
                <w:rFonts w:ascii="Arial" w:hAnsi="Arial" w:cs="Arial"/>
              </w:rPr>
            </w:pPr>
            <w:r w:rsidRPr="004A1435">
              <w:rPr>
                <w:rFonts w:ascii="Arial" w:hAnsi="Arial" w:cs="Arial"/>
              </w:rPr>
              <w:t>AFC1</w:t>
            </w:r>
            <w:r w:rsidR="006137C0">
              <w:rPr>
                <w:rFonts w:ascii="Arial" w:hAnsi="Arial" w:cs="Arial"/>
              </w:rPr>
              <w:t>418</w:t>
            </w:r>
          </w:p>
        </w:tc>
        <w:tc>
          <w:tcPr>
            <w:tcW w:w="5098" w:type="dxa"/>
            <w:noWrap/>
            <w:hideMark/>
          </w:tcPr>
          <w:p w14:paraId="6AF5E734" w14:textId="36583F16" w:rsidR="004A1435" w:rsidRPr="004A1435" w:rsidRDefault="006137C0">
            <w:pPr>
              <w:rPr>
                <w:rFonts w:ascii="Arial" w:hAnsi="Arial" w:cs="Arial"/>
              </w:rPr>
            </w:pPr>
            <w:r>
              <w:rPr>
                <w:rFonts w:ascii="Arial" w:hAnsi="Arial" w:cs="Arial"/>
              </w:rPr>
              <w:t>Film and Television</w:t>
            </w:r>
            <w:r w:rsidR="004A1435" w:rsidRPr="004A1435">
              <w:rPr>
                <w:rFonts w:ascii="Arial" w:hAnsi="Arial" w:cs="Arial"/>
              </w:rPr>
              <w:t xml:space="preserve"> Industries and Law</w:t>
            </w:r>
          </w:p>
        </w:tc>
        <w:tc>
          <w:tcPr>
            <w:tcW w:w="1848" w:type="dxa"/>
            <w:noWrap/>
            <w:hideMark/>
          </w:tcPr>
          <w:p w14:paraId="76B39E6A" w14:textId="77777777" w:rsidR="004A1435" w:rsidRPr="004A1435" w:rsidRDefault="004A1435" w:rsidP="004A1435">
            <w:pPr>
              <w:rPr>
                <w:rFonts w:ascii="Arial" w:hAnsi="Arial" w:cs="Arial"/>
              </w:rPr>
            </w:pPr>
            <w:r w:rsidRPr="004A1435">
              <w:rPr>
                <w:rFonts w:ascii="Arial" w:hAnsi="Arial" w:cs="Arial"/>
              </w:rPr>
              <w:t xml:space="preserve">Core </w:t>
            </w:r>
          </w:p>
        </w:tc>
        <w:tc>
          <w:tcPr>
            <w:tcW w:w="1127" w:type="dxa"/>
            <w:noWrap/>
            <w:hideMark/>
          </w:tcPr>
          <w:p w14:paraId="63D13155" w14:textId="77777777" w:rsidR="004A1435" w:rsidRPr="004A1435" w:rsidRDefault="004A1435" w:rsidP="004A1435">
            <w:pPr>
              <w:rPr>
                <w:rFonts w:ascii="Arial" w:hAnsi="Arial" w:cs="Arial"/>
              </w:rPr>
            </w:pPr>
            <w:r w:rsidRPr="004A1435">
              <w:rPr>
                <w:rFonts w:ascii="Arial" w:hAnsi="Arial" w:cs="Arial"/>
              </w:rPr>
              <w:t>20</w:t>
            </w:r>
          </w:p>
        </w:tc>
        <w:tc>
          <w:tcPr>
            <w:tcW w:w="1286" w:type="dxa"/>
            <w:gridSpan w:val="3"/>
            <w:noWrap/>
            <w:hideMark/>
          </w:tcPr>
          <w:p w14:paraId="6B5E6836" w14:textId="77777777" w:rsidR="004A1435" w:rsidRPr="004A1435" w:rsidRDefault="004A1435" w:rsidP="004A1435">
            <w:pPr>
              <w:rPr>
                <w:rFonts w:ascii="Arial" w:hAnsi="Arial" w:cs="Arial"/>
              </w:rPr>
            </w:pPr>
            <w:r w:rsidRPr="004A1435">
              <w:rPr>
                <w:rFonts w:ascii="Arial" w:hAnsi="Arial" w:cs="Arial"/>
              </w:rPr>
              <w:t>Year</w:t>
            </w:r>
          </w:p>
        </w:tc>
        <w:tc>
          <w:tcPr>
            <w:tcW w:w="1407" w:type="dxa"/>
            <w:noWrap/>
            <w:hideMark/>
          </w:tcPr>
          <w:p w14:paraId="1FD0D3C2" w14:textId="77777777" w:rsidR="004A1435" w:rsidRPr="004A1435" w:rsidRDefault="004A1435" w:rsidP="004A1435">
            <w:pPr>
              <w:rPr>
                <w:rFonts w:ascii="Arial" w:hAnsi="Arial" w:cs="Arial"/>
              </w:rPr>
            </w:pPr>
            <w:r w:rsidRPr="004A1435">
              <w:rPr>
                <w:rFonts w:ascii="Arial" w:hAnsi="Arial" w:cs="Arial"/>
              </w:rPr>
              <w:t>Year</w:t>
            </w:r>
          </w:p>
        </w:tc>
        <w:tc>
          <w:tcPr>
            <w:tcW w:w="1569" w:type="dxa"/>
            <w:gridSpan w:val="2"/>
            <w:noWrap/>
            <w:hideMark/>
          </w:tcPr>
          <w:p w14:paraId="295881EF" w14:textId="77777777" w:rsidR="004A1435" w:rsidRPr="004A1435" w:rsidRDefault="004A1435" w:rsidP="004A1435">
            <w:pPr>
              <w:rPr>
                <w:rFonts w:ascii="Arial" w:hAnsi="Arial" w:cs="Arial"/>
              </w:rPr>
            </w:pPr>
            <w:r w:rsidRPr="004A1435">
              <w:rPr>
                <w:rFonts w:ascii="Arial" w:hAnsi="Arial" w:cs="Arial"/>
              </w:rPr>
              <w:t>10, 23</w:t>
            </w:r>
          </w:p>
        </w:tc>
      </w:tr>
      <w:tr w:rsidR="007B0901" w:rsidRPr="004A1435" w14:paraId="50E00CEE" w14:textId="77777777" w:rsidTr="007B0901">
        <w:trPr>
          <w:trHeight w:val="300"/>
        </w:trPr>
        <w:tc>
          <w:tcPr>
            <w:tcW w:w="1271" w:type="dxa"/>
            <w:noWrap/>
            <w:hideMark/>
          </w:tcPr>
          <w:p w14:paraId="3FC20DD7" w14:textId="77777777" w:rsidR="004A1435" w:rsidRPr="004A1435" w:rsidRDefault="004A1435">
            <w:pPr>
              <w:rPr>
                <w:rFonts w:ascii="Arial" w:hAnsi="Arial" w:cs="Arial"/>
              </w:rPr>
            </w:pPr>
            <w:r w:rsidRPr="004A1435">
              <w:rPr>
                <w:rFonts w:ascii="Arial" w:hAnsi="Arial" w:cs="Arial"/>
              </w:rPr>
              <w:t>AFC1416</w:t>
            </w:r>
          </w:p>
        </w:tc>
        <w:tc>
          <w:tcPr>
            <w:tcW w:w="5098" w:type="dxa"/>
            <w:noWrap/>
            <w:hideMark/>
          </w:tcPr>
          <w:p w14:paraId="1299B525" w14:textId="77777777" w:rsidR="004A1435" w:rsidRPr="004A1435" w:rsidRDefault="004A1435">
            <w:pPr>
              <w:rPr>
                <w:rFonts w:ascii="Arial" w:hAnsi="Arial" w:cs="Arial"/>
              </w:rPr>
            </w:pPr>
            <w:r w:rsidRPr="004A1435">
              <w:rPr>
                <w:rFonts w:ascii="Arial" w:hAnsi="Arial" w:cs="Arial"/>
              </w:rPr>
              <w:t>Cinematography and Camera Work</w:t>
            </w:r>
          </w:p>
        </w:tc>
        <w:tc>
          <w:tcPr>
            <w:tcW w:w="1848" w:type="dxa"/>
            <w:noWrap/>
            <w:hideMark/>
          </w:tcPr>
          <w:p w14:paraId="2DC6FD39" w14:textId="77777777" w:rsidR="004A1435" w:rsidRPr="004A1435" w:rsidRDefault="004A1435" w:rsidP="004A1435">
            <w:pPr>
              <w:rPr>
                <w:rFonts w:ascii="Arial" w:hAnsi="Arial" w:cs="Arial"/>
              </w:rPr>
            </w:pPr>
            <w:r w:rsidRPr="004A1435">
              <w:rPr>
                <w:rFonts w:ascii="Arial" w:hAnsi="Arial" w:cs="Arial"/>
              </w:rPr>
              <w:t xml:space="preserve">Core </w:t>
            </w:r>
          </w:p>
        </w:tc>
        <w:tc>
          <w:tcPr>
            <w:tcW w:w="1127" w:type="dxa"/>
            <w:noWrap/>
            <w:hideMark/>
          </w:tcPr>
          <w:p w14:paraId="45ED30B3" w14:textId="77777777" w:rsidR="004A1435" w:rsidRPr="004A1435" w:rsidRDefault="004A1435" w:rsidP="004A1435">
            <w:pPr>
              <w:rPr>
                <w:rFonts w:ascii="Arial" w:hAnsi="Arial" w:cs="Arial"/>
              </w:rPr>
            </w:pPr>
            <w:r w:rsidRPr="004A1435">
              <w:rPr>
                <w:rFonts w:ascii="Arial" w:hAnsi="Arial" w:cs="Arial"/>
              </w:rPr>
              <w:t>40</w:t>
            </w:r>
          </w:p>
        </w:tc>
        <w:tc>
          <w:tcPr>
            <w:tcW w:w="1286" w:type="dxa"/>
            <w:gridSpan w:val="3"/>
            <w:noWrap/>
            <w:hideMark/>
          </w:tcPr>
          <w:p w14:paraId="37721753" w14:textId="01AC0E23" w:rsidR="004A1435" w:rsidRPr="004A1435" w:rsidRDefault="004A1435" w:rsidP="004A1435">
            <w:pPr>
              <w:rPr>
                <w:rFonts w:ascii="Arial" w:hAnsi="Arial" w:cs="Arial"/>
              </w:rPr>
            </w:pPr>
            <w:r>
              <w:rPr>
                <w:rFonts w:ascii="Arial" w:hAnsi="Arial" w:cs="Arial"/>
              </w:rPr>
              <w:t>S</w:t>
            </w:r>
            <w:r w:rsidRPr="004A1435">
              <w:rPr>
                <w:rFonts w:ascii="Arial" w:hAnsi="Arial" w:cs="Arial"/>
              </w:rPr>
              <w:t>emester</w:t>
            </w:r>
          </w:p>
        </w:tc>
        <w:tc>
          <w:tcPr>
            <w:tcW w:w="1407" w:type="dxa"/>
            <w:noWrap/>
            <w:hideMark/>
          </w:tcPr>
          <w:p w14:paraId="2EF58BE4" w14:textId="77777777" w:rsidR="004A1435" w:rsidRPr="004A1435" w:rsidRDefault="004A1435" w:rsidP="004A1435">
            <w:pPr>
              <w:rPr>
                <w:rFonts w:ascii="Arial" w:hAnsi="Arial" w:cs="Arial"/>
              </w:rPr>
            </w:pPr>
            <w:r w:rsidRPr="004A1435">
              <w:rPr>
                <w:rFonts w:ascii="Arial" w:hAnsi="Arial" w:cs="Arial"/>
              </w:rPr>
              <w:t>Autumn</w:t>
            </w:r>
          </w:p>
        </w:tc>
        <w:tc>
          <w:tcPr>
            <w:tcW w:w="1569" w:type="dxa"/>
            <w:gridSpan w:val="2"/>
            <w:noWrap/>
            <w:hideMark/>
          </w:tcPr>
          <w:p w14:paraId="1D048146" w14:textId="77777777" w:rsidR="004A1435" w:rsidRPr="004A1435" w:rsidRDefault="004A1435" w:rsidP="004A1435">
            <w:pPr>
              <w:rPr>
                <w:rFonts w:ascii="Arial" w:hAnsi="Arial" w:cs="Arial"/>
              </w:rPr>
            </w:pPr>
            <w:r w:rsidRPr="004A1435">
              <w:rPr>
                <w:rFonts w:ascii="Arial" w:hAnsi="Arial" w:cs="Arial"/>
              </w:rPr>
              <w:t>2-11</w:t>
            </w:r>
          </w:p>
        </w:tc>
      </w:tr>
      <w:tr w:rsidR="007B0901" w:rsidRPr="004A1435" w14:paraId="079F980A" w14:textId="77777777" w:rsidTr="007B0901">
        <w:trPr>
          <w:trHeight w:val="300"/>
        </w:trPr>
        <w:tc>
          <w:tcPr>
            <w:tcW w:w="1271" w:type="dxa"/>
            <w:noWrap/>
            <w:hideMark/>
          </w:tcPr>
          <w:p w14:paraId="3E5CF0A2" w14:textId="77777777" w:rsidR="004A1435" w:rsidRPr="004A1435" w:rsidRDefault="004A1435">
            <w:pPr>
              <w:rPr>
                <w:rFonts w:ascii="Arial" w:hAnsi="Arial" w:cs="Arial"/>
              </w:rPr>
            </w:pPr>
            <w:r w:rsidRPr="004A1435">
              <w:rPr>
                <w:rFonts w:ascii="Arial" w:hAnsi="Arial" w:cs="Arial"/>
              </w:rPr>
              <w:t>AFC1417</w:t>
            </w:r>
          </w:p>
        </w:tc>
        <w:tc>
          <w:tcPr>
            <w:tcW w:w="5098" w:type="dxa"/>
            <w:noWrap/>
            <w:hideMark/>
          </w:tcPr>
          <w:p w14:paraId="0E885F74" w14:textId="77777777" w:rsidR="004A1435" w:rsidRPr="004A1435" w:rsidRDefault="004A1435">
            <w:pPr>
              <w:rPr>
                <w:rFonts w:ascii="Arial" w:hAnsi="Arial" w:cs="Arial"/>
              </w:rPr>
            </w:pPr>
            <w:r w:rsidRPr="004A1435">
              <w:rPr>
                <w:rFonts w:ascii="Arial" w:hAnsi="Arial" w:cs="Arial"/>
              </w:rPr>
              <w:t>Storytelling and Editing</w:t>
            </w:r>
          </w:p>
        </w:tc>
        <w:tc>
          <w:tcPr>
            <w:tcW w:w="1848" w:type="dxa"/>
            <w:noWrap/>
            <w:hideMark/>
          </w:tcPr>
          <w:p w14:paraId="20C2AE7F" w14:textId="77777777" w:rsidR="004A1435" w:rsidRPr="004A1435" w:rsidRDefault="004A1435" w:rsidP="004A1435">
            <w:pPr>
              <w:rPr>
                <w:rFonts w:ascii="Arial" w:hAnsi="Arial" w:cs="Arial"/>
              </w:rPr>
            </w:pPr>
            <w:r w:rsidRPr="004A1435">
              <w:rPr>
                <w:rFonts w:ascii="Arial" w:hAnsi="Arial" w:cs="Arial"/>
              </w:rPr>
              <w:t xml:space="preserve">Core </w:t>
            </w:r>
          </w:p>
        </w:tc>
        <w:tc>
          <w:tcPr>
            <w:tcW w:w="1127" w:type="dxa"/>
            <w:noWrap/>
            <w:hideMark/>
          </w:tcPr>
          <w:p w14:paraId="67AD114E" w14:textId="77777777" w:rsidR="004A1435" w:rsidRPr="004A1435" w:rsidRDefault="004A1435" w:rsidP="004A1435">
            <w:pPr>
              <w:rPr>
                <w:rFonts w:ascii="Arial" w:hAnsi="Arial" w:cs="Arial"/>
              </w:rPr>
            </w:pPr>
            <w:r w:rsidRPr="004A1435">
              <w:rPr>
                <w:rFonts w:ascii="Arial" w:hAnsi="Arial" w:cs="Arial"/>
              </w:rPr>
              <w:t>40</w:t>
            </w:r>
          </w:p>
        </w:tc>
        <w:tc>
          <w:tcPr>
            <w:tcW w:w="1286" w:type="dxa"/>
            <w:gridSpan w:val="3"/>
            <w:noWrap/>
            <w:hideMark/>
          </w:tcPr>
          <w:p w14:paraId="757DCF00" w14:textId="622E9A44" w:rsidR="004A1435" w:rsidRPr="004A1435" w:rsidRDefault="004A1435" w:rsidP="004A1435">
            <w:pPr>
              <w:rPr>
                <w:rFonts w:ascii="Arial" w:hAnsi="Arial" w:cs="Arial"/>
              </w:rPr>
            </w:pPr>
            <w:r>
              <w:rPr>
                <w:rFonts w:ascii="Arial" w:hAnsi="Arial" w:cs="Arial"/>
              </w:rPr>
              <w:t>S</w:t>
            </w:r>
            <w:r w:rsidRPr="004A1435">
              <w:rPr>
                <w:rFonts w:ascii="Arial" w:hAnsi="Arial" w:cs="Arial"/>
              </w:rPr>
              <w:t>emester</w:t>
            </w:r>
          </w:p>
        </w:tc>
        <w:tc>
          <w:tcPr>
            <w:tcW w:w="1407" w:type="dxa"/>
            <w:noWrap/>
            <w:hideMark/>
          </w:tcPr>
          <w:p w14:paraId="767B21E4" w14:textId="77777777" w:rsidR="004A1435" w:rsidRPr="004A1435" w:rsidRDefault="004A1435" w:rsidP="004A1435">
            <w:pPr>
              <w:rPr>
                <w:rFonts w:ascii="Arial" w:hAnsi="Arial" w:cs="Arial"/>
              </w:rPr>
            </w:pPr>
            <w:r w:rsidRPr="004A1435">
              <w:rPr>
                <w:rFonts w:ascii="Arial" w:hAnsi="Arial" w:cs="Arial"/>
              </w:rPr>
              <w:t>Spring</w:t>
            </w:r>
          </w:p>
        </w:tc>
        <w:tc>
          <w:tcPr>
            <w:tcW w:w="1569" w:type="dxa"/>
            <w:gridSpan w:val="2"/>
            <w:noWrap/>
            <w:hideMark/>
          </w:tcPr>
          <w:p w14:paraId="6CD0216F" w14:textId="77777777" w:rsidR="004A1435" w:rsidRPr="004A1435" w:rsidRDefault="004A1435" w:rsidP="004A1435">
            <w:pPr>
              <w:rPr>
                <w:rFonts w:ascii="Arial" w:hAnsi="Arial" w:cs="Arial"/>
              </w:rPr>
            </w:pPr>
            <w:r w:rsidRPr="004A1435">
              <w:rPr>
                <w:rFonts w:ascii="Arial" w:hAnsi="Arial" w:cs="Arial"/>
              </w:rPr>
              <w:t>12-22</w:t>
            </w:r>
          </w:p>
        </w:tc>
      </w:tr>
      <w:tr w:rsidR="004A1435" w:rsidRPr="004A1435" w14:paraId="291F5578" w14:textId="77777777" w:rsidTr="007B0901">
        <w:trPr>
          <w:trHeight w:val="300"/>
        </w:trPr>
        <w:tc>
          <w:tcPr>
            <w:tcW w:w="13606" w:type="dxa"/>
            <w:gridSpan w:val="10"/>
            <w:shd w:val="clear" w:color="auto" w:fill="D9E2F3" w:themeFill="accent1" w:themeFillTint="33"/>
            <w:noWrap/>
          </w:tcPr>
          <w:p w14:paraId="32F2D698" w14:textId="11F8045B" w:rsidR="004A1435" w:rsidRPr="007B0901" w:rsidRDefault="004A1435" w:rsidP="004A1435">
            <w:pPr>
              <w:rPr>
                <w:rFonts w:ascii="Arial" w:hAnsi="Arial" w:cs="Arial"/>
                <w:b/>
                <w:bCs/>
              </w:rPr>
            </w:pPr>
            <w:r w:rsidRPr="007B0901">
              <w:rPr>
                <w:rFonts w:ascii="Arial" w:hAnsi="Arial" w:cs="Arial"/>
                <w:b/>
                <w:bCs/>
              </w:rPr>
              <w:t>Year 2</w:t>
            </w:r>
          </w:p>
        </w:tc>
      </w:tr>
      <w:tr w:rsidR="007B0901" w:rsidRPr="007B0901" w14:paraId="56D19E6E" w14:textId="77777777" w:rsidTr="007B0901">
        <w:trPr>
          <w:trHeight w:val="300"/>
        </w:trPr>
        <w:tc>
          <w:tcPr>
            <w:tcW w:w="1271" w:type="dxa"/>
            <w:noWrap/>
            <w:hideMark/>
          </w:tcPr>
          <w:p w14:paraId="155E52AA" w14:textId="77777777" w:rsidR="007B0901" w:rsidRPr="007B0901" w:rsidRDefault="007B0901" w:rsidP="007B0901">
            <w:pPr>
              <w:rPr>
                <w:rFonts w:ascii="Arial" w:hAnsi="Arial" w:cs="Arial"/>
                <w:lang w:val="en-GB"/>
              </w:rPr>
            </w:pPr>
            <w:r w:rsidRPr="007B0901">
              <w:rPr>
                <w:rFonts w:ascii="Arial" w:hAnsi="Arial" w:cs="Arial"/>
              </w:rPr>
              <w:t>AIC2111</w:t>
            </w:r>
          </w:p>
        </w:tc>
        <w:tc>
          <w:tcPr>
            <w:tcW w:w="5098" w:type="dxa"/>
            <w:noWrap/>
            <w:hideMark/>
          </w:tcPr>
          <w:p w14:paraId="5E95F01D" w14:textId="77777777" w:rsidR="007B0901" w:rsidRPr="007B0901" w:rsidRDefault="007B0901">
            <w:pPr>
              <w:rPr>
                <w:rFonts w:ascii="Arial" w:hAnsi="Arial" w:cs="Arial"/>
              </w:rPr>
            </w:pPr>
            <w:r w:rsidRPr="007B0901">
              <w:rPr>
                <w:rFonts w:ascii="Arial" w:hAnsi="Arial" w:cs="Arial"/>
              </w:rPr>
              <w:t>From Studio to Social Media: Media Careers &amp; Entrepreneurship</w:t>
            </w:r>
          </w:p>
        </w:tc>
        <w:tc>
          <w:tcPr>
            <w:tcW w:w="1848" w:type="dxa"/>
            <w:noWrap/>
            <w:hideMark/>
          </w:tcPr>
          <w:p w14:paraId="392976C1" w14:textId="77777777" w:rsidR="007B0901" w:rsidRPr="007B0901" w:rsidRDefault="007B0901" w:rsidP="007B0901">
            <w:pPr>
              <w:rPr>
                <w:rFonts w:ascii="Arial" w:hAnsi="Arial" w:cs="Arial"/>
              </w:rPr>
            </w:pPr>
            <w:r w:rsidRPr="007B0901">
              <w:rPr>
                <w:rFonts w:ascii="Arial" w:hAnsi="Arial" w:cs="Arial"/>
              </w:rPr>
              <w:t xml:space="preserve">Core </w:t>
            </w:r>
          </w:p>
        </w:tc>
        <w:tc>
          <w:tcPr>
            <w:tcW w:w="1127" w:type="dxa"/>
            <w:noWrap/>
            <w:hideMark/>
          </w:tcPr>
          <w:p w14:paraId="06BDAB60" w14:textId="77777777" w:rsidR="007B0901" w:rsidRPr="007B0901" w:rsidRDefault="007B0901" w:rsidP="007B0901">
            <w:pPr>
              <w:rPr>
                <w:rFonts w:ascii="Arial" w:hAnsi="Arial" w:cs="Arial"/>
              </w:rPr>
            </w:pPr>
            <w:r w:rsidRPr="007B0901">
              <w:rPr>
                <w:rFonts w:ascii="Arial" w:hAnsi="Arial" w:cs="Arial"/>
              </w:rPr>
              <w:t>20</w:t>
            </w:r>
          </w:p>
        </w:tc>
        <w:tc>
          <w:tcPr>
            <w:tcW w:w="1276" w:type="dxa"/>
            <w:gridSpan w:val="2"/>
            <w:noWrap/>
            <w:hideMark/>
          </w:tcPr>
          <w:p w14:paraId="35642C83" w14:textId="1489C43A" w:rsidR="007B0901" w:rsidRPr="007B0901" w:rsidRDefault="007B0901" w:rsidP="007B0901">
            <w:pPr>
              <w:rPr>
                <w:rFonts w:ascii="Arial" w:hAnsi="Arial" w:cs="Arial"/>
              </w:rPr>
            </w:pPr>
            <w:r>
              <w:rPr>
                <w:rFonts w:ascii="Arial" w:hAnsi="Arial" w:cs="Arial"/>
              </w:rPr>
              <w:t>S</w:t>
            </w:r>
            <w:r w:rsidRPr="007B0901">
              <w:rPr>
                <w:rFonts w:ascii="Arial" w:hAnsi="Arial" w:cs="Arial"/>
              </w:rPr>
              <w:t>emester</w:t>
            </w:r>
          </w:p>
        </w:tc>
        <w:tc>
          <w:tcPr>
            <w:tcW w:w="1417" w:type="dxa"/>
            <w:gridSpan w:val="2"/>
            <w:noWrap/>
            <w:hideMark/>
          </w:tcPr>
          <w:p w14:paraId="5F0C5EA0" w14:textId="77777777" w:rsidR="007B0901" w:rsidRPr="007B0901" w:rsidRDefault="007B0901" w:rsidP="007B0901">
            <w:pPr>
              <w:rPr>
                <w:rFonts w:ascii="Arial" w:hAnsi="Arial" w:cs="Arial"/>
              </w:rPr>
            </w:pPr>
            <w:r w:rsidRPr="007B0901">
              <w:rPr>
                <w:rFonts w:ascii="Arial" w:hAnsi="Arial" w:cs="Arial"/>
              </w:rPr>
              <w:t>Autumn</w:t>
            </w:r>
          </w:p>
        </w:tc>
        <w:tc>
          <w:tcPr>
            <w:tcW w:w="1569" w:type="dxa"/>
            <w:gridSpan w:val="2"/>
            <w:noWrap/>
            <w:hideMark/>
          </w:tcPr>
          <w:p w14:paraId="78971370" w14:textId="77777777" w:rsidR="007B0901" w:rsidRPr="007B0901" w:rsidRDefault="007B0901" w:rsidP="007B0901">
            <w:pPr>
              <w:rPr>
                <w:rFonts w:ascii="Arial" w:hAnsi="Arial" w:cs="Arial"/>
              </w:rPr>
            </w:pPr>
            <w:r w:rsidRPr="007B0901">
              <w:rPr>
                <w:rFonts w:ascii="Arial" w:hAnsi="Arial" w:cs="Arial"/>
              </w:rPr>
              <w:t>12, 23</w:t>
            </w:r>
          </w:p>
        </w:tc>
      </w:tr>
      <w:tr w:rsidR="007B0901" w:rsidRPr="007B0901" w14:paraId="2028F5C5" w14:textId="77777777" w:rsidTr="007B0901">
        <w:trPr>
          <w:trHeight w:val="300"/>
        </w:trPr>
        <w:tc>
          <w:tcPr>
            <w:tcW w:w="1271" w:type="dxa"/>
            <w:noWrap/>
            <w:hideMark/>
          </w:tcPr>
          <w:p w14:paraId="42B7CDC8" w14:textId="77777777" w:rsidR="007B0901" w:rsidRPr="007B0901" w:rsidRDefault="007B0901">
            <w:pPr>
              <w:rPr>
                <w:rFonts w:ascii="Arial" w:hAnsi="Arial" w:cs="Arial"/>
              </w:rPr>
            </w:pPr>
            <w:r w:rsidRPr="007B0901">
              <w:rPr>
                <w:rFonts w:ascii="Arial" w:hAnsi="Arial" w:cs="Arial"/>
              </w:rPr>
              <w:t>AIC2117</w:t>
            </w:r>
          </w:p>
        </w:tc>
        <w:tc>
          <w:tcPr>
            <w:tcW w:w="5098" w:type="dxa"/>
            <w:noWrap/>
            <w:hideMark/>
          </w:tcPr>
          <w:p w14:paraId="205E5A1C" w14:textId="77777777" w:rsidR="007B0901" w:rsidRPr="007B0901" w:rsidRDefault="007B0901">
            <w:pPr>
              <w:rPr>
                <w:rFonts w:ascii="Arial" w:hAnsi="Arial" w:cs="Arial"/>
              </w:rPr>
            </w:pPr>
            <w:r w:rsidRPr="007B0901">
              <w:rPr>
                <w:rFonts w:ascii="Arial" w:hAnsi="Arial" w:cs="Arial"/>
              </w:rPr>
              <w:t xml:space="preserve">Film and Television Fandom and Participatory Media </w:t>
            </w:r>
          </w:p>
        </w:tc>
        <w:tc>
          <w:tcPr>
            <w:tcW w:w="1848" w:type="dxa"/>
            <w:noWrap/>
            <w:hideMark/>
          </w:tcPr>
          <w:p w14:paraId="5EB39F97" w14:textId="77777777" w:rsidR="007B0901" w:rsidRPr="007B0901" w:rsidRDefault="007B0901" w:rsidP="007B0901">
            <w:pPr>
              <w:rPr>
                <w:rFonts w:ascii="Arial" w:hAnsi="Arial" w:cs="Arial"/>
              </w:rPr>
            </w:pPr>
            <w:r w:rsidRPr="007B0901">
              <w:rPr>
                <w:rFonts w:ascii="Arial" w:hAnsi="Arial" w:cs="Arial"/>
              </w:rPr>
              <w:t>Option</w:t>
            </w:r>
          </w:p>
        </w:tc>
        <w:tc>
          <w:tcPr>
            <w:tcW w:w="1127" w:type="dxa"/>
            <w:noWrap/>
            <w:hideMark/>
          </w:tcPr>
          <w:p w14:paraId="2BFE3F45" w14:textId="77777777" w:rsidR="007B0901" w:rsidRPr="007B0901" w:rsidRDefault="007B0901" w:rsidP="007B0901">
            <w:pPr>
              <w:rPr>
                <w:rFonts w:ascii="Arial" w:hAnsi="Arial" w:cs="Arial"/>
              </w:rPr>
            </w:pPr>
            <w:r w:rsidRPr="007B0901">
              <w:rPr>
                <w:rFonts w:ascii="Arial" w:hAnsi="Arial" w:cs="Arial"/>
              </w:rPr>
              <w:t>20</w:t>
            </w:r>
          </w:p>
        </w:tc>
        <w:tc>
          <w:tcPr>
            <w:tcW w:w="1276" w:type="dxa"/>
            <w:gridSpan w:val="2"/>
            <w:noWrap/>
            <w:hideMark/>
          </w:tcPr>
          <w:p w14:paraId="53CE049F" w14:textId="31DD162D" w:rsidR="007B0901" w:rsidRPr="007B0901" w:rsidRDefault="007B0901" w:rsidP="007B0901">
            <w:pPr>
              <w:rPr>
                <w:rFonts w:ascii="Arial" w:hAnsi="Arial" w:cs="Arial"/>
              </w:rPr>
            </w:pPr>
            <w:r>
              <w:rPr>
                <w:rFonts w:ascii="Arial" w:hAnsi="Arial" w:cs="Arial"/>
              </w:rPr>
              <w:t>S</w:t>
            </w:r>
            <w:r w:rsidRPr="007B0901">
              <w:rPr>
                <w:rFonts w:ascii="Arial" w:hAnsi="Arial" w:cs="Arial"/>
              </w:rPr>
              <w:t>emester</w:t>
            </w:r>
          </w:p>
        </w:tc>
        <w:tc>
          <w:tcPr>
            <w:tcW w:w="1417" w:type="dxa"/>
            <w:gridSpan w:val="2"/>
            <w:noWrap/>
            <w:hideMark/>
          </w:tcPr>
          <w:p w14:paraId="21941756" w14:textId="77777777" w:rsidR="007B0901" w:rsidRPr="007B0901" w:rsidRDefault="007B0901" w:rsidP="007B0901">
            <w:pPr>
              <w:rPr>
                <w:rFonts w:ascii="Arial" w:hAnsi="Arial" w:cs="Arial"/>
              </w:rPr>
            </w:pPr>
            <w:r w:rsidRPr="007B0901">
              <w:rPr>
                <w:rFonts w:ascii="Arial" w:hAnsi="Arial" w:cs="Arial"/>
              </w:rPr>
              <w:t>Spring</w:t>
            </w:r>
          </w:p>
        </w:tc>
        <w:tc>
          <w:tcPr>
            <w:tcW w:w="1569" w:type="dxa"/>
            <w:gridSpan w:val="2"/>
            <w:noWrap/>
            <w:hideMark/>
          </w:tcPr>
          <w:p w14:paraId="49501456" w14:textId="77777777" w:rsidR="007B0901" w:rsidRPr="007B0901" w:rsidRDefault="007B0901" w:rsidP="007B0901">
            <w:pPr>
              <w:rPr>
                <w:rFonts w:ascii="Arial" w:hAnsi="Arial" w:cs="Arial"/>
              </w:rPr>
            </w:pPr>
            <w:r w:rsidRPr="007B0901">
              <w:rPr>
                <w:rFonts w:ascii="Arial" w:hAnsi="Arial" w:cs="Arial"/>
              </w:rPr>
              <w:t>20, 25</w:t>
            </w:r>
          </w:p>
        </w:tc>
      </w:tr>
      <w:tr w:rsidR="007B0901" w:rsidRPr="007B0901" w14:paraId="4D3F9F29" w14:textId="77777777" w:rsidTr="007B0901">
        <w:trPr>
          <w:trHeight w:val="300"/>
        </w:trPr>
        <w:tc>
          <w:tcPr>
            <w:tcW w:w="1271" w:type="dxa"/>
            <w:noWrap/>
            <w:hideMark/>
          </w:tcPr>
          <w:p w14:paraId="5E6947D4" w14:textId="77777777" w:rsidR="007B0901" w:rsidRPr="007B0901" w:rsidRDefault="007B0901">
            <w:pPr>
              <w:rPr>
                <w:rFonts w:ascii="Arial" w:hAnsi="Arial" w:cs="Arial"/>
              </w:rPr>
            </w:pPr>
            <w:r w:rsidRPr="007B0901">
              <w:rPr>
                <w:rFonts w:ascii="Arial" w:hAnsi="Arial" w:cs="Arial"/>
              </w:rPr>
              <w:t>AIC2422</w:t>
            </w:r>
          </w:p>
        </w:tc>
        <w:tc>
          <w:tcPr>
            <w:tcW w:w="5098" w:type="dxa"/>
            <w:noWrap/>
            <w:hideMark/>
          </w:tcPr>
          <w:p w14:paraId="07F571E0" w14:textId="77777777" w:rsidR="007B0901" w:rsidRPr="007B0901" w:rsidRDefault="007B0901">
            <w:pPr>
              <w:rPr>
                <w:rFonts w:ascii="Arial" w:hAnsi="Arial" w:cs="Arial"/>
              </w:rPr>
            </w:pPr>
            <w:r w:rsidRPr="007B0901">
              <w:rPr>
                <w:rFonts w:ascii="Arial" w:hAnsi="Arial" w:cs="Arial"/>
              </w:rPr>
              <w:t xml:space="preserve">Production Management </w:t>
            </w:r>
          </w:p>
        </w:tc>
        <w:tc>
          <w:tcPr>
            <w:tcW w:w="1848" w:type="dxa"/>
            <w:noWrap/>
            <w:hideMark/>
          </w:tcPr>
          <w:p w14:paraId="6E1E5A64" w14:textId="77777777" w:rsidR="007B0901" w:rsidRPr="007B0901" w:rsidRDefault="007B0901" w:rsidP="007B0901">
            <w:pPr>
              <w:rPr>
                <w:rFonts w:ascii="Arial" w:hAnsi="Arial" w:cs="Arial"/>
              </w:rPr>
            </w:pPr>
            <w:r w:rsidRPr="007B0901">
              <w:rPr>
                <w:rFonts w:ascii="Arial" w:hAnsi="Arial" w:cs="Arial"/>
              </w:rPr>
              <w:t xml:space="preserve">Core </w:t>
            </w:r>
          </w:p>
        </w:tc>
        <w:tc>
          <w:tcPr>
            <w:tcW w:w="1127" w:type="dxa"/>
            <w:noWrap/>
            <w:hideMark/>
          </w:tcPr>
          <w:p w14:paraId="1D7E9B20" w14:textId="77777777" w:rsidR="007B0901" w:rsidRPr="007B0901" w:rsidRDefault="007B0901" w:rsidP="007B0901">
            <w:pPr>
              <w:rPr>
                <w:rFonts w:ascii="Arial" w:hAnsi="Arial" w:cs="Arial"/>
              </w:rPr>
            </w:pPr>
            <w:r w:rsidRPr="007B0901">
              <w:rPr>
                <w:rFonts w:ascii="Arial" w:hAnsi="Arial" w:cs="Arial"/>
              </w:rPr>
              <w:t>20</w:t>
            </w:r>
          </w:p>
        </w:tc>
        <w:tc>
          <w:tcPr>
            <w:tcW w:w="1276" w:type="dxa"/>
            <w:gridSpan w:val="2"/>
            <w:noWrap/>
            <w:hideMark/>
          </w:tcPr>
          <w:p w14:paraId="1D11EA93" w14:textId="23F55CD8" w:rsidR="007B0901" w:rsidRPr="007B0901" w:rsidRDefault="007B0901" w:rsidP="007B0901">
            <w:pPr>
              <w:rPr>
                <w:rFonts w:ascii="Arial" w:hAnsi="Arial" w:cs="Arial"/>
              </w:rPr>
            </w:pPr>
            <w:r>
              <w:rPr>
                <w:rFonts w:ascii="Arial" w:hAnsi="Arial" w:cs="Arial"/>
              </w:rPr>
              <w:t>S</w:t>
            </w:r>
            <w:r w:rsidRPr="007B0901">
              <w:rPr>
                <w:rFonts w:ascii="Arial" w:hAnsi="Arial" w:cs="Arial"/>
              </w:rPr>
              <w:t>emester</w:t>
            </w:r>
          </w:p>
        </w:tc>
        <w:tc>
          <w:tcPr>
            <w:tcW w:w="1417" w:type="dxa"/>
            <w:gridSpan w:val="2"/>
            <w:noWrap/>
            <w:hideMark/>
          </w:tcPr>
          <w:p w14:paraId="5360DBF9" w14:textId="77777777" w:rsidR="007B0901" w:rsidRPr="007B0901" w:rsidRDefault="007B0901" w:rsidP="007B0901">
            <w:pPr>
              <w:rPr>
                <w:rFonts w:ascii="Arial" w:hAnsi="Arial" w:cs="Arial"/>
              </w:rPr>
            </w:pPr>
            <w:r w:rsidRPr="007B0901">
              <w:rPr>
                <w:rFonts w:ascii="Arial" w:hAnsi="Arial" w:cs="Arial"/>
              </w:rPr>
              <w:t>Autumn</w:t>
            </w:r>
          </w:p>
        </w:tc>
        <w:tc>
          <w:tcPr>
            <w:tcW w:w="1569" w:type="dxa"/>
            <w:gridSpan w:val="2"/>
            <w:noWrap/>
            <w:hideMark/>
          </w:tcPr>
          <w:p w14:paraId="45E3BFBD" w14:textId="77777777" w:rsidR="007B0901" w:rsidRPr="007B0901" w:rsidRDefault="007B0901" w:rsidP="007B0901">
            <w:pPr>
              <w:rPr>
                <w:rFonts w:ascii="Arial" w:hAnsi="Arial" w:cs="Arial"/>
              </w:rPr>
            </w:pPr>
            <w:r w:rsidRPr="007B0901">
              <w:rPr>
                <w:rFonts w:ascii="Arial" w:hAnsi="Arial" w:cs="Arial"/>
              </w:rPr>
              <w:t>7, 12</w:t>
            </w:r>
          </w:p>
        </w:tc>
      </w:tr>
      <w:tr w:rsidR="007B0901" w:rsidRPr="007B0901" w14:paraId="6757DEE5" w14:textId="77777777" w:rsidTr="007B0901">
        <w:trPr>
          <w:trHeight w:val="300"/>
        </w:trPr>
        <w:tc>
          <w:tcPr>
            <w:tcW w:w="1271" w:type="dxa"/>
            <w:noWrap/>
            <w:hideMark/>
          </w:tcPr>
          <w:p w14:paraId="1CC9B825" w14:textId="77777777" w:rsidR="007B0901" w:rsidRPr="007B0901" w:rsidRDefault="007B0901">
            <w:pPr>
              <w:rPr>
                <w:rFonts w:ascii="Arial" w:hAnsi="Arial" w:cs="Arial"/>
              </w:rPr>
            </w:pPr>
            <w:r w:rsidRPr="007B0901">
              <w:rPr>
                <w:rFonts w:ascii="Arial" w:hAnsi="Arial" w:cs="Arial"/>
              </w:rPr>
              <w:t>AIC2423</w:t>
            </w:r>
          </w:p>
        </w:tc>
        <w:tc>
          <w:tcPr>
            <w:tcW w:w="5098" w:type="dxa"/>
            <w:noWrap/>
            <w:hideMark/>
          </w:tcPr>
          <w:p w14:paraId="01AA2B87" w14:textId="77777777" w:rsidR="007B0901" w:rsidRPr="007B0901" w:rsidRDefault="007B0901">
            <w:pPr>
              <w:rPr>
                <w:rFonts w:ascii="Arial" w:hAnsi="Arial" w:cs="Arial"/>
              </w:rPr>
            </w:pPr>
            <w:r w:rsidRPr="007B0901">
              <w:rPr>
                <w:rFonts w:ascii="Arial" w:hAnsi="Arial" w:cs="Arial"/>
              </w:rPr>
              <w:t>Live Television Production</w:t>
            </w:r>
          </w:p>
        </w:tc>
        <w:tc>
          <w:tcPr>
            <w:tcW w:w="1848" w:type="dxa"/>
            <w:noWrap/>
            <w:hideMark/>
          </w:tcPr>
          <w:p w14:paraId="7854837A" w14:textId="77777777" w:rsidR="007B0901" w:rsidRPr="007B0901" w:rsidRDefault="007B0901" w:rsidP="007B0901">
            <w:pPr>
              <w:rPr>
                <w:rFonts w:ascii="Arial" w:hAnsi="Arial" w:cs="Arial"/>
              </w:rPr>
            </w:pPr>
            <w:r w:rsidRPr="007B0901">
              <w:rPr>
                <w:rFonts w:ascii="Arial" w:hAnsi="Arial" w:cs="Arial"/>
              </w:rPr>
              <w:t xml:space="preserve">Core </w:t>
            </w:r>
          </w:p>
        </w:tc>
        <w:tc>
          <w:tcPr>
            <w:tcW w:w="1127" w:type="dxa"/>
            <w:noWrap/>
            <w:hideMark/>
          </w:tcPr>
          <w:p w14:paraId="5D44CA51" w14:textId="77777777" w:rsidR="007B0901" w:rsidRPr="007B0901" w:rsidRDefault="007B0901" w:rsidP="007B0901">
            <w:pPr>
              <w:rPr>
                <w:rFonts w:ascii="Arial" w:hAnsi="Arial" w:cs="Arial"/>
              </w:rPr>
            </w:pPr>
            <w:r w:rsidRPr="007B0901">
              <w:rPr>
                <w:rFonts w:ascii="Arial" w:hAnsi="Arial" w:cs="Arial"/>
              </w:rPr>
              <w:t>20</w:t>
            </w:r>
          </w:p>
        </w:tc>
        <w:tc>
          <w:tcPr>
            <w:tcW w:w="1276" w:type="dxa"/>
            <w:gridSpan w:val="2"/>
            <w:noWrap/>
            <w:hideMark/>
          </w:tcPr>
          <w:p w14:paraId="3312797E" w14:textId="3234013B" w:rsidR="007B0901" w:rsidRPr="007B0901" w:rsidRDefault="007B0901" w:rsidP="007B0901">
            <w:pPr>
              <w:rPr>
                <w:rFonts w:ascii="Arial" w:hAnsi="Arial" w:cs="Arial"/>
              </w:rPr>
            </w:pPr>
            <w:r>
              <w:rPr>
                <w:rFonts w:ascii="Arial" w:hAnsi="Arial" w:cs="Arial"/>
              </w:rPr>
              <w:t>S</w:t>
            </w:r>
            <w:r w:rsidRPr="007B0901">
              <w:rPr>
                <w:rFonts w:ascii="Arial" w:hAnsi="Arial" w:cs="Arial"/>
              </w:rPr>
              <w:t>emester</w:t>
            </w:r>
          </w:p>
        </w:tc>
        <w:tc>
          <w:tcPr>
            <w:tcW w:w="1417" w:type="dxa"/>
            <w:gridSpan w:val="2"/>
            <w:noWrap/>
            <w:hideMark/>
          </w:tcPr>
          <w:p w14:paraId="66CB981C" w14:textId="77777777" w:rsidR="007B0901" w:rsidRPr="007B0901" w:rsidRDefault="007B0901" w:rsidP="007B0901">
            <w:pPr>
              <w:rPr>
                <w:rFonts w:ascii="Arial" w:hAnsi="Arial" w:cs="Arial"/>
              </w:rPr>
            </w:pPr>
            <w:r w:rsidRPr="007B0901">
              <w:rPr>
                <w:rFonts w:ascii="Arial" w:hAnsi="Arial" w:cs="Arial"/>
              </w:rPr>
              <w:t>Autumn</w:t>
            </w:r>
          </w:p>
        </w:tc>
        <w:tc>
          <w:tcPr>
            <w:tcW w:w="1569" w:type="dxa"/>
            <w:gridSpan w:val="2"/>
            <w:noWrap/>
            <w:hideMark/>
          </w:tcPr>
          <w:p w14:paraId="2B975300" w14:textId="77777777" w:rsidR="007B0901" w:rsidRPr="007B0901" w:rsidRDefault="007B0901" w:rsidP="007B0901">
            <w:pPr>
              <w:rPr>
                <w:rFonts w:ascii="Arial" w:hAnsi="Arial" w:cs="Arial"/>
              </w:rPr>
            </w:pPr>
            <w:r w:rsidRPr="007B0901">
              <w:rPr>
                <w:rFonts w:ascii="Arial" w:hAnsi="Arial" w:cs="Arial"/>
              </w:rPr>
              <w:t>2-11</w:t>
            </w:r>
          </w:p>
        </w:tc>
      </w:tr>
      <w:tr w:rsidR="007B0901" w:rsidRPr="007B0901" w14:paraId="64751139" w14:textId="77777777" w:rsidTr="007B0901">
        <w:trPr>
          <w:trHeight w:val="300"/>
        </w:trPr>
        <w:tc>
          <w:tcPr>
            <w:tcW w:w="1271" w:type="dxa"/>
            <w:noWrap/>
            <w:hideMark/>
          </w:tcPr>
          <w:p w14:paraId="310EE45D" w14:textId="77777777" w:rsidR="007B0901" w:rsidRPr="007B0901" w:rsidRDefault="007B0901">
            <w:pPr>
              <w:rPr>
                <w:rFonts w:ascii="Arial" w:hAnsi="Arial" w:cs="Arial"/>
              </w:rPr>
            </w:pPr>
            <w:r w:rsidRPr="007B0901">
              <w:rPr>
                <w:rFonts w:ascii="Arial" w:hAnsi="Arial" w:cs="Arial"/>
              </w:rPr>
              <w:t>AIC2424</w:t>
            </w:r>
          </w:p>
        </w:tc>
        <w:tc>
          <w:tcPr>
            <w:tcW w:w="5098" w:type="dxa"/>
            <w:noWrap/>
            <w:hideMark/>
          </w:tcPr>
          <w:p w14:paraId="235B9037" w14:textId="77777777" w:rsidR="007B0901" w:rsidRPr="007B0901" w:rsidRDefault="007B0901">
            <w:pPr>
              <w:rPr>
                <w:rFonts w:ascii="Arial" w:hAnsi="Arial" w:cs="Arial"/>
              </w:rPr>
            </w:pPr>
            <w:r w:rsidRPr="007B0901">
              <w:rPr>
                <w:rFonts w:ascii="Arial" w:hAnsi="Arial" w:cs="Arial"/>
              </w:rPr>
              <w:t xml:space="preserve">Developing Formats and </w:t>
            </w:r>
            <w:proofErr w:type="spellStart"/>
            <w:r w:rsidRPr="007B0901">
              <w:rPr>
                <w:rFonts w:ascii="Arial" w:hAnsi="Arial" w:cs="Arial"/>
              </w:rPr>
              <w:t>Programmes</w:t>
            </w:r>
            <w:proofErr w:type="spellEnd"/>
            <w:r w:rsidRPr="007B0901">
              <w:rPr>
                <w:rFonts w:ascii="Arial" w:hAnsi="Arial" w:cs="Arial"/>
              </w:rPr>
              <w:t xml:space="preserve"> for Television: From Idea to Pitch</w:t>
            </w:r>
          </w:p>
        </w:tc>
        <w:tc>
          <w:tcPr>
            <w:tcW w:w="1848" w:type="dxa"/>
            <w:noWrap/>
            <w:hideMark/>
          </w:tcPr>
          <w:p w14:paraId="0AB84BF3" w14:textId="77777777" w:rsidR="007B0901" w:rsidRPr="007B0901" w:rsidRDefault="007B0901" w:rsidP="007B0901">
            <w:pPr>
              <w:rPr>
                <w:rFonts w:ascii="Arial" w:hAnsi="Arial" w:cs="Arial"/>
              </w:rPr>
            </w:pPr>
            <w:r w:rsidRPr="007B0901">
              <w:rPr>
                <w:rFonts w:ascii="Arial" w:hAnsi="Arial" w:cs="Arial"/>
              </w:rPr>
              <w:t xml:space="preserve">Core </w:t>
            </w:r>
          </w:p>
        </w:tc>
        <w:tc>
          <w:tcPr>
            <w:tcW w:w="1127" w:type="dxa"/>
            <w:noWrap/>
            <w:hideMark/>
          </w:tcPr>
          <w:p w14:paraId="5B466512" w14:textId="77777777" w:rsidR="007B0901" w:rsidRPr="007B0901" w:rsidRDefault="007B0901" w:rsidP="007B0901">
            <w:pPr>
              <w:rPr>
                <w:rFonts w:ascii="Arial" w:hAnsi="Arial" w:cs="Arial"/>
              </w:rPr>
            </w:pPr>
            <w:r w:rsidRPr="007B0901">
              <w:rPr>
                <w:rFonts w:ascii="Arial" w:hAnsi="Arial" w:cs="Arial"/>
              </w:rPr>
              <w:t>20</w:t>
            </w:r>
          </w:p>
        </w:tc>
        <w:tc>
          <w:tcPr>
            <w:tcW w:w="1276" w:type="dxa"/>
            <w:gridSpan w:val="2"/>
            <w:noWrap/>
            <w:hideMark/>
          </w:tcPr>
          <w:p w14:paraId="36A03B6E" w14:textId="3688DF5B" w:rsidR="007B0901" w:rsidRPr="007B0901" w:rsidRDefault="007B0901" w:rsidP="007B0901">
            <w:pPr>
              <w:rPr>
                <w:rFonts w:ascii="Arial" w:hAnsi="Arial" w:cs="Arial"/>
              </w:rPr>
            </w:pPr>
            <w:r>
              <w:rPr>
                <w:rFonts w:ascii="Arial" w:hAnsi="Arial" w:cs="Arial"/>
              </w:rPr>
              <w:t>S</w:t>
            </w:r>
            <w:r w:rsidRPr="007B0901">
              <w:rPr>
                <w:rFonts w:ascii="Arial" w:hAnsi="Arial" w:cs="Arial"/>
              </w:rPr>
              <w:t>emester</w:t>
            </w:r>
          </w:p>
        </w:tc>
        <w:tc>
          <w:tcPr>
            <w:tcW w:w="1417" w:type="dxa"/>
            <w:gridSpan w:val="2"/>
            <w:noWrap/>
            <w:hideMark/>
          </w:tcPr>
          <w:p w14:paraId="3C14C746" w14:textId="77777777" w:rsidR="007B0901" w:rsidRPr="007B0901" w:rsidRDefault="007B0901" w:rsidP="007B0901">
            <w:pPr>
              <w:rPr>
                <w:rFonts w:ascii="Arial" w:hAnsi="Arial" w:cs="Arial"/>
              </w:rPr>
            </w:pPr>
            <w:r w:rsidRPr="007B0901">
              <w:rPr>
                <w:rFonts w:ascii="Arial" w:hAnsi="Arial" w:cs="Arial"/>
              </w:rPr>
              <w:t>Spring</w:t>
            </w:r>
          </w:p>
        </w:tc>
        <w:tc>
          <w:tcPr>
            <w:tcW w:w="1569" w:type="dxa"/>
            <w:gridSpan w:val="2"/>
            <w:noWrap/>
            <w:hideMark/>
          </w:tcPr>
          <w:p w14:paraId="042D99E1" w14:textId="77777777" w:rsidR="007B0901" w:rsidRPr="007B0901" w:rsidRDefault="007B0901" w:rsidP="007B0901">
            <w:pPr>
              <w:rPr>
                <w:rFonts w:ascii="Arial" w:hAnsi="Arial" w:cs="Arial"/>
              </w:rPr>
            </w:pPr>
            <w:r w:rsidRPr="007B0901">
              <w:rPr>
                <w:rFonts w:ascii="Arial" w:hAnsi="Arial" w:cs="Arial"/>
              </w:rPr>
              <w:t>22, 23</w:t>
            </w:r>
          </w:p>
        </w:tc>
      </w:tr>
      <w:tr w:rsidR="007B0901" w:rsidRPr="007B0901" w14:paraId="2A4D131F" w14:textId="77777777" w:rsidTr="007B0901">
        <w:trPr>
          <w:trHeight w:val="300"/>
        </w:trPr>
        <w:tc>
          <w:tcPr>
            <w:tcW w:w="1271" w:type="dxa"/>
            <w:noWrap/>
            <w:hideMark/>
          </w:tcPr>
          <w:p w14:paraId="7A22924B" w14:textId="77777777" w:rsidR="007B0901" w:rsidRPr="007B0901" w:rsidRDefault="007B0901">
            <w:pPr>
              <w:rPr>
                <w:rFonts w:ascii="Arial" w:hAnsi="Arial" w:cs="Arial"/>
              </w:rPr>
            </w:pPr>
            <w:r w:rsidRPr="007B0901">
              <w:rPr>
                <w:rFonts w:ascii="Arial" w:hAnsi="Arial" w:cs="Arial"/>
              </w:rPr>
              <w:t>AIC2420</w:t>
            </w:r>
          </w:p>
        </w:tc>
        <w:tc>
          <w:tcPr>
            <w:tcW w:w="5098" w:type="dxa"/>
            <w:noWrap/>
            <w:hideMark/>
          </w:tcPr>
          <w:p w14:paraId="1B53383E" w14:textId="77777777" w:rsidR="007B0901" w:rsidRPr="007B0901" w:rsidRDefault="007B0901">
            <w:pPr>
              <w:rPr>
                <w:rFonts w:ascii="Arial" w:hAnsi="Arial" w:cs="Arial"/>
              </w:rPr>
            </w:pPr>
            <w:r w:rsidRPr="007B0901">
              <w:rPr>
                <w:rFonts w:ascii="Arial" w:hAnsi="Arial" w:cs="Arial"/>
              </w:rPr>
              <w:t>On-Screen Training: Becoming a Presenter</w:t>
            </w:r>
          </w:p>
        </w:tc>
        <w:tc>
          <w:tcPr>
            <w:tcW w:w="1848" w:type="dxa"/>
            <w:noWrap/>
            <w:hideMark/>
          </w:tcPr>
          <w:p w14:paraId="62A152B3" w14:textId="77777777" w:rsidR="007B0901" w:rsidRPr="007B0901" w:rsidRDefault="007B0901" w:rsidP="007B0901">
            <w:pPr>
              <w:rPr>
                <w:rFonts w:ascii="Arial" w:hAnsi="Arial" w:cs="Arial"/>
              </w:rPr>
            </w:pPr>
            <w:r w:rsidRPr="007B0901">
              <w:rPr>
                <w:rFonts w:ascii="Arial" w:hAnsi="Arial" w:cs="Arial"/>
              </w:rPr>
              <w:t>Option</w:t>
            </w:r>
          </w:p>
        </w:tc>
        <w:tc>
          <w:tcPr>
            <w:tcW w:w="1127" w:type="dxa"/>
            <w:noWrap/>
            <w:hideMark/>
          </w:tcPr>
          <w:p w14:paraId="61EE955C" w14:textId="77777777" w:rsidR="007B0901" w:rsidRPr="007B0901" w:rsidRDefault="007B0901" w:rsidP="007B0901">
            <w:pPr>
              <w:rPr>
                <w:rFonts w:ascii="Arial" w:hAnsi="Arial" w:cs="Arial"/>
              </w:rPr>
            </w:pPr>
            <w:r w:rsidRPr="007B0901">
              <w:rPr>
                <w:rFonts w:ascii="Arial" w:hAnsi="Arial" w:cs="Arial"/>
              </w:rPr>
              <w:t>20</w:t>
            </w:r>
          </w:p>
        </w:tc>
        <w:tc>
          <w:tcPr>
            <w:tcW w:w="1276" w:type="dxa"/>
            <w:gridSpan w:val="2"/>
            <w:noWrap/>
            <w:hideMark/>
          </w:tcPr>
          <w:p w14:paraId="18E4DFB0" w14:textId="202299CF" w:rsidR="007B0901" w:rsidRPr="007B0901" w:rsidRDefault="007B0901" w:rsidP="007B0901">
            <w:pPr>
              <w:rPr>
                <w:rFonts w:ascii="Arial" w:hAnsi="Arial" w:cs="Arial"/>
              </w:rPr>
            </w:pPr>
            <w:r>
              <w:rPr>
                <w:rFonts w:ascii="Arial" w:hAnsi="Arial" w:cs="Arial"/>
              </w:rPr>
              <w:t>Y</w:t>
            </w:r>
            <w:r w:rsidRPr="007B0901">
              <w:rPr>
                <w:rFonts w:ascii="Arial" w:hAnsi="Arial" w:cs="Arial"/>
              </w:rPr>
              <w:t>ear</w:t>
            </w:r>
          </w:p>
        </w:tc>
        <w:tc>
          <w:tcPr>
            <w:tcW w:w="1417" w:type="dxa"/>
            <w:gridSpan w:val="2"/>
            <w:noWrap/>
            <w:hideMark/>
          </w:tcPr>
          <w:p w14:paraId="1F6620AE" w14:textId="77777777" w:rsidR="007B0901" w:rsidRPr="007B0901" w:rsidRDefault="007B0901" w:rsidP="007B0901">
            <w:pPr>
              <w:rPr>
                <w:rFonts w:ascii="Arial" w:hAnsi="Arial" w:cs="Arial"/>
              </w:rPr>
            </w:pPr>
            <w:r w:rsidRPr="007B0901">
              <w:rPr>
                <w:rFonts w:ascii="Arial" w:hAnsi="Arial" w:cs="Arial"/>
              </w:rPr>
              <w:t>Autumn</w:t>
            </w:r>
          </w:p>
        </w:tc>
        <w:tc>
          <w:tcPr>
            <w:tcW w:w="1569" w:type="dxa"/>
            <w:gridSpan w:val="2"/>
            <w:noWrap/>
            <w:hideMark/>
          </w:tcPr>
          <w:p w14:paraId="2C008077" w14:textId="77777777" w:rsidR="007B0901" w:rsidRPr="007B0901" w:rsidRDefault="007B0901" w:rsidP="007B0901">
            <w:pPr>
              <w:rPr>
                <w:rFonts w:ascii="Arial" w:hAnsi="Arial" w:cs="Arial"/>
              </w:rPr>
            </w:pPr>
            <w:r w:rsidRPr="007B0901">
              <w:rPr>
                <w:rFonts w:ascii="Arial" w:hAnsi="Arial" w:cs="Arial"/>
              </w:rPr>
              <w:t>2-10, 11</w:t>
            </w:r>
          </w:p>
        </w:tc>
      </w:tr>
      <w:tr w:rsidR="007B0901" w:rsidRPr="007B0901" w14:paraId="3433BC3B" w14:textId="77777777" w:rsidTr="007B0901">
        <w:trPr>
          <w:trHeight w:val="300"/>
        </w:trPr>
        <w:tc>
          <w:tcPr>
            <w:tcW w:w="1271" w:type="dxa"/>
            <w:noWrap/>
            <w:hideMark/>
          </w:tcPr>
          <w:p w14:paraId="69E36772" w14:textId="77777777" w:rsidR="007B0901" w:rsidRPr="007B0901" w:rsidRDefault="007B0901">
            <w:pPr>
              <w:rPr>
                <w:rFonts w:ascii="Arial" w:hAnsi="Arial" w:cs="Arial"/>
              </w:rPr>
            </w:pPr>
            <w:r w:rsidRPr="007B0901">
              <w:rPr>
                <w:rFonts w:ascii="Arial" w:hAnsi="Arial" w:cs="Arial"/>
              </w:rPr>
              <w:t>AIC2421</w:t>
            </w:r>
          </w:p>
        </w:tc>
        <w:tc>
          <w:tcPr>
            <w:tcW w:w="5098" w:type="dxa"/>
            <w:noWrap/>
            <w:hideMark/>
          </w:tcPr>
          <w:p w14:paraId="540482CA" w14:textId="77777777" w:rsidR="007B0901" w:rsidRPr="007B0901" w:rsidRDefault="007B0901">
            <w:pPr>
              <w:rPr>
                <w:rFonts w:ascii="Arial" w:hAnsi="Arial" w:cs="Arial"/>
              </w:rPr>
            </w:pPr>
            <w:r w:rsidRPr="007B0901">
              <w:rPr>
                <w:rFonts w:ascii="Arial" w:hAnsi="Arial" w:cs="Arial"/>
              </w:rPr>
              <w:t>Television Entertainment</w:t>
            </w:r>
          </w:p>
        </w:tc>
        <w:tc>
          <w:tcPr>
            <w:tcW w:w="1848" w:type="dxa"/>
            <w:noWrap/>
            <w:hideMark/>
          </w:tcPr>
          <w:p w14:paraId="4C1A5B52" w14:textId="77777777" w:rsidR="007B0901" w:rsidRPr="007B0901" w:rsidRDefault="007B0901" w:rsidP="007B0901">
            <w:pPr>
              <w:rPr>
                <w:rFonts w:ascii="Arial" w:hAnsi="Arial" w:cs="Arial"/>
              </w:rPr>
            </w:pPr>
            <w:r w:rsidRPr="007B0901">
              <w:rPr>
                <w:rFonts w:ascii="Arial" w:hAnsi="Arial" w:cs="Arial"/>
              </w:rPr>
              <w:t xml:space="preserve">Core </w:t>
            </w:r>
          </w:p>
        </w:tc>
        <w:tc>
          <w:tcPr>
            <w:tcW w:w="1127" w:type="dxa"/>
            <w:noWrap/>
            <w:hideMark/>
          </w:tcPr>
          <w:p w14:paraId="2A2E2DC2" w14:textId="77777777" w:rsidR="007B0901" w:rsidRPr="007B0901" w:rsidRDefault="007B0901" w:rsidP="007B0901">
            <w:pPr>
              <w:rPr>
                <w:rFonts w:ascii="Arial" w:hAnsi="Arial" w:cs="Arial"/>
              </w:rPr>
            </w:pPr>
            <w:r w:rsidRPr="007B0901">
              <w:rPr>
                <w:rFonts w:ascii="Arial" w:hAnsi="Arial" w:cs="Arial"/>
              </w:rPr>
              <w:t>20</w:t>
            </w:r>
          </w:p>
        </w:tc>
        <w:tc>
          <w:tcPr>
            <w:tcW w:w="1276" w:type="dxa"/>
            <w:gridSpan w:val="2"/>
            <w:noWrap/>
            <w:hideMark/>
          </w:tcPr>
          <w:p w14:paraId="489E4491" w14:textId="660185CD" w:rsidR="007B0901" w:rsidRPr="007B0901" w:rsidRDefault="007B0901" w:rsidP="007B0901">
            <w:pPr>
              <w:rPr>
                <w:rFonts w:ascii="Arial" w:hAnsi="Arial" w:cs="Arial"/>
              </w:rPr>
            </w:pPr>
            <w:r>
              <w:rPr>
                <w:rFonts w:ascii="Arial" w:hAnsi="Arial" w:cs="Arial"/>
              </w:rPr>
              <w:t>Y</w:t>
            </w:r>
            <w:r w:rsidRPr="007B0901">
              <w:rPr>
                <w:rFonts w:ascii="Arial" w:hAnsi="Arial" w:cs="Arial"/>
              </w:rPr>
              <w:t>ear</w:t>
            </w:r>
          </w:p>
        </w:tc>
        <w:tc>
          <w:tcPr>
            <w:tcW w:w="1417" w:type="dxa"/>
            <w:gridSpan w:val="2"/>
            <w:noWrap/>
            <w:hideMark/>
          </w:tcPr>
          <w:p w14:paraId="7AB94763" w14:textId="77777777" w:rsidR="007B0901" w:rsidRPr="007B0901" w:rsidRDefault="007B0901" w:rsidP="007B0901">
            <w:pPr>
              <w:rPr>
                <w:rFonts w:ascii="Arial" w:hAnsi="Arial" w:cs="Arial"/>
              </w:rPr>
            </w:pPr>
            <w:r w:rsidRPr="007B0901">
              <w:rPr>
                <w:rFonts w:ascii="Arial" w:hAnsi="Arial" w:cs="Arial"/>
              </w:rPr>
              <w:t>Year</w:t>
            </w:r>
          </w:p>
        </w:tc>
        <w:tc>
          <w:tcPr>
            <w:tcW w:w="1569" w:type="dxa"/>
            <w:gridSpan w:val="2"/>
            <w:noWrap/>
            <w:hideMark/>
          </w:tcPr>
          <w:p w14:paraId="30F4A391" w14:textId="77777777" w:rsidR="007B0901" w:rsidRPr="007B0901" w:rsidRDefault="007B0901" w:rsidP="007B0901">
            <w:pPr>
              <w:rPr>
                <w:rFonts w:ascii="Arial" w:hAnsi="Arial" w:cs="Arial"/>
              </w:rPr>
            </w:pPr>
            <w:r w:rsidRPr="007B0901">
              <w:rPr>
                <w:rFonts w:ascii="Arial" w:hAnsi="Arial" w:cs="Arial"/>
              </w:rPr>
              <w:t>13, 22</w:t>
            </w:r>
          </w:p>
        </w:tc>
      </w:tr>
      <w:tr w:rsidR="007B0901" w:rsidRPr="007B0901" w14:paraId="493203AF" w14:textId="77777777" w:rsidTr="007B0901">
        <w:trPr>
          <w:trHeight w:val="300"/>
        </w:trPr>
        <w:tc>
          <w:tcPr>
            <w:tcW w:w="1271" w:type="dxa"/>
            <w:noWrap/>
            <w:hideMark/>
          </w:tcPr>
          <w:p w14:paraId="3FC8F302" w14:textId="0A52B348" w:rsidR="007B0901" w:rsidRPr="007B0901" w:rsidRDefault="007B0901">
            <w:pPr>
              <w:rPr>
                <w:rFonts w:ascii="Arial" w:hAnsi="Arial" w:cs="Arial"/>
              </w:rPr>
            </w:pPr>
            <w:r w:rsidRPr="007B0901">
              <w:rPr>
                <w:rFonts w:ascii="Arial" w:hAnsi="Arial" w:cs="Arial"/>
              </w:rPr>
              <w:t>AIM231</w:t>
            </w:r>
            <w:r w:rsidR="00F8509C">
              <w:rPr>
                <w:rFonts w:ascii="Arial" w:hAnsi="Arial" w:cs="Arial"/>
              </w:rPr>
              <w:t>2</w:t>
            </w:r>
          </w:p>
        </w:tc>
        <w:tc>
          <w:tcPr>
            <w:tcW w:w="5098" w:type="dxa"/>
            <w:noWrap/>
            <w:hideMark/>
          </w:tcPr>
          <w:p w14:paraId="1B1F69D2" w14:textId="77777777" w:rsidR="007B0901" w:rsidRPr="007B0901" w:rsidRDefault="007B0901">
            <w:pPr>
              <w:rPr>
                <w:rFonts w:ascii="Arial" w:hAnsi="Arial" w:cs="Arial"/>
              </w:rPr>
            </w:pPr>
            <w:r w:rsidRPr="007B0901">
              <w:rPr>
                <w:rFonts w:ascii="Arial" w:hAnsi="Arial" w:cs="Arial"/>
              </w:rPr>
              <w:t xml:space="preserve">Scoring the Silver Screen: </w:t>
            </w:r>
            <w:proofErr w:type="gramStart"/>
            <w:r w:rsidRPr="007B0901">
              <w:rPr>
                <w:rFonts w:ascii="Arial" w:hAnsi="Arial" w:cs="Arial"/>
              </w:rPr>
              <w:t>the</w:t>
            </w:r>
            <w:proofErr w:type="gramEnd"/>
            <w:r w:rsidRPr="007B0901">
              <w:rPr>
                <w:rFonts w:ascii="Arial" w:hAnsi="Arial" w:cs="Arial"/>
              </w:rPr>
              <w:t xml:space="preserve"> Musicology of Film and Television</w:t>
            </w:r>
          </w:p>
        </w:tc>
        <w:tc>
          <w:tcPr>
            <w:tcW w:w="1848" w:type="dxa"/>
            <w:noWrap/>
            <w:hideMark/>
          </w:tcPr>
          <w:p w14:paraId="1F2B6BD1" w14:textId="77777777" w:rsidR="007B0901" w:rsidRPr="007B0901" w:rsidRDefault="007B0901" w:rsidP="007B0901">
            <w:pPr>
              <w:rPr>
                <w:rFonts w:ascii="Arial" w:hAnsi="Arial" w:cs="Arial"/>
              </w:rPr>
            </w:pPr>
            <w:r w:rsidRPr="007B0901">
              <w:rPr>
                <w:rFonts w:ascii="Arial" w:hAnsi="Arial" w:cs="Arial"/>
              </w:rPr>
              <w:t>Option</w:t>
            </w:r>
          </w:p>
        </w:tc>
        <w:tc>
          <w:tcPr>
            <w:tcW w:w="1127" w:type="dxa"/>
            <w:noWrap/>
            <w:hideMark/>
          </w:tcPr>
          <w:p w14:paraId="5FD3F230" w14:textId="77777777" w:rsidR="007B0901" w:rsidRPr="007B0901" w:rsidRDefault="007B0901" w:rsidP="007B0901">
            <w:pPr>
              <w:rPr>
                <w:rFonts w:ascii="Arial" w:hAnsi="Arial" w:cs="Arial"/>
              </w:rPr>
            </w:pPr>
            <w:r w:rsidRPr="007B0901">
              <w:rPr>
                <w:rFonts w:ascii="Arial" w:hAnsi="Arial" w:cs="Arial"/>
              </w:rPr>
              <w:t>20</w:t>
            </w:r>
          </w:p>
        </w:tc>
        <w:tc>
          <w:tcPr>
            <w:tcW w:w="1276" w:type="dxa"/>
            <w:gridSpan w:val="2"/>
            <w:noWrap/>
            <w:hideMark/>
          </w:tcPr>
          <w:p w14:paraId="60FEFD4B" w14:textId="611F942C" w:rsidR="007B0901" w:rsidRPr="007B0901" w:rsidRDefault="007B0901" w:rsidP="007B0901">
            <w:pPr>
              <w:rPr>
                <w:rFonts w:ascii="Arial" w:hAnsi="Arial" w:cs="Arial"/>
              </w:rPr>
            </w:pPr>
            <w:r>
              <w:rPr>
                <w:rFonts w:ascii="Arial" w:hAnsi="Arial" w:cs="Arial"/>
              </w:rPr>
              <w:t>Y</w:t>
            </w:r>
            <w:r w:rsidRPr="007B0901">
              <w:rPr>
                <w:rFonts w:ascii="Arial" w:hAnsi="Arial" w:cs="Arial"/>
              </w:rPr>
              <w:t>ear</w:t>
            </w:r>
          </w:p>
        </w:tc>
        <w:tc>
          <w:tcPr>
            <w:tcW w:w="1417" w:type="dxa"/>
            <w:gridSpan w:val="2"/>
            <w:noWrap/>
            <w:hideMark/>
          </w:tcPr>
          <w:p w14:paraId="314808A1" w14:textId="77777777" w:rsidR="007B0901" w:rsidRPr="007B0901" w:rsidRDefault="007B0901" w:rsidP="007B0901">
            <w:pPr>
              <w:rPr>
                <w:rFonts w:ascii="Arial" w:hAnsi="Arial" w:cs="Arial"/>
              </w:rPr>
            </w:pPr>
            <w:r w:rsidRPr="007B0901">
              <w:rPr>
                <w:rFonts w:ascii="Arial" w:hAnsi="Arial" w:cs="Arial"/>
              </w:rPr>
              <w:t>Year</w:t>
            </w:r>
          </w:p>
        </w:tc>
        <w:tc>
          <w:tcPr>
            <w:tcW w:w="1569" w:type="dxa"/>
            <w:gridSpan w:val="2"/>
            <w:noWrap/>
            <w:hideMark/>
          </w:tcPr>
          <w:p w14:paraId="337FCEEC" w14:textId="77777777" w:rsidR="007B0901" w:rsidRPr="007B0901" w:rsidRDefault="007B0901" w:rsidP="007B0901">
            <w:pPr>
              <w:rPr>
                <w:rFonts w:ascii="Arial" w:hAnsi="Arial" w:cs="Arial"/>
              </w:rPr>
            </w:pPr>
            <w:r w:rsidRPr="007B0901">
              <w:rPr>
                <w:rFonts w:ascii="Arial" w:hAnsi="Arial" w:cs="Arial"/>
              </w:rPr>
              <w:t>12, 22</w:t>
            </w:r>
          </w:p>
        </w:tc>
      </w:tr>
      <w:tr w:rsidR="007B0901" w:rsidRPr="007B0901" w14:paraId="6A19B45C" w14:textId="77777777" w:rsidTr="007B0901">
        <w:trPr>
          <w:trHeight w:val="300"/>
        </w:trPr>
        <w:tc>
          <w:tcPr>
            <w:tcW w:w="13606" w:type="dxa"/>
            <w:gridSpan w:val="10"/>
            <w:shd w:val="clear" w:color="auto" w:fill="D9E2F3" w:themeFill="accent1" w:themeFillTint="33"/>
            <w:noWrap/>
          </w:tcPr>
          <w:p w14:paraId="58810E98" w14:textId="2ACA92EE" w:rsidR="007B0901" w:rsidRPr="007B0901" w:rsidRDefault="007B0901" w:rsidP="007B0901">
            <w:pPr>
              <w:rPr>
                <w:rFonts w:ascii="Arial" w:hAnsi="Arial" w:cs="Arial"/>
                <w:b/>
                <w:bCs/>
              </w:rPr>
            </w:pPr>
            <w:r w:rsidRPr="007B0901">
              <w:rPr>
                <w:rFonts w:ascii="Arial" w:hAnsi="Arial" w:cs="Arial"/>
                <w:b/>
                <w:bCs/>
              </w:rPr>
              <w:t>Year 4</w:t>
            </w:r>
          </w:p>
        </w:tc>
      </w:tr>
      <w:tr w:rsidR="007B0901" w:rsidRPr="007B0901" w14:paraId="180B1EFB" w14:textId="77777777" w:rsidTr="007B0901">
        <w:trPr>
          <w:trHeight w:val="300"/>
        </w:trPr>
        <w:tc>
          <w:tcPr>
            <w:tcW w:w="1271" w:type="dxa"/>
            <w:noWrap/>
            <w:hideMark/>
          </w:tcPr>
          <w:p w14:paraId="5E7A5D5A" w14:textId="77777777" w:rsidR="007B0901" w:rsidRPr="007B0901" w:rsidRDefault="007B0901" w:rsidP="007B0901">
            <w:pPr>
              <w:rPr>
                <w:rFonts w:ascii="Arial" w:hAnsi="Arial" w:cs="Arial"/>
                <w:lang w:val="en-GB"/>
              </w:rPr>
            </w:pPr>
            <w:r w:rsidRPr="007B0901">
              <w:rPr>
                <w:rFonts w:ascii="Arial" w:hAnsi="Arial" w:cs="Arial"/>
              </w:rPr>
              <w:t>AHC3015</w:t>
            </w:r>
          </w:p>
        </w:tc>
        <w:tc>
          <w:tcPr>
            <w:tcW w:w="5098" w:type="dxa"/>
            <w:noWrap/>
            <w:hideMark/>
          </w:tcPr>
          <w:p w14:paraId="175C37F7" w14:textId="77777777" w:rsidR="007B0901" w:rsidRPr="007B0901" w:rsidRDefault="007B0901">
            <w:pPr>
              <w:rPr>
                <w:rFonts w:ascii="Arial" w:hAnsi="Arial" w:cs="Arial"/>
              </w:rPr>
            </w:pPr>
            <w:r w:rsidRPr="007B0901">
              <w:rPr>
                <w:rFonts w:ascii="Arial" w:hAnsi="Arial" w:cs="Arial"/>
              </w:rPr>
              <w:t xml:space="preserve">Dissertation </w:t>
            </w:r>
          </w:p>
        </w:tc>
        <w:tc>
          <w:tcPr>
            <w:tcW w:w="1848" w:type="dxa"/>
            <w:noWrap/>
            <w:hideMark/>
          </w:tcPr>
          <w:p w14:paraId="47DBB248" w14:textId="77777777" w:rsidR="007B0901" w:rsidRPr="007B0901" w:rsidRDefault="007B0901" w:rsidP="007B0901">
            <w:pPr>
              <w:rPr>
                <w:rFonts w:ascii="Arial" w:hAnsi="Arial" w:cs="Arial"/>
              </w:rPr>
            </w:pPr>
            <w:r w:rsidRPr="007B0901">
              <w:rPr>
                <w:rFonts w:ascii="Arial" w:hAnsi="Arial" w:cs="Arial"/>
              </w:rPr>
              <w:t>Option</w:t>
            </w:r>
          </w:p>
        </w:tc>
        <w:tc>
          <w:tcPr>
            <w:tcW w:w="1134" w:type="dxa"/>
            <w:gridSpan w:val="2"/>
            <w:noWrap/>
            <w:hideMark/>
          </w:tcPr>
          <w:p w14:paraId="52534CCC" w14:textId="77777777" w:rsidR="007B0901" w:rsidRPr="007B0901" w:rsidRDefault="007B0901" w:rsidP="007B0901">
            <w:pPr>
              <w:rPr>
                <w:rFonts w:ascii="Arial" w:hAnsi="Arial" w:cs="Arial"/>
              </w:rPr>
            </w:pPr>
            <w:r w:rsidRPr="007B0901">
              <w:rPr>
                <w:rFonts w:ascii="Arial" w:hAnsi="Arial" w:cs="Arial"/>
              </w:rPr>
              <w:t>40</w:t>
            </w:r>
          </w:p>
        </w:tc>
        <w:tc>
          <w:tcPr>
            <w:tcW w:w="1279" w:type="dxa"/>
            <w:gridSpan w:val="2"/>
            <w:noWrap/>
            <w:hideMark/>
          </w:tcPr>
          <w:p w14:paraId="60B60360" w14:textId="51BB7534" w:rsidR="007B0901" w:rsidRPr="007B0901" w:rsidRDefault="007B0901" w:rsidP="007B0901">
            <w:pPr>
              <w:rPr>
                <w:rFonts w:ascii="Arial" w:hAnsi="Arial" w:cs="Arial"/>
              </w:rPr>
            </w:pPr>
            <w:r>
              <w:rPr>
                <w:rFonts w:ascii="Arial" w:hAnsi="Arial" w:cs="Arial"/>
              </w:rPr>
              <w:t>Y</w:t>
            </w:r>
            <w:r w:rsidRPr="007B0901">
              <w:rPr>
                <w:rFonts w:ascii="Arial" w:hAnsi="Arial" w:cs="Arial"/>
              </w:rPr>
              <w:t>ear</w:t>
            </w:r>
          </w:p>
        </w:tc>
        <w:tc>
          <w:tcPr>
            <w:tcW w:w="1417" w:type="dxa"/>
            <w:gridSpan w:val="2"/>
            <w:noWrap/>
            <w:hideMark/>
          </w:tcPr>
          <w:p w14:paraId="41AC6ED7" w14:textId="77777777" w:rsidR="007B0901" w:rsidRPr="007B0901" w:rsidRDefault="007B0901" w:rsidP="007B0901">
            <w:pPr>
              <w:rPr>
                <w:rFonts w:ascii="Arial" w:hAnsi="Arial" w:cs="Arial"/>
              </w:rPr>
            </w:pPr>
            <w:r w:rsidRPr="007B0901">
              <w:rPr>
                <w:rFonts w:ascii="Arial" w:hAnsi="Arial" w:cs="Arial"/>
              </w:rPr>
              <w:t>Year</w:t>
            </w:r>
          </w:p>
        </w:tc>
        <w:tc>
          <w:tcPr>
            <w:tcW w:w="1559" w:type="dxa"/>
            <w:noWrap/>
            <w:hideMark/>
          </w:tcPr>
          <w:p w14:paraId="0F24F657" w14:textId="77777777" w:rsidR="007B0901" w:rsidRPr="007B0901" w:rsidRDefault="007B0901" w:rsidP="007B0901">
            <w:pPr>
              <w:rPr>
                <w:rFonts w:ascii="Arial" w:hAnsi="Arial" w:cs="Arial"/>
              </w:rPr>
            </w:pPr>
            <w:r w:rsidRPr="007B0901">
              <w:rPr>
                <w:rFonts w:ascii="Arial" w:hAnsi="Arial" w:cs="Arial"/>
              </w:rPr>
              <w:t>24</w:t>
            </w:r>
          </w:p>
        </w:tc>
      </w:tr>
      <w:tr w:rsidR="007B0901" w:rsidRPr="007B0901" w14:paraId="14A6067E" w14:textId="77777777" w:rsidTr="007B0901">
        <w:trPr>
          <w:trHeight w:val="300"/>
        </w:trPr>
        <w:tc>
          <w:tcPr>
            <w:tcW w:w="1271" w:type="dxa"/>
            <w:noWrap/>
            <w:hideMark/>
          </w:tcPr>
          <w:p w14:paraId="7DB03F93" w14:textId="77777777" w:rsidR="007B0901" w:rsidRPr="007B0901" w:rsidRDefault="007B0901">
            <w:pPr>
              <w:rPr>
                <w:rFonts w:ascii="Arial" w:hAnsi="Arial" w:cs="Arial"/>
              </w:rPr>
            </w:pPr>
            <w:r w:rsidRPr="007B0901">
              <w:rPr>
                <w:rFonts w:ascii="Arial" w:hAnsi="Arial" w:cs="Arial"/>
              </w:rPr>
              <w:t>AHC3014</w:t>
            </w:r>
          </w:p>
        </w:tc>
        <w:tc>
          <w:tcPr>
            <w:tcW w:w="5098" w:type="dxa"/>
            <w:noWrap/>
            <w:hideMark/>
          </w:tcPr>
          <w:p w14:paraId="6D83D3AD" w14:textId="77777777" w:rsidR="007B0901" w:rsidRPr="007B0901" w:rsidRDefault="007B0901">
            <w:pPr>
              <w:rPr>
                <w:rFonts w:ascii="Arial" w:hAnsi="Arial" w:cs="Arial"/>
              </w:rPr>
            </w:pPr>
            <w:r w:rsidRPr="007B0901">
              <w:rPr>
                <w:rFonts w:ascii="Arial" w:hAnsi="Arial" w:cs="Arial"/>
              </w:rPr>
              <w:t>Media Industry Project and Employment</w:t>
            </w:r>
          </w:p>
        </w:tc>
        <w:tc>
          <w:tcPr>
            <w:tcW w:w="1848" w:type="dxa"/>
            <w:noWrap/>
            <w:hideMark/>
          </w:tcPr>
          <w:p w14:paraId="755C75A0" w14:textId="77777777" w:rsidR="007B0901" w:rsidRPr="007B0901" w:rsidRDefault="007B0901" w:rsidP="007B0901">
            <w:pPr>
              <w:rPr>
                <w:rFonts w:ascii="Arial" w:hAnsi="Arial" w:cs="Arial"/>
              </w:rPr>
            </w:pPr>
            <w:r w:rsidRPr="007B0901">
              <w:rPr>
                <w:rFonts w:ascii="Arial" w:hAnsi="Arial" w:cs="Arial"/>
              </w:rPr>
              <w:t xml:space="preserve">Core </w:t>
            </w:r>
          </w:p>
        </w:tc>
        <w:tc>
          <w:tcPr>
            <w:tcW w:w="1134" w:type="dxa"/>
            <w:gridSpan w:val="2"/>
            <w:noWrap/>
            <w:hideMark/>
          </w:tcPr>
          <w:p w14:paraId="77197CF9" w14:textId="77777777" w:rsidR="007B0901" w:rsidRPr="007B0901" w:rsidRDefault="007B0901" w:rsidP="007B0901">
            <w:pPr>
              <w:rPr>
                <w:rFonts w:ascii="Arial" w:hAnsi="Arial" w:cs="Arial"/>
              </w:rPr>
            </w:pPr>
            <w:r w:rsidRPr="007B0901">
              <w:rPr>
                <w:rFonts w:ascii="Arial" w:hAnsi="Arial" w:cs="Arial"/>
              </w:rPr>
              <w:t>20</w:t>
            </w:r>
          </w:p>
        </w:tc>
        <w:tc>
          <w:tcPr>
            <w:tcW w:w="1279" w:type="dxa"/>
            <w:gridSpan w:val="2"/>
            <w:noWrap/>
            <w:hideMark/>
          </w:tcPr>
          <w:p w14:paraId="27DC546B" w14:textId="5FC6BAA3" w:rsidR="007B0901" w:rsidRPr="007B0901" w:rsidRDefault="007B0901" w:rsidP="007B0901">
            <w:pPr>
              <w:rPr>
                <w:rFonts w:ascii="Arial" w:hAnsi="Arial" w:cs="Arial"/>
              </w:rPr>
            </w:pPr>
            <w:r>
              <w:rPr>
                <w:rFonts w:ascii="Arial" w:hAnsi="Arial" w:cs="Arial"/>
              </w:rPr>
              <w:t>Y</w:t>
            </w:r>
            <w:r w:rsidRPr="007B0901">
              <w:rPr>
                <w:rFonts w:ascii="Arial" w:hAnsi="Arial" w:cs="Arial"/>
              </w:rPr>
              <w:t>ear</w:t>
            </w:r>
          </w:p>
        </w:tc>
        <w:tc>
          <w:tcPr>
            <w:tcW w:w="1417" w:type="dxa"/>
            <w:gridSpan w:val="2"/>
            <w:noWrap/>
            <w:hideMark/>
          </w:tcPr>
          <w:p w14:paraId="4A9F5F5E" w14:textId="77777777" w:rsidR="007B0901" w:rsidRPr="007B0901" w:rsidRDefault="007B0901" w:rsidP="007B0901">
            <w:pPr>
              <w:rPr>
                <w:rFonts w:ascii="Arial" w:hAnsi="Arial" w:cs="Arial"/>
              </w:rPr>
            </w:pPr>
            <w:r w:rsidRPr="007B0901">
              <w:rPr>
                <w:rFonts w:ascii="Arial" w:hAnsi="Arial" w:cs="Arial"/>
              </w:rPr>
              <w:t>Year</w:t>
            </w:r>
          </w:p>
        </w:tc>
        <w:tc>
          <w:tcPr>
            <w:tcW w:w="1559" w:type="dxa"/>
            <w:noWrap/>
            <w:hideMark/>
          </w:tcPr>
          <w:p w14:paraId="5F1A7276" w14:textId="77777777" w:rsidR="007B0901" w:rsidRPr="007B0901" w:rsidRDefault="007B0901" w:rsidP="007B0901">
            <w:pPr>
              <w:rPr>
                <w:rFonts w:ascii="Arial" w:hAnsi="Arial" w:cs="Arial"/>
              </w:rPr>
            </w:pPr>
            <w:r w:rsidRPr="007B0901">
              <w:rPr>
                <w:rFonts w:ascii="Arial" w:hAnsi="Arial" w:cs="Arial"/>
              </w:rPr>
              <w:t>6, 22, 24</w:t>
            </w:r>
          </w:p>
        </w:tc>
      </w:tr>
      <w:tr w:rsidR="007B0901" w:rsidRPr="007B0901" w14:paraId="5AEDFAC1" w14:textId="77777777" w:rsidTr="007B0901">
        <w:trPr>
          <w:trHeight w:val="300"/>
        </w:trPr>
        <w:tc>
          <w:tcPr>
            <w:tcW w:w="1271" w:type="dxa"/>
            <w:noWrap/>
            <w:hideMark/>
          </w:tcPr>
          <w:p w14:paraId="4053B949" w14:textId="77777777" w:rsidR="007B0901" w:rsidRPr="007B0901" w:rsidRDefault="007B0901">
            <w:pPr>
              <w:rPr>
                <w:rFonts w:ascii="Arial" w:hAnsi="Arial" w:cs="Arial"/>
              </w:rPr>
            </w:pPr>
            <w:r w:rsidRPr="007B0901">
              <w:rPr>
                <w:rFonts w:ascii="Arial" w:hAnsi="Arial" w:cs="Arial"/>
              </w:rPr>
              <w:t>AHC3914</w:t>
            </w:r>
          </w:p>
        </w:tc>
        <w:tc>
          <w:tcPr>
            <w:tcW w:w="5098" w:type="dxa"/>
            <w:noWrap/>
            <w:hideMark/>
          </w:tcPr>
          <w:p w14:paraId="66F7F11F" w14:textId="26E9F3D1" w:rsidR="007B0901" w:rsidRPr="007B0901" w:rsidRDefault="007B0901">
            <w:pPr>
              <w:rPr>
                <w:rFonts w:ascii="Arial" w:hAnsi="Arial" w:cs="Arial"/>
              </w:rPr>
            </w:pPr>
            <w:r w:rsidRPr="007B0901">
              <w:rPr>
                <w:rFonts w:ascii="Arial" w:hAnsi="Arial" w:cs="Arial"/>
              </w:rPr>
              <w:t>Video Shorts: Music, Advertising and Short Film</w:t>
            </w:r>
          </w:p>
        </w:tc>
        <w:tc>
          <w:tcPr>
            <w:tcW w:w="1848" w:type="dxa"/>
            <w:noWrap/>
            <w:hideMark/>
          </w:tcPr>
          <w:p w14:paraId="50EA16AA" w14:textId="77777777" w:rsidR="007B0901" w:rsidRPr="007B0901" w:rsidRDefault="007B0901" w:rsidP="007B0901">
            <w:pPr>
              <w:rPr>
                <w:rFonts w:ascii="Arial" w:hAnsi="Arial" w:cs="Arial"/>
              </w:rPr>
            </w:pPr>
            <w:r w:rsidRPr="007B0901">
              <w:rPr>
                <w:rFonts w:ascii="Arial" w:hAnsi="Arial" w:cs="Arial"/>
              </w:rPr>
              <w:t>Option</w:t>
            </w:r>
          </w:p>
        </w:tc>
        <w:tc>
          <w:tcPr>
            <w:tcW w:w="1134" w:type="dxa"/>
            <w:gridSpan w:val="2"/>
            <w:noWrap/>
            <w:hideMark/>
          </w:tcPr>
          <w:p w14:paraId="3F7460E2" w14:textId="77777777" w:rsidR="007B0901" w:rsidRPr="007B0901" w:rsidRDefault="007B0901" w:rsidP="007B0901">
            <w:pPr>
              <w:rPr>
                <w:rFonts w:ascii="Arial" w:hAnsi="Arial" w:cs="Arial"/>
              </w:rPr>
            </w:pPr>
            <w:r w:rsidRPr="007B0901">
              <w:rPr>
                <w:rFonts w:ascii="Arial" w:hAnsi="Arial" w:cs="Arial"/>
              </w:rPr>
              <w:t>20</w:t>
            </w:r>
          </w:p>
        </w:tc>
        <w:tc>
          <w:tcPr>
            <w:tcW w:w="1279" w:type="dxa"/>
            <w:gridSpan w:val="2"/>
            <w:noWrap/>
            <w:hideMark/>
          </w:tcPr>
          <w:p w14:paraId="6EB591DE" w14:textId="32B6E627" w:rsidR="007B0901" w:rsidRPr="007B0901" w:rsidRDefault="007B0901" w:rsidP="007B0901">
            <w:pPr>
              <w:rPr>
                <w:rFonts w:ascii="Arial" w:hAnsi="Arial" w:cs="Arial"/>
              </w:rPr>
            </w:pPr>
            <w:r>
              <w:rPr>
                <w:rFonts w:ascii="Arial" w:hAnsi="Arial" w:cs="Arial"/>
              </w:rPr>
              <w:t>S</w:t>
            </w:r>
            <w:r w:rsidRPr="007B0901">
              <w:rPr>
                <w:rFonts w:ascii="Arial" w:hAnsi="Arial" w:cs="Arial"/>
              </w:rPr>
              <w:t>emester</w:t>
            </w:r>
          </w:p>
        </w:tc>
        <w:tc>
          <w:tcPr>
            <w:tcW w:w="1417" w:type="dxa"/>
            <w:gridSpan w:val="2"/>
            <w:noWrap/>
            <w:hideMark/>
          </w:tcPr>
          <w:p w14:paraId="46A9F4B3" w14:textId="77777777" w:rsidR="007B0901" w:rsidRPr="007B0901" w:rsidRDefault="007B0901" w:rsidP="007B0901">
            <w:pPr>
              <w:rPr>
                <w:rFonts w:ascii="Arial" w:hAnsi="Arial" w:cs="Arial"/>
              </w:rPr>
            </w:pPr>
            <w:r w:rsidRPr="007B0901">
              <w:rPr>
                <w:rFonts w:ascii="Arial" w:hAnsi="Arial" w:cs="Arial"/>
              </w:rPr>
              <w:t>Spring</w:t>
            </w:r>
          </w:p>
        </w:tc>
        <w:tc>
          <w:tcPr>
            <w:tcW w:w="1559" w:type="dxa"/>
            <w:noWrap/>
            <w:hideMark/>
          </w:tcPr>
          <w:p w14:paraId="011D4508" w14:textId="77777777" w:rsidR="007B0901" w:rsidRPr="007B0901" w:rsidRDefault="007B0901" w:rsidP="007B0901">
            <w:pPr>
              <w:rPr>
                <w:rFonts w:ascii="Arial" w:hAnsi="Arial" w:cs="Arial"/>
              </w:rPr>
            </w:pPr>
            <w:r w:rsidRPr="007B0901">
              <w:rPr>
                <w:rFonts w:ascii="Arial" w:hAnsi="Arial" w:cs="Arial"/>
              </w:rPr>
              <w:t>17, 22</w:t>
            </w:r>
          </w:p>
        </w:tc>
      </w:tr>
      <w:tr w:rsidR="007B0901" w:rsidRPr="007B0901" w14:paraId="53EAD242" w14:textId="77777777" w:rsidTr="007B0901">
        <w:trPr>
          <w:trHeight w:val="300"/>
        </w:trPr>
        <w:tc>
          <w:tcPr>
            <w:tcW w:w="1271" w:type="dxa"/>
            <w:noWrap/>
            <w:hideMark/>
          </w:tcPr>
          <w:p w14:paraId="76B99674" w14:textId="77777777" w:rsidR="007B0901" w:rsidRPr="007B0901" w:rsidRDefault="007B0901">
            <w:pPr>
              <w:rPr>
                <w:rFonts w:ascii="Arial" w:hAnsi="Arial" w:cs="Arial"/>
              </w:rPr>
            </w:pPr>
            <w:r w:rsidRPr="007B0901">
              <w:rPr>
                <w:rFonts w:ascii="Arial" w:hAnsi="Arial" w:cs="Arial"/>
              </w:rPr>
              <w:t>AHC3119</w:t>
            </w:r>
          </w:p>
        </w:tc>
        <w:tc>
          <w:tcPr>
            <w:tcW w:w="5098" w:type="dxa"/>
            <w:noWrap/>
            <w:hideMark/>
          </w:tcPr>
          <w:p w14:paraId="48CDCB5D" w14:textId="77777777" w:rsidR="007B0901" w:rsidRPr="007B0901" w:rsidRDefault="007B0901">
            <w:pPr>
              <w:rPr>
                <w:rFonts w:ascii="Arial" w:hAnsi="Arial" w:cs="Arial"/>
              </w:rPr>
            </w:pPr>
            <w:r w:rsidRPr="007B0901">
              <w:rPr>
                <w:rFonts w:ascii="Arial" w:hAnsi="Arial" w:cs="Arial"/>
              </w:rPr>
              <w:t>Stars and Celebrity</w:t>
            </w:r>
          </w:p>
        </w:tc>
        <w:tc>
          <w:tcPr>
            <w:tcW w:w="1848" w:type="dxa"/>
            <w:noWrap/>
            <w:hideMark/>
          </w:tcPr>
          <w:p w14:paraId="19FF85EE" w14:textId="77777777" w:rsidR="007B0901" w:rsidRPr="007B0901" w:rsidRDefault="007B0901" w:rsidP="007B0901">
            <w:pPr>
              <w:rPr>
                <w:rFonts w:ascii="Arial" w:hAnsi="Arial" w:cs="Arial"/>
              </w:rPr>
            </w:pPr>
            <w:r w:rsidRPr="007B0901">
              <w:rPr>
                <w:rFonts w:ascii="Arial" w:hAnsi="Arial" w:cs="Arial"/>
              </w:rPr>
              <w:t>Option</w:t>
            </w:r>
          </w:p>
        </w:tc>
        <w:tc>
          <w:tcPr>
            <w:tcW w:w="1134" w:type="dxa"/>
            <w:gridSpan w:val="2"/>
            <w:noWrap/>
            <w:hideMark/>
          </w:tcPr>
          <w:p w14:paraId="7AC1B873" w14:textId="77777777" w:rsidR="007B0901" w:rsidRPr="007B0901" w:rsidRDefault="007B0901" w:rsidP="007B0901">
            <w:pPr>
              <w:rPr>
                <w:rFonts w:ascii="Arial" w:hAnsi="Arial" w:cs="Arial"/>
              </w:rPr>
            </w:pPr>
            <w:r w:rsidRPr="007B0901">
              <w:rPr>
                <w:rFonts w:ascii="Arial" w:hAnsi="Arial" w:cs="Arial"/>
              </w:rPr>
              <w:t>20</w:t>
            </w:r>
          </w:p>
        </w:tc>
        <w:tc>
          <w:tcPr>
            <w:tcW w:w="1279" w:type="dxa"/>
            <w:gridSpan w:val="2"/>
            <w:noWrap/>
            <w:hideMark/>
          </w:tcPr>
          <w:p w14:paraId="74CE0E6F" w14:textId="290E7106" w:rsidR="007B0901" w:rsidRPr="007B0901" w:rsidRDefault="007B0901" w:rsidP="007B0901">
            <w:pPr>
              <w:rPr>
                <w:rFonts w:ascii="Arial" w:hAnsi="Arial" w:cs="Arial"/>
              </w:rPr>
            </w:pPr>
            <w:r>
              <w:rPr>
                <w:rFonts w:ascii="Arial" w:hAnsi="Arial" w:cs="Arial"/>
              </w:rPr>
              <w:t>S</w:t>
            </w:r>
            <w:r w:rsidRPr="007B0901">
              <w:rPr>
                <w:rFonts w:ascii="Arial" w:hAnsi="Arial" w:cs="Arial"/>
              </w:rPr>
              <w:t>emester</w:t>
            </w:r>
          </w:p>
        </w:tc>
        <w:tc>
          <w:tcPr>
            <w:tcW w:w="1417" w:type="dxa"/>
            <w:gridSpan w:val="2"/>
            <w:noWrap/>
            <w:hideMark/>
          </w:tcPr>
          <w:p w14:paraId="200C9F81" w14:textId="77777777" w:rsidR="007B0901" w:rsidRPr="007B0901" w:rsidRDefault="007B0901" w:rsidP="007B0901">
            <w:pPr>
              <w:rPr>
                <w:rFonts w:ascii="Arial" w:hAnsi="Arial" w:cs="Arial"/>
              </w:rPr>
            </w:pPr>
            <w:r w:rsidRPr="007B0901">
              <w:rPr>
                <w:rFonts w:ascii="Arial" w:hAnsi="Arial" w:cs="Arial"/>
              </w:rPr>
              <w:t>Autumn</w:t>
            </w:r>
          </w:p>
        </w:tc>
        <w:tc>
          <w:tcPr>
            <w:tcW w:w="1559" w:type="dxa"/>
            <w:noWrap/>
            <w:hideMark/>
          </w:tcPr>
          <w:p w14:paraId="1F4FCFFD" w14:textId="77777777" w:rsidR="007B0901" w:rsidRPr="007B0901" w:rsidRDefault="007B0901" w:rsidP="007B0901">
            <w:pPr>
              <w:rPr>
                <w:rFonts w:ascii="Arial" w:hAnsi="Arial" w:cs="Arial"/>
              </w:rPr>
            </w:pPr>
            <w:r w:rsidRPr="007B0901">
              <w:rPr>
                <w:rFonts w:ascii="Arial" w:hAnsi="Arial" w:cs="Arial"/>
              </w:rPr>
              <w:t>11, 12</w:t>
            </w:r>
          </w:p>
        </w:tc>
      </w:tr>
      <w:tr w:rsidR="007B0901" w:rsidRPr="007B0901" w14:paraId="35D55172" w14:textId="77777777" w:rsidTr="007B0901">
        <w:trPr>
          <w:trHeight w:val="300"/>
        </w:trPr>
        <w:tc>
          <w:tcPr>
            <w:tcW w:w="1271" w:type="dxa"/>
            <w:noWrap/>
            <w:hideMark/>
          </w:tcPr>
          <w:p w14:paraId="72911467" w14:textId="77777777" w:rsidR="007B0901" w:rsidRPr="007B0901" w:rsidRDefault="007B0901">
            <w:pPr>
              <w:rPr>
                <w:rFonts w:ascii="Arial" w:hAnsi="Arial" w:cs="Arial"/>
              </w:rPr>
            </w:pPr>
            <w:r w:rsidRPr="007B0901">
              <w:rPr>
                <w:rFonts w:ascii="Arial" w:hAnsi="Arial" w:cs="Arial"/>
              </w:rPr>
              <w:t>AHC3505</w:t>
            </w:r>
          </w:p>
        </w:tc>
        <w:tc>
          <w:tcPr>
            <w:tcW w:w="5098" w:type="dxa"/>
            <w:noWrap/>
            <w:hideMark/>
          </w:tcPr>
          <w:p w14:paraId="42C898DF" w14:textId="77777777" w:rsidR="007B0901" w:rsidRPr="007B0901" w:rsidRDefault="007B0901">
            <w:pPr>
              <w:rPr>
                <w:rFonts w:ascii="Arial" w:hAnsi="Arial" w:cs="Arial"/>
              </w:rPr>
            </w:pPr>
            <w:r w:rsidRPr="007B0901">
              <w:rPr>
                <w:rFonts w:ascii="Arial" w:hAnsi="Arial" w:cs="Arial"/>
              </w:rPr>
              <w:t>Digital Streaming Platforms: YouTube, Netflix and Beyond</w:t>
            </w:r>
          </w:p>
        </w:tc>
        <w:tc>
          <w:tcPr>
            <w:tcW w:w="1848" w:type="dxa"/>
            <w:noWrap/>
            <w:hideMark/>
          </w:tcPr>
          <w:p w14:paraId="249D7AC1" w14:textId="77777777" w:rsidR="007B0901" w:rsidRPr="007B0901" w:rsidRDefault="007B0901" w:rsidP="007B0901">
            <w:pPr>
              <w:rPr>
                <w:rFonts w:ascii="Arial" w:hAnsi="Arial" w:cs="Arial"/>
              </w:rPr>
            </w:pPr>
            <w:r w:rsidRPr="007B0901">
              <w:rPr>
                <w:rFonts w:ascii="Arial" w:hAnsi="Arial" w:cs="Arial"/>
              </w:rPr>
              <w:t>Option</w:t>
            </w:r>
          </w:p>
        </w:tc>
        <w:tc>
          <w:tcPr>
            <w:tcW w:w="1134" w:type="dxa"/>
            <w:gridSpan w:val="2"/>
            <w:noWrap/>
            <w:hideMark/>
          </w:tcPr>
          <w:p w14:paraId="487B0C7D" w14:textId="77777777" w:rsidR="007B0901" w:rsidRPr="007B0901" w:rsidRDefault="007B0901" w:rsidP="007B0901">
            <w:pPr>
              <w:rPr>
                <w:rFonts w:ascii="Arial" w:hAnsi="Arial" w:cs="Arial"/>
              </w:rPr>
            </w:pPr>
            <w:r w:rsidRPr="007B0901">
              <w:rPr>
                <w:rFonts w:ascii="Arial" w:hAnsi="Arial" w:cs="Arial"/>
              </w:rPr>
              <w:t>20</w:t>
            </w:r>
          </w:p>
        </w:tc>
        <w:tc>
          <w:tcPr>
            <w:tcW w:w="1279" w:type="dxa"/>
            <w:gridSpan w:val="2"/>
            <w:noWrap/>
            <w:hideMark/>
          </w:tcPr>
          <w:p w14:paraId="339AF11A" w14:textId="2B30EE71" w:rsidR="007B0901" w:rsidRPr="007B0901" w:rsidRDefault="007B0901" w:rsidP="007B0901">
            <w:pPr>
              <w:rPr>
                <w:rFonts w:ascii="Arial" w:hAnsi="Arial" w:cs="Arial"/>
              </w:rPr>
            </w:pPr>
            <w:r>
              <w:rPr>
                <w:rFonts w:ascii="Arial" w:hAnsi="Arial" w:cs="Arial"/>
              </w:rPr>
              <w:t>S</w:t>
            </w:r>
            <w:r w:rsidRPr="007B0901">
              <w:rPr>
                <w:rFonts w:ascii="Arial" w:hAnsi="Arial" w:cs="Arial"/>
              </w:rPr>
              <w:t>emester</w:t>
            </w:r>
          </w:p>
        </w:tc>
        <w:tc>
          <w:tcPr>
            <w:tcW w:w="1417" w:type="dxa"/>
            <w:gridSpan w:val="2"/>
            <w:noWrap/>
            <w:hideMark/>
          </w:tcPr>
          <w:p w14:paraId="5A20362E" w14:textId="77777777" w:rsidR="007B0901" w:rsidRPr="007B0901" w:rsidRDefault="007B0901" w:rsidP="007B0901">
            <w:pPr>
              <w:rPr>
                <w:rFonts w:ascii="Arial" w:hAnsi="Arial" w:cs="Arial"/>
              </w:rPr>
            </w:pPr>
            <w:r w:rsidRPr="007B0901">
              <w:rPr>
                <w:rFonts w:ascii="Arial" w:hAnsi="Arial" w:cs="Arial"/>
              </w:rPr>
              <w:t>Spring</w:t>
            </w:r>
          </w:p>
        </w:tc>
        <w:tc>
          <w:tcPr>
            <w:tcW w:w="1559" w:type="dxa"/>
            <w:noWrap/>
            <w:hideMark/>
          </w:tcPr>
          <w:p w14:paraId="20CB6458" w14:textId="77777777" w:rsidR="007B0901" w:rsidRPr="007B0901" w:rsidRDefault="007B0901" w:rsidP="007B0901">
            <w:pPr>
              <w:rPr>
                <w:rFonts w:ascii="Arial" w:hAnsi="Arial" w:cs="Arial"/>
              </w:rPr>
            </w:pPr>
            <w:r w:rsidRPr="007B0901">
              <w:rPr>
                <w:rFonts w:ascii="Arial" w:hAnsi="Arial" w:cs="Arial"/>
              </w:rPr>
              <w:t>17, 23</w:t>
            </w:r>
          </w:p>
        </w:tc>
      </w:tr>
      <w:tr w:rsidR="007B0901" w:rsidRPr="007B0901" w14:paraId="5110EF5F" w14:textId="77777777" w:rsidTr="007B0901">
        <w:trPr>
          <w:trHeight w:val="300"/>
        </w:trPr>
        <w:tc>
          <w:tcPr>
            <w:tcW w:w="1271" w:type="dxa"/>
            <w:noWrap/>
            <w:hideMark/>
          </w:tcPr>
          <w:p w14:paraId="53A25535" w14:textId="77777777" w:rsidR="007B0901" w:rsidRPr="007B0901" w:rsidRDefault="007B0901">
            <w:pPr>
              <w:rPr>
                <w:rFonts w:ascii="Arial" w:hAnsi="Arial" w:cs="Arial"/>
              </w:rPr>
            </w:pPr>
            <w:r w:rsidRPr="007B0901">
              <w:rPr>
                <w:rFonts w:ascii="Arial" w:hAnsi="Arial" w:cs="Arial"/>
              </w:rPr>
              <w:t>AHC3306</w:t>
            </w:r>
          </w:p>
        </w:tc>
        <w:tc>
          <w:tcPr>
            <w:tcW w:w="5098" w:type="dxa"/>
            <w:noWrap/>
            <w:hideMark/>
          </w:tcPr>
          <w:p w14:paraId="15ABC772" w14:textId="77777777" w:rsidR="007B0901" w:rsidRPr="007B0901" w:rsidRDefault="007B0901">
            <w:pPr>
              <w:rPr>
                <w:rFonts w:ascii="Arial" w:hAnsi="Arial" w:cs="Arial"/>
              </w:rPr>
            </w:pPr>
            <w:r w:rsidRPr="007B0901">
              <w:rPr>
                <w:rFonts w:ascii="Arial" w:hAnsi="Arial" w:cs="Arial"/>
              </w:rPr>
              <w:t>Television Production Project: Production and Post-Production</w:t>
            </w:r>
          </w:p>
        </w:tc>
        <w:tc>
          <w:tcPr>
            <w:tcW w:w="1848" w:type="dxa"/>
            <w:noWrap/>
            <w:hideMark/>
          </w:tcPr>
          <w:p w14:paraId="7A0F172F" w14:textId="77777777" w:rsidR="007B0901" w:rsidRPr="007B0901" w:rsidRDefault="007B0901" w:rsidP="007B0901">
            <w:pPr>
              <w:rPr>
                <w:rFonts w:ascii="Arial" w:hAnsi="Arial" w:cs="Arial"/>
              </w:rPr>
            </w:pPr>
            <w:r w:rsidRPr="007B0901">
              <w:rPr>
                <w:rFonts w:ascii="Arial" w:hAnsi="Arial" w:cs="Arial"/>
              </w:rPr>
              <w:t xml:space="preserve">Core </w:t>
            </w:r>
          </w:p>
        </w:tc>
        <w:tc>
          <w:tcPr>
            <w:tcW w:w="1134" w:type="dxa"/>
            <w:gridSpan w:val="2"/>
            <w:noWrap/>
            <w:hideMark/>
          </w:tcPr>
          <w:p w14:paraId="2FF95DD0" w14:textId="77777777" w:rsidR="007B0901" w:rsidRPr="007B0901" w:rsidRDefault="007B0901" w:rsidP="007B0901">
            <w:pPr>
              <w:rPr>
                <w:rFonts w:ascii="Arial" w:hAnsi="Arial" w:cs="Arial"/>
              </w:rPr>
            </w:pPr>
            <w:r w:rsidRPr="007B0901">
              <w:rPr>
                <w:rFonts w:ascii="Arial" w:hAnsi="Arial" w:cs="Arial"/>
              </w:rPr>
              <w:t>40</w:t>
            </w:r>
          </w:p>
        </w:tc>
        <w:tc>
          <w:tcPr>
            <w:tcW w:w="1279" w:type="dxa"/>
            <w:gridSpan w:val="2"/>
            <w:noWrap/>
            <w:hideMark/>
          </w:tcPr>
          <w:p w14:paraId="0C90B23B" w14:textId="7AF70C53" w:rsidR="007B0901" w:rsidRPr="007B0901" w:rsidRDefault="007B0901" w:rsidP="007B0901">
            <w:pPr>
              <w:rPr>
                <w:rFonts w:ascii="Arial" w:hAnsi="Arial" w:cs="Arial"/>
              </w:rPr>
            </w:pPr>
            <w:r>
              <w:rPr>
                <w:rFonts w:ascii="Arial" w:hAnsi="Arial" w:cs="Arial"/>
              </w:rPr>
              <w:t>Y</w:t>
            </w:r>
            <w:r w:rsidRPr="007B0901">
              <w:rPr>
                <w:rFonts w:ascii="Arial" w:hAnsi="Arial" w:cs="Arial"/>
              </w:rPr>
              <w:t>ear</w:t>
            </w:r>
          </w:p>
        </w:tc>
        <w:tc>
          <w:tcPr>
            <w:tcW w:w="1417" w:type="dxa"/>
            <w:gridSpan w:val="2"/>
            <w:noWrap/>
            <w:hideMark/>
          </w:tcPr>
          <w:p w14:paraId="261247B8" w14:textId="77777777" w:rsidR="007B0901" w:rsidRPr="007B0901" w:rsidRDefault="007B0901" w:rsidP="007B0901">
            <w:pPr>
              <w:rPr>
                <w:rFonts w:ascii="Arial" w:hAnsi="Arial" w:cs="Arial"/>
              </w:rPr>
            </w:pPr>
            <w:r w:rsidRPr="007B0901">
              <w:rPr>
                <w:rFonts w:ascii="Arial" w:hAnsi="Arial" w:cs="Arial"/>
              </w:rPr>
              <w:t>Year</w:t>
            </w:r>
          </w:p>
        </w:tc>
        <w:tc>
          <w:tcPr>
            <w:tcW w:w="1559" w:type="dxa"/>
            <w:noWrap/>
            <w:hideMark/>
          </w:tcPr>
          <w:p w14:paraId="26561FDC" w14:textId="77777777" w:rsidR="007B0901" w:rsidRPr="007B0901" w:rsidRDefault="007B0901" w:rsidP="007B0901">
            <w:pPr>
              <w:rPr>
                <w:rFonts w:ascii="Arial" w:hAnsi="Arial" w:cs="Arial"/>
              </w:rPr>
            </w:pPr>
            <w:r w:rsidRPr="007B0901">
              <w:rPr>
                <w:rFonts w:ascii="Arial" w:hAnsi="Arial" w:cs="Arial"/>
              </w:rPr>
              <w:t>2, 24</w:t>
            </w:r>
          </w:p>
        </w:tc>
      </w:tr>
      <w:tr w:rsidR="007B0901" w:rsidRPr="007B0901" w14:paraId="31A8252F" w14:textId="77777777" w:rsidTr="007B0901">
        <w:trPr>
          <w:trHeight w:val="300"/>
        </w:trPr>
        <w:tc>
          <w:tcPr>
            <w:tcW w:w="1271" w:type="dxa"/>
            <w:noWrap/>
            <w:hideMark/>
          </w:tcPr>
          <w:p w14:paraId="11BBEF0C" w14:textId="77777777" w:rsidR="007B0901" w:rsidRPr="007B0901" w:rsidRDefault="007B0901">
            <w:pPr>
              <w:rPr>
                <w:rFonts w:ascii="Arial" w:hAnsi="Arial" w:cs="Arial"/>
              </w:rPr>
            </w:pPr>
            <w:r w:rsidRPr="007B0901">
              <w:rPr>
                <w:rFonts w:ascii="Arial" w:hAnsi="Arial" w:cs="Arial"/>
              </w:rPr>
              <w:t>AHC3303</w:t>
            </w:r>
          </w:p>
        </w:tc>
        <w:tc>
          <w:tcPr>
            <w:tcW w:w="5098" w:type="dxa"/>
            <w:noWrap/>
            <w:hideMark/>
          </w:tcPr>
          <w:p w14:paraId="71CE6989" w14:textId="77777777" w:rsidR="007B0901" w:rsidRPr="007B0901" w:rsidRDefault="007B0901">
            <w:pPr>
              <w:rPr>
                <w:rFonts w:ascii="Arial" w:hAnsi="Arial" w:cs="Arial"/>
              </w:rPr>
            </w:pPr>
            <w:r w:rsidRPr="007B0901">
              <w:rPr>
                <w:rFonts w:ascii="Arial" w:hAnsi="Arial" w:cs="Arial"/>
              </w:rPr>
              <w:t>Screens Aesthetics: The Value of Film and Television</w:t>
            </w:r>
          </w:p>
        </w:tc>
        <w:tc>
          <w:tcPr>
            <w:tcW w:w="1848" w:type="dxa"/>
            <w:noWrap/>
            <w:hideMark/>
          </w:tcPr>
          <w:p w14:paraId="16B3A63B" w14:textId="77777777" w:rsidR="007B0901" w:rsidRPr="007B0901" w:rsidRDefault="007B0901" w:rsidP="007B0901">
            <w:pPr>
              <w:rPr>
                <w:rFonts w:ascii="Arial" w:hAnsi="Arial" w:cs="Arial"/>
              </w:rPr>
            </w:pPr>
            <w:r w:rsidRPr="007B0901">
              <w:rPr>
                <w:rFonts w:ascii="Arial" w:hAnsi="Arial" w:cs="Arial"/>
              </w:rPr>
              <w:t xml:space="preserve">Core </w:t>
            </w:r>
          </w:p>
        </w:tc>
        <w:tc>
          <w:tcPr>
            <w:tcW w:w="1134" w:type="dxa"/>
            <w:gridSpan w:val="2"/>
            <w:noWrap/>
            <w:hideMark/>
          </w:tcPr>
          <w:p w14:paraId="04FCE9D9" w14:textId="77777777" w:rsidR="007B0901" w:rsidRPr="007B0901" w:rsidRDefault="007B0901" w:rsidP="007B0901">
            <w:pPr>
              <w:rPr>
                <w:rFonts w:ascii="Arial" w:hAnsi="Arial" w:cs="Arial"/>
              </w:rPr>
            </w:pPr>
            <w:r w:rsidRPr="007B0901">
              <w:rPr>
                <w:rFonts w:ascii="Arial" w:hAnsi="Arial" w:cs="Arial"/>
              </w:rPr>
              <w:t>20</w:t>
            </w:r>
          </w:p>
        </w:tc>
        <w:tc>
          <w:tcPr>
            <w:tcW w:w="1279" w:type="dxa"/>
            <w:gridSpan w:val="2"/>
            <w:noWrap/>
            <w:hideMark/>
          </w:tcPr>
          <w:p w14:paraId="75A3D716" w14:textId="1EACC6B8" w:rsidR="007B0901" w:rsidRPr="007B0901" w:rsidRDefault="007B0901" w:rsidP="007B0901">
            <w:pPr>
              <w:rPr>
                <w:rFonts w:ascii="Arial" w:hAnsi="Arial" w:cs="Arial"/>
              </w:rPr>
            </w:pPr>
            <w:r>
              <w:rPr>
                <w:rFonts w:ascii="Arial" w:hAnsi="Arial" w:cs="Arial"/>
              </w:rPr>
              <w:t>S</w:t>
            </w:r>
            <w:r w:rsidRPr="007B0901">
              <w:rPr>
                <w:rFonts w:ascii="Arial" w:hAnsi="Arial" w:cs="Arial"/>
              </w:rPr>
              <w:t>emester</w:t>
            </w:r>
          </w:p>
        </w:tc>
        <w:tc>
          <w:tcPr>
            <w:tcW w:w="1417" w:type="dxa"/>
            <w:gridSpan w:val="2"/>
            <w:noWrap/>
            <w:hideMark/>
          </w:tcPr>
          <w:p w14:paraId="297F5C1B" w14:textId="77777777" w:rsidR="007B0901" w:rsidRPr="007B0901" w:rsidRDefault="007B0901" w:rsidP="007B0901">
            <w:pPr>
              <w:rPr>
                <w:rFonts w:ascii="Arial" w:hAnsi="Arial" w:cs="Arial"/>
              </w:rPr>
            </w:pPr>
            <w:r w:rsidRPr="007B0901">
              <w:rPr>
                <w:rFonts w:ascii="Arial" w:hAnsi="Arial" w:cs="Arial"/>
              </w:rPr>
              <w:t>Autumn</w:t>
            </w:r>
          </w:p>
        </w:tc>
        <w:tc>
          <w:tcPr>
            <w:tcW w:w="1559" w:type="dxa"/>
            <w:noWrap/>
            <w:hideMark/>
          </w:tcPr>
          <w:p w14:paraId="15FD4E0E" w14:textId="77777777" w:rsidR="007B0901" w:rsidRPr="007B0901" w:rsidRDefault="007B0901" w:rsidP="007B0901">
            <w:pPr>
              <w:rPr>
                <w:rFonts w:ascii="Arial" w:hAnsi="Arial" w:cs="Arial"/>
              </w:rPr>
            </w:pPr>
            <w:r w:rsidRPr="007B0901">
              <w:rPr>
                <w:rFonts w:ascii="Arial" w:hAnsi="Arial" w:cs="Arial"/>
              </w:rPr>
              <w:t>7, 12</w:t>
            </w:r>
          </w:p>
        </w:tc>
      </w:tr>
      <w:tr w:rsidR="007B0901" w:rsidRPr="007B0901" w14:paraId="4EB56BE9" w14:textId="77777777" w:rsidTr="007B0901">
        <w:trPr>
          <w:trHeight w:val="300"/>
        </w:trPr>
        <w:tc>
          <w:tcPr>
            <w:tcW w:w="1271" w:type="dxa"/>
            <w:noWrap/>
            <w:hideMark/>
          </w:tcPr>
          <w:p w14:paraId="1AA75B76" w14:textId="77777777" w:rsidR="007B0901" w:rsidRPr="007B0901" w:rsidRDefault="007B0901">
            <w:pPr>
              <w:rPr>
                <w:rFonts w:ascii="Arial" w:hAnsi="Arial" w:cs="Arial"/>
              </w:rPr>
            </w:pPr>
            <w:r w:rsidRPr="007B0901">
              <w:rPr>
                <w:rFonts w:ascii="Arial" w:hAnsi="Arial" w:cs="Arial"/>
              </w:rPr>
              <w:t>AHC3301</w:t>
            </w:r>
          </w:p>
        </w:tc>
        <w:tc>
          <w:tcPr>
            <w:tcW w:w="5098" w:type="dxa"/>
            <w:noWrap/>
            <w:hideMark/>
          </w:tcPr>
          <w:p w14:paraId="216C7A1D" w14:textId="77777777" w:rsidR="007B0901" w:rsidRPr="007B0901" w:rsidRDefault="007B0901">
            <w:pPr>
              <w:rPr>
                <w:rFonts w:ascii="Arial" w:hAnsi="Arial" w:cs="Arial"/>
              </w:rPr>
            </w:pPr>
            <w:r w:rsidRPr="007B0901">
              <w:rPr>
                <w:rFonts w:ascii="Arial" w:hAnsi="Arial" w:cs="Arial"/>
              </w:rPr>
              <w:t>Film and Television Distribution: Sales, Promotion and Festivals</w:t>
            </w:r>
          </w:p>
        </w:tc>
        <w:tc>
          <w:tcPr>
            <w:tcW w:w="1848" w:type="dxa"/>
            <w:noWrap/>
            <w:hideMark/>
          </w:tcPr>
          <w:p w14:paraId="59955F82" w14:textId="77777777" w:rsidR="007B0901" w:rsidRPr="007B0901" w:rsidRDefault="007B0901" w:rsidP="007B0901">
            <w:pPr>
              <w:rPr>
                <w:rFonts w:ascii="Arial" w:hAnsi="Arial" w:cs="Arial"/>
              </w:rPr>
            </w:pPr>
            <w:r w:rsidRPr="007B0901">
              <w:rPr>
                <w:rFonts w:ascii="Arial" w:hAnsi="Arial" w:cs="Arial"/>
              </w:rPr>
              <w:t xml:space="preserve">Core </w:t>
            </w:r>
          </w:p>
        </w:tc>
        <w:tc>
          <w:tcPr>
            <w:tcW w:w="1134" w:type="dxa"/>
            <w:gridSpan w:val="2"/>
            <w:noWrap/>
            <w:hideMark/>
          </w:tcPr>
          <w:p w14:paraId="527DE82D" w14:textId="77777777" w:rsidR="007B0901" w:rsidRPr="007B0901" w:rsidRDefault="007B0901" w:rsidP="007B0901">
            <w:pPr>
              <w:rPr>
                <w:rFonts w:ascii="Arial" w:hAnsi="Arial" w:cs="Arial"/>
              </w:rPr>
            </w:pPr>
            <w:r w:rsidRPr="007B0901">
              <w:rPr>
                <w:rFonts w:ascii="Arial" w:hAnsi="Arial" w:cs="Arial"/>
              </w:rPr>
              <w:t>20</w:t>
            </w:r>
          </w:p>
        </w:tc>
        <w:tc>
          <w:tcPr>
            <w:tcW w:w="1279" w:type="dxa"/>
            <w:gridSpan w:val="2"/>
            <w:noWrap/>
            <w:hideMark/>
          </w:tcPr>
          <w:p w14:paraId="4340DA0B" w14:textId="55830AF4" w:rsidR="007B0901" w:rsidRPr="007B0901" w:rsidRDefault="007B0901" w:rsidP="007B0901">
            <w:pPr>
              <w:rPr>
                <w:rFonts w:ascii="Arial" w:hAnsi="Arial" w:cs="Arial"/>
              </w:rPr>
            </w:pPr>
            <w:r>
              <w:rPr>
                <w:rFonts w:ascii="Arial" w:hAnsi="Arial" w:cs="Arial"/>
              </w:rPr>
              <w:t>S</w:t>
            </w:r>
            <w:r w:rsidRPr="007B0901">
              <w:rPr>
                <w:rFonts w:ascii="Arial" w:hAnsi="Arial" w:cs="Arial"/>
              </w:rPr>
              <w:t>emester</w:t>
            </w:r>
          </w:p>
        </w:tc>
        <w:tc>
          <w:tcPr>
            <w:tcW w:w="1417" w:type="dxa"/>
            <w:gridSpan w:val="2"/>
            <w:noWrap/>
            <w:hideMark/>
          </w:tcPr>
          <w:p w14:paraId="29F9ADB7" w14:textId="77777777" w:rsidR="007B0901" w:rsidRPr="007B0901" w:rsidRDefault="007B0901" w:rsidP="007B0901">
            <w:pPr>
              <w:rPr>
                <w:rFonts w:ascii="Arial" w:hAnsi="Arial" w:cs="Arial"/>
              </w:rPr>
            </w:pPr>
            <w:r w:rsidRPr="007B0901">
              <w:rPr>
                <w:rFonts w:ascii="Arial" w:hAnsi="Arial" w:cs="Arial"/>
              </w:rPr>
              <w:t>Spring</w:t>
            </w:r>
          </w:p>
        </w:tc>
        <w:tc>
          <w:tcPr>
            <w:tcW w:w="1559" w:type="dxa"/>
            <w:noWrap/>
            <w:hideMark/>
          </w:tcPr>
          <w:p w14:paraId="6A8A1786" w14:textId="77777777" w:rsidR="007B0901" w:rsidRPr="007B0901" w:rsidRDefault="007B0901" w:rsidP="007B0901">
            <w:pPr>
              <w:rPr>
                <w:rFonts w:ascii="Arial" w:hAnsi="Arial" w:cs="Arial"/>
              </w:rPr>
            </w:pPr>
            <w:r w:rsidRPr="007B0901">
              <w:rPr>
                <w:rFonts w:ascii="Arial" w:hAnsi="Arial" w:cs="Arial"/>
              </w:rPr>
              <w:t>15, 26</w:t>
            </w:r>
          </w:p>
        </w:tc>
      </w:tr>
      <w:tr w:rsidR="007B0901" w:rsidRPr="007B0901" w14:paraId="3CE33E46" w14:textId="77777777" w:rsidTr="007B0901">
        <w:trPr>
          <w:trHeight w:val="300"/>
        </w:trPr>
        <w:tc>
          <w:tcPr>
            <w:tcW w:w="1271" w:type="dxa"/>
            <w:noWrap/>
            <w:hideMark/>
          </w:tcPr>
          <w:p w14:paraId="20F9A9A1" w14:textId="77777777" w:rsidR="007B0901" w:rsidRPr="007B0901" w:rsidRDefault="007B0901">
            <w:pPr>
              <w:rPr>
                <w:rFonts w:ascii="Arial" w:hAnsi="Arial" w:cs="Arial"/>
              </w:rPr>
            </w:pPr>
            <w:r w:rsidRPr="007B0901">
              <w:rPr>
                <w:rFonts w:ascii="Arial" w:hAnsi="Arial" w:cs="Arial"/>
              </w:rPr>
              <w:t>AHC3304</w:t>
            </w:r>
          </w:p>
        </w:tc>
        <w:tc>
          <w:tcPr>
            <w:tcW w:w="5098" w:type="dxa"/>
            <w:noWrap/>
            <w:hideMark/>
          </w:tcPr>
          <w:p w14:paraId="24ED531E" w14:textId="77777777" w:rsidR="007B0901" w:rsidRPr="007B0901" w:rsidRDefault="007B0901">
            <w:pPr>
              <w:rPr>
                <w:rFonts w:ascii="Arial" w:hAnsi="Arial" w:cs="Arial"/>
              </w:rPr>
            </w:pPr>
            <w:r w:rsidRPr="007B0901">
              <w:rPr>
                <w:rFonts w:ascii="Arial" w:hAnsi="Arial" w:cs="Arial"/>
              </w:rPr>
              <w:t xml:space="preserve">Reality TV and Documentary </w:t>
            </w:r>
          </w:p>
        </w:tc>
        <w:tc>
          <w:tcPr>
            <w:tcW w:w="1848" w:type="dxa"/>
            <w:noWrap/>
            <w:hideMark/>
          </w:tcPr>
          <w:p w14:paraId="3F9A6045" w14:textId="77777777" w:rsidR="007B0901" w:rsidRPr="007B0901" w:rsidRDefault="007B0901" w:rsidP="007B0901">
            <w:pPr>
              <w:rPr>
                <w:rFonts w:ascii="Arial" w:hAnsi="Arial" w:cs="Arial"/>
              </w:rPr>
            </w:pPr>
            <w:r w:rsidRPr="007B0901">
              <w:rPr>
                <w:rFonts w:ascii="Arial" w:hAnsi="Arial" w:cs="Arial"/>
              </w:rPr>
              <w:t>Option</w:t>
            </w:r>
          </w:p>
        </w:tc>
        <w:tc>
          <w:tcPr>
            <w:tcW w:w="1134" w:type="dxa"/>
            <w:gridSpan w:val="2"/>
            <w:noWrap/>
            <w:hideMark/>
          </w:tcPr>
          <w:p w14:paraId="206BFDA7" w14:textId="77777777" w:rsidR="007B0901" w:rsidRPr="007B0901" w:rsidRDefault="007B0901" w:rsidP="007B0901">
            <w:pPr>
              <w:rPr>
                <w:rFonts w:ascii="Arial" w:hAnsi="Arial" w:cs="Arial"/>
              </w:rPr>
            </w:pPr>
            <w:r w:rsidRPr="007B0901">
              <w:rPr>
                <w:rFonts w:ascii="Arial" w:hAnsi="Arial" w:cs="Arial"/>
              </w:rPr>
              <w:t>20</w:t>
            </w:r>
          </w:p>
        </w:tc>
        <w:tc>
          <w:tcPr>
            <w:tcW w:w="1279" w:type="dxa"/>
            <w:gridSpan w:val="2"/>
            <w:noWrap/>
            <w:hideMark/>
          </w:tcPr>
          <w:p w14:paraId="69EEA730" w14:textId="2C3B8387" w:rsidR="007B0901" w:rsidRPr="007B0901" w:rsidRDefault="007B0901" w:rsidP="007B0901">
            <w:pPr>
              <w:rPr>
                <w:rFonts w:ascii="Arial" w:hAnsi="Arial" w:cs="Arial"/>
              </w:rPr>
            </w:pPr>
            <w:r>
              <w:rPr>
                <w:rFonts w:ascii="Arial" w:hAnsi="Arial" w:cs="Arial"/>
              </w:rPr>
              <w:t>S</w:t>
            </w:r>
            <w:r w:rsidRPr="007B0901">
              <w:rPr>
                <w:rFonts w:ascii="Arial" w:hAnsi="Arial" w:cs="Arial"/>
              </w:rPr>
              <w:t>emester</w:t>
            </w:r>
          </w:p>
        </w:tc>
        <w:tc>
          <w:tcPr>
            <w:tcW w:w="1417" w:type="dxa"/>
            <w:gridSpan w:val="2"/>
            <w:noWrap/>
            <w:hideMark/>
          </w:tcPr>
          <w:p w14:paraId="0390CD22" w14:textId="77777777" w:rsidR="007B0901" w:rsidRPr="007B0901" w:rsidRDefault="007B0901" w:rsidP="007B0901">
            <w:pPr>
              <w:rPr>
                <w:rFonts w:ascii="Arial" w:hAnsi="Arial" w:cs="Arial"/>
              </w:rPr>
            </w:pPr>
            <w:r w:rsidRPr="007B0901">
              <w:rPr>
                <w:rFonts w:ascii="Arial" w:hAnsi="Arial" w:cs="Arial"/>
              </w:rPr>
              <w:t>Autumn</w:t>
            </w:r>
          </w:p>
        </w:tc>
        <w:tc>
          <w:tcPr>
            <w:tcW w:w="1559" w:type="dxa"/>
            <w:noWrap/>
            <w:hideMark/>
          </w:tcPr>
          <w:p w14:paraId="651A4C05" w14:textId="77777777" w:rsidR="007B0901" w:rsidRPr="007B0901" w:rsidRDefault="007B0901" w:rsidP="007B0901">
            <w:pPr>
              <w:rPr>
                <w:rFonts w:ascii="Arial" w:hAnsi="Arial" w:cs="Arial"/>
              </w:rPr>
            </w:pPr>
            <w:r w:rsidRPr="007B0901">
              <w:rPr>
                <w:rFonts w:ascii="Arial" w:hAnsi="Arial" w:cs="Arial"/>
              </w:rPr>
              <w:t>4, 13</w:t>
            </w:r>
          </w:p>
        </w:tc>
      </w:tr>
    </w:tbl>
    <w:p w14:paraId="43E4D49E" w14:textId="77777777" w:rsidR="007B0901" w:rsidRDefault="007B0901" w:rsidP="00975E10">
      <w:pPr>
        <w:rPr>
          <w:rFonts w:ascii="Arial" w:hAnsi="Arial" w:cs="Arial"/>
          <w:b/>
          <w:bCs/>
          <w:lang w:val="en-GB"/>
        </w:rPr>
      </w:pPr>
    </w:p>
    <w:p w14:paraId="332B9DC1" w14:textId="77777777" w:rsidR="004A1435" w:rsidRDefault="004A1435" w:rsidP="00975E10">
      <w:pPr>
        <w:rPr>
          <w:rFonts w:ascii="Arial" w:hAnsi="Arial" w:cs="Arial"/>
          <w:b/>
          <w:bCs/>
          <w:lang w:val="en-GB"/>
        </w:rPr>
      </w:pPr>
    </w:p>
    <w:p w14:paraId="037D90B5" w14:textId="589F0DE0" w:rsidR="00CF7731" w:rsidRDefault="00CF7731" w:rsidP="00975E10">
      <w:pPr>
        <w:rPr>
          <w:rFonts w:ascii="Arial" w:hAnsi="Arial" w:cs="Arial"/>
          <w:b/>
          <w:bCs/>
          <w:lang w:val="en-GB"/>
        </w:rPr>
      </w:pPr>
    </w:p>
    <w:p w14:paraId="1B863E3E" w14:textId="4DD59B72" w:rsidR="00CF7731" w:rsidRDefault="00CF7731" w:rsidP="00975E10">
      <w:pPr>
        <w:rPr>
          <w:rFonts w:ascii="Arial" w:hAnsi="Arial" w:cs="Arial"/>
          <w:b/>
          <w:bCs/>
          <w:lang w:val="en-GB"/>
        </w:rPr>
      </w:pPr>
    </w:p>
    <w:p w14:paraId="16B934BD" w14:textId="77777777" w:rsidR="00760482" w:rsidRDefault="00760482" w:rsidP="00975E10">
      <w:pPr>
        <w:rPr>
          <w:rFonts w:ascii="Arial" w:hAnsi="Arial" w:cs="Arial"/>
          <w:b/>
          <w:bCs/>
          <w:lang w:val="en-GB"/>
        </w:rPr>
      </w:pPr>
    </w:p>
    <w:p w14:paraId="77149662" w14:textId="632341AF" w:rsidR="00D634A4" w:rsidRPr="004A1435" w:rsidRDefault="00D634A4" w:rsidP="0098185F">
      <w:pPr>
        <w:spacing w:after="0" w:line="240" w:lineRule="auto"/>
        <w:rPr>
          <w:rFonts w:ascii="Arial" w:hAnsi="Arial" w:cs="Arial"/>
          <w:b/>
          <w:bCs/>
        </w:rPr>
      </w:pPr>
      <w:r w:rsidRPr="004A1435">
        <w:rPr>
          <w:rFonts w:ascii="Arial" w:hAnsi="Arial" w:cs="Arial"/>
          <w:b/>
          <w:bCs/>
        </w:rPr>
        <w:t>A</w:t>
      </w:r>
      <w:r w:rsidR="0082573C" w:rsidRPr="004A1435">
        <w:rPr>
          <w:rFonts w:ascii="Arial" w:hAnsi="Arial" w:cs="Arial"/>
          <w:b/>
          <w:bCs/>
        </w:rPr>
        <w:t>PPENDIX</w:t>
      </w:r>
      <w:r w:rsidRPr="004A1435">
        <w:rPr>
          <w:rFonts w:ascii="Arial" w:hAnsi="Arial" w:cs="Arial"/>
          <w:b/>
          <w:bCs/>
        </w:rPr>
        <w:t xml:space="preserve"> 4</w:t>
      </w:r>
      <w:r w:rsidR="0082573C" w:rsidRPr="004A1435">
        <w:rPr>
          <w:rFonts w:ascii="Arial" w:hAnsi="Arial" w:cs="Arial"/>
          <w:b/>
          <w:bCs/>
        </w:rPr>
        <w:t xml:space="preserve"> </w:t>
      </w:r>
      <w:r w:rsidRPr="004A1435">
        <w:rPr>
          <w:rFonts w:ascii="Arial" w:hAnsi="Arial" w:cs="Arial"/>
          <w:b/>
          <w:bCs/>
        </w:rPr>
        <w:t>- Indicative CAB Schedule</w:t>
      </w:r>
    </w:p>
    <w:p w14:paraId="3FCD6977" w14:textId="77777777" w:rsidR="0098185F" w:rsidRPr="004A1435" w:rsidRDefault="0098185F" w:rsidP="0098185F">
      <w:pPr>
        <w:spacing w:after="0" w:line="240" w:lineRule="auto"/>
        <w:rPr>
          <w:rFonts w:ascii="Arial" w:hAnsi="Arial" w:cs="Arial"/>
          <w:b/>
          <w:bCs/>
        </w:rPr>
      </w:pPr>
    </w:p>
    <w:tbl>
      <w:tblPr>
        <w:tblStyle w:val="TableGrid"/>
        <w:tblW w:w="7586" w:type="dxa"/>
        <w:tblCellMar>
          <w:left w:w="82" w:type="dxa"/>
          <w:right w:w="82" w:type="dxa"/>
        </w:tblCellMar>
        <w:tblLook w:val="04A0" w:firstRow="1" w:lastRow="0" w:firstColumn="1" w:lastColumn="0" w:noHBand="0" w:noVBand="1"/>
      </w:tblPr>
      <w:tblGrid>
        <w:gridCol w:w="2008"/>
        <w:gridCol w:w="2008"/>
        <w:gridCol w:w="1839"/>
        <w:gridCol w:w="1731"/>
      </w:tblGrid>
      <w:tr w:rsidR="00D634A4" w14:paraId="35E1ADF1" w14:textId="77777777" w:rsidTr="00D634A4">
        <w:tc>
          <w:tcPr>
            <w:tcW w:w="2008" w:type="dxa"/>
            <w:tcBorders>
              <w:top w:val="single" w:sz="4" w:space="0" w:color="auto"/>
              <w:left w:val="single" w:sz="4" w:space="0" w:color="auto"/>
              <w:bottom w:val="single" w:sz="4" w:space="0" w:color="auto"/>
              <w:right w:val="single" w:sz="4" w:space="0" w:color="auto"/>
            </w:tcBorders>
          </w:tcPr>
          <w:p w14:paraId="6BDA378B" w14:textId="77777777" w:rsidR="00D634A4" w:rsidRDefault="00D634A4" w:rsidP="00D634A4">
            <w:pPr>
              <w:rPr>
                <w:sz w:val="24"/>
              </w:rPr>
            </w:pPr>
            <w:r>
              <w:rPr>
                <w:sz w:val="24"/>
              </w:rPr>
              <w:t>Mode of Study</w:t>
            </w:r>
          </w:p>
        </w:tc>
        <w:tc>
          <w:tcPr>
            <w:tcW w:w="2008" w:type="dxa"/>
            <w:tcBorders>
              <w:top w:val="single" w:sz="4" w:space="0" w:color="auto"/>
              <w:left w:val="single" w:sz="4" w:space="0" w:color="auto"/>
              <w:bottom w:val="single" w:sz="4" w:space="0" w:color="auto"/>
              <w:right w:val="single" w:sz="4" w:space="0" w:color="auto"/>
            </w:tcBorders>
          </w:tcPr>
          <w:p w14:paraId="2D91B8C6" w14:textId="77777777" w:rsidR="00D634A4" w:rsidRDefault="00D634A4" w:rsidP="00D634A4">
            <w:pPr>
              <w:rPr>
                <w:sz w:val="24"/>
              </w:rPr>
            </w:pPr>
            <w:r>
              <w:rPr>
                <w:sz w:val="24"/>
              </w:rPr>
              <w:t>Course Start Month</w:t>
            </w:r>
          </w:p>
        </w:tc>
        <w:tc>
          <w:tcPr>
            <w:tcW w:w="1839" w:type="dxa"/>
            <w:tcBorders>
              <w:top w:val="single" w:sz="4" w:space="0" w:color="auto"/>
              <w:left w:val="single" w:sz="4" w:space="0" w:color="auto"/>
              <w:bottom w:val="single" w:sz="4" w:space="0" w:color="auto"/>
              <w:right w:val="single" w:sz="4" w:space="0" w:color="auto"/>
            </w:tcBorders>
          </w:tcPr>
          <w:p w14:paraId="4A6A3F59" w14:textId="77777777" w:rsidR="00D634A4" w:rsidRDefault="00D634A4" w:rsidP="00D634A4">
            <w:pPr>
              <w:rPr>
                <w:sz w:val="24"/>
              </w:rPr>
            </w:pPr>
            <w:r>
              <w:rPr>
                <w:sz w:val="24"/>
              </w:rPr>
              <w:t>Length before Main CAB</w:t>
            </w:r>
          </w:p>
        </w:tc>
        <w:tc>
          <w:tcPr>
            <w:tcW w:w="1731" w:type="dxa"/>
            <w:tcBorders>
              <w:top w:val="single" w:sz="4" w:space="0" w:color="auto"/>
              <w:left w:val="single" w:sz="4" w:space="0" w:color="auto"/>
              <w:bottom w:val="single" w:sz="4" w:space="0" w:color="auto"/>
              <w:right w:val="single" w:sz="4" w:space="0" w:color="auto"/>
            </w:tcBorders>
          </w:tcPr>
          <w:p w14:paraId="690D14BE" w14:textId="77777777" w:rsidR="00D634A4" w:rsidRDefault="00D634A4" w:rsidP="00D634A4">
            <w:pPr>
              <w:rPr>
                <w:sz w:val="24"/>
              </w:rPr>
            </w:pPr>
            <w:r>
              <w:rPr>
                <w:sz w:val="24"/>
              </w:rPr>
              <w:t>Expected Month for Main CAB</w:t>
            </w:r>
          </w:p>
        </w:tc>
      </w:tr>
      <w:tr w:rsidR="00D634A4" w14:paraId="2C3D6ACA" w14:textId="77777777" w:rsidTr="00D634A4">
        <w:tc>
          <w:tcPr>
            <w:tcW w:w="2008" w:type="dxa"/>
            <w:tcBorders>
              <w:top w:val="single" w:sz="4" w:space="0" w:color="auto"/>
              <w:left w:val="single" w:sz="4" w:space="0" w:color="auto"/>
              <w:bottom w:val="single" w:sz="4" w:space="0" w:color="auto"/>
              <w:right w:val="single" w:sz="4" w:space="0" w:color="auto"/>
            </w:tcBorders>
          </w:tcPr>
          <w:p w14:paraId="2DDAC620" w14:textId="77777777" w:rsidR="00D634A4" w:rsidRDefault="00D634A4" w:rsidP="00D634A4">
            <w:pPr>
              <w:rPr>
                <w:sz w:val="24"/>
              </w:rPr>
            </w:pPr>
            <w:r>
              <w:rPr>
                <w:sz w:val="24"/>
              </w:rPr>
              <w:t>UGT FT</w:t>
            </w:r>
          </w:p>
        </w:tc>
        <w:tc>
          <w:tcPr>
            <w:tcW w:w="2008" w:type="dxa"/>
            <w:tcBorders>
              <w:top w:val="single" w:sz="4" w:space="0" w:color="auto"/>
              <w:left w:val="single" w:sz="4" w:space="0" w:color="auto"/>
              <w:bottom w:val="single" w:sz="4" w:space="0" w:color="auto"/>
              <w:right w:val="single" w:sz="4" w:space="0" w:color="auto"/>
            </w:tcBorders>
          </w:tcPr>
          <w:p w14:paraId="3CEF8FB8" w14:textId="77777777" w:rsidR="00D634A4" w:rsidRDefault="00D634A4" w:rsidP="00D634A4">
            <w:pPr>
              <w:rPr>
                <w:sz w:val="24"/>
              </w:rPr>
            </w:pPr>
            <w:r>
              <w:rPr>
                <w:sz w:val="24"/>
              </w:rPr>
              <w:t>September</w:t>
            </w:r>
          </w:p>
        </w:tc>
        <w:tc>
          <w:tcPr>
            <w:tcW w:w="1839" w:type="dxa"/>
            <w:tcBorders>
              <w:top w:val="single" w:sz="4" w:space="0" w:color="auto"/>
              <w:left w:val="single" w:sz="4" w:space="0" w:color="auto"/>
              <w:bottom w:val="single" w:sz="4" w:space="0" w:color="auto"/>
              <w:right w:val="single" w:sz="4" w:space="0" w:color="auto"/>
            </w:tcBorders>
          </w:tcPr>
          <w:p w14:paraId="4D69545E" w14:textId="77777777" w:rsidR="00D634A4" w:rsidRDefault="00D634A4" w:rsidP="00D634A4">
            <w:pPr>
              <w:rPr>
                <w:sz w:val="24"/>
              </w:rPr>
            </w:pPr>
            <w:r>
              <w:rPr>
                <w:sz w:val="24"/>
              </w:rPr>
              <w:t>9 months</w:t>
            </w:r>
          </w:p>
        </w:tc>
        <w:tc>
          <w:tcPr>
            <w:tcW w:w="1731" w:type="dxa"/>
            <w:tcBorders>
              <w:top w:val="single" w:sz="4" w:space="0" w:color="auto"/>
              <w:left w:val="single" w:sz="4" w:space="0" w:color="auto"/>
              <w:bottom w:val="single" w:sz="4" w:space="0" w:color="auto"/>
              <w:right w:val="single" w:sz="4" w:space="0" w:color="auto"/>
            </w:tcBorders>
          </w:tcPr>
          <w:p w14:paraId="5CD681C6" w14:textId="77777777" w:rsidR="00D634A4" w:rsidRDefault="00D634A4" w:rsidP="00D634A4">
            <w:pPr>
              <w:rPr>
                <w:sz w:val="24"/>
              </w:rPr>
            </w:pPr>
            <w:r>
              <w:rPr>
                <w:sz w:val="24"/>
              </w:rPr>
              <w:t>June</w:t>
            </w:r>
          </w:p>
        </w:tc>
      </w:tr>
    </w:tbl>
    <w:p w14:paraId="4B368366" w14:textId="77777777" w:rsidR="00D634A4" w:rsidRDefault="00D634A4" w:rsidP="00D634A4">
      <w:pPr>
        <w:rPr>
          <w:rFonts w:cs="Arial"/>
          <w:b/>
          <w:bCs/>
        </w:rPr>
      </w:pPr>
    </w:p>
    <w:p w14:paraId="332BBF8C" w14:textId="5E3CA211" w:rsidR="00D634A4" w:rsidRDefault="00D634A4">
      <w:pPr>
        <w:ind w:firstLine="720"/>
        <w:rPr>
          <w:rFonts w:ascii="Arial" w:hAnsi="Arial" w:cs="Arial"/>
          <w:lang w:val="en-GB"/>
        </w:rPr>
      </w:pPr>
    </w:p>
    <w:p w14:paraId="57224DE0" w14:textId="5A127333" w:rsidR="00407F44" w:rsidRDefault="00407F44">
      <w:pPr>
        <w:ind w:firstLine="720"/>
        <w:rPr>
          <w:rFonts w:ascii="Arial" w:hAnsi="Arial" w:cs="Arial"/>
          <w:lang w:val="en-GB"/>
        </w:rPr>
      </w:pPr>
    </w:p>
    <w:p w14:paraId="10DA49CA" w14:textId="214D9131" w:rsidR="00407F44" w:rsidRDefault="00407F44">
      <w:pPr>
        <w:ind w:firstLine="720"/>
        <w:rPr>
          <w:rFonts w:ascii="Arial" w:hAnsi="Arial" w:cs="Arial"/>
          <w:lang w:val="en-GB"/>
        </w:rPr>
      </w:pPr>
    </w:p>
    <w:p w14:paraId="4417CDDC" w14:textId="77777777" w:rsidR="0046188C" w:rsidRDefault="0046188C">
      <w:pPr>
        <w:ind w:firstLine="720"/>
        <w:rPr>
          <w:rFonts w:ascii="Arial" w:hAnsi="Arial" w:cs="Arial"/>
          <w:lang w:val="en-GB"/>
        </w:rPr>
        <w:sectPr w:rsidR="0046188C" w:rsidSect="002673A2">
          <w:pgSz w:w="16838" w:h="11906" w:orient="landscape" w:code="9"/>
          <w:pgMar w:top="567" w:right="1440" w:bottom="1134" w:left="1440" w:header="709" w:footer="709" w:gutter="0"/>
          <w:cols w:space="708"/>
          <w:docGrid w:linePitch="360"/>
        </w:sectPr>
      </w:pPr>
    </w:p>
    <w:p w14:paraId="37C7D13A" w14:textId="60104158" w:rsidR="00407F44" w:rsidRPr="0082573C" w:rsidRDefault="0082573C" w:rsidP="007E292F">
      <w:pPr>
        <w:rPr>
          <w:rFonts w:ascii="Arial" w:hAnsi="Arial" w:cs="Arial"/>
          <w:b/>
          <w:bCs/>
          <w:lang w:val="en-GB"/>
        </w:rPr>
      </w:pPr>
      <w:r w:rsidRPr="0082573C">
        <w:rPr>
          <w:rFonts w:ascii="Arial" w:hAnsi="Arial" w:cs="Arial"/>
          <w:b/>
          <w:bCs/>
          <w:lang w:val="en-GB"/>
        </w:rPr>
        <w:t>APPENDIX</w:t>
      </w:r>
      <w:r w:rsidR="00407F44" w:rsidRPr="0082573C">
        <w:rPr>
          <w:rFonts w:ascii="Arial" w:hAnsi="Arial" w:cs="Arial"/>
          <w:b/>
          <w:bCs/>
          <w:lang w:val="en-GB"/>
        </w:rPr>
        <w:t xml:space="preserve"> 5</w:t>
      </w:r>
      <w:r>
        <w:rPr>
          <w:rFonts w:ascii="Arial" w:hAnsi="Arial" w:cs="Arial"/>
          <w:b/>
          <w:bCs/>
          <w:lang w:val="en-GB"/>
        </w:rPr>
        <w:t xml:space="preserve"> </w:t>
      </w:r>
      <w:r w:rsidR="00407F44" w:rsidRPr="0082573C">
        <w:rPr>
          <w:rFonts w:ascii="Arial" w:hAnsi="Arial" w:cs="Arial"/>
          <w:b/>
          <w:bCs/>
          <w:lang w:val="en-GB"/>
        </w:rPr>
        <w:t>- PDP Mapping</w:t>
      </w:r>
    </w:p>
    <w:tbl>
      <w:tblPr>
        <w:tblStyle w:val="TableGrid"/>
        <w:tblW w:w="0" w:type="auto"/>
        <w:tblLook w:val="04A0" w:firstRow="1" w:lastRow="0" w:firstColumn="1" w:lastColumn="0" w:noHBand="0" w:noVBand="1"/>
      </w:tblPr>
      <w:tblGrid>
        <w:gridCol w:w="4508"/>
        <w:gridCol w:w="4508"/>
      </w:tblGrid>
      <w:tr w:rsidR="00407F44" w14:paraId="5BA08589" w14:textId="77777777" w:rsidTr="00B9587C">
        <w:tc>
          <w:tcPr>
            <w:tcW w:w="4508" w:type="dxa"/>
          </w:tcPr>
          <w:p w14:paraId="68785EDE" w14:textId="77777777" w:rsidR="00407F44" w:rsidRDefault="00407F44" w:rsidP="00B9587C">
            <w:r>
              <w:t>T1 W</w:t>
            </w:r>
            <w:r w:rsidRPr="00283744">
              <w:t xml:space="preserve">ork </w:t>
            </w:r>
            <w:r>
              <w:t xml:space="preserve">independently and </w:t>
            </w:r>
            <w:r w:rsidRPr="00283744">
              <w:t>flexibl</w:t>
            </w:r>
            <w:r>
              <w:t>y demonstrating self-</w:t>
            </w:r>
            <w:r w:rsidRPr="00283744">
              <w:t xml:space="preserve">direction </w:t>
            </w:r>
            <w:r w:rsidRPr="001759A6">
              <w:t>(QAA 2019, 5.6.</w:t>
            </w:r>
            <w:r>
              <w:t>i)</w:t>
            </w:r>
          </w:p>
        </w:tc>
        <w:tc>
          <w:tcPr>
            <w:tcW w:w="4508" w:type="dxa"/>
          </w:tcPr>
          <w:p w14:paraId="6CDC5472" w14:textId="240C3B24" w:rsidR="00407F44" w:rsidRPr="00326298" w:rsidRDefault="00407F44" w:rsidP="00B9587C">
            <w:r w:rsidRPr="00326298">
              <w:t>AFC1</w:t>
            </w:r>
            <w:r w:rsidR="006137C0">
              <w:t>418</w:t>
            </w:r>
            <w:r w:rsidRPr="00326298">
              <w:t>, AIC2111, AIC2117, AIC2422, AIC2423, AIC2424, AIC2420, AIC2421, AIM231</w:t>
            </w:r>
            <w:r w:rsidR="00F8509C">
              <w:t>2</w:t>
            </w:r>
            <w:r w:rsidRPr="00326298">
              <w:t>, AHC3015, AHC3014, AHC3914, AHC3119, AHC3505, AHC3306, AHC3303, AHC3301, AHC3304</w:t>
            </w:r>
          </w:p>
        </w:tc>
      </w:tr>
      <w:tr w:rsidR="00407F44" w14:paraId="17F01F3D" w14:textId="77777777" w:rsidTr="00B9587C">
        <w:tc>
          <w:tcPr>
            <w:tcW w:w="4508" w:type="dxa"/>
          </w:tcPr>
          <w:p w14:paraId="382FB6CE" w14:textId="77777777" w:rsidR="00407F44" w:rsidRDefault="00407F44" w:rsidP="00B9587C">
            <w:r>
              <w:t>T2 A</w:t>
            </w:r>
            <w:r w:rsidRPr="00283744">
              <w:t>ssess personal strengths and weaknesses as part of the process of PDP</w:t>
            </w:r>
            <w:r>
              <w:t xml:space="preserve"> </w:t>
            </w:r>
            <w:r w:rsidRPr="001759A6">
              <w:t xml:space="preserve">(QAA 2019, </w:t>
            </w:r>
            <w:r>
              <w:t>7</w:t>
            </w:r>
            <w:r w:rsidRPr="001759A6">
              <w:t>.</w:t>
            </w:r>
            <w:r>
              <w:t>5</w:t>
            </w:r>
            <w:r w:rsidRPr="001759A6">
              <w:t>.</w:t>
            </w:r>
            <w:r>
              <w:t>xii)</w:t>
            </w:r>
            <w:r w:rsidRPr="00283744">
              <w:t>.</w:t>
            </w:r>
          </w:p>
        </w:tc>
        <w:tc>
          <w:tcPr>
            <w:tcW w:w="4508" w:type="dxa"/>
          </w:tcPr>
          <w:p w14:paraId="1984D51B" w14:textId="2707340E" w:rsidR="00407F44" w:rsidRPr="00326298" w:rsidRDefault="00407F44" w:rsidP="00B9587C">
            <w:r w:rsidRPr="00326298">
              <w:t>AFC1</w:t>
            </w:r>
            <w:r w:rsidR="006137C0">
              <w:t>418</w:t>
            </w:r>
            <w:r w:rsidRPr="00326298">
              <w:t>, AIC2111, AHC3015, AHC3014, AHC3306</w:t>
            </w:r>
          </w:p>
        </w:tc>
      </w:tr>
      <w:tr w:rsidR="00407F44" w14:paraId="41158243" w14:textId="77777777" w:rsidTr="00B9587C">
        <w:tc>
          <w:tcPr>
            <w:tcW w:w="4508" w:type="dxa"/>
          </w:tcPr>
          <w:p w14:paraId="71EB2400" w14:textId="77777777" w:rsidR="00407F44" w:rsidRDefault="00407F44" w:rsidP="00B9587C">
            <w:r>
              <w:t xml:space="preserve">T3 Systematically collate and order information </w:t>
            </w:r>
            <w:r w:rsidRPr="00283744">
              <w:t xml:space="preserve">collate, </w:t>
            </w:r>
            <w:r>
              <w:t xml:space="preserve">and to develop ideas and </w:t>
            </w:r>
            <w:r w:rsidRPr="00283744">
              <w:t>cogently express</w:t>
            </w:r>
            <w:r>
              <w:t>ed</w:t>
            </w:r>
            <w:r w:rsidRPr="00283744">
              <w:t xml:space="preserve"> </w:t>
            </w:r>
            <w:r>
              <w:t>through different textual forms</w:t>
            </w:r>
            <w:r w:rsidRPr="00283744">
              <w:t xml:space="preserve"> </w:t>
            </w:r>
            <w:r w:rsidRPr="001759A6">
              <w:t>(QAA 2019, 5.6.</w:t>
            </w:r>
            <w:r>
              <w:t>ii)</w:t>
            </w:r>
          </w:p>
        </w:tc>
        <w:tc>
          <w:tcPr>
            <w:tcW w:w="4508" w:type="dxa"/>
          </w:tcPr>
          <w:p w14:paraId="64D100B8" w14:textId="7B28FBD9" w:rsidR="00407F44" w:rsidRPr="00326298" w:rsidRDefault="00407F44" w:rsidP="00B9587C">
            <w:r w:rsidRPr="00326298">
              <w:t>AFC1023, AFC1</w:t>
            </w:r>
            <w:r w:rsidR="006137C0">
              <w:t>418</w:t>
            </w:r>
            <w:r w:rsidRPr="00326298">
              <w:t>, AIC2111, AIC2117, AIC2424, AIC2421, AIM231</w:t>
            </w:r>
            <w:r w:rsidR="00F8509C">
              <w:t>2</w:t>
            </w:r>
            <w:r w:rsidRPr="00326298">
              <w:t>, AHC3015, AHC3119, AHC3505, AHC3303, AHC3301, AHC3304</w:t>
            </w:r>
          </w:p>
        </w:tc>
      </w:tr>
      <w:tr w:rsidR="00407F44" w14:paraId="56984D7D" w14:textId="77777777" w:rsidTr="00B9587C">
        <w:tc>
          <w:tcPr>
            <w:tcW w:w="4508" w:type="dxa"/>
          </w:tcPr>
          <w:p w14:paraId="713321FF" w14:textId="77777777" w:rsidR="00407F44" w:rsidRPr="00F04A6E" w:rsidRDefault="00407F44" w:rsidP="00B9587C">
            <w:pPr>
              <w:pStyle w:val="Default"/>
              <w:rPr>
                <w:rFonts w:asciiTheme="minorHAnsi" w:eastAsia="Times New Roman" w:hAnsiTheme="minorHAnsi" w:cstheme="minorBidi"/>
                <w:color w:val="auto"/>
                <w:sz w:val="22"/>
                <w:szCs w:val="22"/>
              </w:rPr>
            </w:pPr>
            <w:r w:rsidRPr="00F04A6E">
              <w:rPr>
                <w:rFonts w:asciiTheme="minorHAnsi" w:eastAsia="Times New Roman" w:hAnsiTheme="minorHAnsi" w:cstheme="minorBidi"/>
                <w:color w:val="auto"/>
                <w:sz w:val="22"/>
                <w:szCs w:val="22"/>
              </w:rPr>
              <w:t>T4 Undertake systematic, independent research employing appropriate methods (QAA 2019, 5.6.iii)</w:t>
            </w:r>
          </w:p>
        </w:tc>
        <w:tc>
          <w:tcPr>
            <w:tcW w:w="4508" w:type="dxa"/>
          </w:tcPr>
          <w:p w14:paraId="51AC35C9" w14:textId="037486B7" w:rsidR="00407F44" w:rsidRPr="00326298" w:rsidRDefault="00407F44" w:rsidP="00B9587C">
            <w:r w:rsidRPr="00326298">
              <w:t xml:space="preserve">AIC2111, AIC2117, AIC2421, AHC3015, AHC3119, AHC3505, AHC3301, AHC3304 </w:t>
            </w:r>
          </w:p>
        </w:tc>
      </w:tr>
      <w:tr w:rsidR="00407F44" w14:paraId="54C85205" w14:textId="77777777" w:rsidTr="00B9587C">
        <w:tc>
          <w:tcPr>
            <w:tcW w:w="4508" w:type="dxa"/>
          </w:tcPr>
          <w:p w14:paraId="2BE19CB6" w14:textId="77777777" w:rsidR="00407F44" w:rsidRPr="00F04A6E" w:rsidRDefault="00407F44" w:rsidP="00B9587C">
            <w:pPr>
              <w:pStyle w:val="Default"/>
              <w:rPr>
                <w:rFonts w:asciiTheme="minorHAnsi" w:eastAsia="Times New Roman" w:hAnsiTheme="minorHAnsi" w:cstheme="minorBidi"/>
                <w:color w:val="auto"/>
                <w:sz w:val="22"/>
                <w:szCs w:val="22"/>
              </w:rPr>
            </w:pPr>
            <w:r w:rsidRPr="00F04A6E">
              <w:rPr>
                <w:rFonts w:asciiTheme="minorHAnsi" w:eastAsia="Times New Roman" w:hAnsiTheme="minorHAnsi" w:cstheme="minorBidi"/>
                <w:color w:val="auto"/>
                <w:sz w:val="22"/>
                <w:szCs w:val="22"/>
              </w:rPr>
              <w:t xml:space="preserve">T5 Produce creative, </w:t>
            </w:r>
            <w:proofErr w:type="gramStart"/>
            <w:r w:rsidRPr="00F04A6E">
              <w:rPr>
                <w:rFonts w:asciiTheme="minorHAnsi" w:eastAsia="Times New Roman" w:hAnsiTheme="minorHAnsi" w:cstheme="minorBidi"/>
                <w:color w:val="auto"/>
                <w:sz w:val="22"/>
                <w:szCs w:val="22"/>
              </w:rPr>
              <w:t>analytical</w:t>
            </w:r>
            <w:proofErr w:type="gramEnd"/>
            <w:r w:rsidRPr="00F04A6E">
              <w:rPr>
                <w:rFonts w:asciiTheme="minorHAnsi" w:eastAsia="Times New Roman" w:hAnsiTheme="minorHAnsi" w:cstheme="minorBidi"/>
                <w:color w:val="auto"/>
                <w:sz w:val="22"/>
                <w:szCs w:val="22"/>
              </w:rPr>
              <w:t xml:space="preserve"> and technical work in in a self-directed manner (QAA 2019, 5.6.iV)</w:t>
            </w:r>
          </w:p>
        </w:tc>
        <w:tc>
          <w:tcPr>
            <w:tcW w:w="4508" w:type="dxa"/>
          </w:tcPr>
          <w:p w14:paraId="0945C5F7" w14:textId="26BE826F" w:rsidR="00407F44" w:rsidRPr="00326298" w:rsidRDefault="00407F44" w:rsidP="00B9587C">
            <w:r w:rsidRPr="00326298">
              <w:t xml:space="preserve"> AIC2111, AIC2117, AIC2422, AIC2423, AIC2424, AIC2421, AHC3015, AHC3014, AHC3914, AHC3119, AHC3505, AHC3306, AHC3303, AHC3301, AHC3304</w:t>
            </w:r>
          </w:p>
        </w:tc>
      </w:tr>
      <w:tr w:rsidR="00407F44" w14:paraId="263C1733" w14:textId="77777777" w:rsidTr="00B9587C">
        <w:tc>
          <w:tcPr>
            <w:tcW w:w="4508" w:type="dxa"/>
          </w:tcPr>
          <w:p w14:paraId="23FF79FC" w14:textId="77777777" w:rsidR="00407F44" w:rsidRPr="00F04A6E" w:rsidRDefault="00407F44" w:rsidP="00B9587C">
            <w:r>
              <w:t>T6 C</w:t>
            </w:r>
            <w:r w:rsidRPr="00283744">
              <w:t>ommunicate effectively</w:t>
            </w:r>
            <w:r>
              <w:t xml:space="preserve"> in i</w:t>
            </w:r>
            <w:r w:rsidRPr="001759A6">
              <w:t>nterpersonal contexts</w:t>
            </w:r>
            <w:r>
              <w:t xml:space="preserve"> </w:t>
            </w:r>
            <w:r w:rsidRPr="001759A6">
              <w:t>(QAA 2019, 5.6.v</w:t>
            </w:r>
            <w:r>
              <w:t>)</w:t>
            </w:r>
          </w:p>
        </w:tc>
        <w:tc>
          <w:tcPr>
            <w:tcW w:w="4508" w:type="dxa"/>
          </w:tcPr>
          <w:p w14:paraId="1AF78F2B" w14:textId="75DA2EB3" w:rsidR="00407F44" w:rsidRPr="00326298" w:rsidRDefault="00407F44" w:rsidP="00B9587C">
            <w:r w:rsidRPr="00326298">
              <w:t>AIC2422, AIC2423, AIC2424, AIC2420, AIC2421, AIM231</w:t>
            </w:r>
            <w:r w:rsidR="00F8509C">
              <w:t>2</w:t>
            </w:r>
            <w:r w:rsidRPr="00326298">
              <w:t>, AHC3014, AHC3914, AHC3119, AHC3505, AHC3306, AHC3303, AHC3301, AHC3304</w:t>
            </w:r>
          </w:p>
        </w:tc>
      </w:tr>
      <w:tr w:rsidR="00407F44" w14:paraId="693479A7" w14:textId="77777777" w:rsidTr="00B9587C">
        <w:tc>
          <w:tcPr>
            <w:tcW w:w="4508" w:type="dxa"/>
          </w:tcPr>
          <w:p w14:paraId="6A52CA4E" w14:textId="77777777" w:rsidR="00407F44" w:rsidRDefault="00407F44" w:rsidP="00B9587C">
            <w:r>
              <w:t xml:space="preserve">T7 Demonstrate problem solving project management and delivery </w:t>
            </w:r>
            <w:proofErr w:type="gramStart"/>
            <w:r>
              <w:t xml:space="preserve">skills  </w:t>
            </w:r>
            <w:r w:rsidRPr="001759A6">
              <w:t>(</w:t>
            </w:r>
            <w:proofErr w:type="gramEnd"/>
            <w:r w:rsidRPr="001759A6">
              <w:t>QAA 2019, 5.6.v</w:t>
            </w:r>
            <w:r>
              <w:t>ii)</w:t>
            </w:r>
          </w:p>
        </w:tc>
        <w:tc>
          <w:tcPr>
            <w:tcW w:w="4508" w:type="dxa"/>
          </w:tcPr>
          <w:p w14:paraId="0527F6D2" w14:textId="50516C1C" w:rsidR="00407F44" w:rsidRPr="00326298" w:rsidRDefault="00407F44" w:rsidP="00B9587C">
            <w:r w:rsidRPr="00326298">
              <w:t>AIC2111, AIC2117, AIC2422, AIC2423, AIC2424, AIC2420, AIC2421, AIM231</w:t>
            </w:r>
            <w:r w:rsidR="00F8509C">
              <w:t>2</w:t>
            </w:r>
            <w:r w:rsidRPr="00326298">
              <w:t>, AHC3015, AHC3014, AHC3914, AHC3119, AHC3306, AHC3303, AHC3301, AHC3304</w:t>
            </w:r>
          </w:p>
        </w:tc>
      </w:tr>
      <w:tr w:rsidR="00407F44" w14:paraId="6749B0D5" w14:textId="77777777" w:rsidTr="00B9587C">
        <w:tc>
          <w:tcPr>
            <w:tcW w:w="4508" w:type="dxa"/>
          </w:tcPr>
          <w:p w14:paraId="1D2BF1AF" w14:textId="77777777" w:rsidR="00407F44" w:rsidRDefault="00407F44" w:rsidP="00B9587C">
            <w:r>
              <w:t>T8 U</w:t>
            </w:r>
            <w:r w:rsidRPr="005223F9">
              <w:t>se a variety of computer-based skills including competences in one or more of the following fields: data analysis</w:t>
            </w:r>
            <w:r>
              <w:t xml:space="preserve"> (including CAQDAS)</w:t>
            </w:r>
            <w:r w:rsidRPr="005223F9">
              <w:t>, digital methods (including qualitative and quantitative tools) and digital and screen production (including editing, budgeting and scheduling software) (QAA 2019, 5.6.ix)</w:t>
            </w:r>
          </w:p>
        </w:tc>
        <w:tc>
          <w:tcPr>
            <w:tcW w:w="4508" w:type="dxa"/>
          </w:tcPr>
          <w:p w14:paraId="39E37D46" w14:textId="661E791E" w:rsidR="00407F44" w:rsidRPr="00326298" w:rsidRDefault="00407F44" w:rsidP="00B9587C">
            <w:r w:rsidRPr="00326298">
              <w:t>AFC1417, AIC2422, AIC2423, AIC2424, AIC2420, AHC3914, AHC3306, AHC3303, AHC3301, AHC3304</w:t>
            </w:r>
          </w:p>
        </w:tc>
      </w:tr>
      <w:tr w:rsidR="00407F44" w14:paraId="6D98BC2A" w14:textId="77777777" w:rsidTr="00B9587C">
        <w:tc>
          <w:tcPr>
            <w:tcW w:w="4508" w:type="dxa"/>
          </w:tcPr>
          <w:p w14:paraId="1111C362" w14:textId="77777777" w:rsidR="00407F44" w:rsidRPr="00F04A6E" w:rsidRDefault="00407F44" w:rsidP="00B9587C">
            <w:pPr>
              <w:pStyle w:val="Default"/>
              <w:rPr>
                <w:rFonts w:asciiTheme="minorHAnsi" w:eastAsia="Times New Roman" w:hAnsiTheme="minorHAnsi" w:cstheme="minorBidi"/>
                <w:color w:val="auto"/>
                <w:sz w:val="22"/>
                <w:szCs w:val="22"/>
              </w:rPr>
            </w:pPr>
            <w:r w:rsidRPr="00F04A6E">
              <w:rPr>
                <w:rFonts w:asciiTheme="minorHAnsi" w:eastAsia="Times New Roman" w:hAnsiTheme="minorHAnsi" w:cstheme="minorBidi"/>
                <w:color w:val="auto"/>
                <w:sz w:val="22"/>
                <w:szCs w:val="22"/>
              </w:rPr>
              <w:t>T9 Anticipate and respond to changing professional demands and opportunities in a digital world (QAA 2019, 5.</w:t>
            </w:r>
            <w:proofErr w:type="gramStart"/>
            <w:r w:rsidRPr="00F04A6E">
              <w:rPr>
                <w:rFonts w:asciiTheme="minorHAnsi" w:eastAsia="Times New Roman" w:hAnsiTheme="minorHAnsi" w:cstheme="minorBidi"/>
                <w:color w:val="auto"/>
                <w:sz w:val="22"/>
                <w:szCs w:val="22"/>
              </w:rPr>
              <w:t>5.i</w:t>
            </w:r>
            <w:proofErr w:type="gramEnd"/>
            <w:r w:rsidRPr="00F04A6E">
              <w:rPr>
                <w:rFonts w:asciiTheme="minorHAnsi" w:eastAsia="Times New Roman" w:hAnsiTheme="minorHAnsi" w:cstheme="minorBidi"/>
                <w:color w:val="auto"/>
                <w:sz w:val="22"/>
                <w:szCs w:val="22"/>
              </w:rPr>
              <w:t xml:space="preserve"> and 5.6.ix)</w:t>
            </w:r>
          </w:p>
          <w:p w14:paraId="71813E92" w14:textId="77777777" w:rsidR="00407F44" w:rsidRDefault="00407F44" w:rsidP="00B9587C"/>
        </w:tc>
        <w:tc>
          <w:tcPr>
            <w:tcW w:w="4508" w:type="dxa"/>
          </w:tcPr>
          <w:p w14:paraId="064A5B2F" w14:textId="6BD67030" w:rsidR="00407F44" w:rsidRPr="00326298" w:rsidRDefault="00407F44" w:rsidP="00B9587C">
            <w:r w:rsidRPr="00326298">
              <w:t>AIC2422, AIC2423, AIC2424, AIC2420, AHC3119, AHC3505</w:t>
            </w:r>
            <w:r w:rsidR="00326298" w:rsidRPr="00326298">
              <w:t xml:space="preserve">, </w:t>
            </w:r>
            <w:r w:rsidRPr="00326298">
              <w:t>AHC3306, AHC3303, AHC3301</w:t>
            </w:r>
          </w:p>
        </w:tc>
      </w:tr>
      <w:tr w:rsidR="00407F44" w14:paraId="64D3780D" w14:textId="77777777" w:rsidTr="00B9587C">
        <w:tc>
          <w:tcPr>
            <w:tcW w:w="4508" w:type="dxa"/>
          </w:tcPr>
          <w:p w14:paraId="177789E7" w14:textId="77777777" w:rsidR="00407F44" w:rsidRPr="00F04A6E" w:rsidRDefault="00407F44" w:rsidP="00B9587C">
            <w:pPr>
              <w:pStyle w:val="Default"/>
              <w:rPr>
                <w:rFonts w:asciiTheme="minorHAnsi" w:eastAsia="Times New Roman" w:hAnsiTheme="minorHAnsi" w:cstheme="minorBidi"/>
                <w:color w:val="auto"/>
                <w:sz w:val="22"/>
                <w:szCs w:val="22"/>
              </w:rPr>
            </w:pPr>
            <w:r w:rsidRPr="00F04A6E">
              <w:rPr>
                <w:rFonts w:asciiTheme="minorHAnsi" w:eastAsia="Times New Roman" w:hAnsiTheme="minorHAnsi" w:cstheme="minorBidi"/>
                <w:color w:val="auto"/>
                <w:sz w:val="22"/>
                <w:szCs w:val="22"/>
              </w:rPr>
              <w:t xml:space="preserve">T10 Use knowledge and understanding of communication, </w:t>
            </w:r>
            <w:proofErr w:type="gramStart"/>
            <w:r w:rsidRPr="00F04A6E">
              <w:rPr>
                <w:rFonts w:asciiTheme="minorHAnsi" w:eastAsia="Times New Roman" w:hAnsiTheme="minorHAnsi" w:cstheme="minorBidi"/>
                <w:color w:val="auto"/>
                <w:sz w:val="22"/>
                <w:szCs w:val="22"/>
              </w:rPr>
              <w:t>culture</w:t>
            </w:r>
            <w:proofErr w:type="gramEnd"/>
            <w:r w:rsidRPr="00F04A6E">
              <w:rPr>
                <w:rFonts w:asciiTheme="minorHAnsi" w:eastAsia="Times New Roman" w:hAnsiTheme="minorHAnsi" w:cstheme="minorBidi"/>
                <w:color w:val="auto"/>
                <w:sz w:val="22"/>
                <w:szCs w:val="22"/>
              </w:rPr>
              <w:t xml:space="preserve"> and media to critically assess of existing media systems and their premises and consequences with particular regard to their role in processes of democratic participation and citizenship (QAA 2019, 7.5.xiii)</w:t>
            </w:r>
          </w:p>
        </w:tc>
        <w:tc>
          <w:tcPr>
            <w:tcW w:w="4508" w:type="dxa"/>
          </w:tcPr>
          <w:p w14:paraId="5FF21318" w14:textId="667137FB" w:rsidR="00407F44" w:rsidRPr="00326298" w:rsidRDefault="00407F44" w:rsidP="00B9587C">
            <w:r w:rsidRPr="00326298">
              <w:t>AFC1</w:t>
            </w:r>
            <w:r w:rsidR="006137C0">
              <w:t>418</w:t>
            </w:r>
            <w:r w:rsidRPr="00326298">
              <w:t>, AIC2111, AIC2117, AIC2421, AHC3119, AHC3505, AHC3303, AHC3304</w:t>
            </w:r>
          </w:p>
        </w:tc>
      </w:tr>
    </w:tbl>
    <w:p w14:paraId="54A5674A" w14:textId="77777777" w:rsidR="00407F44" w:rsidRPr="00F56067" w:rsidRDefault="00407F44" w:rsidP="0098185F">
      <w:pPr>
        <w:rPr>
          <w:rFonts w:ascii="Arial" w:hAnsi="Arial" w:cs="Arial"/>
          <w:lang w:val="en-GB"/>
        </w:rPr>
      </w:pPr>
    </w:p>
    <w:sectPr w:rsidR="00407F44" w:rsidRPr="00F56067" w:rsidSect="00F56067">
      <w:pgSz w:w="11906" w:h="16838" w:code="9"/>
      <w:pgMar w:top="1440" w:right="1134"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9559A" w14:textId="77777777" w:rsidR="000E4E8F" w:rsidRDefault="000E4E8F" w:rsidP="00E16E59">
      <w:pPr>
        <w:spacing w:after="0" w:line="240" w:lineRule="auto"/>
      </w:pPr>
      <w:r>
        <w:separator/>
      </w:r>
    </w:p>
  </w:endnote>
  <w:endnote w:type="continuationSeparator" w:id="0">
    <w:p w14:paraId="0DF7C5DE" w14:textId="77777777" w:rsidR="000E4E8F" w:rsidRDefault="000E4E8F" w:rsidP="00E16E59">
      <w:pPr>
        <w:spacing w:after="0" w:line="240" w:lineRule="auto"/>
      </w:pPr>
      <w:r>
        <w:continuationSeparator/>
      </w:r>
    </w:p>
  </w:endnote>
  <w:endnote w:type="continuationNotice" w:id="1">
    <w:p w14:paraId="2C530504" w14:textId="77777777" w:rsidR="000E4E8F" w:rsidRDefault="000E4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D7B4" w14:textId="77777777" w:rsidR="007215B2" w:rsidRDefault="00721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C546" w14:textId="46CF2E59" w:rsidR="007215B2" w:rsidRPr="0083418B" w:rsidRDefault="0083418B">
    <w:pPr>
      <w:pStyle w:val="Footer"/>
      <w:rPr>
        <w:lang w:val="en-GB"/>
      </w:rPr>
    </w:pPr>
    <w:r>
      <w:rPr>
        <w:lang w:val="en-GB"/>
      </w:rPr>
      <w:t xml:space="preserve">Approved, V2, January 2023, </w:t>
    </w:r>
    <w:r w:rsidRPr="0083418B">
      <w:rPr>
        <w:lang w:val="en-GB"/>
      </w:rPr>
      <w:t xml:space="preserve">Page </w:t>
    </w:r>
    <w:r w:rsidRPr="0083418B">
      <w:rPr>
        <w:b/>
        <w:bCs/>
        <w:lang w:val="en-GB"/>
      </w:rPr>
      <w:fldChar w:fldCharType="begin"/>
    </w:r>
    <w:r w:rsidRPr="0083418B">
      <w:rPr>
        <w:b/>
        <w:bCs/>
        <w:lang w:val="en-GB"/>
      </w:rPr>
      <w:instrText xml:space="preserve"> PAGE  \* Arabic  \* MERGEFORMAT </w:instrText>
    </w:r>
    <w:r w:rsidRPr="0083418B">
      <w:rPr>
        <w:b/>
        <w:bCs/>
        <w:lang w:val="en-GB"/>
      </w:rPr>
      <w:fldChar w:fldCharType="separate"/>
    </w:r>
    <w:r w:rsidRPr="0083418B">
      <w:rPr>
        <w:b/>
        <w:bCs/>
        <w:noProof/>
        <w:lang w:val="en-GB"/>
      </w:rPr>
      <w:t>1</w:t>
    </w:r>
    <w:r w:rsidRPr="0083418B">
      <w:rPr>
        <w:b/>
        <w:bCs/>
        <w:lang w:val="en-GB"/>
      </w:rPr>
      <w:fldChar w:fldCharType="end"/>
    </w:r>
    <w:r w:rsidRPr="0083418B">
      <w:rPr>
        <w:lang w:val="en-GB"/>
      </w:rPr>
      <w:t xml:space="preserve"> of </w:t>
    </w:r>
    <w:r w:rsidRPr="0083418B">
      <w:rPr>
        <w:b/>
        <w:bCs/>
        <w:lang w:val="en-GB"/>
      </w:rPr>
      <w:fldChar w:fldCharType="begin"/>
    </w:r>
    <w:r w:rsidRPr="0083418B">
      <w:rPr>
        <w:b/>
        <w:bCs/>
        <w:lang w:val="en-GB"/>
      </w:rPr>
      <w:instrText xml:space="preserve"> NUMPAGES  \* Arabic  \* MERGEFORMAT </w:instrText>
    </w:r>
    <w:r w:rsidRPr="0083418B">
      <w:rPr>
        <w:b/>
        <w:bCs/>
        <w:lang w:val="en-GB"/>
      </w:rPr>
      <w:fldChar w:fldCharType="separate"/>
    </w:r>
    <w:r w:rsidRPr="0083418B">
      <w:rPr>
        <w:b/>
        <w:bCs/>
        <w:noProof/>
        <w:lang w:val="en-GB"/>
      </w:rPr>
      <w:t>2</w:t>
    </w:r>
    <w:r w:rsidRPr="0083418B">
      <w:rPr>
        <w:b/>
        <w:bCs/>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6CD9" w14:textId="77777777" w:rsidR="007215B2" w:rsidRDefault="007215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0CB2" w14:textId="77777777" w:rsidR="007215B2" w:rsidRDefault="007215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379850"/>
      <w:docPartObj>
        <w:docPartGallery w:val="Page Numbers (Bottom of Page)"/>
        <w:docPartUnique/>
      </w:docPartObj>
    </w:sdtPr>
    <w:sdtEndPr>
      <w:rPr>
        <w:color w:val="7F7F7F" w:themeColor="background1" w:themeShade="7F"/>
        <w:spacing w:val="60"/>
      </w:rPr>
    </w:sdtEndPr>
    <w:sdtContent>
      <w:p w14:paraId="565A28ED" w14:textId="5B69AA02" w:rsidR="007215B2" w:rsidRDefault="007215B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8B53FB">
          <w:rPr>
            <w:b/>
            <w:bCs/>
            <w:noProof/>
          </w:rPr>
          <w:t>22</w:t>
        </w:r>
        <w:r>
          <w:rPr>
            <w:b/>
            <w:bCs/>
            <w:noProof/>
          </w:rPr>
          <w:fldChar w:fldCharType="end"/>
        </w:r>
        <w:r>
          <w:rPr>
            <w:b/>
            <w:bCs/>
          </w:rPr>
          <w:t xml:space="preserve"> | </w:t>
        </w:r>
        <w:r>
          <w:rPr>
            <w:color w:val="7F7F7F" w:themeColor="background1" w:themeShade="7F"/>
            <w:spacing w:val="60"/>
          </w:rPr>
          <w:t>Page</w:t>
        </w:r>
      </w:p>
    </w:sdtContent>
  </w:sdt>
  <w:p w14:paraId="5BE0F2E6" w14:textId="77777777" w:rsidR="007215B2" w:rsidRDefault="007215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2279" w14:textId="77777777" w:rsidR="007215B2" w:rsidRDefault="00721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2CD2" w14:textId="77777777" w:rsidR="000E4E8F" w:rsidRDefault="000E4E8F" w:rsidP="00E16E59">
      <w:pPr>
        <w:spacing w:after="0" w:line="240" w:lineRule="auto"/>
      </w:pPr>
      <w:r>
        <w:separator/>
      </w:r>
    </w:p>
  </w:footnote>
  <w:footnote w:type="continuationSeparator" w:id="0">
    <w:p w14:paraId="530942FD" w14:textId="77777777" w:rsidR="000E4E8F" w:rsidRDefault="000E4E8F" w:rsidP="00E16E59">
      <w:pPr>
        <w:spacing w:after="0" w:line="240" w:lineRule="auto"/>
      </w:pPr>
      <w:r>
        <w:continuationSeparator/>
      </w:r>
    </w:p>
  </w:footnote>
  <w:footnote w:type="continuationNotice" w:id="1">
    <w:p w14:paraId="4AF2E747" w14:textId="77777777" w:rsidR="000E4E8F" w:rsidRDefault="000E4E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FD7E" w14:textId="77777777" w:rsidR="007215B2" w:rsidRDefault="00721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07A9" w14:textId="77777777" w:rsidR="007215B2" w:rsidRDefault="007215B2" w:rsidP="00B52D61">
    <w:pPr>
      <w:pStyle w:val="Header"/>
    </w:pPr>
    <w:r w:rsidRPr="001C304D">
      <w:rPr>
        <w:i/>
        <w:color w:val="262626"/>
      </w:rPr>
      <w:t>For information only – this document does not form part of the student contract</w:t>
    </w:r>
  </w:p>
  <w:p w14:paraId="096AD6E2" w14:textId="77777777" w:rsidR="007215B2" w:rsidRDefault="007215B2">
    <w:pPr>
      <w:pStyle w:val="Header"/>
      <w:jc w:val="center"/>
    </w:pPr>
  </w:p>
  <w:p w14:paraId="62C25293" w14:textId="77777777" w:rsidR="007215B2" w:rsidRDefault="00721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658C" w14:textId="77777777" w:rsidR="007215B2" w:rsidRDefault="007215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5E4C" w14:textId="77777777" w:rsidR="007215B2" w:rsidRDefault="007215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B190" w14:textId="77777777" w:rsidR="007215B2" w:rsidRDefault="007215B2" w:rsidP="00B52D61">
    <w:pPr>
      <w:pStyle w:val="Header"/>
    </w:pPr>
    <w:r w:rsidRPr="001C304D">
      <w:rPr>
        <w:i/>
        <w:color w:val="262626"/>
      </w:rPr>
      <w:t>For information only – this document does not form part of the student contract</w:t>
    </w:r>
  </w:p>
  <w:p w14:paraId="10F4ED35" w14:textId="77777777" w:rsidR="007215B2" w:rsidRDefault="007215B2">
    <w:pPr>
      <w:pStyle w:val="Header"/>
      <w:jc w:val="center"/>
    </w:pPr>
  </w:p>
  <w:p w14:paraId="1F3CC287" w14:textId="77777777" w:rsidR="007215B2" w:rsidRDefault="007215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D565" w14:textId="77777777" w:rsidR="007215B2" w:rsidRDefault="00721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12AFDD"/>
    <w:multiLevelType w:val="hybridMultilevel"/>
    <w:tmpl w:val="50D815E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30E7D9"/>
    <w:multiLevelType w:val="hybridMultilevel"/>
    <w:tmpl w:val="2F1195C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C6AED1"/>
    <w:multiLevelType w:val="hybridMultilevel"/>
    <w:tmpl w:val="49A4E5F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4ED730"/>
    <w:multiLevelType w:val="hybridMultilevel"/>
    <w:tmpl w:val="C39E133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7C24090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BA7260A"/>
    <w:multiLevelType w:val="hybridMultilevel"/>
    <w:tmpl w:val="2916B0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D234AC"/>
    <w:multiLevelType w:val="multilevel"/>
    <w:tmpl w:val="9C74A5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CA71A57"/>
    <w:multiLevelType w:val="hybridMultilevel"/>
    <w:tmpl w:val="AC0C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356C8"/>
    <w:multiLevelType w:val="hybridMultilevel"/>
    <w:tmpl w:val="3FCA8744"/>
    <w:lvl w:ilvl="0" w:tplc="1A5CA5EE">
      <w:start w:val="16"/>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910603"/>
    <w:multiLevelType w:val="hybridMultilevel"/>
    <w:tmpl w:val="D65C33E0"/>
    <w:lvl w:ilvl="0" w:tplc="762E2000">
      <w:start w:val="1"/>
      <w:numFmt w:val="decimal"/>
      <w:lvlText w:val="K%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19423F"/>
    <w:multiLevelType w:val="hybridMultilevel"/>
    <w:tmpl w:val="DA4AE6A0"/>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4DF6AFA"/>
    <w:multiLevelType w:val="hybridMultilevel"/>
    <w:tmpl w:val="A5680D64"/>
    <w:lvl w:ilvl="0" w:tplc="17EC0A66">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D14FF7"/>
    <w:multiLevelType w:val="hybridMultilevel"/>
    <w:tmpl w:val="126292F2"/>
    <w:lvl w:ilvl="0" w:tplc="DF5EDA5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586A9B"/>
    <w:multiLevelType w:val="hybridMultilevel"/>
    <w:tmpl w:val="02F6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7E7A8D"/>
    <w:multiLevelType w:val="hybridMultilevel"/>
    <w:tmpl w:val="6CB2444E"/>
    <w:lvl w:ilvl="0" w:tplc="3E5A937E">
      <w:start w:val="19"/>
      <w:numFmt w:val="decimal"/>
      <w:lvlText w:val="%1."/>
      <w:lvlJc w:val="left"/>
      <w:pPr>
        <w:tabs>
          <w:tab w:val="num" w:pos="360"/>
        </w:tabs>
        <w:ind w:left="360" w:hanging="360"/>
      </w:pPr>
    </w:lvl>
    <w:lvl w:ilvl="1" w:tplc="08090001">
      <w:start w:val="1"/>
      <w:numFmt w:val="bullet"/>
      <w:lvlText w:val=""/>
      <w:lvlJc w:val="left"/>
      <w:pPr>
        <w:tabs>
          <w:tab w:val="num" w:pos="1800"/>
        </w:tabs>
        <w:ind w:left="1800" w:hanging="360"/>
      </w:pPr>
      <w:rPr>
        <w:rFonts w:ascii="Symbol" w:hAnsi="Symbol" w:cs="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1FA389F6"/>
    <w:multiLevelType w:val="hybridMultilevel"/>
    <w:tmpl w:val="BE0BFD2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3680C77"/>
    <w:multiLevelType w:val="hybridMultilevel"/>
    <w:tmpl w:val="B0F4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C6136"/>
    <w:multiLevelType w:val="hybridMultilevel"/>
    <w:tmpl w:val="51E0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45362A"/>
    <w:multiLevelType w:val="hybridMultilevel"/>
    <w:tmpl w:val="EE6C3C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C10AE"/>
    <w:multiLevelType w:val="multilevel"/>
    <w:tmpl w:val="43EE5AC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D93C51"/>
    <w:multiLevelType w:val="hybridMultilevel"/>
    <w:tmpl w:val="790A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230B0"/>
    <w:multiLevelType w:val="hybridMultilevel"/>
    <w:tmpl w:val="9812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22552"/>
    <w:multiLevelType w:val="hybridMultilevel"/>
    <w:tmpl w:val="E3B89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53D12"/>
    <w:multiLevelType w:val="hybridMultilevel"/>
    <w:tmpl w:val="1ACAFAE0"/>
    <w:lvl w:ilvl="0" w:tplc="762E2000">
      <w:start w:val="1"/>
      <w:numFmt w:val="decimal"/>
      <w:lvlText w:val="K%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D404F13"/>
    <w:multiLevelType w:val="hybridMultilevel"/>
    <w:tmpl w:val="9F9CC2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BB574D"/>
    <w:multiLevelType w:val="hybridMultilevel"/>
    <w:tmpl w:val="AF409C24"/>
    <w:lvl w:ilvl="0" w:tplc="598853C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7E4C7B"/>
    <w:multiLevelType w:val="hybridMultilevel"/>
    <w:tmpl w:val="B82059F4"/>
    <w:lvl w:ilvl="0" w:tplc="51000100">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D84768"/>
    <w:multiLevelType w:val="hybridMultilevel"/>
    <w:tmpl w:val="4EF8F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F51724"/>
    <w:multiLevelType w:val="hybridMultilevel"/>
    <w:tmpl w:val="E6747EDA"/>
    <w:lvl w:ilvl="0" w:tplc="EF063E0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7055D"/>
    <w:multiLevelType w:val="hybridMultilevel"/>
    <w:tmpl w:val="EAC41980"/>
    <w:lvl w:ilvl="0" w:tplc="762E2000">
      <w:start w:val="1"/>
      <w:numFmt w:val="decimal"/>
      <w:lvlText w:val="K%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3B7538"/>
    <w:multiLevelType w:val="hybridMultilevel"/>
    <w:tmpl w:val="846C9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81EF5"/>
    <w:multiLevelType w:val="hybridMultilevel"/>
    <w:tmpl w:val="ED8819CA"/>
    <w:lvl w:ilvl="0" w:tplc="EF063E0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5AA968"/>
    <w:multiLevelType w:val="hybridMultilevel"/>
    <w:tmpl w:val="97812E0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E8807B0"/>
    <w:multiLevelType w:val="hybridMultilevel"/>
    <w:tmpl w:val="9109BE6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2B16AFF"/>
    <w:multiLevelType w:val="hybridMultilevel"/>
    <w:tmpl w:val="8E7EF840"/>
    <w:lvl w:ilvl="0" w:tplc="5D527422">
      <w:start w:val="1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3C30F3"/>
    <w:multiLevelType w:val="hybridMultilevel"/>
    <w:tmpl w:val="3710C044"/>
    <w:lvl w:ilvl="0" w:tplc="A96885C6">
      <w:start w:val="1"/>
      <w:numFmt w:val="decimal"/>
      <w:pStyle w:val="Heading1"/>
      <w:lvlText w:val="%1"/>
      <w:lvlJc w:val="left"/>
      <w:pPr>
        <w:tabs>
          <w:tab w:val="num" w:pos="360"/>
        </w:tabs>
        <w:ind w:left="360" w:hanging="360"/>
      </w:pPr>
      <w:rPr>
        <w:color w:val="auto"/>
      </w:rPr>
    </w:lvl>
    <w:lvl w:ilvl="1" w:tplc="A776EABA">
      <w:start w:val="17"/>
      <w:numFmt w:val="decimal"/>
      <w:lvlText w:val="%2."/>
      <w:lvlJc w:val="left"/>
      <w:pPr>
        <w:tabs>
          <w:tab w:val="num" w:pos="1440"/>
        </w:tabs>
        <w:ind w:left="1420" w:hanging="34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87D3FDF"/>
    <w:multiLevelType w:val="hybridMultilevel"/>
    <w:tmpl w:val="32A4072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FE7341D"/>
    <w:multiLevelType w:val="multilevel"/>
    <w:tmpl w:val="9C74A5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746B08A7"/>
    <w:multiLevelType w:val="hybridMultilevel"/>
    <w:tmpl w:val="519A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82DFA"/>
    <w:multiLevelType w:val="hybridMultilevel"/>
    <w:tmpl w:val="247C35BC"/>
    <w:lvl w:ilvl="0" w:tplc="0809000F">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40" w15:restartNumberingAfterBreak="0">
    <w:nsid w:val="75E57ECC"/>
    <w:multiLevelType w:val="hybridMultilevel"/>
    <w:tmpl w:val="FB68809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CFB0B6D"/>
    <w:multiLevelType w:val="hybridMultilevel"/>
    <w:tmpl w:val="09183324"/>
    <w:lvl w:ilvl="0" w:tplc="EF063E0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C1CC4"/>
    <w:multiLevelType w:val="hybridMultilevel"/>
    <w:tmpl w:val="50E83D6A"/>
    <w:lvl w:ilvl="0" w:tplc="E9EC8620">
      <w:start w:val="1"/>
      <w:numFmt w:val="decimal"/>
      <w:lvlText w:val="T%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662345">
    <w:abstractNumId w:val="35"/>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0587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1513582">
    <w:abstractNumId w:val="5"/>
  </w:num>
  <w:num w:numId="4" w16cid:durableId="839738787">
    <w:abstractNumId w:val="36"/>
  </w:num>
  <w:num w:numId="5" w16cid:durableId="1335760214">
    <w:abstractNumId w:val="10"/>
  </w:num>
  <w:num w:numId="6" w16cid:durableId="1872302150">
    <w:abstractNumId w:val="14"/>
    <w:lvlOverride w:ilvl="0">
      <w:startOverride w:val="1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8706689">
    <w:abstractNumId w:val="22"/>
  </w:num>
  <w:num w:numId="8" w16cid:durableId="810295818">
    <w:abstractNumId w:val="21"/>
  </w:num>
  <w:num w:numId="9" w16cid:durableId="1571768084">
    <w:abstractNumId w:val="7"/>
  </w:num>
  <w:num w:numId="10" w16cid:durableId="442917727">
    <w:abstractNumId w:val="30"/>
  </w:num>
  <w:num w:numId="11" w16cid:durableId="725371638">
    <w:abstractNumId w:val="4"/>
  </w:num>
  <w:num w:numId="12" w16cid:durableId="2046253810">
    <w:abstractNumId w:val="29"/>
  </w:num>
  <w:num w:numId="13" w16cid:durableId="206721436">
    <w:abstractNumId w:val="34"/>
  </w:num>
  <w:num w:numId="14" w16cid:durableId="238248473">
    <w:abstractNumId w:val="25"/>
  </w:num>
  <w:num w:numId="15" w16cid:durableId="2133742613">
    <w:abstractNumId w:val="12"/>
  </w:num>
  <w:num w:numId="16" w16cid:durableId="1301036844">
    <w:abstractNumId w:val="37"/>
  </w:num>
  <w:num w:numId="17" w16cid:durableId="1755279182">
    <w:abstractNumId w:val="13"/>
  </w:num>
  <w:num w:numId="18" w16cid:durableId="1132136671">
    <w:abstractNumId w:val="27"/>
  </w:num>
  <w:num w:numId="19" w16cid:durableId="1637685479">
    <w:abstractNumId w:val="16"/>
  </w:num>
  <w:num w:numId="20" w16cid:durableId="1686207832">
    <w:abstractNumId w:val="17"/>
  </w:num>
  <w:num w:numId="21" w16cid:durableId="1128090766">
    <w:abstractNumId w:val="38"/>
  </w:num>
  <w:num w:numId="22" w16cid:durableId="1206603381">
    <w:abstractNumId w:val="24"/>
  </w:num>
  <w:num w:numId="23" w16cid:durableId="1423839416">
    <w:abstractNumId w:val="39"/>
  </w:num>
  <w:num w:numId="24" w16cid:durableId="241574881">
    <w:abstractNumId w:val="18"/>
  </w:num>
  <w:num w:numId="25" w16cid:durableId="14039861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1036288">
    <w:abstractNumId w:val="20"/>
  </w:num>
  <w:num w:numId="27" w16cid:durableId="429739403">
    <w:abstractNumId w:val="31"/>
  </w:num>
  <w:num w:numId="28" w16cid:durableId="675771292">
    <w:abstractNumId w:val="41"/>
  </w:num>
  <w:num w:numId="29" w16cid:durableId="1613319321">
    <w:abstractNumId w:val="28"/>
  </w:num>
  <w:num w:numId="30" w16cid:durableId="1450734789">
    <w:abstractNumId w:val="11"/>
  </w:num>
  <w:num w:numId="31" w16cid:durableId="1610115305">
    <w:abstractNumId w:val="8"/>
  </w:num>
  <w:num w:numId="32" w16cid:durableId="316571225">
    <w:abstractNumId w:val="15"/>
  </w:num>
  <w:num w:numId="33" w16cid:durableId="1370300032">
    <w:abstractNumId w:val="40"/>
  </w:num>
  <w:num w:numId="34" w16cid:durableId="1924876937">
    <w:abstractNumId w:val="33"/>
  </w:num>
  <w:num w:numId="35" w16cid:durableId="1368066064">
    <w:abstractNumId w:val="3"/>
  </w:num>
  <w:num w:numId="36" w16cid:durableId="183523239">
    <w:abstractNumId w:val="0"/>
  </w:num>
  <w:num w:numId="37" w16cid:durableId="1797942769">
    <w:abstractNumId w:val="32"/>
  </w:num>
  <w:num w:numId="38" w16cid:durableId="1893618361">
    <w:abstractNumId w:val="23"/>
  </w:num>
  <w:num w:numId="39" w16cid:durableId="658270741">
    <w:abstractNumId w:val="14"/>
  </w:num>
  <w:num w:numId="40" w16cid:durableId="2026904935">
    <w:abstractNumId w:val="26"/>
  </w:num>
  <w:num w:numId="41" w16cid:durableId="41249435">
    <w:abstractNumId w:val="42"/>
  </w:num>
  <w:num w:numId="42" w16cid:durableId="1860508428">
    <w:abstractNumId w:val="1"/>
  </w:num>
  <w:num w:numId="43" w16cid:durableId="427241051">
    <w:abstractNumId w:val="2"/>
  </w:num>
  <w:num w:numId="44" w16cid:durableId="109833546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oNotShadeFormData/>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588"/>
    <w:rsid w:val="000011A8"/>
    <w:rsid w:val="000129D0"/>
    <w:rsid w:val="00014D13"/>
    <w:rsid w:val="00020148"/>
    <w:rsid w:val="00022D23"/>
    <w:rsid w:val="00023372"/>
    <w:rsid w:val="000252C0"/>
    <w:rsid w:val="00032228"/>
    <w:rsid w:val="00036360"/>
    <w:rsid w:val="00041AFB"/>
    <w:rsid w:val="0004396C"/>
    <w:rsid w:val="00045258"/>
    <w:rsid w:val="00046451"/>
    <w:rsid w:val="00046DBB"/>
    <w:rsid w:val="00047B09"/>
    <w:rsid w:val="0005198B"/>
    <w:rsid w:val="0005767B"/>
    <w:rsid w:val="00060D0F"/>
    <w:rsid w:val="000651FE"/>
    <w:rsid w:val="00067457"/>
    <w:rsid w:val="0007286D"/>
    <w:rsid w:val="00073E16"/>
    <w:rsid w:val="00076250"/>
    <w:rsid w:val="0007652B"/>
    <w:rsid w:val="0007786A"/>
    <w:rsid w:val="00081C22"/>
    <w:rsid w:val="00081FA1"/>
    <w:rsid w:val="000822C0"/>
    <w:rsid w:val="000832A1"/>
    <w:rsid w:val="0008483D"/>
    <w:rsid w:val="00090C10"/>
    <w:rsid w:val="00091F08"/>
    <w:rsid w:val="000A326D"/>
    <w:rsid w:val="000A3C55"/>
    <w:rsid w:val="000A540E"/>
    <w:rsid w:val="000A6E8B"/>
    <w:rsid w:val="000B193B"/>
    <w:rsid w:val="000C3958"/>
    <w:rsid w:val="000D2D5C"/>
    <w:rsid w:val="000D5F8B"/>
    <w:rsid w:val="000D722B"/>
    <w:rsid w:val="000D7B6C"/>
    <w:rsid w:val="000E0843"/>
    <w:rsid w:val="000E4E8F"/>
    <w:rsid w:val="000E5B16"/>
    <w:rsid w:val="000E6230"/>
    <w:rsid w:val="000E7CA7"/>
    <w:rsid w:val="000F1282"/>
    <w:rsid w:val="000F27DF"/>
    <w:rsid w:val="000F422A"/>
    <w:rsid w:val="000F428E"/>
    <w:rsid w:val="000F66D8"/>
    <w:rsid w:val="001141AE"/>
    <w:rsid w:val="00115492"/>
    <w:rsid w:val="0011633C"/>
    <w:rsid w:val="00117F58"/>
    <w:rsid w:val="00120298"/>
    <w:rsid w:val="00120A9F"/>
    <w:rsid w:val="00122179"/>
    <w:rsid w:val="00125B3F"/>
    <w:rsid w:val="001272BF"/>
    <w:rsid w:val="0013781C"/>
    <w:rsid w:val="001424BD"/>
    <w:rsid w:val="00144688"/>
    <w:rsid w:val="0014619A"/>
    <w:rsid w:val="00147211"/>
    <w:rsid w:val="00147344"/>
    <w:rsid w:val="001476A8"/>
    <w:rsid w:val="00150138"/>
    <w:rsid w:val="00157754"/>
    <w:rsid w:val="001618E4"/>
    <w:rsid w:val="00163B80"/>
    <w:rsid w:val="0016593C"/>
    <w:rsid w:val="00166D54"/>
    <w:rsid w:val="00174EEE"/>
    <w:rsid w:val="001759A6"/>
    <w:rsid w:val="00175BE0"/>
    <w:rsid w:val="00180ACC"/>
    <w:rsid w:val="00181311"/>
    <w:rsid w:val="001824E7"/>
    <w:rsid w:val="00184685"/>
    <w:rsid w:val="00190643"/>
    <w:rsid w:val="001930B9"/>
    <w:rsid w:val="001934D6"/>
    <w:rsid w:val="001A0199"/>
    <w:rsid w:val="001A08AC"/>
    <w:rsid w:val="001A1CF8"/>
    <w:rsid w:val="001A5B83"/>
    <w:rsid w:val="001A6789"/>
    <w:rsid w:val="001B2B95"/>
    <w:rsid w:val="001B3A40"/>
    <w:rsid w:val="001C3B66"/>
    <w:rsid w:val="001C4844"/>
    <w:rsid w:val="001C5137"/>
    <w:rsid w:val="001D55F1"/>
    <w:rsid w:val="001E2413"/>
    <w:rsid w:val="001E2C43"/>
    <w:rsid w:val="001E41E6"/>
    <w:rsid w:val="001F780E"/>
    <w:rsid w:val="00202FF3"/>
    <w:rsid w:val="00206C4F"/>
    <w:rsid w:val="00215EA0"/>
    <w:rsid w:val="00215F17"/>
    <w:rsid w:val="00220C23"/>
    <w:rsid w:val="00221020"/>
    <w:rsid w:val="002229C8"/>
    <w:rsid w:val="00224F2B"/>
    <w:rsid w:val="00234B76"/>
    <w:rsid w:val="00240C13"/>
    <w:rsid w:val="00242228"/>
    <w:rsid w:val="00242C30"/>
    <w:rsid w:val="00246243"/>
    <w:rsid w:val="0024753F"/>
    <w:rsid w:val="002511AE"/>
    <w:rsid w:val="0025126A"/>
    <w:rsid w:val="00251522"/>
    <w:rsid w:val="002519B4"/>
    <w:rsid w:val="002533EE"/>
    <w:rsid w:val="00253631"/>
    <w:rsid w:val="00254BC2"/>
    <w:rsid w:val="00255EA4"/>
    <w:rsid w:val="00256EC3"/>
    <w:rsid w:val="002673A2"/>
    <w:rsid w:val="002752A1"/>
    <w:rsid w:val="0027708C"/>
    <w:rsid w:val="002834D1"/>
    <w:rsid w:val="00283744"/>
    <w:rsid w:val="00283907"/>
    <w:rsid w:val="00283E17"/>
    <w:rsid w:val="00285B78"/>
    <w:rsid w:val="00286919"/>
    <w:rsid w:val="00287019"/>
    <w:rsid w:val="00287593"/>
    <w:rsid w:val="0029059E"/>
    <w:rsid w:val="0029446F"/>
    <w:rsid w:val="002952E7"/>
    <w:rsid w:val="002A1F98"/>
    <w:rsid w:val="002A5EAA"/>
    <w:rsid w:val="002A686D"/>
    <w:rsid w:val="002B0E61"/>
    <w:rsid w:val="002C14B6"/>
    <w:rsid w:val="002C46B8"/>
    <w:rsid w:val="002C7B68"/>
    <w:rsid w:val="002D1162"/>
    <w:rsid w:val="002D1F79"/>
    <w:rsid w:val="002D4E30"/>
    <w:rsid w:val="002D56D5"/>
    <w:rsid w:val="002E51B3"/>
    <w:rsid w:val="002F3C68"/>
    <w:rsid w:val="002F72C6"/>
    <w:rsid w:val="003003F4"/>
    <w:rsid w:val="00300B92"/>
    <w:rsid w:val="00302191"/>
    <w:rsid w:val="00303DF7"/>
    <w:rsid w:val="0030542D"/>
    <w:rsid w:val="00305793"/>
    <w:rsid w:val="00305D47"/>
    <w:rsid w:val="003100EB"/>
    <w:rsid w:val="00310A08"/>
    <w:rsid w:val="003122EC"/>
    <w:rsid w:val="00316626"/>
    <w:rsid w:val="00316E30"/>
    <w:rsid w:val="003229ED"/>
    <w:rsid w:val="00323273"/>
    <w:rsid w:val="00326298"/>
    <w:rsid w:val="0032781D"/>
    <w:rsid w:val="00330D02"/>
    <w:rsid w:val="00330F6C"/>
    <w:rsid w:val="003320B6"/>
    <w:rsid w:val="00332D59"/>
    <w:rsid w:val="00336ACB"/>
    <w:rsid w:val="0034077C"/>
    <w:rsid w:val="00343C93"/>
    <w:rsid w:val="0034458E"/>
    <w:rsid w:val="003577EF"/>
    <w:rsid w:val="00360E67"/>
    <w:rsid w:val="00361A26"/>
    <w:rsid w:val="00362145"/>
    <w:rsid w:val="003623E3"/>
    <w:rsid w:val="00362AA3"/>
    <w:rsid w:val="00362AB0"/>
    <w:rsid w:val="003636FF"/>
    <w:rsid w:val="00363EF4"/>
    <w:rsid w:val="003674E8"/>
    <w:rsid w:val="003758AB"/>
    <w:rsid w:val="00377249"/>
    <w:rsid w:val="003804A8"/>
    <w:rsid w:val="003833FE"/>
    <w:rsid w:val="00385E69"/>
    <w:rsid w:val="00387B53"/>
    <w:rsid w:val="00391763"/>
    <w:rsid w:val="003953EC"/>
    <w:rsid w:val="00396CC0"/>
    <w:rsid w:val="00396F04"/>
    <w:rsid w:val="003A1B27"/>
    <w:rsid w:val="003A2BF0"/>
    <w:rsid w:val="003A37B5"/>
    <w:rsid w:val="003B3A9E"/>
    <w:rsid w:val="003B49B7"/>
    <w:rsid w:val="003B70CC"/>
    <w:rsid w:val="003C220C"/>
    <w:rsid w:val="003C3279"/>
    <w:rsid w:val="003C3FA0"/>
    <w:rsid w:val="003C56B1"/>
    <w:rsid w:val="003C5737"/>
    <w:rsid w:val="003C718F"/>
    <w:rsid w:val="003D05C8"/>
    <w:rsid w:val="003D1D6D"/>
    <w:rsid w:val="003D1F61"/>
    <w:rsid w:val="003D2DB3"/>
    <w:rsid w:val="003D3BAC"/>
    <w:rsid w:val="003D543A"/>
    <w:rsid w:val="003D6668"/>
    <w:rsid w:val="003D7D11"/>
    <w:rsid w:val="003E2CE8"/>
    <w:rsid w:val="003F0260"/>
    <w:rsid w:val="003F26F7"/>
    <w:rsid w:val="003F3A82"/>
    <w:rsid w:val="003F3AAF"/>
    <w:rsid w:val="003F5723"/>
    <w:rsid w:val="003F65AD"/>
    <w:rsid w:val="003F7A20"/>
    <w:rsid w:val="00401206"/>
    <w:rsid w:val="0040212C"/>
    <w:rsid w:val="0040317F"/>
    <w:rsid w:val="00403E25"/>
    <w:rsid w:val="00404BB8"/>
    <w:rsid w:val="00407F44"/>
    <w:rsid w:val="00414EC4"/>
    <w:rsid w:val="0041572A"/>
    <w:rsid w:val="00416111"/>
    <w:rsid w:val="004173DD"/>
    <w:rsid w:val="00422263"/>
    <w:rsid w:val="00423A0A"/>
    <w:rsid w:val="0042426F"/>
    <w:rsid w:val="00427468"/>
    <w:rsid w:val="00433D35"/>
    <w:rsid w:val="00435348"/>
    <w:rsid w:val="00435411"/>
    <w:rsid w:val="00435FB4"/>
    <w:rsid w:val="00437546"/>
    <w:rsid w:val="00437CFF"/>
    <w:rsid w:val="004403AE"/>
    <w:rsid w:val="00443578"/>
    <w:rsid w:val="0045677C"/>
    <w:rsid w:val="00460F9B"/>
    <w:rsid w:val="0046188C"/>
    <w:rsid w:val="004655DB"/>
    <w:rsid w:val="004703C6"/>
    <w:rsid w:val="004768CD"/>
    <w:rsid w:val="00476AB0"/>
    <w:rsid w:val="004856D0"/>
    <w:rsid w:val="00490D6C"/>
    <w:rsid w:val="004919C5"/>
    <w:rsid w:val="00492F71"/>
    <w:rsid w:val="00493AD7"/>
    <w:rsid w:val="00493B43"/>
    <w:rsid w:val="00494BF3"/>
    <w:rsid w:val="004A1435"/>
    <w:rsid w:val="004A16B4"/>
    <w:rsid w:val="004A1B6D"/>
    <w:rsid w:val="004A3479"/>
    <w:rsid w:val="004A5B7F"/>
    <w:rsid w:val="004B2212"/>
    <w:rsid w:val="004B2C7C"/>
    <w:rsid w:val="004B60C8"/>
    <w:rsid w:val="004B65A9"/>
    <w:rsid w:val="004B7FB5"/>
    <w:rsid w:val="004C1817"/>
    <w:rsid w:val="004C4D7C"/>
    <w:rsid w:val="004C6073"/>
    <w:rsid w:val="004C6C73"/>
    <w:rsid w:val="004C7E99"/>
    <w:rsid w:val="004D4FEC"/>
    <w:rsid w:val="004F67E7"/>
    <w:rsid w:val="004F7436"/>
    <w:rsid w:val="0050443E"/>
    <w:rsid w:val="00506113"/>
    <w:rsid w:val="005071DB"/>
    <w:rsid w:val="00507411"/>
    <w:rsid w:val="005078A3"/>
    <w:rsid w:val="00511B2B"/>
    <w:rsid w:val="00513D09"/>
    <w:rsid w:val="00514B3F"/>
    <w:rsid w:val="00514D4C"/>
    <w:rsid w:val="0051713C"/>
    <w:rsid w:val="005223F9"/>
    <w:rsid w:val="00524356"/>
    <w:rsid w:val="0052515A"/>
    <w:rsid w:val="00527FF6"/>
    <w:rsid w:val="005301F8"/>
    <w:rsid w:val="005306E1"/>
    <w:rsid w:val="00533172"/>
    <w:rsid w:val="00534177"/>
    <w:rsid w:val="00534E8F"/>
    <w:rsid w:val="005352A1"/>
    <w:rsid w:val="005359F8"/>
    <w:rsid w:val="00541976"/>
    <w:rsid w:val="00543FF2"/>
    <w:rsid w:val="0054608D"/>
    <w:rsid w:val="00550734"/>
    <w:rsid w:val="00552EFF"/>
    <w:rsid w:val="005564D6"/>
    <w:rsid w:val="00561619"/>
    <w:rsid w:val="00562CA6"/>
    <w:rsid w:val="00570C18"/>
    <w:rsid w:val="00573B06"/>
    <w:rsid w:val="005841C8"/>
    <w:rsid w:val="005848D1"/>
    <w:rsid w:val="00584AAF"/>
    <w:rsid w:val="00597CBF"/>
    <w:rsid w:val="005A417F"/>
    <w:rsid w:val="005A4D7B"/>
    <w:rsid w:val="005B1C25"/>
    <w:rsid w:val="005B528B"/>
    <w:rsid w:val="005B5FA3"/>
    <w:rsid w:val="005C44B9"/>
    <w:rsid w:val="005C6032"/>
    <w:rsid w:val="005C6039"/>
    <w:rsid w:val="005C6106"/>
    <w:rsid w:val="005C6291"/>
    <w:rsid w:val="005C6F41"/>
    <w:rsid w:val="005C787D"/>
    <w:rsid w:val="005D0249"/>
    <w:rsid w:val="005D0A35"/>
    <w:rsid w:val="005D1F25"/>
    <w:rsid w:val="005D7126"/>
    <w:rsid w:val="005E0328"/>
    <w:rsid w:val="005F005E"/>
    <w:rsid w:val="005F1AAD"/>
    <w:rsid w:val="005F2118"/>
    <w:rsid w:val="005F420A"/>
    <w:rsid w:val="005F5A3A"/>
    <w:rsid w:val="005F5C67"/>
    <w:rsid w:val="005F6DE0"/>
    <w:rsid w:val="0060105A"/>
    <w:rsid w:val="0060278B"/>
    <w:rsid w:val="00604DF8"/>
    <w:rsid w:val="0060513B"/>
    <w:rsid w:val="00610CB6"/>
    <w:rsid w:val="00610EDE"/>
    <w:rsid w:val="00611236"/>
    <w:rsid w:val="00611EDD"/>
    <w:rsid w:val="006137C0"/>
    <w:rsid w:val="0061452B"/>
    <w:rsid w:val="00615219"/>
    <w:rsid w:val="00622E9D"/>
    <w:rsid w:val="00624633"/>
    <w:rsid w:val="00627117"/>
    <w:rsid w:val="00630CBB"/>
    <w:rsid w:val="00636919"/>
    <w:rsid w:val="00642227"/>
    <w:rsid w:val="0065767A"/>
    <w:rsid w:val="00657D67"/>
    <w:rsid w:val="006704EE"/>
    <w:rsid w:val="0067249D"/>
    <w:rsid w:val="00674665"/>
    <w:rsid w:val="006747A0"/>
    <w:rsid w:val="006758B2"/>
    <w:rsid w:val="006821D7"/>
    <w:rsid w:val="0068711A"/>
    <w:rsid w:val="00693BF8"/>
    <w:rsid w:val="006A351E"/>
    <w:rsid w:val="006A5CB2"/>
    <w:rsid w:val="006B667E"/>
    <w:rsid w:val="006C338B"/>
    <w:rsid w:val="006C4076"/>
    <w:rsid w:val="006D0B5B"/>
    <w:rsid w:val="006D5EE6"/>
    <w:rsid w:val="006D764E"/>
    <w:rsid w:val="006D7EE9"/>
    <w:rsid w:val="006E1F92"/>
    <w:rsid w:val="006E2F84"/>
    <w:rsid w:val="006E3961"/>
    <w:rsid w:val="006E5D72"/>
    <w:rsid w:val="006E7EF2"/>
    <w:rsid w:val="006F207B"/>
    <w:rsid w:val="006F34D2"/>
    <w:rsid w:val="006F6D92"/>
    <w:rsid w:val="006F7657"/>
    <w:rsid w:val="00701CDE"/>
    <w:rsid w:val="00716C8B"/>
    <w:rsid w:val="00717C9D"/>
    <w:rsid w:val="0072052C"/>
    <w:rsid w:val="007215B2"/>
    <w:rsid w:val="00723A91"/>
    <w:rsid w:val="00725E97"/>
    <w:rsid w:val="007268F6"/>
    <w:rsid w:val="00732321"/>
    <w:rsid w:val="007327BA"/>
    <w:rsid w:val="0074159D"/>
    <w:rsid w:val="00744669"/>
    <w:rsid w:val="00751F13"/>
    <w:rsid w:val="00754B16"/>
    <w:rsid w:val="007569C9"/>
    <w:rsid w:val="0075733E"/>
    <w:rsid w:val="007575BD"/>
    <w:rsid w:val="00760482"/>
    <w:rsid w:val="007616AA"/>
    <w:rsid w:val="00761BF5"/>
    <w:rsid w:val="00763925"/>
    <w:rsid w:val="00764484"/>
    <w:rsid w:val="00764F7F"/>
    <w:rsid w:val="00766AA2"/>
    <w:rsid w:val="00767A31"/>
    <w:rsid w:val="00770986"/>
    <w:rsid w:val="0077351E"/>
    <w:rsid w:val="00773CEC"/>
    <w:rsid w:val="00776465"/>
    <w:rsid w:val="00777806"/>
    <w:rsid w:val="00780479"/>
    <w:rsid w:val="00783504"/>
    <w:rsid w:val="00783F8A"/>
    <w:rsid w:val="00786186"/>
    <w:rsid w:val="00786387"/>
    <w:rsid w:val="0078785D"/>
    <w:rsid w:val="007902C9"/>
    <w:rsid w:val="007907CB"/>
    <w:rsid w:val="00791899"/>
    <w:rsid w:val="00794159"/>
    <w:rsid w:val="00794FB4"/>
    <w:rsid w:val="007955F7"/>
    <w:rsid w:val="0079715A"/>
    <w:rsid w:val="007A0F7B"/>
    <w:rsid w:val="007A12CD"/>
    <w:rsid w:val="007A2614"/>
    <w:rsid w:val="007A34B5"/>
    <w:rsid w:val="007A4D8F"/>
    <w:rsid w:val="007A645B"/>
    <w:rsid w:val="007B0901"/>
    <w:rsid w:val="007B2168"/>
    <w:rsid w:val="007B3DC0"/>
    <w:rsid w:val="007B5749"/>
    <w:rsid w:val="007B58FF"/>
    <w:rsid w:val="007C19F2"/>
    <w:rsid w:val="007C2628"/>
    <w:rsid w:val="007C4497"/>
    <w:rsid w:val="007C67F8"/>
    <w:rsid w:val="007D2CFA"/>
    <w:rsid w:val="007D3910"/>
    <w:rsid w:val="007D4DBA"/>
    <w:rsid w:val="007D4E60"/>
    <w:rsid w:val="007E1995"/>
    <w:rsid w:val="007E292F"/>
    <w:rsid w:val="007F1D3C"/>
    <w:rsid w:val="007F2C08"/>
    <w:rsid w:val="00806AE3"/>
    <w:rsid w:val="00810FF7"/>
    <w:rsid w:val="00811C4D"/>
    <w:rsid w:val="0081360D"/>
    <w:rsid w:val="0082573C"/>
    <w:rsid w:val="00827A13"/>
    <w:rsid w:val="008309FC"/>
    <w:rsid w:val="00830C54"/>
    <w:rsid w:val="00831A11"/>
    <w:rsid w:val="0083219C"/>
    <w:rsid w:val="0083418B"/>
    <w:rsid w:val="00835393"/>
    <w:rsid w:val="00835CB0"/>
    <w:rsid w:val="0084151A"/>
    <w:rsid w:val="00842BA4"/>
    <w:rsid w:val="0084351C"/>
    <w:rsid w:val="00843A8E"/>
    <w:rsid w:val="0085493A"/>
    <w:rsid w:val="00870FB7"/>
    <w:rsid w:val="0087109E"/>
    <w:rsid w:val="0087197F"/>
    <w:rsid w:val="0087308A"/>
    <w:rsid w:val="00874F6C"/>
    <w:rsid w:val="00877F3C"/>
    <w:rsid w:val="008811C8"/>
    <w:rsid w:val="00884645"/>
    <w:rsid w:val="00890EA5"/>
    <w:rsid w:val="00891437"/>
    <w:rsid w:val="0089549A"/>
    <w:rsid w:val="008963DF"/>
    <w:rsid w:val="008A2BE0"/>
    <w:rsid w:val="008A42A0"/>
    <w:rsid w:val="008A49D0"/>
    <w:rsid w:val="008B1F75"/>
    <w:rsid w:val="008B471F"/>
    <w:rsid w:val="008B53FB"/>
    <w:rsid w:val="008C1127"/>
    <w:rsid w:val="008C17CE"/>
    <w:rsid w:val="008C1EC3"/>
    <w:rsid w:val="008C4478"/>
    <w:rsid w:val="008C5DB0"/>
    <w:rsid w:val="008C69D4"/>
    <w:rsid w:val="008C704E"/>
    <w:rsid w:val="008E5FEE"/>
    <w:rsid w:val="008E7ED9"/>
    <w:rsid w:val="008F035C"/>
    <w:rsid w:val="008F20D3"/>
    <w:rsid w:val="008F2731"/>
    <w:rsid w:val="008F4E4D"/>
    <w:rsid w:val="008F55CD"/>
    <w:rsid w:val="0090348A"/>
    <w:rsid w:val="0090702B"/>
    <w:rsid w:val="00911348"/>
    <w:rsid w:val="0091276D"/>
    <w:rsid w:val="00915D08"/>
    <w:rsid w:val="009163EB"/>
    <w:rsid w:val="0092123F"/>
    <w:rsid w:val="0092414C"/>
    <w:rsid w:val="00925E71"/>
    <w:rsid w:val="00930588"/>
    <w:rsid w:val="009323F0"/>
    <w:rsid w:val="00935663"/>
    <w:rsid w:val="00937E83"/>
    <w:rsid w:val="00946D75"/>
    <w:rsid w:val="00947886"/>
    <w:rsid w:val="0095064C"/>
    <w:rsid w:val="009513A2"/>
    <w:rsid w:val="00951E90"/>
    <w:rsid w:val="00955462"/>
    <w:rsid w:val="00957004"/>
    <w:rsid w:val="0096725E"/>
    <w:rsid w:val="00967D68"/>
    <w:rsid w:val="00974E49"/>
    <w:rsid w:val="00975E10"/>
    <w:rsid w:val="00977A28"/>
    <w:rsid w:val="009803FB"/>
    <w:rsid w:val="0098185F"/>
    <w:rsid w:val="00985CE8"/>
    <w:rsid w:val="00990A9D"/>
    <w:rsid w:val="0099185D"/>
    <w:rsid w:val="009935F9"/>
    <w:rsid w:val="00994707"/>
    <w:rsid w:val="00995C2F"/>
    <w:rsid w:val="00995DAA"/>
    <w:rsid w:val="009A1987"/>
    <w:rsid w:val="009A2160"/>
    <w:rsid w:val="009A470F"/>
    <w:rsid w:val="009A5C44"/>
    <w:rsid w:val="009B6A5B"/>
    <w:rsid w:val="009C294A"/>
    <w:rsid w:val="009D059A"/>
    <w:rsid w:val="009D0BF1"/>
    <w:rsid w:val="009D1EF5"/>
    <w:rsid w:val="009D473E"/>
    <w:rsid w:val="009E0F09"/>
    <w:rsid w:val="009E1A1A"/>
    <w:rsid w:val="009E5F5B"/>
    <w:rsid w:val="009F0667"/>
    <w:rsid w:val="009F2469"/>
    <w:rsid w:val="009F3369"/>
    <w:rsid w:val="009F4953"/>
    <w:rsid w:val="00A00B72"/>
    <w:rsid w:val="00A01073"/>
    <w:rsid w:val="00A029DD"/>
    <w:rsid w:val="00A02B59"/>
    <w:rsid w:val="00A04704"/>
    <w:rsid w:val="00A04D90"/>
    <w:rsid w:val="00A057E3"/>
    <w:rsid w:val="00A13441"/>
    <w:rsid w:val="00A20908"/>
    <w:rsid w:val="00A21FA7"/>
    <w:rsid w:val="00A30BD1"/>
    <w:rsid w:val="00A31B7B"/>
    <w:rsid w:val="00A42219"/>
    <w:rsid w:val="00A43501"/>
    <w:rsid w:val="00A43B75"/>
    <w:rsid w:val="00A45573"/>
    <w:rsid w:val="00A47885"/>
    <w:rsid w:val="00A51ECA"/>
    <w:rsid w:val="00A61721"/>
    <w:rsid w:val="00A67F89"/>
    <w:rsid w:val="00A8030F"/>
    <w:rsid w:val="00A82920"/>
    <w:rsid w:val="00A82FFB"/>
    <w:rsid w:val="00A845DC"/>
    <w:rsid w:val="00A9034C"/>
    <w:rsid w:val="00A94508"/>
    <w:rsid w:val="00AA05E8"/>
    <w:rsid w:val="00AA1382"/>
    <w:rsid w:val="00AA389E"/>
    <w:rsid w:val="00AB3A8B"/>
    <w:rsid w:val="00AB4EE8"/>
    <w:rsid w:val="00AB6D3F"/>
    <w:rsid w:val="00AC4759"/>
    <w:rsid w:val="00AC650F"/>
    <w:rsid w:val="00AD1D02"/>
    <w:rsid w:val="00AD26BB"/>
    <w:rsid w:val="00AE5C39"/>
    <w:rsid w:val="00AF0038"/>
    <w:rsid w:val="00AF1131"/>
    <w:rsid w:val="00AF2D0E"/>
    <w:rsid w:val="00AF7BBB"/>
    <w:rsid w:val="00B01C69"/>
    <w:rsid w:val="00B0593A"/>
    <w:rsid w:val="00B06711"/>
    <w:rsid w:val="00B10C69"/>
    <w:rsid w:val="00B13207"/>
    <w:rsid w:val="00B1393A"/>
    <w:rsid w:val="00B207E0"/>
    <w:rsid w:val="00B20AC9"/>
    <w:rsid w:val="00B20F10"/>
    <w:rsid w:val="00B27251"/>
    <w:rsid w:val="00B31038"/>
    <w:rsid w:val="00B40AAC"/>
    <w:rsid w:val="00B41619"/>
    <w:rsid w:val="00B42430"/>
    <w:rsid w:val="00B47693"/>
    <w:rsid w:val="00B52C88"/>
    <w:rsid w:val="00B52D61"/>
    <w:rsid w:val="00B54AB6"/>
    <w:rsid w:val="00B56FC2"/>
    <w:rsid w:val="00B603D3"/>
    <w:rsid w:val="00B611EC"/>
    <w:rsid w:val="00B618B7"/>
    <w:rsid w:val="00B638A4"/>
    <w:rsid w:val="00B65CAE"/>
    <w:rsid w:val="00B664CB"/>
    <w:rsid w:val="00B66AC0"/>
    <w:rsid w:val="00B67AA4"/>
    <w:rsid w:val="00B70340"/>
    <w:rsid w:val="00B714FF"/>
    <w:rsid w:val="00B74EC4"/>
    <w:rsid w:val="00B75C12"/>
    <w:rsid w:val="00B8273B"/>
    <w:rsid w:val="00B8288B"/>
    <w:rsid w:val="00B83866"/>
    <w:rsid w:val="00B8601C"/>
    <w:rsid w:val="00B87BE7"/>
    <w:rsid w:val="00B9038D"/>
    <w:rsid w:val="00B9587C"/>
    <w:rsid w:val="00B9659A"/>
    <w:rsid w:val="00B96EBC"/>
    <w:rsid w:val="00B970F4"/>
    <w:rsid w:val="00BA040E"/>
    <w:rsid w:val="00BA3F40"/>
    <w:rsid w:val="00BA7803"/>
    <w:rsid w:val="00BA7C37"/>
    <w:rsid w:val="00BB0A75"/>
    <w:rsid w:val="00BB0BE7"/>
    <w:rsid w:val="00BB21BC"/>
    <w:rsid w:val="00BB47EE"/>
    <w:rsid w:val="00BC07EB"/>
    <w:rsid w:val="00BC0859"/>
    <w:rsid w:val="00BC1520"/>
    <w:rsid w:val="00BC30AF"/>
    <w:rsid w:val="00BC497A"/>
    <w:rsid w:val="00BC7733"/>
    <w:rsid w:val="00BD0A21"/>
    <w:rsid w:val="00BD3F8D"/>
    <w:rsid w:val="00BD7732"/>
    <w:rsid w:val="00BE20FA"/>
    <w:rsid w:val="00BE4C4F"/>
    <w:rsid w:val="00BE5B9B"/>
    <w:rsid w:val="00BE7CB8"/>
    <w:rsid w:val="00C06107"/>
    <w:rsid w:val="00C06AE4"/>
    <w:rsid w:val="00C10879"/>
    <w:rsid w:val="00C121CF"/>
    <w:rsid w:val="00C13C26"/>
    <w:rsid w:val="00C170B6"/>
    <w:rsid w:val="00C234B1"/>
    <w:rsid w:val="00C31EA1"/>
    <w:rsid w:val="00C34E91"/>
    <w:rsid w:val="00C402D0"/>
    <w:rsid w:val="00C4096E"/>
    <w:rsid w:val="00C44939"/>
    <w:rsid w:val="00C45322"/>
    <w:rsid w:val="00C4638C"/>
    <w:rsid w:val="00C509EF"/>
    <w:rsid w:val="00C529A6"/>
    <w:rsid w:val="00C53E94"/>
    <w:rsid w:val="00C630CA"/>
    <w:rsid w:val="00C632D3"/>
    <w:rsid w:val="00C72A6A"/>
    <w:rsid w:val="00C748B4"/>
    <w:rsid w:val="00C77531"/>
    <w:rsid w:val="00C80E76"/>
    <w:rsid w:val="00C855D7"/>
    <w:rsid w:val="00C85D67"/>
    <w:rsid w:val="00C86ADF"/>
    <w:rsid w:val="00C91FB4"/>
    <w:rsid w:val="00C9266D"/>
    <w:rsid w:val="00C92DA7"/>
    <w:rsid w:val="00C95F9E"/>
    <w:rsid w:val="00C96B43"/>
    <w:rsid w:val="00C96CB0"/>
    <w:rsid w:val="00CA580C"/>
    <w:rsid w:val="00CA72CC"/>
    <w:rsid w:val="00CB0889"/>
    <w:rsid w:val="00CB0ADB"/>
    <w:rsid w:val="00CB30DC"/>
    <w:rsid w:val="00CB7965"/>
    <w:rsid w:val="00CC0368"/>
    <w:rsid w:val="00CC53F0"/>
    <w:rsid w:val="00CD11EF"/>
    <w:rsid w:val="00CD2847"/>
    <w:rsid w:val="00CD3528"/>
    <w:rsid w:val="00CD5006"/>
    <w:rsid w:val="00CE0E33"/>
    <w:rsid w:val="00CE77D8"/>
    <w:rsid w:val="00CF038E"/>
    <w:rsid w:val="00CF223D"/>
    <w:rsid w:val="00CF5754"/>
    <w:rsid w:val="00CF669F"/>
    <w:rsid w:val="00CF7731"/>
    <w:rsid w:val="00D03BF1"/>
    <w:rsid w:val="00D05041"/>
    <w:rsid w:val="00D06032"/>
    <w:rsid w:val="00D12AC3"/>
    <w:rsid w:val="00D15C6B"/>
    <w:rsid w:val="00D16EF6"/>
    <w:rsid w:val="00D207F1"/>
    <w:rsid w:val="00D21F66"/>
    <w:rsid w:val="00D33B6B"/>
    <w:rsid w:val="00D35513"/>
    <w:rsid w:val="00D37979"/>
    <w:rsid w:val="00D414F2"/>
    <w:rsid w:val="00D4535E"/>
    <w:rsid w:val="00D462E5"/>
    <w:rsid w:val="00D472C8"/>
    <w:rsid w:val="00D52A3F"/>
    <w:rsid w:val="00D52F15"/>
    <w:rsid w:val="00D530EB"/>
    <w:rsid w:val="00D53E1F"/>
    <w:rsid w:val="00D60FA0"/>
    <w:rsid w:val="00D634A4"/>
    <w:rsid w:val="00D64B08"/>
    <w:rsid w:val="00D6754A"/>
    <w:rsid w:val="00D730A7"/>
    <w:rsid w:val="00D732EA"/>
    <w:rsid w:val="00D74756"/>
    <w:rsid w:val="00D74847"/>
    <w:rsid w:val="00D75777"/>
    <w:rsid w:val="00D76C34"/>
    <w:rsid w:val="00D770DE"/>
    <w:rsid w:val="00D77803"/>
    <w:rsid w:val="00D80B4F"/>
    <w:rsid w:val="00D81ADC"/>
    <w:rsid w:val="00D90EB2"/>
    <w:rsid w:val="00D9372C"/>
    <w:rsid w:val="00D95726"/>
    <w:rsid w:val="00D97EB4"/>
    <w:rsid w:val="00DA0DDD"/>
    <w:rsid w:val="00DA1D24"/>
    <w:rsid w:val="00DA2DA2"/>
    <w:rsid w:val="00DA3684"/>
    <w:rsid w:val="00DA3F1A"/>
    <w:rsid w:val="00DA43B6"/>
    <w:rsid w:val="00DA50C7"/>
    <w:rsid w:val="00DB1E23"/>
    <w:rsid w:val="00DB2881"/>
    <w:rsid w:val="00DB439C"/>
    <w:rsid w:val="00DC2CD4"/>
    <w:rsid w:val="00DC73EA"/>
    <w:rsid w:val="00DD1FFC"/>
    <w:rsid w:val="00DD5B46"/>
    <w:rsid w:val="00DD5F1F"/>
    <w:rsid w:val="00DE12AB"/>
    <w:rsid w:val="00DE1A34"/>
    <w:rsid w:val="00DE1CB2"/>
    <w:rsid w:val="00DE4106"/>
    <w:rsid w:val="00DE5EAC"/>
    <w:rsid w:val="00DE6CB2"/>
    <w:rsid w:val="00DF336C"/>
    <w:rsid w:val="00DF7268"/>
    <w:rsid w:val="00DF7652"/>
    <w:rsid w:val="00E00217"/>
    <w:rsid w:val="00E0042E"/>
    <w:rsid w:val="00E012FD"/>
    <w:rsid w:val="00E0527F"/>
    <w:rsid w:val="00E06829"/>
    <w:rsid w:val="00E07436"/>
    <w:rsid w:val="00E10171"/>
    <w:rsid w:val="00E14E9E"/>
    <w:rsid w:val="00E164C5"/>
    <w:rsid w:val="00E16E59"/>
    <w:rsid w:val="00E17C7B"/>
    <w:rsid w:val="00E2603A"/>
    <w:rsid w:val="00E3328E"/>
    <w:rsid w:val="00E35055"/>
    <w:rsid w:val="00E36DFB"/>
    <w:rsid w:val="00E410D1"/>
    <w:rsid w:val="00E43617"/>
    <w:rsid w:val="00E45207"/>
    <w:rsid w:val="00E5245D"/>
    <w:rsid w:val="00E544AE"/>
    <w:rsid w:val="00E624A9"/>
    <w:rsid w:val="00E6562F"/>
    <w:rsid w:val="00E73B20"/>
    <w:rsid w:val="00E73FDE"/>
    <w:rsid w:val="00E74003"/>
    <w:rsid w:val="00E82E31"/>
    <w:rsid w:val="00E83313"/>
    <w:rsid w:val="00E83ED3"/>
    <w:rsid w:val="00E8543F"/>
    <w:rsid w:val="00E8700E"/>
    <w:rsid w:val="00E87319"/>
    <w:rsid w:val="00E972A2"/>
    <w:rsid w:val="00EA0A9C"/>
    <w:rsid w:val="00EA46F2"/>
    <w:rsid w:val="00EB1D1E"/>
    <w:rsid w:val="00EB4CE7"/>
    <w:rsid w:val="00EC0C0B"/>
    <w:rsid w:val="00EC1152"/>
    <w:rsid w:val="00EC12E0"/>
    <w:rsid w:val="00EC3014"/>
    <w:rsid w:val="00EC54D0"/>
    <w:rsid w:val="00EC67D0"/>
    <w:rsid w:val="00ED0058"/>
    <w:rsid w:val="00ED281E"/>
    <w:rsid w:val="00ED61DC"/>
    <w:rsid w:val="00ED7593"/>
    <w:rsid w:val="00EE23FC"/>
    <w:rsid w:val="00EF11C3"/>
    <w:rsid w:val="00EF15CA"/>
    <w:rsid w:val="00EF34DC"/>
    <w:rsid w:val="00EF3967"/>
    <w:rsid w:val="00EF48C7"/>
    <w:rsid w:val="00EF4EED"/>
    <w:rsid w:val="00EF5886"/>
    <w:rsid w:val="00EF5FDC"/>
    <w:rsid w:val="00EF64A8"/>
    <w:rsid w:val="00F030F5"/>
    <w:rsid w:val="00F056AF"/>
    <w:rsid w:val="00F06A16"/>
    <w:rsid w:val="00F077BF"/>
    <w:rsid w:val="00F07E60"/>
    <w:rsid w:val="00F11DE6"/>
    <w:rsid w:val="00F13A71"/>
    <w:rsid w:val="00F14ABE"/>
    <w:rsid w:val="00F14CA7"/>
    <w:rsid w:val="00F152A5"/>
    <w:rsid w:val="00F174CA"/>
    <w:rsid w:val="00F201A4"/>
    <w:rsid w:val="00F22317"/>
    <w:rsid w:val="00F269BB"/>
    <w:rsid w:val="00F31708"/>
    <w:rsid w:val="00F32610"/>
    <w:rsid w:val="00F3418C"/>
    <w:rsid w:val="00F35200"/>
    <w:rsid w:val="00F40DA2"/>
    <w:rsid w:val="00F41B62"/>
    <w:rsid w:val="00F43450"/>
    <w:rsid w:val="00F4359D"/>
    <w:rsid w:val="00F46995"/>
    <w:rsid w:val="00F52181"/>
    <w:rsid w:val="00F54C50"/>
    <w:rsid w:val="00F56067"/>
    <w:rsid w:val="00F572D4"/>
    <w:rsid w:val="00F61204"/>
    <w:rsid w:val="00F61AB8"/>
    <w:rsid w:val="00F62194"/>
    <w:rsid w:val="00F6631F"/>
    <w:rsid w:val="00F705CF"/>
    <w:rsid w:val="00F70F73"/>
    <w:rsid w:val="00F735EB"/>
    <w:rsid w:val="00F75185"/>
    <w:rsid w:val="00F83D9E"/>
    <w:rsid w:val="00F845A8"/>
    <w:rsid w:val="00F8509C"/>
    <w:rsid w:val="00F903FD"/>
    <w:rsid w:val="00F91870"/>
    <w:rsid w:val="00F954C5"/>
    <w:rsid w:val="00F955D9"/>
    <w:rsid w:val="00F973DF"/>
    <w:rsid w:val="00FB38F1"/>
    <w:rsid w:val="00FB39C6"/>
    <w:rsid w:val="00FB5D15"/>
    <w:rsid w:val="00FC4051"/>
    <w:rsid w:val="00FC58B4"/>
    <w:rsid w:val="00FC7BDF"/>
    <w:rsid w:val="00FD0E12"/>
    <w:rsid w:val="00FD2312"/>
    <w:rsid w:val="00FD283E"/>
    <w:rsid w:val="00FD3557"/>
    <w:rsid w:val="00FD3EE1"/>
    <w:rsid w:val="00FD7111"/>
    <w:rsid w:val="00FE06C6"/>
    <w:rsid w:val="00FE22D9"/>
    <w:rsid w:val="00FE2F9F"/>
    <w:rsid w:val="00FE3909"/>
    <w:rsid w:val="00FE6D55"/>
    <w:rsid w:val="00FF2E44"/>
    <w:rsid w:val="00FF30B4"/>
    <w:rsid w:val="00FF4A21"/>
    <w:rsid w:val="02F40A41"/>
    <w:rsid w:val="73EAB4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CCF337"/>
  <w15:docId w15:val="{ABF59E8B-D9F2-4EE0-974F-F75A6AD6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DB0"/>
    <w:pPr>
      <w:spacing w:after="200" w:line="276" w:lineRule="auto"/>
    </w:pPr>
    <w:rPr>
      <w:rFonts w:ascii="Calibri" w:hAnsi="Calibri"/>
      <w:sz w:val="22"/>
      <w:szCs w:val="22"/>
      <w:lang w:val="en-US" w:eastAsia="en-US"/>
    </w:rPr>
  </w:style>
  <w:style w:type="paragraph" w:styleId="Heading1">
    <w:name w:val="heading 1"/>
    <w:basedOn w:val="Normal"/>
    <w:next w:val="Normal"/>
    <w:link w:val="Heading1Char"/>
    <w:qFormat/>
    <w:rsid w:val="00930588"/>
    <w:pPr>
      <w:keepNext/>
      <w:numPr>
        <w:numId w:val="1"/>
      </w:numPr>
      <w:spacing w:after="0" w:line="240" w:lineRule="auto"/>
      <w:outlineLvl w:val="0"/>
    </w:pPr>
    <w:rPr>
      <w:rFonts w:ascii="Arial" w:hAnsi="Arial" w:cs="Arial"/>
      <w:b/>
      <w:bCs/>
    </w:rPr>
  </w:style>
  <w:style w:type="paragraph" w:styleId="Heading2">
    <w:name w:val="heading 2"/>
    <w:basedOn w:val="Normal"/>
    <w:next w:val="Normal"/>
    <w:link w:val="Heading2Char"/>
    <w:qFormat/>
    <w:rsid w:val="00930588"/>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930588"/>
    <w:pPr>
      <w:keepNext/>
      <w:spacing w:after="0" w:line="240" w:lineRule="auto"/>
      <w:outlineLvl w:val="2"/>
    </w:pPr>
    <w:rPr>
      <w:rFonts w:ascii="Arial" w:hAnsi="Arial" w:cs="Arial"/>
      <w:b/>
      <w:bCs/>
    </w:rPr>
  </w:style>
  <w:style w:type="paragraph" w:styleId="Heading6">
    <w:name w:val="heading 6"/>
    <w:basedOn w:val="Normal"/>
    <w:next w:val="Normal"/>
    <w:link w:val="Heading6Char"/>
    <w:qFormat/>
    <w:rsid w:val="00930588"/>
    <w:pPr>
      <w:spacing w:before="240" w:after="60" w:line="240" w:lineRule="auto"/>
      <w:outlineLvl w:val="5"/>
    </w:pPr>
    <w:rPr>
      <w:rFonts w:ascii="Times New Roman" w:hAnsi="Times New Roman"/>
      <w:b/>
      <w:bCs/>
    </w:rPr>
  </w:style>
  <w:style w:type="paragraph" w:styleId="Heading7">
    <w:name w:val="heading 7"/>
    <w:basedOn w:val="Normal"/>
    <w:next w:val="Normal"/>
    <w:link w:val="Heading7Char"/>
    <w:qFormat/>
    <w:rsid w:val="00930588"/>
    <w:pPr>
      <w:tabs>
        <w:tab w:val="left" w:pos="360"/>
        <w:tab w:val="left" w:pos="720"/>
        <w:tab w:val="left" w:pos="1080"/>
        <w:tab w:val="left" w:pos="1440"/>
      </w:tabs>
      <w:spacing w:before="240" w:after="60" w:line="240" w:lineRule="auto"/>
      <w:outlineLvl w:val="6"/>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30588"/>
    <w:rPr>
      <w:rFonts w:ascii="Arial" w:hAnsi="Arial" w:cs="Arial"/>
      <w:b/>
      <w:bCs/>
      <w:sz w:val="22"/>
      <w:szCs w:val="22"/>
      <w:lang w:val="en-US" w:eastAsia="en-US"/>
    </w:rPr>
  </w:style>
  <w:style w:type="character" w:customStyle="1" w:styleId="Heading2Char">
    <w:name w:val="Heading 2 Char"/>
    <w:link w:val="Heading2"/>
    <w:locked/>
    <w:rsid w:val="00930588"/>
    <w:rPr>
      <w:rFonts w:ascii="Arial" w:hAnsi="Arial" w:cs="Arial"/>
      <w:b/>
      <w:bCs/>
      <w:i/>
      <w:iCs/>
      <w:sz w:val="28"/>
      <w:szCs w:val="28"/>
      <w:lang w:val="en-US" w:eastAsia="en-US" w:bidi="ar-SA"/>
    </w:rPr>
  </w:style>
  <w:style w:type="character" w:customStyle="1" w:styleId="Heading3Char">
    <w:name w:val="Heading 3 Char"/>
    <w:link w:val="Heading3"/>
    <w:locked/>
    <w:rsid w:val="00930588"/>
    <w:rPr>
      <w:rFonts w:ascii="Arial" w:hAnsi="Arial" w:cs="Arial"/>
      <w:b/>
      <w:bCs/>
      <w:sz w:val="22"/>
      <w:szCs w:val="22"/>
      <w:lang w:val="en-US" w:eastAsia="en-US" w:bidi="ar-SA"/>
    </w:rPr>
  </w:style>
  <w:style w:type="character" w:customStyle="1" w:styleId="Heading6Char">
    <w:name w:val="Heading 6 Char"/>
    <w:link w:val="Heading6"/>
    <w:locked/>
    <w:rsid w:val="00930588"/>
    <w:rPr>
      <w:b/>
      <w:bCs/>
      <w:sz w:val="22"/>
      <w:szCs w:val="22"/>
      <w:lang w:val="en-US" w:eastAsia="en-US" w:bidi="ar-SA"/>
    </w:rPr>
  </w:style>
  <w:style w:type="character" w:customStyle="1" w:styleId="Heading7Char">
    <w:name w:val="Heading 7 Char"/>
    <w:link w:val="Heading7"/>
    <w:locked/>
    <w:rsid w:val="00930588"/>
    <w:rPr>
      <w:color w:val="000000"/>
      <w:sz w:val="24"/>
      <w:szCs w:val="24"/>
      <w:lang w:val="en-US" w:eastAsia="en-US" w:bidi="ar-SA"/>
    </w:rPr>
  </w:style>
  <w:style w:type="character" w:styleId="Hyperlink">
    <w:name w:val="Hyperlink"/>
    <w:uiPriority w:val="99"/>
    <w:rsid w:val="00930588"/>
    <w:rPr>
      <w:color w:val="0000FF"/>
      <w:u w:val="single"/>
    </w:rPr>
  </w:style>
  <w:style w:type="character" w:customStyle="1" w:styleId="CommentTextChar">
    <w:name w:val="Comment Text Char"/>
    <w:link w:val="CommentText"/>
    <w:semiHidden/>
    <w:locked/>
    <w:rsid w:val="00930588"/>
    <w:rPr>
      <w:rFonts w:ascii="Arial" w:hAnsi="Arial"/>
      <w:lang w:eastAsia="en-US" w:bidi="ar-SA"/>
    </w:rPr>
  </w:style>
  <w:style w:type="paragraph" w:styleId="CommentText">
    <w:name w:val="annotation text"/>
    <w:basedOn w:val="Normal"/>
    <w:link w:val="CommentTextChar"/>
    <w:semiHidden/>
    <w:rsid w:val="00930588"/>
    <w:pPr>
      <w:spacing w:after="0" w:line="240" w:lineRule="auto"/>
    </w:pPr>
    <w:rPr>
      <w:rFonts w:ascii="Arial" w:hAnsi="Arial"/>
      <w:sz w:val="20"/>
      <w:szCs w:val="20"/>
      <w:lang w:val="x-none"/>
    </w:rPr>
  </w:style>
  <w:style w:type="character" w:customStyle="1" w:styleId="HeaderChar">
    <w:name w:val="Header Char"/>
    <w:link w:val="Header"/>
    <w:uiPriority w:val="99"/>
    <w:locked/>
    <w:rsid w:val="00930588"/>
    <w:rPr>
      <w:rFonts w:ascii="Arial" w:hAnsi="Arial"/>
      <w:color w:val="000000"/>
      <w:lang w:val="en-US" w:bidi="ar-SA"/>
    </w:rPr>
  </w:style>
  <w:style w:type="paragraph" w:styleId="Header">
    <w:name w:val="header"/>
    <w:basedOn w:val="Normal"/>
    <w:link w:val="HeaderChar"/>
    <w:uiPriority w:val="99"/>
    <w:rsid w:val="00930588"/>
    <w:pPr>
      <w:tabs>
        <w:tab w:val="left" w:pos="360"/>
        <w:tab w:val="left" w:pos="720"/>
        <w:tab w:val="left" w:pos="1080"/>
        <w:tab w:val="left" w:pos="1440"/>
        <w:tab w:val="center" w:pos="4320"/>
        <w:tab w:val="right" w:pos="8640"/>
      </w:tabs>
      <w:spacing w:after="0" w:line="240" w:lineRule="auto"/>
    </w:pPr>
    <w:rPr>
      <w:rFonts w:ascii="Arial" w:hAnsi="Arial"/>
      <w:color w:val="000000"/>
      <w:sz w:val="20"/>
      <w:szCs w:val="20"/>
      <w:lang w:eastAsia="x-none"/>
    </w:rPr>
  </w:style>
  <w:style w:type="character" w:customStyle="1" w:styleId="FooterChar">
    <w:name w:val="Footer Char"/>
    <w:link w:val="Footer"/>
    <w:uiPriority w:val="99"/>
    <w:locked/>
    <w:rsid w:val="00930588"/>
    <w:rPr>
      <w:rFonts w:ascii="Arial" w:hAnsi="Arial"/>
      <w:lang w:eastAsia="en-US" w:bidi="ar-SA"/>
    </w:rPr>
  </w:style>
  <w:style w:type="paragraph" w:styleId="Footer">
    <w:name w:val="footer"/>
    <w:basedOn w:val="Normal"/>
    <w:link w:val="FooterChar"/>
    <w:uiPriority w:val="99"/>
    <w:rsid w:val="00930588"/>
    <w:pPr>
      <w:tabs>
        <w:tab w:val="center" w:pos="4153"/>
        <w:tab w:val="right" w:pos="8306"/>
      </w:tabs>
      <w:spacing w:after="0" w:line="240" w:lineRule="auto"/>
    </w:pPr>
    <w:rPr>
      <w:rFonts w:ascii="Arial" w:hAnsi="Arial"/>
      <w:sz w:val="20"/>
      <w:szCs w:val="20"/>
      <w:lang w:val="x-none"/>
    </w:rPr>
  </w:style>
  <w:style w:type="character" w:customStyle="1" w:styleId="TitleChar">
    <w:name w:val="Title Char"/>
    <w:link w:val="Title"/>
    <w:locked/>
    <w:rsid w:val="00930588"/>
    <w:rPr>
      <w:rFonts w:ascii="Arial" w:hAnsi="Arial"/>
      <w:b/>
      <w:bCs/>
      <w:lang w:eastAsia="en-US" w:bidi="ar-SA"/>
    </w:rPr>
  </w:style>
  <w:style w:type="paragraph" w:styleId="Title">
    <w:name w:val="Title"/>
    <w:basedOn w:val="Normal"/>
    <w:link w:val="TitleChar"/>
    <w:qFormat/>
    <w:rsid w:val="00930588"/>
    <w:pPr>
      <w:spacing w:after="0" w:line="240" w:lineRule="auto"/>
      <w:jc w:val="center"/>
    </w:pPr>
    <w:rPr>
      <w:rFonts w:ascii="Arial" w:hAnsi="Arial"/>
      <w:b/>
      <w:bCs/>
      <w:sz w:val="20"/>
      <w:szCs w:val="20"/>
      <w:lang w:val="x-none"/>
    </w:rPr>
  </w:style>
  <w:style w:type="character" w:customStyle="1" w:styleId="BodyTextIndentChar">
    <w:name w:val="Body Text Indent Char"/>
    <w:link w:val="BodyTextIndent"/>
    <w:locked/>
    <w:rsid w:val="00930588"/>
    <w:rPr>
      <w:rFonts w:ascii="Arial" w:hAnsi="Arial"/>
      <w:b/>
      <w:bCs/>
      <w:i/>
      <w:iCs/>
      <w:lang w:eastAsia="en-US" w:bidi="ar-SA"/>
    </w:rPr>
  </w:style>
  <w:style w:type="paragraph" w:styleId="BodyTextIndent">
    <w:name w:val="Body Text Indent"/>
    <w:basedOn w:val="Normal"/>
    <w:link w:val="BodyTextIndentChar"/>
    <w:rsid w:val="00930588"/>
    <w:pPr>
      <w:spacing w:after="0" w:line="240" w:lineRule="auto"/>
      <w:ind w:left="360"/>
    </w:pPr>
    <w:rPr>
      <w:rFonts w:ascii="Arial" w:hAnsi="Arial"/>
      <w:b/>
      <w:bCs/>
      <w:i/>
      <w:iCs/>
      <w:sz w:val="20"/>
      <w:szCs w:val="20"/>
      <w:lang w:val="x-none"/>
    </w:rPr>
  </w:style>
  <w:style w:type="character" w:customStyle="1" w:styleId="BodyText2Char">
    <w:name w:val="Body Text 2 Char"/>
    <w:link w:val="BodyText2"/>
    <w:locked/>
    <w:rsid w:val="00930588"/>
    <w:rPr>
      <w:rFonts w:ascii="Arial" w:hAnsi="Arial"/>
      <w:lang w:eastAsia="en-US" w:bidi="ar-SA"/>
    </w:rPr>
  </w:style>
  <w:style w:type="paragraph" w:styleId="BodyText2">
    <w:name w:val="Body Text 2"/>
    <w:basedOn w:val="Normal"/>
    <w:link w:val="BodyText2Char"/>
    <w:rsid w:val="00930588"/>
    <w:pPr>
      <w:spacing w:after="120" w:line="480" w:lineRule="auto"/>
    </w:pPr>
    <w:rPr>
      <w:rFonts w:ascii="Arial" w:hAnsi="Arial"/>
      <w:sz w:val="20"/>
      <w:szCs w:val="20"/>
      <w:lang w:val="x-none"/>
    </w:rPr>
  </w:style>
  <w:style w:type="character" w:customStyle="1" w:styleId="BodyText3Char">
    <w:name w:val="Body Text 3 Char"/>
    <w:link w:val="BodyText3"/>
    <w:locked/>
    <w:rsid w:val="00930588"/>
    <w:rPr>
      <w:rFonts w:ascii="Arial" w:hAnsi="Arial"/>
      <w:sz w:val="16"/>
      <w:szCs w:val="16"/>
      <w:lang w:eastAsia="en-US" w:bidi="ar-SA"/>
    </w:rPr>
  </w:style>
  <w:style w:type="paragraph" w:styleId="BodyText3">
    <w:name w:val="Body Text 3"/>
    <w:basedOn w:val="Normal"/>
    <w:link w:val="BodyText3Char"/>
    <w:rsid w:val="00930588"/>
    <w:pPr>
      <w:spacing w:after="120" w:line="240" w:lineRule="auto"/>
    </w:pPr>
    <w:rPr>
      <w:rFonts w:ascii="Arial" w:hAnsi="Arial"/>
      <w:sz w:val="16"/>
      <w:szCs w:val="16"/>
      <w:lang w:val="x-none"/>
    </w:rPr>
  </w:style>
  <w:style w:type="character" w:customStyle="1" w:styleId="BodyTextIndent2Char">
    <w:name w:val="Body Text Indent 2 Char"/>
    <w:link w:val="BodyTextIndent2"/>
    <w:locked/>
    <w:rsid w:val="00930588"/>
    <w:rPr>
      <w:rFonts w:ascii="Arial" w:hAnsi="Arial"/>
      <w:lang w:eastAsia="en-US" w:bidi="ar-SA"/>
    </w:rPr>
  </w:style>
  <w:style w:type="paragraph" w:styleId="BodyTextIndent2">
    <w:name w:val="Body Text Indent 2"/>
    <w:basedOn w:val="Normal"/>
    <w:link w:val="BodyTextIndent2Char"/>
    <w:rsid w:val="00930588"/>
    <w:pPr>
      <w:spacing w:after="0" w:line="240" w:lineRule="auto"/>
      <w:ind w:left="360"/>
    </w:pPr>
    <w:rPr>
      <w:rFonts w:ascii="Arial" w:hAnsi="Arial"/>
      <w:sz w:val="20"/>
      <w:szCs w:val="20"/>
      <w:lang w:val="x-none"/>
    </w:rPr>
  </w:style>
  <w:style w:type="character" w:customStyle="1" w:styleId="CommentSubjectChar">
    <w:name w:val="Comment Subject Char"/>
    <w:link w:val="CommentSubject"/>
    <w:semiHidden/>
    <w:locked/>
    <w:rsid w:val="00930588"/>
    <w:rPr>
      <w:rFonts w:ascii="Arial" w:hAnsi="Arial"/>
      <w:b/>
      <w:bCs/>
      <w:lang w:eastAsia="en-US" w:bidi="ar-SA"/>
    </w:rPr>
  </w:style>
  <w:style w:type="paragraph" w:styleId="CommentSubject">
    <w:name w:val="annotation subject"/>
    <w:basedOn w:val="CommentText"/>
    <w:next w:val="CommentText"/>
    <w:link w:val="CommentSubjectChar"/>
    <w:semiHidden/>
    <w:rsid w:val="00930588"/>
    <w:rPr>
      <w:b/>
      <w:bCs/>
    </w:rPr>
  </w:style>
  <w:style w:type="character" w:customStyle="1" w:styleId="BalloonTextChar">
    <w:name w:val="Balloon Text Char"/>
    <w:link w:val="BalloonText"/>
    <w:semiHidden/>
    <w:locked/>
    <w:rsid w:val="00930588"/>
    <w:rPr>
      <w:rFonts w:ascii="Tahoma" w:hAnsi="Tahoma"/>
      <w:sz w:val="16"/>
      <w:szCs w:val="16"/>
      <w:lang w:eastAsia="en-US" w:bidi="ar-SA"/>
    </w:rPr>
  </w:style>
  <w:style w:type="paragraph" w:styleId="BalloonText">
    <w:name w:val="Balloon Text"/>
    <w:basedOn w:val="Normal"/>
    <w:link w:val="BalloonTextChar"/>
    <w:semiHidden/>
    <w:rsid w:val="00930588"/>
    <w:pPr>
      <w:spacing w:after="0" w:line="240" w:lineRule="auto"/>
    </w:pPr>
    <w:rPr>
      <w:rFonts w:ascii="Tahoma" w:hAnsi="Tahoma"/>
      <w:sz w:val="16"/>
      <w:szCs w:val="16"/>
      <w:lang w:val="x-none"/>
    </w:rPr>
  </w:style>
  <w:style w:type="character" w:styleId="CommentReference">
    <w:name w:val="annotation reference"/>
    <w:semiHidden/>
    <w:rsid w:val="00930588"/>
    <w:rPr>
      <w:sz w:val="16"/>
      <w:szCs w:val="16"/>
    </w:rPr>
  </w:style>
  <w:style w:type="paragraph" w:styleId="z-TopofForm">
    <w:name w:val="HTML Top of Form"/>
    <w:basedOn w:val="Normal"/>
    <w:next w:val="Normal"/>
    <w:link w:val="z-TopofFormChar"/>
    <w:hidden/>
    <w:rsid w:val="00930588"/>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locked/>
    <w:rsid w:val="00930588"/>
    <w:rPr>
      <w:rFonts w:ascii="Arial" w:hAnsi="Arial" w:cs="Arial"/>
      <w:vanish/>
      <w:sz w:val="16"/>
      <w:szCs w:val="16"/>
      <w:lang w:val="en-US" w:eastAsia="en-US" w:bidi="ar-SA"/>
    </w:rPr>
  </w:style>
  <w:style w:type="paragraph" w:styleId="ListParagraph">
    <w:name w:val="List Paragraph"/>
    <w:basedOn w:val="Normal"/>
    <w:qFormat/>
    <w:rsid w:val="00B664CB"/>
    <w:pPr>
      <w:ind w:left="720"/>
      <w:contextualSpacing/>
    </w:pPr>
  </w:style>
  <w:style w:type="paragraph" w:styleId="Revision">
    <w:name w:val="Revision"/>
    <w:hidden/>
    <w:uiPriority w:val="99"/>
    <w:semiHidden/>
    <w:rsid w:val="007A2614"/>
    <w:rPr>
      <w:rFonts w:ascii="Calibri" w:hAnsi="Calibri"/>
      <w:sz w:val="22"/>
      <w:szCs w:val="22"/>
      <w:lang w:val="en-US" w:eastAsia="en-US"/>
    </w:rPr>
  </w:style>
  <w:style w:type="table" w:styleId="TableGrid">
    <w:name w:val="Table Grid"/>
    <w:basedOn w:val="TableNormal"/>
    <w:uiPriority w:val="39"/>
    <w:rsid w:val="00142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CB7965"/>
    <w:rPr>
      <w:color w:val="800080"/>
      <w:u w:val="single"/>
    </w:rPr>
  </w:style>
  <w:style w:type="paragraph" w:customStyle="1" w:styleId="xl65">
    <w:name w:val="xl65"/>
    <w:basedOn w:val="Normal"/>
    <w:rsid w:val="0084351C"/>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Arial" w:hAnsi="Arial" w:cs="Arial"/>
      <w:b/>
      <w:bCs/>
      <w:sz w:val="20"/>
      <w:szCs w:val="20"/>
      <w:lang w:val="en-GB" w:eastAsia="en-GB"/>
    </w:rPr>
  </w:style>
  <w:style w:type="paragraph" w:customStyle="1" w:styleId="xl66">
    <w:name w:val="xl66"/>
    <w:basedOn w:val="Normal"/>
    <w:rsid w:val="0084351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b/>
      <w:bCs/>
      <w:sz w:val="20"/>
      <w:szCs w:val="20"/>
      <w:lang w:val="en-GB" w:eastAsia="en-GB"/>
    </w:rPr>
  </w:style>
  <w:style w:type="paragraph" w:customStyle="1" w:styleId="xl67">
    <w:name w:val="xl67"/>
    <w:basedOn w:val="Normal"/>
    <w:rsid w:val="0084351C"/>
    <w:pPr>
      <w:spacing w:before="100" w:beforeAutospacing="1" w:after="100" w:afterAutospacing="1" w:line="240" w:lineRule="auto"/>
      <w:jc w:val="center"/>
    </w:pPr>
    <w:rPr>
      <w:rFonts w:ascii="Arial" w:hAnsi="Arial" w:cs="Arial"/>
      <w:sz w:val="20"/>
      <w:szCs w:val="20"/>
      <w:lang w:val="en-GB" w:eastAsia="en-GB"/>
    </w:rPr>
  </w:style>
  <w:style w:type="paragraph" w:customStyle="1" w:styleId="xl68">
    <w:name w:val="xl68"/>
    <w:basedOn w:val="Normal"/>
    <w:rsid w:val="0084351C"/>
    <w:pPr>
      <w:spacing w:before="100" w:beforeAutospacing="1" w:after="100" w:afterAutospacing="1" w:line="240" w:lineRule="auto"/>
      <w:jc w:val="center"/>
    </w:pPr>
    <w:rPr>
      <w:rFonts w:ascii="Arial" w:hAnsi="Arial" w:cs="Arial"/>
      <w:b/>
      <w:bCs/>
      <w:sz w:val="20"/>
      <w:szCs w:val="20"/>
      <w:lang w:val="en-GB" w:eastAsia="en-GB"/>
    </w:rPr>
  </w:style>
  <w:style w:type="paragraph" w:customStyle="1" w:styleId="xl69">
    <w:name w:val="xl69"/>
    <w:basedOn w:val="Normal"/>
    <w:rsid w:val="0084351C"/>
    <w:pPr>
      <w:spacing w:before="100" w:beforeAutospacing="1" w:after="100" w:afterAutospacing="1" w:line="240" w:lineRule="auto"/>
      <w:jc w:val="center"/>
    </w:pPr>
    <w:rPr>
      <w:rFonts w:ascii="Arial" w:hAnsi="Arial" w:cs="Arial"/>
      <w:sz w:val="20"/>
      <w:szCs w:val="20"/>
      <w:lang w:val="en-GB" w:eastAsia="en-GB"/>
    </w:rPr>
  </w:style>
  <w:style w:type="paragraph" w:customStyle="1" w:styleId="xl70">
    <w:name w:val="xl70"/>
    <w:basedOn w:val="Normal"/>
    <w:rsid w:val="0084351C"/>
    <w:pPr>
      <w:spacing w:before="100" w:beforeAutospacing="1" w:after="100" w:afterAutospacing="1" w:line="240" w:lineRule="auto"/>
    </w:pPr>
    <w:rPr>
      <w:rFonts w:ascii="Arial" w:hAnsi="Arial" w:cs="Arial"/>
      <w:sz w:val="20"/>
      <w:szCs w:val="20"/>
      <w:lang w:val="en-GB" w:eastAsia="en-GB"/>
    </w:rPr>
  </w:style>
  <w:style w:type="paragraph" w:customStyle="1" w:styleId="xl71">
    <w:name w:val="xl71"/>
    <w:basedOn w:val="Normal"/>
    <w:rsid w:val="0084351C"/>
    <w:pPr>
      <w:spacing w:before="100" w:beforeAutospacing="1" w:after="100" w:afterAutospacing="1" w:line="240" w:lineRule="auto"/>
      <w:textAlignment w:val="top"/>
    </w:pPr>
    <w:rPr>
      <w:rFonts w:ascii="Arial" w:hAnsi="Arial" w:cs="Arial"/>
      <w:b/>
      <w:bCs/>
      <w:sz w:val="20"/>
      <w:szCs w:val="20"/>
      <w:lang w:val="en-GB" w:eastAsia="en-GB"/>
    </w:rPr>
  </w:style>
  <w:style w:type="paragraph" w:customStyle="1" w:styleId="xl72">
    <w:name w:val="xl72"/>
    <w:basedOn w:val="Normal"/>
    <w:rsid w:val="0084351C"/>
    <w:pPr>
      <w:spacing w:before="100" w:beforeAutospacing="1" w:after="100" w:afterAutospacing="1" w:line="240" w:lineRule="auto"/>
      <w:jc w:val="center"/>
    </w:pPr>
    <w:rPr>
      <w:rFonts w:ascii="Arial" w:hAnsi="Arial" w:cs="Arial"/>
      <w:b/>
      <w:bCs/>
      <w:sz w:val="20"/>
      <w:szCs w:val="20"/>
      <w:lang w:val="en-GB" w:eastAsia="en-GB"/>
    </w:rPr>
  </w:style>
  <w:style w:type="paragraph" w:customStyle="1" w:styleId="xl73">
    <w:name w:val="xl73"/>
    <w:basedOn w:val="Normal"/>
    <w:rsid w:val="0084351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hAnsi="Arial" w:cs="Arial"/>
      <w:sz w:val="20"/>
      <w:szCs w:val="20"/>
      <w:lang w:val="en-GB" w:eastAsia="en-GB"/>
    </w:rPr>
  </w:style>
  <w:style w:type="paragraph" w:customStyle="1" w:styleId="xl74">
    <w:name w:val="xl74"/>
    <w:basedOn w:val="Normal"/>
    <w:rsid w:val="0084351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hAnsi="Arial" w:cs="Arial"/>
      <w:sz w:val="20"/>
      <w:szCs w:val="20"/>
      <w:lang w:val="en-GB" w:eastAsia="en-GB"/>
    </w:rPr>
  </w:style>
  <w:style w:type="paragraph" w:customStyle="1" w:styleId="xl75">
    <w:name w:val="xl75"/>
    <w:basedOn w:val="Normal"/>
    <w:rsid w:val="0084351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hAnsi="Arial" w:cs="Arial"/>
      <w:sz w:val="20"/>
      <w:szCs w:val="20"/>
      <w:lang w:val="en-GB" w:eastAsia="en-GB"/>
    </w:rPr>
  </w:style>
  <w:style w:type="paragraph" w:customStyle="1" w:styleId="xl76">
    <w:name w:val="xl76"/>
    <w:basedOn w:val="Normal"/>
    <w:rsid w:val="0084351C"/>
    <w:pPr>
      <w:shd w:val="clear" w:color="000000" w:fill="C5D9F1"/>
      <w:spacing w:before="100" w:beforeAutospacing="1" w:after="100" w:afterAutospacing="1" w:line="240" w:lineRule="auto"/>
    </w:pPr>
    <w:rPr>
      <w:rFonts w:ascii="Arial" w:hAnsi="Arial" w:cs="Arial"/>
      <w:sz w:val="20"/>
      <w:szCs w:val="20"/>
      <w:lang w:val="en-GB" w:eastAsia="en-GB"/>
    </w:rPr>
  </w:style>
  <w:style w:type="paragraph" w:customStyle="1" w:styleId="xl77">
    <w:name w:val="xl77"/>
    <w:basedOn w:val="Normal"/>
    <w:rsid w:val="0084351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hAnsi="Arial" w:cs="Arial"/>
      <w:sz w:val="20"/>
      <w:szCs w:val="20"/>
      <w:lang w:val="en-GB" w:eastAsia="en-GB"/>
    </w:rPr>
  </w:style>
  <w:style w:type="paragraph" w:customStyle="1" w:styleId="xl78">
    <w:name w:val="xl78"/>
    <w:basedOn w:val="Normal"/>
    <w:rsid w:val="0084351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hAnsi="Arial" w:cs="Arial"/>
      <w:sz w:val="20"/>
      <w:szCs w:val="20"/>
      <w:lang w:val="en-GB" w:eastAsia="en-GB"/>
    </w:rPr>
  </w:style>
  <w:style w:type="paragraph" w:customStyle="1" w:styleId="xl79">
    <w:name w:val="xl79"/>
    <w:basedOn w:val="Normal"/>
    <w:rsid w:val="0084351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hAnsi="Arial" w:cs="Arial"/>
      <w:sz w:val="20"/>
      <w:szCs w:val="20"/>
      <w:lang w:val="en-GB" w:eastAsia="en-GB"/>
    </w:rPr>
  </w:style>
  <w:style w:type="paragraph" w:customStyle="1" w:styleId="xl80">
    <w:name w:val="xl80"/>
    <w:basedOn w:val="Normal"/>
    <w:rsid w:val="0084351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hAnsi="Arial" w:cs="Arial"/>
      <w:sz w:val="20"/>
      <w:szCs w:val="20"/>
      <w:lang w:val="en-GB" w:eastAsia="en-GB"/>
    </w:rPr>
  </w:style>
  <w:style w:type="paragraph" w:customStyle="1" w:styleId="xl81">
    <w:name w:val="xl81"/>
    <w:basedOn w:val="Normal"/>
    <w:rsid w:val="0084351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hAnsi="Arial" w:cs="Arial"/>
      <w:sz w:val="20"/>
      <w:szCs w:val="20"/>
      <w:lang w:val="en-GB" w:eastAsia="en-GB"/>
    </w:rPr>
  </w:style>
  <w:style w:type="paragraph" w:customStyle="1" w:styleId="xl82">
    <w:name w:val="xl82"/>
    <w:basedOn w:val="Normal"/>
    <w:rsid w:val="0084351C"/>
    <w:pPr>
      <w:shd w:val="clear" w:color="000000" w:fill="C5D9F1"/>
      <w:spacing w:before="100" w:beforeAutospacing="1" w:after="100" w:afterAutospacing="1" w:line="240" w:lineRule="auto"/>
      <w:textAlignment w:val="top"/>
    </w:pPr>
    <w:rPr>
      <w:rFonts w:ascii="Arial" w:hAnsi="Arial" w:cs="Arial"/>
      <w:b/>
      <w:bCs/>
      <w:sz w:val="20"/>
      <w:szCs w:val="20"/>
      <w:lang w:val="en-GB" w:eastAsia="en-GB"/>
    </w:rPr>
  </w:style>
  <w:style w:type="paragraph" w:customStyle="1" w:styleId="xl83">
    <w:name w:val="xl83"/>
    <w:basedOn w:val="Normal"/>
    <w:rsid w:val="0084351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hAnsi="Arial" w:cs="Arial"/>
      <w:sz w:val="20"/>
      <w:szCs w:val="20"/>
      <w:lang w:val="en-GB" w:eastAsia="en-GB"/>
    </w:rPr>
  </w:style>
  <w:style w:type="paragraph" w:customStyle="1" w:styleId="xl84">
    <w:name w:val="xl84"/>
    <w:basedOn w:val="Normal"/>
    <w:rsid w:val="0084351C"/>
    <w:pPr>
      <w:shd w:val="clear" w:color="000000" w:fill="C5D9F1"/>
      <w:spacing w:before="100" w:beforeAutospacing="1" w:after="100" w:afterAutospacing="1" w:line="240" w:lineRule="auto"/>
    </w:pPr>
    <w:rPr>
      <w:rFonts w:ascii="Arial" w:hAnsi="Arial" w:cs="Arial"/>
      <w:sz w:val="20"/>
      <w:szCs w:val="20"/>
      <w:lang w:val="en-GB" w:eastAsia="en-GB"/>
    </w:rPr>
  </w:style>
  <w:style w:type="paragraph" w:customStyle="1" w:styleId="xl85">
    <w:name w:val="xl85"/>
    <w:basedOn w:val="Normal"/>
    <w:rsid w:val="0084351C"/>
    <w:pPr>
      <w:pBdr>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hAnsi="Arial" w:cs="Arial"/>
      <w:sz w:val="20"/>
      <w:szCs w:val="20"/>
      <w:lang w:val="en-GB" w:eastAsia="en-GB"/>
    </w:rPr>
  </w:style>
  <w:style w:type="paragraph" w:customStyle="1" w:styleId="xl86">
    <w:name w:val="xl86"/>
    <w:basedOn w:val="Normal"/>
    <w:rsid w:val="0084351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hAnsi="Arial" w:cs="Arial"/>
      <w:sz w:val="20"/>
      <w:szCs w:val="20"/>
      <w:lang w:val="en-GB" w:eastAsia="en-GB"/>
    </w:rPr>
  </w:style>
  <w:style w:type="paragraph" w:customStyle="1" w:styleId="xl87">
    <w:name w:val="xl87"/>
    <w:basedOn w:val="Normal"/>
    <w:rsid w:val="0084351C"/>
    <w:pPr>
      <w:shd w:val="clear" w:color="000000" w:fill="C5D9F1"/>
      <w:spacing w:before="100" w:beforeAutospacing="1" w:after="100" w:afterAutospacing="1" w:line="240" w:lineRule="auto"/>
    </w:pPr>
    <w:rPr>
      <w:rFonts w:ascii="Arial" w:hAnsi="Arial" w:cs="Arial"/>
      <w:sz w:val="20"/>
      <w:szCs w:val="20"/>
      <w:lang w:val="en-GB" w:eastAsia="en-GB"/>
    </w:rPr>
  </w:style>
  <w:style w:type="paragraph" w:customStyle="1" w:styleId="xl88">
    <w:name w:val="xl88"/>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89">
    <w:name w:val="xl89"/>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hAnsi="Arial" w:cs="Arial"/>
      <w:sz w:val="20"/>
      <w:szCs w:val="20"/>
      <w:lang w:val="en-GB" w:eastAsia="en-GB"/>
    </w:rPr>
  </w:style>
  <w:style w:type="paragraph" w:customStyle="1" w:styleId="xl90">
    <w:name w:val="xl90"/>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91">
    <w:name w:val="xl91"/>
    <w:basedOn w:val="Normal"/>
    <w:rsid w:val="0084351C"/>
    <w:pPr>
      <w:shd w:val="clear" w:color="000000" w:fill="EBF1DE"/>
      <w:spacing w:before="100" w:beforeAutospacing="1" w:after="100" w:afterAutospacing="1" w:line="240" w:lineRule="auto"/>
    </w:pPr>
    <w:rPr>
      <w:rFonts w:ascii="Arial" w:hAnsi="Arial" w:cs="Arial"/>
      <w:sz w:val="20"/>
      <w:szCs w:val="20"/>
      <w:lang w:val="en-GB" w:eastAsia="en-GB"/>
    </w:rPr>
  </w:style>
  <w:style w:type="paragraph" w:customStyle="1" w:styleId="xl92">
    <w:name w:val="xl92"/>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hAnsi="Arial" w:cs="Arial"/>
      <w:sz w:val="20"/>
      <w:szCs w:val="20"/>
      <w:lang w:val="en-GB" w:eastAsia="en-GB"/>
    </w:rPr>
  </w:style>
  <w:style w:type="paragraph" w:customStyle="1" w:styleId="xl93">
    <w:name w:val="xl93"/>
    <w:basedOn w:val="Normal"/>
    <w:rsid w:val="0084351C"/>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94">
    <w:name w:val="xl94"/>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95">
    <w:name w:val="xl95"/>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96">
    <w:name w:val="xl96"/>
    <w:basedOn w:val="Normal"/>
    <w:rsid w:val="0084351C"/>
    <w:pP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97">
    <w:name w:val="xl97"/>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Arial" w:hAnsi="Arial" w:cs="Arial"/>
      <w:sz w:val="20"/>
      <w:szCs w:val="20"/>
      <w:lang w:val="en-GB" w:eastAsia="en-GB"/>
    </w:rPr>
  </w:style>
  <w:style w:type="paragraph" w:customStyle="1" w:styleId="xl98">
    <w:name w:val="xl98"/>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hAnsi="Arial" w:cs="Arial"/>
      <w:sz w:val="20"/>
      <w:szCs w:val="20"/>
      <w:lang w:val="en-GB" w:eastAsia="en-GB"/>
    </w:rPr>
  </w:style>
  <w:style w:type="paragraph" w:customStyle="1" w:styleId="xl99">
    <w:name w:val="xl99"/>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100">
    <w:name w:val="xl100"/>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20"/>
      <w:szCs w:val="20"/>
      <w:lang w:val="en-GB" w:eastAsia="en-GB"/>
    </w:rPr>
  </w:style>
  <w:style w:type="paragraph" w:customStyle="1" w:styleId="xl101">
    <w:name w:val="xl101"/>
    <w:basedOn w:val="Normal"/>
    <w:rsid w:val="0084351C"/>
    <w:pPr>
      <w:shd w:val="clear" w:color="000000" w:fill="EBF1DE"/>
      <w:spacing w:before="100" w:beforeAutospacing="1" w:after="100" w:afterAutospacing="1" w:line="240" w:lineRule="auto"/>
    </w:pPr>
    <w:rPr>
      <w:rFonts w:ascii="Arial" w:hAnsi="Arial" w:cs="Arial"/>
      <w:sz w:val="20"/>
      <w:szCs w:val="20"/>
      <w:lang w:val="en-GB" w:eastAsia="en-GB"/>
    </w:rPr>
  </w:style>
  <w:style w:type="paragraph" w:customStyle="1" w:styleId="xl102">
    <w:name w:val="xl102"/>
    <w:basedOn w:val="Normal"/>
    <w:rsid w:val="0084351C"/>
    <w:pPr>
      <w:pBdr>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hAnsi="Arial" w:cs="Arial"/>
      <w:sz w:val="20"/>
      <w:szCs w:val="20"/>
      <w:lang w:val="en-GB" w:eastAsia="en-GB"/>
    </w:rPr>
  </w:style>
  <w:style w:type="paragraph" w:customStyle="1" w:styleId="xl103">
    <w:name w:val="xl103"/>
    <w:basedOn w:val="Normal"/>
    <w:rsid w:val="008435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hAnsi="Arial" w:cs="Arial"/>
      <w:sz w:val="20"/>
      <w:szCs w:val="20"/>
      <w:lang w:val="en-GB" w:eastAsia="en-GB"/>
    </w:rPr>
  </w:style>
  <w:style w:type="paragraph" w:customStyle="1" w:styleId="xl104">
    <w:name w:val="xl104"/>
    <w:basedOn w:val="Normal"/>
    <w:rsid w:val="0084351C"/>
    <w:pPr>
      <w:shd w:val="clear" w:color="000000" w:fill="EBF1DE"/>
      <w:spacing w:before="100" w:beforeAutospacing="1" w:after="100" w:afterAutospacing="1" w:line="240" w:lineRule="auto"/>
    </w:pPr>
    <w:rPr>
      <w:rFonts w:ascii="Arial" w:hAnsi="Arial" w:cs="Arial"/>
      <w:sz w:val="20"/>
      <w:szCs w:val="20"/>
      <w:lang w:val="en-GB" w:eastAsia="en-GB"/>
    </w:rPr>
  </w:style>
  <w:style w:type="paragraph" w:customStyle="1" w:styleId="xl105">
    <w:name w:val="xl105"/>
    <w:basedOn w:val="Normal"/>
    <w:rsid w:val="0084351C"/>
    <w:pPr>
      <w:shd w:val="clear" w:color="000000" w:fill="EBF1DE"/>
      <w:spacing w:before="100" w:beforeAutospacing="1" w:after="100" w:afterAutospacing="1" w:line="240" w:lineRule="auto"/>
    </w:pPr>
    <w:rPr>
      <w:rFonts w:ascii="Arial" w:hAnsi="Arial" w:cs="Arial"/>
      <w:color w:val="FF0000"/>
      <w:sz w:val="20"/>
      <w:szCs w:val="20"/>
      <w:lang w:val="en-GB" w:eastAsia="en-GB"/>
    </w:rPr>
  </w:style>
  <w:style w:type="paragraph" w:customStyle="1" w:styleId="xl106">
    <w:name w:val="xl106"/>
    <w:basedOn w:val="Normal"/>
    <w:rsid w:val="008435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Arial" w:hAnsi="Arial" w:cs="Arial"/>
      <w:sz w:val="20"/>
      <w:szCs w:val="20"/>
      <w:lang w:val="en-GB" w:eastAsia="en-GB"/>
    </w:rPr>
  </w:style>
  <w:style w:type="paragraph" w:customStyle="1" w:styleId="xl107">
    <w:name w:val="xl107"/>
    <w:basedOn w:val="Normal"/>
    <w:rsid w:val="008435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Arial" w:hAnsi="Arial" w:cs="Arial"/>
      <w:sz w:val="20"/>
      <w:szCs w:val="20"/>
      <w:lang w:val="en-GB" w:eastAsia="en-GB"/>
    </w:rPr>
  </w:style>
  <w:style w:type="paragraph" w:customStyle="1" w:styleId="xl108">
    <w:name w:val="xl108"/>
    <w:basedOn w:val="Normal"/>
    <w:rsid w:val="008435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Arial" w:hAnsi="Arial" w:cs="Arial"/>
      <w:sz w:val="20"/>
      <w:szCs w:val="20"/>
      <w:lang w:val="en-GB" w:eastAsia="en-GB"/>
    </w:rPr>
  </w:style>
  <w:style w:type="paragraph" w:customStyle="1" w:styleId="xl109">
    <w:name w:val="xl109"/>
    <w:basedOn w:val="Normal"/>
    <w:rsid w:val="0084351C"/>
    <w:pPr>
      <w:shd w:val="clear" w:color="000000" w:fill="F2DCDB"/>
      <w:spacing w:before="100" w:beforeAutospacing="1" w:after="100" w:afterAutospacing="1" w:line="240" w:lineRule="auto"/>
    </w:pPr>
    <w:rPr>
      <w:rFonts w:ascii="Arial" w:hAnsi="Arial" w:cs="Arial"/>
      <w:sz w:val="20"/>
      <w:szCs w:val="20"/>
      <w:lang w:val="en-GB" w:eastAsia="en-GB"/>
    </w:rPr>
  </w:style>
  <w:style w:type="paragraph" w:customStyle="1" w:styleId="xl110">
    <w:name w:val="xl110"/>
    <w:basedOn w:val="Normal"/>
    <w:rsid w:val="008435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Arial" w:hAnsi="Arial" w:cs="Arial"/>
      <w:sz w:val="20"/>
      <w:szCs w:val="20"/>
      <w:lang w:val="en-GB" w:eastAsia="en-GB"/>
    </w:rPr>
  </w:style>
  <w:style w:type="paragraph" w:customStyle="1" w:styleId="xl111">
    <w:name w:val="xl111"/>
    <w:basedOn w:val="Normal"/>
    <w:rsid w:val="0084351C"/>
    <w:pPr>
      <w:shd w:val="clear" w:color="000000" w:fill="F2DCDB"/>
      <w:spacing w:before="100" w:beforeAutospacing="1" w:after="100" w:afterAutospacing="1" w:line="240" w:lineRule="auto"/>
    </w:pPr>
    <w:rPr>
      <w:rFonts w:ascii="Arial" w:hAnsi="Arial" w:cs="Arial"/>
      <w:color w:val="FF0000"/>
      <w:sz w:val="20"/>
      <w:szCs w:val="20"/>
      <w:lang w:val="en-GB" w:eastAsia="en-GB"/>
    </w:rPr>
  </w:style>
  <w:style w:type="paragraph" w:customStyle="1" w:styleId="xl112">
    <w:name w:val="xl112"/>
    <w:basedOn w:val="Normal"/>
    <w:rsid w:val="008435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Arial" w:hAnsi="Arial" w:cs="Arial"/>
      <w:sz w:val="20"/>
      <w:szCs w:val="20"/>
      <w:lang w:val="en-GB" w:eastAsia="en-GB"/>
    </w:rPr>
  </w:style>
  <w:style w:type="paragraph" w:customStyle="1" w:styleId="xl113">
    <w:name w:val="xl113"/>
    <w:basedOn w:val="Normal"/>
    <w:rsid w:val="008435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Arial" w:hAnsi="Arial" w:cs="Arial"/>
      <w:sz w:val="20"/>
      <w:szCs w:val="20"/>
      <w:lang w:val="en-GB" w:eastAsia="en-GB"/>
    </w:rPr>
  </w:style>
  <w:style w:type="paragraph" w:customStyle="1" w:styleId="xl114">
    <w:name w:val="xl114"/>
    <w:basedOn w:val="Normal"/>
    <w:rsid w:val="008435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Arial" w:hAnsi="Arial" w:cs="Arial"/>
      <w:sz w:val="20"/>
      <w:szCs w:val="20"/>
      <w:lang w:val="en-GB" w:eastAsia="en-GB"/>
    </w:rPr>
  </w:style>
  <w:style w:type="paragraph" w:customStyle="1" w:styleId="xl115">
    <w:name w:val="xl115"/>
    <w:basedOn w:val="Normal"/>
    <w:rsid w:val="0084351C"/>
    <w:pPr>
      <w:shd w:val="clear" w:color="000000" w:fill="F2DCDB"/>
      <w:spacing w:before="100" w:beforeAutospacing="1" w:after="100" w:afterAutospacing="1" w:line="240" w:lineRule="auto"/>
    </w:pPr>
    <w:rPr>
      <w:rFonts w:ascii="Arial" w:hAnsi="Arial" w:cs="Arial"/>
      <w:sz w:val="20"/>
      <w:szCs w:val="20"/>
      <w:lang w:val="en-GB" w:eastAsia="en-GB"/>
    </w:rPr>
  </w:style>
  <w:style w:type="paragraph" w:customStyle="1" w:styleId="xl116">
    <w:name w:val="xl116"/>
    <w:basedOn w:val="Normal"/>
    <w:rsid w:val="0084351C"/>
    <w:pPr>
      <w:shd w:val="clear" w:color="000000" w:fill="F2DCDB"/>
      <w:spacing w:before="100" w:beforeAutospacing="1" w:after="100" w:afterAutospacing="1" w:line="240" w:lineRule="auto"/>
      <w:jc w:val="center"/>
    </w:pPr>
    <w:rPr>
      <w:rFonts w:ascii="Arial" w:hAnsi="Arial" w:cs="Arial"/>
      <w:sz w:val="20"/>
      <w:szCs w:val="20"/>
      <w:lang w:val="en-GB" w:eastAsia="en-GB"/>
    </w:rPr>
  </w:style>
  <w:style w:type="paragraph" w:styleId="ListBullet">
    <w:name w:val="List Bullet"/>
    <w:basedOn w:val="Normal"/>
    <w:rsid w:val="009B6A5B"/>
    <w:pPr>
      <w:numPr>
        <w:numId w:val="11"/>
      </w:numPr>
      <w:contextualSpacing/>
    </w:pPr>
  </w:style>
  <w:style w:type="paragraph" w:customStyle="1" w:styleId="Default">
    <w:name w:val="Default"/>
    <w:rsid w:val="00073E16"/>
    <w:pPr>
      <w:autoSpaceDE w:val="0"/>
      <w:autoSpaceDN w:val="0"/>
      <w:adjustRightInd w:val="0"/>
    </w:pPr>
    <w:rPr>
      <w:rFonts w:ascii="Arial" w:eastAsia="Calibri" w:hAnsi="Arial" w:cs="Arial"/>
      <w:color w:val="000000"/>
      <w:sz w:val="24"/>
      <w:szCs w:val="24"/>
      <w:lang w:eastAsia="en-US"/>
    </w:rPr>
  </w:style>
  <w:style w:type="table" w:customStyle="1" w:styleId="TableGrid1">
    <w:name w:val="Table Grid1"/>
    <w:basedOn w:val="TableNormal"/>
    <w:next w:val="TableGrid"/>
    <w:uiPriority w:val="39"/>
    <w:rsid w:val="00F352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0C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0C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30C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22E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53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353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61B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61B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61B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7886"/>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015">
      <w:bodyDiv w:val="1"/>
      <w:marLeft w:val="0"/>
      <w:marRight w:val="0"/>
      <w:marTop w:val="0"/>
      <w:marBottom w:val="0"/>
      <w:divBdr>
        <w:top w:val="none" w:sz="0" w:space="0" w:color="auto"/>
        <w:left w:val="none" w:sz="0" w:space="0" w:color="auto"/>
        <w:bottom w:val="none" w:sz="0" w:space="0" w:color="auto"/>
        <w:right w:val="none" w:sz="0" w:space="0" w:color="auto"/>
      </w:divBdr>
    </w:div>
    <w:div w:id="8920879">
      <w:bodyDiv w:val="1"/>
      <w:marLeft w:val="0"/>
      <w:marRight w:val="0"/>
      <w:marTop w:val="0"/>
      <w:marBottom w:val="0"/>
      <w:divBdr>
        <w:top w:val="none" w:sz="0" w:space="0" w:color="auto"/>
        <w:left w:val="none" w:sz="0" w:space="0" w:color="auto"/>
        <w:bottom w:val="none" w:sz="0" w:space="0" w:color="auto"/>
        <w:right w:val="none" w:sz="0" w:space="0" w:color="auto"/>
      </w:divBdr>
    </w:div>
    <w:div w:id="24603174">
      <w:bodyDiv w:val="1"/>
      <w:marLeft w:val="0"/>
      <w:marRight w:val="0"/>
      <w:marTop w:val="0"/>
      <w:marBottom w:val="0"/>
      <w:divBdr>
        <w:top w:val="none" w:sz="0" w:space="0" w:color="auto"/>
        <w:left w:val="none" w:sz="0" w:space="0" w:color="auto"/>
        <w:bottom w:val="none" w:sz="0" w:space="0" w:color="auto"/>
        <w:right w:val="none" w:sz="0" w:space="0" w:color="auto"/>
      </w:divBdr>
    </w:div>
    <w:div w:id="51320204">
      <w:bodyDiv w:val="1"/>
      <w:marLeft w:val="0"/>
      <w:marRight w:val="0"/>
      <w:marTop w:val="0"/>
      <w:marBottom w:val="0"/>
      <w:divBdr>
        <w:top w:val="none" w:sz="0" w:space="0" w:color="auto"/>
        <w:left w:val="none" w:sz="0" w:space="0" w:color="auto"/>
        <w:bottom w:val="none" w:sz="0" w:space="0" w:color="auto"/>
        <w:right w:val="none" w:sz="0" w:space="0" w:color="auto"/>
      </w:divBdr>
    </w:div>
    <w:div w:id="88352423">
      <w:bodyDiv w:val="1"/>
      <w:marLeft w:val="0"/>
      <w:marRight w:val="0"/>
      <w:marTop w:val="0"/>
      <w:marBottom w:val="0"/>
      <w:divBdr>
        <w:top w:val="none" w:sz="0" w:space="0" w:color="auto"/>
        <w:left w:val="none" w:sz="0" w:space="0" w:color="auto"/>
        <w:bottom w:val="none" w:sz="0" w:space="0" w:color="auto"/>
        <w:right w:val="none" w:sz="0" w:space="0" w:color="auto"/>
      </w:divBdr>
    </w:div>
    <w:div w:id="116343305">
      <w:bodyDiv w:val="1"/>
      <w:marLeft w:val="0"/>
      <w:marRight w:val="0"/>
      <w:marTop w:val="0"/>
      <w:marBottom w:val="0"/>
      <w:divBdr>
        <w:top w:val="none" w:sz="0" w:space="0" w:color="auto"/>
        <w:left w:val="none" w:sz="0" w:space="0" w:color="auto"/>
        <w:bottom w:val="none" w:sz="0" w:space="0" w:color="auto"/>
        <w:right w:val="none" w:sz="0" w:space="0" w:color="auto"/>
      </w:divBdr>
    </w:div>
    <w:div w:id="131406337">
      <w:bodyDiv w:val="1"/>
      <w:marLeft w:val="0"/>
      <w:marRight w:val="0"/>
      <w:marTop w:val="0"/>
      <w:marBottom w:val="0"/>
      <w:divBdr>
        <w:top w:val="none" w:sz="0" w:space="0" w:color="auto"/>
        <w:left w:val="none" w:sz="0" w:space="0" w:color="auto"/>
        <w:bottom w:val="none" w:sz="0" w:space="0" w:color="auto"/>
        <w:right w:val="none" w:sz="0" w:space="0" w:color="auto"/>
      </w:divBdr>
    </w:div>
    <w:div w:id="162287372">
      <w:bodyDiv w:val="1"/>
      <w:marLeft w:val="0"/>
      <w:marRight w:val="0"/>
      <w:marTop w:val="0"/>
      <w:marBottom w:val="0"/>
      <w:divBdr>
        <w:top w:val="none" w:sz="0" w:space="0" w:color="auto"/>
        <w:left w:val="none" w:sz="0" w:space="0" w:color="auto"/>
        <w:bottom w:val="none" w:sz="0" w:space="0" w:color="auto"/>
        <w:right w:val="none" w:sz="0" w:space="0" w:color="auto"/>
      </w:divBdr>
    </w:div>
    <w:div w:id="225537381">
      <w:bodyDiv w:val="1"/>
      <w:marLeft w:val="0"/>
      <w:marRight w:val="0"/>
      <w:marTop w:val="0"/>
      <w:marBottom w:val="0"/>
      <w:divBdr>
        <w:top w:val="none" w:sz="0" w:space="0" w:color="auto"/>
        <w:left w:val="none" w:sz="0" w:space="0" w:color="auto"/>
        <w:bottom w:val="none" w:sz="0" w:space="0" w:color="auto"/>
        <w:right w:val="none" w:sz="0" w:space="0" w:color="auto"/>
      </w:divBdr>
    </w:div>
    <w:div w:id="244073125">
      <w:bodyDiv w:val="1"/>
      <w:marLeft w:val="0"/>
      <w:marRight w:val="0"/>
      <w:marTop w:val="0"/>
      <w:marBottom w:val="0"/>
      <w:divBdr>
        <w:top w:val="none" w:sz="0" w:space="0" w:color="auto"/>
        <w:left w:val="none" w:sz="0" w:space="0" w:color="auto"/>
        <w:bottom w:val="none" w:sz="0" w:space="0" w:color="auto"/>
        <w:right w:val="none" w:sz="0" w:space="0" w:color="auto"/>
      </w:divBdr>
    </w:div>
    <w:div w:id="244530881">
      <w:bodyDiv w:val="1"/>
      <w:marLeft w:val="0"/>
      <w:marRight w:val="0"/>
      <w:marTop w:val="0"/>
      <w:marBottom w:val="0"/>
      <w:divBdr>
        <w:top w:val="none" w:sz="0" w:space="0" w:color="auto"/>
        <w:left w:val="none" w:sz="0" w:space="0" w:color="auto"/>
        <w:bottom w:val="none" w:sz="0" w:space="0" w:color="auto"/>
        <w:right w:val="none" w:sz="0" w:space="0" w:color="auto"/>
      </w:divBdr>
    </w:div>
    <w:div w:id="339087009">
      <w:bodyDiv w:val="1"/>
      <w:marLeft w:val="0"/>
      <w:marRight w:val="0"/>
      <w:marTop w:val="0"/>
      <w:marBottom w:val="0"/>
      <w:divBdr>
        <w:top w:val="none" w:sz="0" w:space="0" w:color="auto"/>
        <w:left w:val="none" w:sz="0" w:space="0" w:color="auto"/>
        <w:bottom w:val="none" w:sz="0" w:space="0" w:color="auto"/>
        <w:right w:val="none" w:sz="0" w:space="0" w:color="auto"/>
      </w:divBdr>
    </w:div>
    <w:div w:id="359209047">
      <w:bodyDiv w:val="1"/>
      <w:marLeft w:val="0"/>
      <w:marRight w:val="0"/>
      <w:marTop w:val="0"/>
      <w:marBottom w:val="0"/>
      <w:divBdr>
        <w:top w:val="none" w:sz="0" w:space="0" w:color="auto"/>
        <w:left w:val="none" w:sz="0" w:space="0" w:color="auto"/>
        <w:bottom w:val="none" w:sz="0" w:space="0" w:color="auto"/>
        <w:right w:val="none" w:sz="0" w:space="0" w:color="auto"/>
      </w:divBdr>
    </w:div>
    <w:div w:id="452020620">
      <w:bodyDiv w:val="1"/>
      <w:marLeft w:val="0"/>
      <w:marRight w:val="0"/>
      <w:marTop w:val="0"/>
      <w:marBottom w:val="0"/>
      <w:divBdr>
        <w:top w:val="none" w:sz="0" w:space="0" w:color="auto"/>
        <w:left w:val="none" w:sz="0" w:space="0" w:color="auto"/>
        <w:bottom w:val="none" w:sz="0" w:space="0" w:color="auto"/>
        <w:right w:val="none" w:sz="0" w:space="0" w:color="auto"/>
      </w:divBdr>
    </w:div>
    <w:div w:id="486670732">
      <w:bodyDiv w:val="1"/>
      <w:marLeft w:val="0"/>
      <w:marRight w:val="0"/>
      <w:marTop w:val="0"/>
      <w:marBottom w:val="0"/>
      <w:divBdr>
        <w:top w:val="none" w:sz="0" w:space="0" w:color="auto"/>
        <w:left w:val="none" w:sz="0" w:space="0" w:color="auto"/>
        <w:bottom w:val="none" w:sz="0" w:space="0" w:color="auto"/>
        <w:right w:val="none" w:sz="0" w:space="0" w:color="auto"/>
      </w:divBdr>
    </w:div>
    <w:div w:id="494078609">
      <w:bodyDiv w:val="1"/>
      <w:marLeft w:val="0"/>
      <w:marRight w:val="0"/>
      <w:marTop w:val="0"/>
      <w:marBottom w:val="0"/>
      <w:divBdr>
        <w:top w:val="none" w:sz="0" w:space="0" w:color="auto"/>
        <w:left w:val="none" w:sz="0" w:space="0" w:color="auto"/>
        <w:bottom w:val="none" w:sz="0" w:space="0" w:color="auto"/>
        <w:right w:val="none" w:sz="0" w:space="0" w:color="auto"/>
      </w:divBdr>
    </w:div>
    <w:div w:id="522323420">
      <w:bodyDiv w:val="1"/>
      <w:marLeft w:val="0"/>
      <w:marRight w:val="0"/>
      <w:marTop w:val="0"/>
      <w:marBottom w:val="0"/>
      <w:divBdr>
        <w:top w:val="none" w:sz="0" w:space="0" w:color="auto"/>
        <w:left w:val="none" w:sz="0" w:space="0" w:color="auto"/>
        <w:bottom w:val="none" w:sz="0" w:space="0" w:color="auto"/>
        <w:right w:val="none" w:sz="0" w:space="0" w:color="auto"/>
      </w:divBdr>
    </w:div>
    <w:div w:id="534854596">
      <w:bodyDiv w:val="1"/>
      <w:marLeft w:val="0"/>
      <w:marRight w:val="0"/>
      <w:marTop w:val="0"/>
      <w:marBottom w:val="0"/>
      <w:divBdr>
        <w:top w:val="none" w:sz="0" w:space="0" w:color="auto"/>
        <w:left w:val="none" w:sz="0" w:space="0" w:color="auto"/>
        <w:bottom w:val="none" w:sz="0" w:space="0" w:color="auto"/>
        <w:right w:val="none" w:sz="0" w:space="0" w:color="auto"/>
      </w:divBdr>
    </w:div>
    <w:div w:id="538250870">
      <w:bodyDiv w:val="1"/>
      <w:marLeft w:val="0"/>
      <w:marRight w:val="0"/>
      <w:marTop w:val="0"/>
      <w:marBottom w:val="0"/>
      <w:divBdr>
        <w:top w:val="none" w:sz="0" w:space="0" w:color="auto"/>
        <w:left w:val="none" w:sz="0" w:space="0" w:color="auto"/>
        <w:bottom w:val="none" w:sz="0" w:space="0" w:color="auto"/>
        <w:right w:val="none" w:sz="0" w:space="0" w:color="auto"/>
      </w:divBdr>
    </w:div>
    <w:div w:id="592737742">
      <w:bodyDiv w:val="1"/>
      <w:marLeft w:val="0"/>
      <w:marRight w:val="0"/>
      <w:marTop w:val="0"/>
      <w:marBottom w:val="0"/>
      <w:divBdr>
        <w:top w:val="none" w:sz="0" w:space="0" w:color="auto"/>
        <w:left w:val="none" w:sz="0" w:space="0" w:color="auto"/>
        <w:bottom w:val="none" w:sz="0" w:space="0" w:color="auto"/>
        <w:right w:val="none" w:sz="0" w:space="0" w:color="auto"/>
      </w:divBdr>
    </w:div>
    <w:div w:id="626355579">
      <w:bodyDiv w:val="1"/>
      <w:marLeft w:val="0"/>
      <w:marRight w:val="0"/>
      <w:marTop w:val="0"/>
      <w:marBottom w:val="0"/>
      <w:divBdr>
        <w:top w:val="none" w:sz="0" w:space="0" w:color="auto"/>
        <w:left w:val="none" w:sz="0" w:space="0" w:color="auto"/>
        <w:bottom w:val="none" w:sz="0" w:space="0" w:color="auto"/>
        <w:right w:val="none" w:sz="0" w:space="0" w:color="auto"/>
      </w:divBdr>
    </w:div>
    <w:div w:id="649214283">
      <w:bodyDiv w:val="1"/>
      <w:marLeft w:val="0"/>
      <w:marRight w:val="0"/>
      <w:marTop w:val="0"/>
      <w:marBottom w:val="0"/>
      <w:divBdr>
        <w:top w:val="none" w:sz="0" w:space="0" w:color="auto"/>
        <w:left w:val="none" w:sz="0" w:space="0" w:color="auto"/>
        <w:bottom w:val="none" w:sz="0" w:space="0" w:color="auto"/>
        <w:right w:val="none" w:sz="0" w:space="0" w:color="auto"/>
      </w:divBdr>
    </w:div>
    <w:div w:id="653068980">
      <w:bodyDiv w:val="1"/>
      <w:marLeft w:val="0"/>
      <w:marRight w:val="0"/>
      <w:marTop w:val="0"/>
      <w:marBottom w:val="0"/>
      <w:divBdr>
        <w:top w:val="none" w:sz="0" w:space="0" w:color="auto"/>
        <w:left w:val="none" w:sz="0" w:space="0" w:color="auto"/>
        <w:bottom w:val="none" w:sz="0" w:space="0" w:color="auto"/>
        <w:right w:val="none" w:sz="0" w:space="0" w:color="auto"/>
      </w:divBdr>
    </w:div>
    <w:div w:id="720327576">
      <w:bodyDiv w:val="1"/>
      <w:marLeft w:val="0"/>
      <w:marRight w:val="0"/>
      <w:marTop w:val="0"/>
      <w:marBottom w:val="0"/>
      <w:divBdr>
        <w:top w:val="none" w:sz="0" w:space="0" w:color="auto"/>
        <w:left w:val="none" w:sz="0" w:space="0" w:color="auto"/>
        <w:bottom w:val="none" w:sz="0" w:space="0" w:color="auto"/>
        <w:right w:val="none" w:sz="0" w:space="0" w:color="auto"/>
      </w:divBdr>
    </w:div>
    <w:div w:id="920993743">
      <w:bodyDiv w:val="1"/>
      <w:marLeft w:val="0"/>
      <w:marRight w:val="0"/>
      <w:marTop w:val="0"/>
      <w:marBottom w:val="0"/>
      <w:divBdr>
        <w:top w:val="none" w:sz="0" w:space="0" w:color="auto"/>
        <w:left w:val="none" w:sz="0" w:space="0" w:color="auto"/>
        <w:bottom w:val="none" w:sz="0" w:space="0" w:color="auto"/>
        <w:right w:val="none" w:sz="0" w:space="0" w:color="auto"/>
      </w:divBdr>
    </w:div>
    <w:div w:id="935360392">
      <w:bodyDiv w:val="1"/>
      <w:marLeft w:val="0"/>
      <w:marRight w:val="0"/>
      <w:marTop w:val="0"/>
      <w:marBottom w:val="0"/>
      <w:divBdr>
        <w:top w:val="none" w:sz="0" w:space="0" w:color="auto"/>
        <w:left w:val="none" w:sz="0" w:space="0" w:color="auto"/>
        <w:bottom w:val="none" w:sz="0" w:space="0" w:color="auto"/>
        <w:right w:val="none" w:sz="0" w:space="0" w:color="auto"/>
      </w:divBdr>
    </w:div>
    <w:div w:id="942760623">
      <w:bodyDiv w:val="1"/>
      <w:marLeft w:val="0"/>
      <w:marRight w:val="0"/>
      <w:marTop w:val="0"/>
      <w:marBottom w:val="0"/>
      <w:divBdr>
        <w:top w:val="none" w:sz="0" w:space="0" w:color="auto"/>
        <w:left w:val="none" w:sz="0" w:space="0" w:color="auto"/>
        <w:bottom w:val="none" w:sz="0" w:space="0" w:color="auto"/>
        <w:right w:val="none" w:sz="0" w:space="0" w:color="auto"/>
      </w:divBdr>
    </w:div>
    <w:div w:id="959652648">
      <w:bodyDiv w:val="1"/>
      <w:marLeft w:val="0"/>
      <w:marRight w:val="0"/>
      <w:marTop w:val="0"/>
      <w:marBottom w:val="0"/>
      <w:divBdr>
        <w:top w:val="none" w:sz="0" w:space="0" w:color="auto"/>
        <w:left w:val="none" w:sz="0" w:space="0" w:color="auto"/>
        <w:bottom w:val="none" w:sz="0" w:space="0" w:color="auto"/>
        <w:right w:val="none" w:sz="0" w:space="0" w:color="auto"/>
      </w:divBdr>
    </w:div>
    <w:div w:id="974876091">
      <w:bodyDiv w:val="1"/>
      <w:marLeft w:val="0"/>
      <w:marRight w:val="0"/>
      <w:marTop w:val="0"/>
      <w:marBottom w:val="0"/>
      <w:divBdr>
        <w:top w:val="none" w:sz="0" w:space="0" w:color="auto"/>
        <w:left w:val="none" w:sz="0" w:space="0" w:color="auto"/>
        <w:bottom w:val="none" w:sz="0" w:space="0" w:color="auto"/>
        <w:right w:val="none" w:sz="0" w:space="0" w:color="auto"/>
      </w:divBdr>
    </w:div>
    <w:div w:id="1016228509">
      <w:bodyDiv w:val="1"/>
      <w:marLeft w:val="0"/>
      <w:marRight w:val="0"/>
      <w:marTop w:val="0"/>
      <w:marBottom w:val="0"/>
      <w:divBdr>
        <w:top w:val="none" w:sz="0" w:space="0" w:color="auto"/>
        <w:left w:val="none" w:sz="0" w:space="0" w:color="auto"/>
        <w:bottom w:val="none" w:sz="0" w:space="0" w:color="auto"/>
        <w:right w:val="none" w:sz="0" w:space="0" w:color="auto"/>
      </w:divBdr>
    </w:div>
    <w:div w:id="1062556843">
      <w:bodyDiv w:val="1"/>
      <w:marLeft w:val="0"/>
      <w:marRight w:val="0"/>
      <w:marTop w:val="0"/>
      <w:marBottom w:val="0"/>
      <w:divBdr>
        <w:top w:val="none" w:sz="0" w:space="0" w:color="auto"/>
        <w:left w:val="none" w:sz="0" w:space="0" w:color="auto"/>
        <w:bottom w:val="none" w:sz="0" w:space="0" w:color="auto"/>
        <w:right w:val="none" w:sz="0" w:space="0" w:color="auto"/>
      </w:divBdr>
    </w:div>
    <w:div w:id="1078790514">
      <w:bodyDiv w:val="1"/>
      <w:marLeft w:val="0"/>
      <w:marRight w:val="0"/>
      <w:marTop w:val="0"/>
      <w:marBottom w:val="0"/>
      <w:divBdr>
        <w:top w:val="none" w:sz="0" w:space="0" w:color="auto"/>
        <w:left w:val="none" w:sz="0" w:space="0" w:color="auto"/>
        <w:bottom w:val="none" w:sz="0" w:space="0" w:color="auto"/>
        <w:right w:val="none" w:sz="0" w:space="0" w:color="auto"/>
      </w:divBdr>
    </w:div>
    <w:div w:id="1135027988">
      <w:bodyDiv w:val="1"/>
      <w:marLeft w:val="0"/>
      <w:marRight w:val="0"/>
      <w:marTop w:val="0"/>
      <w:marBottom w:val="0"/>
      <w:divBdr>
        <w:top w:val="none" w:sz="0" w:space="0" w:color="auto"/>
        <w:left w:val="none" w:sz="0" w:space="0" w:color="auto"/>
        <w:bottom w:val="none" w:sz="0" w:space="0" w:color="auto"/>
        <w:right w:val="none" w:sz="0" w:space="0" w:color="auto"/>
      </w:divBdr>
    </w:div>
    <w:div w:id="1143623415">
      <w:bodyDiv w:val="1"/>
      <w:marLeft w:val="0"/>
      <w:marRight w:val="0"/>
      <w:marTop w:val="0"/>
      <w:marBottom w:val="0"/>
      <w:divBdr>
        <w:top w:val="none" w:sz="0" w:space="0" w:color="auto"/>
        <w:left w:val="none" w:sz="0" w:space="0" w:color="auto"/>
        <w:bottom w:val="none" w:sz="0" w:space="0" w:color="auto"/>
        <w:right w:val="none" w:sz="0" w:space="0" w:color="auto"/>
      </w:divBdr>
    </w:div>
    <w:div w:id="1162236808">
      <w:bodyDiv w:val="1"/>
      <w:marLeft w:val="0"/>
      <w:marRight w:val="0"/>
      <w:marTop w:val="0"/>
      <w:marBottom w:val="0"/>
      <w:divBdr>
        <w:top w:val="none" w:sz="0" w:space="0" w:color="auto"/>
        <w:left w:val="none" w:sz="0" w:space="0" w:color="auto"/>
        <w:bottom w:val="none" w:sz="0" w:space="0" w:color="auto"/>
        <w:right w:val="none" w:sz="0" w:space="0" w:color="auto"/>
      </w:divBdr>
    </w:div>
    <w:div w:id="1163354467">
      <w:bodyDiv w:val="1"/>
      <w:marLeft w:val="0"/>
      <w:marRight w:val="0"/>
      <w:marTop w:val="0"/>
      <w:marBottom w:val="0"/>
      <w:divBdr>
        <w:top w:val="none" w:sz="0" w:space="0" w:color="auto"/>
        <w:left w:val="none" w:sz="0" w:space="0" w:color="auto"/>
        <w:bottom w:val="none" w:sz="0" w:space="0" w:color="auto"/>
        <w:right w:val="none" w:sz="0" w:space="0" w:color="auto"/>
      </w:divBdr>
    </w:div>
    <w:div w:id="1238786446">
      <w:bodyDiv w:val="1"/>
      <w:marLeft w:val="0"/>
      <w:marRight w:val="0"/>
      <w:marTop w:val="0"/>
      <w:marBottom w:val="0"/>
      <w:divBdr>
        <w:top w:val="none" w:sz="0" w:space="0" w:color="auto"/>
        <w:left w:val="none" w:sz="0" w:space="0" w:color="auto"/>
        <w:bottom w:val="none" w:sz="0" w:space="0" w:color="auto"/>
        <w:right w:val="none" w:sz="0" w:space="0" w:color="auto"/>
      </w:divBdr>
    </w:div>
    <w:div w:id="1257984210">
      <w:bodyDiv w:val="1"/>
      <w:marLeft w:val="0"/>
      <w:marRight w:val="0"/>
      <w:marTop w:val="0"/>
      <w:marBottom w:val="0"/>
      <w:divBdr>
        <w:top w:val="none" w:sz="0" w:space="0" w:color="auto"/>
        <w:left w:val="none" w:sz="0" w:space="0" w:color="auto"/>
        <w:bottom w:val="none" w:sz="0" w:space="0" w:color="auto"/>
        <w:right w:val="none" w:sz="0" w:space="0" w:color="auto"/>
      </w:divBdr>
    </w:div>
    <w:div w:id="1439906958">
      <w:bodyDiv w:val="1"/>
      <w:marLeft w:val="0"/>
      <w:marRight w:val="0"/>
      <w:marTop w:val="0"/>
      <w:marBottom w:val="0"/>
      <w:divBdr>
        <w:top w:val="none" w:sz="0" w:space="0" w:color="auto"/>
        <w:left w:val="none" w:sz="0" w:space="0" w:color="auto"/>
        <w:bottom w:val="none" w:sz="0" w:space="0" w:color="auto"/>
        <w:right w:val="none" w:sz="0" w:space="0" w:color="auto"/>
      </w:divBdr>
    </w:div>
    <w:div w:id="1454711172">
      <w:bodyDiv w:val="1"/>
      <w:marLeft w:val="0"/>
      <w:marRight w:val="0"/>
      <w:marTop w:val="0"/>
      <w:marBottom w:val="0"/>
      <w:divBdr>
        <w:top w:val="none" w:sz="0" w:space="0" w:color="auto"/>
        <w:left w:val="none" w:sz="0" w:space="0" w:color="auto"/>
        <w:bottom w:val="none" w:sz="0" w:space="0" w:color="auto"/>
        <w:right w:val="none" w:sz="0" w:space="0" w:color="auto"/>
      </w:divBdr>
    </w:div>
    <w:div w:id="1473333280">
      <w:bodyDiv w:val="1"/>
      <w:marLeft w:val="0"/>
      <w:marRight w:val="0"/>
      <w:marTop w:val="0"/>
      <w:marBottom w:val="0"/>
      <w:divBdr>
        <w:top w:val="none" w:sz="0" w:space="0" w:color="auto"/>
        <w:left w:val="none" w:sz="0" w:space="0" w:color="auto"/>
        <w:bottom w:val="none" w:sz="0" w:space="0" w:color="auto"/>
        <w:right w:val="none" w:sz="0" w:space="0" w:color="auto"/>
      </w:divBdr>
    </w:div>
    <w:div w:id="1484351040">
      <w:bodyDiv w:val="1"/>
      <w:marLeft w:val="0"/>
      <w:marRight w:val="0"/>
      <w:marTop w:val="0"/>
      <w:marBottom w:val="0"/>
      <w:divBdr>
        <w:top w:val="none" w:sz="0" w:space="0" w:color="auto"/>
        <w:left w:val="none" w:sz="0" w:space="0" w:color="auto"/>
        <w:bottom w:val="none" w:sz="0" w:space="0" w:color="auto"/>
        <w:right w:val="none" w:sz="0" w:space="0" w:color="auto"/>
      </w:divBdr>
    </w:div>
    <w:div w:id="1491872634">
      <w:bodyDiv w:val="1"/>
      <w:marLeft w:val="0"/>
      <w:marRight w:val="0"/>
      <w:marTop w:val="0"/>
      <w:marBottom w:val="0"/>
      <w:divBdr>
        <w:top w:val="none" w:sz="0" w:space="0" w:color="auto"/>
        <w:left w:val="none" w:sz="0" w:space="0" w:color="auto"/>
        <w:bottom w:val="none" w:sz="0" w:space="0" w:color="auto"/>
        <w:right w:val="none" w:sz="0" w:space="0" w:color="auto"/>
      </w:divBdr>
    </w:div>
    <w:div w:id="1542546394">
      <w:bodyDiv w:val="1"/>
      <w:marLeft w:val="0"/>
      <w:marRight w:val="0"/>
      <w:marTop w:val="0"/>
      <w:marBottom w:val="0"/>
      <w:divBdr>
        <w:top w:val="none" w:sz="0" w:space="0" w:color="auto"/>
        <w:left w:val="none" w:sz="0" w:space="0" w:color="auto"/>
        <w:bottom w:val="none" w:sz="0" w:space="0" w:color="auto"/>
        <w:right w:val="none" w:sz="0" w:space="0" w:color="auto"/>
      </w:divBdr>
    </w:div>
    <w:div w:id="1565483896">
      <w:bodyDiv w:val="1"/>
      <w:marLeft w:val="0"/>
      <w:marRight w:val="0"/>
      <w:marTop w:val="0"/>
      <w:marBottom w:val="0"/>
      <w:divBdr>
        <w:top w:val="none" w:sz="0" w:space="0" w:color="auto"/>
        <w:left w:val="none" w:sz="0" w:space="0" w:color="auto"/>
        <w:bottom w:val="none" w:sz="0" w:space="0" w:color="auto"/>
        <w:right w:val="none" w:sz="0" w:space="0" w:color="auto"/>
      </w:divBdr>
    </w:div>
    <w:div w:id="1582792282">
      <w:bodyDiv w:val="1"/>
      <w:marLeft w:val="0"/>
      <w:marRight w:val="0"/>
      <w:marTop w:val="0"/>
      <w:marBottom w:val="0"/>
      <w:divBdr>
        <w:top w:val="none" w:sz="0" w:space="0" w:color="auto"/>
        <w:left w:val="none" w:sz="0" w:space="0" w:color="auto"/>
        <w:bottom w:val="none" w:sz="0" w:space="0" w:color="auto"/>
        <w:right w:val="none" w:sz="0" w:space="0" w:color="auto"/>
      </w:divBdr>
    </w:div>
    <w:div w:id="1610965744">
      <w:bodyDiv w:val="1"/>
      <w:marLeft w:val="0"/>
      <w:marRight w:val="0"/>
      <w:marTop w:val="0"/>
      <w:marBottom w:val="0"/>
      <w:divBdr>
        <w:top w:val="none" w:sz="0" w:space="0" w:color="auto"/>
        <w:left w:val="none" w:sz="0" w:space="0" w:color="auto"/>
        <w:bottom w:val="none" w:sz="0" w:space="0" w:color="auto"/>
        <w:right w:val="none" w:sz="0" w:space="0" w:color="auto"/>
      </w:divBdr>
    </w:div>
    <w:div w:id="1621298367">
      <w:bodyDiv w:val="1"/>
      <w:marLeft w:val="0"/>
      <w:marRight w:val="0"/>
      <w:marTop w:val="0"/>
      <w:marBottom w:val="0"/>
      <w:divBdr>
        <w:top w:val="none" w:sz="0" w:space="0" w:color="auto"/>
        <w:left w:val="none" w:sz="0" w:space="0" w:color="auto"/>
        <w:bottom w:val="none" w:sz="0" w:space="0" w:color="auto"/>
        <w:right w:val="none" w:sz="0" w:space="0" w:color="auto"/>
      </w:divBdr>
    </w:div>
    <w:div w:id="1634604114">
      <w:bodyDiv w:val="1"/>
      <w:marLeft w:val="0"/>
      <w:marRight w:val="0"/>
      <w:marTop w:val="0"/>
      <w:marBottom w:val="0"/>
      <w:divBdr>
        <w:top w:val="none" w:sz="0" w:space="0" w:color="auto"/>
        <w:left w:val="none" w:sz="0" w:space="0" w:color="auto"/>
        <w:bottom w:val="none" w:sz="0" w:space="0" w:color="auto"/>
        <w:right w:val="none" w:sz="0" w:space="0" w:color="auto"/>
      </w:divBdr>
    </w:div>
    <w:div w:id="1686664709">
      <w:bodyDiv w:val="1"/>
      <w:marLeft w:val="0"/>
      <w:marRight w:val="0"/>
      <w:marTop w:val="0"/>
      <w:marBottom w:val="0"/>
      <w:divBdr>
        <w:top w:val="none" w:sz="0" w:space="0" w:color="auto"/>
        <w:left w:val="none" w:sz="0" w:space="0" w:color="auto"/>
        <w:bottom w:val="none" w:sz="0" w:space="0" w:color="auto"/>
        <w:right w:val="none" w:sz="0" w:space="0" w:color="auto"/>
      </w:divBdr>
    </w:div>
    <w:div w:id="1785997296">
      <w:bodyDiv w:val="1"/>
      <w:marLeft w:val="0"/>
      <w:marRight w:val="0"/>
      <w:marTop w:val="0"/>
      <w:marBottom w:val="0"/>
      <w:divBdr>
        <w:top w:val="none" w:sz="0" w:space="0" w:color="auto"/>
        <w:left w:val="none" w:sz="0" w:space="0" w:color="auto"/>
        <w:bottom w:val="none" w:sz="0" w:space="0" w:color="auto"/>
        <w:right w:val="none" w:sz="0" w:space="0" w:color="auto"/>
      </w:divBdr>
    </w:div>
    <w:div w:id="1807120371">
      <w:bodyDiv w:val="1"/>
      <w:marLeft w:val="0"/>
      <w:marRight w:val="0"/>
      <w:marTop w:val="0"/>
      <w:marBottom w:val="0"/>
      <w:divBdr>
        <w:top w:val="none" w:sz="0" w:space="0" w:color="auto"/>
        <w:left w:val="none" w:sz="0" w:space="0" w:color="auto"/>
        <w:bottom w:val="none" w:sz="0" w:space="0" w:color="auto"/>
        <w:right w:val="none" w:sz="0" w:space="0" w:color="auto"/>
      </w:divBdr>
    </w:div>
    <w:div w:id="1820224898">
      <w:bodyDiv w:val="1"/>
      <w:marLeft w:val="0"/>
      <w:marRight w:val="0"/>
      <w:marTop w:val="0"/>
      <w:marBottom w:val="0"/>
      <w:divBdr>
        <w:top w:val="none" w:sz="0" w:space="0" w:color="auto"/>
        <w:left w:val="none" w:sz="0" w:space="0" w:color="auto"/>
        <w:bottom w:val="none" w:sz="0" w:space="0" w:color="auto"/>
        <w:right w:val="none" w:sz="0" w:space="0" w:color="auto"/>
      </w:divBdr>
    </w:div>
    <w:div w:id="1827362020">
      <w:bodyDiv w:val="1"/>
      <w:marLeft w:val="0"/>
      <w:marRight w:val="0"/>
      <w:marTop w:val="0"/>
      <w:marBottom w:val="0"/>
      <w:divBdr>
        <w:top w:val="none" w:sz="0" w:space="0" w:color="auto"/>
        <w:left w:val="none" w:sz="0" w:space="0" w:color="auto"/>
        <w:bottom w:val="none" w:sz="0" w:space="0" w:color="auto"/>
        <w:right w:val="none" w:sz="0" w:space="0" w:color="auto"/>
      </w:divBdr>
    </w:div>
    <w:div w:id="1829325866">
      <w:bodyDiv w:val="1"/>
      <w:marLeft w:val="0"/>
      <w:marRight w:val="0"/>
      <w:marTop w:val="0"/>
      <w:marBottom w:val="0"/>
      <w:divBdr>
        <w:top w:val="none" w:sz="0" w:space="0" w:color="auto"/>
        <w:left w:val="none" w:sz="0" w:space="0" w:color="auto"/>
        <w:bottom w:val="none" w:sz="0" w:space="0" w:color="auto"/>
        <w:right w:val="none" w:sz="0" w:space="0" w:color="auto"/>
      </w:divBdr>
    </w:div>
    <w:div w:id="1833834227">
      <w:bodyDiv w:val="1"/>
      <w:marLeft w:val="0"/>
      <w:marRight w:val="0"/>
      <w:marTop w:val="0"/>
      <w:marBottom w:val="0"/>
      <w:divBdr>
        <w:top w:val="none" w:sz="0" w:space="0" w:color="auto"/>
        <w:left w:val="none" w:sz="0" w:space="0" w:color="auto"/>
        <w:bottom w:val="none" w:sz="0" w:space="0" w:color="auto"/>
        <w:right w:val="none" w:sz="0" w:space="0" w:color="auto"/>
      </w:divBdr>
    </w:div>
    <w:div w:id="1857235667">
      <w:bodyDiv w:val="1"/>
      <w:marLeft w:val="0"/>
      <w:marRight w:val="0"/>
      <w:marTop w:val="0"/>
      <w:marBottom w:val="0"/>
      <w:divBdr>
        <w:top w:val="none" w:sz="0" w:space="0" w:color="auto"/>
        <w:left w:val="none" w:sz="0" w:space="0" w:color="auto"/>
        <w:bottom w:val="none" w:sz="0" w:space="0" w:color="auto"/>
        <w:right w:val="none" w:sz="0" w:space="0" w:color="auto"/>
      </w:divBdr>
    </w:div>
    <w:div w:id="1877546440">
      <w:bodyDiv w:val="1"/>
      <w:marLeft w:val="0"/>
      <w:marRight w:val="0"/>
      <w:marTop w:val="0"/>
      <w:marBottom w:val="0"/>
      <w:divBdr>
        <w:top w:val="none" w:sz="0" w:space="0" w:color="auto"/>
        <w:left w:val="none" w:sz="0" w:space="0" w:color="auto"/>
        <w:bottom w:val="none" w:sz="0" w:space="0" w:color="auto"/>
        <w:right w:val="none" w:sz="0" w:space="0" w:color="auto"/>
      </w:divBdr>
    </w:div>
    <w:div w:id="1878546737">
      <w:bodyDiv w:val="1"/>
      <w:marLeft w:val="0"/>
      <w:marRight w:val="0"/>
      <w:marTop w:val="0"/>
      <w:marBottom w:val="0"/>
      <w:divBdr>
        <w:top w:val="none" w:sz="0" w:space="0" w:color="auto"/>
        <w:left w:val="none" w:sz="0" w:space="0" w:color="auto"/>
        <w:bottom w:val="none" w:sz="0" w:space="0" w:color="auto"/>
        <w:right w:val="none" w:sz="0" w:space="0" w:color="auto"/>
      </w:divBdr>
    </w:div>
    <w:div w:id="1882741338">
      <w:bodyDiv w:val="1"/>
      <w:marLeft w:val="0"/>
      <w:marRight w:val="0"/>
      <w:marTop w:val="0"/>
      <w:marBottom w:val="0"/>
      <w:divBdr>
        <w:top w:val="none" w:sz="0" w:space="0" w:color="auto"/>
        <w:left w:val="none" w:sz="0" w:space="0" w:color="auto"/>
        <w:bottom w:val="none" w:sz="0" w:space="0" w:color="auto"/>
        <w:right w:val="none" w:sz="0" w:space="0" w:color="auto"/>
      </w:divBdr>
    </w:div>
    <w:div w:id="1906212336">
      <w:bodyDiv w:val="1"/>
      <w:marLeft w:val="0"/>
      <w:marRight w:val="0"/>
      <w:marTop w:val="0"/>
      <w:marBottom w:val="0"/>
      <w:divBdr>
        <w:top w:val="none" w:sz="0" w:space="0" w:color="auto"/>
        <w:left w:val="none" w:sz="0" w:space="0" w:color="auto"/>
        <w:bottom w:val="none" w:sz="0" w:space="0" w:color="auto"/>
        <w:right w:val="none" w:sz="0" w:space="0" w:color="auto"/>
      </w:divBdr>
    </w:div>
    <w:div w:id="1953704735">
      <w:bodyDiv w:val="1"/>
      <w:marLeft w:val="0"/>
      <w:marRight w:val="0"/>
      <w:marTop w:val="0"/>
      <w:marBottom w:val="0"/>
      <w:divBdr>
        <w:top w:val="none" w:sz="0" w:space="0" w:color="auto"/>
        <w:left w:val="none" w:sz="0" w:space="0" w:color="auto"/>
        <w:bottom w:val="none" w:sz="0" w:space="0" w:color="auto"/>
        <w:right w:val="none" w:sz="0" w:space="0" w:color="auto"/>
      </w:divBdr>
    </w:div>
    <w:div w:id="1960914200">
      <w:bodyDiv w:val="1"/>
      <w:marLeft w:val="0"/>
      <w:marRight w:val="0"/>
      <w:marTop w:val="0"/>
      <w:marBottom w:val="0"/>
      <w:divBdr>
        <w:top w:val="none" w:sz="0" w:space="0" w:color="auto"/>
        <w:left w:val="none" w:sz="0" w:space="0" w:color="auto"/>
        <w:bottom w:val="none" w:sz="0" w:space="0" w:color="auto"/>
        <w:right w:val="none" w:sz="0" w:space="0" w:color="auto"/>
      </w:divBdr>
    </w:div>
    <w:div w:id="2002997534">
      <w:bodyDiv w:val="1"/>
      <w:marLeft w:val="0"/>
      <w:marRight w:val="0"/>
      <w:marTop w:val="0"/>
      <w:marBottom w:val="0"/>
      <w:divBdr>
        <w:top w:val="none" w:sz="0" w:space="0" w:color="auto"/>
        <w:left w:val="none" w:sz="0" w:space="0" w:color="auto"/>
        <w:bottom w:val="none" w:sz="0" w:space="0" w:color="auto"/>
        <w:right w:val="none" w:sz="0" w:space="0" w:color="auto"/>
      </w:divBdr>
    </w:div>
    <w:div w:id="2017227743">
      <w:bodyDiv w:val="1"/>
      <w:marLeft w:val="0"/>
      <w:marRight w:val="0"/>
      <w:marTop w:val="0"/>
      <w:marBottom w:val="0"/>
      <w:divBdr>
        <w:top w:val="none" w:sz="0" w:space="0" w:color="auto"/>
        <w:left w:val="none" w:sz="0" w:space="0" w:color="auto"/>
        <w:bottom w:val="none" w:sz="0" w:space="0" w:color="auto"/>
        <w:right w:val="none" w:sz="0" w:space="0" w:color="auto"/>
      </w:divBdr>
    </w:div>
    <w:div w:id="2083985432">
      <w:bodyDiv w:val="1"/>
      <w:marLeft w:val="0"/>
      <w:marRight w:val="0"/>
      <w:marTop w:val="0"/>
      <w:marBottom w:val="0"/>
      <w:divBdr>
        <w:top w:val="none" w:sz="0" w:space="0" w:color="auto"/>
        <w:left w:val="none" w:sz="0" w:space="0" w:color="auto"/>
        <w:bottom w:val="none" w:sz="0" w:space="0" w:color="auto"/>
        <w:right w:val="none" w:sz="0" w:space="0" w:color="auto"/>
      </w:divBdr>
    </w:div>
    <w:div w:id="2091464558">
      <w:bodyDiv w:val="1"/>
      <w:marLeft w:val="0"/>
      <w:marRight w:val="0"/>
      <w:marTop w:val="0"/>
      <w:marBottom w:val="0"/>
      <w:divBdr>
        <w:top w:val="none" w:sz="0" w:space="0" w:color="auto"/>
        <w:left w:val="none" w:sz="0" w:space="0" w:color="auto"/>
        <w:bottom w:val="none" w:sz="0" w:space="0" w:color="auto"/>
        <w:right w:val="none" w:sz="0" w:space="0" w:color="auto"/>
      </w:divBdr>
    </w:div>
    <w:div w:id="209658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wellbeing-disability-services/faithcentre/" TargetMode="External"/><Relationship Id="rId18" Type="http://schemas.openxmlformats.org/officeDocument/2006/relationships/hyperlink" Target="http://www.hud.ac.uk/registry/regulationsandpolicies/awards/" TargetMode="External"/><Relationship Id="rId26" Type="http://schemas.openxmlformats.org/officeDocument/2006/relationships/footer" Target="footer2.xml"/><Relationship Id="rId21" Type="http://schemas.openxmlformats.org/officeDocument/2006/relationships/hyperlink" Target="http://www.hud.ac.uk/registry/regulationsandpolicies/studentregs/"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hud.ac.uk/wellbeing-disability-services/wellbeing/" TargetMode="External"/><Relationship Id="rId17" Type="http://schemas.openxmlformats.org/officeDocument/2006/relationships/hyperlink" Target="https://www.hud.ac.uk/international/" TargetMode="External"/><Relationship Id="rId25" Type="http://schemas.openxmlformats.org/officeDocument/2006/relationships/footer" Target="footer1.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hud.ac.uk/sport-fitness-health/" TargetMode="External"/><Relationship Id="rId20" Type="http://schemas.openxmlformats.org/officeDocument/2006/relationships/hyperlink" Target="http://www.hud.ac.uk/registry/regulationsandpolicies/award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ac.uk/wellbeing-disability-services/disabilityservices/" TargetMode="External"/><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ud.ac.uk/careers/employmentopportunities/jobshop/"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hyperlink" Target="https://studenthub.hud.ac.uk/Pages/JobsCareers.aspx" TargetMode="External"/><Relationship Id="rId19" Type="http://schemas.openxmlformats.org/officeDocument/2006/relationships/hyperlink" Target="http://www.hud.ac.uk/registry/regulationsandpolicies/qa/"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hud.ac.uk/library/" TargetMode="External"/><Relationship Id="rId14" Type="http://schemas.openxmlformats.org/officeDocument/2006/relationships/hyperlink" Target="https://www.hud.ac.uk/uni-life/accommodation/" TargetMode="External"/><Relationship Id="rId22" Type="http://schemas.openxmlformats.org/officeDocument/2006/relationships/hyperlink" Target="http://www.hud.ac.uk/"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image" Target="media/image1.png"/><Relationship Id="rId8" Type="http://schemas.openxmlformats.org/officeDocument/2006/relationships/hyperlink" Target="https://www.hud.ac.uk/registry/regulationsandpolicies/award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6A0B-BC31-44D9-8020-5C4B4213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4950</Words>
  <Characters>30369</Characters>
  <Application>Microsoft Office Word</Application>
  <DocSecurity>0</DocSecurity>
  <Lines>253</Lines>
  <Paragraphs>70</Paragraphs>
  <ScaleCrop>false</ScaleCrop>
  <Company>Microsoft Office Professional 2003</Company>
  <LinksUpToDate>false</LinksUpToDate>
  <CharactersWithSpaces>35249</CharactersWithSpaces>
  <SharedDoc>false</SharedDoc>
  <HLinks>
    <vt:vector size="90" baseType="variant">
      <vt:variant>
        <vt:i4>196637</vt:i4>
      </vt:variant>
      <vt:variant>
        <vt:i4>51</vt:i4>
      </vt:variant>
      <vt:variant>
        <vt:i4>0</vt:i4>
      </vt:variant>
      <vt:variant>
        <vt:i4>5</vt:i4>
      </vt:variant>
      <vt:variant>
        <vt:lpwstr>http://www.hud.ac.uk/</vt:lpwstr>
      </vt:variant>
      <vt:variant>
        <vt:lpwstr>
        </vt:lpwstr>
      </vt:variant>
      <vt:variant>
        <vt:i4>5636114</vt:i4>
      </vt:variant>
      <vt:variant>
        <vt:i4>48</vt:i4>
      </vt:variant>
      <vt:variant>
        <vt:i4>0</vt:i4>
      </vt:variant>
      <vt:variant>
        <vt:i4>5</vt:i4>
      </vt:variant>
      <vt:variant>
        <vt:lpwstr>http://www.hud.ac.uk/registry/regulationsandpolicies/studentregs/</vt:lpwstr>
      </vt:variant>
      <vt:variant>
        <vt:lpwstr>
        </vt:lpwstr>
      </vt:variant>
      <vt:variant>
        <vt:i4>1835023</vt:i4>
      </vt:variant>
      <vt:variant>
        <vt:i4>45</vt:i4>
      </vt:variant>
      <vt:variant>
        <vt:i4>0</vt:i4>
      </vt:variant>
      <vt:variant>
        <vt:i4>5</vt:i4>
      </vt:variant>
      <vt:variant>
        <vt:lpwstr>http://www.hud.ac.uk/registry/regulationsandpolicies/awards/</vt:lpwstr>
      </vt:variant>
      <vt:variant>
        <vt:lpwstr>
        </vt:lpwstr>
      </vt:variant>
      <vt:variant>
        <vt:i4>589848</vt:i4>
      </vt:variant>
      <vt:variant>
        <vt:i4>42</vt:i4>
      </vt:variant>
      <vt:variant>
        <vt:i4>0</vt:i4>
      </vt:variant>
      <vt:variant>
        <vt:i4>5</vt:i4>
      </vt:variant>
      <vt:variant>
        <vt:lpwstr>http://www.hud.ac.uk/registry/regulationsandpolicies/qa/</vt:lpwstr>
      </vt:variant>
      <vt:variant>
        <vt:lpwstr>
        </vt:lpwstr>
      </vt:variant>
      <vt:variant>
        <vt:i4>1835023</vt:i4>
      </vt:variant>
      <vt:variant>
        <vt:i4>39</vt:i4>
      </vt:variant>
      <vt:variant>
        <vt:i4>0</vt:i4>
      </vt:variant>
      <vt:variant>
        <vt:i4>5</vt:i4>
      </vt:variant>
      <vt:variant>
        <vt:lpwstr>http://www.hud.ac.uk/registry/regulationsandpolicies/awards/</vt:lpwstr>
      </vt:variant>
      <vt:variant>
        <vt:lpwstr>
        </vt:lpwstr>
      </vt:variant>
      <vt:variant>
        <vt:i4>1703949</vt:i4>
      </vt:variant>
      <vt:variant>
        <vt:i4>36</vt:i4>
      </vt:variant>
      <vt:variant>
        <vt:i4>0</vt:i4>
      </vt:variant>
      <vt:variant>
        <vt:i4>5</vt:i4>
      </vt:variant>
      <vt:variant>
        <vt:lpwstr>https://www.hud.ac.uk/international/</vt:lpwstr>
      </vt:variant>
      <vt:variant>
        <vt:lpwstr>
        </vt:lpwstr>
      </vt:variant>
      <vt:variant>
        <vt:i4>3997733</vt:i4>
      </vt:variant>
      <vt:variant>
        <vt:i4>33</vt:i4>
      </vt:variant>
      <vt:variant>
        <vt:i4>0</vt:i4>
      </vt:variant>
      <vt:variant>
        <vt:i4>5</vt:i4>
      </vt:variant>
      <vt:variant>
        <vt:lpwstr>http://www.hud.ac.uk/sport-fitness-health/</vt:lpwstr>
      </vt:variant>
      <vt:variant>
        <vt:lpwstr>
        </vt:lpwstr>
      </vt:variant>
      <vt:variant>
        <vt:i4>393290</vt:i4>
      </vt:variant>
      <vt:variant>
        <vt:i4>30</vt:i4>
      </vt:variant>
      <vt:variant>
        <vt:i4>0</vt:i4>
      </vt:variant>
      <vt:variant>
        <vt:i4>5</vt:i4>
      </vt:variant>
      <vt:variant>
        <vt:lpwstr>http://www.hud.ac.uk/careers/employmentopportunities/jobshop/</vt:lpwstr>
      </vt:variant>
      <vt:variant>
        <vt:lpwstr>
        </vt:lpwstr>
      </vt:variant>
      <vt:variant>
        <vt:i4>196687</vt:i4>
      </vt:variant>
      <vt:variant>
        <vt:i4>27</vt:i4>
      </vt:variant>
      <vt:variant>
        <vt:i4>0</vt:i4>
      </vt:variant>
      <vt:variant>
        <vt:i4>5</vt:i4>
      </vt:variant>
      <vt:variant>
        <vt:lpwstr>https://www.hud.ac.uk/uni-life/accommodation/</vt:lpwstr>
      </vt:variant>
      <vt:variant>
        <vt:lpwstr>
        </vt:lpwstr>
      </vt:variant>
      <vt:variant>
        <vt:i4>2359332</vt:i4>
      </vt:variant>
      <vt:variant>
        <vt:i4>24</vt:i4>
      </vt:variant>
      <vt:variant>
        <vt:i4>0</vt:i4>
      </vt:variant>
      <vt:variant>
        <vt:i4>5</vt:i4>
      </vt:variant>
      <vt:variant>
        <vt:lpwstr>http://www.hud.ac.uk/wellbeing-disability-services/faithcentre/</vt:lpwstr>
      </vt:variant>
      <vt:variant>
        <vt:lpwstr>
        </vt:lpwstr>
      </vt:variant>
      <vt:variant>
        <vt:i4>4194380</vt:i4>
      </vt:variant>
      <vt:variant>
        <vt:i4>21</vt:i4>
      </vt:variant>
      <vt:variant>
        <vt:i4>0</vt:i4>
      </vt:variant>
      <vt:variant>
        <vt:i4>5</vt:i4>
      </vt:variant>
      <vt:variant>
        <vt:lpwstr>http://www.hud.ac.uk/wellbeing-disability-services/wellbeing/</vt:lpwstr>
      </vt:variant>
      <vt:variant>
        <vt:lpwstr>
        </vt:lpwstr>
      </vt:variant>
      <vt:variant>
        <vt:i4>7864380</vt:i4>
      </vt:variant>
      <vt:variant>
        <vt:i4>18</vt:i4>
      </vt:variant>
      <vt:variant>
        <vt:i4>0</vt:i4>
      </vt:variant>
      <vt:variant>
        <vt:i4>5</vt:i4>
      </vt:variant>
      <vt:variant>
        <vt:lpwstr>http://www.hud.ac.uk/wellbeing-disability-services/disabilityservices/</vt:lpwstr>
      </vt:variant>
      <vt:variant>
        <vt:lpwstr>
        </vt:lpwstr>
      </vt:variant>
      <vt:variant>
        <vt:i4>3604594</vt:i4>
      </vt:variant>
      <vt:variant>
        <vt:i4>15</vt:i4>
      </vt:variant>
      <vt:variant>
        <vt:i4>0</vt:i4>
      </vt:variant>
      <vt:variant>
        <vt:i4>5</vt:i4>
      </vt:variant>
      <vt:variant>
        <vt:lpwstr>https://studenthub.hud.ac.uk/Pages/JobsCareers.aspx</vt:lpwstr>
      </vt:variant>
      <vt:variant>
        <vt:lpwstr>
        </vt:lpwstr>
      </vt:variant>
      <vt:variant>
        <vt:i4>1376347</vt:i4>
      </vt:variant>
      <vt:variant>
        <vt:i4>12</vt:i4>
      </vt:variant>
      <vt:variant>
        <vt:i4>0</vt:i4>
      </vt:variant>
      <vt:variant>
        <vt:i4>5</vt:i4>
      </vt:variant>
      <vt:variant>
        <vt:lpwstr>http://www.hud.ac.uk/library/</vt:lpwstr>
      </vt:variant>
      <vt:variant>
        <vt:lpwstr>
        </vt:lpwstr>
      </vt:variant>
      <vt:variant>
        <vt:i4>1507416</vt:i4>
      </vt:variant>
      <vt:variant>
        <vt:i4>9</vt:i4>
      </vt:variant>
      <vt:variant>
        <vt:i4>0</vt:i4>
      </vt:variant>
      <vt:variant>
        <vt:i4>5</vt:i4>
      </vt:variant>
      <vt:variant>
        <vt:lpwstr>https://www.hud.ac.uk/registry/regulationsandpolicies/awards/</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 TV Studies and Production - Sep2023-Present</dc:title>
  <dc:subject/>
  <dc:creator>smusajb</dc:creator>
  <keywords/>
  <lastModifiedBy>Debra Derose</lastModifiedBy>
  <revision>63</revision>
  <lastPrinted>2020-05-15T00:57:00.0000000Z</lastPrinted>
  <dcterms:created xsi:type="dcterms:W3CDTF">2020-05-14T23:00:00.0000000Z</dcterms:created>
  <dcterms:modified xsi:type="dcterms:W3CDTF">2022-12-13T10:10:52.7070000Z</dcterms:modified>
</coreProperties>
</file>