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193A" w14:textId="0157ADED" w:rsidR="004A1F56" w:rsidRPr="007B22D3" w:rsidRDefault="004A1F56" w:rsidP="007B22D3">
      <w:pPr>
        <w:pStyle w:val="Heading1"/>
        <w:tabs>
          <w:tab w:val="left" w:pos="1134"/>
        </w:tabs>
        <w:spacing w:after="180"/>
        <w:jc w:val="both"/>
        <w:rPr>
          <w:sz w:val="28"/>
          <w:szCs w:val="22"/>
        </w:rPr>
      </w:pPr>
      <w:r w:rsidRPr="007B22D3">
        <w:rPr>
          <w:sz w:val="28"/>
          <w:szCs w:val="22"/>
        </w:rPr>
        <w:t>University of Huddersfield</w:t>
      </w:r>
      <w:r w:rsidR="00CB5224" w:rsidRPr="007B22D3">
        <w:rPr>
          <w:sz w:val="28"/>
          <w:szCs w:val="22"/>
        </w:rPr>
        <w:t xml:space="preserve"> </w:t>
      </w:r>
      <w:r w:rsidRPr="007B22D3">
        <w:rPr>
          <w:sz w:val="28"/>
          <w:szCs w:val="22"/>
        </w:rPr>
        <w:t>Programme Specification</w:t>
      </w:r>
      <w:r w:rsidR="0011629D" w:rsidRPr="007B22D3">
        <w:rPr>
          <w:sz w:val="28"/>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7B22D3" w:rsidRPr="007B22D3" w14:paraId="51A06221" w14:textId="77777777" w:rsidTr="6F335C94">
        <w:trPr>
          <w:tblHeader/>
        </w:trPr>
        <w:tc>
          <w:tcPr>
            <w:tcW w:w="675" w:type="dxa"/>
          </w:tcPr>
          <w:p w14:paraId="6CA6450C" w14:textId="77777777" w:rsidR="004A1F56" w:rsidRPr="007B22D3" w:rsidRDefault="004A1F56" w:rsidP="007B22D3">
            <w:pPr>
              <w:pStyle w:val="Heading2"/>
              <w:tabs>
                <w:tab w:val="left" w:pos="1134"/>
              </w:tabs>
              <w:spacing w:after="180"/>
              <w:jc w:val="both"/>
              <w:rPr>
                <w:sz w:val="24"/>
                <w:szCs w:val="22"/>
              </w:rPr>
            </w:pPr>
            <w:r w:rsidRPr="007B22D3">
              <w:rPr>
                <w:sz w:val="24"/>
                <w:szCs w:val="22"/>
              </w:rPr>
              <w:t>1.</w:t>
            </w:r>
          </w:p>
        </w:tc>
        <w:tc>
          <w:tcPr>
            <w:tcW w:w="3828" w:type="dxa"/>
          </w:tcPr>
          <w:p w14:paraId="41B3C98E" w14:textId="2A8696C1" w:rsidR="001D1C78" w:rsidRPr="007B22D3" w:rsidRDefault="004A1F56" w:rsidP="007B22D3">
            <w:pPr>
              <w:pStyle w:val="Heading2"/>
              <w:tabs>
                <w:tab w:val="left" w:pos="1134"/>
              </w:tabs>
              <w:spacing w:after="180"/>
              <w:rPr>
                <w:sz w:val="24"/>
                <w:szCs w:val="22"/>
              </w:rPr>
            </w:pPr>
            <w:r w:rsidRPr="007B22D3">
              <w:rPr>
                <w:sz w:val="24"/>
                <w:szCs w:val="22"/>
              </w:rPr>
              <w:t>Awarding institution</w:t>
            </w:r>
          </w:p>
        </w:tc>
        <w:tc>
          <w:tcPr>
            <w:tcW w:w="5698" w:type="dxa"/>
          </w:tcPr>
          <w:p w14:paraId="29483184" w14:textId="430519C0" w:rsidR="00F07C04" w:rsidRPr="007B22D3" w:rsidRDefault="004A1F56" w:rsidP="007B22D3">
            <w:pPr>
              <w:tabs>
                <w:tab w:val="left" w:pos="1134"/>
              </w:tabs>
              <w:spacing w:after="18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University of Huddersfield</w:t>
            </w:r>
          </w:p>
        </w:tc>
      </w:tr>
      <w:tr w:rsidR="007B22D3" w:rsidRPr="007B22D3" w14:paraId="37944212" w14:textId="77777777" w:rsidTr="6F335C94">
        <w:tc>
          <w:tcPr>
            <w:tcW w:w="675" w:type="dxa"/>
          </w:tcPr>
          <w:p w14:paraId="10E16947" w14:textId="77777777" w:rsidR="004A1F56" w:rsidRPr="007B22D3" w:rsidRDefault="004A1F56" w:rsidP="007B22D3">
            <w:pPr>
              <w:pStyle w:val="Heading2"/>
              <w:tabs>
                <w:tab w:val="left" w:pos="1134"/>
              </w:tabs>
              <w:spacing w:after="180"/>
              <w:jc w:val="both"/>
              <w:rPr>
                <w:sz w:val="24"/>
                <w:szCs w:val="22"/>
              </w:rPr>
            </w:pPr>
            <w:r w:rsidRPr="007B22D3">
              <w:rPr>
                <w:sz w:val="24"/>
                <w:szCs w:val="22"/>
              </w:rPr>
              <w:t>2.</w:t>
            </w:r>
          </w:p>
        </w:tc>
        <w:tc>
          <w:tcPr>
            <w:tcW w:w="3828" w:type="dxa"/>
          </w:tcPr>
          <w:p w14:paraId="329081BD" w14:textId="332F539C" w:rsidR="001D1C78" w:rsidRPr="007B22D3" w:rsidRDefault="004A1F56" w:rsidP="007B22D3">
            <w:pPr>
              <w:pStyle w:val="Heading2"/>
              <w:tabs>
                <w:tab w:val="left" w:pos="1134"/>
              </w:tabs>
              <w:spacing w:after="180"/>
              <w:rPr>
                <w:sz w:val="24"/>
                <w:szCs w:val="22"/>
              </w:rPr>
            </w:pPr>
            <w:r w:rsidRPr="007B22D3">
              <w:rPr>
                <w:sz w:val="24"/>
                <w:szCs w:val="22"/>
              </w:rPr>
              <w:t xml:space="preserve">Teaching institution </w:t>
            </w:r>
          </w:p>
        </w:tc>
        <w:tc>
          <w:tcPr>
            <w:tcW w:w="5698" w:type="dxa"/>
          </w:tcPr>
          <w:p w14:paraId="6CCE0B4C" w14:textId="668A8929" w:rsidR="00F07C04" w:rsidRPr="007B22D3" w:rsidRDefault="004A1F56" w:rsidP="007B22D3">
            <w:pPr>
              <w:tabs>
                <w:tab w:val="left" w:pos="1134"/>
              </w:tabs>
              <w:spacing w:after="18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University of Huddersfiel</w:t>
            </w:r>
            <w:r w:rsidR="00DE29AA" w:rsidRPr="007B22D3">
              <w:rPr>
                <w:rFonts w:ascii="Arial" w:hAnsi="Arial" w:cs="Arial"/>
                <w:color w:val="1F4E79" w:themeColor="accent1" w:themeShade="80"/>
              </w:rPr>
              <w:t>d</w:t>
            </w:r>
          </w:p>
        </w:tc>
      </w:tr>
      <w:tr w:rsidR="007B22D3" w:rsidRPr="007B22D3" w14:paraId="360A30E0" w14:textId="77777777" w:rsidTr="6F335C94">
        <w:tc>
          <w:tcPr>
            <w:tcW w:w="675" w:type="dxa"/>
          </w:tcPr>
          <w:p w14:paraId="4DB76FE6" w14:textId="77777777" w:rsidR="004A1F56" w:rsidRPr="007B22D3" w:rsidRDefault="004A1F56" w:rsidP="007B22D3">
            <w:pPr>
              <w:pStyle w:val="Heading2"/>
              <w:tabs>
                <w:tab w:val="left" w:pos="1134"/>
              </w:tabs>
              <w:spacing w:after="180"/>
              <w:jc w:val="both"/>
              <w:rPr>
                <w:sz w:val="24"/>
                <w:szCs w:val="22"/>
              </w:rPr>
            </w:pPr>
            <w:r w:rsidRPr="007B22D3">
              <w:rPr>
                <w:sz w:val="24"/>
                <w:szCs w:val="22"/>
              </w:rPr>
              <w:t>3.</w:t>
            </w:r>
          </w:p>
        </w:tc>
        <w:tc>
          <w:tcPr>
            <w:tcW w:w="3828" w:type="dxa"/>
          </w:tcPr>
          <w:p w14:paraId="114CAFB6" w14:textId="77777777" w:rsidR="004A1F56" w:rsidRPr="007B22D3" w:rsidRDefault="004A1F56" w:rsidP="007B22D3">
            <w:pPr>
              <w:pStyle w:val="Heading2"/>
              <w:tabs>
                <w:tab w:val="left" w:pos="1134"/>
              </w:tabs>
              <w:spacing w:after="180"/>
              <w:rPr>
                <w:sz w:val="24"/>
                <w:szCs w:val="22"/>
              </w:rPr>
            </w:pPr>
            <w:r w:rsidRPr="007B22D3">
              <w:rPr>
                <w:sz w:val="24"/>
                <w:szCs w:val="22"/>
              </w:rPr>
              <w:t>School and Department</w:t>
            </w:r>
          </w:p>
        </w:tc>
        <w:tc>
          <w:tcPr>
            <w:tcW w:w="5698" w:type="dxa"/>
          </w:tcPr>
          <w:p w14:paraId="0B951158" w14:textId="77777777" w:rsidR="00DE29AA" w:rsidRPr="007B22D3" w:rsidRDefault="00A30D9D"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Human and Health Sciences</w:t>
            </w:r>
          </w:p>
          <w:p w14:paraId="3A5DA831" w14:textId="64C24319" w:rsidR="00A30D9D" w:rsidRPr="007B22D3" w:rsidRDefault="00A30D9D"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Department of Nursing and Midwifery</w:t>
            </w:r>
          </w:p>
        </w:tc>
      </w:tr>
      <w:tr w:rsidR="007B22D3" w:rsidRPr="007B22D3" w14:paraId="3ADBEB6B" w14:textId="77777777" w:rsidTr="6F335C94">
        <w:tc>
          <w:tcPr>
            <w:tcW w:w="675" w:type="dxa"/>
          </w:tcPr>
          <w:p w14:paraId="4001C962" w14:textId="77777777" w:rsidR="004A1F56" w:rsidRPr="007B22D3" w:rsidRDefault="004A1F56" w:rsidP="007B22D3">
            <w:pPr>
              <w:pStyle w:val="Heading2"/>
              <w:tabs>
                <w:tab w:val="left" w:pos="1134"/>
              </w:tabs>
              <w:spacing w:after="180"/>
              <w:jc w:val="both"/>
              <w:rPr>
                <w:sz w:val="24"/>
                <w:szCs w:val="22"/>
              </w:rPr>
            </w:pPr>
            <w:r w:rsidRPr="007B22D3">
              <w:rPr>
                <w:sz w:val="24"/>
                <w:szCs w:val="22"/>
              </w:rPr>
              <w:t>4.</w:t>
            </w:r>
          </w:p>
        </w:tc>
        <w:tc>
          <w:tcPr>
            <w:tcW w:w="3828" w:type="dxa"/>
          </w:tcPr>
          <w:p w14:paraId="1F977D6F" w14:textId="3E600DF6" w:rsidR="001D1C78" w:rsidRPr="007B22D3" w:rsidRDefault="004A1F56" w:rsidP="007B22D3">
            <w:pPr>
              <w:pStyle w:val="Heading2"/>
              <w:tabs>
                <w:tab w:val="left" w:pos="1134"/>
              </w:tabs>
              <w:spacing w:after="180"/>
              <w:rPr>
                <w:sz w:val="24"/>
                <w:szCs w:val="22"/>
              </w:rPr>
            </w:pPr>
            <w:r w:rsidRPr="007B22D3">
              <w:rPr>
                <w:sz w:val="24"/>
                <w:szCs w:val="22"/>
              </w:rPr>
              <w:t>Course accredited b</w:t>
            </w:r>
            <w:r w:rsidR="0041423A" w:rsidRPr="007B22D3">
              <w:rPr>
                <w:sz w:val="24"/>
                <w:szCs w:val="22"/>
              </w:rPr>
              <w:t>y</w:t>
            </w:r>
          </w:p>
        </w:tc>
        <w:tc>
          <w:tcPr>
            <w:tcW w:w="5698" w:type="dxa"/>
          </w:tcPr>
          <w:p w14:paraId="11B3D415" w14:textId="77BDA765" w:rsidR="004A1F56" w:rsidRPr="007B22D3" w:rsidRDefault="0041423A" w:rsidP="007B22D3">
            <w:pPr>
              <w:tabs>
                <w:tab w:val="left" w:pos="1134"/>
              </w:tabs>
              <w:spacing w:after="0" w:line="360" w:lineRule="auto"/>
              <w:rPr>
                <w:rFonts w:ascii="Arial" w:hAnsi="Arial" w:cs="Arial"/>
                <w:i/>
                <w:color w:val="1F4E79" w:themeColor="accent1" w:themeShade="80"/>
              </w:rPr>
            </w:pPr>
            <w:r w:rsidRPr="007B22D3">
              <w:rPr>
                <w:rFonts w:ascii="Arial" w:hAnsi="Arial" w:cs="Arial"/>
                <w:color w:val="1F4E79" w:themeColor="accent1" w:themeShade="80"/>
              </w:rPr>
              <w:t>Nursing and Midwifery Council</w:t>
            </w:r>
          </w:p>
        </w:tc>
      </w:tr>
      <w:tr w:rsidR="007B22D3" w:rsidRPr="007B22D3" w14:paraId="78ED6621" w14:textId="77777777" w:rsidTr="6F335C94">
        <w:tc>
          <w:tcPr>
            <w:tcW w:w="675" w:type="dxa"/>
          </w:tcPr>
          <w:p w14:paraId="21E32DC8" w14:textId="77777777" w:rsidR="004A1F56" w:rsidRPr="007B22D3" w:rsidRDefault="004A1F56" w:rsidP="007B22D3">
            <w:pPr>
              <w:pStyle w:val="Heading2"/>
              <w:tabs>
                <w:tab w:val="left" w:pos="1134"/>
              </w:tabs>
              <w:spacing w:after="180"/>
              <w:jc w:val="both"/>
              <w:rPr>
                <w:sz w:val="24"/>
                <w:szCs w:val="22"/>
              </w:rPr>
            </w:pPr>
            <w:r w:rsidRPr="007B22D3">
              <w:rPr>
                <w:sz w:val="24"/>
                <w:szCs w:val="22"/>
              </w:rPr>
              <w:t>5.</w:t>
            </w:r>
          </w:p>
        </w:tc>
        <w:tc>
          <w:tcPr>
            <w:tcW w:w="3828" w:type="dxa"/>
          </w:tcPr>
          <w:p w14:paraId="5A176F34" w14:textId="77777777" w:rsidR="004A1F56" w:rsidRPr="007B22D3" w:rsidRDefault="004A1F56" w:rsidP="007B22D3">
            <w:pPr>
              <w:pStyle w:val="Heading2"/>
              <w:tabs>
                <w:tab w:val="left" w:pos="1134"/>
              </w:tabs>
              <w:spacing w:after="180"/>
              <w:rPr>
                <w:sz w:val="24"/>
                <w:szCs w:val="22"/>
              </w:rPr>
            </w:pPr>
            <w:r w:rsidRPr="007B22D3">
              <w:rPr>
                <w:sz w:val="24"/>
                <w:szCs w:val="22"/>
              </w:rPr>
              <w:t>Mode of Delivery</w:t>
            </w:r>
          </w:p>
          <w:p w14:paraId="23601731" w14:textId="3741C6B0" w:rsidR="001D1C78" w:rsidRPr="007B22D3" w:rsidRDefault="001D1C78" w:rsidP="007B22D3">
            <w:pPr>
              <w:tabs>
                <w:tab w:val="left" w:pos="1134"/>
              </w:tabs>
              <w:spacing w:after="180" w:line="360" w:lineRule="auto"/>
              <w:rPr>
                <w:rFonts w:ascii="Arial" w:hAnsi="Arial" w:cs="Arial"/>
                <w:iCs/>
                <w:color w:val="1F4E79" w:themeColor="accent1" w:themeShade="80"/>
                <w:sz w:val="24"/>
              </w:rPr>
            </w:pPr>
          </w:p>
        </w:tc>
        <w:tc>
          <w:tcPr>
            <w:tcW w:w="5698" w:type="dxa"/>
          </w:tcPr>
          <w:p w14:paraId="6928A1A9" w14:textId="193F2DE0" w:rsidR="00F133F1" w:rsidRPr="007B22D3" w:rsidRDefault="001A3B79"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F</w:t>
            </w:r>
            <w:r w:rsidR="00F133F1" w:rsidRPr="007B22D3">
              <w:rPr>
                <w:rFonts w:ascii="Arial" w:hAnsi="Arial" w:cs="Arial"/>
                <w:color w:val="1F4E79" w:themeColor="accent1" w:themeShade="80"/>
              </w:rPr>
              <w:t>ull-time (3 years)</w:t>
            </w:r>
          </w:p>
          <w:p w14:paraId="4EAA5E38" w14:textId="2EE83C59" w:rsidR="004A1F56" w:rsidRPr="007B22D3" w:rsidRDefault="001A3B79"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Theoretical teaching will be delivered in blocks. Students will attend blocks of placement</w:t>
            </w:r>
          </w:p>
        </w:tc>
      </w:tr>
      <w:tr w:rsidR="007B22D3" w:rsidRPr="007B22D3" w14:paraId="08090416" w14:textId="77777777" w:rsidTr="6F335C94">
        <w:tc>
          <w:tcPr>
            <w:tcW w:w="675" w:type="dxa"/>
          </w:tcPr>
          <w:p w14:paraId="4673ED62" w14:textId="77777777" w:rsidR="004A1F56" w:rsidRPr="007B22D3" w:rsidRDefault="004A1F56" w:rsidP="007B22D3">
            <w:pPr>
              <w:pStyle w:val="Heading2"/>
              <w:tabs>
                <w:tab w:val="left" w:pos="1134"/>
              </w:tabs>
              <w:spacing w:after="180"/>
              <w:jc w:val="both"/>
              <w:rPr>
                <w:sz w:val="24"/>
                <w:szCs w:val="22"/>
              </w:rPr>
            </w:pPr>
            <w:r w:rsidRPr="007B22D3">
              <w:rPr>
                <w:sz w:val="24"/>
                <w:szCs w:val="22"/>
              </w:rPr>
              <w:t>6.</w:t>
            </w:r>
          </w:p>
        </w:tc>
        <w:tc>
          <w:tcPr>
            <w:tcW w:w="3828" w:type="dxa"/>
          </w:tcPr>
          <w:p w14:paraId="6866A9EE" w14:textId="64DDA3AF" w:rsidR="001D1C78" w:rsidRPr="007B22D3" w:rsidRDefault="004A1F56" w:rsidP="007B22D3">
            <w:pPr>
              <w:pStyle w:val="Heading2"/>
              <w:tabs>
                <w:tab w:val="left" w:pos="1134"/>
              </w:tabs>
              <w:spacing w:after="180"/>
              <w:rPr>
                <w:sz w:val="24"/>
                <w:szCs w:val="22"/>
              </w:rPr>
            </w:pPr>
            <w:r w:rsidRPr="007B22D3">
              <w:rPr>
                <w:sz w:val="24"/>
                <w:szCs w:val="22"/>
              </w:rPr>
              <w:t>Final Award</w:t>
            </w:r>
          </w:p>
        </w:tc>
        <w:tc>
          <w:tcPr>
            <w:tcW w:w="5698" w:type="dxa"/>
          </w:tcPr>
          <w:p w14:paraId="0F27E1AB" w14:textId="5919F04C" w:rsidR="00F133F1" w:rsidRPr="007B22D3" w:rsidRDefault="000F2BC4" w:rsidP="007B22D3">
            <w:pPr>
              <w:tabs>
                <w:tab w:val="left" w:pos="1134"/>
              </w:tabs>
              <w:spacing w:after="0" w:line="360" w:lineRule="auto"/>
              <w:rPr>
                <w:rFonts w:ascii="Arial" w:hAnsi="Arial" w:cs="Arial"/>
                <w:i/>
                <w:color w:val="1F4E79" w:themeColor="accent1" w:themeShade="80"/>
              </w:rPr>
            </w:pPr>
            <w:r w:rsidRPr="007B22D3">
              <w:rPr>
                <w:rFonts w:ascii="Arial" w:hAnsi="Arial" w:cs="Arial"/>
                <w:color w:val="1F4E79" w:themeColor="accent1" w:themeShade="80"/>
              </w:rPr>
              <w:t xml:space="preserve">Bachelor of Science with Honours </w:t>
            </w:r>
            <w:r w:rsidR="00945C5A" w:rsidRPr="007B22D3">
              <w:rPr>
                <w:rFonts w:ascii="Arial" w:hAnsi="Arial" w:cs="Arial"/>
                <w:color w:val="1F4E79" w:themeColor="accent1" w:themeShade="80"/>
              </w:rPr>
              <w:t>(BSc (Hons))</w:t>
            </w:r>
          </w:p>
        </w:tc>
      </w:tr>
      <w:tr w:rsidR="007B22D3" w:rsidRPr="007B22D3" w14:paraId="2513F2CD" w14:textId="77777777" w:rsidTr="6F335C94">
        <w:tc>
          <w:tcPr>
            <w:tcW w:w="675" w:type="dxa"/>
          </w:tcPr>
          <w:p w14:paraId="5CEE84DA" w14:textId="77777777" w:rsidR="004A1F56" w:rsidRPr="007B22D3" w:rsidRDefault="004A1F56" w:rsidP="007B22D3">
            <w:pPr>
              <w:pStyle w:val="Heading2"/>
              <w:tabs>
                <w:tab w:val="left" w:pos="1134"/>
              </w:tabs>
              <w:spacing w:after="180"/>
              <w:jc w:val="both"/>
              <w:rPr>
                <w:sz w:val="24"/>
                <w:szCs w:val="22"/>
              </w:rPr>
            </w:pPr>
            <w:r w:rsidRPr="007B22D3">
              <w:rPr>
                <w:sz w:val="24"/>
                <w:szCs w:val="22"/>
              </w:rPr>
              <w:t>7.</w:t>
            </w:r>
          </w:p>
        </w:tc>
        <w:tc>
          <w:tcPr>
            <w:tcW w:w="3828" w:type="dxa"/>
          </w:tcPr>
          <w:p w14:paraId="456B7643" w14:textId="5910E7FF" w:rsidR="001D1C78" w:rsidRPr="007B22D3" w:rsidRDefault="004A1F56" w:rsidP="007B22D3">
            <w:pPr>
              <w:pStyle w:val="Heading2"/>
              <w:tabs>
                <w:tab w:val="left" w:pos="1134"/>
              </w:tabs>
              <w:spacing w:after="180"/>
              <w:rPr>
                <w:sz w:val="24"/>
                <w:szCs w:val="22"/>
              </w:rPr>
            </w:pPr>
            <w:r w:rsidRPr="007B22D3">
              <w:rPr>
                <w:sz w:val="24"/>
                <w:szCs w:val="22"/>
              </w:rPr>
              <w:t>Course Title</w:t>
            </w:r>
          </w:p>
        </w:tc>
        <w:tc>
          <w:tcPr>
            <w:tcW w:w="5698" w:type="dxa"/>
          </w:tcPr>
          <w:p w14:paraId="2B15BA8F" w14:textId="1955420C" w:rsidR="00F133F1" w:rsidRPr="007B22D3" w:rsidRDefault="001A3B79"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Midwifery Studies</w:t>
            </w:r>
          </w:p>
          <w:p w14:paraId="13259D65" w14:textId="78A1073D" w:rsidR="00C421E1" w:rsidRPr="007B22D3" w:rsidRDefault="0041423A"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Leading to eligibility to apply for registration on the Nursing and Midwifery Council (NMC) Professional Register</w:t>
            </w:r>
          </w:p>
        </w:tc>
      </w:tr>
      <w:tr w:rsidR="007B22D3" w:rsidRPr="007B22D3" w14:paraId="50FABADC" w14:textId="77777777" w:rsidTr="6F335C94">
        <w:tc>
          <w:tcPr>
            <w:tcW w:w="675" w:type="dxa"/>
          </w:tcPr>
          <w:p w14:paraId="0956646A" w14:textId="77777777" w:rsidR="004A1F56" w:rsidRPr="007B22D3" w:rsidRDefault="004A1F56" w:rsidP="007B22D3">
            <w:pPr>
              <w:pStyle w:val="Heading2"/>
              <w:tabs>
                <w:tab w:val="left" w:pos="1134"/>
              </w:tabs>
              <w:spacing w:after="180"/>
              <w:jc w:val="both"/>
              <w:rPr>
                <w:sz w:val="24"/>
                <w:szCs w:val="22"/>
              </w:rPr>
            </w:pPr>
            <w:r w:rsidRPr="007B22D3">
              <w:rPr>
                <w:sz w:val="24"/>
                <w:szCs w:val="22"/>
              </w:rPr>
              <w:t>8.</w:t>
            </w:r>
          </w:p>
        </w:tc>
        <w:tc>
          <w:tcPr>
            <w:tcW w:w="3828" w:type="dxa"/>
          </w:tcPr>
          <w:p w14:paraId="5256E3FD" w14:textId="77777777" w:rsidR="004A1F56" w:rsidRPr="007B22D3" w:rsidRDefault="004A1F56" w:rsidP="007B22D3">
            <w:pPr>
              <w:pStyle w:val="Heading2"/>
              <w:tabs>
                <w:tab w:val="left" w:pos="1134"/>
              </w:tabs>
              <w:spacing w:after="180"/>
              <w:rPr>
                <w:sz w:val="24"/>
                <w:szCs w:val="22"/>
              </w:rPr>
            </w:pPr>
            <w:r w:rsidRPr="007B22D3">
              <w:rPr>
                <w:sz w:val="24"/>
                <w:szCs w:val="22"/>
              </w:rPr>
              <w:t>UCAS Code</w:t>
            </w:r>
          </w:p>
        </w:tc>
        <w:tc>
          <w:tcPr>
            <w:tcW w:w="5698" w:type="dxa"/>
          </w:tcPr>
          <w:p w14:paraId="19530D67" w14:textId="77777777" w:rsidR="000F2191" w:rsidRPr="007B22D3" w:rsidRDefault="000F2191"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H60/B720</w:t>
            </w:r>
          </w:p>
          <w:p w14:paraId="1CAA6BEA" w14:textId="0DD515A3" w:rsidR="0089702F" w:rsidRPr="007B22D3" w:rsidRDefault="0089702F" w:rsidP="007B22D3">
            <w:pPr>
              <w:tabs>
                <w:tab w:val="left" w:pos="1134"/>
              </w:tabs>
              <w:spacing w:after="0" w:line="360" w:lineRule="auto"/>
              <w:rPr>
                <w:rFonts w:ascii="Arial" w:hAnsi="Arial" w:cs="Arial"/>
                <w:i/>
                <w:color w:val="1F4E79" w:themeColor="accent1" w:themeShade="80"/>
              </w:rPr>
            </w:pPr>
          </w:p>
        </w:tc>
      </w:tr>
      <w:tr w:rsidR="007B22D3" w:rsidRPr="007B22D3" w14:paraId="79D7EFB1" w14:textId="77777777" w:rsidTr="6F335C94">
        <w:tc>
          <w:tcPr>
            <w:tcW w:w="675" w:type="dxa"/>
          </w:tcPr>
          <w:p w14:paraId="3DDF755F" w14:textId="77777777" w:rsidR="004A1F56" w:rsidRPr="007B22D3" w:rsidRDefault="004A1F56" w:rsidP="007B22D3">
            <w:pPr>
              <w:pStyle w:val="Heading2"/>
              <w:tabs>
                <w:tab w:val="left" w:pos="1134"/>
              </w:tabs>
              <w:spacing w:after="180"/>
              <w:jc w:val="both"/>
              <w:rPr>
                <w:sz w:val="24"/>
                <w:szCs w:val="22"/>
              </w:rPr>
            </w:pPr>
            <w:r w:rsidRPr="007B22D3">
              <w:rPr>
                <w:sz w:val="24"/>
                <w:szCs w:val="22"/>
              </w:rPr>
              <w:t>9.</w:t>
            </w:r>
          </w:p>
        </w:tc>
        <w:tc>
          <w:tcPr>
            <w:tcW w:w="3828" w:type="dxa"/>
          </w:tcPr>
          <w:p w14:paraId="40A6831F" w14:textId="309FF614" w:rsidR="0074566A" w:rsidRPr="007B22D3" w:rsidRDefault="004A1F56" w:rsidP="007B22D3">
            <w:pPr>
              <w:pStyle w:val="Heading2"/>
              <w:tabs>
                <w:tab w:val="left" w:pos="1134"/>
              </w:tabs>
              <w:spacing w:after="180"/>
              <w:ind w:left="0" w:firstLine="0"/>
              <w:rPr>
                <w:i/>
                <w:iCs/>
                <w:sz w:val="24"/>
                <w:szCs w:val="22"/>
              </w:rPr>
            </w:pPr>
            <w:r w:rsidRPr="007B22D3">
              <w:rPr>
                <w:sz w:val="24"/>
                <w:szCs w:val="22"/>
              </w:rPr>
              <w:t>Subject benchmark statemen</w:t>
            </w:r>
            <w:r w:rsidR="00791B48" w:rsidRPr="007B22D3">
              <w:rPr>
                <w:sz w:val="24"/>
                <w:szCs w:val="22"/>
              </w:rPr>
              <w:t>t</w:t>
            </w:r>
          </w:p>
        </w:tc>
        <w:tc>
          <w:tcPr>
            <w:tcW w:w="5698" w:type="dxa"/>
          </w:tcPr>
          <w:p w14:paraId="1526BA6A" w14:textId="77777777" w:rsidR="0090531D" w:rsidRPr="007B22D3" w:rsidRDefault="0090531D"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Nursing and Midwifery Council (2019) Standards for pre-registration midwifery programmes.</w:t>
            </w:r>
          </w:p>
          <w:p w14:paraId="74EBFE84" w14:textId="77777777" w:rsidR="00805378" w:rsidRPr="007B22D3" w:rsidRDefault="0090531D"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 xml:space="preserve">Nursing and Midwifery Council (2019) Standards of proficiency for midwives. </w:t>
            </w:r>
          </w:p>
          <w:p w14:paraId="1C900A1D" w14:textId="3263BC0E" w:rsidR="000B3081" w:rsidRPr="007B22D3" w:rsidRDefault="000B3081"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Quality Assurance Agency (QAA) (2014) UK Quality Code for Higher Education</w:t>
            </w:r>
          </w:p>
          <w:p w14:paraId="3C5DE99D" w14:textId="19084B7E" w:rsidR="000B3081" w:rsidRPr="007B22D3" w:rsidRDefault="000B3081" w:rsidP="007B22D3">
            <w:p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Quality Assurance Agency (2019) Subject Benchmark Statement</w:t>
            </w:r>
            <w:r w:rsidR="002063B5" w:rsidRPr="007B22D3">
              <w:rPr>
                <w:rFonts w:ascii="Arial" w:hAnsi="Arial" w:cs="Arial"/>
                <w:color w:val="1F4E79" w:themeColor="accent1" w:themeShade="80"/>
              </w:rPr>
              <w:t>: Health Studies</w:t>
            </w:r>
          </w:p>
        </w:tc>
      </w:tr>
      <w:tr w:rsidR="007B22D3" w:rsidRPr="007B22D3" w14:paraId="64A16C57" w14:textId="77777777" w:rsidTr="6F335C94">
        <w:tc>
          <w:tcPr>
            <w:tcW w:w="675" w:type="dxa"/>
          </w:tcPr>
          <w:p w14:paraId="6C135A53" w14:textId="77777777" w:rsidR="004A1F56" w:rsidRPr="007B22D3" w:rsidRDefault="004A1F56" w:rsidP="007B22D3">
            <w:pPr>
              <w:pStyle w:val="Heading2"/>
              <w:tabs>
                <w:tab w:val="left" w:pos="1134"/>
              </w:tabs>
              <w:spacing w:after="180"/>
              <w:jc w:val="both"/>
              <w:rPr>
                <w:sz w:val="24"/>
                <w:szCs w:val="22"/>
              </w:rPr>
            </w:pPr>
            <w:r w:rsidRPr="007B22D3">
              <w:rPr>
                <w:sz w:val="24"/>
                <w:szCs w:val="22"/>
              </w:rPr>
              <w:t>10.</w:t>
            </w:r>
          </w:p>
        </w:tc>
        <w:tc>
          <w:tcPr>
            <w:tcW w:w="3828" w:type="dxa"/>
          </w:tcPr>
          <w:p w14:paraId="21748648" w14:textId="77777777" w:rsidR="004A1F56" w:rsidRPr="007B22D3" w:rsidRDefault="004A1F56" w:rsidP="007B22D3">
            <w:pPr>
              <w:pStyle w:val="Heading2"/>
              <w:tabs>
                <w:tab w:val="left" w:pos="1134"/>
              </w:tabs>
              <w:spacing w:after="180"/>
              <w:ind w:left="59" w:firstLine="0"/>
              <w:rPr>
                <w:sz w:val="24"/>
                <w:szCs w:val="22"/>
              </w:rPr>
            </w:pPr>
            <w:r w:rsidRPr="007B22D3">
              <w:rPr>
                <w:sz w:val="24"/>
                <w:szCs w:val="22"/>
              </w:rPr>
              <w:t>Date of Programme Specification Approval</w:t>
            </w:r>
          </w:p>
          <w:p w14:paraId="3D7D1A43" w14:textId="04B86431" w:rsidR="0074566A" w:rsidRPr="007B22D3" w:rsidRDefault="0074566A" w:rsidP="007B22D3">
            <w:pPr>
              <w:tabs>
                <w:tab w:val="left" w:pos="1134"/>
              </w:tabs>
              <w:spacing w:after="180" w:line="360" w:lineRule="auto"/>
              <w:rPr>
                <w:rFonts w:ascii="Arial" w:hAnsi="Arial" w:cs="Arial"/>
                <w:color w:val="1F4E79" w:themeColor="accent1" w:themeShade="80"/>
                <w:sz w:val="24"/>
                <w:highlight w:val="lightGray"/>
              </w:rPr>
            </w:pPr>
          </w:p>
        </w:tc>
        <w:tc>
          <w:tcPr>
            <w:tcW w:w="5698" w:type="dxa"/>
          </w:tcPr>
          <w:p w14:paraId="04A5EB86" w14:textId="70A5C180" w:rsidR="006C388B" w:rsidRPr="007B22D3" w:rsidRDefault="0090531D"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Previous validations</w:t>
            </w:r>
            <w:r w:rsidR="00624C44" w:rsidRPr="007B22D3">
              <w:rPr>
                <w:rFonts w:ascii="Arial" w:hAnsi="Arial" w:cs="Arial"/>
                <w:color w:val="1F4E79" w:themeColor="accent1" w:themeShade="80"/>
              </w:rPr>
              <w:t>:</w:t>
            </w:r>
          </w:p>
          <w:p w14:paraId="03655CC7" w14:textId="35C93FEB" w:rsidR="004A1F56" w:rsidRPr="007B22D3" w:rsidRDefault="004A1F56"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April 2010</w:t>
            </w:r>
          </w:p>
          <w:p w14:paraId="62A4E900" w14:textId="77777777" w:rsidR="004A1F56" w:rsidRPr="007B22D3" w:rsidRDefault="004A1F56"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Revised:  August 2017</w:t>
            </w:r>
          </w:p>
          <w:p w14:paraId="20B5C28E" w14:textId="77777777" w:rsidR="006C388B" w:rsidRPr="007B22D3" w:rsidRDefault="00805378"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 xml:space="preserve">Revised:  December </w:t>
            </w:r>
            <w:r w:rsidR="00486C75" w:rsidRPr="007B22D3">
              <w:rPr>
                <w:rFonts w:ascii="Arial" w:hAnsi="Arial" w:cs="Arial"/>
                <w:color w:val="1F4E79" w:themeColor="accent1" w:themeShade="80"/>
              </w:rPr>
              <w:t>2019</w:t>
            </w:r>
          </w:p>
          <w:p w14:paraId="6B8B935E" w14:textId="16367E9C" w:rsidR="00624C44" w:rsidRPr="007B22D3" w:rsidRDefault="00624C44" w:rsidP="007B22D3">
            <w:pPr>
              <w:tabs>
                <w:tab w:val="left" w:pos="1134"/>
              </w:tabs>
              <w:spacing w:after="0"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 xml:space="preserve">Revised: </w:t>
            </w:r>
            <w:r w:rsidR="00886D49">
              <w:rPr>
                <w:rFonts w:ascii="Arial" w:hAnsi="Arial" w:cs="Arial"/>
                <w:color w:val="1F4E79" w:themeColor="accent1" w:themeShade="80"/>
              </w:rPr>
              <w:t>May 2021</w:t>
            </w:r>
          </w:p>
        </w:tc>
      </w:tr>
    </w:tbl>
    <w:p w14:paraId="7AED81D5" w14:textId="65E787DC" w:rsidR="6F335C94" w:rsidRDefault="6F335C94"/>
    <w:p w14:paraId="414016FC" w14:textId="6545CCDD" w:rsidR="007B22D3" w:rsidRDefault="004A1F56" w:rsidP="007B22D3">
      <w:pPr>
        <w:pStyle w:val="Heading2"/>
        <w:tabs>
          <w:tab w:val="left" w:pos="1134"/>
        </w:tabs>
        <w:spacing w:after="180"/>
        <w:jc w:val="both"/>
        <w:rPr>
          <w:sz w:val="22"/>
          <w:szCs w:val="22"/>
        </w:rPr>
      </w:pPr>
      <w:r w:rsidRPr="007B22D3">
        <w:rPr>
          <w:sz w:val="22"/>
          <w:szCs w:val="22"/>
        </w:rPr>
        <w:tab/>
      </w:r>
      <w:r w:rsidR="007B22D3">
        <w:rPr>
          <w:sz w:val="22"/>
          <w:szCs w:val="22"/>
        </w:rPr>
        <w:t xml:space="preserve"> </w:t>
      </w:r>
    </w:p>
    <w:p w14:paraId="41D11865" w14:textId="0DA1B9EE" w:rsidR="007B22D3" w:rsidRDefault="007B22D3" w:rsidP="007B22D3"/>
    <w:p w14:paraId="10668DC5" w14:textId="77777777" w:rsidR="007B22D3" w:rsidRPr="007B22D3" w:rsidRDefault="007B22D3" w:rsidP="007B22D3"/>
    <w:p w14:paraId="11E1855C" w14:textId="2CDB75C1" w:rsidR="004A1F56" w:rsidRPr="007B22D3" w:rsidRDefault="007B22D3" w:rsidP="007B22D3">
      <w:pPr>
        <w:pStyle w:val="Heading2"/>
        <w:tabs>
          <w:tab w:val="left" w:pos="1134"/>
        </w:tabs>
        <w:spacing w:after="180"/>
        <w:jc w:val="both"/>
        <w:rPr>
          <w:sz w:val="22"/>
          <w:szCs w:val="22"/>
        </w:rPr>
      </w:pPr>
      <w:r>
        <w:rPr>
          <w:sz w:val="22"/>
          <w:szCs w:val="22"/>
        </w:rPr>
        <w:t xml:space="preserve">11. </w:t>
      </w:r>
      <w:r w:rsidR="004A1F56" w:rsidRPr="007B22D3">
        <w:rPr>
          <w:sz w:val="22"/>
          <w:szCs w:val="22"/>
        </w:rPr>
        <w:t>Educational Aims of the Courses</w:t>
      </w:r>
    </w:p>
    <w:p w14:paraId="01851870" w14:textId="07529708" w:rsidR="00F9252A" w:rsidRPr="007B22D3" w:rsidRDefault="006338C7" w:rsidP="0066024E">
      <w:pPr>
        <w:spacing w:line="360" w:lineRule="auto"/>
        <w:ind w:left="851" w:hanging="851"/>
        <w:jc w:val="both"/>
        <w:rPr>
          <w:rFonts w:ascii="Arial" w:hAnsi="Arial" w:cs="Arial"/>
          <w:color w:val="1F4E79" w:themeColor="accent1" w:themeShade="80"/>
        </w:rPr>
      </w:pPr>
      <w:r w:rsidRPr="007B22D3">
        <w:rPr>
          <w:rFonts w:ascii="Arial" w:hAnsi="Arial" w:cs="Arial"/>
          <w:b/>
          <w:color w:val="1F4E79" w:themeColor="accent1" w:themeShade="80"/>
        </w:rPr>
        <w:t>11.1</w:t>
      </w:r>
      <w:r w:rsidRPr="007B22D3">
        <w:rPr>
          <w:rFonts w:ascii="Arial" w:hAnsi="Arial" w:cs="Arial"/>
          <w:color w:val="1F4E79" w:themeColor="accent1" w:themeShade="80"/>
        </w:rPr>
        <w:t xml:space="preserve">       </w:t>
      </w:r>
      <w:r w:rsidR="00F9252A" w:rsidRPr="007B22D3">
        <w:rPr>
          <w:rFonts w:ascii="Arial" w:hAnsi="Arial" w:cs="Arial"/>
          <w:color w:val="1F4E79" w:themeColor="accent1" w:themeShade="80"/>
        </w:rPr>
        <w:t xml:space="preserve">The course aims </w:t>
      </w:r>
      <w:r w:rsidR="00E30E7D" w:rsidRPr="007B22D3">
        <w:rPr>
          <w:rFonts w:ascii="Arial" w:hAnsi="Arial" w:cs="Arial"/>
          <w:color w:val="1F4E79" w:themeColor="accent1" w:themeShade="80"/>
        </w:rPr>
        <w:t xml:space="preserve">to </w:t>
      </w:r>
      <w:r w:rsidR="00F9252A" w:rsidRPr="007B22D3">
        <w:rPr>
          <w:rFonts w:ascii="Arial" w:hAnsi="Arial" w:cs="Arial"/>
          <w:color w:val="1F4E79" w:themeColor="accent1" w:themeShade="80"/>
        </w:rPr>
        <w:t>include both the University of Huddersfield Graduate Attributes for all taught degree courses</w:t>
      </w:r>
      <w:r w:rsidR="00F234EE" w:rsidRPr="007B22D3">
        <w:rPr>
          <w:rFonts w:ascii="Arial" w:hAnsi="Arial" w:cs="Arial"/>
          <w:color w:val="1F4E79" w:themeColor="accent1" w:themeShade="80"/>
        </w:rPr>
        <w:t xml:space="preserve"> </w:t>
      </w:r>
      <w:r w:rsidR="00F9252A" w:rsidRPr="007B22D3">
        <w:rPr>
          <w:rFonts w:ascii="Arial" w:hAnsi="Arial" w:cs="Arial"/>
          <w:color w:val="1F4E79" w:themeColor="accent1" w:themeShade="80"/>
        </w:rPr>
        <w:t>and specific course aims for the named award/s.</w:t>
      </w:r>
    </w:p>
    <w:p w14:paraId="5A753518" w14:textId="616A02D3" w:rsidR="001601C6" w:rsidRDefault="006338C7" w:rsidP="0066024E">
      <w:pPr>
        <w:tabs>
          <w:tab w:val="left" w:pos="851"/>
        </w:tabs>
        <w:spacing w:line="360" w:lineRule="auto"/>
        <w:ind w:left="851" w:hanging="851"/>
        <w:jc w:val="both"/>
        <w:rPr>
          <w:rFonts w:ascii="Arial" w:hAnsi="Arial" w:cs="Arial"/>
          <w:color w:val="1F4E79" w:themeColor="accent1" w:themeShade="80"/>
        </w:rPr>
      </w:pPr>
      <w:r w:rsidRPr="001F7DB3">
        <w:rPr>
          <w:rFonts w:ascii="Arial" w:hAnsi="Arial" w:cs="Arial"/>
          <w:b/>
          <w:bCs/>
          <w:color w:val="1F4E79" w:themeColor="accent1" w:themeShade="80"/>
        </w:rPr>
        <w:t>1</w:t>
      </w:r>
      <w:r w:rsidRPr="007B22D3">
        <w:rPr>
          <w:rFonts w:ascii="Arial" w:hAnsi="Arial" w:cs="Arial"/>
          <w:b/>
          <w:color w:val="1F4E79" w:themeColor="accent1" w:themeShade="80"/>
        </w:rPr>
        <w:t>1.2</w:t>
      </w:r>
      <w:r w:rsidRPr="007B22D3">
        <w:rPr>
          <w:rFonts w:ascii="Arial" w:hAnsi="Arial" w:cs="Arial"/>
          <w:color w:val="1F4E79" w:themeColor="accent1" w:themeShade="80"/>
        </w:rPr>
        <w:t xml:space="preserve">   </w:t>
      </w:r>
      <w:r w:rsidR="001F7DB3">
        <w:rPr>
          <w:rFonts w:ascii="Arial" w:hAnsi="Arial" w:cs="Arial"/>
          <w:color w:val="1F4E79" w:themeColor="accent1" w:themeShade="80"/>
        </w:rPr>
        <w:t xml:space="preserve">   </w:t>
      </w:r>
      <w:r w:rsidR="0054139F" w:rsidRPr="007B22D3">
        <w:rPr>
          <w:rFonts w:ascii="Arial" w:hAnsi="Arial" w:cs="Arial"/>
          <w:color w:val="1F4E79" w:themeColor="accent1" w:themeShade="80"/>
        </w:rPr>
        <w:t xml:space="preserve">All </w:t>
      </w:r>
      <w:r w:rsidR="00486845" w:rsidRPr="007B22D3">
        <w:rPr>
          <w:rFonts w:ascii="Arial" w:hAnsi="Arial" w:cs="Arial"/>
          <w:color w:val="1F4E79" w:themeColor="accent1" w:themeShade="80"/>
        </w:rPr>
        <w:t xml:space="preserve">taught degree </w:t>
      </w:r>
      <w:r w:rsidR="0054139F" w:rsidRPr="007B22D3">
        <w:rPr>
          <w:rFonts w:ascii="Arial" w:hAnsi="Arial" w:cs="Arial"/>
          <w:color w:val="1F4E79" w:themeColor="accent1" w:themeShade="80"/>
        </w:rPr>
        <w:t>course</w:t>
      </w:r>
      <w:r w:rsidR="001601C6" w:rsidRPr="007B22D3">
        <w:rPr>
          <w:rFonts w:ascii="Arial" w:hAnsi="Arial" w:cs="Arial"/>
          <w:color w:val="1F4E79" w:themeColor="accent1" w:themeShade="80"/>
        </w:rPr>
        <w:t>s enable graduates to develop the following attributes core to the University</w:t>
      </w:r>
      <w:r w:rsidR="009711F8">
        <w:rPr>
          <w:rFonts w:ascii="Arial" w:hAnsi="Arial" w:cs="Arial"/>
          <w:color w:val="1F4E79" w:themeColor="accent1" w:themeShade="80"/>
        </w:rPr>
        <w:t xml:space="preserve"> </w:t>
      </w:r>
      <w:r w:rsidR="001601C6" w:rsidRPr="007B22D3">
        <w:rPr>
          <w:rFonts w:ascii="Arial" w:hAnsi="Arial" w:cs="Arial"/>
          <w:color w:val="1F4E79" w:themeColor="accent1" w:themeShade="80"/>
        </w:rPr>
        <w:t xml:space="preserve">of </w:t>
      </w:r>
      <w:r w:rsidR="00F234EE" w:rsidRPr="007B22D3">
        <w:rPr>
          <w:rFonts w:ascii="Arial" w:hAnsi="Arial" w:cs="Arial"/>
          <w:color w:val="1F4E79" w:themeColor="accent1" w:themeShade="80"/>
        </w:rPr>
        <w:t xml:space="preserve">  </w:t>
      </w:r>
      <w:r w:rsidR="001601C6" w:rsidRPr="007B22D3">
        <w:rPr>
          <w:rFonts w:ascii="Arial" w:hAnsi="Arial" w:cs="Arial"/>
          <w:color w:val="1F4E79" w:themeColor="accent1" w:themeShade="80"/>
        </w:rPr>
        <w:t>Huddersfield</w:t>
      </w:r>
      <w:r w:rsidR="00486845" w:rsidRPr="007B22D3">
        <w:rPr>
          <w:rFonts w:ascii="Arial" w:hAnsi="Arial" w:cs="Arial"/>
          <w:color w:val="1F4E79" w:themeColor="accent1" w:themeShade="80"/>
        </w:rPr>
        <w:t>.</w:t>
      </w:r>
    </w:p>
    <w:p w14:paraId="7A68C408" w14:textId="4C17CCD0" w:rsidR="001601C6" w:rsidRPr="007B22D3" w:rsidRDefault="00F234EE" w:rsidP="007B22D3">
      <w:pPr>
        <w:pStyle w:val="Heading3"/>
        <w:tabs>
          <w:tab w:val="left" w:pos="1134"/>
        </w:tabs>
        <w:spacing w:after="160"/>
        <w:ind w:left="1080"/>
        <w:jc w:val="both"/>
        <w:rPr>
          <w:sz w:val="22"/>
          <w:szCs w:val="22"/>
        </w:rPr>
      </w:pPr>
      <w:r w:rsidRPr="007B22D3">
        <w:rPr>
          <w:sz w:val="22"/>
          <w:szCs w:val="22"/>
        </w:rPr>
        <w:t xml:space="preserve">      </w:t>
      </w:r>
      <w:r w:rsidR="001601C6" w:rsidRPr="007B22D3">
        <w:rPr>
          <w:sz w:val="22"/>
          <w:szCs w:val="22"/>
        </w:rPr>
        <w:t>University of Huddersfield Graduate Attributes</w:t>
      </w:r>
    </w:p>
    <w:p w14:paraId="042724E6" w14:textId="09E4AC0C"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Self-motivated</w:t>
      </w:r>
    </w:p>
    <w:p w14:paraId="24A90D98" w14:textId="69094FC5"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Commercially aware</w:t>
      </w:r>
    </w:p>
    <w:p w14:paraId="25463267" w14:textId="066EDB1A"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Enterprising</w:t>
      </w:r>
    </w:p>
    <w:p w14:paraId="65D8309C" w14:textId="7B950358"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Resilient</w:t>
      </w:r>
    </w:p>
    <w:p w14:paraId="1EAE3544" w14:textId="31CDD7CC"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An effective collaborator</w:t>
      </w:r>
    </w:p>
    <w:p w14:paraId="40DC7378" w14:textId="1DD9F5BE" w:rsidR="001601C6" w:rsidRPr="007B22D3" w:rsidRDefault="001601C6"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A confident leader</w:t>
      </w:r>
    </w:p>
    <w:p w14:paraId="4DB53884" w14:textId="011F4B31" w:rsidR="0054139F" w:rsidRPr="007B22D3" w:rsidRDefault="0054139F"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Globally and socially aware</w:t>
      </w:r>
    </w:p>
    <w:p w14:paraId="536B6759" w14:textId="7B4BF487" w:rsidR="001601C6" w:rsidRDefault="0054139F" w:rsidP="007B22D3">
      <w:pPr>
        <w:pStyle w:val="ListParagraph"/>
        <w:numPr>
          <w:ilvl w:val="0"/>
          <w:numId w:val="13"/>
        </w:numPr>
        <w:tabs>
          <w:tab w:val="left" w:pos="1134"/>
        </w:tabs>
        <w:spacing w:after="180" w:line="360" w:lineRule="auto"/>
        <w:ind w:left="993" w:hanging="284"/>
        <w:jc w:val="both"/>
        <w:rPr>
          <w:rFonts w:cs="Arial"/>
          <w:color w:val="1F4E79" w:themeColor="accent1" w:themeShade="80"/>
          <w:sz w:val="22"/>
          <w:szCs w:val="22"/>
        </w:rPr>
      </w:pPr>
      <w:r w:rsidRPr="007B22D3">
        <w:rPr>
          <w:rFonts w:cs="Arial"/>
          <w:color w:val="1F4E79" w:themeColor="accent1" w:themeShade="80"/>
          <w:sz w:val="22"/>
          <w:szCs w:val="22"/>
        </w:rPr>
        <w:t>Plans growth and development</w:t>
      </w:r>
    </w:p>
    <w:p w14:paraId="2BF0CB3E" w14:textId="77777777" w:rsidR="007B22D3" w:rsidRPr="007B22D3" w:rsidRDefault="007B22D3" w:rsidP="007B22D3">
      <w:pPr>
        <w:pStyle w:val="ListParagraph"/>
        <w:tabs>
          <w:tab w:val="left" w:pos="1134"/>
        </w:tabs>
        <w:spacing w:after="180" w:line="360" w:lineRule="auto"/>
        <w:ind w:left="993"/>
        <w:jc w:val="both"/>
        <w:rPr>
          <w:rFonts w:cs="Arial"/>
          <w:color w:val="1F4E79" w:themeColor="accent1" w:themeShade="80"/>
          <w:sz w:val="22"/>
          <w:szCs w:val="22"/>
        </w:rPr>
      </w:pPr>
    </w:p>
    <w:p w14:paraId="1D1712E0" w14:textId="45BD310B" w:rsidR="002172A5" w:rsidRPr="007B22D3" w:rsidRDefault="006338C7" w:rsidP="007B22D3">
      <w:pPr>
        <w:tabs>
          <w:tab w:val="left" w:pos="1134"/>
        </w:tabs>
        <w:spacing w:after="180" w:line="360" w:lineRule="auto"/>
        <w:jc w:val="both"/>
        <w:rPr>
          <w:rFonts w:ascii="Arial" w:hAnsi="Arial" w:cs="Arial"/>
          <w:color w:val="1F4E79" w:themeColor="accent1" w:themeShade="80"/>
        </w:rPr>
      </w:pPr>
      <w:r w:rsidRPr="007B22D3">
        <w:rPr>
          <w:rFonts w:ascii="Arial" w:hAnsi="Arial" w:cs="Arial"/>
          <w:b/>
          <w:color w:val="1F4E79" w:themeColor="accent1" w:themeShade="80"/>
        </w:rPr>
        <w:t>11.3</w:t>
      </w:r>
      <w:r w:rsidRPr="007B22D3">
        <w:rPr>
          <w:rFonts w:ascii="Arial" w:hAnsi="Arial" w:cs="Arial"/>
          <w:color w:val="1F4E79" w:themeColor="accent1" w:themeShade="80"/>
        </w:rPr>
        <w:t xml:space="preserve">    </w:t>
      </w:r>
      <w:r w:rsidR="002172A5" w:rsidRPr="007B22D3">
        <w:rPr>
          <w:rFonts w:ascii="Arial" w:hAnsi="Arial" w:cs="Arial"/>
          <w:color w:val="1F4E79" w:themeColor="accent1" w:themeShade="80"/>
        </w:rPr>
        <w:t xml:space="preserve">The course is designed to facilitate </w:t>
      </w:r>
    </w:p>
    <w:p w14:paraId="193BE33C" w14:textId="50776EBE" w:rsidR="002172A5" w:rsidRPr="007B22D3" w:rsidRDefault="002172A5" w:rsidP="007B22D3">
      <w:pPr>
        <w:pStyle w:val="ListParagraph"/>
        <w:numPr>
          <w:ilvl w:val="0"/>
          <w:numId w:val="17"/>
        </w:numPr>
        <w:tabs>
          <w:tab w:val="left" w:pos="1134"/>
        </w:tabs>
        <w:spacing w:after="180" w:line="360" w:lineRule="auto"/>
        <w:jc w:val="both"/>
        <w:rPr>
          <w:rFonts w:cs="Arial"/>
          <w:color w:val="1F4E79" w:themeColor="accent1" w:themeShade="80"/>
          <w:sz w:val="22"/>
          <w:szCs w:val="22"/>
        </w:rPr>
      </w:pPr>
      <w:r w:rsidRPr="007B22D3">
        <w:rPr>
          <w:rFonts w:cs="Arial"/>
          <w:color w:val="1F4E79" w:themeColor="accent1" w:themeShade="80"/>
          <w:sz w:val="22"/>
          <w:szCs w:val="22"/>
        </w:rPr>
        <w:t>An understanding of a complex body of knowledge relating to midwifery practice. This involves the development and application of analytical techniques and problem-solving skills, through evaluating evidence, arguments, assumptions and reflecting on experiences to achieve sound decisions, communicate these effectively and professionally to multi-professional colleagues</w:t>
      </w:r>
      <w:r w:rsidR="000F2191" w:rsidRPr="007B22D3">
        <w:rPr>
          <w:rFonts w:cs="Arial"/>
          <w:color w:val="1F4E79" w:themeColor="accent1" w:themeShade="80"/>
          <w:sz w:val="22"/>
          <w:szCs w:val="22"/>
        </w:rPr>
        <w:t>, women and their families</w:t>
      </w:r>
      <w:r w:rsidRPr="007B22D3">
        <w:rPr>
          <w:rFonts w:cs="Arial"/>
          <w:color w:val="1F4E79" w:themeColor="accent1" w:themeShade="80"/>
          <w:sz w:val="22"/>
          <w:szCs w:val="22"/>
        </w:rPr>
        <w:t xml:space="preserve">. </w:t>
      </w:r>
    </w:p>
    <w:p w14:paraId="29892FB1" w14:textId="77777777" w:rsidR="002172A5" w:rsidRPr="007B22D3" w:rsidRDefault="002172A5" w:rsidP="007B22D3">
      <w:pPr>
        <w:pStyle w:val="ListParagraph"/>
        <w:numPr>
          <w:ilvl w:val="0"/>
          <w:numId w:val="17"/>
        </w:numPr>
        <w:tabs>
          <w:tab w:val="left" w:pos="1134"/>
        </w:tabs>
        <w:spacing w:after="180" w:line="360" w:lineRule="auto"/>
        <w:jc w:val="both"/>
        <w:rPr>
          <w:rFonts w:cs="Arial"/>
          <w:color w:val="1F4E79" w:themeColor="accent1" w:themeShade="80"/>
          <w:sz w:val="22"/>
          <w:szCs w:val="22"/>
        </w:rPr>
      </w:pPr>
      <w:r w:rsidRPr="007B22D3">
        <w:rPr>
          <w:rFonts w:cs="Arial"/>
          <w:color w:val="1F4E79" w:themeColor="accent1" w:themeShade="80"/>
          <w:sz w:val="22"/>
          <w:szCs w:val="22"/>
        </w:rPr>
        <w:t xml:space="preserve">An application of methods and techniques to recognise issues, initiate, carry out and critically evaluate projects and practical skills within the role of the midwife.  </w:t>
      </w:r>
    </w:p>
    <w:p w14:paraId="0EF76A4D" w14:textId="33D8054D" w:rsidR="002172A5" w:rsidRPr="007B22D3" w:rsidRDefault="002172A5" w:rsidP="007B22D3">
      <w:pPr>
        <w:pStyle w:val="ListParagraph"/>
        <w:numPr>
          <w:ilvl w:val="0"/>
          <w:numId w:val="17"/>
        </w:numPr>
        <w:tabs>
          <w:tab w:val="left" w:pos="1134"/>
        </w:tabs>
        <w:spacing w:after="180" w:line="360" w:lineRule="auto"/>
        <w:jc w:val="both"/>
        <w:rPr>
          <w:rFonts w:cs="Arial"/>
          <w:color w:val="1F4E79" w:themeColor="accent1" w:themeShade="80"/>
          <w:sz w:val="22"/>
          <w:szCs w:val="22"/>
        </w:rPr>
      </w:pPr>
      <w:r w:rsidRPr="007B22D3">
        <w:rPr>
          <w:rFonts w:cs="Arial"/>
          <w:color w:val="1F4E79" w:themeColor="accent1" w:themeShade="80"/>
          <w:sz w:val="22"/>
          <w:szCs w:val="22"/>
        </w:rPr>
        <w:t>The development of personal and professional initiative and responsibility for managing</w:t>
      </w:r>
      <w:r w:rsidR="000F2191" w:rsidRPr="007B22D3">
        <w:rPr>
          <w:rFonts w:cs="Arial"/>
          <w:color w:val="1F4E79" w:themeColor="accent1" w:themeShade="80"/>
          <w:sz w:val="22"/>
          <w:szCs w:val="22"/>
        </w:rPr>
        <w:t xml:space="preserve"> midwifery practice including</w:t>
      </w:r>
      <w:r w:rsidRPr="007B22D3">
        <w:rPr>
          <w:rFonts w:cs="Arial"/>
          <w:color w:val="1F4E79" w:themeColor="accent1" w:themeShade="80"/>
          <w:sz w:val="22"/>
          <w:szCs w:val="22"/>
        </w:rPr>
        <w:t xml:space="preserve"> complex and unpredictable circumstances</w:t>
      </w:r>
      <w:r w:rsidR="000F2191" w:rsidRPr="007B22D3">
        <w:rPr>
          <w:rFonts w:cs="Arial"/>
          <w:color w:val="1F4E79" w:themeColor="accent1" w:themeShade="80"/>
          <w:sz w:val="22"/>
          <w:szCs w:val="22"/>
        </w:rPr>
        <w:t xml:space="preserve"> in a diverse range of contexts and in response to individual physical, emotional, social and cultural contexts</w:t>
      </w:r>
      <w:r w:rsidRPr="007B22D3">
        <w:rPr>
          <w:rFonts w:cs="Arial"/>
          <w:color w:val="1F4E79" w:themeColor="accent1" w:themeShade="80"/>
          <w:sz w:val="22"/>
          <w:szCs w:val="22"/>
        </w:rPr>
        <w:t>. This incorporates an appreciation of ambiguity, uncertainty, knowledge and skills limitations and the ability to undertake further professional training.</w:t>
      </w:r>
    </w:p>
    <w:p w14:paraId="7C45138F" w14:textId="127A7F20" w:rsidR="00C97437" w:rsidRPr="007B22D3" w:rsidRDefault="00D220FD" w:rsidP="003D59EA">
      <w:pPr>
        <w:tabs>
          <w:tab w:val="left" w:pos="1134"/>
        </w:tabs>
        <w:spacing w:after="180" w:line="360" w:lineRule="auto"/>
        <w:ind w:left="993" w:hanging="993"/>
        <w:jc w:val="both"/>
        <w:rPr>
          <w:rFonts w:ascii="Arial" w:hAnsi="Arial" w:cs="Arial"/>
          <w:color w:val="1F4E79" w:themeColor="accent1" w:themeShade="80"/>
        </w:rPr>
      </w:pPr>
      <w:r w:rsidRPr="007B22D3">
        <w:rPr>
          <w:rFonts w:ascii="Arial" w:hAnsi="Arial" w:cs="Arial"/>
          <w:color w:val="1F4E79" w:themeColor="accent1" w:themeShade="80"/>
        </w:rPr>
        <w:t xml:space="preserve"> </w:t>
      </w:r>
      <w:r w:rsidR="007F4BD7" w:rsidRPr="007B22D3">
        <w:rPr>
          <w:rFonts w:ascii="Arial" w:hAnsi="Arial" w:cs="Arial"/>
          <w:b/>
          <w:color w:val="1F4E79" w:themeColor="accent1" w:themeShade="80"/>
        </w:rPr>
        <w:t>11.4</w:t>
      </w:r>
      <w:r w:rsidR="007F4BD7" w:rsidRPr="007B22D3">
        <w:rPr>
          <w:rFonts w:ascii="Arial" w:hAnsi="Arial" w:cs="Arial"/>
          <w:color w:val="1F4E79" w:themeColor="accent1" w:themeShade="80"/>
        </w:rPr>
        <w:t xml:space="preserve">     </w:t>
      </w:r>
      <w:r w:rsidRPr="007B22D3">
        <w:rPr>
          <w:rFonts w:ascii="Arial" w:hAnsi="Arial" w:cs="Arial"/>
          <w:color w:val="1F4E79" w:themeColor="accent1" w:themeShade="80"/>
        </w:rPr>
        <w:t xml:space="preserve"> </w:t>
      </w:r>
      <w:r w:rsidR="003D59EA">
        <w:rPr>
          <w:rFonts w:ascii="Arial" w:hAnsi="Arial" w:cs="Arial"/>
          <w:color w:val="1F4E79" w:themeColor="accent1" w:themeShade="80"/>
        </w:rPr>
        <w:tab/>
      </w:r>
      <w:r w:rsidR="001151FF" w:rsidRPr="007B22D3">
        <w:rPr>
          <w:rFonts w:ascii="Arial" w:hAnsi="Arial" w:cs="Arial"/>
          <w:color w:val="1F4E79" w:themeColor="accent1" w:themeShade="80"/>
        </w:rPr>
        <w:t>T</w:t>
      </w:r>
      <w:r w:rsidR="00D30F45" w:rsidRPr="007B22D3">
        <w:rPr>
          <w:rFonts w:ascii="Arial" w:hAnsi="Arial" w:cs="Arial"/>
          <w:color w:val="1F4E79" w:themeColor="accent1" w:themeShade="80"/>
        </w:rPr>
        <w:t xml:space="preserve">he </w:t>
      </w:r>
      <w:r w:rsidR="00E04109" w:rsidRPr="007B22D3">
        <w:rPr>
          <w:rFonts w:ascii="Arial" w:hAnsi="Arial" w:cs="Arial"/>
          <w:color w:val="1F4E79" w:themeColor="accent1" w:themeShade="80"/>
        </w:rPr>
        <w:t>BSc (Hons) Midwifery Studies course</w:t>
      </w:r>
      <w:r w:rsidR="00D30F45" w:rsidRPr="007B22D3">
        <w:rPr>
          <w:rFonts w:ascii="Arial" w:hAnsi="Arial" w:cs="Arial"/>
          <w:color w:val="1F4E79" w:themeColor="accent1" w:themeShade="80"/>
        </w:rPr>
        <w:t xml:space="preserve"> will provide</w:t>
      </w:r>
      <w:r w:rsidR="008866D2" w:rsidRPr="007B22D3">
        <w:rPr>
          <w:rFonts w:ascii="Arial" w:hAnsi="Arial" w:cs="Arial"/>
          <w:color w:val="1F4E79" w:themeColor="accent1" w:themeShade="80"/>
        </w:rPr>
        <w:t xml:space="preserve"> students with the opportunity to meet the legal requirements, proficiencies and programme outcomes for pre-registration midwifery. These are set out in the NMC (2018</w:t>
      </w:r>
      <w:r w:rsidR="4172E989" w:rsidRPr="007B22D3">
        <w:rPr>
          <w:rFonts w:ascii="Arial" w:hAnsi="Arial" w:cs="Arial"/>
          <w:color w:val="1F4E79" w:themeColor="accent1" w:themeShade="80"/>
        </w:rPr>
        <w:t>a,b</w:t>
      </w:r>
      <w:r w:rsidR="008866D2" w:rsidRPr="007B22D3">
        <w:rPr>
          <w:rFonts w:ascii="Arial" w:hAnsi="Arial" w:cs="Arial"/>
          <w:color w:val="1F4E79" w:themeColor="accent1" w:themeShade="80"/>
        </w:rPr>
        <w:t>) standards for education, standards for student supervision and assessment and the NMC (2019</w:t>
      </w:r>
      <w:r w:rsidR="3DC9B920" w:rsidRPr="007B22D3">
        <w:rPr>
          <w:rFonts w:ascii="Arial" w:hAnsi="Arial" w:cs="Arial"/>
          <w:color w:val="1F4E79" w:themeColor="accent1" w:themeShade="80"/>
        </w:rPr>
        <w:t>a,b</w:t>
      </w:r>
      <w:r w:rsidR="008866D2" w:rsidRPr="007B22D3">
        <w:rPr>
          <w:rFonts w:ascii="Arial" w:hAnsi="Arial" w:cs="Arial"/>
          <w:color w:val="1F4E79" w:themeColor="accent1" w:themeShade="80"/>
        </w:rPr>
        <w:t xml:space="preserve">) standards for pre-registration midwifery programmes and </w:t>
      </w:r>
      <w:r w:rsidR="008866D2" w:rsidRPr="007B22D3">
        <w:rPr>
          <w:rFonts w:ascii="Arial" w:hAnsi="Arial" w:cs="Arial"/>
          <w:color w:val="1F4E79" w:themeColor="accent1" w:themeShade="80"/>
        </w:rPr>
        <w:lastRenderedPageBreak/>
        <w:t xml:space="preserve">proficiency for midwives. The course is designed to </w:t>
      </w:r>
      <w:r w:rsidR="00C97437" w:rsidRPr="007B22D3">
        <w:rPr>
          <w:rFonts w:ascii="Arial" w:hAnsi="Arial" w:cs="Arial"/>
          <w:color w:val="1F4E79" w:themeColor="accent1" w:themeShade="80"/>
        </w:rPr>
        <w:t xml:space="preserve">prepare the future midwife to </w:t>
      </w:r>
      <w:r w:rsidR="00E559FF" w:rsidRPr="007B22D3">
        <w:rPr>
          <w:rFonts w:ascii="Arial" w:hAnsi="Arial" w:cs="Arial"/>
          <w:color w:val="1F4E79" w:themeColor="accent1" w:themeShade="80"/>
        </w:rPr>
        <w:t>be fit for purpose</w:t>
      </w:r>
      <w:r w:rsidR="001151FF" w:rsidRPr="007B22D3">
        <w:rPr>
          <w:rFonts w:ascii="Arial" w:hAnsi="Arial" w:cs="Arial"/>
          <w:color w:val="1F4E79" w:themeColor="accent1" w:themeShade="80"/>
        </w:rPr>
        <w:t xml:space="preserve">: to </w:t>
      </w:r>
      <w:r w:rsidR="00C97437" w:rsidRPr="007B22D3">
        <w:rPr>
          <w:rFonts w:ascii="Arial" w:hAnsi="Arial" w:cs="Arial"/>
          <w:color w:val="1F4E79" w:themeColor="accent1" w:themeShade="80"/>
        </w:rPr>
        <w:t xml:space="preserve">provide care for women, their newborn babies and families that is creative, innovative, skilled, knowledgeable, respectful and compassionate. </w:t>
      </w:r>
      <w:r w:rsidR="00E00873" w:rsidRPr="005C6FE5">
        <w:rPr>
          <w:rFonts w:ascii="Arial" w:hAnsi="Arial" w:cs="Arial"/>
          <w:color w:val="1F3864" w:themeColor="accent5" w:themeShade="80"/>
        </w:rPr>
        <w:t>It will enable students to achieve the requirements of the six domains in the Standards of Proficiency (NMC, 2019b) through studying modules arranged in four themes: midwifery care for childbearing women, midwifery care for newborn and family health, scholarship and research and the midwife as a skilled practitioner. These themes are discussed in detail in sections 13.11 to 13.15.</w:t>
      </w:r>
      <w:r w:rsidR="00E00873">
        <w:rPr>
          <w:rFonts w:ascii="Arial" w:hAnsi="Arial" w:cs="Arial"/>
          <w:color w:val="1F3864" w:themeColor="accent5" w:themeShade="80"/>
          <w:sz w:val="24"/>
          <w:szCs w:val="24"/>
        </w:rPr>
        <w:t xml:space="preserve"> </w:t>
      </w:r>
      <w:r w:rsidR="00C97437" w:rsidRPr="007B22D3">
        <w:rPr>
          <w:rFonts w:ascii="Arial" w:hAnsi="Arial" w:cs="Arial"/>
          <w:color w:val="1F4E79" w:themeColor="accent1" w:themeShade="80"/>
        </w:rPr>
        <w:t xml:space="preserve">On completion of the course graduates will have the knowledge, skills and attributes that enable them to practice as a midwife across the childbearing continuum including pre-pregnancy, pregnancy, labour and birth, postpartum and the early weeks of newborn life. Graduate midwives will be accountable as the lead professional in caring women, their newborn and family and will be able to work in partnership with women, </w:t>
      </w:r>
      <w:r w:rsidR="00E559FF" w:rsidRPr="007B22D3">
        <w:rPr>
          <w:rFonts w:ascii="Arial" w:hAnsi="Arial" w:cs="Arial"/>
          <w:color w:val="1F4E79" w:themeColor="accent1" w:themeShade="80"/>
        </w:rPr>
        <w:t>using evidence-based knowledge and understanding to facilitate women’s decision-making</w:t>
      </w:r>
      <w:r w:rsidR="001151FF" w:rsidRPr="007B22D3">
        <w:rPr>
          <w:rFonts w:ascii="Arial" w:hAnsi="Arial" w:cs="Arial"/>
          <w:color w:val="1F4E79" w:themeColor="accent1" w:themeShade="80"/>
        </w:rPr>
        <w:t xml:space="preserve">, </w:t>
      </w:r>
      <w:r w:rsidR="00E559FF" w:rsidRPr="007B22D3">
        <w:rPr>
          <w:rFonts w:ascii="Arial" w:hAnsi="Arial" w:cs="Arial"/>
          <w:color w:val="1F4E79" w:themeColor="accent1" w:themeShade="80"/>
        </w:rPr>
        <w:t>strengthen their capabilities</w:t>
      </w:r>
      <w:r w:rsidR="001151FF" w:rsidRPr="007B22D3">
        <w:rPr>
          <w:rFonts w:ascii="Arial" w:hAnsi="Arial" w:cs="Arial"/>
          <w:color w:val="1F4E79" w:themeColor="accent1" w:themeShade="80"/>
        </w:rPr>
        <w:t xml:space="preserve"> and act as an advocate</w:t>
      </w:r>
      <w:r w:rsidR="00E559FF" w:rsidRPr="007B22D3">
        <w:rPr>
          <w:rFonts w:ascii="Arial" w:hAnsi="Arial" w:cs="Arial"/>
          <w:color w:val="1F4E79" w:themeColor="accent1" w:themeShade="80"/>
        </w:rPr>
        <w:t>. Graduate midwives will promote and support continuity of care, including universal for all women and their babies and additional care</w:t>
      </w:r>
      <w:r w:rsidR="00C97437" w:rsidRPr="007B22D3">
        <w:rPr>
          <w:rFonts w:ascii="Arial" w:hAnsi="Arial" w:cs="Arial"/>
          <w:color w:val="1F4E79" w:themeColor="accent1" w:themeShade="80"/>
        </w:rPr>
        <w:t xml:space="preserve"> </w:t>
      </w:r>
      <w:r w:rsidR="00E559FF" w:rsidRPr="007B22D3">
        <w:rPr>
          <w:rFonts w:ascii="Arial" w:hAnsi="Arial" w:cs="Arial"/>
          <w:color w:val="1F4E79" w:themeColor="accent1" w:themeShade="80"/>
        </w:rPr>
        <w:t>for those with complications</w:t>
      </w:r>
      <w:r w:rsidR="008759AA" w:rsidRPr="007B22D3">
        <w:rPr>
          <w:rFonts w:ascii="Arial" w:hAnsi="Arial" w:cs="Arial"/>
          <w:color w:val="1F4E79" w:themeColor="accent1" w:themeShade="80"/>
        </w:rPr>
        <w:t>,</w:t>
      </w:r>
      <w:r w:rsidR="001151FF" w:rsidRPr="007B22D3">
        <w:rPr>
          <w:rFonts w:ascii="Arial" w:hAnsi="Arial" w:cs="Arial"/>
          <w:color w:val="1F4E79" w:themeColor="accent1" w:themeShade="80"/>
        </w:rPr>
        <w:t xml:space="preserve"> as part of the interdisciplinary team</w:t>
      </w:r>
      <w:r w:rsidR="00E559FF" w:rsidRPr="007B22D3">
        <w:rPr>
          <w:rFonts w:ascii="Arial" w:hAnsi="Arial" w:cs="Arial"/>
          <w:color w:val="1F4E79" w:themeColor="accent1" w:themeShade="80"/>
        </w:rPr>
        <w:t xml:space="preserve">. </w:t>
      </w:r>
      <w:bookmarkStart w:id="0" w:name="_Hlk59104574"/>
      <w:r w:rsidR="00E559FF" w:rsidRPr="007B22D3">
        <w:rPr>
          <w:rFonts w:ascii="Arial" w:hAnsi="Arial" w:cs="Arial"/>
          <w:color w:val="1F4E79" w:themeColor="accent1" w:themeShade="80"/>
        </w:rPr>
        <w:t xml:space="preserve">Future midwives will be ready to complete a systematic assessment of the newborn </w:t>
      </w:r>
      <w:r w:rsidR="003364D9" w:rsidRPr="007B22D3">
        <w:rPr>
          <w:rFonts w:ascii="Arial" w:hAnsi="Arial" w:cs="Arial"/>
          <w:color w:val="1F4E79" w:themeColor="accent1" w:themeShade="80"/>
        </w:rPr>
        <w:t>infant</w:t>
      </w:r>
      <w:r w:rsidR="00E559FF" w:rsidRPr="007B22D3">
        <w:rPr>
          <w:rFonts w:ascii="Arial" w:hAnsi="Arial" w:cs="Arial"/>
          <w:color w:val="1F4E79" w:themeColor="accent1" w:themeShade="80"/>
        </w:rPr>
        <w:t>, act as a practice supervisor for healthcare students and will</w:t>
      </w:r>
      <w:r w:rsidR="001151FF" w:rsidRPr="007B22D3">
        <w:rPr>
          <w:rFonts w:ascii="Arial" w:hAnsi="Arial" w:cs="Arial"/>
          <w:color w:val="1F4E79" w:themeColor="accent1" w:themeShade="80"/>
        </w:rPr>
        <w:t xml:space="preserve"> have the ability to progress onto a prescribing qualification following registration.</w:t>
      </w:r>
    </w:p>
    <w:bookmarkEnd w:id="0"/>
    <w:p w14:paraId="708812F6" w14:textId="08CBC211" w:rsidR="008759AA" w:rsidRPr="007B22D3" w:rsidRDefault="00B97ECF" w:rsidP="007B22D3">
      <w:pPr>
        <w:tabs>
          <w:tab w:val="left" w:pos="1134"/>
        </w:tabs>
        <w:spacing w:after="180" w:line="360" w:lineRule="auto"/>
        <w:ind w:left="993" w:hanging="993"/>
        <w:jc w:val="both"/>
        <w:rPr>
          <w:rFonts w:ascii="Arial" w:hAnsi="Arial" w:cs="Arial"/>
          <w:color w:val="1F4E79" w:themeColor="accent1" w:themeShade="80"/>
        </w:rPr>
      </w:pPr>
      <w:r w:rsidRPr="007B22D3">
        <w:rPr>
          <w:rFonts w:ascii="Arial" w:hAnsi="Arial" w:cs="Arial"/>
          <w:b/>
          <w:color w:val="1F4E79" w:themeColor="accent1" w:themeShade="80"/>
        </w:rPr>
        <w:t>11.5</w:t>
      </w:r>
      <w:r w:rsidRPr="007B22D3">
        <w:rPr>
          <w:rFonts w:ascii="Arial" w:hAnsi="Arial" w:cs="Arial"/>
          <w:color w:val="1F4E79" w:themeColor="accent1" w:themeShade="80"/>
        </w:rPr>
        <w:t xml:space="preserve">   </w:t>
      </w:r>
      <w:r w:rsidR="00D220FD" w:rsidRPr="007B22D3">
        <w:rPr>
          <w:rFonts w:ascii="Arial" w:hAnsi="Arial" w:cs="Arial"/>
          <w:color w:val="1F4E79" w:themeColor="accent1" w:themeShade="80"/>
        </w:rPr>
        <w:t xml:space="preserve">     </w:t>
      </w:r>
      <w:r w:rsidR="008759AA" w:rsidRPr="007B22D3">
        <w:rPr>
          <w:rFonts w:ascii="Arial" w:hAnsi="Arial" w:cs="Arial"/>
          <w:color w:val="1F4E79" w:themeColor="accent1" w:themeShade="80"/>
        </w:rPr>
        <w:t>Graduate midwives contribute to the safety and quality of maternity care, playing a leading role in promoting positive outcomes and experiences, contributing to effective team working and improvement. The course is designed to support students to recognise their own and others’ strengths</w:t>
      </w:r>
      <w:r w:rsidR="00E04109" w:rsidRPr="007B22D3">
        <w:rPr>
          <w:rFonts w:ascii="Arial" w:hAnsi="Arial" w:cs="Arial"/>
          <w:color w:val="1F4E79" w:themeColor="accent1" w:themeShade="80"/>
        </w:rPr>
        <w:t xml:space="preserve">, signs of vulnerability, the need to manage personal and emotional challenges, uncertainty and incorporate compassionate self-care into their personal and professional lives. </w:t>
      </w:r>
      <w:r w:rsidR="008759AA" w:rsidRPr="007B22D3">
        <w:rPr>
          <w:rFonts w:ascii="Arial" w:hAnsi="Arial" w:cs="Arial"/>
          <w:color w:val="1F4E79" w:themeColor="accent1" w:themeShade="80"/>
        </w:rPr>
        <w:t xml:space="preserve"> The course will enable students to recognise the options for</w:t>
      </w:r>
      <w:r w:rsidR="004A3820" w:rsidRPr="007B22D3">
        <w:rPr>
          <w:rFonts w:ascii="Arial" w:hAnsi="Arial" w:cs="Arial"/>
          <w:color w:val="1F4E79" w:themeColor="accent1" w:themeShade="80"/>
        </w:rPr>
        <w:t>,</w:t>
      </w:r>
      <w:r w:rsidR="008759AA" w:rsidRPr="007B22D3">
        <w:rPr>
          <w:rFonts w:ascii="Arial" w:hAnsi="Arial" w:cs="Arial"/>
          <w:color w:val="1F4E79" w:themeColor="accent1" w:themeShade="80"/>
        </w:rPr>
        <w:t xml:space="preserve"> </w:t>
      </w:r>
      <w:r w:rsidR="004A3820" w:rsidRPr="007B22D3">
        <w:rPr>
          <w:rFonts w:ascii="Arial" w:hAnsi="Arial" w:cs="Arial"/>
          <w:color w:val="1F4E79" w:themeColor="accent1" w:themeShade="80"/>
        </w:rPr>
        <w:t xml:space="preserve">and begin to work towards, </w:t>
      </w:r>
      <w:r w:rsidR="008759AA" w:rsidRPr="007B22D3">
        <w:rPr>
          <w:rFonts w:ascii="Arial" w:hAnsi="Arial" w:cs="Arial"/>
          <w:color w:val="1F4E79" w:themeColor="accent1" w:themeShade="80"/>
        </w:rPr>
        <w:t>career development</w:t>
      </w:r>
      <w:r w:rsidR="00E04109" w:rsidRPr="007B22D3">
        <w:rPr>
          <w:rFonts w:ascii="Arial" w:hAnsi="Arial" w:cs="Arial"/>
          <w:color w:val="1F4E79" w:themeColor="accent1" w:themeShade="80"/>
        </w:rPr>
        <w:t>.</w:t>
      </w:r>
    </w:p>
    <w:p w14:paraId="6C34EF44" w14:textId="462B19C1" w:rsidR="00E04109" w:rsidRPr="007B22D3" w:rsidRDefault="00B97ECF" w:rsidP="007B22D3">
      <w:pPr>
        <w:tabs>
          <w:tab w:val="left" w:pos="1134"/>
        </w:tabs>
        <w:spacing w:after="180" w:line="360" w:lineRule="auto"/>
        <w:jc w:val="both"/>
        <w:rPr>
          <w:rFonts w:ascii="Arial" w:hAnsi="Arial" w:cs="Arial"/>
          <w:color w:val="1F4E79" w:themeColor="accent1" w:themeShade="80"/>
        </w:rPr>
      </w:pPr>
      <w:r w:rsidRPr="007B22D3">
        <w:rPr>
          <w:rFonts w:ascii="Arial" w:hAnsi="Arial" w:cs="Arial"/>
          <w:b/>
          <w:color w:val="1F4E79" w:themeColor="accent1" w:themeShade="80"/>
        </w:rPr>
        <w:t>11.6</w:t>
      </w:r>
      <w:r w:rsidRPr="007B22D3">
        <w:rPr>
          <w:rFonts w:ascii="Arial" w:hAnsi="Arial" w:cs="Arial"/>
          <w:color w:val="1F4E79" w:themeColor="accent1" w:themeShade="80"/>
        </w:rPr>
        <w:t xml:space="preserve">  </w:t>
      </w:r>
      <w:r w:rsidR="00D220FD" w:rsidRPr="007B22D3">
        <w:rPr>
          <w:rFonts w:ascii="Arial" w:hAnsi="Arial" w:cs="Arial"/>
          <w:color w:val="1F4E79" w:themeColor="accent1" w:themeShade="80"/>
        </w:rPr>
        <w:t xml:space="preserve">       </w:t>
      </w:r>
      <w:r w:rsidR="00E04109" w:rsidRPr="007B22D3">
        <w:rPr>
          <w:rFonts w:ascii="Arial" w:hAnsi="Arial" w:cs="Arial"/>
          <w:color w:val="1F4E79" w:themeColor="accent1" w:themeShade="80"/>
        </w:rPr>
        <w:t>The aims of the course are to</w:t>
      </w:r>
      <w:r w:rsidR="00D220FD" w:rsidRPr="007B22D3">
        <w:rPr>
          <w:rFonts w:ascii="Arial" w:hAnsi="Arial" w:cs="Arial"/>
          <w:color w:val="1F4E79" w:themeColor="accent1" w:themeShade="80"/>
        </w:rPr>
        <w:t>:</w:t>
      </w:r>
    </w:p>
    <w:p w14:paraId="616B02C7" w14:textId="390BE361" w:rsidR="00E04109" w:rsidRPr="007B22D3" w:rsidRDefault="00E04109"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Provide learning and development opportunities that enable students to meet the NMC standards and proficiencies to be eligible to apply for entry onto the NMC register as a Registered Midwife</w:t>
      </w:r>
      <w:r w:rsidR="007E2EEE" w:rsidRPr="007B22D3">
        <w:rPr>
          <w:rFonts w:cs="Arial"/>
          <w:color w:val="1F4E79" w:themeColor="accent1" w:themeShade="80"/>
          <w:sz w:val="22"/>
          <w:szCs w:val="22"/>
        </w:rPr>
        <w:t>.</w:t>
      </w:r>
    </w:p>
    <w:p w14:paraId="014CD5BD" w14:textId="181EE2C6" w:rsidR="00BF1A33" w:rsidRPr="007B22D3" w:rsidRDefault="00BF1A33"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Provide students with learning opportunities to provide holistic </w:t>
      </w:r>
      <w:r w:rsidR="00730945" w:rsidRPr="007B22D3">
        <w:rPr>
          <w:rFonts w:cs="Arial"/>
          <w:color w:val="1F4E79" w:themeColor="accent1" w:themeShade="80"/>
          <w:sz w:val="22"/>
          <w:szCs w:val="22"/>
        </w:rPr>
        <w:t xml:space="preserve">care </w:t>
      </w:r>
      <w:r w:rsidRPr="007B22D3">
        <w:rPr>
          <w:rFonts w:cs="Arial"/>
          <w:color w:val="1F4E79" w:themeColor="accent1" w:themeShade="80"/>
          <w:sz w:val="22"/>
          <w:szCs w:val="22"/>
        </w:rPr>
        <w:t xml:space="preserve">and continuity of </w:t>
      </w:r>
      <w:r w:rsidR="00730945" w:rsidRPr="007B22D3">
        <w:rPr>
          <w:rFonts w:cs="Arial"/>
          <w:color w:val="1F4E79" w:themeColor="accent1" w:themeShade="80"/>
          <w:sz w:val="22"/>
          <w:szCs w:val="22"/>
        </w:rPr>
        <w:t xml:space="preserve">midwifery </w:t>
      </w:r>
      <w:r w:rsidRPr="007B22D3">
        <w:rPr>
          <w:rFonts w:cs="Arial"/>
          <w:color w:val="1F4E79" w:themeColor="accent1" w:themeShade="80"/>
          <w:sz w:val="22"/>
          <w:szCs w:val="22"/>
        </w:rPr>
        <w:t>care</w:t>
      </w:r>
      <w:r w:rsidR="00730945" w:rsidRPr="007B22D3">
        <w:rPr>
          <w:rFonts w:cs="Arial"/>
          <w:color w:val="1F4E79" w:themeColor="accent1" w:themeShade="80"/>
          <w:sz w:val="22"/>
          <w:szCs w:val="22"/>
        </w:rPr>
        <w:t xml:space="preserve"> for diverse populations</w:t>
      </w:r>
      <w:r w:rsidRPr="007B22D3">
        <w:rPr>
          <w:rFonts w:cs="Arial"/>
          <w:color w:val="1F4E79" w:themeColor="accent1" w:themeShade="80"/>
          <w:sz w:val="22"/>
          <w:szCs w:val="22"/>
        </w:rPr>
        <w:t xml:space="preserve"> </w:t>
      </w:r>
      <w:r w:rsidR="0073490C" w:rsidRPr="007B22D3">
        <w:rPr>
          <w:rFonts w:cs="Arial"/>
          <w:color w:val="1F4E79" w:themeColor="accent1" w:themeShade="80"/>
          <w:sz w:val="22"/>
          <w:szCs w:val="22"/>
        </w:rPr>
        <w:t>in a range of settings</w:t>
      </w:r>
      <w:r w:rsidR="007E2EEE" w:rsidRPr="007B22D3">
        <w:rPr>
          <w:rFonts w:cs="Arial"/>
          <w:color w:val="1F4E79" w:themeColor="accent1" w:themeShade="80"/>
          <w:sz w:val="22"/>
          <w:szCs w:val="22"/>
        </w:rPr>
        <w:t>.</w:t>
      </w:r>
    </w:p>
    <w:p w14:paraId="50F0CA99" w14:textId="73EE73EF" w:rsidR="00E04109" w:rsidRPr="007B22D3" w:rsidRDefault="00F248C0"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Facilitate</w:t>
      </w:r>
      <w:r w:rsidR="004A3820" w:rsidRPr="007B22D3">
        <w:rPr>
          <w:rFonts w:cs="Arial"/>
          <w:color w:val="1F4E79" w:themeColor="accent1" w:themeShade="80"/>
          <w:sz w:val="22"/>
          <w:szCs w:val="22"/>
        </w:rPr>
        <w:t xml:space="preserve"> and nurture</w:t>
      </w:r>
      <w:r w:rsidRPr="007B22D3">
        <w:rPr>
          <w:rFonts w:cs="Arial"/>
          <w:color w:val="1F4E79" w:themeColor="accent1" w:themeShade="80"/>
          <w:sz w:val="22"/>
          <w:szCs w:val="22"/>
        </w:rPr>
        <w:t xml:space="preserve"> effective relationships</w:t>
      </w:r>
      <w:r w:rsidR="00BF1A33" w:rsidRPr="007B22D3">
        <w:rPr>
          <w:rFonts w:cs="Arial"/>
          <w:color w:val="1F4E79" w:themeColor="accent1" w:themeShade="80"/>
          <w:sz w:val="22"/>
          <w:szCs w:val="22"/>
        </w:rPr>
        <w:t xml:space="preserve"> with practice learning partners to p</w:t>
      </w:r>
      <w:r w:rsidR="00E04109" w:rsidRPr="007B22D3">
        <w:rPr>
          <w:rFonts w:cs="Arial"/>
          <w:color w:val="1F4E79" w:themeColor="accent1" w:themeShade="80"/>
          <w:sz w:val="22"/>
          <w:szCs w:val="22"/>
        </w:rPr>
        <w:t>ro</w:t>
      </w:r>
      <w:r w:rsidRPr="007B22D3">
        <w:rPr>
          <w:rFonts w:cs="Arial"/>
          <w:color w:val="1F4E79" w:themeColor="accent1" w:themeShade="80"/>
          <w:sz w:val="22"/>
          <w:szCs w:val="22"/>
        </w:rPr>
        <w:t>mote and pro</w:t>
      </w:r>
      <w:r w:rsidR="00E04109" w:rsidRPr="007B22D3">
        <w:rPr>
          <w:rFonts w:cs="Arial"/>
          <w:color w:val="1F4E79" w:themeColor="accent1" w:themeShade="80"/>
          <w:sz w:val="22"/>
          <w:szCs w:val="22"/>
        </w:rPr>
        <w:t>vide safe and effective environment</w:t>
      </w:r>
      <w:r w:rsidR="00BF1A33" w:rsidRPr="007B22D3">
        <w:rPr>
          <w:rFonts w:cs="Arial"/>
          <w:color w:val="1F4E79" w:themeColor="accent1" w:themeShade="80"/>
          <w:sz w:val="22"/>
          <w:szCs w:val="22"/>
        </w:rPr>
        <w:t>s</w:t>
      </w:r>
      <w:r w:rsidR="00E04109" w:rsidRPr="007B22D3">
        <w:rPr>
          <w:rFonts w:cs="Arial"/>
          <w:color w:val="1F4E79" w:themeColor="accent1" w:themeShade="80"/>
          <w:sz w:val="22"/>
          <w:szCs w:val="22"/>
        </w:rPr>
        <w:t xml:space="preserve"> for student learning</w:t>
      </w:r>
      <w:r w:rsidR="00BF1A33" w:rsidRPr="007B22D3">
        <w:rPr>
          <w:rFonts w:cs="Arial"/>
          <w:color w:val="1F4E79" w:themeColor="accent1" w:themeShade="80"/>
          <w:sz w:val="22"/>
          <w:szCs w:val="22"/>
        </w:rPr>
        <w:t xml:space="preserve"> and assessment, including relevant and ongoing exposure to </w:t>
      </w:r>
      <w:r w:rsidR="004A3820" w:rsidRPr="007B22D3">
        <w:rPr>
          <w:rFonts w:cs="Arial"/>
          <w:color w:val="1F4E79" w:themeColor="accent1" w:themeShade="80"/>
          <w:sz w:val="22"/>
          <w:szCs w:val="22"/>
        </w:rPr>
        <w:t xml:space="preserve">contemporary </w:t>
      </w:r>
      <w:r w:rsidR="00BF1A33" w:rsidRPr="007B22D3">
        <w:rPr>
          <w:rFonts w:cs="Arial"/>
          <w:color w:val="1F4E79" w:themeColor="accent1" w:themeShade="80"/>
          <w:sz w:val="22"/>
          <w:szCs w:val="22"/>
        </w:rPr>
        <w:t>midwifery practice</w:t>
      </w:r>
      <w:r w:rsidR="007E2EEE" w:rsidRPr="007B22D3">
        <w:rPr>
          <w:rFonts w:cs="Arial"/>
          <w:color w:val="1F4E79" w:themeColor="accent1" w:themeShade="80"/>
          <w:sz w:val="22"/>
          <w:szCs w:val="22"/>
        </w:rPr>
        <w:t>.</w:t>
      </w:r>
    </w:p>
    <w:p w14:paraId="0B663FB9" w14:textId="1DE285E5" w:rsidR="000743F5" w:rsidRPr="007B22D3" w:rsidRDefault="000743F5"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Enable students to provide care that is skilled, knowledgeable, respectful and compassionate for women, their newborn and family, across the childbearing continuum, including early newborn life and the transition to parenting</w:t>
      </w:r>
      <w:r w:rsidR="007E2EEE" w:rsidRPr="007B22D3">
        <w:rPr>
          <w:rFonts w:cs="Arial"/>
          <w:color w:val="1F4E79" w:themeColor="accent1" w:themeShade="80"/>
          <w:sz w:val="22"/>
          <w:szCs w:val="22"/>
        </w:rPr>
        <w:t>.</w:t>
      </w:r>
    </w:p>
    <w:p w14:paraId="73A9669F" w14:textId="16377597" w:rsidR="0073490C" w:rsidRPr="007B22D3" w:rsidRDefault="0073490C"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lastRenderedPageBreak/>
        <w:t>Enable students to protect, promote and support breastfeeding and safe, responsive formula feeding</w:t>
      </w:r>
      <w:r w:rsidR="007E2EEE" w:rsidRPr="007B22D3">
        <w:rPr>
          <w:rFonts w:cs="Arial"/>
          <w:color w:val="1F4E79" w:themeColor="accent1" w:themeShade="80"/>
          <w:sz w:val="22"/>
          <w:szCs w:val="22"/>
        </w:rPr>
        <w:t>.</w:t>
      </w:r>
    </w:p>
    <w:p w14:paraId="289E5BA9" w14:textId="68A6DBB3" w:rsidR="00C103E7" w:rsidRPr="007B22D3" w:rsidRDefault="00C103E7"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Develop </w:t>
      </w:r>
      <w:r w:rsidR="004A3820" w:rsidRPr="007B22D3">
        <w:rPr>
          <w:rFonts w:cs="Arial"/>
          <w:color w:val="1F4E79" w:themeColor="accent1" w:themeShade="80"/>
          <w:sz w:val="22"/>
          <w:szCs w:val="22"/>
        </w:rPr>
        <w:t xml:space="preserve">students’ </w:t>
      </w:r>
      <w:r w:rsidRPr="007B22D3">
        <w:rPr>
          <w:rFonts w:cs="Arial"/>
          <w:color w:val="1F4E79" w:themeColor="accent1" w:themeShade="80"/>
          <w:sz w:val="22"/>
          <w:szCs w:val="22"/>
        </w:rPr>
        <w:t>understand</w:t>
      </w:r>
      <w:r w:rsidR="004A3820" w:rsidRPr="007B22D3">
        <w:rPr>
          <w:rFonts w:cs="Arial"/>
          <w:color w:val="1F4E79" w:themeColor="accent1" w:themeShade="80"/>
          <w:sz w:val="22"/>
          <w:szCs w:val="22"/>
        </w:rPr>
        <w:t>ing about</w:t>
      </w:r>
      <w:r w:rsidRPr="007B22D3">
        <w:rPr>
          <w:rFonts w:cs="Arial"/>
          <w:color w:val="1F4E79" w:themeColor="accent1" w:themeShade="80"/>
          <w:sz w:val="22"/>
          <w:szCs w:val="22"/>
        </w:rPr>
        <w:t xml:space="preserve"> the impact of pregnancy, labour and birth, early weeks of life and infant feeding on health and well-being</w:t>
      </w:r>
      <w:r w:rsidR="007E2EEE" w:rsidRPr="007B22D3">
        <w:rPr>
          <w:rFonts w:cs="Arial"/>
          <w:color w:val="1F4E79" w:themeColor="accent1" w:themeShade="80"/>
          <w:sz w:val="22"/>
          <w:szCs w:val="22"/>
        </w:rPr>
        <w:t>.</w:t>
      </w:r>
    </w:p>
    <w:p w14:paraId="53BC4636" w14:textId="6447448E" w:rsidR="00C103E7" w:rsidRPr="007B22D3" w:rsidRDefault="004A3820"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Build</w:t>
      </w:r>
      <w:r w:rsidR="00C103E7" w:rsidRPr="007B22D3">
        <w:rPr>
          <w:rFonts w:cs="Arial"/>
          <w:color w:val="1F4E79" w:themeColor="accent1" w:themeShade="80"/>
          <w:sz w:val="22"/>
          <w:szCs w:val="22"/>
        </w:rPr>
        <w:t xml:space="preserve"> the knowledge and skills to conduct on-going assessment</w:t>
      </w:r>
      <w:r w:rsidR="00AA176D" w:rsidRPr="007B22D3">
        <w:rPr>
          <w:rFonts w:cs="Arial"/>
          <w:color w:val="1F4E79" w:themeColor="accent1" w:themeShade="80"/>
          <w:sz w:val="22"/>
          <w:szCs w:val="22"/>
        </w:rPr>
        <w:t>s of the newborn, involving the parents and including full</w:t>
      </w:r>
      <w:r w:rsidR="00C103E7" w:rsidRPr="007B22D3">
        <w:rPr>
          <w:rFonts w:cs="Arial"/>
          <w:color w:val="1F4E79" w:themeColor="accent1" w:themeShade="80"/>
          <w:sz w:val="22"/>
          <w:szCs w:val="22"/>
        </w:rPr>
        <w:t xml:space="preserve"> systematic assessment of the newborn </w:t>
      </w:r>
      <w:r w:rsidR="00AA176D" w:rsidRPr="007B22D3">
        <w:rPr>
          <w:rFonts w:cs="Arial"/>
          <w:color w:val="1F4E79" w:themeColor="accent1" w:themeShade="80"/>
          <w:sz w:val="22"/>
          <w:szCs w:val="22"/>
        </w:rPr>
        <w:t>in accordance with evidence-based protocols</w:t>
      </w:r>
      <w:r w:rsidR="007E2EEE" w:rsidRPr="007B22D3">
        <w:rPr>
          <w:rFonts w:cs="Arial"/>
          <w:color w:val="1F4E79" w:themeColor="accent1" w:themeShade="80"/>
          <w:sz w:val="22"/>
          <w:szCs w:val="22"/>
        </w:rPr>
        <w:t>.</w:t>
      </w:r>
    </w:p>
    <w:p w14:paraId="09CF2583" w14:textId="7DAB552C" w:rsidR="00BF1A33" w:rsidRPr="007B22D3" w:rsidRDefault="004A3820"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Enable</w:t>
      </w:r>
      <w:r w:rsidR="000743F5" w:rsidRPr="007B22D3">
        <w:rPr>
          <w:rFonts w:cs="Arial"/>
          <w:color w:val="1F4E79" w:themeColor="accent1" w:themeShade="80"/>
          <w:sz w:val="22"/>
          <w:szCs w:val="22"/>
        </w:rPr>
        <w:t xml:space="preserve"> students to respect and support individual needs, diversity, preferences and decisions, providing care that is safe, respectful, empowering and equitable regardless of context.</w:t>
      </w:r>
    </w:p>
    <w:p w14:paraId="7AB5ABC1" w14:textId="6877051C" w:rsidR="000743F5" w:rsidRPr="007B22D3" w:rsidRDefault="000743F5"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Develop </w:t>
      </w:r>
      <w:r w:rsidR="007E2EEE" w:rsidRPr="007B22D3">
        <w:rPr>
          <w:rFonts w:cs="Arial"/>
          <w:color w:val="1F4E79" w:themeColor="accent1" w:themeShade="80"/>
          <w:sz w:val="22"/>
          <w:szCs w:val="22"/>
        </w:rPr>
        <w:t xml:space="preserve">future </w:t>
      </w:r>
      <w:r w:rsidRPr="007B22D3">
        <w:rPr>
          <w:rFonts w:cs="Arial"/>
          <w:color w:val="1F4E79" w:themeColor="accent1" w:themeShade="80"/>
          <w:sz w:val="22"/>
          <w:szCs w:val="22"/>
        </w:rPr>
        <w:t>midwives that are accountable and professional</w:t>
      </w:r>
      <w:r w:rsidR="004A3820" w:rsidRPr="007B22D3">
        <w:rPr>
          <w:rFonts w:cs="Arial"/>
          <w:color w:val="1F4E79" w:themeColor="accent1" w:themeShade="80"/>
          <w:sz w:val="22"/>
          <w:szCs w:val="22"/>
        </w:rPr>
        <w:t xml:space="preserve">, who </w:t>
      </w:r>
      <w:r w:rsidR="00F248C0" w:rsidRPr="007B22D3">
        <w:rPr>
          <w:rFonts w:cs="Arial"/>
          <w:color w:val="1F4E79" w:themeColor="accent1" w:themeShade="80"/>
          <w:sz w:val="22"/>
          <w:szCs w:val="22"/>
        </w:rPr>
        <w:t>provid</w:t>
      </w:r>
      <w:r w:rsidR="004A3820" w:rsidRPr="007B22D3">
        <w:rPr>
          <w:rFonts w:cs="Arial"/>
          <w:color w:val="1F4E79" w:themeColor="accent1" w:themeShade="80"/>
          <w:sz w:val="22"/>
          <w:szCs w:val="22"/>
        </w:rPr>
        <w:t>e</w:t>
      </w:r>
      <w:r w:rsidR="00F248C0" w:rsidRPr="007B22D3">
        <w:rPr>
          <w:rFonts w:cs="Arial"/>
          <w:color w:val="1F4E79" w:themeColor="accent1" w:themeShade="80"/>
          <w:sz w:val="22"/>
          <w:szCs w:val="22"/>
        </w:rPr>
        <w:t xml:space="preserve"> up-to-date</w:t>
      </w:r>
      <w:r w:rsidRPr="007B22D3">
        <w:rPr>
          <w:rFonts w:cs="Arial"/>
          <w:color w:val="1F4E79" w:themeColor="accent1" w:themeShade="80"/>
          <w:sz w:val="22"/>
          <w:szCs w:val="22"/>
        </w:rPr>
        <w:t xml:space="preserve"> evidence-based</w:t>
      </w:r>
      <w:r w:rsidR="00F248C0" w:rsidRPr="007B22D3">
        <w:rPr>
          <w:rFonts w:cs="Arial"/>
          <w:color w:val="1F4E79" w:themeColor="accent1" w:themeShade="80"/>
          <w:sz w:val="22"/>
          <w:szCs w:val="22"/>
        </w:rPr>
        <w:t xml:space="preserve"> care that is responsive to developing understandings and contexts.</w:t>
      </w:r>
    </w:p>
    <w:p w14:paraId="784E4729" w14:textId="53EC13EA" w:rsidR="00F248C0" w:rsidRPr="007B22D3" w:rsidRDefault="00F248C0"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Enable </w:t>
      </w:r>
      <w:r w:rsidR="004A3820" w:rsidRPr="007B22D3">
        <w:rPr>
          <w:rFonts w:cs="Arial"/>
          <w:color w:val="1F4E79" w:themeColor="accent1" w:themeShade="80"/>
          <w:sz w:val="22"/>
          <w:szCs w:val="22"/>
        </w:rPr>
        <w:t xml:space="preserve">future </w:t>
      </w:r>
      <w:r w:rsidRPr="007B22D3">
        <w:rPr>
          <w:rFonts w:cs="Arial"/>
          <w:color w:val="1F4E79" w:themeColor="accent1" w:themeShade="80"/>
          <w:sz w:val="22"/>
          <w:szCs w:val="22"/>
        </w:rPr>
        <w:t xml:space="preserve">midwives to </w:t>
      </w:r>
      <w:r w:rsidR="007E2EEE" w:rsidRPr="007B22D3">
        <w:rPr>
          <w:rFonts w:cs="Arial"/>
          <w:color w:val="1F4E79" w:themeColor="accent1" w:themeShade="80"/>
          <w:sz w:val="22"/>
          <w:szCs w:val="22"/>
        </w:rPr>
        <w:t xml:space="preserve">understand, </w:t>
      </w:r>
      <w:r w:rsidR="003703AA" w:rsidRPr="007B22D3">
        <w:rPr>
          <w:rFonts w:cs="Arial"/>
          <w:color w:val="1F4E79" w:themeColor="accent1" w:themeShade="80"/>
          <w:sz w:val="22"/>
          <w:szCs w:val="22"/>
        </w:rPr>
        <w:t>promote and support</w:t>
      </w:r>
      <w:r w:rsidRPr="007B22D3">
        <w:rPr>
          <w:rFonts w:cs="Arial"/>
          <w:color w:val="1F4E79" w:themeColor="accent1" w:themeShade="80"/>
          <w:sz w:val="22"/>
          <w:szCs w:val="22"/>
        </w:rPr>
        <w:t xml:space="preserve"> physiological processes, to anticipate</w:t>
      </w:r>
      <w:r w:rsidR="003703AA" w:rsidRPr="007B22D3">
        <w:rPr>
          <w:rFonts w:cs="Arial"/>
          <w:color w:val="1F4E79" w:themeColor="accent1" w:themeShade="80"/>
          <w:sz w:val="22"/>
          <w:szCs w:val="22"/>
        </w:rPr>
        <w:t xml:space="preserve"> and prevent </w:t>
      </w:r>
      <w:r w:rsidRPr="007B22D3">
        <w:rPr>
          <w:rFonts w:cs="Arial"/>
          <w:color w:val="1F4E79" w:themeColor="accent1" w:themeShade="80"/>
          <w:sz w:val="22"/>
          <w:szCs w:val="22"/>
        </w:rPr>
        <w:t>complications</w:t>
      </w:r>
      <w:r w:rsidR="007E2EEE" w:rsidRPr="007B22D3">
        <w:rPr>
          <w:rFonts w:cs="Arial"/>
          <w:color w:val="1F4E79" w:themeColor="accent1" w:themeShade="80"/>
          <w:sz w:val="22"/>
          <w:szCs w:val="22"/>
        </w:rPr>
        <w:t>.</w:t>
      </w:r>
    </w:p>
    <w:p w14:paraId="0F17D1B2" w14:textId="22C4E6C1" w:rsidR="00C103E7" w:rsidRPr="007B22D3" w:rsidRDefault="00C103E7"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Enable students to have an effective role in public health, health promotion and health protection</w:t>
      </w:r>
      <w:r w:rsidR="007E2EEE" w:rsidRPr="007B22D3">
        <w:rPr>
          <w:rFonts w:cs="Arial"/>
          <w:color w:val="1F4E79" w:themeColor="accent1" w:themeShade="80"/>
          <w:sz w:val="22"/>
          <w:szCs w:val="22"/>
        </w:rPr>
        <w:t>.</w:t>
      </w:r>
    </w:p>
    <w:p w14:paraId="7F79F113" w14:textId="76D53F6B" w:rsidR="00F248C0" w:rsidRPr="007B22D3" w:rsidRDefault="00F248C0"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Develop </w:t>
      </w:r>
      <w:r w:rsidR="004A3820" w:rsidRPr="007B22D3">
        <w:rPr>
          <w:rFonts w:cs="Arial"/>
          <w:color w:val="1F4E79" w:themeColor="accent1" w:themeShade="80"/>
          <w:sz w:val="22"/>
          <w:szCs w:val="22"/>
        </w:rPr>
        <w:t xml:space="preserve">future midwives who have </w:t>
      </w:r>
      <w:r w:rsidRPr="007B22D3">
        <w:rPr>
          <w:rFonts w:cs="Arial"/>
          <w:color w:val="1F4E79" w:themeColor="accent1" w:themeShade="80"/>
          <w:sz w:val="22"/>
          <w:szCs w:val="22"/>
        </w:rPr>
        <w:t>a sound understanding of psychological, social, cultural and spiritual safety</w:t>
      </w:r>
      <w:r w:rsidR="003703AA" w:rsidRPr="007B22D3">
        <w:rPr>
          <w:rFonts w:cs="Arial"/>
          <w:color w:val="1F4E79" w:themeColor="accent1" w:themeShade="80"/>
          <w:sz w:val="22"/>
          <w:szCs w:val="22"/>
        </w:rPr>
        <w:t xml:space="preserve"> and who have the knowledge and midwifery skills to contribute to mitigating social and health inequalities</w:t>
      </w:r>
      <w:r w:rsidR="007E2EEE" w:rsidRPr="007B22D3">
        <w:rPr>
          <w:rFonts w:cs="Arial"/>
          <w:color w:val="1F4E79" w:themeColor="accent1" w:themeShade="80"/>
          <w:sz w:val="22"/>
          <w:szCs w:val="22"/>
        </w:rPr>
        <w:t>.</w:t>
      </w:r>
    </w:p>
    <w:p w14:paraId="36EFDD10" w14:textId="236EE01D" w:rsidR="009D2AC0" w:rsidRPr="007B22D3" w:rsidRDefault="00263E16"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Support students to recognise and respond immediately to complications and additional care needs; this includes initiating management and escalation, referring to, engaging and collaborating with multi-agency and interprofessional colleagues.</w:t>
      </w:r>
    </w:p>
    <w:p w14:paraId="24E29C9D" w14:textId="6DEEECBF" w:rsidR="00263E16" w:rsidRPr="007B22D3" w:rsidRDefault="00263E16"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Build the knowledge, skills and confidence for students to advocate for women, their newborn and family, </w:t>
      </w:r>
      <w:r w:rsidR="00C103E7" w:rsidRPr="007B22D3">
        <w:rPr>
          <w:rFonts w:cs="Arial"/>
          <w:color w:val="1F4E79" w:themeColor="accent1" w:themeShade="80"/>
          <w:sz w:val="22"/>
          <w:szCs w:val="22"/>
        </w:rPr>
        <w:t xml:space="preserve">including safeguarding, to </w:t>
      </w:r>
      <w:r w:rsidRPr="007B22D3">
        <w:rPr>
          <w:rFonts w:cs="Arial"/>
          <w:color w:val="1F4E79" w:themeColor="accent1" w:themeShade="80"/>
          <w:sz w:val="22"/>
          <w:szCs w:val="22"/>
        </w:rPr>
        <w:t>ensur</w:t>
      </w:r>
      <w:r w:rsidR="00C103E7" w:rsidRPr="007B22D3">
        <w:rPr>
          <w:rFonts w:cs="Arial"/>
          <w:color w:val="1F4E79" w:themeColor="accent1" w:themeShade="80"/>
          <w:sz w:val="22"/>
          <w:szCs w:val="22"/>
        </w:rPr>
        <w:t>e</w:t>
      </w:r>
      <w:r w:rsidRPr="007B22D3">
        <w:rPr>
          <w:rFonts w:cs="Arial"/>
          <w:color w:val="1F4E79" w:themeColor="accent1" w:themeShade="80"/>
          <w:sz w:val="22"/>
          <w:szCs w:val="22"/>
        </w:rPr>
        <w:t xml:space="preserve"> that their needs and preferences are central to care</w:t>
      </w:r>
      <w:r w:rsidR="007E2EEE" w:rsidRPr="007B22D3">
        <w:rPr>
          <w:rFonts w:cs="Arial"/>
          <w:color w:val="1F4E79" w:themeColor="accent1" w:themeShade="80"/>
          <w:sz w:val="22"/>
          <w:szCs w:val="22"/>
        </w:rPr>
        <w:t>.</w:t>
      </w:r>
    </w:p>
    <w:p w14:paraId="63C41EDA" w14:textId="01FD456A" w:rsidR="00263E16" w:rsidRPr="007B22D3" w:rsidRDefault="00263E16"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Support students to provide safe, empowering, respectful and equitable care in all contexts and settings</w:t>
      </w:r>
      <w:r w:rsidR="007E2EEE" w:rsidRPr="007B22D3">
        <w:rPr>
          <w:rFonts w:cs="Arial"/>
          <w:color w:val="1F4E79" w:themeColor="accent1" w:themeShade="80"/>
          <w:sz w:val="22"/>
          <w:szCs w:val="22"/>
        </w:rPr>
        <w:t>.</w:t>
      </w:r>
    </w:p>
    <w:p w14:paraId="6BCF2499" w14:textId="58E9852F" w:rsidR="00263E16" w:rsidRPr="007B22D3" w:rsidRDefault="00263E16"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Develop </w:t>
      </w:r>
      <w:r w:rsidR="000F62FA" w:rsidRPr="007B22D3">
        <w:rPr>
          <w:rFonts w:cs="Arial"/>
          <w:color w:val="1F4E79" w:themeColor="accent1" w:themeShade="80"/>
          <w:sz w:val="22"/>
          <w:szCs w:val="22"/>
        </w:rPr>
        <w:t>safe and effective</w:t>
      </w:r>
      <w:r w:rsidR="002172A5" w:rsidRPr="007B22D3">
        <w:rPr>
          <w:rFonts w:cs="Arial"/>
          <w:color w:val="1F4E79" w:themeColor="accent1" w:themeShade="80"/>
          <w:sz w:val="22"/>
          <w:szCs w:val="22"/>
        </w:rPr>
        <w:t xml:space="preserve"> practitioners</w:t>
      </w:r>
      <w:r w:rsidR="000F62FA" w:rsidRPr="007B22D3">
        <w:rPr>
          <w:rFonts w:cs="Arial"/>
          <w:color w:val="1F4E79" w:themeColor="accent1" w:themeShade="80"/>
          <w:sz w:val="22"/>
          <w:szCs w:val="22"/>
        </w:rPr>
        <w:t xml:space="preserve">, who are </w:t>
      </w:r>
      <w:r w:rsidRPr="007B22D3">
        <w:rPr>
          <w:rFonts w:cs="Arial"/>
          <w:color w:val="1F4E79" w:themeColor="accent1" w:themeShade="80"/>
          <w:sz w:val="22"/>
          <w:szCs w:val="22"/>
        </w:rPr>
        <w:t>critical thinkers</w:t>
      </w:r>
      <w:r w:rsidR="000F62FA" w:rsidRPr="007B22D3">
        <w:rPr>
          <w:rFonts w:cs="Arial"/>
          <w:color w:val="1F4E79" w:themeColor="accent1" w:themeShade="80"/>
          <w:sz w:val="22"/>
          <w:szCs w:val="22"/>
        </w:rPr>
        <w:t xml:space="preserve"> and problem solvers, who act as positive role model</w:t>
      </w:r>
      <w:r w:rsidR="007E2EEE" w:rsidRPr="007B22D3">
        <w:rPr>
          <w:rFonts w:cs="Arial"/>
          <w:color w:val="1F4E79" w:themeColor="accent1" w:themeShade="80"/>
          <w:sz w:val="22"/>
          <w:szCs w:val="22"/>
        </w:rPr>
        <w:t>s</w:t>
      </w:r>
      <w:r w:rsidR="000F62FA" w:rsidRPr="007B22D3">
        <w:rPr>
          <w:rFonts w:cs="Arial"/>
          <w:color w:val="1F4E79" w:themeColor="accent1" w:themeShade="80"/>
          <w:sz w:val="22"/>
          <w:szCs w:val="22"/>
        </w:rPr>
        <w:t xml:space="preserve"> and effective leader</w:t>
      </w:r>
      <w:r w:rsidR="007E2EEE" w:rsidRPr="007B22D3">
        <w:rPr>
          <w:rFonts w:cs="Arial"/>
          <w:color w:val="1F4E79" w:themeColor="accent1" w:themeShade="80"/>
          <w:sz w:val="22"/>
          <w:szCs w:val="22"/>
        </w:rPr>
        <w:t>s.</w:t>
      </w:r>
    </w:p>
    <w:p w14:paraId="112C93FF" w14:textId="50E0415C" w:rsidR="000F62FA" w:rsidRPr="007B22D3" w:rsidRDefault="000F62FA"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Enable students to </w:t>
      </w:r>
      <w:r w:rsidR="009D2AC0" w:rsidRPr="007B22D3">
        <w:rPr>
          <w:rFonts w:cs="Arial"/>
          <w:color w:val="1F4E79" w:themeColor="accent1" w:themeShade="80"/>
          <w:sz w:val="22"/>
          <w:szCs w:val="22"/>
        </w:rPr>
        <w:t xml:space="preserve">reflect on their thoughts and experiences, </w:t>
      </w:r>
      <w:r w:rsidRPr="007B22D3">
        <w:rPr>
          <w:rFonts w:cs="Arial"/>
          <w:color w:val="1F4E79" w:themeColor="accent1" w:themeShade="80"/>
          <w:sz w:val="22"/>
          <w:szCs w:val="22"/>
        </w:rPr>
        <w:t>recognise and build on their strengths</w:t>
      </w:r>
      <w:r w:rsidR="007E2EEE" w:rsidRPr="007B22D3">
        <w:rPr>
          <w:rFonts w:cs="Arial"/>
          <w:color w:val="1F4E79" w:themeColor="accent1" w:themeShade="80"/>
          <w:sz w:val="22"/>
          <w:szCs w:val="22"/>
        </w:rPr>
        <w:t>,</w:t>
      </w:r>
      <w:r w:rsidRPr="007B22D3">
        <w:rPr>
          <w:rFonts w:cs="Arial"/>
          <w:color w:val="1F4E79" w:themeColor="accent1" w:themeShade="80"/>
          <w:sz w:val="22"/>
          <w:szCs w:val="22"/>
        </w:rPr>
        <w:t xml:space="preserve"> tak</w:t>
      </w:r>
      <w:r w:rsidR="007E2EEE" w:rsidRPr="007B22D3">
        <w:rPr>
          <w:rFonts w:cs="Arial"/>
          <w:color w:val="1F4E79" w:themeColor="accent1" w:themeShade="80"/>
          <w:sz w:val="22"/>
          <w:szCs w:val="22"/>
        </w:rPr>
        <w:t>e</w:t>
      </w:r>
      <w:r w:rsidRPr="007B22D3">
        <w:rPr>
          <w:rFonts w:cs="Arial"/>
          <w:color w:val="1F4E79" w:themeColor="accent1" w:themeShade="80"/>
          <w:sz w:val="22"/>
          <w:szCs w:val="22"/>
        </w:rPr>
        <w:t xml:space="preserve"> responsibility for their </w:t>
      </w:r>
      <w:r w:rsidR="007E2EEE" w:rsidRPr="007B22D3">
        <w:rPr>
          <w:rFonts w:cs="Arial"/>
          <w:color w:val="1F4E79" w:themeColor="accent1" w:themeShade="80"/>
          <w:sz w:val="22"/>
          <w:szCs w:val="22"/>
        </w:rPr>
        <w:t xml:space="preserve">personal and </w:t>
      </w:r>
      <w:r w:rsidRPr="007B22D3">
        <w:rPr>
          <w:rFonts w:cs="Arial"/>
          <w:color w:val="1F4E79" w:themeColor="accent1" w:themeShade="80"/>
          <w:sz w:val="22"/>
          <w:szCs w:val="22"/>
        </w:rPr>
        <w:t xml:space="preserve">professional </w:t>
      </w:r>
      <w:r w:rsidR="007E2EEE" w:rsidRPr="007B22D3">
        <w:rPr>
          <w:rFonts w:cs="Arial"/>
          <w:color w:val="1F4E79" w:themeColor="accent1" w:themeShade="80"/>
          <w:sz w:val="22"/>
          <w:szCs w:val="22"/>
        </w:rPr>
        <w:t>development</w:t>
      </w:r>
      <w:r w:rsidR="002E6D88" w:rsidRPr="007B22D3">
        <w:rPr>
          <w:rFonts w:cs="Arial"/>
          <w:color w:val="1F4E79" w:themeColor="accent1" w:themeShade="80"/>
          <w:sz w:val="22"/>
          <w:szCs w:val="22"/>
        </w:rPr>
        <w:t xml:space="preserve"> and recognise</w:t>
      </w:r>
      <w:r w:rsidRPr="007B22D3">
        <w:rPr>
          <w:rFonts w:cs="Arial"/>
          <w:color w:val="1F4E79" w:themeColor="accent1" w:themeShade="80"/>
          <w:sz w:val="22"/>
          <w:szCs w:val="22"/>
        </w:rPr>
        <w:t xml:space="preserve"> opportunities</w:t>
      </w:r>
      <w:r w:rsidR="002E6D88" w:rsidRPr="007B22D3">
        <w:rPr>
          <w:rFonts w:cs="Arial"/>
          <w:color w:val="1F4E79" w:themeColor="accent1" w:themeShade="80"/>
          <w:sz w:val="22"/>
          <w:szCs w:val="22"/>
        </w:rPr>
        <w:t xml:space="preserve"> for</w:t>
      </w:r>
      <w:r w:rsidRPr="007B22D3">
        <w:rPr>
          <w:rFonts w:cs="Arial"/>
          <w:color w:val="1F4E79" w:themeColor="accent1" w:themeShade="80"/>
          <w:sz w:val="22"/>
          <w:szCs w:val="22"/>
        </w:rPr>
        <w:t xml:space="preserve"> future career</w:t>
      </w:r>
      <w:r w:rsidR="002E6D88" w:rsidRPr="007B22D3">
        <w:rPr>
          <w:rFonts w:cs="Arial"/>
          <w:color w:val="1F4E79" w:themeColor="accent1" w:themeShade="80"/>
          <w:sz w:val="22"/>
          <w:szCs w:val="22"/>
        </w:rPr>
        <w:t xml:space="preserve"> progression.</w:t>
      </w:r>
    </w:p>
    <w:p w14:paraId="0539A642" w14:textId="6BAFC332" w:rsidR="009D2AC0" w:rsidRPr="007B22D3" w:rsidRDefault="0073490C"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Enable students to recognise their own and others’ vulnerability, to promote, develop and support emotional resilience and compassionate self-care</w:t>
      </w:r>
      <w:r w:rsidR="002E6D88" w:rsidRPr="007B22D3">
        <w:rPr>
          <w:rFonts w:cs="Arial"/>
          <w:color w:val="1F4E79" w:themeColor="accent1" w:themeShade="80"/>
          <w:sz w:val="22"/>
          <w:szCs w:val="22"/>
        </w:rPr>
        <w:t>.</w:t>
      </w:r>
    </w:p>
    <w:p w14:paraId="4A596762" w14:textId="6B2BAB72" w:rsidR="000F62FA" w:rsidRPr="007B22D3" w:rsidRDefault="000F62FA"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 xml:space="preserve">Develop </w:t>
      </w:r>
      <w:r w:rsidR="004A3820" w:rsidRPr="007B22D3">
        <w:rPr>
          <w:rFonts w:cs="Arial"/>
          <w:color w:val="1F4E79" w:themeColor="accent1" w:themeShade="80"/>
          <w:sz w:val="22"/>
          <w:szCs w:val="22"/>
        </w:rPr>
        <w:t xml:space="preserve">future </w:t>
      </w:r>
      <w:r w:rsidRPr="007B22D3">
        <w:rPr>
          <w:rFonts w:cs="Arial"/>
          <w:color w:val="1F4E79" w:themeColor="accent1" w:themeShade="80"/>
          <w:sz w:val="22"/>
          <w:szCs w:val="22"/>
        </w:rPr>
        <w:t xml:space="preserve">midwives who </w:t>
      </w:r>
      <w:r w:rsidR="0073490C" w:rsidRPr="007B22D3">
        <w:rPr>
          <w:rFonts w:cs="Arial"/>
          <w:color w:val="1F4E79" w:themeColor="accent1" w:themeShade="80"/>
          <w:sz w:val="22"/>
          <w:szCs w:val="22"/>
        </w:rPr>
        <w:t>can</w:t>
      </w:r>
      <w:r w:rsidRPr="007B22D3">
        <w:rPr>
          <w:rFonts w:cs="Arial"/>
          <w:color w:val="1F4E79" w:themeColor="accent1" w:themeShade="80"/>
          <w:sz w:val="22"/>
          <w:szCs w:val="22"/>
        </w:rPr>
        <w:t xml:space="preserve"> support</w:t>
      </w:r>
      <w:r w:rsidR="009D2AC0" w:rsidRPr="007B22D3">
        <w:rPr>
          <w:rFonts w:cs="Arial"/>
          <w:color w:val="1F4E79" w:themeColor="accent1" w:themeShade="80"/>
          <w:sz w:val="22"/>
          <w:szCs w:val="22"/>
        </w:rPr>
        <w:t>, supervise</w:t>
      </w:r>
      <w:r w:rsidRPr="007B22D3">
        <w:rPr>
          <w:rFonts w:cs="Arial"/>
          <w:color w:val="1F4E79" w:themeColor="accent1" w:themeShade="80"/>
          <w:sz w:val="22"/>
          <w:szCs w:val="22"/>
        </w:rPr>
        <w:t xml:space="preserve"> and contribute to the development of others</w:t>
      </w:r>
      <w:r w:rsidR="002E6D88" w:rsidRPr="007B22D3">
        <w:rPr>
          <w:rFonts w:cs="Arial"/>
          <w:color w:val="1F4E79" w:themeColor="accent1" w:themeShade="80"/>
          <w:sz w:val="22"/>
          <w:szCs w:val="22"/>
        </w:rPr>
        <w:t>,</w:t>
      </w:r>
      <w:r w:rsidRPr="007B22D3">
        <w:rPr>
          <w:rFonts w:cs="Arial"/>
          <w:color w:val="1F4E79" w:themeColor="accent1" w:themeShade="80"/>
          <w:sz w:val="22"/>
          <w:szCs w:val="22"/>
        </w:rPr>
        <w:t xml:space="preserve"> including students and colleagues</w:t>
      </w:r>
      <w:r w:rsidR="009D2AC0" w:rsidRPr="007B22D3">
        <w:rPr>
          <w:rFonts w:cs="Arial"/>
          <w:color w:val="1F4E79" w:themeColor="accent1" w:themeShade="80"/>
          <w:sz w:val="22"/>
          <w:szCs w:val="22"/>
        </w:rPr>
        <w:t>, promoting reflection, providing feedback and evaluating performance.</w:t>
      </w:r>
      <w:r w:rsidR="0073490C" w:rsidRPr="007B22D3">
        <w:rPr>
          <w:rFonts w:cs="Arial"/>
          <w:color w:val="1F4E79" w:themeColor="accent1" w:themeShade="80"/>
          <w:sz w:val="22"/>
          <w:szCs w:val="22"/>
        </w:rPr>
        <w:t xml:space="preserve"> </w:t>
      </w:r>
      <w:r w:rsidR="004A3820" w:rsidRPr="007B22D3">
        <w:rPr>
          <w:rFonts w:cs="Arial"/>
          <w:color w:val="1F4E79" w:themeColor="accent1" w:themeShade="80"/>
          <w:sz w:val="22"/>
          <w:szCs w:val="22"/>
        </w:rPr>
        <w:t>Future m</w:t>
      </w:r>
      <w:r w:rsidR="0073490C" w:rsidRPr="007B22D3">
        <w:rPr>
          <w:rFonts w:cs="Arial"/>
          <w:color w:val="1F4E79" w:themeColor="accent1" w:themeShade="80"/>
          <w:sz w:val="22"/>
          <w:szCs w:val="22"/>
        </w:rPr>
        <w:t xml:space="preserve">idwives will be prepared to act as practice supervisors for </w:t>
      </w:r>
      <w:r w:rsidR="00A12FCC" w:rsidRPr="007B22D3">
        <w:rPr>
          <w:rFonts w:cs="Arial"/>
          <w:color w:val="1F4E79" w:themeColor="accent1" w:themeShade="80"/>
          <w:sz w:val="22"/>
          <w:szCs w:val="22"/>
        </w:rPr>
        <w:t>students</w:t>
      </w:r>
      <w:r w:rsidR="002E6D88" w:rsidRPr="007B22D3">
        <w:rPr>
          <w:rFonts w:cs="Arial"/>
          <w:color w:val="1F4E79" w:themeColor="accent1" w:themeShade="80"/>
          <w:sz w:val="22"/>
          <w:szCs w:val="22"/>
        </w:rPr>
        <w:t>.</w:t>
      </w:r>
    </w:p>
    <w:p w14:paraId="10E5045F" w14:textId="3F294CDB" w:rsidR="0073490C" w:rsidRDefault="0073490C" w:rsidP="007B22D3">
      <w:pPr>
        <w:pStyle w:val="ListParagraph"/>
        <w:numPr>
          <w:ilvl w:val="0"/>
          <w:numId w:val="18"/>
        </w:numPr>
        <w:tabs>
          <w:tab w:val="left" w:pos="1134"/>
        </w:tabs>
        <w:spacing w:after="180" w:line="360" w:lineRule="auto"/>
        <w:ind w:left="993" w:hanging="633"/>
        <w:jc w:val="both"/>
        <w:rPr>
          <w:rFonts w:cs="Arial"/>
          <w:color w:val="1F4E79" w:themeColor="accent1" w:themeShade="80"/>
          <w:sz w:val="22"/>
          <w:szCs w:val="22"/>
        </w:rPr>
      </w:pPr>
      <w:r w:rsidRPr="007B22D3">
        <w:rPr>
          <w:rFonts w:cs="Arial"/>
          <w:color w:val="1F4E79" w:themeColor="accent1" w:themeShade="80"/>
          <w:sz w:val="22"/>
          <w:szCs w:val="22"/>
        </w:rPr>
        <w:t>Equip students with the knowledge and understanding to progress onto completing a prescriber qualification</w:t>
      </w:r>
      <w:r w:rsidR="002E6D88" w:rsidRPr="007B22D3">
        <w:rPr>
          <w:rFonts w:cs="Arial"/>
          <w:color w:val="1F4E79" w:themeColor="accent1" w:themeShade="80"/>
          <w:sz w:val="22"/>
          <w:szCs w:val="22"/>
        </w:rPr>
        <w:t>.</w:t>
      </w:r>
    </w:p>
    <w:p w14:paraId="6BC47C4F" w14:textId="71CCA542" w:rsidR="004A1F56" w:rsidRPr="007B22D3" w:rsidRDefault="3B22B890" w:rsidP="007B22D3">
      <w:pPr>
        <w:pStyle w:val="Heading2"/>
        <w:tabs>
          <w:tab w:val="left" w:pos="1134"/>
        </w:tabs>
        <w:rPr>
          <w:sz w:val="22"/>
          <w:szCs w:val="22"/>
        </w:rPr>
      </w:pPr>
      <w:r w:rsidRPr="33E169AA">
        <w:rPr>
          <w:sz w:val="22"/>
          <w:szCs w:val="22"/>
        </w:rPr>
        <w:lastRenderedPageBreak/>
        <w:t>12.</w:t>
      </w:r>
      <w:r w:rsidR="004A1F56">
        <w:tab/>
      </w:r>
      <w:r w:rsidRPr="33E169AA">
        <w:rPr>
          <w:sz w:val="22"/>
          <w:szCs w:val="22"/>
        </w:rPr>
        <w:t>Intended Learning Outcomes</w:t>
      </w:r>
    </w:p>
    <w:p w14:paraId="52276B5A" w14:textId="174D3BE4" w:rsidR="004A1F56" w:rsidRPr="007B22D3" w:rsidRDefault="00D220FD" w:rsidP="007B22D3">
      <w:pPr>
        <w:tabs>
          <w:tab w:val="left" w:pos="1134"/>
        </w:tabs>
        <w:spacing w:after="0" w:line="360" w:lineRule="auto"/>
        <w:rPr>
          <w:rFonts w:ascii="Arial" w:hAnsi="Arial" w:cs="Arial"/>
          <w:b/>
          <w:iCs/>
          <w:color w:val="1F4E79" w:themeColor="accent1" w:themeShade="80"/>
        </w:rPr>
      </w:pPr>
      <w:r w:rsidRPr="007B22D3">
        <w:rPr>
          <w:rFonts w:ascii="Arial" w:hAnsi="Arial" w:cs="Arial"/>
          <w:b/>
          <w:iCs/>
          <w:color w:val="1F4E79" w:themeColor="accent1" w:themeShade="80"/>
        </w:rPr>
        <w:t xml:space="preserve">12.1      </w:t>
      </w:r>
      <w:r w:rsidR="00DF6CE6" w:rsidRPr="007B22D3">
        <w:rPr>
          <w:rFonts w:ascii="Arial" w:hAnsi="Arial" w:cs="Arial"/>
          <w:b/>
          <w:iCs/>
          <w:color w:val="1F4E79" w:themeColor="accent1" w:themeShade="80"/>
        </w:rPr>
        <w:t xml:space="preserve">Foundation </w:t>
      </w:r>
      <w:r w:rsidRPr="007B22D3">
        <w:rPr>
          <w:rFonts w:ascii="Arial" w:hAnsi="Arial" w:cs="Arial"/>
          <w:b/>
          <w:iCs/>
          <w:color w:val="1F4E79" w:themeColor="accent1" w:themeShade="80"/>
        </w:rPr>
        <w:t>level outcomes</w:t>
      </w:r>
    </w:p>
    <w:p w14:paraId="64BAE306" w14:textId="7F391B35" w:rsidR="00D220FD" w:rsidRDefault="00D220FD" w:rsidP="007B22D3">
      <w:pPr>
        <w:tabs>
          <w:tab w:val="left" w:pos="1134"/>
        </w:tabs>
        <w:spacing w:after="0" w:line="360" w:lineRule="auto"/>
        <w:rPr>
          <w:rFonts w:ascii="Arial" w:hAnsi="Arial" w:cs="Arial"/>
          <w:iCs/>
          <w:color w:val="1F4E79" w:themeColor="accent1" w:themeShade="80"/>
        </w:rPr>
      </w:pPr>
      <w:r w:rsidRPr="007B22D3">
        <w:rPr>
          <w:rFonts w:ascii="Arial" w:hAnsi="Arial" w:cs="Arial"/>
          <w:b/>
          <w:iCs/>
          <w:color w:val="1F4E79" w:themeColor="accent1" w:themeShade="80"/>
        </w:rPr>
        <w:t xml:space="preserve">            </w:t>
      </w:r>
      <w:bookmarkStart w:id="1" w:name="_Hlk61272214"/>
      <w:r w:rsidRPr="007B22D3">
        <w:rPr>
          <w:rFonts w:ascii="Arial" w:hAnsi="Arial" w:cs="Arial"/>
          <w:iCs/>
          <w:color w:val="1F4E79" w:themeColor="accent1" w:themeShade="80"/>
        </w:rPr>
        <w:t>On completion of the foundation level, students will be able to:</w:t>
      </w:r>
      <w:bookmarkEnd w:id="1"/>
    </w:p>
    <w:p w14:paraId="4CD5ABA0" w14:textId="77777777" w:rsidR="0066024E" w:rsidRPr="007B22D3" w:rsidRDefault="0066024E" w:rsidP="007B22D3">
      <w:pPr>
        <w:tabs>
          <w:tab w:val="left" w:pos="1134"/>
        </w:tabs>
        <w:spacing w:after="0" w:line="360" w:lineRule="auto"/>
        <w:rPr>
          <w:rFonts w:ascii="Arial" w:hAnsi="Arial" w:cs="Arial"/>
          <w:iCs/>
          <w:color w:val="1F4E79" w:themeColor="accent1" w:themeShade="80"/>
        </w:rPr>
      </w:pPr>
    </w:p>
    <w:p w14:paraId="1631DA36" w14:textId="447743B0" w:rsidR="00626505" w:rsidRPr="007B22D3" w:rsidRDefault="00D220FD" w:rsidP="007B22D3">
      <w:pPr>
        <w:pStyle w:val="Heading3"/>
        <w:tabs>
          <w:tab w:val="left" w:pos="1134"/>
        </w:tabs>
        <w:rPr>
          <w:rStyle w:val="normaltextrun"/>
          <w:sz w:val="22"/>
          <w:szCs w:val="22"/>
        </w:rPr>
      </w:pPr>
      <w:r w:rsidRPr="007B22D3">
        <w:rPr>
          <w:sz w:val="22"/>
          <w:szCs w:val="22"/>
        </w:rPr>
        <w:tab/>
      </w:r>
      <w:r w:rsidR="004A1F56" w:rsidRPr="007B22D3">
        <w:rPr>
          <w:sz w:val="22"/>
          <w:szCs w:val="22"/>
        </w:rPr>
        <w:t>Knowledge and Understanding</w:t>
      </w:r>
    </w:p>
    <w:p w14:paraId="077AA158" w14:textId="0A55BC9F"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Describe the anatomy and physiology, genetics and genomics of adolescent girls and women and the male reproductive system.     </w:t>
      </w:r>
      <w:r w:rsidRPr="007B22D3">
        <w:rPr>
          <w:rStyle w:val="eop"/>
          <w:rFonts w:ascii="Arial" w:hAnsi="Arial" w:cs="Arial"/>
          <w:color w:val="1F4E79" w:themeColor="accent1" w:themeShade="80"/>
          <w:sz w:val="22"/>
          <w:szCs w:val="22"/>
        </w:rPr>
        <w:t> </w:t>
      </w:r>
    </w:p>
    <w:p w14:paraId="038133E2" w14:textId="662B16FE"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Explain the normal changes to female anatomy and physiology during pregnancy, labour, birth and postpartum and factors that can optimise these physiological processes.   </w:t>
      </w:r>
      <w:r w:rsidRPr="007B22D3">
        <w:rPr>
          <w:rStyle w:val="eop"/>
          <w:rFonts w:ascii="Arial" w:hAnsi="Arial" w:cs="Arial"/>
          <w:color w:val="1F4E79" w:themeColor="accent1" w:themeShade="80"/>
          <w:sz w:val="22"/>
          <w:szCs w:val="22"/>
        </w:rPr>
        <w:t> </w:t>
      </w:r>
    </w:p>
    <w:p w14:paraId="0EB02757" w14:textId="77777777"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Describe the legal, ethical and professional frameworks underpinning safe and effective care of childbearing women.  </w:t>
      </w:r>
      <w:r w:rsidRPr="007B22D3">
        <w:rPr>
          <w:rStyle w:val="eop"/>
          <w:rFonts w:ascii="Arial" w:hAnsi="Arial" w:cs="Arial"/>
          <w:color w:val="1F4E79" w:themeColor="accent1" w:themeShade="80"/>
          <w:sz w:val="22"/>
          <w:szCs w:val="22"/>
        </w:rPr>
        <w:t> </w:t>
      </w:r>
    </w:p>
    <w:p w14:paraId="16E1FDF7" w14:textId="77777777"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Explain how the organisation of midwifery care impacts on women’s experiences and outcomes. </w:t>
      </w:r>
      <w:r w:rsidRPr="007B22D3">
        <w:rPr>
          <w:rStyle w:val="eop"/>
          <w:rFonts w:ascii="Arial" w:hAnsi="Arial" w:cs="Arial"/>
          <w:color w:val="1F4E79" w:themeColor="accent1" w:themeShade="80"/>
          <w:sz w:val="22"/>
          <w:szCs w:val="22"/>
        </w:rPr>
        <w:t> </w:t>
      </w:r>
    </w:p>
    <w:p w14:paraId="4E41A74B" w14:textId="7AC2FF07"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Discuss the midwife’s role in assessing, planning, implementing and evaluating the universal care needs of women relating to pregnancy, labour, birth and the postnatal period. </w:t>
      </w:r>
      <w:r w:rsidRPr="007B22D3">
        <w:rPr>
          <w:rStyle w:val="eop"/>
          <w:rFonts w:ascii="Arial" w:hAnsi="Arial" w:cs="Arial"/>
          <w:color w:val="1F4E79" w:themeColor="accent1" w:themeShade="80"/>
          <w:sz w:val="22"/>
          <w:szCs w:val="22"/>
        </w:rPr>
        <w:t>  </w:t>
      </w:r>
    </w:p>
    <w:p w14:paraId="47BBC289" w14:textId="2D1DFB29" w:rsidR="00626505" w:rsidRPr="007B22D3" w:rsidRDefault="00626505" w:rsidP="00886D49">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Explain the anatomy and physiology</w:t>
      </w:r>
      <w:r w:rsidR="00886D49">
        <w:rPr>
          <w:rStyle w:val="normaltextrun"/>
          <w:rFonts w:ascii="Arial" w:hAnsi="Arial" w:cs="Arial"/>
          <w:color w:val="1F4E79" w:themeColor="accent1" w:themeShade="80"/>
          <w:sz w:val="22"/>
          <w:szCs w:val="22"/>
        </w:rPr>
        <w:t xml:space="preserve"> </w:t>
      </w:r>
      <w:r w:rsidR="00886D49" w:rsidRPr="007B22D3">
        <w:rPr>
          <w:rStyle w:val="normaltextrun"/>
          <w:rFonts w:ascii="Arial" w:hAnsi="Arial" w:cs="Arial"/>
          <w:color w:val="1F4E79" w:themeColor="accent1" w:themeShade="80"/>
          <w:sz w:val="22"/>
          <w:szCs w:val="22"/>
        </w:rPr>
        <w:t>of</w:t>
      </w:r>
      <w:r w:rsidR="00886D49">
        <w:rPr>
          <w:rStyle w:val="normaltextrun"/>
          <w:rFonts w:ascii="Arial" w:hAnsi="Arial" w:cs="Arial"/>
          <w:color w:val="1F4E79" w:themeColor="accent1" w:themeShade="80"/>
          <w:sz w:val="22"/>
          <w:szCs w:val="22"/>
        </w:rPr>
        <w:t xml:space="preserve"> </w:t>
      </w:r>
      <w:r w:rsidR="00886D49" w:rsidRPr="007B22D3">
        <w:rPr>
          <w:rStyle w:val="normaltextrun"/>
          <w:rFonts w:ascii="Arial" w:hAnsi="Arial" w:cs="Arial"/>
          <w:color w:val="1F4E79" w:themeColor="accent1" w:themeShade="80"/>
          <w:sz w:val="22"/>
          <w:szCs w:val="22"/>
        </w:rPr>
        <w:t>fetal</w:t>
      </w:r>
      <w:r w:rsidRPr="007B22D3">
        <w:rPr>
          <w:rStyle w:val="normaltextrun"/>
          <w:rFonts w:ascii="Arial" w:hAnsi="Arial" w:cs="Arial"/>
          <w:color w:val="1F4E79" w:themeColor="accent1" w:themeShade="80"/>
          <w:sz w:val="22"/>
          <w:szCs w:val="22"/>
        </w:rPr>
        <w:t> development, transition to extra-uterine life, the newborn infant, very early child development and breastfeeding.   </w:t>
      </w:r>
      <w:r w:rsidRPr="007B22D3">
        <w:rPr>
          <w:rStyle w:val="eop"/>
          <w:rFonts w:ascii="Arial" w:hAnsi="Arial" w:cs="Arial"/>
          <w:color w:val="1F4E79" w:themeColor="accent1" w:themeShade="80"/>
          <w:sz w:val="22"/>
          <w:szCs w:val="22"/>
        </w:rPr>
        <w:t> </w:t>
      </w:r>
    </w:p>
    <w:p w14:paraId="0922D6E4" w14:textId="77777777"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Describe the midwife’s role and responsibilities in assessing, planning, implementing and evaluating the universal and family-centred care needs of the newborn.  </w:t>
      </w:r>
      <w:r w:rsidRPr="007B22D3">
        <w:rPr>
          <w:rStyle w:val="eop"/>
          <w:rFonts w:ascii="Arial" w:hAnsi="Arial" w:cs="Arial"/>
          <w:color w:val="1F4E79" w:themeColor="accent1" w:themeShade="80"/>
          <w:sz w:val="22"/>
          <w:szCs w:val="22"/>
        </w:rPr>
        <w:t> </w:t>
      </w:r>
    </w:p>
    <w:p w14:paraId="189AA97E" w14:textId="77777777"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Explain the importance of parent and newborn mental health and well-being, positive attachment, the transition to parenthood and the factors that impact on these </w:t>
      </w:r>
      <w:r w:rsidRPr="007B22D3">
        <w:rPr>
          <w:rStyle w:val="eop"/>
          <w:rFonts w:ascii="Arial" w:hAnsi="Arial" w:cs="Arial"/>
          <w:color w:val="1F4E79" w:themeColor="accent1" w:themeShade="80"/>
          <w:sz w:val="22"/>
          <w:szCs w:val="22"/>
        </w:rPr>
        <w:t> </w:t>
      </w:r>
    </w:p>
    <w:p w14:paraId="5C105CCF" w14:textId="77777777" w:rsidR="00626505" w:rsidRPr="007B22D3" w:rsidRDefault="00626505" w:rsidP="00886D49">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shd w:val="clear" w:color="auto" w:fill="FFFFFF"/>
        </w:rPr>
        <w:t>Identify and distinguish between the qualities of different approaches to research and research methods, including ethical considerations. </w:t>
      </w:r>
      <w:r w:rsidRPr="007B22D3">
        <w:rPr>
          <w:rStyle w:val="eop"/>
          <w:rFonts w:ascii="Arial" w:hAnsi="Arial" w:cs="Arial"/>
          <w:color w:val="1F4E79" w:themeColor="accent1" w:themeShade="80"/>
          <w:sz w:val="22"/>
          <w:szCs w:val="22"/>
        </w:rPr>
        <w:t> </w:t>
      </w:r>
    </w:p>
    <w:p w14:paraId="61853234" w14:textId="4888788D" w:rsidR="00626505" w:rsidRPr="007B22D3" w:rsidRDefault="00626505"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Apply evidence-informed knowledge (gained through studying other level four modules on the course) to the assessment, planning, implementation and evaluation of universal antenatal, labour, birth, postnatal and neonatal care. </w:t>
      </w:r>
      <w:r w:rsidRPr="007B22D3">
        <w:rPr>
          <w:rStyle w:val="eop"/>
          <w:rFonts w:ascii="Arial" w:hAnsi="Arial" w:cs="Arial"/>
          <w:color w:val="1F4E79" w:themeColor="accent1" w:themeShade="80"/>
          <w:sz w:val="22"/>
          <w:szCs w:val="22"/>
        </w:rPr>
        <w:t> </w:t>
      </w:r>
    </w:p>
    <w:p w14:paraId="4DE3DAF2" w14:textId="2E6C8683" w:rsidR="00626505" w:rsidRPr="007B22D3" w:rsidRDefault="00626505" w:rsidP="0066024E">
      <w:pPr>
        <w:pStyle w:val="paragraph"/>
        <w:numPr>
          <w:ilvl w:val="0"/>
          <w:numId w:val="36"/>
        </w:numPr>
        <w:spacing w:before="0" w:beforeAutospacing="0" w:after="0" w:afterAutospacing="0" w:line="360" w:lineRule="auto"/>
        <w:jc w:val="both"/>
        <w:textAlignment w:val="baseline"/>
        <w:rPr>
          <w:rStyle w:val="eop"/>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Discuss the need for safe, respectful, kind, nurturing care that addresses individual psychological, physical, cultural, spiritual and emotional needs. </w:t>
      </w:r>
      <w:r w:rsidRPr="007B22D3">
        <w:rPr>
          <w:rStyle w:val="eop"/>
          <w:rFonts w:ascii="Arial" w:hAnsi="Arial" w:cs="Arial"/>
          <w:color w:val="1F4E79" w:themeColor="accent1" w:themeShade="80"/>
          <w:sz w:val="22"/>
          <w:szCs w:val="22"/>
        </w:rPr>
        <w:t> </w:t>
      </w:r>
    </w:p>
    <w:p w14:paraId="147125AF" w14:textId="77777777" w:rsidR="00D220FD" w:rsidRPr="007B22D3" w:rsidRDefault="00D220FD" w:rsidP="0066024E">
      <w:pPr>
        <w:pStyle w:val="paragraph"/>
        <w:spacing w:before="0" w:beforeAutospacing="0" w:after="0" w:afterAutospacing="0" w:line="360" w:lineRule="auto"/>
        <w:ind w:left="720"/>
        <w:jc w:val="both"/>
        <w:textAlignment w:val="baseline"/>
        <w:rPr>
          <w:rStyle w:val="eop"/>
          <w:rFonts w:ascii="Arial" w:hAnsi="Arial" w:cs="Arial"/>
          <w:color w:val="1F4E79" w:themeColor="accent1" w:themeShade="80"/>
          <w:sz w:val="22"/>
          <w:szCs w:val="22"/>
        </w:rPr>
      </w:pPr>
    </w:p>
    <w:p w14:paraId="6C7EEEE5" w14:textId="2C0B83E3" w:rsidR="00DF6CE6" w:rsidRPr="007B22D3" w:rsidRDefault="00DF6CE6" w:rsidP="0066024E">
      <w:pPr>
        <w:pStyle w:val="paragraph"/>
        <w:spacing w:before="0" w:beforeAutospacing="0" w:after="0" w:afterAutospacing="0" w:line="360" w:lineRule="auto"/>
        <w:ind w:firstLine="720"/>
        <w:jc w:val="both"/>
        <w:textAlignment w:val="baseline"/>
        <w:rPr>
          <w:rStyle w:val="eop"/>
          <w:rFonts w:ascii="Arial" w:hAnsi="Arial" w:cs="Arial"/>
          <w:b/>
          <w:bCs/>
          <w:color w:val="1F4E79" w:themeColor="accent1" w:themeShade="80"/>
          <w:sz w:val="22"/>
          <w:szCs w:val="22"/>
        </w:rPr>
      </w:pPr>
      <w:r w:rsidRPr="007B22D3">
        <w:rPr>
          <w:rStyle w:val="eop"/>
          <w:rFonts w:ascii="Arial" w:hAnsi="Arial" w:cs="Arial"/>
          <w:b/>
          <w:bCs/>
          <w:color w:val="1F4E79" w:themeColor="accent1" w:themeShade="80"/>
          <w:sz w:val="22"/>
          <w:szCs w:val="22"/>
        </w:rPr>
        <w:t>Ability – professional / practical skills</w:t>
      </w:r>
    </w:p>
    <w:p w14:paraId="3CA916C2" w14:textId="77777777" w:rsidR="00DF6CE6" w:rsidRPr="007B22D3" w:rsidRDefault="00DF6CE6"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Discuss the significance of pharmacology and pharmacokinetics in safe medicine management and administration.  </w:t>
      </w:r>
      <w:r w:rsidRPr="007B22D3">
        <w:rPr>
          <w:rStyle w:val="eop"/>
          <w:rFonts w:ascii="Arial" w:hAnsi="Arial" w:cs="Arial"/>
          <w:color w:val="1F4E79" w:themeColor="accent1" w:themeShade="80"/>
          <w:sz w:val="22"/>
          <w:szCs w:val="22"/>
        </w:rPr>
        <w:t> </w:t>
      </w:r>
    </w:p>
    <w:p w14:paraId="3DDAED50" w14:textId="77777777" w:rsidR="00DF6CE6" w:rsidRPr="007B22D3" w:rsidRDefault="00DF6CE6"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Describe the roles of biophysics, biochemistry, radiology, pathology, bacteriology, virology and parasitology in supporting effective midwifery care.</w:t>
      </w:r>
      <w:r w:rsidRPr="007B22D3">
        <w:rPr>
          <w:rStyle w:val="eop"/>
          <w:rFonts w:ascii="Arial" w:hAnsi="Arial" w:cs="Arial"/>
          <w:color w:val="1F4E79" w:themeColor="accent1" w:themeShade="80"/>
          <w:sz w:val="22"/>
          <w:szCs w:val="22"/>
        </w:rPr>
        <w:t> </w:t>
      </w:r>
    </w:p>
    <w:p w14:paraId="12CEF1ED" w14:textId="77777777" w:rsidR="00DF6CE6" w:rsidRPr="007B22D3" w:rsidRDefault="00DF6CE6"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Holistically assess the immediate and on-going health and well-being of the newborn.  </w:t>
      </w:r>
      <w:r w:rsidRPr="007B22D3">
        <w:rPr>
          <w:rStyle w:val="eop"/>
          <w:rFonts w:ascii="Arial" w:hAnsi="Arial" w:cs="Arial"/>
          <w:color w:val="1F4E79" w:themeColor="accent1" w:themeShade="80"/>
          <w:sz w:val="22"/>
          <w:szCs w:val="22"/>
        </w:rPr>
        <w:t> </w:t>
      </w:r>
    </w:p>
    <w:p w14:paraId="2823DF1A" w14:textId="77777777" w:rsidR="00DF6CE6" w:rsidRPr="007B22D3" w:rsidRDefault="00DF6CE6"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Apply evidence-informed understanding to support safe and effective infant feeding. </w:t>
      </w:r>
      <w:r w:rsidRPr="007B22D3">
        <w:rPr>
          <w:rStyle w:val="eop"/>
          <w:rFonts w:ascii="Arial" w:hAnsi="Arial" w:cs="Arial"/>
          <w:color w:val="1F4E79" w:themeColor="accent1" w:themeShade="80"/>
          <w:sz w:val="22"/>
          <w:szCs w:val="22"/>
        </w:rPr>
        <w:t> </w:t>
      </w:r>
    </w:p>
    <w:p w14:paraId="03329F4C" w14:textId="77777777" w:rsidR="00DF6CE6" w:rsidRPr="007B22D3" w:rsidRDefault="00DF6CE6" w:rsidP="0066024E">
      <w:pPr>
        <w:pStyle w:val="paragraph"/>
        <w:numPr>
          <w:ilvl w:val="0"/>
          <w:numId w:val="36"/>
        </w:numPr>
        <w:spacing w:before="0" w:beforeAutospacing="0" w:after="0" w:afterAutospacing="0" w:line="360" w:lineRule="auto"/>
        <w:jc w:val="both"/>
        <w:textAlignment w:val="baseline"/>
        <w:rPr>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lastRenderedPageBreak/>
        <w:t>Review, discuss and reflect on a published research, identifying its value and relevance to midwifery practice</w:t>
      </w:r>
      <w:r w:rsidRPr="007B22D3">
        <w:rPr>
          <w:rStyle w:val="eop"/>
          <w:rFonts w:ascii="Arial" w:hAnsi="Arial" w:cs="Arial"/>
          <w:color w:val="1F4E79" w:themeColor="accent1" w:themeShade="80"/>
          <w:sz w:val="22"/>
          <w:szCs w:val="22"/>
        </w:rPr>
        <w:t> </w:t>
      </w:r>
    </w:p>
    <w:p w14:paraId="4815D896" w14:textId="53BF7919" w:rsidR="00DF6CE6" w:rsidRPr="007B22D3" w:rsidRDefault="00DF6CE6" w:rsidP="0066024E">
      <w:pPr>
        <w:pStyle w:val="paragraph"/>
        <w:numPr>
          <w:ilvl w:val="0"/>
          <w:numId w:val="36"/>
        </w:numPr>
        <w:spacing w:before="0" w:beforeAutospacing="0" w:after="0" w:afterAutospacing="0" w:line="360" w:lineRule="auto"/>
        <w:jc w:val="both"/>
        <w:textAlignment w:val="baseline"/>
        <w:rPr>
          <w:rStyle w:val="eop"/>
          <w:rFonts w:ascii="Arial" w:hAnsi="Arial" w:cs="Arial"/>
          <w:color w:val="1F4E79" w:themeColor="accent1" w:themeShade="80"/>
          <w:sz w:val="22"/>
          <w:szCs w:val="22"/>
        </w:rPr>
      </w:pPr>
      <w:r w:rsidRPr="007B22D3">
        <w:rPr>
          <w:rStyle w:val="normaltextrun"/>
          <w:rFonts w:ascii="Arial" w:hAnsi="Arial" w:cs="Arial"/>
          <w:color w:val="1F4E79" w:themeColor="accent1" w:themeShade="80"/>
          <w:sz w:val="22"/>
          <w:szCs w:val="22"/>
        </w:rPr>
        <w:t>Evidence progress towards the NMC (2019</w:t>
      </w:r>
      <w:r w:rsidR="44304F84" w:rsidRPr="007B22D3">
        <w:rPr>
          <w:rStyle w:val="normaltextrun"/>
          <w:rFonts w:ascii="Arial" w:hAnsi="Arial" w:cs="Arial"/>
          <w:color w:val="1F4E79" w:themeColor="accent1" w:themeShade="80"/>
          <w:sz w:val="22"/>
          <w:szCs w:val="22"/>
        </w:rPr>
        <w:t>b</w:t>
      </w:r>
      <w:r w:rsidRPr="007B22D3">
        <w:rPr>
          <w:rStyle w:val="normaltextrun"/>
          <w:rFonts w:ascii="Arial" w:hAnsi="Arial" w:cs="Arial"/>
          <w:color w:val="1F4E79" w:themeColor="accent1" w:themeShade="80"/>
          <w:sz w:val="22"/>
          <w:szCs w:val="22"/>
        </w:rPr>
        <w:t>) Standards of proficiency for midwives and the NMC (2019</w:t>
      </w:r>
      <w:r w:rsidR="2D529971" w:rsidRPr="007B22D3">
        <w:rPr>
          <w:rStyle w:val="normaltextrun"/>
          <w:rFonts w:ascii="Arial" w:hAnsi="Arial" w:cs="Arial"/>
          <w:color w:val="1F4E79" w:themeColor="accent1" w:themeShade="80"/>
          <w:sz w:val="22"/>
          <w:szCs w:val="22"/>
        </w:rPr>
        <w:t>a</w:t>
      </w:r>
      <w:r w:rsidRPr="007B22D3">
        <w:rPr>
          <w:rStyle w:val="normaltextrun"/>
          <w:rFonts w:ascii="Arial" w:hAnsi="Arial" w:cs="Arial"/>
          <w:color w:val="1F4E79" w:themeColor="accent1" w:themeShade="80"/>
          <w:sz w:val="22"/>
          <w:szCs w:val="22"/>
        </w:rPr>
        <w:t>) Standards for pre-registration midwifery programmes, including Articles 5, 40, 41 and 42 of the European Parliament Directive 2005/36/EC</w:t>
      </w:r>
      <w:r w:rsidRPr="007B22D3">
        <w:rPr>
          <w:rStyle w:val="eop"/>
          <w:rFonts w:ascii="Arial" w:hAnsi="Arial" w:cs="Arial"/>
          <w:color w:val="1F4E79" w:themeColor="accent1" w:themeShade="80"/>
          <w:sz w:val="22"/>
          <w:szCs w:val="22"/>
        </w:rPr>
        <w:t> </w:t>
      </w:r>
    </w:p>
    <w:p w14:paraId="73959BB4" w14:textId="77777777" w:rsidR="00D220FD" w:rsidRPr="007B22D3" w:rsidRDefault="00D220FD" w:rsidP="007B22D3">
      <w:pPr>
        <w:pStyle w:val="paragraph"/>
        <w:spacing w:before="0" w:beforeAutospacing="0" w:after="0" w:afterAutospacing="0" w:line="360" w:lineRule="auto"/>
        <w:ind w:left="720"/>
        <w:textAlignment w:val="baseline"/>
        <w:rPr>
          <w:rStyle w:val="eop"/>
          <w:rFonts w:ascii="Arial" w:hAnsi="Arial" w:cs="Arial"/>
          <w:color w:val="1F4E79" w:themeColor="accent1" w:themeShade="80"/>
          <w:sz w:val="22"/>
          <w:szCs w:val="22"/>
        </w:rPr>
      </w:pPr>
    </w:p>
    <w:p w14:paraId="5CD67D4F" w14:textId="6F6B1E87" w:rsidR="00DF6CE6" w:rsidRPr="007B22D3" w:rsidRDefault="00DF6CE6" w:rsidP="007B22D3">
      <w:pPr>
        <w:pStyle w:val="paragraph"/>
        <w:spacing w:before="0" w:beforeAutospacing="0" w:after="0" w:afterAutospacing="0" w:line="360" w:lineRule="auto"/>
        <w:ind w:firstLine="720"/>
        <w:textAlignment w:val="baseline"/>
        <w:rPr>
          <w:rStyle w:val="eop"/>
          <w:rFonts w:ascii="Arial" w:hAnsi="Arial" w:cs="Arial"/>
          <w:b/>
          <w:bCs/>
          <w:color w:val="1F4E79" w:themeColor="accent1" w:themeShade="80"/>
          <w:sz w:val="22"/>
          <w:szCs w:val="22"/>
        </w:rPr>
      </w:pPr>
      <w:r w:rsidRPr="007B22D3">
        <w:rPr>
          <w:rStyle w:val="eop"/>
          <w:rFonts w:ascii="Arial" w:hAnsi="Arial" w:cs="Arial"/>
          <w:b/>
          <w:bCs/>
          <w:color w:val="1F4E79" w:themeColor="accent1" w:themeShade="80"/>
          <w:sz w:val="22"/>
          <w:szCs w:val="22"/>
        </w:rPr>
        <w:t>Ability – transferable / key skills</w:t>
      </w:r>
    </w:p>
    <w:p w14:paraId="5802D602"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Apply evidence-informed knowledge and understanding to promote positive outcomes and prevent complications. </w:t>
      </w:r>
    </w:p>
    <w:p w14:paraId="7FD8EFF3"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Reflect on the significance of effective communication within clinical midwifery practice. </w:t>
      </w:r>
    </w:p>
    <w:p w14:paraId="407A4CB1"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Participate co-operatively and professionally in clinical settings with women, their families, multi-professional and multi-agency colleagues.  </w:t>
      </w:r>
    </w:p>
    <w:p w14:paraId="2EDCEF41"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Reflect on personal development needs and situations from practice.  </w:t>
      </w:r>
    </w:p>
    <w:p w14:paraId="73F9F5C1" w14:textId="5755D1F7" w:rsidR="00DF6CE6" w:rsidRPr="007B22D3" w:rsidRDefault="00DF6CE6" w:rsidP="007B22D3">
      <w:pPr>
        <w:pStyle w:val="paragraph"/>
        <w:spacing w:before="0" w:beforeAutospacing="0" w:after="0" w:afterAutospacing="0" w:line="360" w:lineRule="auto"/>
        <w:textAlignment w:val="baseline"/>
        <w:rPr>
          <w:rStyle w:val="eop"/>
          <w:rFonts w:ascii="Arial" w:hAnsi="Arial" w:cs="Arial"/>
          <w:color w:val="1F4E79" w:themeColor="accent1" w:themeShade="80"/>
          <w:sz w:val="22"/>
          <w:szCs w:val="22"/>
        </w:rPr>
      </w:pPr>
    </w:p>
    <w:p w14:paraId="570393CF" w14:textId="46525140" w:rsidR="00D220FD" w:rsidRPr="007B22D3" w:rsidRDefault="00D220FD" w:rsidP="007B22D3">
      <w:pPr>
        <w:pStyle w:val="paragraph"/>
        <w:spacing w:before="0" w:beforeAutospacing="0" w:after="0" w:afterAutospacing="0" w:line="360" w:lineRule="auto"/>
        <w:textAlignment w:val="baseline"/>
        <w:rPr>
          <w:rStyle w:val="eop"/>
          <w:rFonts w:ascii="Arial" w:hAnsi="Arial" w:cs="Arial"/>
          <w:b/>
          <w:bCs/>
          <w:color w:val="1F4E79" w:themeColor="accent1" w:themeShade="80"/>
          <w:sz w:val="22"/>
          <w:szCs w:val="22"/>
        </w:rPr>
      </w:pPr>
      <w:r w:rsidRPr="007B22D3">
        <w:rPr>
          <w:rStyle w:val="eop"/>
          <w:rFonts w:ascii="Arial" w:hAnsi="Arial" w:cs="Arial"/>
          <w:b/>
          <w:bCs/>
          <w:color w:val="1F4E79" w:themeColor="accent1" w:themeShade="80"/>
          <w:sz w:val="22"/>
          <w:szCs w:val="22"/>
        </w:rPr>
        <w:t>12.2</w:t>
      </w:r>
      <w:r w:rsidR="00B20F1D">
        <w:rPr>
          <w:rStyle w:val="eop"/>
          <w:rFonts w:ascii="Arial" w:hAnsi="Arial" w:cs="Arial"/>
          <w:b/>
          <w:bCs/>
          <w:color w:val="1F4E79" w:themeColor="accent1" w:themeShade="80"/>
          <w:sz w:val="22"/>
          <w:szCs w:val="22"/>
        </w:rPr>
        <w:tab/>
      </w:r>
      <w:r w:rsidR="00626505" w:rsidRPr="007B22D3">
        <w:rPr>
          <w:rStyle w:val="eop"/>
          <w:rFonts w:ascii="Arial" w:hAnsi="Arial" w:cs="Arial"/>
          <w:b/>
          <w:bCs/>
          <w:color w:val="1F4E79" w:themeColor="accent1" w:themeShade="80"/>
          <w:sz w:val="22"/>
          <w:szCs w:val="22"/>
        </w:rPr>
        <w:t xml:space="preserve">Intermediate level </w:t>
      </w:r>
      <w:r w:rsidRPr="007B22D3">
        <w:rPr>
          <w:rStyle w:val="eop"/>
          <w:rFonts w:ascii="Arial" w:hAnsi="Arial" w:cs="Arial"/>
          <w:b/>
          <w:bCs/>
          <w:color w:val="1F4E79" w:themeColor="accent1" w:themeShade="80"/>
          <w:sz w:val="22"/>
          <w:szCs w:val="22"/>
        </w:rPr>
        <w:t>outcomes</w:t>
      </w:r>
    </w:p>
    <w:p w14:paraId="333B99C5" w14:textId="0F79569D" w:rsidR="00D220FD" w:rsidRPr="007B22D3" w:rsidRDefault="00D220FD" w:rsidP="007B22D3">
      <w:pPr>
        <w:pStyle w:val="paragraph"/>
        <w:spacing w:before="0" w:beforeAutospacing="0" w:after="0" w:afterAutospacing="0" w:line="360" w:lineRule="auto"/>
        <w:ind w:firstLine="720"/>
        <w:textAlignment w:val="baseline"/>
        <w:rPr>
          <w:rStyle w:val="eop"/>
          <w:rFonts w:ascii="Arial" w:hAnsi="Arial" w:cs="Arial"/>
          <w:bCs/>
          <w:color w:val="1F4E79" w:themeColor="accent1" w:themeShade="80"/>
          <w:sz w:val="22"/>
          <w:szCs w:val="22"/>
        </w:rPr>
      </w:pPr>
      <w:r w:rsidRPr="007B22D3">
        <w:rPr>
          <w:rStyle w:val="eop"/>
          <w:rFonts w:ascii="Arial" w:hAnsi="Arial" w:cs="Arial"/>
          <w:bCs/>
          <w:color w:val="1F4E79" w:themeColor="accent1" w:themeShade="80"/>
          <w:sz w:val="22"/>
          <w:szCs w:val="22"/>
        </w:rPr>
        <w:t>On completion of the intermediate level, students will be able to:</w:t>
      </w:r>
    </w:p>
    <w:p w14:paraId="3CFC772A" w14:textId="77777777" w:rsidR="00D220FD" w:rsidRPr="007B22D3" w:rsidRDefault="00D220FD" w:rsidP="007B22D3">
      <w:pPr>
        <w:pStyle w:val="paragraph"/>
        <w:spacing w:before="0" w:beforeAutospacing="0" w:after="0" w:afterAutospacing="0" w:line="360" w:lineRule="auto"/>
        <w:ind w:firstLine="720"/>
        <w:textAlignment w:val="baseline"/>
        <w:rPr>
          <w:rStyle w:val="eop"/>
          <w:rFonts w:ascii="Arial" w:hAnsi="Arial" w:cs="Arial"/>
          <w:bCs/>
          <w:color w:val="1F4E79" w:themeColor="accent1" w:themeShade="80"/>
          <w:sz w:val="22"/>
          <w:szCs w:val="22"/>
        </w:rPr>
      </w:pPr>
    </w:p>
    <w:p w14:paraId="0309F3F3" w14:textId="54D170B2" w:rsidR="00DF6CE6" w:rsidRPr="007B22D3" w:rsidRDefault="00D220FD" w:rsidP="007B22D3">
      <w:pPr>
        <w:pStyle w:val="paragraph"/>
        <w:spacing w:before="0" w:beforeAutospacing="0" w:after="0" w:afterAutospacing="0" w:line="360" w:lineRule="auto"/>
        <w:ind w:firstLine="360"/>
        <w:textAlignment w:val="baseline"/>
        <w:rPr>
          <w:rFonts w:ascii="Arial" w:hAnsi="Arial" w:cs="Arial"/>
          <w:b/>
          <w:bCs/>
          <w:color w:val="1F4E79" w:themeColor="accent1" w:themeShade="80"/>
          <w:sz w:val="22"/>
          <w:szCs w:val="22"/>
        </w:rPr>
      </w:pPr>
      <w:r w:rsidRPr="007B22D3">
        <w:rPr>
          <w:rStyle w:val="eop"/>
          <w:rFonts w:ascii="Arial" w:hAnsi="Arial" w:cs="Arial"/>
          <w:b/>
          <w:bCs/>
          <w:color w:val="1F4E79" w:themeColor="accent1" w:themeShade="80"/>
          <w:sz w:val="22"/>
          <w:szCs w:val="22"/>
        </w:rPr>
        <w:t xml:space="preserve">  </w:t>
      </w:r>
      <w:r w:rsidR="00DF6CE6" w:rsidRPr="007B22D3">
        <w:rPr>
          <w:rStyle w:val="eop"/>
          <w:rFonts w:ascii="Arial" w:hAnsi="Arial" w:cs="Arial"/>
          <w:b/>
          <w:bCs/>
          <w:color w:val="1F4E79" w:themeColor="accent1" w:themeShade="80"/>
          <w:sz w:val="22"/>
          <w:szCs w:val="22"/>
        </w:rPr>
        <w:t xml:space="preserve">Knowledge and understanding </w:t>
      </w:r>
    </w:p>
    <w:p w14:paraId="5B23D767" w14:textId="055D2629"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w:t>
      </w:r>
      <w:r w:rsidR="00887912" w:rsidRPr="007B22D3">
        <w:rPr>
          <w:rFonts w:cs="Arial"/>
          <w:color w:val="1F4E79" w:themeColor="accent1" w:themeShade="80"/>
          <w:sz w:val="22"/>
          <w:szCs w:val="22"/>
        </w:rPr>
        <w:t>ly</w:t>
      </w:r>
      <w:r w:rsidRPr="007B22D3">
        <w:rPr>
          <w:rFonts w:cs="Arial"/>
          <w:color w:val="1F4E79" w:themeColor="accent1" w:themeShade="80"/>
          <w:sz w:val="22"/>
          <w:szCs w:val="22"/>
        </w:rPr>
        <w:t xml:space="preserve"> </w:t>
      </w:r>
      <w:r w:rsidR="00851E8F" w:rsidRPr="007B22D3">
        <w:rPr>
          <w:rFonts w:cs="Arial"/>
          <w:color w:val="1F4E79" w:themeColor="accent1" w:themeShade="80"/>
          <w:sz w:val="22"/>
          <w:szCs w:val="22"/>
        </w:rPr>
        <w:t>appraise</w:t>
      </w:r>
      <w:r w:rsidRPr="007B22D3">
        <w:rPr>
          <w:rFonts w:cs="Arial"/>
          <w:color w:val="1F4E79" w:themeColor="accent1" w:themeShade="80"/>
          <w:sz w:val="22"/>
          <w:szCs w:val="22"/>
        </w:rPr>
        <w:t xml:space="preserve"> research design including methodological and ethical issues </w:t>
      </w:r>
    </w:p>
    <w:p w14:paraId="090B7E1C" w14:textId="10AD6DC6" w:rsidR="00626505" w:rsidRPr="007B22D3" w:rsidRDefault="00755191"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Review and analyse</w:t>
      </w:r>
      <w:r w:rsidR="00626505" w:rsidRPr="007B22D3">
        <w:rPr>
          <w:rFonts w:cs="Arial"/>
          <w:color w:val="1F4E79" w:themeColor="accent1" w:themeShade="80"/>
          <w:sz w:val="22"/>
          <w:szCs w:val="22"/>
        </w:rPr>
        <w:t xml:space="preserve"> a specified research approach</w:t>
      </w:r>
      <w:r w:rsidRPr="007B22D3">
        <w:rPr>
          <w:rFonts w:cs="Arial"/>
          <w:color w:val="1F4E79" w:themeColor="accent1" w:themeShade="80"/>
          <w:sz w:val="22"/>
          <w:szCs w:val="22"/>
        </w:rPr>
        <w:t>.</w:t>
      </w:r>
      <w:r w:rsidR="00626505" w:rsidRPr="007B22D3">
        <w:rPr>
          <w:rFonts w:cs="Arial"/>
          <w:color w:val="1F4E79" w:themeColor="accent1" w:themeShade="80"/>
          <w:sz w:val="22"/>
          <w:szCs w:val="22"/>
        </w:rPr>
        <w:t> </w:t>
      </w:r>
    </w:p>
    <w:p w14:paraId="15F7D6D9" w14:textId="4C95F3B2"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analyse the physical, psychological, social, cultural and spiritual factors that can contribute to and arise from childbearing complications and additional care needs</w:t>
      </w:r>
      <w:r w:rsidR="00755191" w:rsidRPr="007B22D3">
        <w:rPr>
          <w:rFonts w:cs="Arial"/>
          <w:color w:val="1F4E79" w:themeColor="accent1" w:themeShade="80"/>
          <w:sz w:val="22"/>
          <w:szCs w:val="22"/>
        </w:rPr>
        <w:t>.</w:t>
      </w:r>
      <w:r w:rsidRPr="007B22D3">
        <w:rPr>
          <w:rFonts w:cs="Arial"/>
          <w:color w:val="1F4E79" w:themeColor="accent1" w:themeShade="80"/>
          <w:sz w:val="22"/>
          <w:szCs w:val="22"/>
        </w:rPr>
        <w:t>  </w:t>
      </w:r>
    </w:p>
    <w:p w14:paraId="5FF9F4E2"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appraise the roles and professional responsibilities of the midwife in assessing, planning, implementing and evaluating care for women with additional needs  </w:t>
      </w:r>
    </w:p>
    <w:p w14:paraId="133468D5" w14:textId="7AF84EB8"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Critique individual, organisational and professional strategies for improving processes and outcomes relating to childbearing complications</w:t>
      </w:r>
      <w:r w:rsidR="00755191" w:rsidRPr="007B22D3">
        <w:rPr>
          <w:rFonts w:cs="Arial"/>
          <w:color w:val="1F4E79" w:themeColor="accent1" w:themeShade="80"/>
          <w:sz w:val="22"/>
          <w:szCs w:val="22"/>
        </w:rPr>
        <w:t>.</w:t>
      </w:r>
      <w:r w:rsidRPr="007B22D3">
        <w:rPr>
          <w:rFonts w:cs="Arial"/>
          <w:color w:val="1F4E79" w:themeColor="accent1" w:themeShade="80"/>
          <w:sz w:val="22"/>
          <w:szCs w:val="22"/>
        </w:rPr>
        <w:t>   </w:t>
      </w:r>
    </w:p>
    <w:p w14:paraId="68F0322E"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Analyse the impact of health and social care legislation and policy on childbearing and family health and well-being.  </w:t>
      </w:r>
    </w:p>
    <w:p w14:paraId="61C208EB"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Critique the roles and responsibilities of the midwife in assessing, planning, implementing and evaluating care to support mental and social well-being for childbearing women and their families within a multi-professional, multi-agency team and in a variety of contexts.   </w:t>
      </w:r>
    </w:p>
    <w:p w14:paraId="6BDD0306"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lastRenderedPageBreak/>
        <w:t>Evaluate the public health, cultural, physical and mental health factors that can predispose to or result from fetal and neonatal pathology</w:t>
      </w:r>
      <w:r w:rsidRPr="007B22D3">
        <w:rPr>
          <w:rFonts w:cs="Arial"/>
          <w:color w:val="1F4E79" w:themeColor="accent1" w:themeShade="80"/>
          <w:sz w:val="22"/>
          <w:szCs w:val="22"/>
          <w:u w:val="single"/>
        </w:rPr>
        <w:t>.</w:t>
      </w:r>
      <w:r w:rsidRPr="007B22D3">
        <w:rPr>
          <w:rFonts w:cs="Arial"/>
          <w:color w:val="1F4E79" w:themeColor="accent1" w:themeShade="80"/>
          <w:sz w:val="22"/>
          <w:szCs w:val="22"/>
        </w:rPr>
        <w:t>   </w:t>
      </w:r>
    </w:p>
    <w:p w14:paraId="18C9ED5A"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Demonstrate detailed knowledge and understanding of the underpinning anatomy and physiology of the fetus / neonate.   </w:t>
      </w:r>
    </w:p>
    <w:p w14:paraId="3C551D03" w14:textId="77777777"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Appraise the role of the midwife in using evidence-informed decisions to assess, plan, implement and evaluate universal and additional antenatal, labour, birth, postnatal and neonatal care.  </w:t>
      </w:r>
    </w:p>
    <w:p w14:paraId="2846E0F2" w14:textId="1AFED144" w:rsidR="00626505" w:rsidRPr="007B22D3" w:rsidRDefault="00626505"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Analyse the psychological, physical, cultural and spiritual factors that contribute to maternal, newborn and family complications.</w:t>
      </w:r>
    </w:p>
    <w:p w14:paraId="3A475AA4" w14:textId="77777777" w:rsidR="00D220FD" w:rsidRPr="007B22D3" w:rsidRDefault="00D220FD" w:rsidP="0066024E">
      <w:pPr>
        <w:pStyle w:val="ListParagraph"/>
        <w:spacing w:line="360" w:lineRule="auto"/>
        <w:jc w:val="both"/>
        <w:textAlignment w:val="baseline"/>
        <w:rPr>
          <w:rFonts w:cs="Arial"/>
          <w:color w:val="1F4E79" w:themeColor="accent1" w:themeShade="80"/>
          <w:sz w:val="22"/>
          <w:szCs w:val="22"/>
        </w:rPr>
      </w:pPr>
    </w:p>
    <w:p w14:paraId="624093B9" w14:textId="1F977D11" w:rsidR="00DF6CE6" w:rsidRPr="007B22D3" w:rsidRDefault="00DF6CE6" w:rsidP="007B22D3">
      <w:pPr>
        <w:spacing w:after="0" w:line="360" w:lineRule="auto"/>
        <w:ind w:firstLine="720"/>
        <w:textAlignment w:val="baseline"/>
        <w:rPr>
          <w:rFonts w:ascii="Arial" w:hAnsi="Arial" w:cs="Arial"/>
          <w:b/>
          <w:bCs/>
          <w:color w:val="1F4E79" w:themeColor="accent1" w:themeShade="80"/>
        </w:rPr>
      </w:pPr>
      <w:r w:rsidRPr="007B22D3">
        <w:rPr>
          <w:rFonts w:ascii="Arial" w:hAnsi="Arial" w:cs="Arial"/>
          <w:b/>
          <w:bCs/>
          <w:color w:val="1F4E79" w:themeColor="accent1" w:themeShade="80"/>
        </w:rPr>
        <w:t>Ability – professional / practical</w:t>
      </w:r>
      <w:r w:rsidR="00CD22C5" w:rsidRPr="007B22D3">
        <w:rPr>
          <w:rFonts w:ascii="Arial" w:hAnsi="Arial" w:cs="Arial"/>
          <w:b/>
          <w:bCs/>
          <w:color w:val="1F4E79" w:themeColor="accent1" w:themeShade="80"/>
        </w:rPr>
        <w:t xml:space="preserve"> skills</w:t>
      </w:r>
    </w:p>
    <w:p w14:paraId="2B3073A1"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Evaluate and apply appropriate evidence-based approaches to managing complications and emergency situations in midwifery practice  </w:t>
      </w:r>
    </w:p>
    <w:p w14:paraId="7CD0C31F"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Effectively collaborate with women and their families, health and social care colleagues and contribute to safe, accountable clinical practice.   </w:t>
      </w:r>
    </w:p>
    <w:p w14:paraId="47B0F06F" w14:textId="5E6D1214"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Evidence progress towards the NMC (2019</w:t>
      </w:r>
      <w:r w:rsidR="0AF0CCD1" w:rsidRPr="007B22D3">
        <w:rPr>
          <w:rFonts w:cs="Arial"/>
          <w:color w:val="1F4E79" w:themeColor="accent1" w:themeShade="80"/>
          <w:sz w:val="22"/>
          <w:szCs w:val="22"/>
        </w:rPr>
        <w:t>b</w:t>
      </w:r>
      <w:r w:rsidRPr="007B22D3">
        <w:rPr>
          <w:rFonts w:cs="Arial"/>
          <w:color w:val="1F4E79" w:themeColor="accent1" w:themeShade="80"/>
          <w:sz w:val="22"/>
          <w:szCs w:val="22"/>
        </w:rPr>
        <w:t>) Standards of proficiency for midwives and the NMC (2019</w:t>
      </w:r>
      <w:r w:rsidR="44AA4AFB" w:rsidRPr="007B22D3">
        <w:rPr>
          <w:rFonts w:cs="Arial"/>
          <w:color w:val="1F4E79" w:themeColor="accent1" w:themeShade="80"/>
          <w:sz w:val="22"/>
          <w:szCs w:val="22"/>
        </w:rPr>
        <w:t>a</w:t>
      </w:r>
      <w:r w:rsidRPr="007B22D3">
        <w:rPr>
          <w:rFonts w:cs="Arial"/>
          <w:color w:val="1F4E79" w:themeColor="accent1" w:themeShade="80"/>
          <w:sz w:val="22"/>
          <w:szCs w:val="22"/>
        </w:rPr>
        <w:t>) Standards for pre-registration midwifery programmes, including Articles 5, 40, 41 and 42 of the European Parliament Directive 2005/36/EC  </w:t>
      </w:r>
    </w:p>
    <w:p w14:paraId="195B7491" w14:textId="77777777" w:rsidR="00D220FD" w:rsidRPr="007B22D3" w:rsidRDefault="00D220FD" w:rsidP="007B22D3">
      <w:pPr>
        <w:pStyle w:val="ListParagraph"/>
        <w:spacing w:line="360" w:lineRule="auto"/>
        <w:textAlignment w:val="baseline"/>
        <w:rPr>
          <w:rFonts w:cs="Arial"/>
          <w:color w:val="1F4E79" w:themeColor="accent1" w:themeShade="80"/>
          <w:sz w:val="22"/>
          <w:szCs w:val="22"/>
        </w:rPr>
      </w:pPr>
    </w:p>
    <w:p w14:paraId="6FDA8215" w14:textId="147A5E61" w:rsidR="00DF6CE6" w:rsidRPr="007B22D3" w:rsidRDefault="00DF6CE6" w:rsidP="007B22D3">
      <w:pPr>
        <w:spacing w:after="0" w:line="360" w:lineRule="auto"/>
        <w:ind w:firstLine="720"/>
        <w:textAlignment w:val="baseline"/>
        <w:rPr>
          <w:rFonts w:ascii="Arial" w:hAnsi="Arial" w:cs="Arial"/>
          <w:b/>
          <w:bCs/>
          <w:color w:val="1F4E79" w:themeColor="accent1" w:themeShade="80"/>
        </w:rPr>
      </w:pPr>
      <w:r w:rsidRPr="007B22D3">
        <w:rPr>
          <w:rFonts w:ascii="Arial" w:hAnsi="Arial" w:cs="Arial"/>
          <w:b/>
          <w:bCs/>
          <w:color w:val="1F4E79" w:themeColor="accent1" w:themeShade="80"/>
        </w:rPr>
        <w:t xml:space="preserve">Ability – transferable / key skills </w:t>
      </w:r>
    </w:p>
    <w:p w14:paraId="70C2528F" w14:textId="68590F55"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evaluate published research relat</w:t>
      </w:r>
      <w:r w:rsidR="00996905" w:rsidRPr="007B22D3">
        <w:rPr>
          <w:rFonts w:cs="Arial"/>
          <w:color w:val="1F4E79" w:themeColor="accent1" w:themeShade="80"/>
          <w:sz w:val="22"/>
          <w:szCs w:val="22"/>
        </w:rPr>
        <w:t>ing</w:t>
      </w:r>
      <w:r w:rsidRPr="007B22D3">
        <w:rPr>
          <w:rFonts w:cs="Arial"/>
          <w:color w:val="1F4E79" w:themeColor="accent1" w:themeShade="80"/>
          <w:sz w:val="22"/>
          <w:szCs w:val="22"/>
        </w:rPr>
        <w:t xml:space="preserve"> to the theory and practice of midwifery and to work within a group to present findings. </w:t>
      </w:r>
    </w:p>
    <w:p w14:paraId="69E63454"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Develop a research proposal related to an aspect of midwifery practice. </w:t>
      </w:r>
    </w:p>
    <w:p w14:paraId="3F726870" w14:textId="322255A5"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Apply a sound understanding of childbearing complications and team-working to effectively collaborate with women, their families, multi-disciplinary and inter-agency colleagues using a range of appropriate strategies</w:t>
      </w:r>
      <w:r w:rsidR="0068555A" w:rsidRPr="007B22D3">
        <w:rPr>
          <w:rFonts w:cs="Arial"/>
          <w:color w:val="1F4E79" w:themeColor="accent1" w:themeShade="80"/>
          <w:sz w:val="22"/>
          <w:szCs w:val="22"/>
        </w:rPr>
        <w:t>.</w:t>
      </w:r>
      <w:r w:rsidRPr="007B22D3">
        <w:rPr>
          <w:rFonts w:cs="Arial"/>
          <w:color w:val="1F4E79" w:themeColor="accent1" w:themeShade="80"/>
          <w:sz w:val="22"/>
          <w:szCs w:val="22"/>
        </w:rPr>
        <w:t xml:space="preserve">  </w:t>
      </w:r>
    </w:p>
    <w:p w14:paraId="231D5613"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Reflect on the impact of social, economic and environment factors on the health and well-being of women, their newborn and families.   </w:t>
      </w:r>
    </w:p>
    <w:p w14:paraId="377BD206"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Assess, plan and critically evaluate the physical, emotional, social and nutritional care needs of the newborn with physical or mental health complications, using an evidence-informed, holistic, family-centred and multi-professional, multi-agency approach.   </w:t>
      </w:r>
    </w:p>
    <w:p w14:paraId="2434EFB9" w14:textId="77777777" w:rsidR="00DF6CE6" w:rsidRPr="007B22D3" w:rsidRDefault="00DF6CE6"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Critically reflect on personal and others’ development needs and situations from practice.  </w:t>
      </w:r>
    </w:p>
    <w:p w14:paraId="36E03B6A" w14:textId="77777777" w:rsidR="00DF6CE6" w:rsidRPr="007B22D3" w:rsidRDefault="00DF6CE6" w:rsidP="0066024E">
      <w:pPr>
        <w:spacing w:after="0" w:line="360" w:lineRule="auto"/>
        <w:jc w:val="both"/>
        <w:textAlignment w:val="baseline"/>
        <w:rPr>
          <w:rFonts w:ascii="Arial" w:hAnsi="Arial" w:cs="Arial"/>
          <w:color w:val="1F4E79" w:themeColor="accent1" w:themeShade="80"/>
        </w:rPr>
      </w:pPr>
    </w:p>
    <w:p w14:paraId="57C33CB4" w14:textId="3C1540A6" w:rsidR="00CC1510" w:rsidRPr="007B22D3" w:rsidRDefault="00D220FD" w:rsidP="007B22D3">
      <w:pPr>
        <w:spacing w:after="0" w:line="360" w:lineRule="auto"/>
        <w:textAlignment w:val="baseline"/>
        <w:rPr>
          <w:rFonts w:ascii="Arial" w:hAnsi="Arial" w:cs="Arial"/>
          <w:b/>
          <w:bCs/>
          <w:color w:val="1F4E79" w:themeColor="accent1" w:themeShade="80"/>
        </w:rPr>
      </w:pPr>
      <w:r w:rsidRPr="007B22D3">
        <w:rPr>
          <w:rFonts w:ascii="Arial" w:hAnsi="Arial" w:cs="Arial"/>
          <w:b/>
          <w:bCs/>
          <w:color w:val="1F4E79" w:themeColor="accent1" w:themeShade="80"/>
        </w:rPr>
        <w:t xml:space="preserve">12.3     </w:t>
      </w:r>
      <w:r w:rsidR="0089049E" w:rsidRPr="007B22D3">
        <w:rPr>
          <w:rFonts w:ascii="Arial" w:hAnsi="Arial" w:cs="Arial"/>
          <w:b/>
          <w:bCs/>
          <w:color w:val="1F4E79" w:themeColor="accent1" w:themeShade="80"/>
        </w:rPr>
        <w:t xml:space="preserve"> </w:t>
      </w:r>
      <w:r w:rsidR="00CC1510" w:rsidRPr="007B22D3">
        <w:rPr>
          <w:rFonts w:ascii="Arial" w:hAnsi="Arial" w:cs="Arial"/>
          <w:b/>
          <w:bCs/>
          <w:color w:val="1F4E79" w:themeColor="accent1" w:themeShade="80"/>
        </w:rPr>
        <w:t xml:space="preserve">Honours </w:t>
      </w:r>
      <w:r w:rsidRPr="007B22D3">
        <w:rPr>
          <w:rFonts w:ascii="Arial" w:hAnsi="Arial" w:cs="Arial"/>
          <w:b/>
          <w:bCs/>
          <w:color w:val="1F4E79" w:themeColor="accent1" w:themeShade="80"/>
        </w:rPr>
        <w:t>level outcomes</w:t>
      </w:r>
    </w:p>
    <w:p w14:paraId="7944A682" w14:textId="0EEAF616" w:rsidR="0089049E" w:rsidRPr="007B22D3" w:rsidRDefault="0089049E" w:rsidP="007B22D3">
      <w:pPr>
        <w:spacing w:after="0" w:line="360" w:lineRule="auto"/>
        <w:ind w:firstLine="720"/>
        <w:textAlignment w:val="baseline"/>
        <w:rPr>
          <w:rFonts w:ascii="Arial" w:hAnsi="Arial" w:cs="Arial"/>
          <w:bCs/>
          <w:color w:val="1F4E79" w:themeColor="accent1" w:themeShade="80"/>
        </w:rPr>
      </w:pPr>
      <w:r w:rsidRPr="007B22D3">
        <w:rPr>
          <w:rFonts w:ascii="Arial" w:hAnsi="Arial" w:cs="Arial"/>
          <w:bCs/>
          <w:color w:val="1F4E79" w:themeColor="accent1" w:themeShade="80"/>
        </w:rPr>
        <w:t>On completion of the honour level, students will be able to:</w:t>
      </w:r>
    </w:p>
    <w:p w14:paraId="66EF67F5" w14:textId="77777777" w:rsidR="0089049E" w:rsidRPr="007B22D3" w:rsidRDefault="0089049E" w:rsidP="007B22D3">
      <w:pPr>
        <w:spacing w:after="0" w:line="360" w:lineRule="auto"/>
        <w:ind w:firstLine="720"/>
        <w:textAlignment w:val="baseline"/>
        <w:rPr>
          <w:rFonts w:ascii="Arial" w:hAnsi="Arial" w:cs="Arial"/>
          <w:bCs/>
          <w:color w:val="1F4E79" w:themeColor="accent1" w:themeShade="80"/>
        </w:rPr>
      </w:pPr>
    </w:p>
    <w:p w14:paraId="5852220C" w14:textId="62EE8BE8" w:rsidR="00DF6CE6" w:rsidRPr="007B22D3" w:rsidRDefault="00DF6CE6" w:rsidP="007B22D3">
      <w:pPr>
        <w:spacing w:after="0" w:line="360" w:lineRule="auto"/>
        <w:ind w:firstLine="720"/>
        <w:textAlignment w:val="baseline"/>
        <w:rPr>
          <w:rFonts w:ascii="Arial" w:hAnsi="Arial" w:cs="Arial"/>
          <w:b/>
          <w:bCs/>
          <w:color w:val="1F4E79" w:themeColor="accent1" w:themeShade="80"/>
        </w:rPr>
      </w:pPr>
      <w:r w:rsidRPr="007B22D3">
        <w:rPr>
          <w:rFonts w:ascii="Arial" w:hAnsi="Arial" w:cs="Arial"/>
          <w:b/>
          <w:bCs/>
          <w:color w:val="1F4E79" w:themeColor="accent1" w:themeShade="80"/>
        </w:rPr>
        <w:t>Knowledge and understanding</w:t>
      </w:r>
    </w:p>
    <w:p w14:paraId="6A88CAF3" w14:textId="77777777"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analyse the roles and responsibilities of the midwife in promoting continuous improvements in the quality and safety of sustainable maternity care.   </w:t>
      </w:r>
    </w:p>
    <w:p w14:paraId="33E8CDBD" w14:textId="6CE68B70"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evaluate the knowledge, skills and attributes of the midwife as an effective leader in managing unpredictable or challenging situations, effective team working and supporting the development of students and colleagues. </w:t>
      </w:r>
    </w:p>
    <w:p w14:paraId="052996D1" w14:textId="77777777"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analyse the influence of policies, professional regulations and ethical factors on the role of the midwife in carrying out a holistic systematic examination of the newborn.    </w:t>
      </w:r>
    </w:p>
    <w:p w14:paraId="75C607DF" w14:textId="4E45428C"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evaluate the knowledge, skills and attributes necessary for midwives to conduct a systematic examination of the newborn, including fetal and newborn physiology and pathology, multi-professional collaboration, promoting parent-newborn relationships and confident parenting.  </w:t>
      </w:r>
    </w:p>
    <w:p w14:paraId="4928F2D8" w14:textId="3BAE17E1"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Critically </w:t>
      </w:r>
      <w:r w:rsidR="0068555A" w:rsidRPr="007B22D3">
        <w:rPr>
          <w:rFonts w:cs="Arial"/>
          <w:color w:val="1F4E79" w:themeColor="accent1" w:themeShade="80"/>
          <w:sz w:val="22"/>
          <w:szCs w:val="22"/>
        </w:rPr>
        <w:t>appraise</w:t>
      </w:r>
      <w:r w:rsidRPr="007B22D3">
        <w:rPr>
          <w:rFonts w:cs="Arial"/>
          <w:color w:val="1F4E79" w:themeColor="accent1" w:themeShade="80"/>
          <w:sz w:val="22"/>
          <w:szCs w:val="22"/>
        </w:rPr>
        <w:t xml:space="preserve"> the research process. </w:t>
      </w:r>
    </w:p>
    <w:p w14:paraId="42F9139F" w14:textId="70EB33AD" w:rsidR="00CC1510" w:rsidRPr="007B22D3" w:rsidRDefault="007C5039"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analyse</w:t>
      </w:r>
      <w:r w:rsidR="00CC1510" w:rsidRPr="007B22D3">
        <w:rPr>
          <w:rFonts w:cs="Arial"/>
          <w:color w:val="1F4E79" w:themeColor="accent1" w:themeShade="80"/>
          <w:sz w:val="22"/>
          <w:szCs w:val="22"/>
        </w:rPr>
        <w:t xml:space="preserve"> the method used in their research</w:t>
      </w:r>
      <w:r w:rsidR="00393EE3" w:rsidRPr="007B22D3">
        <w:rPr>
          <w:rFonts w:cs="Arial"/>
          <w:color w:val="1F4E79" w:themeColor="accent1" w:themeShade="80"/>
          <w:sz w:val="22"/>
          <w:szCs w:val="22"/>
        </w:rPr>
        <w:t>.</w:t>
      </w:r>
      <w:r w:rsidR="00CC1510" w:rsidRPr="007B22D3">
        <w:rPr>
          <w:rFonts w:cs="Arial"/>
          <w:color w:val="1F4E79" w:themeColor="accent1" w:themeShade="80"/>
          <w:sz w:val="22"/>
          <w:szCs w:val="22"/>
        </w:rPr>
        <w:t> </w:t>
      </w:r>
    </w:p>
    <w:p w14:paraId="3C883767" w14:textId="77777777" w:rsidR="00CC1510" w:rsidRPr="007B22D3" w:rsidRDefault="00CC1510" w:rsidP="0066024E">
      <w:pPr>
        <w:pStyle w:val="ListParagraph"/>
        <w:numPr>
          <w:ilvl w:val="0"/>
          <w:numId w:val="36"/>
        </w:numPr>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Critically appraise and apply contemporary knowledge and understanding to inform safe, effective, respectful, compassionate, person-centred midwifery care.   </w:t>
      </w:r>
    </w:p>
    <w:p w14:paraId="2BA7F524" w14:textId="0974042A" w:rsidR="004A1F56" w:rsidRPr="007B22D3" w:rsidRDefault="00CC1510" w:rsidP="007B22D3">
      <w:pPr>
        <w:pStyle w:val="ListParagraph"/>
        <w:numPr>
          <w:ilvl w:val="0"/>
          <w:numId w:val="36"/>
        </w:numPr>
        <w:tabs>
          <w:tab w:val="left" w:pos="1134"/>
        </w:tabs>
        <w:autoSpaceDE w:val="0"/>
        <w:autoSpaceDN w:val="0"/>
        <w:adjustRightInd w:val="0"/>
        <w:spacing w:line="360" w:lineRule="auto"/>
        <w:textAlignment w:val="baseline"/>
        <w:rPr>
          <w:rFonts w:cs="Arial"/>
          <w:color w:val="1F4E79" w:themeColor="accent1" w:themeShade="80"/>
          <w:sz w:val="22"/>
          <w:szCs w:val="22"/>
        </w:rPr>
      </w:pPr>
      <w:r w:rsidRPr="007B22D3">
        <w:rPr>
          <w:rFonts w:cs="Arial"/>
          <w:color w:val="1F4E79" w:themeColor="accent1" w:themeShade="80"/>
          <w:sz w:val="22"/>
          <w:szCs w:val="22"/>
        </w:rPr>
        <w:t>Consistently and confidently apply relevant legal, professional, policy and ethical regulations and frameworks to promote positive outcomes in midwifery practice.   </w:t>
      </w:r>
    </w:p>
    <w:p w14:paraId="42D070C9" w14:textId="77777777" w:rsidR="0089049E" w:rsidRPr="007B22D3" w:rsidRDefault="0089049E" w:rsidP="007B22D3">
      <w:pPr>
        <w:pStyle w:val="ListParagraph"/>
        <w:tabs>
          <w:tab w:val="left" w:pos="1134"/>
        </w:tabs>
        <w:autoSpaceDE w:val="0"/>
        <w:autoSpaceDN w:val="0"/>
        <w:adjustRightInd w:val="0"/>
        <w:spacing w:line="360" w:lineRule="auto"/>
        <w:textAlignment w:val="baseline"/>
        <w:rPr>
          <w:rFonts w:cs="Arial"/>
          <w:color w:val="1F4E79" w:themeColor="accent1" w:themeShade="80"/>
          <w:sz w:val="22"/>
          <w:szCs w:val="22"/>
        </w:rPr>
      </w:pPr>
    </w:p>
    <w:p w14:paraId="156372CF" w14:textId="4BBB7F28" w:rsidR="00DF6CE6" w:rsidRPr="007B22D3" w:rsidRDefault="0089049E" w:rsidP="007B22D3">
      <w:pPr>
        <w:tabs>
          <w:tab w:val="left" w:pos="1134"/>
        </w:tabs>
        <w:autoSpaceDE w:val="0"/>
        <w:autoSpaceDN w:val="0"/>
        <w:adjustRightInd w:val="0"/>
        <w:spacing w:after="0" w:line="360" w:lineRule="auto"/>
        <w:textAlignment w:val="baseline"/>
        <w:rPr>
          <w:rFonts w:ascii="Arial" w:hAnsi="Arial" w:cs="Arial"/>
          <w:b/>
          <w:bCs/>
          <w:color w:val="1F4E79" w:themeColor="accent1" w:themeShade="80"/>
        </w:rPr>
      </w:pPr>
      <w:r w:rsidRPr="007B22D3">
        <w:rPr>
          <w:rFonts w:ascii="Arial" w:hAnsi="Arial" w:cs="Arial"/>
          <w:b/>
          <w:bCs/>
          <w:color w:val="1F4E79" w:themeColor="accent1" w:themeShade="80"/>
        </w:rPr>
        <w:t xml:space="preserve">             </w:t>
      </w:r>
      <w:r w:rsidR="00DF6CE6" w:rsidRPr="007B22D3">
        <w:rPr>
          <w:rFonts w:ascii="Arial" w:hAnsi="Arial" w:cs="Arial"/>
          <w:b/>
          <w:bCs/>
          <w:color w:val="1F4E79" w:themeColor="accent1" w:themeShade="80"/>
        </w:rPr>
        <w:t>Ability – professional / practical</w:t>
      </w:r>
      <w:r w:rsidR="00CD22C5" w:rsidRPr="007B22D3">
        <w:rPr>
          <w:rFonts w:ascii="Arial" w:hAnsi="Arial" w:cs="Arial"/>
          <w:b/>
          <w:bCs/>
          <w:color w:val="1F4E79" w:themeColor="accent1" w:themeShade="80"/>
        </w:rPr>
        <w:t xml:space="preserve"> skills</w:t>
      </w:r>
    </w:p>
    <w:p w14:paraId="145F8763" w14:textId="4E42F505"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Evaluate and apply appropriate evidence-based approaches to supporting and supervising students’ and colleagues’ development</w:t>
      </w:r>
      <w:r w:rsidR="00393EE3" w:rsidRPr="007B22D3">
        <w:rPr>
          <w:rFonts w:cs="Arial"/>
          <w:color w:val="1F4E79" w:themeColor="accent1" w:themeShade="80"/>
          <w:sz w:val="22"/>
          <w:szCs w:val="22"/>
        </w:rPr>
        <w:t>.</w:t>
      </w:r>
      <w:r w:rsidRPr="007B22D3">
        <w:rPr>
          <w:rFonts w:cs="Arial"/>
          <w:color w:val="1F4E79" w:themeColor="accent1" w:themeShade="80"/>
          <w:sz w:val="22"/>
          <w:szCs w:val="22"/>
        </w:rPr>
        <w:t xml:space="preserve">  </w:t>
      </w:r>
    </w:p>
    <w:p w14:paraId="2FD9A18E"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Evaluate their ability to proficiently conduct a holistic systematic assessment of the newborn, considering physiological, psychological, social and spiritual health and well-being.    </w:t>
      </w:r>
    </w:p>
    <w:p w14:paraId="4B178E17"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Propose and initiate appropriate, additional care when newborn complications or risks to health and well-being are detected, using evidence-based decision-making and effective communication strategies. </w:t>
      </w:r>
    </w:p>
    <w:p w14:paraId="61B2E976" w14:textId="79BEAD16"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Demonstrate achievement of all the NMC (2019</w:t>
      </w:r>
      <w:r w:rsidR="17A89021" w:rsidRPr="007B22D3">
        <w:rPr>
          <w:rFonts w:cs="Arial"/>
          <w:color w:val="1F4E79" w:themeColor="accent1" w:themeShade="80"/>
          <w:sz w:val="22"/>
          <w:szCs w:val="22"/>
        </w:rPr>
        <w:t>b</w:t>
      </w:r>
      <w:r w:rsidRPr="007B22D3">
        <w:rPr>
          <w:rFonts w:cs="Arial"/>
          <w:color w:val="1F4E79" w:themeColor="accent1" w:themeShade="80"/>
          <w:sz w:val="22"/>
          <w:szCs w:val="22"/>
        </w:rPr>
        <w:t>) Standards of proficiency for midwives</w:t>
      </w:r>
      <w:r w:rsidR="00393EE3" w:rsidRPr="007B22D3">
        <w:rPr>
          <w:rFonts w:cs="Arial"/>
          <w:color w:val="1F4E79" w:themeColor="accent1" w:themeShade="80"/>
          <w:sz w:val="22"/>
          <w:szCs w:val="22"/>
        </w:rPr>
        <w:t>.</w:t>
      </w:r>
      <w:r w:rsidRPr="007B22D3">
        <w:rPr>
          <w:rFonts w:cs="Arial"/>
          <w:color w:val="1F4E79" w:themeColor="accent1" w:themeShade="80"/>
          <w:sz w:val="22"/>
          <w:szCs w:val="22"/>
        </w:rPr>
        <w:t xml:space="preserve">   </w:t>
      </w:r>
    </w:p>
    <w:p w14:paraId="27B33D4B" w14:textId="730A0A34"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Demonstrate the practice requirements of the NMC (2019</w:t>
      </w:r>
      <w:r w:rsidR="66CACA27" w:rsidRPr="007B22D3">
        <w:rPr>
          <w:rFonts w:cs="Arial"/>
          <w:color w:val="1F4E79" w:themeColor="accent1" w:themeShade="80"/>
          <w:sz w:val="22"/>
          <w:szCs w:val="22"/>
        </w:rPr>
        <w:t>a</w:t>
      </w:r>
      <w:r w:rsidRPr="007B22D3">
        <w:rPr>
          <w:rFonts w:cs="Arial"/>
          <w:color w:val="1F4E79" w:themeColor="accent1" w:themeShade="80"/>
          <w:sz w:val="22"/>
          <w:szCs w:val="22"/>
        </w:rPr>
        <w:t xml:space="preserve">) Standards for pre-registration midwifery programmes, including Articles 5, 40, 41 and 42 of the European Parliament Directive 2005/36/EC   </w:t>
      </w:r>
    </w:p>
    <w:p w14:paraId="63366393" w14:textId="77777777" w:rsidR="0089049E" w:rsidRPr="007B22D3" w:rsidRDefault="0089049E" w:rsidP="007B22D3">
      <w:pPr>
        <w:pStyle w:val="ListParagraph"/>
        <w:tabs>
          <w:tab w:val="left" w:pos="1134"/>
        </w:tabs>
        <w:autoSpaceDE w:val="0"/>
        <w:autoSpaceDN w:val="0"/>
        <w:adjustRightInd w:val="0"/>
        <w:spacing w:line="360" w:lineRule="auto"/>
        <w:textAlignment w:val="baseline"/>
        <w:rPr>
          <w:rFonts w:cs="Arial"/>
          <w:color w:val="1F4E79" w:themeColor="accent1" w:themeShade="80"/>
          <w:sz w:val="22"/>
          <w:szCs w:val="22"/>
        </w:rPr>
      </w:pPr>
    </w:p>
    <w:p w14:paraId="6FDF4C95" w14:textId="5F03CC7B" w:rsidR="00DF6CE6" w:rsidRPr="007B22D3" w:rsidRDefault="0089049E" w:rsidP="007B22D3">
      <w:pPr>
        <w:tabs>
          <w:tab w:val="left" w:pos="1134"/>
        </w:tabs>
        <w:autoSpaceDE w:val="0"/>
        <w:autoSpaceDN w:val="0"/>
        <w:adjustRightInd w:val="0"/>
        <w:spacing w:after="0" w:line="360" w:lineRule="auto"/>
        <w:textAlignment w:val="baseline"/>
        <w:rPr>
          <w:rFonts w:ascii="Arial" w:hAnsi="Arial" w:cs="Arial"/>
          <w:b/>
          <w:bCs/>
          <w:color w:val="1F4E79" w:themeColor="accent1" w:themeShade="80"/>
        </w:rPr>
      </w:pPr>
      <w:r w:rsidRPr="007B22D3">
        <w:rPr>
          <w:rFonts w:ascii="Arial" w:hAnsi="Arial" w:cs="Arial"/>
          <w:b/>
          <w:bCs/>
          <w:color w:val="1F4E79" w:themeColor="accent1" w:themeShade="80"/>
        </w:rPr>
        <w:t xml:space="preserve">            </w:t>
      </w:r>
      <w:r w:rsidR="00DF6CE6" w:rsidRPr="007B22D3">
        <w:rPr>
          <w:rFonts w:ascii="Arial" w:hAnsi="Arial" w:cs="Arial"/>
          <w:b/>
          <w:bCs/>
          <w:color w:val="1F4E79" w:themeColor="accent1" w:themeShade="80"/>
        </w:rPr>
        <w:t>Ability – transferable / key skills</w:t>
      </w:r>
    </w:p>
    <w:p w14:paraId="14B8065D"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Apply a sound understanding of accountability, autonomy and professionalism in working with women and their families to provide care that is based on individual needs, preferences and decisions and strengthens women’s ability to care for themselves and their newborn. </w:t>
      </w:r>
    </w:p>
    <w:p w14:paraId="72D8DE72"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 xml:space="preserve">Complete a literature search on a chosen topic, using manual and electronic databases. </w:t>
      </w:r>
    </w:p>
    <w:p w14:paraId="04DAB241" w14:textId="230310E4"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Write a fully referenced research report in a style suitable for publication</w:t>
      </w:r>
      <w:r w:rsidR="00393EE3" w:rsidRPr="007B22D3">
        <w:rPr>
          <w:rFonts w:cs="Arial"/>
          <w:color w:val="1F4E79" w:themeColor="accent1" w:themeShade="80"/>
          <w:sz w:val="22"/>
          <w:szCs w:val="22"/>
        </w:rPr>
        <w:t>.</w:t>
      </w:r>
      <w:r w:rsidRPr="007B22D3">
        <w:rPr>
          <w:rFonts w:cs="Arial"/>
          <w:color w:val="1F4E79" w:themeColor="accent1" w:themeShade="80"/>
          <w:sz w:val="22"/>
          <w:szCs w:val="22"/>
        </w:rPr>
        <w:t xml:space="preserve"> </w:t>
      </w:r>
    </w:p>
    <w:p w14:paraId="54F51E63" w14:textId="47ABC3E2"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Apply the ethical principles to the development of and outcomes of the research process</w:t>
      </w:r>
      <w:r w:rsidR="00393EE3" w:rsidRPr="007B22D3">
        <w:rPr>
          <w:rFonts w:cs="Arial"/>
          <w:color w:val="1F4E79" w:themeColor="accent1" w:themeShade="80"/>
          <w:sz w:val="22"/>
          <w:szCs w:val="22"/>
        </w:rPr>
        <w:t>.</w:t>
      </w:r>
    </w:p>
    <w:p w14:paraId="5A9B8D56"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Reflect on personal and professional achievement and goals for future development.</w:t>
      </w:r>
    </w:p>
    <w:p w14:paraId="1C8A0020" w14:textId="77777777" w:rsidR="00DF6CE6" w:rsidRPr="007B22D3" w:rsidRDefault="00DF6CE6" w:rsidP="0066024E">
      <w:pPr>
        <w:pStyle w:val="ListParagraph"/>
        <w:numPr>
          <w:ilvl w:val="0"/>
          <w:numId w:val="36"/>
        </w:numPr>
        <w:tabs>
          <w:tab w:val="left" w:pos="1134"/>
        </w:tabs>
        <w:autoSpaceDE w:val="0"/>
        <w:autoSpaceDN w:val="0"/>
        <w:adjustRightInd w:val="0"/>
        <w:spacing w:line="360" w:lineRule="auto"/>
        <w:jc w:val="both"/>
        <w:textAlignment w:val="baseline"/>
        <w:rPr>
          <w:rFonts w:cs="Arial"/>
          <w:color w:val="1F4E79" w:themeColor="accent1" w:themeShade="80"/>
          <w:sz w:val="22"/>
          <w:szCs w:val="22"/>
        </w:rPr>
      </w:pPr>
      <w:r w:rsidRPr="007B22D3">
        <w:rPr>
          <w:rFonts w:cs="Arial"/>
          <w:color w:val="1F4E79" w:themeColor="accent1" w:themeShade="80"/>
          <w:sz w:val="22"/>
          <w:szCs w:val="22"/>
        </w:rPr>
        <w:t>Demonstrate numeracy related to calculating medicines.</w:t>
      </w:r>
    </w:p>
    <w:p w14:paraId="1156839A" w14:textId="04C29D44" w:rsidR="00D72CA7" w:rsidRPr="007B22D3" w:rsidRDefault="00D72CA7" w:rsidP="007B22D3">
      <w:pPr>
        <w:tabs>
          <w:tab w:val="left" w:pos="1134"/>
        </w:tabs>
        <w:spacing w:after="0" w:line="360" w:lineRule="auto"/>
        <w:rPr>
          <w:rFonts w:ascii="Arial" w:hAnsi="Arial" w:cs="Arial"/>
          <w:b/>
          <w:i/>
          <w:color w:val="1F4E79" w:themeColor="accent1" w:themeShade="80"/>
        </w:rPr>
      </w:pPr>
    </w:p>
    <w:p w14:paraId="7E950F0D" w14:textId="296523E8" w:rsidR="004A1F56" w:rsidRPr="007B22D3" w:rsidRDefault="004A1F56" w:rsidP="007B22D3">
      <w:pPr>
        <w:pStyle w:val="Heading2"/>
        <w:tabs>
          <w:tab w:val="left" w:pos="1134"/>
        </w:tabs>
        <w:rPr>
          <w:sz w:val="22"/>
          <w:szCs w:val="22"/>
        </w:rPr>
      </w:pPr>
      <w:r w:rsidRPr="007B22D3">
        <w:rPr>
          <w:sz w:val="22"/>
          <w:szCs w:val="22"/>
        </w:rPr>
        <w:t>13.</w:t>
      </w:r>
      <w:r w:rsidRPr="007B22D3">
        <w:rPr>
          <w:sz w:val="22"/>
          <w:szCs w:val="22"/>
        </w:rPr>
        <w:tab/>
        <w:t>Course Structures and Requirements, Levels, Modules, Credits and Awards</w:t>
      </w:r>
    </w:p>
    <w:p w14:paraId="704B3C3B" w14:textId="69535F37" w:rsidR="00B93FF3" w:rsidRPr="007B22D3" w:rsidRDefault="00B93FF3" w:rsidP="0066024E">
      <w:pPr>
        <w:tabs>
          <w:tab w:val="left" w:pos="1134"/>
        </w:tabs>
        <w:spacing w:after="0" w:line="360" w:lineRule="auto"/>
        <w:ind w:left="709" w:hanging="709"/>
        <w:jc w:val="both"/>
        <w:rPr>
          <w:rFonts w:ascii="Arial" w:hAnsi="Arial" w:cs="Arial"/>
          <w:color w:val="1F4E79" w:themeColor="accent1" w:themeShade="80"/>
        </w:rPr>
      </w:pPr>
      <w:r w:rsidRPr="007B22D3">
        <w:rPr>
          <w:rFonts w:ascii="Arial" w:hAnsi="Arial" w:cs="Arial"/>
          <w:b/>
          <w:bCs/>
          <w:color w:val="1F4E79" w:themeColor="accent1" w:themeShade="80"/>
        </w:rPr>
        <w:t>13.1</w:t>
      </w:r>
      <w:r w:rsidR="0089049E" w:rsidRPr="007B22D3">
        <w:rPr>
          <w:rFonts w:ascii="Arial" w:hAnsi="Arial" w:cs="Arial"/>
          <w:color w:val="1F4E79" w:themeColor="accent1" w:themeShade="80"/>
        </w:rPr>
        <w:t xml:space="preserve">    </w:t>
      </w:r>
      <w:r w:rsidR="00A31C62" w:rsidRPr="007B22D3">
        <w:rPr>
          <w:rFonts w:ascii="Arial" w:hAnsi="Arial" w:cs="Arial"/>
          <w:color w:val="1F4E79" w:themeColor="accent1" w:themeShade="80"/>
        </w:rPr>
        <w:t xml:space="preserve"> </w:t>
      </w:r>
      <w:r w:rsidRPr="007B22D3">
        <w:rPr>
          <w:rFonts w:ascii="Arial" w:hAnsi="Arial" w:cs="Arial"/>
          <w:color w:val="1F4E79" w:themeColor="accent1" w:themeShade="80"/>
        </w:rPr>
        <w:t>The NMC (2019</w:t>
      </w:r>
      <w:r w:rsidR="02FB6B65" w:rsidRPr="007B22D3">
        <w:rPr>
          <w:rFonts w:ascii="Arial" w:hAnsi="Arial" w:cs="Arial"/>
          <w:color w:val="1F4E79" w:themeColor="accent1" w:themeShade="80"/>
        </w:rPr>
        <w:t>a</w:t>
      </w:r>
      <w:r w:rsidRPr="007B22D3">
        <w:rPr>
          <w:rFonts w:ascii="Arial" w:hAnsi="Arial" w:cs="Arial"/>
          <w:color w:val="1F4E79" w:themeColor="accent1" w:themeShade="80"/>
        </w:rPr>
        <w:t xml:space="preserve">) Standards for pre-registration midwifery education require programmes to comply with </w:t>
      </w:r>
      <w:r w:rsidR="0089049E" w:rsidRPr="007B22D3">
        <w:rPr>
          <w:rFonts w:ascii="Arial" w:hAnsi="Arial" w:cs="Arial"/>
          <w:color w:val="1F4E79" w:themeColor="accent1" w:themeShade="80"/>
        </w:rPr>
        <w:t xml:space="preserve"> </w:t>
      </w:r>
      <w:r w:rsidRPr="007B22D3">
        <w:rPr>
          <w:rFonts w:ascii="Arial" w:hAnsi="Arial" w:cs="Arial"/>
          <w:color w:val="1F4E79" w:themeColor="accent1" w:themeShade="80"/>
        </w:rPr>
        <w:t>Article 40 (1) an</w:t>
      </w:r>
      <w:r w:rsidR="00EA4E6B" w:rsidRPr="007B22D3">
        <w:rPr>
          <w:rFonts w:ascii="Arial" w:hAnsi="Arial" w:cs="Arial"/>
          <w:color w:val="1F4E79" w:themeColor="accent1" w:themeShade="80"/>
        </w:rPr>
        <w:t>d</w:t>
      </w:r>
      <w:r w:rsidRPr="007B22D3">
        <w:rPr>
          <w:rFonts w:ascii="Arial" w:hAnsi="Arial" w:cs="Arial"/>
          <w:color w:val="1F4E79" w:themeColor="accent1" w:themeShade="80"/>
        </w:rPr>
        <w:t xml:space="preserve"> satisfy Article 41 (1) of Directive 2005/36/EC, by meeting the following criteria</w:t>
      </w:r>
    </w:p>
    <w:p w14:paraId="1152A9EF" w14:textId="5918BBD7" w:rsidR="00B93FF3" w:rsidRDefault="00B93FF3" w:rsidP="0066024E">
      <w:pPr>
        <w:numPr>
          <w:ilvl w:val="0"/>
          <w:numId w:val="19"/>
        </w:numPr>
        <w:tabs>
          <w:tab w:val="left" w:pos="1134"/>
        </w:tabs>
        <w:spacing w:after="0" w:line="360" w:lineRule="auto"/>
        <w:jc w:val="both"/>
        <w:rPr>
          <w:rFonts w:ascii="Arial" w:hAnsi="Arial" w:cs="Arial"/>
          <w:bCs/>
          <w:color w:val="1F4E79" w:themeColor="accent1" w:themeShade="80"/>
        </w:rPr>
      </w:pPr>
      <w:r w:rsidRPr="007B22D3">
        <w:rPr>
          <w:rFonts w:ascii="Arial" w:hAnsi="Arial" w:cs="Arial"/>
          <w:bCs/>
          <w:color w:val="1F4E79" w:themeColor="accent1" w:themeShade="80"/>
        </w:rPr>
        <w:t>Full-time education and training as a midwife is a minimum of 3 years and 4,600 hours</w:t>
      </w:r>
      <w:r w:rsidR="00477231" w:rsidRPr="007B22D3">
        <w:rPr>
          <w:rFonts w:ascii="Arial" w:hAnsi="Arial" w:cs="Arial"/>
          <w:bCs/>
          <w:color w:val="1F4E79" w:themeColor="accent1" w:themeShade="80"/>
        </w:rPr>
        <w:t xml:space="preserve"> (2,300 hours practice and 2,300 hours theory)</w:t>
      </w:r>
    </w:p>
    <w:p w14:paraId="24EB1853" w14:textId="77777777" w:rsidR="00D37647" w:rsidRPr="007B22D3" w:rsidRDefault="00D37647" w:rsidP="00D37647">
      <w:pPr>
        <w:tabs>
          <w:tab w:val="left" w:pos="1134"/>
        </w:tabs>
        <w:spacing w:after="0" w:line="360" w:lineRule="auto"/>
        <w:ind w:left="1494"/>
        <w:rPr>
          <w:rFonts w:ascii="Arial" w:hAnsi="Arial" w:cs="Arial"/>
          <w:bCs/>
          <w:color w:val="1F4E79" w:themeColor="accent1" w:themeShade="80"/>
        </w:rPr>
      </w:pPr>
    </w:p>
    <w:p w14:paraId="64ED5C66" w14:textId="77777777" w:rsidR="00CC4A17" w:rsidRPr="007B22D3" w:rsidRDefault="00CC4A17" w:rsidP="007B22D3">
      <w:pPr>
        <w:tabs>
          <w:tab w:val="left" w:pos="1134"/>
        </w:tabs>
        <w:spacing w:after="0" w:line="360" w:lineRule="auto"/>
        <w:ind w:left="284" w:hanging="284"/>
        <w:rPr>
          <w:rFonts w:ascii="Arial" w:hAnsi="Arial" w:cs="Arial"/>
          <w:b/>
          <w:bCs/>
          <w:color w:val="1F4E79" w:themeColor="accent1" w:themeShade="80"/>
        </w:rPr>
      </w:pPr>
      <w:bookmarkStart w:id="2" w:name="_Hlk58756070"/>
      <w:r w:rsidRPr="007B22D3">
        <w:rPr>
          <w:rFonts w:ascii="Arial" w:hAnsi="Arial" w:cs="Arial"/>
          <w:b/>
          <w:bCs/>
          <w:color w:val="1F4E79" w:themeColor="accent1" w:themeShade="80"/>
        </w:rPr>
        <w:t>13.2 Modules</w:t>
      </w:r>
    </w:p>
    <w:p w14:paraId="434B80B5" w14:textId="307072B5" w:rsidR="00B93FF3" w:rsidRPr="007B22D3" w:rsidRDefault="00B93FF3" w:rsidP="007B22D3">
      <w:pPr>
        <w:tabs>
          <w:tab w:val="left" w:pos="1134"/>
        </w:tabs>
        <w:spacing w:after="0" w:line="360" w:lineRule="auto"/>
        <w:ind w:left="284" w:hanging="284"/>
        <w:rPr>
          <w:rFonts w:ascii="Arial" w:hAnsi="Arial" w:cs="Arial"/>
          <w:b/>
          <w:color w:val="1F4E79" w:themeColor="accent1" w:themeShade="80"/>
        </w:rPr>
      </w:pPr>
      <w:r w:rsidRPr="007B22D3">
        <w:rPr>
          <w:rFonts w:ascii="Arial" w:hAnsi="Arial" w:cs="Arial"/>
          <w:b/>
          <w:color w:val="1F4E79" w:themeColor="accent1" w:themeShade="80"/>
        </w:rPr>
        <w:t>September entry: full-time</w:t>
      </w:r>
    </w:p>
    <w:tbl>
      <w:tblPr>
        <w:tblStyle w:val="TableGrid"/>
        <w:tblW w:w="10206" w:type="dxa"/>
        <w:tblInd w:w="279" w:type="dxa"/>
        <w:tblLook w:val="04A0" w:firstRow="1" w:lastRow="0" w:firstColumn="1" w:lastColumn="0" w:noHBand="0" w:noVBand="1"/>
      </w:tblPr>
      <w:tblGrid>
        <w:gridCol w:w="1624"/>
        <w:gridCol w:w="1086"/>
        <w:gridCol w:w="3079"/>
        <w:gridCol w:w="1390"/>
        <w:gridCol w:w="977"/>
        <w:gridCol w:w="2050"/>
      </w:tblGrid>
      <w:tr w:rsidR="007B22D3" w:rsidRPr="007B22D3" w14:paraId="5ED8F93F" w14:textId="77777777" w:rsidTr="5F154565">
        <w:tc>
          <w:tcPr>
            <w:tcW w:w="1679" w:type="dxa"/>
          </w:tcPr>
          <w:p w14:paraId="7B01F26A"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 xml:space="preserve">Level </w:t>
            </w:r>
          </w:p>
        </w:tc>
        <w:tc>
          <w:tcPr>
            <w:tcW w:w="1128" w:type="dxa"/>
          </w:tcPr>
          <w:p w14:paraId="14BDC30C"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Term</w:t>
            </w:r>
          </w:p>
        </w:tc>
        <w:tc>
          <w:tcPr>
            <w:tcW w:w="3288" w:type="dxa"/>
          </w:tcPr>
          <w:p w14:paraId="4EF0649F"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Modules</w:t>
            </w:r>
          </w:p>
        </w:tc>
        <w:tc>
          <w:tcPr>
            <w:tcW w:w="992" w:type="dxa"/>
          </w:tcPr>
          <w:p w14:paraId="7751099D"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Status</w:t>
            </w:r>
          </w:p>
        </w:tc>
        <w:tc>
          <w:tcPr>
            <w:tcW w:w="993" w:type="dxa"/>
          </w:tcPr>
          <w:p w14:paraId="7AEAD4C7"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Credit</w:t>
            </w:r>
          </w:p>
        </w:tc>
        <w:tc>
          <w:tcPr>
            <w:tcW w:w="2126" w:type="dxa"/>
          </w:tcPr>
          <w:p w14:paraId="1DF1C32B" w14:textId="648254BE" w:rsidR="00B93FF3" w:rsidRPr="007B22D3" w:rsidRDefault="58391FE9" w:rsidP="5F154565">
            <w:pPr>
              <w:tabs>
                <w:tab w:val="left" w:pos="1134"/>
              </w:tabs>
              <w:spacing w:before="120" w:after="120" w:line="360" w:lineRule="auto"/>
              <w:ind w:left="284" w:hanging="284"/>
              <w:rPr>
                <w:rFonts w:ascii="Arial" w:hAnsi="Arial" w:cs="Arial"/>
                <w:b/>
                <w:bCs/>
                <w:color w:val="1F4E79" w:themeColor="accent1" w:themeShade="80"/>
                <w:sz w:val="22"/>
                <w:szCs w:val="22"/>
              </w:rPr>
            </w:pPr>
            <w:r w:rsidRPr="5F154565">
              <w:rPr>
                <w:rFonts w:ascii="Arial" w:hAnsi="Arial" w:cs="Arial"/>
                <w:b/>
                <w:bCs/>
                <w:color w:val="1F4E79" w:themeColor="accent1" w:themeShade="80"/>
                <w:sz w:val="22"/>
                <w:szCs w:val="22"/>
              </w:rPr>
              <w:t xml:space="preserve">Exceptional </w:t>
            </w:r>
            <w:r w:rsidR="00B93FF3" w:rsidRPr="5F154565">
              <w:rPr>
                <w:rFonts w:ascii="Arial" w:hAnsi="Arial" w:cs="Arial"/>
                <w:b/>
                <w:bCs/>
                <w:color w:val="1F4E79" w:themeColor="accent1" w:themeShade="80"/>
                <w:sz w:val="22"/>
                <w:szCs w:val="22"/>
              </w:rPr>
              <w:t>Award</w:t>
            </w:r>
          </w:p>
        </w:tc>
      </w:tr>
      <w:tr w:rsidR="007B22D3" w:rsidRPr="007B22D3" w14:paraId="00B4E775" w14:textId="77777777" w:rsidTr="5F154565">
        <w:tc>
          <w:tcPr>
            <w:tcW w:w="1679" w:type="dxa"/>
          </w:tcPr>
          <w:p w14:paraId="44DEE1AB"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358439A9"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2CA4C863" w14:textId="6BB53262"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HFM1008 </w:t>
            </w:r>
            <w:r w:rsidR="00B93FF3" w:rsidRPr="007B22D3">
              <w:rPr>
                <w:rFonts w:ascii="Arial" w:hAnsi="Arial" w:cs="Arial"/>
                <w:bCs/>
                <w:color w:val="1F4E79" w:themeColor="accent1" w:themeShade="80"/>
                <w:sz w:val="22"/>
                <w:szCs w:val="22"/>
              </w:rPr>
              <w:t>Biolog</w:t>
            </w:r>
            <w:r w:rsidR="00B07BB3" w:rsidRPr="007B22D3">
              <w:rPr>
                <w:rFonts w:ascii="Arial" w:hAnsi="Arial" w:cs="Arial"/>
                <w:bCs/>
                <w:color w:val="1F4E79" w:themeColor="accent1" w:themeShade="80"/>
                <w:sz w:val="22"/>
                <w:szCs w:val="22"/>
              </w:rPr>
              <w:t xml:space="preserve">y for midwifery practice </w:t>
            </w:r>
          </w:p>
        </w:tc>
        <w:tc>
          <w:tcPr>
            <w:tcW w:w="992" w:type="dxa"/>
          </w:tcPr>
          <w:p w14:paraId="48A83616" w14:textId="0A2A6285"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782FC5B4" w14:textId="654A40F9"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5BC070D1"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3245C818" w14:textId="77777777" w:rsidTr="5F154565">
        <w:tc>
          <w:tcPr>
            <w:tcW w:w="1679" w:type="dxa"/>
          </w:tcPr>
          <w:p w14:paraId="37202BB3"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683954B5"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7A739185" w14:textId="1DE3098A"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HFM1009 </w:t>
            </w:r>
            <w:r w:rsidR="00B93FF3" w:rsidRPr="007B22D3">
              <w:rPr>
                <w:rFonts w:ascii="Arial" w:hAnsi="Arial" w:cs="Arial"/>
                <w:bCs/>
                <w:color w:val="1F4E79" w:themeColor="accent1" w:themeShade="80"/>
                <w:sz w:val="22"/>
                <w:szCs w:val="22"/>
              </w:rPr>
              <w:t xml:space="preserve">Introducing universal </w:t>
            </w:r>
            <w:r w:rsidR="00B07BB3" w:rsidRPr="007B22D3">
              <w:rPr>
                <w:rFonts w:ascii="Arial" w:hAnsi="Arial" w:cs="Arial"/>
                <w:bCs/>
                <w:color w:val="1F4E79" w:themeColor="accent1" w:themeShade="80"/>
                <w:sz w:val="22"/>
                <w:szCs w:val="22"/>
              </w:rPr>
              <w:t xml:space="preserve">midwifery </w:t>
            </w:r>
            <w:r w:rsidR="00B93FF3" w:rsidRPr="007B22D3">
              <w:rPr>
                <w:rFonts w:ascii="Arial" w:hAnsi="Arial" w:cs="Arial"/>
                <w:bCs/>
                <w:color w:val="1F4E79" w:themeColor="accent1" w:themeShade="80"/>
                <w:sz w:val="22"/>
                <w:szCs w:val="22"/>
              </w:rPr>
              <w:t>care for all women</w:t>
            </w:r>
          </w:p>
        </w:tc>
        <w:tc>
          <w:tcPr>
            <w:tcW w:w="992" w:type="dxa"/>
          </w:tcPr>
          <w:p w14:paraId="3EA29F7E" w14:textId="171246BC"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7FCD6821" w14:textId="6CAB85CB"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0620C582"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04AD1A90" w14:textId="77777777" w:rsidTr="5F154565">
        <w:tc>
          <w:tcPr>
            <w:tcW w:w="1679" w:type="dxa"/>
          </w:tcPr>
          <w:p w14:paraId="3A1A1F94"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173A48F6"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320DB0D4" w14:textId="2BBE8960"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HFM1010 </w:t>
            </w:r>
            <w:r w:rsidR="00B93FF3" w:rsidRPr="007B22D3">
              <w:rPr>
                <w:rFonts w:ascii="Arial" w:hAnsi="Arial" w:cs="Arial"/>
                <w:bCs/>
                <w:color w:val="1F4E79" w:themeColor="accent1" w:themeShade="80"/>
                <w:sz w:val="22"/>
                <w:szCs w:val="22"/>
              </w:rPr>
              <w:t>Introducing newborn and family health</w:t>
            </w:r>
          </w:p>
        </w:tc>
        <w:tc>
          <w:tcPr>
            <w:tcW w:w="992" w:type="dxa"/>
          </w:tcPr>
          <w:p w14:paraId="524575FA" w14:textId="3330598A"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4DCBE42B" w14:textId="0B38A7D2"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21FD1220"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3AC35490" w14:textId="77777777" w:rsidTr="5F154565">
        <w:tc>
          <w:tcPr>
            <w:tcW w:w="1679" w:type="dxa"/>
          </w:tcPr>
          <w:p w14:paraId="7FE0BDFB"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6BE544CF"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558DB880" w14:textId="568E5348"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HFM1011 </w:t>
            </w:r>
            <w:r w:rsidR="00B93FF3" w:rsidRPr="007B22D3">
              <w:rPr>
                <w:rFonts w:ascii="Arial" w:hAnsi="Arial" w:cs="Arial"/>
                <w:bCs/>
                <w:color w:val="1F4E79" w:themeColor="accent1" w:themeShade="80"/>
                <w:sz w:val="22"/>
                <w:szCs w:val="22"/>
              </w:rPr>
              <w:t>Introduc</w:t>
            </w:r>
            <w:r w:rsidR="00B07BB3" w:rsidRPr="007B22D3">
              <w:rPr>
                <w:rFonts w:ascii="Arial" w:hAnsi="Arial" w:cs="Arial"/>
                <w:bCs/>
                <w:color w:val="1F4E79" w:themeColor="accent1" w:themeShade="80"/>
                <w:sz w:val="22"/>
                <w:szCs w:val="22"/>
              </w:rPr>
              <w:t>tion to evidence-informed enquiry in midwifery</w:t>
            </w:r>
          </w:p>
        </w:tc>
        <w:tc>
          <w:tcPr>
            <w:tcW w:w="992" w:type="dxa"/>
          </w:tcPr>
          <w:p w14:paraId="38EBF7B8" w14:textId="60E7C24C"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4F8B12ED" w14:textId="178AEC7F"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10</w:t>
            </w:r>
          </w:p>
        </w:tc>
        <w:tc>
          <w:tcPr>
            <w:tcW w:w="2126" w:type="dxa"/>
          </w:tcPr>
          <w:p w14:paraId="2561FA12"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53D30C2C" w14:textId="77777777" w:rsidTr="5F154565">
        <w:tc>
          <w:tcPr>
            <w:tcW w:w="1679" w:type="dxa"/>
          </w:tcPr>
          <w:p w14:paraId="728FF1D9"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173E145C"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439FD115" w14:textId="5A17D008"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HFM1012 </w:t>
            </w:r>
            <w:r w:rsidR="00B93FF3" w:rsidRPr="007B22D3">
              <w:rPr>
                <w:rFonts w:ascii="Arial" w:hAnsi="Arial" w:cs="Arial"/>
                <w:bCs/>
                <w:color w:val="1F4E79" w:themeColor="accent1" w:themeShade="80"/>
                <w:sz w:val="22"/>
                <w:szCs w:val="22"/>
              </w:rPr>
              <w:t>Participating in midwifery care</w:t>
            </w:r>
          </w:p>
        </w:tc>
        <w:tc>
          <w:tcPr>
            <w:tcW w:w="992" w:type="dxa"/>
          </w:tcPr>
          <w:p w14:paraId="6524ED4A" w14:textId="3615BC2B"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33AB683B"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p w14:paraId="54B027D8" w14:textId="4E65D50E" w:rsidR="00B94531" w:rsidRPr="007B22D3" w:rsidRDefault="00B94531"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04F55BE5"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43B30333" w14:textId="77777777" w:rsidTr="5F154565">
        <w:tc>
          <w:tcPr>
            <w:tcW w:w="1679" w:type="dxa"/>
          </w:tcPr>
          <w:p w14:paraId="6286E5B9" w14:textId="77777777" w:rsidR="00350914" w:rsidRPr="007B22D3" w:rsidRDefault="00350914"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6C27E011" w14:textId="77777777" w:rsidR="00350914" w:rsidRPr="007B22D3" w:rsidRDefault="00350914" w:rsidP="007B22D3">
            <w:pPr>
              <w:tabs>
                <w:tab w:val="left" w:pos="1134"/>
              </w:tabs>
              <w:spacing w:line="360" w:lineRule="auto"/>
              <w:rPr>
                <w:rFonts w:ascii="Arial" w:hAnsi="Arial" w:cs="Arial"/>
                <w:bCs/>
                <w:color w:val="1F4E79" w:themeColor="accent1" w:themeShade="80"/>
                <w:sz w:val="22"/>
                <w:szCs w:val="22"/>
              </w:rPr>
            </w:pPr>
          </w:p>
        </w:tc>
        <w:tc>
          <w:tcPr>
            <w:tcW w:w="3288" w:type="dxa"/>
          </w:tcPr>
          <w:p w14:paraId="50CBE1AA" w14:textId="77777777" w:rsidR="00350914" w:rsidRPr="007B22D3" w:rsidRDefault="00350914" w:rsidP="007B22D3">
            <w:pPr>
              <w:tabs>
                <w:tab w:val="left" w:pos="1134"/>
              </w:tabs>
              <w:spacing w:line="360" w:lineRule="auto"/>
              <w:rPr>
                <w:rFonts w:ascii="Arial" w:hAnsi="Arial" w:cs="Arial"/>
                <w:bCs/>
                <w:color w:val="1F4E79" w:themeColor="accent1" w:themeShade="80"/>
                <w:sz w:val="22"/>
                <w:szCs w:val="22"/>
              </w:rPr>
            </w:pPr>
          </w:p>
        </w:tc>
        <w:tc>
          <w:tcPr>
            <w:tcW w:w="992" w:type="dxa"/>
          </w:tcPr>
          <w:p w14:paraId="389D0968" w14:textId="77777777" w:rsidR="00350914" w:rsidRPr="007B22D3" w:rsidRDefault="00350914"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7B7E9BAA" w14:textId="77777777" w:rsidR="00350914" w:rsidRPr="007B22D3" w:rsidRDefault="00350914"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4326D480" w14:textId="4C38F4C6" w:rsidR="00350914" w:rsidRPr="007B22D3" w:rsidRDefault="00350914"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Certificate Higher Education (120 credits)</w:t>
            </w:r>
          </w:p>
        </w:tc>
      </w:tr>
      <w:tr w:rsidR="007B22D3" w:rsidRPr="007B22D3" w14:paraId="7D76A0EC" w14:textId="77777777" w:rsidTr="5F154565">
        <w:tc>
          <w:tcPr>
            <w:tcW w:w="1679" w:type="dxa"/>
          </w:tcPr>
          <w:p w14:paraId="458E870E"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07E00186"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37A73890" w14:textId="340D78E5"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HIM2001 </w:t>
            </w:r>
            <w:r w:rsidR="00B93FF3" w:rsidRPr="007B22D3">
              <w:rPr>
                <w:rFonts w:ascii="Arial" w:hAnsi="Arial" w:cs="Arial"/>
                <w:bCs/>
                <w:color w:val="1F4E79" w:themeColor="accent1" w:themeShade="80"/>
                <w:sz w:val="22"/>
                <w:szCs w:val="22"/>
              </w:rPr>
              <w:t>Supporting women with additional care needs</w:t>
            </w:r>
          </w:p>
        </w:tc>
        <w:tc>
          <w:tcPr>
            <w:tcW w:w="992" w:type="dxa"/>
          </w:tcPr>
          <w:p w14:paraId="2531BFB6" w14:textId="7AE0A04C"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009462F7"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57A559E6"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5A400CBF" w14:textId="77777777" w:rsidTr="5F154565">
        <w:tc>
          <w:tcPr>
            <w:tcW w:w="1679" w:type="dxa"/>
          </w:tcPr>
          <w:p w14:paraId="4B087745"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1ED45D86"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54148DC8" w14:textId="17171253"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HIM2002 </w:t>
            </w:r>
            <w:r w:rsidR="00B93FF3" w:rsidRPr="007B22D3">
              <w:rPr>
                <w:rFonts w:ascii="Arial" w:hAnsi="Arial" w:cs="Arial"/>
                <w:bCs/>
                <w:color w:val="1F4E79" w:themeColor="accent1" w:themeShade="80"/>
                <w:sz w:val="22"/>
                <w:szCs w:val="22"/>
              </w:rPr>
              <w:t>Challenges to newborn and family health</w:t>
            </w:r>
          </w:p>
        </w:tc>
        <w:tc>
          <w:tcPr>
            <w:tcW w:w="992" w:type="dxa"/>
          </w:tcPr>
          <w:p w14:paraId="33902306" w14:textId="16728C48"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3B9C7033"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40</w:t>
            </w:r>
          </w:p>
        </w:tc>
        <w:tc>
          <w:tcPr>
            <w:tcW w:w="2126" w:type="dxa"/>
          </w:tcPr>
          <w:p w14:paraId="7B893841"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652E3B29" w14:textId="77777777" w:rsidTr="5F154565">
        <w:tc>
          <w:tcPr>
            <w:tcW w:w="1679" w:type="dxa"/>
          </w:tcPr>
          <w:p w14:paraId="6635F465"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3EEDADF1"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3F36DBEE" w14:textId="243E67FB"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HIM1001 </w:t>
            </w:r>
            <w:r w:rsidR="00B93FF3" w:rsidRPr="007B22D3">
              <w:rPr>
                <w:rFonts w:ascii="Arial" w:hAnsi="Arial" w:cs="Arial"/>
                <w:bCs/>
                <w:color w:val="1F4E79" w:themeColor="accent1" w:themeShade="80"/>
                <w:sz w:val="22"/>
                <w:szCs w:val="22"/>
              </w:rPr>
              <w:t>Evidence-based midwifery enquiry</w:t>
            </w:r>
          </w:p>
        </w:tc>
        <w:tc>
          <w:tcPr>
            <w:tcW w:w="992" w:type="dxa"/>
          </w:tcPr>
          <w:p w14:paraId="36A00A16" w14:textId="437C659F"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34AFB28D"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5361ACC7"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61A988A9" w14:textId="77777777" w:rsidTr="5F154565">
        <w:tc>
          <w:tcPr>
            <w:tcW w:w="1679" w:type="dxa"/>
          </w:tcPr>
          <w:p w14:paraId="39A0912D"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5FEE39CC"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512C27C4" w14:textId="7144B46C"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HIM2003 </w:t>
            </w:r>
            <w:r w:rsidR="00B93FF3" w:rsidRPr="007B22D3">
              <w:rPr>
                <w:rFonts w:ascii="Arial" w:hAnsi="Arial" w:cs="Arial"/>
                <w:bCs/>
                <w:color w:val="1F4E79" w:themeColor="accent1" w:themeShade="80"/>
                <w:sz w:val="22"/>
                <w:szCs w:val="22"/>
              </w:rPr>
              <w:t>Contributing to midwifery practice</w:t>
            </w:r>
          </w:p>
        </w:tc>
        <w:tc>
          <w:tcPr>
            <w:tcW w:w="992" w:type="dxa"/>
          </w:tcPr>
          <w:p w14:paraId="25FE702F" w14:textId="165358D6"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5FAC8353"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p w14:paraId="2D2276B8" w14:textId="51CA79B9" w:rsidR="00B94531" w:rsidRPr="007B22D3" w:rsidRDefault="00B94531"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1E313ACD"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004367A0" w14:textId="77777777" w:rsidTr="5F154565">
        <w:tc>
          <w:tcPr>
            <w:tcW w:w="1679" w:type="dxa"/>
          </w:tcPr>
          <w:p w14:paraId="3FECB275"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7686FE07"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c>
          <w:tcPr>
            <w:tcW w:w="3288" w:type="dxa"/>
          </w:tcPr>
          <w:p w14:paraId="33CC5658"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c>
          <w:tcPr>
            <w:tcW w:w="992" w:type="dxa"/>
          </w:tcPr>
          <w:p w14:paraId="411934ED"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7F104275"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2DD284F5" w14:textId="68B81BFF" w:rsidR="00B93FF3" w:rsidRPr="007B22D3" w:rsidRDefault="00350914"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Diploma Higher Education (240 credits)</w:t>
            </w:r>
          </w:p>
        </w:tc>
      </w:tr>
      <w:tr w:rsidR="007B22D3" w:rsidRPr="007B22D3" w14:paraId="5838D1F6" w14:textId="77777777" w:rsidTr="5F154565">
        <w:tc>
          <w:tcPr>
            <w:tcW w:w="1679" w:type="dxa"/>
          </w:tcPr>
          <w:p w14:paraId="34EB1694"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39CE011C"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2F0D7321" w14:textId="22A8000A"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HHM3002 </w:t>
            </w:r>
            <w:r w:rsidR="00B93FF3" w:rsidRPr="007B22D3">
              <w:rPr>
                <w:rFonts w:ascii="Arial" w:hAnsi="Arial" w:cs="Arial"/>
                <w:bCs/>
                <w:color w:val="1F4E79" w:themeColor="accent1" w:themeShade="80"/>
                <w:sz w:val="22"/>
                <w:szCs w:val="22"/>
              </w:rPr>
              <w:t>Advocacy and leadership in midwifery practice</w:t>
            </w:r>
          </w:p>
        </w:tc>
        <w:tc>
          <w:tcPr>
            <w:tcW w:w="992" w:type="dxa"/>
          </w:tcPr>
          <w:p w14:paraId="3206784E" w14:textId="1683B594"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3D420E78" w14:textId="2CDCF411"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40</w:t>
            </w:r>
          </w:p>
        </w:tc>
        <w:tc>
          <w:tcPr>
            <w:tcW w:w="2126" w:type="dxa"/>
          </w:tcPr>
          <w:p w14:paraId="2A31EC09"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00207F8D" w14:textId="77777777" w:rsidTr="5F154565">
        <w:tc>
          <w:tcPr>
            <w:tcW w:w="1679" w:type="dxa"/>
          </w:tcPr>
          <w:p w14:paraId="16DBA928"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03F50E65"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6B35E845" w14:textId="04B7553F"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HHM3003 </w:t>
            </w:r>
            <w:r w:rsidR="00B93FF3" w:rsidRPr="007B22D3">
              <w:rPr>
                <w:rFonts w:ascii="Arial" w:hAnsi="Arial" w:cs="Arial"/>
                <w:bCs/>
                <w:color w:val="1F4E79" w:themeColor="accent1" w:themeShade="80"/>
                <w:sz w:val="22"/>
                <w:szCs w:val="22"/>
              </w:rPr>
              <w:t>Care and systematic assessment of the newborn</w:t>
            </w:r>
          </w:p>
        </w:tc>
        <w:tc>
          <w:tcPr>
            <w:tcW w:w="992" w:type="dxa"/>
          </w:tcPr>
          <w:p w14:paraId="0E1C8605" w14:textId="55D9AC35"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774E3778" w14:textId="338BF4A9"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0EB2E5A4"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78084314" w14:textId="77777777" w:rsidTr="5F154565">
        <w:tc>
          <w:tcPr>
            <w:tcW w:w="1679" w:type="dxa"/>
          </w:tcPr>
          <w:p w14:paraId="79C9F5D2"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53E882EF"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1 and 2</w:t>
            </w:r>
          </w:p>
        </w:tc>
        <w:tc>
          <w:tcPr>
            <w:tcW w:w="3288" w:type="dxa"/>
          </w:tcPr>
          <w:p w14:paraId="19F3E69D" w14:textId="2DF2072E"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HHM1025 </w:t>
            </w:r>
            <w:r w:rsidR="00B93FF3" w:rsidRPr="007B22D3">
              <w:rPr>
                <w:rFonts w:ascii="Arial" w:hAnsi="Arial" w:cs="Arial"/>
                <w:bCs/>
                <w:color w:val="1F4E79" w:themeColor="accent1" w:themeShade="80"/>
                <w:sz w:val="22"/>
                <w:szCs w:val="22"/>
              </w:rPr>
              <w:t>Midwifery research project</w:t>
            </w:r>
          </w:p>
        </w:tc>
        <w:tc>
          <w:tcPr>
            <w:tcW w:w="992" w:type="dxa"/>
          </w:tcPr>
          <w:p w14:paraId="3CE2DC11" w14:textId="1AB044FF"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66215981" w14:textId="2ADDD2D2"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2873A832"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274B4B52" w14:textId="77777777" w:rsidTr="5F154565">
        <w:tc>
          <w:tcPr>
            <w:tcW w:w="1679" w:type="dxa"/>
          </w:tcPr>
          <w:p w14:paraId="700249F4"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22DC00DD" w14:textId="77777777" w:rsidR="00B93FF3" w:rsidRPr="007B22D3" w:rsidRDefault="00B93FF3"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6D19F56D" w14:textId="5FF285C2" w:rsidR="00B93FF3" w:rsidRPr="007B22D3" w:rsidRDefault="00A42A70"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HHM3004 </w:t>
            </w:r>
            <w:r w:rsidR="00B93FF3" w:rsidRPr="007B22D3">
              <w:rPr>
                <w:rFonts w:ascii="Arial" w:hAnsi="Arial" w:cs="Arial"/>
                <w:bCs/>
                <w:color w:val="1F4E79" w:themeColor="accent1" w:themeShade="80"/>
                <w:sz w:val="22"/>
                <w:szCs w:val="22"/>
              </w:rPr>
              <w:t>Proficiency in midwifery practice</w:t>
            </w:r>
          </w:p>
        </w:tc>
        <w:tc>
          <w:tcPr>
            <w:tcW w:w="992" w:type="dxa"/>
          </w:tcPr>
          <w:p w14:paraId="17E939F5" w14:textId="7753B902"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60F18735" w14:textId="1B35D1FC"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p w14:paraId="69611A15" w14:textId="6E5C2B2E" w:rsidR="00B94531" w:rsidRPr="007B22D3" w:rsidRDefault="00B94531"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4D328CAB"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7D43AB99" w14:textId="77777777" w:rsidTr="5F154565">
        <w:tc>
          <w:tcPr>
            <w:tcW w:w="1679" w:type="dxa"/>
          </w:tcPr>
          <w:p w14:paraId="1C62E948"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199C2089"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3288" w:type="dxa"/>
          </w:tcPr>
          <w:p w14:paraId="1598F626"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992" w:type="dxa"/>
          </w:tcPr>
          <w:p w14:paraId="2827C322"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1875B317" w14:textId="77777777" w:rsidR="00B93FF3" w:rsidRPr="007B22D3" w:rsidRDefault="00B93FF3"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7664349F" w14:textId="77777777" w:rsidR="00B93FF3" w:rsidRPr="007B22D3" w:rsidRDefault="00B93FF3" w:rsidP="007B22D3">
            <w:pPr>
              <w:tabs>
                <w:tab w:val="left" w:pos="1134"/>
              </w:tabs>
              <w:spacing w:before="120" w:after="120"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BSc Hons (360 credits)</w:t>
            </w:r>
          </w:p>
        </w:tc>
      </w:tr>
      <w:bookmarkEnd w:id="2"/>
    </w:tbl>
    <w:p w14:paraId="281B05E5" w14:textId="7915A5D1" w:rsidR="00B93FF3" w:rsidRPr="007B22D3" w:rsidRDefault="00B93FF3" w:rsidP="007B22D3">
      <w:pPr>
        <w:tabs>
          <w:tab w:val="left" w:pos="1134"/>
        </w:tabs>
        <w:spacing w:after="0" w:line="360" w:lineRule="auto"/>
        <w:ind w:left="284" w:hanging="284"/>
        <w:rPr>
          <w:rFonts w:ascii="Arial" w:hAnsi="Arial" w:cs="Arial"/>
          <w:b/>
          <w:color w:val="1F4E79" w:themeColor="accent1" w:themeShade="80"/>
        </w:rPr>
      </w:pPr>
    </w:p>
    <w:p w14:paraId="203E6728" w14:textId="693BDD88" w:rsidR="00B93FF3" w:rsidRPr="007B22D3" w:rsidRDefault="00B93FF3" w:rsidP="007B22D3">
      <w:pPr>
        <w:tabs>
          <w:tab w:val="left" w:pos="1134"/>
        </w:tabs>
        <w:spacing w:after="0" w:line="360" w:lineRule="auto"/>
        <w:ind w:left="284" w:hanging="284"/>
        <w:rPr>
          <w:rFonts w:ascii="Arial" w:hAnsi="Arial" w:cs="Arial"/>
          <w:b/>
          <w:color w:val="1F4E79" w:themeColor="accent1" w:themeShade="80"/>
        </w:rPr>
      </w:pPr>
      <w:r w:rsidRPr="007B22D3">
        <w:rPr>
          <w:rFonts w:ascii="Arial" w:hAnsi="Arial" w:cs="Arial"/>
          <w:b/>
          <w:color w:val="1F4E79" w:themeColor="accent1" w:themeShade="80"/>
        </w:rPr>
        <w:t>March entry: full-time</w:t>
      </w:r>
    </w:p>
    <w:tbl>
      <w:tblPr>
        <w:tblStyle w:val="TableGrid"/>
        <w:tblW w:w="10206" w:type="dxa"/>
        <w:tblInd w:w="279" w:type="dxa"/>
        <w:tblLook w:val="04A0" w:firstRow="1" w:lastRow="0" w:firstColumn="1" w:lastColumn="0" w:noHBand="0" w:noVBand="1"/>
      </w:tblPr>
      <w:tblGrid>
        <w:gridCol w:w="1624"/>
        <w:gridCol w:w="1086"/>
        <w:gridCol w:w="3079"/>
        <w:gridCol w:w="1390"/>
        <w:gridCol w:w="977"/>
        <w:gridCol w:w="2050"/>
      </w:tblGrid>
      <w:tr w:rsidR="007B22D3" w:rsidRPr="007B22D3" w14:paraId="7DDC0741" w14:textId="77777777" w:rsidTr="5F154565">
        <w:tc>
          <w:tcPr>
            <w:tcW w:w="1679" w:type="dxa"/>
          </w:tcPr>
          <w:p w14:paraId="762D864A"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 xml:space="preserve">Level </w:t>
            </w:r>
          </w:p>
        </w:tc>
        <w:tc>
          <w:tcPr>
            <w:tcW w:w="1128" w:type="dxa"/>
          </w:tcPr>
          <w:p w14:paraId="4B85B174"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Term</w:t>
            </w:r>
          </w:p>
        </w:tc>
        <w:tc>
          <w:tcPr>
            <w:tcW w:w="3288" w:type="dxa"/>
          </w:tcPr>
          <w:p w14:paraId="62F5909F"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Modules</w:t>
            </w:r>
          </w:p>
        </w:tc>
        <w:tc>
          <w:tcPr>
            <w:tcW w:w="992" w:type="dxa"/>
          </w:tcPr>
          <w:p w14:paraId="01BA09AB"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Status</w:t>
            </w:r>
          </w:p>
        </w:tc>
        <w:tc>
          <w:tcPr>
            <w:tcW w:w="993" w:type="dxa"/>
          </w:tcPr>
          <w:p w14:paraId="591199CB" w14:textId="77777777" w:rsidR="00B93FF3" w:rsidRPr="007B22D3" w:rsidRDefault="00B93FF3" w:rsidP="007B22D3">
            <w:pPr>
              <w:tabs>
                <w:tab w:val="left" w:pos="1134"/>
              </w:tabs>
              <w:spacing w:before="120" w:after="120" w:line="360" w:lineRule="auto"/>
              <w:ind w:left="284" w:hanging="284"/>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Credit</w:t>
            </w:r>
          </w:p>
        </w:tc>
        <w:tc>
          <w:tcPr>
            <w:tcW w:w="2126" w:type="dxa"/>
          </w:tcPr>
          <w:p w14:paraId="1345F531" w14:textId="60590E62" w:rsidR="00B93FF3" w:rsidRPr="007B22D3" w:rsidRDefault="656FF858" w:rsidP="5F154565">
            <w:pPr>
              <w:tabs>
                <w:tab w:val="left" w:pos="1134"/>
              </w:tabs>
              <w:spacing w:before="120" w:after="120" w:line="360" w:lineRule="auto"/>
              <w:ind w:left="284" w:hanging="284"/>
              <w:rPr>
                <w:rFonts w:ascii="Arial" w:hAnsi="Arial" w:cs="Arial"/>
                <w:b/>
                <w:bCs/>
                <w:color w:val="1F4E79" w:themeColor="accent1" w:themeShade="80"/>
                <w:sz w:val="22"/>
                <w:szCs w:val="22"/>
              </w:rPr>
            </w:pPr>
            <w:r w:rsidRPr="5F154565">
              <w:rPr>
                <w:rFonts w:ascii="Arial" w:hAnsi="Arial" w:cs="Arial"/>
                <w:b/>
                <w:bCs/>
                <w:color w:val="1F4E79" w:themeColor="accent1" w:themeShade="80"/>
                <w:sz w:val="22"/>
                <w:szCs w:val="22"/>
              </w:rPr>
              <w:t xml:space="preserve">Exceptional </w:t>
            </w:r>
            <w:r w:rsidR="00B93FF3" w:rsidRPr="5F154565">
              <w:rPr>
                <w:rFonts w:ascii="Arial" w:hAnsi="Arial" w:cs="Arial"/>
                <w:b/>
                <w:bCs/>
                <w:color w:val="1F4E79" w:themeColor="accent1" w:themeShade="80"/>
                <w:sz w:val="22"/>
                <w:szCs w:val="22"/>
              </w:rPr>
              <w:t>Award</w:t>
            </w:r>
          </w:p>
        </w:tc>
      </w:tr>
      <w:tr w:rsidR="007B22D3" w:rsidRPr="007B22D3" w14:paraId="4136D087" w14:textId="77777777" w:rsidTr="5F154565">
        <w:tc>
          <w:tcPr>
            <w:tcW w:w="1679" w:type="dxa"/>
          </w:tcPr>
          <w:p w14:paraId="7D0F3A20"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4C35E505" w14:textId="50073A13"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4A9FD359" w14:textId="1E78BA21"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 xml:space="preserve">HFM1008 Biology for midwifery practice </w:t>
            </w:r>
          </w:p>
        </w:tc>
        <w:tc>
          <w:tcPr>
            <w:tcW w:w="992" w:type="dxa"/>
          </w:tcPr>
          <w:p w14:paraId="707BD1B3" w14:textId="742A7EBB"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393EE3" w:rsidRPr="007B22D3">
              <w:rPr>
                <w:rFonts w:ascii="Arial" w:hAnsi="Arial" w:cs="Arial"/>
                <w:bCs/>
                <w:color w:val="1F4E79" w:themeColor="accent1" w:themeShade="80"/>
                <w:sz w:val="22"/>
                <w:szCs w:val="22"/>
              </w:rPr>
              <w:t>mpulsory</w:t>
            </w:r>
          </w:p>
        </w:tc>
        <w:tc>
          <w:tcPr>
            <w:tcW w:w="993" w:type="dxa"/>
          </w:tcPr>
          <w:p w14:paraId="5928AE19" w14:textId="05CE6659"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08ABC87B"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3AC782F9" w14:textId="77777777" w:rsidTr="5F154565">
        <w:tc>
          <w:tcPr>
            <w:tcW w:w="1679" w:type="dxa"/>
          </w:tcPr>
          <w:p w14:paraId="6EEAAD92"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3C11B4C6" w14:textId="3579E230"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0E50D7CA" w14:textId="65EA81D4"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HFM1009 Introducing universal midwifery care for all women</w:t>
            </w:r>
          </w:p>
        </w:tc>
        <w:tc>
          <w:tcPr>
            <w:tcW w:w="992" w:type="dxa"/>
          </w:tcPr>
          <w:p w14:paraId="4E731B47" w14:textId="1D4CC578"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A84F54" w:rsidRPr="007B22D3">
              <w:rPr>
                <w:rFonts w:ascii="Arial" w:hAnsi="Arial" w:cs="Arial"/>
                <w:bCs/>
                <w:color w:val="1F4E79" w:themeColor="accent1" w:themeShade="80"/>
                <w:sz w:val="22"/>
                <w:szCs w:val="22"/>
              </w:rPr>
              <w:t>mpulsory</w:t>
            </w:r>
          </w:p>
        </w:tc>
        <w:tc>
          <w:tcPr>
            <w:tcW w:w="993" w:type="dxa"/>
          </w:tcPr>
          <w:p w14:paraId="30EA43CB" w14:textId="5A391B1A"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263783C9"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7D316F6B" w14:textId="77777777" w:rsidTr="5F154565">
        <w:tc>
          <w:tcPr>
            <w:tcW w:w="1679" w:type="dxa"/>
          </w:tcPr>
          <w:p w14:paraId="12F852D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5B8EC76A" w14:textId="50E104CD"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0F850806" w14:textId="0132FB3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HFM1010 Introducing newborn and family health</w:t>
            </w:r>
          </w:p>
        </w:tc>
        <w:tc>
          <w:tcPr>
            <w:tcW w:w="992" w:type="dxa"/>
          </w:tcPr>
          <w:p w14:paraId="7D9191D6" w14:textId="2540580C"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A84F54" w:rsidRPr="007B22D3">
              <w:rPr>
                <w:rFonts w:ascii="Arial" w:hAnsi="Arial" w:cs="Arial"/>
                <w:bCs/>
                <w:color w:val="1F4E79" w:themeColor="accent1" w:themeShade="80"/>
                <w:sz w:val="22"/>
                <w:szCs w:val="22"/>
              </w:rPr>
              <w:t>mpulsory</w:t>
            </w:r>
          </w:p>
        </w:tc>
        <w:tc>
          <w:tcPr>
            <w:tcW w:w="993" w:type="dxa"/>
          </w:tcPr>
          <w:p w14:paraId="5494BFC5" w14:textId="5BD1AC2E"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698DBA50"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2237EFF1" w14:textId="77777777" w:rsidTr="5F154565">
        <w:tc>
          <w:tcPr>
            <w:tcW w:w="1679" w:type="dxa"/>
          </w:tcPr>
          <w:p w14:paraId="6C8C4C56"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5D5971CE" w14:textId="0F2A71E0"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4B6FE1B3" w14:textId="661282F8"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HFM1011 Introduction to evidence-informed enquiry in midwifery</w:t>
            </w:r>
          </w:p>
        </w:tc>
        <w:tc>
          <w:tcPr>
            <w:tcW w:w="992" w:type="dxa"/>
          </w:tcPr>
          <w:p w14:paraId="1E325F27" w14:textId="307E9AD4"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A84F54" w:rsidRPr="007B22D3">
              <w:rPr>
                <w:rFonts w:ascii="Arial" w:hAnsi="Arial" w:cs="Arial"/>
                <w:bCs/>
                <w:color w:val="1F4E79" w:themeColor="accent1" w:themeShade="80"/>
                <w:sz w:val="22"/>
                <w:szCs w:val="22"/>
              </w:rPr>
              <w:t>mpulsory</w:t>
            </w:r>
          </w:p>
        </w:tc>
        <w:tc>
          <w:tcPr>
            <w:tcW w:w="993" w:type="dxa"/>
          </w:tcPr>
          <w:p w14:paraId="0D792DD1" w14:textId="15C74498"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10</w:t>
            </w:r>
          </w:p>
        </w:tc>
        <w:tc>
          <w:tcPr>
            <w:tcW w:w="2126" w:type="dxa"/>
          </w:tcPr>
          <w:p w14:paraId="7CDF6BCF"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3D07590A" w14:textId="77777777" w:rsidTr="5F154565">
        <w:tc>
          <w:tcPr>
            <w:tcW w:w="1679" w:type="dxa"/>
          </w:tcPr>
          <w:p w14:paraId="56FCC13F"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F (FHEQ 4)</w:t>
            </w:r>
          </w:p>
        </w:tc>
        <w:tc>
          <w:tcPr>
            <w:tcW w:w="1128" w:type="dxa"/>
          </w:tcPr>
          <w:p w14:paraId="398E7FC7"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2AC8D2BB" w14:textId="38B83449"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HFM1012 Participating in midwifery care</w:t>
            </w:r>
          </w:p>
        </w:tc>
        <w:tc>
          <w:tcPr>
            <w:tcW w:w="992" w:type="dxa"/>
          </w:tcPr>
          <w:p w14:paraId="754916D0" w14:textId="04068206"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A84F54"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00F8838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p w14:paraId="0FFD2353" w14:textId="2E8A0BEE"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7D40E112"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1C7A4E4B" w14:textId="77777777" w:rsidTr="5F154565">
        <w:tc>
          <w:tcPr>
            <w:tcW w:w="1679" w:type="dxa"/>
          </w:tcPr>
          <w:p w14:paraId="5DEFA4E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4D953A2F"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c>
          <w:tcPr>
            <w:tcW w:w="3288" w:type="dxa"/>
          </w:tcPr>
          <w:p w14:paraId="70E5ECDF"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c>
          <w:tcPr>
            <w:tcW w:w="992" w:type="dxa"/>
          </w:tcPr>
          <w:p w14:paraId="3FBD1202"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5368BF40"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747DE2FF" w14:textId="75C05760"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Certificate Higher Education (120 credits)</w:t>
            </w:r>
          </w:p>
        </w:tc>
      </w:tr>
      <w:tr w:rsidR="007B22D3" w:rsidRPr="007B22D3" w14:paraId="4C6AF0D0" w14:textId="77777777" w:rsidTr="5F154565">
        <w:tc>
          <w:tcPr>
            <w:tcW w:w="1679" w:type="dxa"/>
          </w:tcPr>
          <w:p w14:paraId="1B1A5E40"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5D9E9045" w14:textId="65A02C31"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27118ACC" w14:textId="4ABD73C1"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HIM2001 Supporting women with additional care needs</w:t>
            </w:r>
          </w:p>
        </w:tc>
        <w:tc>
          <w:tcPr>
            <w:tcW w:w="992" w:type="dxa"/>
          </w:tcPr>
          <w:p w14:paraId="670684E1" w14:textId="08B6CCD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0024A49A"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18CB5AE6"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4FF8991B" w14:textId="77777777" w:rsidTr="5F154565">
        <w:tc>
          <w:tcPr>
            <w:tcW w:w="1679" w:type="dxa"/>
          </w:tcPr>
          <w:p w14:paraId="3DA539CE"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06A76284" w14:textId="554C8135"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5E7B0ACA" w14:textId="04FA8D0F"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HIM2002 Challenges to newborn and family health</w:t>
            </w:r>
          </w:p>
        </w:tc>
        <w:tc>
          <w:tcPr>
            <w:tcW w:w="992" w:type="dxa"/>
          </w:tcPr>
          <w:p w14:paraId="3159C100" w14:textId="67DD1178"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5B4DD9C4"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40</w:t>
            </w:r>
          </w:p>
        </w:tc>
        <w:tc>
          <w:tcPr>
            <w:tcW w:w="2126" w:type="dxa"/>
          </w:tcPr>
          <w:p w14:paraId="54A819F4"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56B8FB6B" w14:textId="77777777" w:rsidTr="5F154565">
        <w:tc>
          <w:tcPr>
            <w:tcW w:w="1679" w:type="dxa"/>
          </w:tcPr>
          <w:p w14:paraId="0F16772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6BE4EA0D" w14:textId="3CB21F82"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47F3F659" w14:textId="3EB4E540"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HIM1001 Evidence-based midwifery enquiry</w:t>
            </w:r>
          </w:p>
        </w:tc>
        <w:tc>
          <w:tcPr>
            <w:tcW w:w="992" w:type="dxa"/>
          </w:tcPr>
          <w:p w14:paraId="753E9776" w14:textId="26F41FBB"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7D456F9E"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6BD7F403"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261CB452" w14:textId="77777777" w:rsidTr="5F154565">
        <w:tc>
          <w:tcPr>
            <w:tcW w:w="1679" w:type="dxa"/>
          </w:tcPr>
          <w:p w14:paraId="11921A1B"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I (FHEQ 5)</w:t>
            </w:r>
          </w:p>
        </w:tc>
        <w:tc>
          <w:tcPr>
            <w:tcW w:w="1128" w:type="dxa"/>
          </w:tcPr>
          <w:p w14:paraId="2D00364E"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7C302686" w14:textId="6BA5D78F"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HIM2003 Contributing to midwifery practice</w:t>
            </w:r>
          </w:p>
        </w:tc>
        <w:tc>
          <w:tcPr>
            <w:tcW w:w="992" w:type="dxa"/>
          </w:tcPr>
          <w:p w14:paraId="5E42DADD" w14:textId="7E721B6D"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45D3379C"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53094804"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6528ABDF" w14:textId="77777777" w:rsidTr="5F154565">
        <w:tc>
          <w:tcPr>
            <w:tcW w:w="1679" w:type="dxa"/>
          </w:tcPr>
          <w:p w14:paraId="363E72B9"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14C4013F"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c>
          <w:tcPr>
            <w:tcW w:w="3288" w:type="dxa"/>
          </w:tcPr>
          <w:p w14:paraId="3E707FCA"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c>
          <w:tcPr>
            <w:tcW w:w="992" w:type="dxa"/>
          </w:tcPr>
          <w:p w14:paraId="7CE3412B"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3548183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29D4D629" w14:textId="7831F2F6"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Diploma Higher Education (240 credits)</w:t>
            </w:r>
          </w:p>
        </w:tc>
      </w:tr>
      <w:tr w:rsidR="007B22D3" w:rsidRPr="007B22D3" w14:paraId="39BEB121" w14:textId="77777777" w:rsidTr="5F154565">
        <w:tc>
          <w:tcPr>
            <w:tcW w:w="1679" w:type="dxa"/>
          </w:tcPr>
          <w:p w14:paraId="6456871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66887715" w14:textId="0DEA01AD"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1C4D4DA7" w14:textId="6EA60843"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HHM3002 Advocacy and leadership in midwifery practice</w:t>
            </w:r>
          </w:p>
        </w:tc>
        <w:tc>
          <w:tcPr>
            <w:tcW w:w="992" w:type="dxa"/>
          </w:tcPr>
          <w:p w14:paraId="5CA8BE28" w14:textId="7A932446"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5093F11A" w14:textId="58DA9241"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40</w:t>
            </w:r>
          </w:p>
        </w:tc>
        <w:tc>
          <w:tcPr>
            <w:tcW w:w="2126" w:type="dxa"/>
          </w:tcPr>
          <w:p w14:paraId="569553DA"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p>
        </w:tc>
      </w:tr>
      <w:tr w:rsidR="007B22D3" w:rsidRPr="007B22D3" w14:paraId="5354FFEA" w14:textId="77777777" w:rsidTr="5F154565">
        <w:tc>
          <w:tcPr>
            <w:tcW w:w="1679" w:type="dxa"/>
          </w:tcPr>
          <w:p w14:paraId="639E1E25"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43F76581" w14:textId="23AC5B91"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04FDED91" w14:textId="45CB63A9"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HHM3003 Care and systematic assessment of the newborn</w:t>
            </w:r>
          </w:p>
        </w:tc>
        <w:tc>
          <w:tcPr>
            <w:tcW w:w="992" w:type="dxa"/>
          </w:tcPr>
          <w:p w14:paraId="1C8F9624" w14:textId="79E37F0C"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4B7F9AF9" w14:textId="5429BB01"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20</w:t>
            </w:r>
          </w:p>
        </w:tc>
        <w:tc>
          <w:tcPr>
            <w:tcW w:w="2126" w:type="dxa"/>
          </w:tcPr>
          <w:p w14:paraId="79692FA0"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1E55D6AC" w14:textId="77777777" w:rsidTr="5F154565">
        <w:tc>
          <w:tcPr>
            <w:tcW w:w="1679" w:type="dxa"/>
          </w:tcPr>
          <w:p w14:paraId="7EEA9855"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08E2FD67" w14:textId="3B36FE26"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Term 2-3 and 1</w:t>
            </w:r>
          </w:p>
        </w:tc>
        <w:tc>
          <w:tcPr>
            <w:tcW w:w="3288" w:type="dxa"/>
          </w:tcPr>
          <w:p w14:paraId="07200A19" w14:textId="7469E3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HHM1025 Midwifery research project</w:t>
            </w:r>
          </w:p>
        </w:tc>
        <w:tc>
          <w:tcPr>
            <w:tcW w:w="992" w:type="dxa"/>
          </w:tcPr>
          <w:p w14:paraId="733024F7" w14:textId="278DE5AC"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p>
        </w:tc>
        <w:tc>
          <w:tcPr>
            <w:tcW w:w="993" w:type="dxa"/>
          </w:tcPr>
          <w:p w14:paraId="1907074D" w14:textId="5FF7F02D"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tc>
        <w:tc>
          <w:tcPr>
            <w:tcW w:w="2126" w:type="dxa"/>
          </w:tcPr>
          <w:p w14:paraId="3DAFDA48"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4E1180A2" w14:textId="77777777" w:rsidTr="5F154565">
        <w:tc>
          <w:tcPr>
            <w:tcW w:w="1679" w:type="dxa"/>
          </w:tcPr>
          <w:p w14:paraId="5E194825"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 (FHEQ 6)</w:t>
            </w:r>
          </w:p>
        </w:tc>
        <w:tc>
          <w:tcPr>
            <w:tcW w:w="1128" w:type="dxa"/>
          </w:tcPr>
          <w:p w14:paraId="0AF18E1C" w14:textId="77777777"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Year long</w:t>
            </w:r>
          </w:p>
        </w:tc>
        <w:tc>
          <w:tcPr>
            <w:tcW w:w="3288" w:type="dxa"/>
          </w:tcPr>
          <w:p w14:paraId="6FE57367" w14:textId="7997D0D8" w:rsidR="00563CB7" w:rsidRPr="007B22D3" w:rsidRDefault="00563CB7" w:rsidP="007B22D3">
            <w:pPr>
              <w:tabs>
                <w:tab w:val="left" w:pos="1134"/>
              </w:tabs>
              <w:spacing w:line="360" w:lineRule="auto"/>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HHM3004 Proficiency in midwifery practice</w:t>
            </w:r>
          </w:p>
        </w:tc>
        <w:tc>
          <w:tcPr>
            <w:tcW w:w="992" w:type="dxa"/>
          </w:tcPr>
          <w:p w14:paraId="50892F34" w14:textId="09B0CA22"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Co</w:t>
            </w:r>
            <w:r w:rsidR="00B5476B" w:rsidRPr="007B22D3">
              <w:rPr>
                <w:rFonts w:ascii="Arial" w:hAnsi="Arial" w:cs="Arial"/>
                <w:bCs/>
                <w:color w:val="1F4E79" w:themeColor="accent1" w:themeShade="80"/>
                <w:sz w:val="22"/>
                <w:szCs w:val="22"/>
              </w:rPr>
              <w:t>mpulsory</w:t>
            </w:r>
            <w:r w:rsidRPr="007B22D3">
              <w:rPr>
                <w:rFonts w:ascii="Arial" w:hAnsi="Arial" w:cs="Arial"/>
                <w:bCs/>
                <w:color w:val="1F4E79" w:themeColor="accent1" w:themeShade="80"/>
                <w:sz w:val="22"/>
                <w:szCs w:val="22"/>
              </w:rPr>
              <w:t xml:space="preserve"> </w:t>
            </w:r>
          </w:p>
        </w:tc>
        <w:tc>
          <w:tcPr>
            <w:tcW w:w="993" w:type="dxa"/>
          </w:tcPr>
          <w:p w14:paraId="2BA19A4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30</w:t>
            </w:r>
          </w:p>
          <w:p w14:paraId="39E4B03D" w14:textId="50782148"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1549DF8A"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r w:rsidR="007B22D3" w:rsidRPr="007B22D3" w14:paraId="507FE660" w14:textId="77777777" w:rsidTr="5F154565">
        <w:tc>
          <w:tcPr>
            <w:tcW w:w="1679" w:type="dxa"/>
          </w:tcPr>
          <w:p w14:paraId="490AE11A"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1128" w:type="dxa"/>
          </w:tcPr>
          <w:p w14:paraId="416A75D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3288" w:type="dxa"/>
          </w:tcPr>
          <w:p w14:paraId="2C379951"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992" w:type="dxa"/>
          </w:tcPr>
          <w:p w14:paraId="6C01749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993" w:type="dxa"/>
          </w:tcPr>
          <w:p w14:paraId="0EE2BF9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c>
          <w:tcPr>
            <w:tcW w:w="2126" w:type="dxa"/>
          </w:tcPr>
          <w:p w14:paraId="73756667" w14:textId="77777777"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r w:rsidRPr="007B22D3">
              <w:rPr>
                <w:rFonts w:ascii="Arial" w:hAnsi="Arial" w:cs="Arial"/>
                <w:bCs/>
                <w:color w:val="1F4E79" w:themeColor="accent1" w:themeShade="80"/>
                <w:sz w:val="22"/>
                <w:szCs w:val="22"/>
              </w:rPr>
              <w:t>BSc Hons (360 credits)</w:t>
            </w:r>
          </w:p>
          <w:p w14:paraId="2BDCCBB7" w14:textId="4017FDEE" w:rsidR="00563CB7" w:rsidRPr="007B22D3" w:rsidRDefault="00563CB7" w:rsidP="007B22D3">
            <w:pPr>
              <w:tabs>
                <w:tab w:val="left" w:pos="1134"/>
              </w:tabs>
              <w:spacing w:line="360" w:lineRule="auto"/>
              <w:ind w:left="284" w:hanging="284"/>
              <w:rPr>
                <w:rFonts w:ascii="Arial" w:hAnsi="Arial" w:cs="Arial"/>
                <w:bCs/>
                <w:color w:val="1F4E79" w:themeColor="accent1" w:themeShade="80"/>
                <w:sz w:val="22"/>
                <w:szCs w:val="22"/>
              </w:rPr>
            </w:pPr>
          </w:p>
        </w:tc>
      </w:tr>
    </w:tbl>
    <w:p w14:paraId="75BBEBA3" w14:textId="77777777" w:rsidR="00B93FF3" w:rsidRPr="007B22D3" w:rsidRDefault="00B93FF3" w:rsidP="007B22D3">
      <w:pPr>
        <w:tabs>
          <w:tab w:val="left" w:pos="1134"/>
        </w:tabs>
        <w:spacing w:after="0" w:line="360" w:lineRule="auto"/>
        <w:ind w:left="284" w:hanging="284"/>
        <w:rPr>
          <w:rFonts w:ascii="Arial" w:hAnsi="Arial" w:cs="Arial"/>
          <w:b/>
          <w:color w:val="1F4E79" w:themeColor="accent1" w:themeShade="80"/>
        </w:rPr>
      </w:pPr>
    </w:p>
    <w:p w14:paraId="5C8D19EF" w14:textId="3DEFE339" w:rsidR="00B42C7E" w:rsidRPr="007B22D3" w:rsidRDefault="00CC4A17" w:rsidP="00AF37AB">
      <w:pPr>
        <w:tabs>
          <w:tab w:val="center" w:pos="-2268"/>
        </w:tabs>
        <w:spacing w:line="360" w:lineRule="auto"/>
        <w:ind w:left="700" w:hanging="700"/>
        <w:jc w:val="both"/>
        <w:rPr>
          <w:rFonts w:ascii="Arial" w:hAnsi="Arial" w:cs="Arial"/>
          <w:b/>
          <w:color w:val="1F4E79" w:themeColor="accent1" w:themeShade="80"/>
        </w:rPr>
      </w:pPr>
      <w:r w:rsidRPr="007B22D3">
        <w:rPr>
          <w:rFonts w:ascii="Arial" w:hAnsi="Arial" w:cs="Arial"/>
          <w:b/>
          <w:color w:val="1F4E79" w:themeColor="accent1" w:themeShade="80"/>
        </w:rPr>
        <w:t>13.2.1</w:t>
      </w:r>
      <w:r w:rsidR="000C10A6" w:rsidRPr="007B22D3">
        <w:rPr>
          <w:rFonts w:ascii="Arial" w:hAnsi="Arial" w:cs="Arial"/>
          <w:b/>
          <w:color w:val="1F4E79" w:themeColor="accent1" w:themeShade="80"/>
        </w:rPr>
        <w:tab/>
      </w:r>
      <w:r w:rsidR="00B42C7E" w:rsidRPr="007B22D3">
        <w:rPr>
          <w:rFonts w:ascii="Arial" w:hAnsi="Arial" w:cs="Arial"/>
          <w:b/>
          <w:color w:val="1F4E79" w:themeColor="accent1" w:themeShade="80"/>
        </w:rPr>
        <w:t>All modules are compulsory and condonement is not permitted on this course in accordance with the Nursing and Midwifery Council.</w:t>
      </w:r>
    </w:p>
    <w:p w14:paraId="31909FC0" w14:textId="3E6E93B5" w:rsidR="000C10A6" w:rsidRPr="007B22D3" w:rsidRDefault="00CC4A17" w:rsidP="00AF37AB">
      <w:pPr>
        <w:spacing w:line="360" w:lineRule="auto"/>
        <w:ind w:left="700" w:hanging="700"/>
        <w:jc w:val="both"/>
        <w:rPr>
          <w:rFonts w:ascii="Arial" w:hAnsi="Arial" w:cs="Arial"/>
          <w:b/>
          <w:bCs/>
          <w:color w:val="1F4E79" w:themeColor="accent1" w:themeShade="80"/>
        </w:rPr>
      </w:pPr>
      <w:r w:rsidRPr="007B22D3">
        <w:rPr>
          <w:rFonts w:ascii="Arial" w:hAnsi="Arial" w:cs="Arial"/>
          <w:b/>
          <w:bCs/>
          <w:color w:val="1F4E79" w:themeColor="accent1" w:themeShade="80"/>
        </w:rPr>
        <w:t xml:space="preserve">13.2.2 </w:t>
      </w:r>
      <w:r w:rsidR="003B1333" w:rsidRPr="007B22D3">
        <w:rPr>
          <w:rFonts w:ascii="Arial" w:hAnsi="Arial" w:cs="Arial"/>
          <w:b/>
          <w:bCs/>
          <w:color w:val="1F4E79" w:themeColor="accent1" w:themeShade="80"/>
        </w:rPr>
        <w:t xml:space="preserve">Foundation level (FHEQ 4) </w:t>
      </w:r>
      <w:r w:rsidR="000C10A6" w:rsidRPr="007B22D3">
        <w:rPr>
          <w:rFonts w:ascii="Arial" w:hAnsi="Arial" w:cs="Arial"/>
          <w:b/>
          <w:bCs/>
          <w:color w:val="1F4E79" w:themeColor="accent1" w:themeShade="80"/>
        </w:rPr>
        <w:t xml:space="preserve">Progression requirements: </w:t>
      </w:r>
      <w:bookmarkStart w:id="3" w:name="_Hlk58759785"/>
      <w:r w:rsidR="003B1333" w:rsidRPr="007B22D3">
        <w:rPr>
          <w:rFonts w:ascii="Arial" w:hAnsi="Arial" w:cs="Arial"/>
          <w:color w:val="1F4E79" w:themeColor="accent1" w:themeShade="80"/>
        </w:rPr>
        <w:t>All learning outcomes must be achieved and confirmed for all modules (120 F level credits).</w:t>
      </w:r>
      <w:r w:rsidR="003B1333" w:rsidRPr="007B22D3">
        <w:rPr>
          <w:rFonts w:ascii="Arial" w:hAnsi="Arial" w:cs="Arial"/>
          <w:b/>
          <w:bCs/>
          <w:color w:val="1F4E79" w:themeColor="accent1" w:themeShade="80"/>
        </w:rPr>
        <w:t xml:space="preserve"> </w:t>
      </w:r>
      <w:r w:rsidR="000C10A6" w:rsidRPr="007B22D3">
        <w:rPr>
          <w:rFonts w:ascii="Arial" w:hAnsi="Arial" w:cs="Arial"/>
          <w:color w:val="1F4E79" w:themeColor="accent1" w:themeShade="80"/>
        </w:rPr>
        <w:t>Students are required to comply with University attendance requirements and complete the specified clinical practice. Students are also required to demonstrate</w:t>
      </w:r>
      <w:r w:rsidR="003B1333" w:rsidRPr="007B22D3">
        <w:rPr>
          <w:rFonts w:ascii="Arial" w:hAnsi="Arial" w:cs="Arial"/>
          <w:color w:val="1F4E79" w:themeColor="accent1" w:themeShade="80"/>
        </w:rPr>
        <w:t xml:space="preserve"> and confirm</w:t>
      </w:r>
      <w:r w:rsidR="000C10A6" w:rsidRPr="007B22D3">
        <w:rPr>
          <w:rFonts w:ascii="Arial" w:hAnsi="Arial" w:cs="Arial"/>
          <w:color w:val="1F4E79" w:themeColor="accent1" w:themeShade="80"/>
        </w:rPr>
        <w:t xml:space="preserve"> their good health, good character and good conduct for their continued participation in the course</w:t>
      </w:r>
      <w:r w:rsidR="003B1333" w:rsidRPr="007B22D3">
        <w:rPr>
          <w:rFonts w:ascii="Arial" w:hAnsi="Arial" w:cs="Arial"/>
          <w:color w:val="1F4E79" w:themeColor="accent1" w:themeShade="80"/>
        </w:rPr>
        <w:t xml:space="preserve"> and progression to intermediate level</w:t>
      </w:r>
      <w:r w:rsidR="000C10A6" w:rsidRPr="007B22D3">
        <w:rPr>
          <w:rFonts w:ascii="Arial" w:hAnsi="Arial" w:cs="Arial"/>
          <w:color w:val="1F4E79" w:themeColor="accent1" w:themeShade="80"/>
        </w:rPr>
        <w:t xml:space="preserve"> (NMC 20</w:t>
      </w:r>
      <w:r w:rsidR="003B1333" w:rsidRPr="007B22D3">
        <w:rPr>
          <w:rFonts w:ascii="Arial" w:hAnsi="Arial" w:cs="Arial"/>
          <w:color w:val="1F4E79" w:themeColor="accent1" w:themeShade="80"/>
        </w:rPr>
        <w:t>1</w:t>
      </w:r>
      <w:r w:rsidR="000C10A6" w:rsidRPr="007B22D3">
        <w:rPr>
          <w:rFonts w:ascii="Arial" w:hAnsi="Arial" w:cs="Arial"/>
          <w:color w:val="1F4E79" w:themeColor="accent1" w:themeShade="80"/>
        </w:rPr>
        <w:t>9</w:t>
      </w:r>
      <w:r w:rsidR="45384254" w:rsidRPr="007B22D3">
        <w:rPr>
          <w:rFonts w:ascii="Arial" w:hAnsi="Arial" w:cs="Arial"/>
          <w:color w:val="1F4E79" w:themeColor="accent1" w:themeShade="80"/>
        </w:rPr>
        <w:t>a</w:t>
      </w:r>
      <w:r w:rsidR="000C10A6" w:rsidRPr="007B22D3">
        <w:rPr>
          <w:rFonts w:ascii="Arial" w:hAnsi="Arial" w:cs="Arial"/>
          <w:color w:val="1F4E79" w:themeColor="accent1" w:themeShade="80"/>
        </w:rPr>
        <w:t>).</w:t>
      </w:r>
      <w:bookmarkEnd w:id="3"/>
    </w:p>
    <w:p w14:paraId="19FA79AA" w14:textId="5E473B3D" w:rsidR="000C10A6" w:rsidRPr="007B22D3" w:rsidRDefault="00CC4A17" w:rsidP="00AF37AB">
      <w:pPr>
        <w:spacing w:line="360" w:lineRule="auto"/>
        <w:ind w:left="700" w:hanging="700"/>
        <w:jc w:val="both"/>
        <w:rPr>
          <w:rFonts w:ascii="Arial" w:hAnsi="Arial" w:cs="Arial"/>
          <w:snapToGrid w:val="0"/>
          <w:color w:val="1F4E79" w:themeColor="accent1" w:themeShade="80"/>
        </w:rPr>
      </w:pPr>
      <w:r w:rsidRPr="007B22D3">
        <w:rPr>
          <w:rFonts w:ascii="Arial" w:hAnsi="Arial" w:cs="Arial"/>
          <w:b/>
          <w:color w:val="1F4E79" w:themeColor="accent1" w:themeShade="80"/>
        </w:rPr>
        <w:t xml:space="preserve">13.2.3 </w:t>
      </w:r>
      <w:r w:rsidR="003B1333" w:rsidRPr="007B22D3">
        <w:rPr>
          <w:rFonts w:ascii="Arial" w:hAnsi="Arial" w:cs="Arial"/>
          <w:b/>
          <w:color w:val="1F4E79" w:themeColor="accent1" w:themeShade="80"/>
        </w:rPr>
        <w:t xml:space="preserve">Intermediate level (FHEQ 5) </w:t>
      </w:r>
      <w:r w:rsidR="000C10A6" w:rsidRPr="007B22D3">
        <w:rPr>
          <w:rFonts w:ascii="Arial" w:hAnsi="Arial" w:cs="Arial"/>
          <w:b/>
          <w:color w:val="1F4E79" w:themeColor="accent1" w:themeShade="80"/>
        </w:rPr>
        <w:t xml:space="preserve">Progression requirements: </w:t>
      </w:r>
      <w:r w:rsidR="003B1333" w:rsidRPr="007B22D3">
        <w:rPr>
          <w:rFonts w:ascii="Arial" w:hAnsi="Arial" w:cs="Arial"/>
          <w:bCs/>
          <w:color w:val="1F4E79" w:themeColor="accent1" w:themeShade="80"/>
        </w:rPr>
        <w:t>All learning outcomes must be achieved and confirmed for all modules (120 F and 120 I level credits).</w:t>
      </w:r>
      <w:r w:rsidR="003B1333" w:rsidRPr="007B22D3">
        <w:rPr>
          <w:rFonts w:ascii="Arial" w:hAnsi="Arial" w:cs="Arial"/>
          <w:b/>
          <w:color w:val="1F4E79" w:themeColor="accent1" w:themeShade="80"/>
        </w:rPr>
        <w:t xml:space="preserve"> </w:t>
      </w:r>
      <w:r w:rsidR="003B1333" w:rsidRPr="007B22D3">
        <w:rPr>
          <w:rFonts w:ascii="Arial" w:hAnsi="Arial" w:cs="Arial"/>
          <w:color w:val="1F4E79" w:themeColor="accent1" w:themeShade="80"/>
        </w:rPr>
        <w:t xml:space="preserve">Students are required to comply with University attendance requirements and complete the specified clinical practice. Students are also required to demonstrate and confirm their good health, good character and good conduct for their continued participation in the course and progression to </w:t>
      </w:r>
      <w:r w:rsidR="002E2091" w:rsidRPr="007B22D3">
        <w:rPr>
          <w:rFonts w:ascii="Arial" w:hAnsi="Arial" w:cs="Arial"/>
          <w:color w:val="1F4E79" w:themeColor="accent1" w:themeShade="80"/>
        </w:rPr>
        <w:t>honours</w:t>
      </w:r>
      <w:r w:rsidR="003B1333" w:rsidRPr="007B22D3">
        <w:rPr>
          <w:rFonts w:ascii="Arial" w:hAnsi="Arial" w:cs="Arial"/>
          <w:color w:val="1F4E79" w:themeColor="accent1" w:themeShade="80"/>
        </w:rPr>
        <w:t xml:space="preserve"> level (NMC 2019).</w:t>
      </w:r>
    </w:p>
    <w:p w14:paraId="3C74B464" w14:textId="2278707C" w:rsidR="000C10A6" w:rsidRPr="007B22D3" w:rsidRDefault="00CC4A17" w:rsidP="00AF37AB">
      <w:pPr>
        <w:spacing w:line="360" w:lineRule="auto"/>
        <w:ind w:left="720" w:hanging="720"/>
        <w:jc w:val="both"/>
        <w:rPr>
          <w:rFonts w:ascii="Arial" w:hAnsi="Arial" w:cs="Arial"/>
          <w:b/>
          <w:i/>
          <w:color w:val="1F4E79" w:themeColor="accent1" w:themeShade="80"/>
        </w:rPr>
      </w:pPr>
      <w:r w:rsidRPr="007B22D3">
        <w:rPr>
          <w:rFonts w:ascii="Arial" w:hAnsi="Arial" w:cs="Arial"/>
          <w:b/>
          <w:color w:val="1F4E79" w:themeColor="accent1" w:themeShade="80"/>
        </w:rPr>
        <w:t xml:space="preserve">13.2.4 </w:t>
      </w:r>
      <w:r w:rsidR="000C10A6" w:rsidRPr="007B22D3">
        <w:rPr>
          <w:rFonts w:ascii="Arial" w:hAnsi="Arial" w:cs="Arial"/>
          <w:b/>
          <w:color w:val="1F4E79" w:themeColor="accent1" w:themeShade="80"/>
        </w:rPr>
        <w:t>BSc (Hons) Midwifery Studies with Registration requirements:</w:t>
      </w:r>
      <w:r w:rsidR="003B1333" w:rsidRPr="007B22D3">
        <w:rPr>
          <w:rFonts w:ascii="Arial" w:hAnsi="Arial" w:cs="Arial"/>
          <w:b/>
          <w:color w:val="1F4E79" w:themeColor="accent1" w:themeShade="80"/>
        </w:rPr>
        <w:t xml:space="preserve"> </w:t>
      </w:r>
      <w:r w:rsidR="003B1333" w:rsidRPr="007B22D3">
        <w:rPr>
          <w:rFonts w:ascii="Arial" w:hAnsi="Arial" w:cs="Arial"/>
          <w:bCs/>
          <w:color w:val="1F4E79" w:themeColor="accent1" w:themeShade="80"/>
        </w:rPr>
        <w:t xml:space="preserve">All learning outcomes must be achieved and confirmed for all modules. Students must achieve </w:t>
      </w:r>
      <w:r w:rsidR="000C10A6" w:rsidRPr="007B22D3">
        <w:rPr>
          <w:rFonts w:ascii="Arial" w:hAnsi="Arial" w:cs="Arial"/>
          <w:color w:val="1F4E79" w:themeColor="accent1" w:themeShade="80"/>
        </w:rPr>
        <w:t xml:space="preserve">360 credits </w:t>
      </w:r>
      <w:r w:rsidR="003B1333" w:rsidRPr="007B22D3">
        <w:rPr>
          <w:rFonts w:ascii="Arial" w:hAnsi="Arial" w:cs="Arial"/>
          <w:color w:val="1F4E79" w:themeColor="accent1" w:themeShade="80"/>
        </w:rPr>
        <w:t xml:space="preserve">(120 F, 120 I and 120 H level credits) </w:t>
      </w:r>
      <w:r w:rsidR="000C10A6" w:rsidRPr="007B22D3">
        <w:rPr>
          <w:rFonts w:ascii="Arial" w:hAnsi="Arial" w:cs="Arial"/>
          <w:color w:val="1F4E79" w:themeColor="accent1" w:themeShade="80"/>
        </w:rPr>
        <w:t>across examinations and assessed coursework, and completion of the professional body requirements</w:t>
      </w:r>
      <w:r w:rsidR="003B1333" w:rsidRPr="007B22D3">
        <w:rPr>
          <w:rFonts w:ascii="Arial" w:hAnsi="Arial" w:cs="Arial"/>
          <w:color w:val="1F4E79" w:themeColor="accent1" w:themeShade="80"/>
        </w:rPr>
        <w:t>.</w:t>
      </w:r>
      <w:r w:rsidR="000C10A6" w:rsidRPr="007B22D3">
        <w:rPr>
          <w:rFonts w:ascii="Arial" w:hAnsi="Arial" w:cs="Arial"/>
          <w:color w:val="1F4E79" w:themeColor="accent1" w:themeShade="80"/>
        </w:rPr>
        <w:t xml:space="preserve"> Students are required to comply with University attendance requirements and complete the specified clinical practice. The Lead Midwife for Education (LME) is required to sign the declaration for good health, good character and good conduct for all midwifery applicants to the Professional Register (NMC 20</w:t>
      </w:r>
      <w:r w:rsidR="003B1333" w:rsidRPr="007B22D3">
        <w:rPr>
          <w:rFonts w:ascii="Arial" w:hAnsi="Arial" w:cs="Arial"/>
          <w:color w:val="1F4E79" w:themeColor="accent1" w:themeShade="80"/>
        </w:rPr>
        <w:t>19</w:t>
      </w:r>
      <w:r w:rsidR="0014450C" w:rsidRPr="007B22D3">
        <w:rPr>
          <w:rFonts w:ascii="Arial" w:hAnsi="Arial" w:cs="Arial"/>
          <w:color w:val="1F4E79" w:themeColor="accent1" w:themeShade="80"/>
        </w:rPr>
        <w:t>a</w:t>
      </w:r>
      <w:r w:rsidR="000C10A6" w:rsidRPr="007B22D3">
        <w:rPr>
          <w:rFonts w:ascii="Arial" w:hAnsi="Arial" w:cs="Arial"/>
          <w:color w:val="1F4E79" w:themeColor="accent1" w:themeShade="80"/>
        </w:rPr>
        <w:t xml:space="preserve">). </w:t>
      </w:r>
      <w:r w:rsidR="0014450C" w:rsidRPr="007B22D3">
        <w:rPr>
          <w:rFonts w:ascii="Arial" w:hAnsi="Arial" w:cs="Arial"/>
          <w:color w:val="1F4E79" w:themeColor="accent1" w:themeShade="80"/>
        </w:rPr>
        <w:t>Only students who successfully complete the honours degree course are eligible for Registration as a midwife with the Nursing and Midwifery Council.</w:t>
      </w:r>
    </w:p>
    <w:p w14:paraId="2EB5F3ED" w14:textId="02032ECE" w:rsidR="00D3735B" w:rsidRPr="007B22D3" w:rsidRDefault="004A1F56" w:rsidP="007B22D3">
      <w:pPr>
        <w:pStyle w:val="Heading3"/>
        <w:tabs>
          <w:tab w:val="left" w:pos="1134"/>
        </w:tabs>
        <w:rPr>
          <w:sz w:val="22"/>
          <w:szCs w:val="22"/>
        </w:rPr>
      </w:pPr>
      <w:r w:rsidRPr="007B22D3">
        <w:rPr>
          <w:sz w:val="22"/>
          <w:szCs w:val="22"/>
        </w:rPr>
        <w:t>13.</w:t>
      </w:r>
      <w:r w:rsidR="00371E8D" w:rsidRPr="007B22D3">
        <w:rPr>
          <w:sz w:val="22"/>
          <w:szCs w:val="22"/>
        </w:rPr>
        <w:t>3</w:t>
      </w:r>
      <w:r w:rsidRPr="007B22D3">
        <w:rPr>
          <w:sz w:val="22"/>
          <w:szCs w:val="22"/>
        </w:rPr>
        <w:t xml:space="preserve"> </w:t>
      </w:r>
      <w:r w:rsidRPr="007B22D3">
        <w:rPr>
          <w:sz w:val="22"/>
          <w:szCs w:val="22"/>
        </w:rPr>
        <w:tab/>
      </w:r>
      <w:r w:rsidR="00D3735B" w:rsidRPr="007B22D3">
        <w:rPr>
          <w:sz w:val="22"/>
          <w:szCs w:val="22"/>
        </w:rPr>
        <w:t>Interim Awards</w:t>
      </w:r>
    </w:p>
    <w:p w14:paraId="5D610C95" w14:textId="6DB87889" w:rsidR="00BA57B3" w:rsidRPr="007B22D3" w:rsidRDefault="006C7C99" w:rsidP="007B22D3">
      <w:pPr>
        <w:spacing w:line="360" w:lineRule="auto"/>
        <w:ind w:left="720"/>
        <w:rPr>
          <w:rFonts w:ascii="Arial" w:hAnsi="Arial" w:cs="Arial"/>
          <w:iCs/>
          <w:color w:val="1F4E79" w:themeColor="accent1" w:themeShade="80"/>
        </w:rPr>
      </w:pPr>
      <w:r w:rsidRPr="007B22D3">
        <w:rPr>
          <w:rFonts w:ascii="Arial" w:hAnsi="Arial" w:cs="Arial"/>
          <w:iCs/>
          <w:color w:val="1F4E79" w:themeColor="accent1" w:themeShade="80"/>
        </w:rPr>
        <w:t xml:space="preserve">Should the </w:t>
      </w:r>
      <w:r w:rsidR="00A12FCC" w:rsidRPr="007B22D3">
        <w:rPr>
          <w:rFonts w:ascii="Arial" w:hAnsi="Arial" w:cs="Arial"/>
          <w:iCs/>
          <w:color w:val="1F4E79" w:themeColor="accent1" w:themeShade="80"/>
        </w:rPr>
        <w:t xml:space="preserve">student </w:t>
      </w:r>
      <w:r w:rsidRPr="007B22D3">
        <w:rPr>
          <w:rFonts w:ascii="Arial" w:hAnsi="Arial" w:cs="Arial"/>
          <w:iCs/>
          <w:color w:val="1F4E79" w:themeColor="accent1" w:themeShade="80"/>
        </w:rPr>
        <w:t xml:space="preserve">exit prior to successful completion of the BSc (Hons) degree requirements, the following wards will apply.  </w:t>
      </w:r>
    </w:p>
    <w:tbl>
      <w:tblPr>
        <w:tblStyle w:val="TableGrid"/>
        <w:tblW w:w="9736" w:type="dxa"/>
        <w:tblInd w:w="720" w:type="dxa"/>
        <w:tblLook w:val="04A0" w:firstRow="1" w:lastRow="0" w:firstColumn="1" w:lastColumn="0" w:noHBand="0" w:noVBand="1"/>
      </w:tblPr>
      <w:tblGrid>
        <w:gridCol w:w="2582"/>
        <w:gridCol w:w="2027"/>
        <w:gridCol w:w="2709"/>
        <w:gridCol w:w="2418"/>
      </w:tblGrid>
      <w:tr w:rsidR="007B22D3" w:rsidRPr="007B22D3" w14:paraId="2828AD70" w14:textId="5A703718" w:rsidTr="00926542">
        <w:tc>
          <w:tcPr>
            <w:tcW w:w="2582" w:type="dxa"/>
          </w:tcPr>
          <w:p w14:paraId="6F2C9728" w14:textId="065B4E80" w:rsidR="00926542" w:rsidRPr="007B22D3" w:rsidRDefault="00926542" w:rsidP="007B22D3">
            <w:pPr>
              <w:spacing w:before="120" w:after="120" w:line="360" w:lineRule="auto"/>
              <w:rPr>
                <w:rFonts w:ascii="Arial" w:hAnsi="Arial" w:cs="Arial"/>
                <w:b/>
                <w:bCs/>
                <w:iCs/>
                <w:color w:val="1F4E79" w:themeColor="accent1" w:themeShade="80"/>
                <w:sz w:val="22"/>
                <w:szCs w:val="22"/>
              </w:rPr>
            </w:pPr>
            <w:r w:rsidRPr="007B22D3">
              <w:rPr>
                <w:rFonts w:ascii="Arial" w:hAnsi="Arial" w:cs="Arial"/>
                <w:b/>
                <w:bCs/>
                <w:iCs/>
                <w:color w:val="1F4E79" w:themeColor="accent1" w:themeShade="80"/>
                <w:sz w:val="22"/>
                <w:szCs w:val="22"/>
              </w:rPr>
              <w:t>Title of interim award</w:t>
            </w:r>
          </w:p>
        </w:tc>
        <w:tc>
          <w:tcPr>
            <w:tcW w:w="2027" w:type="dxa"/>
          </w:tcPr>
          <w:p w14:paraId="1CAFC102" w14:textId="77777777" w:rsidR="00926542" w:rsidRPr="007B22D3" w:rsidRDefault="00926542" w:rsidP="007B22D3">
            <w:pPr>
              <w:spacing w:before="120" w:after="120" w:line="360" w:lineRule="auto"/>
              <w:rPr>
                <w:rFonts w:ascii="Arial" w:hAnsi="Arial" w:cs="Arial"/>
                <w:b/>
                <w:bCs/>
                <w:iCs/>
                <w:color w:val="1F4E79" w:themeColor="accent1" w:themeShade="80"/>
                <w:sz w:val="22"/>
                <w:szCs w:val="22"/>
              </w:rPr>
            </w:pPr>
            <w:r w:rsidRPr="007B22D3">
              <w:rPr>
                <w:rFonts w:ascii="Arial" w:hAnsi="Arial" w:cs="Arial"/>
                <w:b/>
                <w:bCs/>
                <w:iCs/>
                <w:color w:val="1F4E79" w:themeColor="accent1" w:themeShade="80"/>
                <w:sz w:val="22"/>
                <w:szCs w:val="22"/>
              </w:rPr>
              <w:t>Usual duration of study</w:t>
            </w:r>
          </w:p>
        </w:tc>
        <w:tc>
          <w:tcPr>
            <w:tcW w:w="2709" w:type="dxa"/>
          </w:tcPr>
          <w:p w14:paraId="1D8C3DB9" w14:textId="77777777" w:rsidR="00926542" w:rsidRPr="007B22D3" w:rsidRDefault="00926542" w:rsidP="007B22D3">
            <w:pPr>
              <w:spacing w:before="120" w:after="120" w:line="360" w:lineRule="auto"/>
              <w:rPr>
                <w:rFonts w:ascii="Arial" w:hAnsi="Arial" w:cs="Arial"/>
                <w:b/>
                <w:bCs/>
                <w:iCs/>
                <w:color w:val="1F4E79" w:themeColor="accent1" w:themeShade="80"/>
                <w:sz w:val="22"/>
                <w:szCs w:val="22"/>
              </w:rPr>
            </w:pPr>
            <w:r w:rsidRPr="007B22D3">
              <w:rPr>
                <w:rFonts w:ascii="Arial" w:hAnsi="Arial" w:cs="Arial"/>
                <w:b/>
                <w:bCs/>
                <w:iCs/>
                <w:color w:val="1F4E79" w:themeColor="accent1" w:themeShade="80"/>
                <w:sz w:val="22"/>
                <w:szCs w:val="22"/>
              </w:rPr>
              <w:t>Academic credits</w:t>
            </w:r>
          </w:p>
        </w:tc>
        <w:tc>
          <w:tcPr>
            <w:tcW w:w="2418" w:type="dxa"/>
          </w:tcPr>
          <w:p w14:paraId="1DFE77C0" w14:textId="61E43EF3" w:rsidR="00926542" w:rsidRPr="007B22D3" w:rsidRDefault="00926542" w:rsidP="007B22D3">
            <w:pPr>
              <w:spacing w:before="120" w:after="120" w:line="360" w:lineRule="auto"/>
              <w:jc w:val="both"/>
              <w:rPr>
                <w:rFonts w:ascii="Arial" w:hAnsi="Arial" w:cs="Arial"/>
                <w:b/>
                <w:bCs/>
                <w:iCs/>
                <w:color w:val="1F4E79" w:themeColor="accent1" w:themeShade="80"/>
                <w:sz w:val="22"/>
                <w:szCs w:val="22"/>
              </w:rPr>
            </w:pPr>
            <w:r w:rsidRPr="007B22D3">
              <w:rPr>
                <w:rFonts w:ascii="Arial" w:hAnsi="Arial" w:cs="Arial"/>
                <w:b/>
                <w:bCs/>
                <w:iCs/>
                <w:color w:val="1F4E79" w:themeColor="accent1" w:themeShade="80"/>
                <w:sz w:val="22"/>
                <w:szCs w:val="22"/>
              </w:rPr>
              <w:t>Entitled to apply to register as a midwife with the NMC</w:t>
            </w:r>
          </w:p>
        </w:tc>
      </w:tr>
      <w:tr w:rsidR="007B22D3" w:rsidRPr="007B22D3" w14:paraId="683A9B9D" w14:textId="4644C708" w:rsidTr="00926542">
        <w:tc>
          <w:tcPr>
            <w:tcW w:w="2582" w:type="dxa"/>
          </w:tcPr>
          <w:p w14:paraId="3B926340" w14:textId="1AC8CBFC"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Certificate in Higher Education Health Studies</w:t>
            </w:r>
          </w:p>
        </w:tc>
        <w:tc>
          <w:tcPr>
            <w:tcW w:w="2027" w:type="dxa"/>
          </w:tcPr>
          <w:p w14:paraId="79F6659D" w14:textId="77777777"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One year full time</w:t>
            </w:r>
          </w:p>
        </w:tc>
        <w:tc>
          <w:tcPr>
            <w:tcW w:w="2709" w:type="dxa"/>
          </w:tcPr>
          <w:p w14:paraId="7CA5304B" w14:textId="37A17283"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120 </w:t>
            </w:r>
            <w:r w:rsidR="0089376D" w:rsidRPr="007B22D3">
              <w:rPr>
                <w:rFonts w:ascii="Arial" w:hAnsi="Arial" w:cs="Arial"/>
                <w:iCs/>
                <w:color w:val="1F4E79" w:themeColor="accent1" w:themeShade="80"/>
                <w:sz w:val="22"/>
                <w:szCs w:val="22"/>
              </w:rPr>
              <w:t>F</w:t>
            </w:r>
            <w:r w:rsidRPr="007B22D3">
              <w:rPr>
                <w:rFonts w:ascii="Arial" w:hAnsi="Arial" w:cs="Arial"/>
                <w:iCs/>
                <w:color w:val="1F4E79" w:themeColor="accent1" w:themeShade="80"/>
                <w:sz w:val="22"/>
                <w:szCs w:val="22"/>
              </w:rPr>
              <w:t>oundation (FHEQ 4)</w:t>
            </w:r>
          </w:p>
        </w:tc>
        <w:tc>
          <w:tcPr>
            <w:tcW w:w="2418" w:type="dxa"/>
          </w:tcPr>
          <w:p w14:paraId="57946648" w14:textId="6DCCFE43" w:rsidR="00926542" w:rsidRPr="007B22D3" w:rsidRDefault="00926542" w:rsidP="007B22D3">
            <w:pPr>
              <w:spacing w:before="120" w:after="120" w:line="360" w:lineRule="auto"/>
              <w:jc w:val="both"/>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No</w:t>
            </w:r>
          </w:p>
        </w:tc>
      </w:tr>
      <w:tr w:rsidR="007B22D3" w:rsidRPr="007B22D3" w14:paraId="41C7A041" w14:textId="7324B2F7" w:rsidTr="00926542">
        <w:tc>
          <w:tcPr>
            <w:tcW w:w="2582" w:type="dxa"/>
          </w:tcPr>
          <w:p w14:paraId="2B70C54E" w14:textId="5B4AC599"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Diploma in Higher Education Health Studies</w:t>
            </w:r>
          </w:p>
        </w:tc>
        <w:tc>
          <w:tcPr>
            <w:tcW w:w="2027" w:type="dxa"/>
          </w:tcPr>
          <w:p w14:paraId="204E1110" w14:textId="77777777"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Two years full time</w:t>
            </w:r>
          </w:p>
        </w:tc>
        <w:tc>
          <w:tcPr>
            <w:tcW w:w="2709" w:type="dxa"/>
          </w:tcPr>
          <w:p w14:paraId="6DF1507A" w14:textId="336C31E7"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120 </w:t>
            </w:r>
            <w:r w:rsidR="0089376D" w:rsidRPr="007B22D3">
              <w:rPr>
                <w:rFonts w:ascii="Arial" w:hAnsi="Arial" w:cs="Arial"/>
                <w:iCs/>
                <w:color w:val="1F4E79" w:themeColor="accent1" w:themeShade="80"/>
                <w:sz w:val="22"/>
                <w:szCs w:val="22"/>
              </w:rPr>
              <w:t>F</w:t>
            </w:r>
            <w:r w:rsidRPr="007B22D3">
              <w:rPr>
                <w:rFonts w:ascii="Arial" w:hAnsi="Arial" w:cs="Arial"/>
                <w:iCs/>
                <w:color w:val="1F4E79" w:themeColor="accent1" w:themeShade="80"/>
                <w:sz w:val="22"/>
                <w:szCs w:val="22"/>
              </w:rPr>
              <w:t>oundation (FHEQ 4)</w:t>
            </w:r>
          </w:p>
          <w:p w14:paraId="5DA944F7" w14:textId="5628F889"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120 </w:t>
            </w:r>
            <w:r w:rsidR="0089376D" w:rsidRPr="007B22D3">
              <w:rPr>
                <w:rFonts w:ascii="Arial" w:hAnsi="Arial" w:cs="Arial"/>
                <w:iCs/>
                <w:color w:val="1F4E79" w:themeColor="accent1" w:themeShade="80"/>
                <w:sz w:val="22"/>
                <w:szCs w:val="22"/>
              </w:rPr>
              <w:t>I</w:t>
            </w:r>
            <w:r w:rsidRPr="007B22D3">
              <w:rPr>
                <w:rFonts w:ascii="Arial" w:hAnsi="Arial" w:cs="Arial"/>
                <w:iCs/>
                <w:color w:val="1F4E79" w:themeColor="accent1" w:themeShade="80"/>
                <w:sz w:val="22"/>
                <w:szCs w:val="22"/>
              </w:rPr>
              <w:t>ntermediate (FHEQ 5)</w:t>
            </w:r>
          </w:p>
        </w:tc>
        <w:tc>
          <w:tcPr>
            <w:tcW w:w="2418" w:type="dxa"/>
          </w:tcPr>
          <w:p w14:paraId="61F2B3A0" w14:textId="1D52D6D2" w:rsidR="00926542" w:rsidRPr="007B22D3" w:rsidRDefault="00926542" w:rsidP="007B22D3">
            <w:pPr>
              <w:spacing w:before="120" w:after="120" w:line="360" w:lineRule="auto"/>
              <w:jc w:val="both"/>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No</w:t>
            </w:r>
          </w:p>
        </w:tc>
      </w:tr>
      <w:tr w:rsidR="007B22D3" w:rsidRPr="007B22D3" w14:paraId="7353FDC6" w14:textId="36E1F1BE" w:rsidTr="00926542">
        <w:tc>
          <w:tcPr>
            <w:tcW w:w="2582" w:type="dxa"/>
          </w:tcPr>
          <w:p w14:paraId="225BC65D" w14:textId="1585CEC5"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Bachelor of Science Health Studies</w:t>
            </w:r>
          </w:p>
        </w:tc>
        <w:tc>
          <w:tcPr>
            <w:tcW w:w="2027" w:type="dxa"/>
          </w:tcPr>
          <w:p w14:paraId="35D5B514" w14:textId="77777777"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Three years full time</w:t>
            </w:r>
          </w:p>
        </w:tc>
        <w:tc>
          <w:tcPr>
            <w:tcW w:w="2709" w:type="dxa"/>
          </w:tcPr>
          <w:p w14:paraId="62908B31" w14:textId="59B632C8"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120 </w:t>
            </w:r>
            <w:r w:rsidR="0089376D" w:rsidRPr="007B22D3">
              <w:rPr>
                <w:rFonts w:ascii="Arial" w:hAnsi="Arial" w:cs="Arial"/>
                <w:iCs/>
                <w:color w:val="1F4E79" w:themeColor="accent1" w:themeShade="80"/>
                <w:sz w:val="22"/>
                <w:szCs w:val="22"/>
              </w:rPr>
              <w:t>F</w:t>
            </w:r>
            <w:r w:rsidRPr="007B22D3">
              <w:rPr>
                <w:rFonts w:ascii="Arial" w:hAnsi="Arial" w:cs="Arial"/>
                <w:iCs/>
                <w:color w:val="1F4E79" w:themeColor="accent1" w:themeShade="80"/>
                <w:sz w:val="22"/>
                <w:szCs w:val="22"/>
              </w:rPr>
              <w:t>oundation (FHEQ 4)</w:t>
            </w:r>
          </w:p>
          <w:p w14:paraId="5E38C937" w14:textId="154D2BC3"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120 </w:t>
            </w:r>
            <w:r w:rsidR="0089376D" w:rsidRPr="007B22D3">
              <w:rPr>
                <w:rFonts w:ascii="Arial" w:hAnsi="Arial" w:cs="Arial"/>
                <w:iCs/>
                <w:color w:val="1F4E79" w:themeColor="accent1" w:themeShade="80"/>
                <w:sz w:val="22"/>
                <w:szCs w:val="22"/>
              </w:rPr>
              <w:t>I</w:t>
            </w:r>
            <w:r w:rsidRPr="007B22D3">
              <w:rPr>
                <w:rFonts w:ascii="Arial" w:hAnsi="Arial" w:cs="Arial"/>
                <w:iCs/>
                <w:color w:val="1F4E79" w:themeColor="accent1" w:themeShade="80"/>
                <w:sz w:val="22"/>
                <w:szCs w:val="22"/>
              </w:rPr>
              <w:t>ntermediate (FHEQ 5)</w:t>
            </w:r>
          </w:p>
          <w:p w14:paraId="438C2AD5" w14:textId="7949F8C0" w:rsidR="00926542" w:rsidRPr="007B22D3" w:rsidRDefault="00926542" w:rsidP="007B22D3">
            <w:pPr>
              <w:spacing w:before="120" w:after="120" w:line="360" w:lineRule="auto"/>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 xml:space="preserve">60 </w:t>
            </w:r>
            <w:r w:rsidR="0089376D" w:rsidRPr="007B22D3">
              <w:rPr>
                <w:rFonts w:ascii="Arial" w:hAnsi="Arial" w:cs="Arial"/>
                <w:iCs/>
                <w:color w:val="1F4E79" w:themeColor="accent1" w:themeShade="80"/>
                <w:sz w:val="22"/>
                <w:szCs w:val="22"/>
              </w:rPr>
              <w:t>H</w:t>
            </w:r>
            <w:r w:rsidRPr="007B22D3">
              <w:rPr>
                <w:rFonts w:ascii="Arial" w:hAnsi="Arial" w:cs="Arial"/>
                <w:iCs/>
                <w:color w:val="1F4E79" w:themeColor="accent1" w:themeShade="80"/>
                <w:sz w:val="22"/>
                <w:szCs w:val="22"/>
              </w:rPr>
              <w:t>onours (FHEQ 6)</w:t>
            </w:r>
          </w:p>
        </w:tc>
        <w:tc>
          <w:tcPr>
            <w:tcW w:w="2418" w:type="dxa"/>
          </w:tcPr>
          <w:p w14:paraId="1503E017" w14:textId="604F597F" w:rsidR="00926542" w:rsidRPr="007B22D3" w:rsidRDefault="00926542" w:rsidP="007B22D3">
            <w:pPr>
              <w:spacing w:before="120" w:after="120" w:line="360" w:lineRule="auto"/>
              <w:jc w:val="both"/>
              <w:rPr>
                <w:rFonts w:ascii="Arial" w:hAnsi="Arial" w:cs="Arial"/>
                <w:iCs/>
                <w:color w:val="1F4E79" w:themeColor="accent1" w:themeShade="80"/>
                <w:sz w:val="22"/>
                <w:szCs w:val="22"/>
              </w:rPr>
            </w:pPr>
            <w:r w:rsidRPr="007B22D3">
              <w:rPr>
                <w:rFonts w:ascii="Arial" w:hAnsi="Arial" w:cs="Arial"/>
                <w:iCs/>
                <w:color w:val="1F4E79" w:themeColor="accent1" w:themeShade="80"/>
                <w:sz w:val="22"/>
                <w:szCs w:val="22"/>
              </w:rPr>
              <w:t>No</w:t>
            </w:r>
          </w:p>
        </w:tc>
      </w:tr>
    </w:tbl>
    <w:p w14:paraId="16AE9ACC" w14:textId="1A4202B6" w:rsidR="00BA57B3" w:rsidRPr="007B22D3" w:rsidRDefault="00BA57B3" w:rsidP="007B22D3">
      <w:pPr>
        <w:spacing w:line="360" w:lineRule="auto"/>
        <w:jc w:val="both"/>
        <w:rPr>
          <w:rFonts w:ascii="Arial" w:hAnsi="Arial" w:cs="Arial"/>
          <w:color w:val="1F4E79" w:themeColor="accent1" w:themeShade="80"/>
        </w:rPr>
      </w:pPr>
      <w:r w:rsidRPr="007B22D3">
        <w:rPr>
          <w:rFonts w:ascii="Arial" w:hAnsi="Arial" w:cs="Arial"/>
          <w:color w:val="1F4E79" w:themeColor="accent1" w:themeShade="80"/>
        </w:rPr>
        <w:tab/>
      </w:r>
      <w:r w:rsidRPr="007B22D3">
        <w:rPr>
          <w:rFonts w:ascii="Arial" w:hAnsi="Arial" w:cs="Arial"/>
          <w:color w:val="1F4E79" w:themeColor="accent1" w:themeShade="80"/>
        </w:rPr>
        <w:tab/>
      </w:r>
      <w:r w:rsidR="002702C2" w:rsidRPr="007B22D3">
        <w:rPr>
          <w:rFonts w:ascii="Arial" w:hAnsi="Arial" w:cs="Arial"/>
          <w:color w:val="1F4E79" w:themeColor="accent1" w:themeShade="80"/>
        </w:rPr>
        <w:t xml:space="preserve"> </w:t>
      </w:r>
    </w:p>
    <w:p w14:paraId="763FC5F3" w14:textId="784FE9A1" w:rsidR="000D5274" w:rsidRPr="007B22D3" w:rsidRDefault="00BA57B3" w:rsidP="007B22D3">
      <w:pPr>
        <w:tabs>
          <w:tab w:val="left" w:pos="0"/>
        </w:tabs>
        <w:suppressAutoHyphens/>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spacing w:val="-3"/>
        </w:rPr>
        <w:t>13.4</w:t>
      </w:r>
      <w:r w:rsidRPr="007B22D3">
        <w:rPr>
          <w:rFonts w:ascii="Arial" w:hAnsi="Arial" w:cs="Arial"/>
          <w:color w:val="1F4E79" w:themeColor="accent1" w:themeShade="80"/>
          <w:spacing w:val="-3"/>
        </w:rPr>
        <w:tab/>
      </w:r>
      <w:r w:rsidR="000D5274" w:rsidRPr="007B22D3">
        <w:rPr>
          <w:rFonts w:ascii="Arial" w:hAnsi="Arial" w:cs="Arial"/>
          <w:color w:val="1F4E79" w:themeColor="accent1" w:themeShade="80"/>
        </w:rPr>
        <w:t>The course consists of a combination of 10, 20, 30 and 40 credit compulsory modules. Students undertake modules totalling 120 credits in each of the three years. For theory</w:t>
      </w:r>
      <w:r w:rsidR="00E14B1B" w:rsidRPr="007B22D3">
        <w:rPr>
          <w:rFonts w:ascii="Arial" w:hAnsi="Arial" w:cs="Arial"/>
          <w:color w:val="1F4E79" w:themeColor="accent1" w:themeShade="80"/>
        </w:rPr>
        <w:t>-</w:t>
      </w:r>
      <w:r w:rsidR="000D5274" w:rsidRPr="007B22D3">
        <w:rPr>
          <w:rFonts w:ascii="Arial" w:hAnsi="Arial" w:cs="Arial"/>
          <w:color w:val="1F4E79" w:themeColor="accent1" w:themeShade="80"/>
        </w:rPr>
        <w:t xml:space="preserve">based modules, students are expected to attend all university-based sessions. This is monitored in accordance with university procedures. </w:t>
      </w:r>
    </w:p>
    <w:p w14:paraId="0223CE48" w14:textId="6327E9B4" w:rsidR="000D5274" w:rsidRPr="007B22D3" w:rsidRDefault="00BA57B3" w:rsidP="007B22D3">
      <w:pPr>
        <w:tabs>
          <w:tab w:val="left" w:pos="0"/>
        </w:tabs>
        <w:suppressAutoHyphens/>
        <w:spacing w:line="360" w:lineRule="auto"/>
        <w:ind w:left="720" w:hanging="720"/>
        <w:jc w:val="both"/>
        <w:rPr>
          <w:rFonts w:ascii="Arial" w:hAnsi="Arial" w:cs="Arial"/>
          <w:color w:val="1F4E79" w:themeColor="accent1" w:themeShade="80"/>
          <w:spacing w:val="-3"/>
        </w:rPr>
      </w:pPr>
      <w:r w:rsidRPr="007B22D3">
        <w:rPr>
          <w:rFonts w:ascii="Arial" w:hAnsi="Arial" w:cs="Arial"/>
          <w:b/>
          <w:bCs/>
          <w:color w:val="1F4E79" w:themeColor="accent1" w:themeShade="80"/>
          <w:spacing w:val="-3"/>
        </w:rPr>
        <w:t>13.5</w:t>
      </w:r>
      <w:r w:rsidRPr="007B22D3">
        <w:rPr>
          <w:rFonts w:ascii="Arial" w:hAnsi="Arial" w:cs="Arial"/>
          <w:color w:val="1F4E79" w:themeColor="accent1" w:themeShade="80"/>
          <w:spacing w:val="-3"/>
        </w:rPr>
        <w:tab/>
      </w:r>
      <w:r w:rsidR="000D5274" w:rsidRPr="007B22D3">
        <w:rPr>
          <w:rFonts w:ascii="Arial" w:hAnsi="Arial" w:cs="Arial"/>
          <w:color w:val="1F4E79" w:themeColor="accent1" w:themeShade="80"/>
          <w:spacing w:val="-3"/>
        </w:rPr>
        <w:t xml:space="preserve">Each year of the course consists of </w:t>
      </w:r>
      <w:r w:rsidR="000D5274" w:rsidRPr="007B22D3">
        <w:rPr>
          <w:rFonts w:ascii="Arial" w:hAnsi="Arial" w:cs="Arial"/>
          <w:color w:val="1F4E79" w:themeColor="accent1" w:themeShade="80"/>
        </w:rPr>
        <w:t>approximately 1533 hours combined theory and clinical practice</w:t>
      </w:r>
      <w:r w:rsidR="000D5274" w:rsidRPr="007B22D3">
        <w:rPr>
          <w:rFonts w:ascii="Arial" w:hAnsi="Arial" w:cs="Arial"/>
          <w:color w:val="1F4E79" w:themeColor="accent1" w:themeShade="80"/>
          <w:spacing w:val="-3"/>
        </w:rPr>
        <w:t xml:space="preserve">, plus </w:t>
      </w:r>
      <w:r w:rsidR="00C24B6A" w:rsidRPr="007B22D3">
        <w:rPr>
          <w:rFonts w:ascii="Arial" w:hAnsi="Arial" w:cs="Arial"/>
          <w:color w:val="1F4E79" w:themeColor="accent1" w:themeShade="80"/>
          <w:spacing w:val="-3"/>
        </w:rPr>
        <w:t>seven</w:t>
      </w:r>
      <w:r w:rsidR="000D5274" w:rsidRPr="007B22D3">
        <w:rPr>
          <w:rFonts w:ascii="Arial" w:hAnsi="Arial" w:cs="Arial"/>
          <w:color w:val="1F4E79" w:themeColor="accent1" w:themeShade="80"/>
          <w:spacing w:val="-3"/>
        </w:rPr>
        <w:t xml:space="preserve"> weeks of annual leave, which are </w:t>
      </w:r>
      <w:r w:rsidR="000D5274" w:rsidRPr="007B22D3">
        <w:rPr>
          <w:rFonts w:ascii="Arial" w:hAnsi="Arial" w:cs="Arial"/>
          <w:color w:val="1F4E79" w:themeColor="accent1" w:themeShade="80"/>
        </w:rPr>
        <w:t xml:space="preserve">normally </w:t>
      </w:r>
      <w:r w:rsidR="000D5274" w:rsidRPr="007B22D3">
        <w:rPr>
          <w:rFonts w:ascii="Arial" w:hAnsi="Arial" w:cs="Arial"/>
          <w:color w:val="1F4E79" w:themeColor="accent1" w:themeShade="80"/>
          <w:spacing w:val="-3"/>
        </w:rPr>
        <w:t>scheduled around Christmas</w:t>
      </w:r>
      <w:r w:rsidR="000D5274" w:rsidRPr="007B22D3">
        <w:rPr>
          <w:rFonts w:ascii="Arial" w:hAnsi="Arial" w:cs="Arial"/>
          <w:color w:val="1F4E79" w:themeColor="accent1" w:themeShade="80"/>
        </w:rPr>
        <w:t xml:space="preserve"> and </w:t>
      </w:r>
      <w:r w:rsidR="000D5274" w:rsidRPr="007B22D3">
        <w:rPr>
          <w:rFonts w:ascii="Arial" w:hAnsi="Arial" w:cs="Arial"/>
          <w:color w:val="1F4E79" w:themeColor="accent1" w:themeShade="80"/>
          <w:spacing w:val="-3"/>
        </w:rPr>
        <w:t xml:space="preserve">Easter. </w:t>
      </w:r>
      <w:r w:rsidR="000D5274" w:rsidRPr="007B22D3">
        <w:rPr>
          <w:rFonts w:ascii="Arial" w:hAnsi="Arial" w:cs="Arial"/>
          <w:color w:val="1F4E79" w:themeColor="accent1" w:themeShade="80"/>
        </w:rPr>
        <w:t xml:space="preserve"> Students will study in blocks of theory alternating with blocks of clinical placement and some flexible weeks. The flexible weeks are included to accommodate changes in models of midwifery care, that aim to improve continuity of care and carer for women, their babies and families. The flexible weeks are also intended to facilitate inclusivity. There are more flexible weeks in year </w:t>
      </w:r>
      <w:r w:rsidR="00C24B6A" w:rsidRPr="007B22D3">
        <w:rPr>
          <w:rFonts w:ascii="Arial" w:hAnsi="Arial" w:cs="Arial"/>
          <w:color w:val="1F4E79" w:themeColor="accent1" w:themeShade="80"/>
        </w:rPr>
        <w:t>three</w:t>
      </w:r>
      <w:r w:rsidR="000D5274" w:rsidRPr="007B22D3">
        <w:rPr>
          <w:rFonts w:ascii="Arial" w:hAnsi="Arial" w:cs="Arial"/>
          <w:color w:val="1F4E79" w:themeColor="accent1" w:themeShade="80"/>
        </w:rPr>
        <w:t xml:space="preserve"> to enable students to work more flexibly and to make up any hours brought forward from the previous year/s. </w:t>
      </w:r>
    </w:p>
    <w:p w14:paraId="3F9C528E" w14:textId="36AA3394" w:rsidR="000D5274" w:rsidRPr="007B22D3" w:rsidRDefault="000D5274" w:rsidP="0066024E">
      <w:pPr>
        <w:autoSpaceDE w:val="0"/>
        <w:autoSpaceDN w:val="0"/>
        <w:adjustRightInd w:val="0"/>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13.6</w:t>
      </w:r>
      <w:r w:rsidRPr="007B22D3">
        <w:rPr>
          <w:rFonts w:ascii="Arial" w:hAnsi="Arial" w:cs="Arial"/>
          <w:color w:val="1F4E79" w:themeColor="accent1" w:themeShade="80"/>
        </w:rPr>
        <w:tab/>
        <w:t>Practice modules are included in each year of the course and each</w:t>
      </w:r>
      <w:r w:rsidR="000A171E" w:rsidRPr="007B22D3">
        <w:rPr>
          <w:rFonts w:ascii="Arial" w:hAnsi="Arial" w:cs="Arial"/>
          <w:color w:val="1F4E79" w:themeColor="accent1" w:themeShade="80"/>
        </w:rPr>
        <w:t xml:space="preserve"> is</w:t>
      </w:r>
      <w:r w:rsidRPr="007B22D3">
        <w:rPr>
          <w:rFonts w:ascii="Arial" w:hAnsi="Arial" w:cs="Arial"/>
          <w:color w:val="1F4E79" w:themeColor="accent1" w:themeShade="80"/>
        </w:rPr>
        <w:t xml:space="preserve"> worth 30 credits. Clinical contact hours are specified within each </w:t>
      </w:r>
      <w:r w:rsidR="000A171E" w:rsidRPr="007B22D3">
        <w:rPr>
          <w:rFonts w:ascii="Arial" w:hAnsi="Arial" w:cs="Arial"/>
          <w:color w:val="1F4E79" w:themeColor="accent1" w:themeShade="80"/>
        </w:rPr>
        <w:t>module and</w:t>
      </w:r>
      <w:r w:rsidRPr="007B22D3">
        <w:rPr>
          <w:rFonts w:ascii="Arial" w:hAnsi="Arial" w:cs="Arial"/>
          <w:color w:val="1F4E79" w:themeColor="accent1" w:themeShade="80"/>
        </w:rPr>
        <w:t xml:space="preserve"> contribute to at least 2300 of the total curriculum hours. Placement hours are recorded in the Midwifery On-going Record of Achievement (MORA). Students are expected to notify placements and the University of any sickness and absence from placement. </w:t>
      </w:r>
    </w:p>
    <w:p w14:paraId="6B17EC2C" w14:textId="5931CEEF" w:rsidR="000D5274" w:rsidRPr="007B22D3" w:rsidRDefault="000D5274" w:rsidP="007B22D3">
      <w:pPr>
        <w:spacing w:line="360" w:lineRule="auto"/>
        <w:ind w:left="720" w:hanging="720"/>
        <w:jc w:val="both"/>
        <w:rPr>
          <w:rFonts w:ascii="Arial" w:hAnsi="Arial" w:cs="Arial"/>
          <w:b/>
          <w:i/>
          <w:color w:val="1F4E79" w:themeColor="accent1" w:themeShade="80"/>
        </w:rPr>
      </w:pPr>
      <w:r w:rsidRPr="007B22D3">
        <w:rPr>
          <w:rFonts w:ascii="Arial" w:hAnsi="Arial" w:cs="Arial"/>
          <w:b/>
          <w:bCs/>
          <w:color w:val="1F4E79" w:themeColor="accent1" w:themeShade="80"/>
        </w:rPr>
        <w:t>13.7</w:t>
      </w:r>
      <w:r w:rsidRPr="007B22D3">
        <w:rPr>
          <w:rFonts w:ascii="Arial" w:hAnsi="Arial" w:cs="Arial"/>
          <w:color w:val="1F4E79" w:themeColor="accent1" w:themeShade="80"/>
        </w:rPr>
        <w:tab/>
        <w:t xml:space="preserve">This professional course requires students to integrate a considerable body of knowledge and understanding and apply this to practice using a wide range of often-complex psychomotor, teamworking and communication skills. Consequently, there is little opportunity for students to study modules beyond those that are core to the practice of midwifery. However, students will have the opportunity to choose and arrange a </w:t>
      </w:r>
      <w:r w:rsidR="00C24B6A" w:rsidRPr="007B22D3">
        <w:rPr>
          <w:rFonts w:ascii="Arial" w:hAnsi="Arial" w:cs="Arial"/>
          <w:color w:val="1F4E79" w:themeColor="accent1" w:themeShade="80"/>
        </w:rPr>
        <w:t>two</w:t>
      </w:r>
      <w:r w:rsidRPr="007B22D3">
        <w:rPr>
          <w:rFonts w:ascii="Arial" w:hAnsi="Arial" w:cs="Arial"/>
          <w:color w:val="1F4E79" w:themeColor="accent1" w:themeShade="80"/>
        </w:rPr>
        <w:t>-week elective placement</w:t>
      </w:r>
      <w:r w:rsidRPr="007B22D3">
        <w:rPr>
          <w:rFonts w:ascii="Arial" w:hAnsi="Arial" w:cs="Arial"/>
          <w:color w:val="1F4E79" w:themeColor="accent1" w:themeShade="80"/>
          <w:spacing w:val="-3"/>
        </w:rPr>
        <w:t xml:space="preserve"> in the final term of Year </w:t>
      </w:r>
      <w:r w:rsidR="00C24B6A" w:rsidRPr="007B22D3">
        <w:rPr>
          <w:rFonts w:ascii="Arial" w:hAnsi="Arial" w:cs="Arial"/>
          <w:color w:val="1F4E79" w:themeColor="accent1" w:themeShade="80"/>
          <w:spacing w:val="-3"/>
        </w:rPr>
        <w:t>three</w:t>
      </w:r>
      <w:r w:rsidRPr="007B22D3">
        <w:rPr>
          <w:rFonts w:ascii="Arial" w:hAnsi="Arial" w:cs="Arial"/>
          <w:color w:val="1F4E79" w:themeColor="accent1" w:themeShade="80"/>
          <w:spacing w:val="-3"/>
        </w:rPr>
        <w:t xml:space="preserve"> and all students can participate in the Global Professional Award.</w:t>
      </w:r>
    </w:p>
    <w:p w14:paraId="66F8C80E" w14:textId="34A40E55" w:rsidR="00BA57B3" w:rsidRPr="007B22D3" w:rsidRDefault="000D5274" w:rsidP="007B22D3">
      <w:pPr>
        <w:tabs>
          <w:tab w:val="left" w:pos="0"/>
        </w:tabs>
        <w:suppressAutoHyphens/>
        <w:spacing w:line="360" w:lineRule="auto"/>
        <w:ind w:left="720" w:hanging="720"/>
        <w:jc w:val="both"/>
        <w:rPr>
          <w:rFonts w:ascii="Arial" w:hAnsi="Arial" w:cs="Arial"/>
          <w:color w:val="1F4E79" w:themeColor="accent1" w:themeShade="80"/>
          <w:spacing w:val="-3"/>
        </w:rPr>
      </w:pPr>
      <w:r w:rsidRPr="007B22D3">
        <w:rPr>
          <w:rFonts w:ascii="Arial" w:hAnsi="Arial" w:cs="Arial"/>
          <w:b/>
          <w:bCs/>
          <w:color w:val="1F4E79" w:themeColor="accent1" w:themeShade="80"/>
          <w:spacing w:val="-3"/>
        </w:rPr>
        <w:t>13.8</w:t>
      </w:r>
      <w:r w:rsidR="008D1C66">
        <w:rPr>
          <w:rFonts w:ascii="Arial" w:hAnsi="Arial" w:cs="Arial"/>
          <w:color w:val="1F4E79" w:themeColor="accent1" w:themeShade="80"/>
          <w:spacing w:val="-3"/>
        </w:rPr>
        <w:tab/>
      </w:r>
      <w:r w:rsidR="00BA57B3" w:rsidRPr="007B22D3">
        <w:rPr>
          <w:rFonts w:ascii="Arial" w:hAnsi="Arial" w:cs="Arial"/>
          <w:color w:val="1F4E79" w:themeColor="accent1" w:themeShade="80"/>
          <w:spacing w:val="-3"/>
        </w:rPr>
        <w:t xml:space="preserve">During year </w:t>
      </w:r>
      <w:r w:rsidR="00C24B6A" w:rsidRPr="007B22D3">
        <w:rPr>
          <w:rFonts w:ascii="Arial" w:hAnsi="Arial" w:cs="Arial"/>
          <w:color w:val="1F4E79" w:themeColor="accent1" w:themeShade="80"/>
          <w:spacing w:val="-3"/>
        </w:rPr>
        <w:t>one</w:t>
      </w:r>
      <w:r w:rsidR="00BA57B3" w:rsidRPr="007B22D3">
        <w:rPr>
          <w:rFonts w:ascii="Arial" w:hAnsi="Arial" w:cs="Arial"/>
          <w:color w:val="1F4E79" w:themeColor="accent1" w:themeShade="80"/>
          <w:spacing w:val="-3"/>
        </w:rPr>
        <w:t xml:space="preserve"> of the </w:t>
      </w:r>
      <w:r w:rsidR="00BA57B3" w:rsidRPr="007B22D3">
        <w:rPr>
          <w:rFonts w:ascii="Arial" w:hAnsi="Arial" w:cs="Arial"/>
          <w:color w:val="1F4E79" w:themeColor="accent1" w:themeShade="80"/>
        </w:rPr>
        <w:t>course</w:t>
      </w:r>
      <w:r w:rsidR="00BA57B3" w:rsidRPr="007B22D3">
        <w:rPr>
          <w:rFonts w:ascii="Arial" w:hAnsi="Arial" w:cs="Arial"/>
          <w:color w:val="1F4E79" w:themeColor="accent1" w:themeShade="80"/>
          <w:spacing w:val="-3"/>
        </w:rPr>
        <w:t xml:space="preserve">, students will complete 22 weeks of theory, including </w:t>
      </w:r>
      <w:r w:rsidR="00C24B6A" w:rsidRPr="007B22D3">
        <w:rPr>
          <w:rFonts w:ascii="Arial" w:hAnsi="Arial" w:cs="Arial"/>
          <w:color w:val="1F4E79" w:themeColor="accent1" w:themeShade="80"/>
          <w:spacing w:val="-3"/>
        </w:rPr>
        <w:t>two</w:t>
      </w:r>
      <w:r w:rsidR="00BA57B3" w:rsidRPr="007B22D3">
        <w:rPr>
          <w:rFonts w:ascii="Arial" w:hAnsi="Arial" w:cs="Arial"/>
          <w:color w:val="1F4E79" w:themeColor="accent1" w:themeShade="80"/>
          <w:spacing w:val="-3"/>
        </w:rPr>
        <w:t xml:space="preserve"> weeks </w:t>
      </w:r>
      <w:r w:rsidR="000A171E" w:rsidRPr="007B22D3">
        <w:rPr>
          <w:rFonts w:ascii="Arial" w:hAnsi="Arial" w:cs="Arial"/>
          <w:color w:val="1F4E79" w:themeColor="accent1" w:themeShade="80"/>
          <w:spacing w:val="-3"/>
        </w:rPr>
        <w:t xml:space="preserve">for </w:t>
      </w:r>
      <w:r w:rsidR="00BA57B3" w:rsidRPr="007B22D3">
        <w:rPr>
          <w:rFonts w:ascii="Arial" w:hAnsi="Arial" w:cs="Arial"/>
          <w:color w:val="1F4E79" w:themeColor="accent1" w:themeShade="80"/>
          <w:spacing w:val="-3"/>
        </w:rPr>
        <w:t xml:space="preserve">year one induction and flying start, 12 weeks scheduled teaching and learning weeks, </w:t>
      </w:r>
      <w:r w:rsidR="00C24B6A" w:rsidRPr="007B22D3">
        <w:rPr>
          <w:rFonts w:ascii="Arial" w:hAnsi="Arial" w:cs="Arial"/>
          <w:color w:val="1F4E79" w:themeColor="accent1" w:themeShade="80"/>
          <w:spacing w:val="-3"/>
        </w:rPr>
        <w:t>eight</w:t>
      </w:r>
      <w:r w:rsidR="00BA57B3" w:rsidRPr="007B22D3">
        <w:rPr>
          <w:rFonts w:ascii="Arial" w:hAnsi="Arial" w:cs="Arial"/>
          <w:color w:val="1F4E79" w:themeColor="accent1" w:themeShade="80"/>
          <w:spacing w:val="-3"/>
        </w:rPr>
        <w:t xml:space="preserve"> weeks </w:t>
      </w:r>
      <w:r w:rsidR="00194464" w:rsidRPr="007B22D3">
        <w:rPr>
          <w:rFonts w:ascii="Arial" w:hAnsi="Arial" w:cs="Arial"/>
          <w:color w:val="1F4E79" w:themeColor="accent1" w:themeShade="80"/>
          <w:spacing w:val="-3"/>
        </w:rPr>
        <w:t xml:space="preserve">for </w:t>
      </w:r>
      <w:r w:rsidR="00BA57B3" w:rsidRPr="007B22D3">
        <w:rPr>
          <w:rFonts w:ascii="Arial" w:hAnsi="Arial" w:cs="Arial"/>
          <w:color w:val="1F4E79" w:themeColor="accent1" w:themeShade="80"/>
          <w:spacing w:val="-3"/>
        </w:rPr>
        <w:t>reading/</w:t>
      </w:r>
      <w:r w:rsidR="00194464" w:rsidRPr="007B22D3">
        <w:rPr>
          <w:rFonts w:ascii="Arial" w:hAnsi="Arial" w:cs="Arial"/>
          <w:color w:val="1F4E79" w:themeColor="accent1" w:themeShade="80"/>
          <w:spacing w:val="-3"/>
        </w:rPr>
        <w:t>independent study</w:t>
      </w:r>
      <w:r w:rsidR="00BA57B3" w:rsidRPr="007B22D3">
        <w:rPr>
          <w:rFonts w:ascii="Arial" w:hAnsi="Arial" w:cs="Arial"/>
          <w:color w:val="1F4E79" w:themeColor="accent1" w:themeShade="80"/>
          <w:spacing w:val="-3"/>
        </w:rPr>
        <w:t xml:space="preserve"> and examination and assessment</w:t>
      </w:r>
      <w:r w:rsidR="00194464" w:rsidRPr="007B22D3">
        <w:rPr>
          <w:rFonts w:ascii="Arial" w:hAnsi="Arial" w:cs="Arial"/>
          <w:color w:val="1F4E79" w:themeColor="accent1" w:themeShade="80"/>
          <w:spacing w:val="-3"/>
        </w:rPr>
        <w:t xml:space="preserve">. </w:t>
      </w:r>
      <w:bookmarkStart w:id="4" w:name="_Hlk58757430"/>
      <w:r w:rsidR="00194464" w:rsidRPr="007B22D3">
        <w:rPr>
          <w:rFonts w:ascii="Arial" w:hAnsi="Arial" w:cs="Arial"/>
          <w:color w:val="1F4E79" w:themeColor="accent1" w:themeShade="80"/>
          <w:spacing w:val="-3"/>
        </w:rPr>
        <w:t xml:space="preserve">There is </w:t>
      </w:r>
      <w:r w:rsidR="00BA57B3" w:rsidRPr="007B22D3">
        <w:rPr>
          <w:rFonts w:ascii="Arial" w:hAnsi="Arial" w:cs="Arial"/>
          <w:color w:val="1F4E79" w:themeColor="accent1" w:themeShade="80"/>
          <w:spacing w:val="-3"/>
        </w:rPr>
        <w:t xml:space="preserve">one week </w:t>
      </w:r>
      <w:r w:rsidR="00194464" w:rsidRPr="007B22D3">
        <w:rPr>
          <w:rFonts w:ascii="Arial" w:hAnsi="Arial" w:cs="Arial"/>
          <w:color w:val="1F4E79" w:themeColor="accent1" w:themeShade="80"/>
          <w:spacing w:val="-3"/>
        </w:rPr>
        <w:t xml:space="preserve">supported </w:t>
      </w:r>
      <w:r w:rsidR="00BA57B3" w:rsidRPr="007B22D3">
        <w:rPr>
          <w:rFonts w:ascii="Arial" w:hAnsi="Arial" w:cs="Arial"/>
          <w:color w:val="1F4E79" w:themeColor="accent1" w:themeShade="80"/>
          <w:spacing w:val="-3"/>
        </w:rPr>
        <w:t>preparation for year two</w:t>
      </w:r>
      <w:r w:rsidR="00194464" w:rsidRPr="007B22D3">
        <w:rPr>
          <w:rFonts w:ascii="Arial" w:hAnsi="Arial" w:cs="Arial"/>
          <w:color w:val="1F4E79" w:themeColor="accent1" w:themeShade="80"/>
          <w:spacing w:val="-3"/>
        </w:rPr>
        <w:t>, which is intended to facilitate the transition across the stages</w:t>
      </w:r>
      <w:r w:rsidR="00BA57B3" w:rsidRPr="007B22D3">
        <w:rPr>
          <w:rFonts w:ascii="Arial" w:hAnsi="Arial" w:cs="Arial"/>
          <w:color w:val="1F4E79" w:themeColor="accent1" w:themeShade="80"/>
          <w:spacing w:val="-3"/>
        </w:rPr>
        <w:t xml:space="preserve">. </w:t>
      </w:r>
      <w:bookmarkEnd w:id="4"/>
      <w:r w:rsidR="00BA57B3" w:rsidRPr="007B22D3">
        <w:rPr>
          <w:rFonts w:ascii="Arial" w:hAnsi="Arial" w:cs="Arial"/>
          <w:color w:val="1F4E79" w:themeColor="accent1" w:themeShade="80"/>
          <w:spacing w:val="-3"/>
        </w:rPr>
        <w:t xml:space="preserve">Clinical practice </w:t>
      </w:r>
      <w:r w:rsidR="00194464" w:rsidRPr="007B22D3">
        <w:rPr>
          <w:rFonts w:ascii="Arial" w:hAnsi="Arial" w:cs="Arial"/>
          <w:color w:val="1F4E79" w:themeColor="accent1" w:themeShade="80"/>
          <w:spacing w:val="-3"/>
        </w:rPr>
        <w:t xml:space="preserve">normally </w:t>
      </w:r>
      <w:r w:rsidR="00BA57B3" w:rsidRPr="007B22D3">
        <w:rPr>
          <w:rFonts w:ascii="Arial" w:hAnsi="Arial" w:cs="Arial"/>
          <w:color w:val="1F4E79" w:themeColor="accent1" w:themeShade="80"/>
          <w:spacing w:val="-3"/>
        </w:rPr>
        <w:t xml:space="preserve">comprises of </w:t>
      </w:r>
      <w:r w:rsidR="00BA57B3" w:rsidRPr="007B22D3">
        <w:rPr>
          <w:rFonts w:ascii="Arial" w:hAnsi="Arial" w:cs="Arial"/>
          <w:color w:val="1F4E79" w:themeColor="accent1" w:themeShade="80"/>
        </w:rPr>
        <w:t>750 hours of placement</w:t>
      </w:r>
      <w:r w:rsidR="00BA57B3" w:rsidRPr="007B22D3">
        <w:rPr>
          <w:rFonts w:ascii="Arial" w:hAnsi="Arial" w:cs="Arial"/>
          <w:color w:val="1F4E79" w:themeColor="accent1" w:themeShade="80"/>
          <w:spacing w:val="-3"/>
        </w:rPr>
        <w:t xml:space="preserve"> across the year. There will be one flexible week and </w:t>
      </w:r>
      <w:r w:rsidR="00C24B6A" w:rsidRPr="007B22D3">
        <w:rPr>
          <w:rFonts w:ascii="Arial" w:hAnsi="Arial" w:cs="Arial"/>
          <w:color w:val="1F4E79" w:themeColor="accent1" w:themeShade="80"/>
          <w:spacing w:val="-3"/>
        </w:rPr>
        <w:t>seven</w:t>
      </w:r>
      <w:r w:rsidR="00BA57B3" w:rsidRPr="007B22D3">
        <w:rPr>
          <w:rFonts w:ascii="Arial" w:hAnsi="Arial" w:cs="Arial"/>
          <w:color w:val="1F4E79" w:themeColor="accent1" w:themeShade="80"/>
          <w:spacing w:val="-3"/>
        </w:rPr>
        <w:t xml:space="preserve"> weeks holiday</w:t>
      </w:r>
      <w:r w:rsidR="00194464" w:rsidRPr="007B22D3">
        <w:rPr>
          <w:rFonts w:ascii="Arial" w:hAnsi="Arial" w:cs="Arial"/>
          <w:color w:val="1F4E79" w:themeColor="accent1" w:themeShade="80"/>
          <w:spacing w:val="-3"/>
        </w:rPr>
        <w:t>.</w:t>
      </w:r>
    </w:p>
    <w:p w14:paraId="68BD3745" w14:textId="28B3E8A7" w:rsidR="00BA57B3" w:rsidRPr="007B22D3" w:rsidRDefault="00BA57B3" w:rsidP="007B22D3">
      <w:pPr>
        <w:tabs>
          <w:tab w:val="left" w:pos="0"/>
        </w:tabs>
        <w:suppressAutoHyphens/>
        <w:spacing w:line="360" w:lineRule="auto"/>
        <w:ind w:left="720" w:hanging="720"/>
        <w:jc w:val="both"/>
        <w:rPr>
          <w:rFonts w:ascii="Arial" w:hAnsi="Arial" w:cs="Arial"/>
          <w:color w:val="1F4E79" w:themeColor="accent1" w:themeShade="80"/>
          <w:spacing w:val="-3"/>
        </w:rPr>
      </w:pPr>
      <w:r w:rsidRPr="007B22D3">
        <w:rPr>
          <w:rFonts w:ascii="Arial" w:hAnsi="Arial" w:cs="Arial"/>
          <w:b/>
          <w:bCs/>
          <w:color w:val="1F4E79" w:themeColor="accent1" w:themeShade="80"/>
          <w:spacing w:val="-3"/>
        </w:rPr>
        <w:t>13.</w:t>
      </w:r>
      <w:r w:rsidR="000D5274" w:rsidRPr="007B22D3">
        <w:rPr>
          <w:rFonts w:ascii="Arial" w:hAnsi="Arial" w:cs="Arial"/>
          <w:b/>
          <w:bCs/>
          <w:color w:val="1F4E79" w:themeColor="accent1" w:themeShade="80"/>
          <w:spacing w:val="-3"/>
        </w:rPr>
        <w:t>9</w:t>
      </w:r>
      <w:r w:rsidRPr="007B22D3">
        <w:rPr>
          <w:rFonts w:ascii="Arial" w:hAnsi="Arial" w:cs="Arial"/>
          <w:color w:val="1F4E79" w:themeColor="accent1" w:themeShade="80"/>
          <w:spacing w:val="-3"/>
        </w:rPr>
        <w:tab/>
      </w:r>
      <w:bookmarkStart w:id="5" w:name="_Hlk60484657"/>
      <w:r w:rsidRPr="007B22D3">
        <w:rPr>
          <w:rFonts w:ascii="Arial" w:hAnsi="Arial" w:cs="Arial"/>
          <w:color w:val="1F4E79" w:themeColor="accent1" w:themeShade="80"/>
          <w:spacing w:val="-3"/>
        </w:rPr>
        <w:t xml:space="preserve">During year </w:t>
      </w:r>
      <w:r w:rsidR="00C24B6A" w:rsidRPr="007B22D3">
        <w:rPr>
          <w:rFonts w:ascii="Arial" w:hAnsi="Arial" w:cs="Arial"/>
          <w:color w:val="1F4E79" w:themeColor="accent1" w:themeShade="80"/>
          <w:spacing w:val="-3"/>
        </w:rPr>
        <w:t>two</w:t>
      </w:r>
      <w:r w:rsidRPr="007B22D3">
        <w:rPr>
          <w:rFonts w:ascii="Arial" w:hAnsi="Arial" w:cs="Arial"/>
          <w:color w:val="1F4E79" w:themeColor="accent1" w:themeShade="80"/>
          <w:spacing w:val="-3"/>
        </w:rPr>
        <w:t xml:space="preserve"> of the </w:t>
      </w:r>
      <w:r w:rsidRPr="007B22D3">
        <w:rPr>
          <w:rFonts w:ascii="Arial" w:hAnsi="Arial" w:cs="Arial"/>
          <w:color w:val="1F4E79" w:themeColor="accent1" w:themeShade="80"/>
        </w:rPr>
        <w:t>course</w:t>
      </w:r>
      <w:r w:rsidRPr="007B22D3">
        <w:rPr>
          <w:rFonts w:ascii="Arial" w:hAnsi="Arial" w:cs="Arial"/>
          <w:color w:val="1F4E79" w:themeColor="accent1" w:themeShade="80"/>
          <w:spacing w:val="-3"/>
        </w:rPr>
        <w:t xml:space="preserve">, students will complete 21 weeks of theory which includes 12 weeks scheduled teaching and learning, </w:t>
      </w:r>
      <w:r w:rsidR="00C24B6A" w:rsidRPr="007B22D3">
        <w:rPr>
          <w:rFonts w:ascii="Arial" w:hAnsi="Arial" w:cs="Arial"/>
          <w:color w:val="1F4E79" w:themeColor="accent1" w:themeShade="80"/>
          <w:spacing w:val="-3"/>
        </w:rPr>
        <w:t>eight</w:t>
      </w:r>
      <w:r w:rsidRPr="007B22D3">
        <w:rPr>
          <w:rFonts w:ascii="Arial" w:hAnsi="Arial" w:cs="Arial"/>
          <w:color w:val="1F4E79" w:themeColor="accent1" w:themeShade="80"/>
          <w:spacing w:val="-3"/>
        </w:rPr>
        <w:t xml:space="preserve"> weeks reading/</w:t>
      </w:r>
      <w:r w:rsidR="00194464" w:rsidRPr="007B22D3">
        <w:rPr>
          <w:rFonts w:ascii="Arial" w:hAnsi="Arial" w:cs="Arial"/>
          <w:color w:val="1F4E79" w:themeColor="accent1" w:themeShade="80"/>
          <w:spacing w:val="-3"/>
        </w:rPr>
        <w:t>independent study</w:t>
      </w:r>
      <w:r w:rsidRPr="007B22D3">
        <w:rPr>
          <w:rFonts w:ascii="Arial" w:hAnsi="Arial" w:cs="Arial"/>
          <w:color w:val="1F4E79" w:themeColor="accent1" w:themeShade="80"/>
          <w:spacing w:val="-3"/>
        </w:rPr>
        <w:t xml:space="preserve"> and examination and assessment</w:t>
      </w:r>
      <w:r w:rsidR="00194464" w:rsidRPr="007B22D3">
        <w:rPr>
          <w:rFonts w:ascii="Arial" w:hAnsi="Arial" w:cs="Arial"/>
          <w:color w:val="1F4E79" w:themeColor="accent1" w:themeShade="80"/>
          <w:spacing w:val="-3"/>
        </w:rPr>
        <w:t xml:space="preserve">. </w:t>
      </w:r>
      <w:r w:rsidRPr="007B22D3">
        <w:rPr>
          <w:rFonts w:ascii="Arial" w:hAnsi="Arial" w:cs="Arial"/>
          <w:color w:val="1F4E79" w:themeColor="accent1" w:themeShade="80"/>
          <w:spacing w:val="-3"/>
        </w:rPr>
        <w:t xml:space="preserve"> </w:t>
      </w:r>
      <w:r w:rsidR="00194464" w:rsidRPr="007B22D3">
        <w:rPr>
          <w:rFonts w:ascii="Arial" w:hAnsi="Arial" w:cs="Arial"/>
          <w:color w:val="1F4E79" w:themeColor="accent1" w:themeShade="80"/>
          <w:spacing w:val="-3"/>
        </w:rPr>
        <w:t xml:space="preserve">There is one week supported preparation for year three, which is intended to facilitate the transition across the stages. </w:t>
      </w:r>
      <w:r w:rsidRPr="007B22D3">
        <w:rPr>
          <w:rFonts w:ascii="Arial" w:hAnsi="Arial" w:cs="Arial"/>
          <w:color w:val="1F4E79" w:themeColor="accent1" w:themeShade="80"/>
          <w:spacing w:val="-3"/>
        </w:rPr>
        <w:t xml:space="preserve">Clinical practice </w:t>
      </w:r>
      <w:r w:rsidR="00194464" w:rsidRPr="007B22D3">
        <w:rPr>
          <w:rFonts w:ascii="Arial" w:hAnsi="Arial" w:cs="Arial"/>
          <w:color w:val="1F4E79" w:themeColor="accent1" w:themeShade="80"/>
          <w:spacing w:val="-3"/>
        </w:rPr>
        <w:t xml:space="preserve">normally </w:t>
      </w:r>
      <w:r w:rsidRPr="007B22D3">
        <w:rPr>
          <w:rFonts w:ascii="Arial" w:hAnsi="Arial" w:cs="Arial"/>
          <w:color w:val="1F4E79" w:themeColor="accent1" w:themeShade="80"/>
          <w:spacing w:val="-3"/>
        </w:rPr>
        <w:t xml:space="preserve">comprises of </w:t>
      </w:r>
      <w:r w:rsidRPr="007B22D3">
        <w:rPr>
          <w:rFonts w:ascii="Arial" w:hAnsi="Arial" w:cs="Arial"/>
          <w:color w:val="1F4E79" w:themeColor="accent1" w:themeShade="80"/>
        </w:rPr>
        <w:t xml:space="preserve">750 hours </w:t>
      </w:r>
      <w:r w:rsidRPr="007B22D3">
        <w:rPr>
          <w:rFonts w:ascii="Arial" w:hAnsi="Arial" w:cs="Arial"/>
          <w:color w:val="1F4E79" w:themeColor="accent1" w:themeShade="80"/>
          <w:spacing w:val="-3"/>
        </w:rPr>
        <w:t>across the year</w:t>
      </w:r>
      <w:r w:rsidR="001B6563" w:rsidRPr="007B22D3">
        <w:rPr>
          <w:rFonts w:ascii="Arial" w:hAnsi="Arial" w:cs="Arial"/>
          <w:color w:val="1F4E79" w:themeColor="accent1" w:themeShade="80"/>
          <w:spacing w:val="-3"/>
        </w:rPr>
        <w:t xml:space="preserve">; by the end of year </w:t>
      </w:r>
      <w:r w:rsidR="00C24B6A" w:rsidRPr="007B22D3">
        <w:rPr>
          <w:rFonts w:ascii="Arial" w:hAnsi="Arial" w:cs="Arial"/>
          <w:color w:val="1F4E79" w:themeColor="accent1" w:themeShade="80"/>
          <w:spacing w:val="-3"/>
        </w:rPr>
        <w:t>two</w:t>
      </w:r>
      <w:r w:rsidR="001B6563" w:rsidRPr="007B22D3">
        <w:rPr>
          <w:rFonts w:ascii="Arial" w:hAnsi="Arial" w:cs="Arial"/>
          <w:color w:val="1F4E79" w:themeColor="accent1" w:themeShade="80"/>
          <w:spacing w:val="-3"/>
        </w:rPr>
        <w:t xml:space="preserve"> students will normally have completed 1500 placement hours in total</w:t>
      </w:r>
      <w:r w:rsidRPr="007B22D3">
        <w:rPr>
          <w:rFonts w:ascii="Arial" w:hAnsi="Arial" w:cs="Arial"/>
          <w:color w:val="1F4E79" w:themeColor="accent1" w:themeShade="80"/>
          <w:spacing w:val="-3"/>
        </w:rPr>
        <w:t xml:space="preserve">. There will be </w:t>
      </w:r>
      <w:r w:rsidR="00C24B6A" w:rsidRPr="007B22D3">
        <w:rPr>
          <w:rFonts w:ascii="Arial" w:hAnsi="Arial" w:cs="Arial"/>
          <w:color w:val="1F4E79" w:themeColor="accent1" w:themeShade="80"/>
          <w:spacing w:val="-3"/>
        </w:rPr>
        <w:t>three</w:t>
      </w:r>
      <w:r w:rsidRPr="007B22D3">
        <w:rPr>
          <w:rFonts w:ascii="Arial" w:hAnsi="Arial" w:cs="Arial"/>
          <w:color w:val="1F4E79" w:themeColor="accent1" w:themeShade="80"/>
          <w:spacing w:val="-3"/>
        </w:rPr>
        <w:t xml:space="preserve"> flexible weeks and </w:t>
      </w:r>
      <w:r w:rsidR="0060408E" w:rsidRPr="007B22D3">
        <w:rPr>
          <w:rFonts w:ascii="Arial" w:hAnsi="Arial" w:cs="Arial"/>
          <w:color w:val="1F4E79" w:themeColor="accent1" w:themeShade="80"/>
          <w:spacing w:val="-3"/>
        </w:rPr>
        <w:t>seven</w:t>
      </w:r>
      <w:r w:rsidRPr="007B22D3">
        <w:rPr>
          <w:rFonts w:ascii="Arial" w:hAnsi="Arial" w:cs="Arial"/>
          <w:color w:val="1F4E79" w:themeColor="accent1" w:themeShade="80"/>
          <w:spacing w:val="-3"/>
        </w:rPr>
        <w:t xml:space="preserve"> weeks holiday</w:t>
      </w:r>
      <w:r w:rsidR="00332E0B" w:rsidRPr="007B22D3">
        <w:rPr>
          <w:rFonts w:ascii="Arial" w:hAnsi="Arial" w:cs="Arial"/>
          <w:color w:val="1F4E79" w:themeColor="accent1" w:themeShade="80"/>
          <w:spacing w:val="-3"/>
        </w:rPr>
        <w:t>.</w:t>
      </w:r>
      <w:bookmarkEnd w:id="5"/>
    </w:p>
    <w:p w14:paraId="2EF5144C" w14:textId="27CDEE13" w:rsidR="00BA57B3" w:rsidRPr="007B22D3" w:rsidRDefault="00BA57B3" w:rsidP="007B22D3">
      <w:pPr>
        <w:suppressAutoHyphens/>
        <w:spacing w:line="360" w:lineRule="auto"/>
        <w:ind w:left="720" w:hanging="720"/>
        <w:jc w:val="both"/>
        <w:rPr>
          <w:rFonts w:ascii="Arial" w:hAnsi="Arial" w:cs="Arial"/>
          <w:b/>
          <w:bCs/>
          <w:i/>
          <w:iCs/>
          <w:color w:val="1F4E79" w:themeColor="accent1" w:themeShade="80"/>
        </w:rPr>
      </w:pPr>
      <w:r w:rsidRPr="007B22D3">
        <w:rPr>
          <w:rFonts w:ascii="Arial" w:hAnsi="Arial" w:cs="Arial"/>
          <w:b/>
          <w:bCs/>
          <w:color w:val="1F4E79" w:themeColor="accent1" w:themeShade="80"/>
          <w:spacing w:val="-3"/>
        </w:rPr>
        <w:t>13</w:t>
      </w:r>
      <w:r w:rsidR="004676A7" w:rsidRPr="007B22D3">
        <w:rPr>
          <w:rFonts w:ascii="Arial" w:hAnsi="Arial" w:cs="Arial"/>
          <w:b/>
          <w:bCs/>
          <w:color w:val="1F4E79" w:themeColor="accent1" w:themeShade="80"/>
          <w:spacing w:val="-3"/>
        </w:rPr>
        <w:t>.</w:t>
      </w:r>
      <w:r w:rsidR="000D5274" w:rsidRPr="007B22D3">
        <w:rPr>
          <w:rFonts w:ascii="Arial" w:hAnsi="Arial" w:cs="Arial"/>
          <w:b/>
          <w:bCs/>
          <w:color w:val="1F4E79" w:themeColor="accent1" w:themeShade="80"/>
          <w:spacing w:val="-3"/>
        </w:rPr>
        <w:t>10</w:t>
      </w:r>
      <w:r w:rsidRPr="007B22D3">
        <w:rPr>
          <w:rFonts w:ascii="Arial" w:hAnsi="Arial" w:cs="Arial"/>
          <w:color w:val="1F4E79" w:themeColor="accent1" w:themeShade="80"/>
          <w:spacing w:val="-3"/>
        </w:rPr>
        <w:tab/>
      </w:r>
      <w:bookmarkStart w:id="6" w:name="_Hlk60484681"/>
      <w:r w:rsidRPr="007B22D3">
        <w:rPr>
          <w:rFonts w:ascii="Arial" w:hAnsi="Arial" w:cs="Arial"/>
          <w:color w:val="1F4E79" w:themeColor="accent1" w:themeShade="80"/>
          <w:spacing w:val="-3"/>
        </w:rPr>
        <w:t xml:space="preserve">During year </w:t>
      </w:r>
      <w:r w:rsidR="0060408E" w:rsidRPr="007B22D3">
        <w:rPr>
          <w:rFonts w:ascii="Arial" w:hAnsi="Arial" w:cs="Arial"/>
          <w:color w:val="1F4E79" w:themeColor="accent1" w:themeShade="80"/>
          <w:spacing w:val="-3"/>
        </w:rPr>
        <w:t>three</w:t>
      </w:r>
      <w:r w:rsidRPr="007B22D3">
        <w:rPr>
          <w:rFonts w:ascii="Arial" w:hAnsi="Arial" w:cs="Arial"/>
          <w:color w:val="1F4E79" w:themeColor="accent1" w:themeShade="80"/>
          <w:spacing w:val="-3"/>
        </w:rPr>
        <w:t xml:space="preserve"> of the </w:t>
      </w:r>
      <w:r w:rsidRPr="007B22D3">
        <w:rPr>
          <w:rFonts w:ascii="Arial" w:hAnsi="Arial" w:cs="Arial"/>
          <w:color w:val="1F4E79" w:themeColor="accent1" w:themeShade="80"/>
        </w:rPr>
        <w:t>course</w:t>
      </w:r>
      <w:r w:rsidRPr="007B22D3">
        <w:rPr>
          <w:rFonts w:ascii="Arial" w:hAnsi="Arial" w:cs="Arial"/>
          <w:color w:val="1F4E79" w:themeColor="accent1" w:themeShade="80"/>
          <w:spacing w:val="-3"/>
        </w:rPr>
        <w:t>, students will complete 18 weeks of theory which includes 1</w:t>
      </w:r>
      <w:r w:rsidR="4DDCF702" w:rsidRPr="007B22D3">
        <w:rPr>
          <w:rFonts w:ascii="Arial" w:hAnsi="Arial" w:cs="Arial"/>
          <w:color w:val="1F4E79" w:themeColor="accent1" w:themeShade="80"/>
          <w:spacing w:val="-3"/>
        </w:rPr>
        <w:t>0</w:t>
      </w:r>
      <w:r w:rsidRPr="007B22D3">
        <w:rPr>
          <w:rFonts w:ascii="Arial" w:hAnsi="Arial" w:cs="Arial"/>
          <w:color w:val="1F4E79" w:themeColor="accent1" w:themeShade="80"/>
          <w:spacing w:val="-3"/>
        </w:rPr>
        <w:t xml:space="preserve"> taught theory weeks plus </w:t>
      </w:r>
      <w:r w:rsidR="24CEDE1A" w:rsidRPr="007B22D3">
        <w:rPr>
          <w:rFonts w:ascii="Arial" w:hAnsi="Arial" w:cs="Arial"/>
          <w:color w:val="1F4E79" w:themeColor="accent1" w:themeShade="80"/>
          <w:spacing w:val="-3"/>
        </w:rPr>
        <w:t>eight</w:t>
      </w:r>
      <w:r w:rsidRPr="007B22D3">
        <w:rPr>
          <w:rFonts w:ascii="Arial" w:hAnsi="Arial" w:cs="Arial"/>
          <w:color w:val="1F4E79" w:themeColor="accent1" w:themeShade="80"/>
          <w:spacing w:val="-3"/>
        </w:rPr>
        <w:t xml:space="preserve"> weeks of reading</w:t>
      </w:r>
      <w:r w:rsidR="000D57EA" w:rsidRPr="007B22D3">
        <w:rPr>
          <w:rFonts w:ascii="Arial" w:hAnsi="Arial" w:cs="Arial"/>
          <w:color w:val="1F4E79" w:themeColor="accent1" w:themeShade="80"/>
          <w:spacing w:val="-3"/>
        </w:rPr>
        <w:t>/independent study</w:t>
      </w:r>
      <w:r w:rsidRPr="007B22D3">
        <w:rPr>
          <w:rFonts w:ascii="Arial" w:hAnsi="Arial" w:cs="Arial"/>
          <w:color w:val="1F4E79" w:themeColor="accent1" w:themeShade="80"/>
          <w:spacing w:val="-3"/>
        </w:rPr>
        <w:t xml:space="preserve"> and examination and assessment. Clinical practice </w:t>
      </w:r>
      <w:r w:rsidR="000D57EA" w:rsidRPr="007B22D3">
        <w:rPr>
          <w:rFonts w:ascii="Arial" w:hAnsi="Arial" w:cs="Arial"/>
          <w:color w:val="1F4E79" w:themeColor="accent1" w:themeShade="80"/>
          <w:spacing w:val="-3"/>
        </w:rPr>
        <w:t xml:space="preserve">normally </w:t>
      </w:r>
      <w:r w:rsidRPr="007B22D3">
        <w:rPr>
          <w:rFonts w:ascii="Arial" w:hAnsi="Arial" w:cs="Arial"/>
          <w:color w:val="1F4E79" w:themeColor="accent1" w:themeShade="80"/>
          <w:spacing w:val="-3"/>
        </w:rPr>
        <w:t xml:space="preserve">comprises of 800 hours across the year. By the end of year </w:t>
      </w:r>
      <w:r w:rsidR="0060408E" w:rsidRPr="007B22D3">
        <w:rPr>
          <w:rFonts w:ascii="Arial" w:hAnsi="Arial" w:cs="Arial"/>
          <w:color w:val="1F4E79" w:themeColor="accent1" w:themeShade="80"/>
          <w:spacing w:val="-3"/>
        </w:rPr>
        <w:t>three</w:t>
      </w:r>
      <w:r w:rsidRPr="007B22D3">
        <w:rPr>
          <w:rFonts w:ascii="Arial" w:hAnsi="Arial" w:cs="Arial"/>
          <w:color w:val="1F4E79" w:themeColor="accent1" w:themeShade="80"/>
          <w:spacing w:val="-3"/>
        </w:rPr>
        <w:t>, students will have completed a minimum of 2300 clinical practice hours.</w:t>
      </w:r>
      <w:r w:rsidR="000D57EA" w:rsidRPr="007B22D3">
        <w:rPr>
          <w:rFonts w:ascii="Arial" w:hAnsi="Arial" w:cs="Arial"/>
          <w:color w:val="1F4E79" w:themeColor="accent1" w:themeShade="80"/>
          <w:spacing w:val="-3"/>
        </w:rPr>
        <w:t xml:space="preserve"> In year </w:t>
      </w:r>
      <w:r w:rsidR="0060408E" w:rsidRPr="007B22D3">
        <w:rPr>
          <w:rFonts w:ascii="Arial" w:hAnsi="Arial" w:cs="Arial"/>
          <w:color w:val="1F4E79" w:themeColor="accent1" w:themeShade="80"/>
          <w:spacing w:val="-3"/>
        </w:rPr>
        <w:t>three</w:t>
      </w:r>
      <w:r w:rsidR="000D57EA" w:rsidRPr="007B22D3">
        <w:rPr>
          <w:rFonts w:ascii="Arial" w:hAnsi="Arial" w:cs="Arial"/>
          <w:color w:val="1F4E79" w:themeColor="accent1" w:themeShade="80"/>
          <w:spacing w:val="-3"/>
        </w:rPr>
        <w:t xml:space="preserve">, there are </w:t>
      </w:r>
      <w:r w:rsidR="0060408E" w:rsidRPr="007B22D3">
        <w:rPr>
          <w:rFonts w:ascii="Arial" w:hAnsi="Arial" w:cs="Arial"/>
          <w:color w:val="1F4E79" w:themeColor="accent1" w:themeShade="80"/>
          <w:spacing w:val="-3"/>
        </w:rPr>
        <w:t>five</w:t>
      </w:r>
      <w:r w:rsidR="000D57EA" w:rsidRPr="007B22D3">
        <w:rPr>
          <w:rFonts w:ascii="Arial" w:hAnsi="Arial" w:cs="Arial"/>
          <w:color w:val="1F4E79" w:themeColor="accent1" w:themeShade="80"/>
          <w:spacing w:val="-3"/>
        </w:rPr>
        <w:t xml:space="preserve"> flexible weeks, designed to incorporate individual student needs</w:t>
      </w:r>
      <w:r w:rsidR="40A0D9EE" w:rsidRPr="007B22D3">
        <w:rPr>
          <w:rFonts w:ascii="Arial" w:hAnsi="Arial" w:cs="Arial"/>
          <w:color w:val="1F4E79" w:themeColor="accent1" w:themeShade="80"/>
          <w:spacing w:val="-3"/>
        </w:rPr>
        <w:t xml:space="preserve"> and seven weeks holiday</w:t>
      </w:r>
      <w:r w:rsidR="000D57EA" w:rsidRPr="007B22D3">
        <w:rPr>
          <w:rFonts w:ascii="Arial" w:hAnsi="Arial" w:cs="Arial"/>
          <w:color w:val="1F4E79" w:themeColor="accent1" w:themeShade="80"/>
          <w:spacing w:val="-3"/>
        </w:rPr>
        <w:t>.</w:t>
      </w:r>
      <w:bookmarkEnd w:id="6"/>
    </w:p>
    <w:p w14:paraId="0B1868CD" w14:textId="133DB656" w:rsidR="00BA57B3" w:rsidRPr="007B22D3" w:rsidRDefault="00BA57B3" w:rsidP="007B22D3">
      <w:pPr>
        <w:spacing w:line="360" w:lineRule="auto"/>
        <w:jc w:val="both"/>
        <w:rPr>
          <w:rFonts w:ascii="Arial" w:hAnsi="Arial" w:cs="Arial"/>
          <w:b/>
          <w:color w:val="1F4E79" w:themeColor="accent1" w:themeShade="80"/>
          <w:u w:val="single"/>
        </w:rPr>
      </w:pPr>
      <w:r w:rsidRPr="007B22D3">
        <w:rPr>
          <w:rFonts w:ascii="Arial" w:hAnsi="Arial" w:cs="Arial"/>
          <w:b/>
          <w:bCs/>
          <w:color w:val="1F4E79" w:themeColor="accent1" w:themeShade="80"/>
        </w:rPr>
        <w:t>13.11</w:t>
      </w:r>
      <w:r w:rsidRPr="007B22D3">
        <w:rPr>
          <w:rFonts w:ascii="Arial" w:hAnsi="Arial" w:cs="Arial"/>
          <w:color w:val="1F4E79" w:themeColor="accent1" w:themeShade="80"/>
        </w:rPr>
        <w:tab/>
      </w:r>
      <w:r w:rsidRPr="007B22D3">
        <w:rPr>
          <w:rFonts w:ascii="Arial" w:hAnsi="Arial" w:cs="Arial"/>
          <w:b/>
          <w:color w:val="1F4E79" w:themeColor="accent1" w:themeShade="80"/>
        </w:rPr>
        <w:t>Development of Themes/Modules through the Course</w:t>
      </w:r>
    </w:p>
    <w:p w14:paraId="4188AE0D" w14:textId="137A5B0E" w:rsidR="00B33FA8" w:rsidRDefault="00B33FA8" w:rsidP="007B22D3">
      <w:pPr>
        <w:spacing w:line="360" w:lineRule="auto"/>
        <w:ind w:left="720"/>
        <w:jc w:val="both"/>
        <w:rPr>
          <w:rFonts w:ascii="Arial" w:hAnsi="Arial" w:cs="Arial"/>
          <w:bCs/>
          <w:color w:val="1F3864" w:themeColor="accent5" w:themeShade="80"/>
        </w:rPr>
      </w:pPr>
      <w:r w:rsidRPr="007B22D3">
        <w:rPr>
          <w:rFonts w:ascii="Arial" w:hAnsi="Arial" w:cs="Arial"/>
          <w:bCs/>
          <w:color w:val="1F4E79" w:themeColor="accent1" w:themeShade="80"/>
        </w:rPr>
        <w:t>In order to meet the Standards underpinning the course</w:t>
      </w:r>
      <w:r w:rsidR="004C4E0B">
        <w:rPr>
          <w:rFonts w:ascii="Arial" w:hAnsi="Arial" w:cs="Arial"/>
          <w:bCs/>
          <w:color w:val="1F4E79" w:themeColor="accent1" w:themeShade="80"/>
        </w:rPr>
        <w:t xml:space="preserve"> </w:t>
      </w:r>
      <w:bookmarkStart w:id="7" w:name="_Hlk71182291"/>
      <w:r w:rsidR="004C4E0B" w:rsidRPr="000B291E">
        <w:rPr>
          <w:rFonts w:ascii="Arial" w:hAnsi="Arial" w:cs="Arial"/>
          <w:bCs/>
          <w:color w:val="1F3864" w:themeColor="accent5" w:themeShade="80"/>
        </w:rPr>
        <w:t>and enable learners to achieve the six domains of the Standards of Proficiency (NMC, 2019b)</w:t>
      </w:r>
      <w:r w:rsidR="004C4E0B" w:rsidRPr="003A491E">
        <w:rPr>
          <w:rFonts w:ascii="Arial" w:hAnsi="Arial" w:cs="Arial"/>
          <w:bCs/>
          <w:color w:val="1F3864" w:themeColor="accent5" w:themeShade="80"/>
          <w:sz w:val="24"/>
          <w:szCs w:val="24"/>
        </w:rPr>
        <w:t>,</w:t>
      </w:r>
      <w:bookmarkEnd w:id="7"/>
      <w:r w:rsidRPr="007B22D3">
        <w:rPr>
          <w:rFonts w:ascii="Arial" w:hAnsi="Arial" w:cs="Arial"/>
          <w:bCs/>
          <w:color w:val="1F4E79" w:themeColor="accent1" w:themeShade="80"/>
        </w:rPr>
        <w:t xml:space="preserve"> </w:t>
      </w:r>
      <w:r w:rsidR="000A171E" w:rsidRPr="007B22D3">
        <w:rPr>
          <w:rFonts w:ascii="Arial" w:hAnsi="Arial" w:cs="Arial"/>
          <w:bCs/>
          <w:color w:val="1F4E79" w:themeColor="accent1" w:themeShade="80"/>
        </w:rPr>
        <w:t xml:space="preserve">the </w:t>
      </w:r>
      <w:r w:rsidRPr="007B22D3">
        <w:rPr>
          <w:rFonts w:ascii="Arial" w:hAnsi="Arial" w:cs="Arial"/>
          <w:bCs/>
          <w:color w:val="1F4E79" w:themeColor="accent1" w:themeShade="80"/>
        </w:rPr>
        <w:t>student</w:t>
      </w:r>
      <w:r w:rsidR="000A171E" w:rsidRPr="007B22D3">
        <w:rPr>
          <w:rFonts w:ascii="Arial" w:hAnsi="Arial" w:cs="Arial"/>
          <w:bCs/>
          <w:color w:val="1F4E79" w:themeColor="accent1" w:themeShade="80"/>
        </w:rPr>
        <w:t>’</w:t>
      </w:r>
      <w:r w:rsidRPr="007B22D3">
        <w:rPr>
          <w:rFonts w:ascii="Arial" w:hAnsi="Arial" w:cs="Arial"/>
          <w:bCs/>
          <w:color w:val="1F4E79" w:themeColor="accent1" w:themeShade="80"/>
        </w:rPr>
        <w:t xml:space="preserve">s learning is </w:t>
      </w:r>
      <w:r w:rsidR="000D5274" w:rsidRPr="007B22D3">
        <w:rPr>
          <w:rFonts w:ascii="Arial" w:hAnsi="Arial" w:cs="Arial"/>
          <w:bCs/>
          <w:color w:val="1F4E79" w:themeColor="accent1" w:themeShade="80"/>
        </w:rPr>
        <w:t>structur</w:t>
      </w:r>
      <w:r w:rsidRPr="007B22D3">
        <w:rPr>
          <w:rFonts w:ascii="Arial" w:hAnsi="Arial" w:cs="Arial"/>
          <w:bCs/>
          <w:color w:val="1F4E79" w:themeColor="accent1" w:themeShade="80"/>
        </w:rPr>
        <w:t xml:space="preserve">ed in four themes: enabling them to </w:t>
      </w:r>
      <w:r w:rsidR="000D5274" w:rsidRPr="007B22D3">
        <w:rPr>
          <w:rFonts w:ascii="Arial" w:hAnsi="Arial" w:cs="Arial"/>
          <w:bCs/>
          <w:color w:val="1F4E79" w:themeColor="accent1" w:themeShade="80"/>
        </w:rPr>
        <w:t xml:space="preserve">incrementally </w:t>
      </w:r>
      <w:r w:rsidRPr="007B22D3">
        <w:rPr>
          <w:rFonts w:ascii="Arial" w:hAnsi="Arial" w:cs="Arial"/>
          <w:bCs/>
          <w:color w:val="1F4E79" w:themeColor="accent1" w:themeShade="80"/>
        </w:rPr>
        <w:t xml:space="preserve">build on prior learning </w:t>
      </w:r>
      <w:r w:rsidR="000D1D34" w:rsidRPr="007B22D3">
        <w:rPr>
          <w:rFonts w:ascii="Arial" w:hAnsi="Arial" w:cs="Arial"/>
          <w:bCs/>
          <w:color w:val="1F4E79" w:themeColor="accent1" w:themeShade="80"/>
        </w:rPr>
        <w:t>and</w:t>
      </w:r>
      <w:r w:rsidRPr="007B22D3">
        <w:rPr>
          <w:rFonts w:ascii="Arial" w:hAnsi="Arial" w:cs="Arial"/>
          <w:bCs/>
          <w:color w:val="1F4E79" w:themeColor="accent1" w:themeShade="80"/>
        </w:rPr>
        <w:t xml:space="preserve"> incorporating </w:t>
      </w:r>
      <w:r w:rsidR="000D1D34" w:rsidRPr="007B22D3">
        <w:rPr>
          <w:rFonts w:ascii="Arial" w:hAnsi="Arial" w:cs="Arial"/>
          <w:bCs/>
          <w:color w:val="1F4E79" w:themeColor="accent1" w:themeShade="80"/>
        </w:rPr>
        <w:t>professional, accountable, safe and effective practice and scholarship throughout.</w:t>
      </w:r>
      <w:r w:rsidR="00AF48B8" w:rsidRPr="000B291E">
        <w:rPr>
          <w:rFonts w:ascii="Arial" w:hAnsi="Arial" w:cs="Arial"/>
          <w:bCs/>
          <w:color w:val="1F3864" w:themeColor="accent5" w:themeShade="80"/>
        </w:rPr>
        <w:t xml:space="preserve"> The outline syllabus of each module is structured to reflect how this relates to the six domains.</w:t>
      </w:r>
    </w:p>
    <w:tbl>
      <w:tblPr>
        <w:tblW w:w="106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2640"/>
        <w:gridCol w:w="2400"/>
        <w:gridCol w:w="2251"/>
        <w:gridCol w:w="1410"/>
      </w:tblGrid>
      <w:tr w:rsidR="007B22D3" w:rsidRPr="007B22D3" w14:paraId="617929A8" w14:textId="1ACD6287" w:rsidTr="1C0EC3FF">
        <w:trPr>
          <w:trHeight w:val="405"/>
        </w:trPr>
        <w:tc>
          <w:tcPr>
            <w:tcW w:w="1908" w:type="dxa"/>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3EF30124" w14:textId="7BD8B134" w:rsidR="00B33FA8" w:rsidRPr="007B22D3" w:rsidRDefault="00285CD4" w:rsidP="007B22D3">
            <w:pPr>
              <w:spacing w:line="360" w:lineRule="auto"/>
              <w:rPr>
                <w:rFonts w:ascii="Arial" w:hAnsi="Arial" w:cs="Arial"/>
                <w:color w:val="1F4E79" w:themeColor="accent1" w:themeShade="80"/>
              </w:rPr>
            </w:pPr>
            <w:r w:rsidRPr="007B22D3">
              <w:rPr>
                <w:rFonts w:ascii="Arial" w:hAnsi="Arial" w:cs="Arial"/>
                <w:color w:val="1F4E79" w:themeColor="accent1" w:themeShade="80"/>
              </w:rPr>
              <w:t>Theme</w:t>
            </w:r>
          </w:p>
        </w:tc>
        <w:tc>
          <w:tcPr>
            <w:tcW w:w="2640" w:type="dxa"/>
            <w:tcBorders>
              <w:top w:val="single" w:sz="12" w:space="0" w:color="auto"/>
              <w:left w:val="single" w:sz="6" w:space="0" w:color="auto"/>
              <w:bottom w:val="single" w:sz="6" w:space="0" w:color="auto"/>
              <w:right w:val="single" w:sz="6" w:space="0" w:color="auto"/>
            </w:tcBorders>
            <w:shd w:val="clear" w:color="auto" w:fill="E0E0E0"/>
          </w:tcPr>
          <w:p w14:paraId="0B7F8824" w14:textId="77777777" w:rsidR="00B33FA8" w:rsidRPr="007B22D3" w:rsidRDefault="00B33FA8" w:rsidP="007B22D3">
            <w:pPr>
              <w:pStyle w:val="Heading3"/>
              <w:rPr>
                <w:sz w:val="22"/>
                <w:szCs w:val="22"/>
              </w:rPr>
            </w:pPr>
            <w:r w:rsidRPr="007B22D3">
              <w:rPr>
                <w:sz w:val="22"/>
                <w:szCs w:val="22"/>
              </w:rPr>
              <w:t>Year 1</w:t>
            </w:r>
          </w:p>
        </w:tc>
        <w:tc>
          <w:tcPr>
            <w:tcW w:w="2400" w:type="dxa"/>
            <w:tcBorders>
              <w:top w:val="single" w:sz="12" w:space="0" w:color="auto"/>
              <w:left w:val="single" w:sz="6" w:space="0" w:color="auto"/>
              <w:bottom w:val="single" w:sz="6" w:space="0" w:color="auto"/>
              <w:right w:val="single" w:sz="6" w:space="0" w:color="auto"/>
            </w:tcBorders>
            <w:shd w:val="clear" w:color="auto" w:fill="E0E0E0"/>
          </w:tcPr>
          <w:p w14:paraId="36967A30" w14:textId="77777777" w:rsidR="00B33FA8" w:rsidRPr="007B22D3" w:rsidRDefault="00B33FA8" w:rsidP="007B22D3">
            <w:pPr>
              <w:pStyle w:val="Heading3"/>
              <w:rPr>
                <w:sz w:val="22"/>
                <w:szCs w:val="22"/>
              </w:rPr>
            </w:pPr>
            <w:r w:rsidRPr="007B22D3">
              <w:rPr>
                <w:sz w:val="22"/>
                <w:szCs w:val="22"/>
              </w:rPr>
              <w:t>Year 2</w:t>
            </w:r>
          </w:p>
        </w:tc>
        <w:tc>
          <w:tcPr>
            <w:tcW w:w="2251" w:type="dxa"/>
            <w:tcBorders>
              <w:top w:val="single" w:sz="12" w:space="0" w:color="auto"/>
              <w:left w:val="single" w:sz="6" w:space="0" w:color="auto"/>
              <w:bottom w:val="single" w:sz="6" w:space="0" w:color="auto"/>
              <w:right w:val="single" w:sz="12" w:space="0" w:color="auto"/>
            </w:tcBorders>
            <w:shd w:val="clear" w:color="auto" w:fill="E0E0E0"/>
          </w:tcPr>
          <w:p w14:paraId="45DA4440" w14:textId="77777777" w:rsidR="00B33FA8" w:rsidRPr="007B22D3" w:rsidRDefault="00B33FA8" w:rsidP="007B22D3">
            <w:pPr>
              <w:pStyle w:val="Heading3"/>
              <w:rPr>
                <w:sz w:val="22"/>
                <w:szCs w:val="22"/>
              </w:rPr>
            </w:pPr>
            <w:r w:rsidRPr="007B22D3">
              <w:rPr>
                <w:sz w:val="22"/>
                <w:szCs w:val="22"/>
              </w:rPr>
              <w:t>Year 3</w:t>
            </w:r>
          </w:p>
        </w:tc>
        <w:tc>
          <w:tcPr>
            <w:tcW w:w="1410" w:type="dxa"/>
            <w:tcBorders>
              <w:top w:val="single" w:sz="12" w:space="0" w:color="auto"/>
              <w:left w:val="single" w:sz="6" w:space="0" w:color="auto"/>
              <w:bottom w:val="single" w:sz="6" w:space="0" w:color="auto"/>
              <w:right w:val="single" w:sz="12" w:space="0" w:color="auto"/>
            </w:tcBorders>
            <w:shd w:val="clear" w:color="auto" w:fill="E0E0E0"/>
          </w:tcPr>
          <w:p w14:paraId="544999C0" w14:textId="30759DEA" w:rsidR="00B33FA8" w:rsidRPr="007B22D3" w:rsidRDefault="00B33FA8" w:rsidP="007B22D3">
            <w:pPr>
              <w:pStyle w:val="Heading3"/>
              <w:ind w:left="0" w:firstLine="0"/>
              <w:rPr>
                <w:sz w:val="22"/>
                <w:szCs w:val="22"/>
              </w:rPr>
            </w:pPr>
            <w:r w:rsidRPr="007B22D3">
              <w:rPr>
                <w:sz w:val="22"/>
                <w:szCs w:val="22"/>
              </w:rPr>
              <w:t>All modules and all years</w:t>
            </w:r>
          </w:p>
        </w:tc>
      </w:tr>
      <w:tr w:rsidR="007B22D3" w:rsidRPr="007B22D3" w14:paraId="715AA63D" w14:textId="269C4A3F" w:rsidTr="1C0EC3FF">
        <w:trPr>
          <w:cantSplit/>
          <w:trHeight w:val="1176"/>
        </w:trPr>
        <w:tc>
          <w:tcPr>
            <w:tcW w:w="1908"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00400D25" w14:textId="4169BF22" w:rsidR="00B33FA8" w:rsidRPr="007B22D3" w:rsidRDefault="00B33FA8" w:rsidP="007B22D3">
            <w:pPr>
              <w:spacing w:before="120" w:after="120" w:line="360" w:lineRule="auto"/>
              <w:rPr>
                <w:rFonts w:ascii="Arial" w:hAnsi="Arial" w:cs="Arial"/>
                <w:bCs/>
                <w:color w:val="1F4E79" w:themeColor="accent1" w:themeShade="80"/>
              </w:rPr>
            </w:pPr>
            <w:r w:rsidRPr="007B22D3">
              <w:rPr>
                <w:rFonts w:ascii="Arial" w:hAnsi="Arial" w:cs="Arial"/>
                <w:bCs/>
                <w:color w:val="1F4E79" w:themeColor="accent1" w:themeShade="80"/>
              </w:rPr>
              <w:t>Midwifery care for childbearing women</w:t>
            </w:r>
          </w:p>
        </w:tc>
        <w:tc>
          <w:tcPr>
            <w:tcW w:w="2640" w:type="dxa"/>
            <w:tcBorders>
              <w:top w:val="single" w:sz="6" w:space="0" w:color="auto"/>
              <w:left w:val="single" w:sz="6" w:space="0" w:color="auto"/>
              <w:bottom w:val="single" w:sz="6" w:space="0" w:color="auto"/>
              <w:right w:val="single" w:sz="6" w:space="0" w:color="auto"/>
            </w:tcBorders>
          </w:tcPr>
          <w:p w14:paraId="1BFF767C" w14:textId="78874089" w:rsidR="00B33FA8" w:rsidRPr="007B22D3" w:rsidRDefault="008064BF" w:rsidP="007B22D3">
            <w:pPr>
              <w:tabs>
                <w:tab w:val="center" w:pos="1212"/>
              </w:tabs>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HFM1008 </w:t>
            </w:r>
            <w:r w:rsidR="00B33FA8" w:rsidRPr="007B22D3">
              <w:rPr>
                <w:rFonts w:ascii="Arial" w:hAnsi="Arial" w:cs="Arial"/>
                <w:color w:val="1F4E79" w:themeColor="accent1" w:themeShade="80"/>
              </w:rPr>
              <w:t>Biology for midwifery practice</w:t>
            </w:r>
          </w:p>
          <w:p w14:paraId="407E8BEC" w14:textId="1C891B84" w:rsidR="00B33FA8" w:rsidRPr="007B22D3" w:rsidRDefault="008064BF" w:rsidP="007B22D3">
            <w:pPr>
              <w:tabs>
                <w:tab w:val="center" w:pos="1212"/>
              </w:tabs>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HFM1009 </w:t>
            </w:r>
            <w:r w:rsidR="00B33FA8" w:rsidRPr="007B22D3">
              <w:rPr>
                <w:rFonts w:ascii="Arial" w:hAnsi="Arial" w:cs="Arial"/>
                <w:color w:val="1F4E79" w:themeColor="accent1" w:themeShade="80"/>
              </w:rPr>
              <w:t xml:space="preserve">Introducing universal </w:t>
            </w:r>
            <w:r w:rsidR="00871970" w:rsidRPr="007B22D3">
              <w:rPr>
                <w:rFonts w:ascii="Arial" w:hAnsi="Arial" w:cs="Arial"/>
                <w:color w:val="1F4E79" w:themeColor="accent1" w:themeShade="80"/>
              </w:rPr>
              <w:t xml:space="preserve">midwifery </w:t>
            </w:r>
            <w:r w:rsidR="00B33FA8" w:rsidRPr="007B22D3">
              <w:rPr>
                <w:rFonts w:ascii="Arial" w:hAnsi="Arial" w:cs="Arial"/>
                <w:color w:val="1F4E79" w:themeColor="accent1" w:themeShade="80"/>
              </w:rPr>
              <w:t>care for all women</w:t>
            </w:r>
          </w:p>
        </w:tc>
        <w:tc>
          <w:tcPr>
            <w:tcW w:w="2400" w:type="dxa"/>
            <w:tcBorders>
              <w:top w:val="single" w:sz="6" w:space="0" w:color="auto"/>
              <w:left w:val="single" w:sz="6" w:space="0" w:color="auto"/>
              <w:right w:val="single" w:sz="6" w:space="0" w:color="auto"/>
            </w:tcBorders>
          </w:tcPr>
          <w:p w14:paraId="797DE9B4" w14:textId="612324CB" w:rsidR="00B33FA8" w:rsidRPr="007B22D3" w:rsidRDefault="008064BF"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HIM2001 </w:t>
            </w:r>
            <w:r w:rsidR="00B33FA8" w:rsidRPr="007B22D3">
              <w:rPr>
                <w:rFonts w:ascii="Arial" w:hAnsi="Arial" w:cs="Arial"/>
                <w:color w:val="1F4E79" w:themeColor="accent1" w:themeShade="80"/>
              </w:rPr>
              <w:t>Supporting women with additional care needs</w:t>
            </w:r>
          </w:p>
        </w:tc>
        <w:tc>
          <w:tcPr>
            <w:tcW w:w="2251" w:type="dxa"/>
            <w:tcBorders>
              <w:top w:val="single" w:sz="6" w:space="0" w:color="auto"/>
              <w:left w:val="single" w:sz="6" w:space="0" w:color="auto"/>
              <w:right w:val="single" w:sz="12" w:space="0" w:color="auto"/>
            </w:tcBorders>
          </w:tcPr>
          <w:p w14:paraId="167A6AAA" w14:textId="09A01A07" w:rsidR="00B33FA8" w:rsidRPr="007B22D3" w:rsidRDefault="00F74068"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HHM3002 </w:t>
            </w:r>
            <w:r w:rsidR="00B33FA8" w:rsidRPr="007B22D3">
              <w:rPr>
                <w:rFonts w:ascii="Arial" w:hAnsi="Arial" w:cs="Arial"/>
                <w:color w:val="1F4E79" w:themeColor="accent1" w:themeShade="80"/>
              </w:rPr>
              <w:t>Advocacy and leadership in midwifery practice</w:t>
            </w:r>
          </w:p>
        </w:tc>
        <w:tc>
          <w:tcPr>
            <w:tcW w:w="1410" w:type="dxa"/>
            <w:vMerge w:val="restart"/>
            <w:tcBorders>
              <w:top w:val="single" w:sz="6" w:space="0" w:color="auto"/>
              <w:left w:val="single" w:sz="6" w:space="0" w:color="auto"/>
              <w:right w:val="single" w:sz="12" w:space="0" w:color="auto"/>
            </w:tcBorders>
            <w:textDirection w:val="btLr"/>
          </w:tcPr>
          <w:p w14:paraId="40137194" w14:textId="77777777" w:rsidR="00296C76" w:rsidRPr="003A491E" w:rsidRDefault="00296C76" w:rsidP="00296C76">
            <w:pPr>
              <w:spacing w:line="240" w:lineRule="auto"/>
              <w:ind w:left="113" w:right="113"/>
              <w:rPr>
                <w:rFonts w:ascii="Arial" w:hAnsi="Arial" w:cs="Arial"/>
                <w:color w:val="1F3864" w:themeColor="accent5" w:themeShade="80"/>
                <w:sz w:val="24"/>
                <w:szCs w:val="24"/>
              </w:rPr>
            </w:pPr>
            <w:r w:rsidRPr="003A491E">
              <w:rPr>
                <w:rFonts w:ascii="Arial" w:hAnsi="Arial" w:cs="Arial"/>
                <w:color w:val="1F3864" w:themeColor="accent5" w:themeShade="80"/>
                <w:sz w:val="24"/>
                <w:szCs w:val="24"/>
              </w:rPr>
              <w:t>Being an accountable, autonomous, professional midwife</w:t>
            </w:r>
          </w:p>
          <w:p w14:paraId="44F913C8" w14:textId="77777777" w:rsidR="00296C76" w:rsidRPr="003A491E" w:rsidRDefault="00296C76" w:rsidP="00296C76">
            <w:pPr>
              <w:spacing w:line="240" w:lineRule="auto"/>
              <w:ind w:left="113" w:right="113"/>
              <w:rPr>
                <w:rFonts w:ascii="Arial" w:hAnsi="Arial" w:cs="Arial"/>
                <w:color w:val="1F3864" w:themeColor="accent5" w:themeShade="80"/>
                <w:sz w:val="24"/>
                <w:szCs w:val="24"/>
              </w:rPr>
            </w:pPr>
            <w:r w:rsidRPr="003A491E">
              <w:rPr>
                <w:rFonts w:ascii="Arial" w:hAnsi="Arial" w:cs="Arial"/>
                <w:color w:val="1F3864" w:themeColor="accent5" w:themeShade="80"/>
                <w:sz w:val="24"/>
                <w:szCs w:val="24"/>
              </w:rPr>
              <w:t>Safe and effective midwifery care</w:t>
            </w:r>
          </w:p>
          <w:p w14:paraId="54D91127" w14:textId="34CE2CEE" w:rsidR="00B33FA8" w:rsidRPr="007B22D3" w:rsidRDefault="00296C76" w:rsidP="00296C76">
            <w:pPr>
              <w:spacing w:line="240" w:lineRule="auto"/>
              <w:ind w:right="113"/>
              <w:rPr>
                <w:rFonts w:ascii="Arial" w:hAnsi="Arial" w:cs="Arial"/>
                <w:color w:val="1F4E79" w:themeColor="accent1" w:themeShade="80"/>
              </w:rPr>
            </w:pPr>
            <w:r w:rsidRPr="003A491E">
              <w:rPr>
                <w:rFonts w:ascii="Arial" w:hAnsi="Arial" w:cs="Arial"/>
                <w:color w:val="1F3864" w:themeColor="accent5" w:themeShade="80"/>
                <w:sz w:val="24"/>
                <w:szCs w:val="24"/>
              </w:rPr>
              <w:t>Scholarship</w:t>
            </w:r>
          </w:p>
        </w:tc>
      </w:tr>
      <w:tr w:rsidR="007B22D3" w:rsidRPr="007B22D3" w14:paraId="4FD35860" w14:textId="2673DCD6" w:rsidTr="1C0EC3FF">
        <w:trPr>
          <w:cantSplit/>
          <w:trHeight w:val="1118"/>
        </w:trPr>
        <w:tc>
          <w:tcPr>
            <w:tcW w:w="1908"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4C62CDC4" w14:textId="5636E682" w:rsidR="00B33FA8" w:rsidRPr="007B22D3" w:rsidRDefault="00B33FA8" w:rsidP="007B22D3">
            <w:pPr>
              <w:spacing w:before="120" w:after="120" w:line="360" w:lineRule="auto"/>
              <w:rPr>
                <w:rFonts w:ascii="Arial" w:hAnsi="Arial" w:cs="Arial"/>
                <w:bCs/>
                <w:color w:val="1F4E79" w:themeColor="accent1" w:themeShade="80"/>
              </w:rPr>
            </w:pPr>
            <w:r w:rsidRPr="007B22D3">
              <w:rPr>
                <w:rFonts w:ascii="Arial" w:hAnsi="Arial" w:cs="Arial"/>
                <w:bCs/>
                <w:color w:val="1F4E79" w:themeColor="accent1" w:themeShade="80"/>
              </w:rPr>
              <w:t>Midwifery care for newborn and family health</w:t>
            </w:r>
          </w:p>
        </w:tc>
        <w:tc>
          <w:tcPr>
            <w:tcW w:w="2640" w:type="dxa"/>
            <w:tcBorders>
              <w:top w:val="single" w:sz="6" w:space="0" w:color="auto"/>
              <w:left w:val="single" w:sz="6" w:space="0" w:color="auto"/>
              <w:bottom w:val="single" w:sz="6" w:space="0" w:color="auto"/>
              <w:right w:val="single" w:sz="6" w:space="0" w:color="auto"/>
            </w:tcBorders>
          </w:tcPr>
          <w:p w14:paraId="057CBBDD" w14:textId="6B5685EC" w:rsidR="00B33FA8" w:rsidRPr="007B22D3" w:rsidRDefault="008064BF" w:rsidP="007B22D3">
            <w:pPr>
              <w:tabs>
                <w:tab w:val="center" w:pos="1212"/>
              </w:tabs>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HFM1010 </w:t>
            </w:r>
            <w:r w:rsidR="00B33FA8" w:rsidRPr="007B22D3">
              <w:rPr>
                <w:rFonts w:ascii="Arial" w:hAnsi="Arial" w:cs="Arial"/>
                <w:color w:val="1F4E79" w:themeColor="accent1" w:themeShade="80"/>
              </w:rPr>
              <w:t>Introduc</w:t>
            </w:r>
            <w:r w:rsidRPr="007B22D3">
              <w:rPr>
                <w:rFonts w:ascii="Arial" w:hAnsi="Arial" w:cs="Arial"/>
                <w:color w:val="1F4E79" w:themeColor="accent1" w:themeShade="80"/>
              </w:rPr>
              <w:t>ing</w:t>
            </w:r>
            <w:r w:rsidR="00B33FA8" w:rsidRPr="007B22D3">
              <w:rPr>
                <w:rFonts w:ascii="Arial" w:hAnsi="Arial" w:cs="Arial"/>
                <w:color w:val="1F4E79" w:themeColor="accent1" w:themeShade="80"/>
              </w:rPr>
              <w:t xml:space="preserve"> newborn and family health</w:t>
            </w:r>
          </w:p>
        </w:tc>
        <w:tc>
          <w:tcPr>
            <w:tcW w:w="2400" w:type="dxa"/>
            <w:tcBorders>
              <w:top w:val="single" w:sz="6" w:space="0" w:color="auto"/>
              <w:left w:val="single" w:sz="6" w:space="0" w:color="auto"/>
              <w:right w:val="single" w:sz="6" w:space="0" w:color="auto"/>
            </w:tcBorders>
          </w:tcPr>
          <w:p w14:paraId="1D3FB0BB" w14:textId="3E3699F2" w:rsidR="00B33FA8" w:rsidRPr="007B22D3" w:rsidRDefault="008064BF"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HIM2002 </w:t>
            </w:r>
            <w:r w:rsidR="00B33FA8" w:rsidRPr="007B22D3">
              <w:rPr>
                <w:rFonts w:ascii="Arial" w:hAnsi="Arial" w:cs="Arial"/>
                <w:color w:val="1F4E79" w:themeColor="accent1" w:themeShade="80"/>
              </w:rPr>
              <w:t>Challenges to newborn and family health</w:t>
            </w:r>
          </w:p>
        </w:tc>
        <w:tc>
          <w:tcPr>
            <w:tcW w:w="2251" w:type="dxa"/>
            <w:tcBorders>
              <w:top w:val="single" w:sz="6" w:space="0" w:color="auto"/>
              <w:left w:val="single" w:sz="6" w:space="0" w:color="auto"/>
              <w:right w:val="single" w:sz="12" w:space="0" w:color="auto"/>
            </w:tcBorders>
          </w:tcPr>
          <w:p w14:paraId="2F6BA630" w14:textId="2933BA32" w:rsidR="00B33FA8" w:rsidRPr="007B22D3" w:rsidRDefault="00F74068"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HHM3003 </w:t>
            </w:r>
            <w:r w:rsidR="00B33FA8" w:rsidRPr="007B22D3">
              <w:rPr>
                <w:rFonts w:ascii="Arial" w:hAnsi="Arial" w:cs="Arial"/>
                <w:color w:val="1F4E79" w:themeColor="accent1" w:themeShade="80"/>
              </w:rPr>
              <w:t>Care and systematic assessment of the newborn</w:t>
            </w:r>
          </w:p>
        </w:tc>
        <w:tc>
          <w:tcPr>
            <w:tcW w:w="1410" w:type="dxa"/>
            <w:vMerge/>
          </w:tcPr>
          <w:p w14:paraId="45EBC526" w14:textId="77777777" w:rsidR="00B33FA8" w:rsidRPr="007B22D3" w:rsidRDefault="00B33FA8" w:rsidP="0066024E">
            <w:pPr>
              <w:spacing w:line="240" w:lineRule="auto"/>
              <w:rPr>
                <w:rFonts w:ascii="Arial" w:hAnsi="Arial" w:cs="Arial"/>
                <w:color w:val="1F4E79" w:themeColor="accent1" w:themeShade="80"/>
              </w:rPr>
            </w:pPr>
          </w:p>
        </w:tc>
      </w:tr>
      <w:tr w:rsidR="007B22D3" w:rsidRPr="007B22D3" w14:paraId="24811D4A" w14:textId="00F7209E" w:rsidTr="1C0EC3FF">
        <w:trPr>
          <w:cantSplit/>
          <w:trHeight w:val="1118"/>
        </w:trPr>
        <w:tc>
          <w:tcPr>
            <w:tcW w:w="1908"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272497DA" w14:textId="3612E54F" w:rsidR="00B33FA8" w:rsidRPr="007B22D3" w:rsidRDefault="00B33FA8" w:rsidP="007B22D3">
            <w:pPr>
              <w:spacing w:before="120" w:after="120" w:line="360" w:lineRule="auto"/>
              <w:rPr>
                <w:rFonts w:ascii="Arial" w:hAnsi="Arial" w:cs="Arial"/>
                <w:bCs/>
                <w:color w:val="1F4E79" w:themeColor="accent1" w:themeShade="80"/>
              </w:rPr>
            </w:pPr>
            <w:r w:rsidRPr="007B22D3">
              <w:rPr>
                <w:rFonts w:ascii="Arial" w:hAnsi="Arial" w:cs="Arial"/>
                <w:bCs/>
                <w:color w:val="1F4E79" w:themeColor="accent1" w:themeShade="80"/>
              </w:rPr>
              <w:t>Scholarship and research</w:t>
            </w:r>
          </w:p>
        </w:tc>
        <w:tc>
          <w:tcPr>
            <w:tcW w:w="2640" w:type="dxa"/>
            <w:tcBorders>
              <w:top w:val="single" w:sz="6" w:space="0" w:color="auto"/>
              <w:left w:val="single" w:sz="6" w:space="0" w:color="auto"/>
              <w:bottom w:val="single" w:sz="6" w:space="0" w:color="auto"/>
              <w:right w:val="single" w:sz="6" w:space="0" w:color="auto"/>
            </w:tcBorders>
          </w:tcPr>
          <w:p w14:paraId="41E25DA3" w14:textId="331BC2C5" w:rsidR="00B33FA8" w:rsidRPr="007B22D3" w:rsidRDefault="008064BF" w:rsidP="007B22D3">
            <w:pPr>
              <w:tabs>
                <w:tab w:val="center" w:pos="1212"/>
              </w:tabs>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HFM1011 </w:t>
            </w:r>
            <w:r w:rsidR="00B33FA8" w:rsidRPr="007B22D3">
              <w:rPr>
                <w:rFonts w:ascii="Arial" w:hAnsi="Arial" w:cs="Arial"/>
                <w:color w:val="1F4E79" w:themeColor="accent1" w:themeShade="80"/>
              </w:rPr>
              <w:t>Introdu</w:t>
            </w:r>
            <w:r w:rsidR="00CE790C" w:rsidRPr="007B22D3">
              <w:rPr>
                <w:rFonts w:ascii="Arial" w:hAnsi="Arial" w:cs="Arial"/>
                <w:color w:val="1F4E79" w:themeColor="accent1" w:themeShade="80"/>
              </w:rPr>
              <w:t>ction to</w:t>
            </w:r>
            <w:r w:rsidR="00B33FA8" w:rsidRPr="007B22D3">
              <w:rPr>
                <w:rFonts w:ascii="Arial" w:hAnsi="Arial" w:cs="Arial"/>
                <w:color w:val="1F4E79" w:themeColor="accent1" w:themeShade="80"/>
              </w:rPr>
              <w:t xml:space="preserve"> evidence-informed enquiry</w:t>
            </w:r>
            <w:r w:rsidR="00CE790C" w:rsidRPr="007B22D3">
              <w:rPr>
                <w:rFonts w:ascii="Arial" w:hAnsi="Arial" w:cs="Arial"/>
                <w:color w:val="1F4E79" w:themeColor="accent1" w:themeShade="80"/>
              </w:rPr>
              <w:t xml:space="preserve"> in midwifery</w:t>
            </w:r>
          </w:p>
        </w:tc>
        <w:tc>
          <w:tcPr>
            <w:tcW w:w="2400" w:type="dxa"/>
            <w:tcBorders>
              <w:top w:val="single" w:sz="6" w:space="0" w:color="auto"/>
              <w:left w:val="single" w:sz="6" w:space="0" w:color="auto"/>
              <w:right w:val="single" w:sz="6" w:space="0" w:color="auto"/>
            </w:tcBorders>
          </w:tcPr>
          <w:p w14:paraId="242F0F15" w14:textId="5B17DADF" w:rsidR="00B33FA8" w:rsidRPr="007B22D3" w:rsidRDefault="008064BF"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HIM1001 </w:t>
            </w:r>
            <w:r w:rsidR="00B33FA8" w:rsidRPr="007B22D3">
              <w:rPr>
                <w:rFonts w:ascii="Arial" w:hAnsi="Arial" w:cs="Arial"/>
                <w:color w:val="1F4E79" w:themeColor="accent1" w:themeShade="80"/>
              </w:rPr>
              <w:t xml:space="preserve">Evidence-based midwifery </w:t>
            </w:r>
            <w:r w:rsidRPr="007B22D3">
              <w:rPr>
                <w:rFonts w:ascii="Arial" w:hAnsi="Arial" w:cs="Arial"/>
                <w:color w:val="1F4E79" w:themeColor="accent1" w:themeShade="80"/>
              </w:rPr>
              <w:t>practice</w:t>
            </w:r>
          </w:p>
        </w:tc>
        <w:tc>
          <w:tcPr>
            <w:tcW w:w="2251" w:type="dxa"/>
            <w:tcBorders>
              <w:top w:val="single" w:sz="6" w:space="0" w:color="auto"/>
              <w:left w:val="single" w:sz="6" w:space="0" w:color="auto"/>
              <w:right w:val="single" w:sz="12" w:space="0" w:color="auto"/>
            </w:tcBorders>
          </w:tcPr>
          <w:p w14:paraId="3C625C71" w14:textId="3BBBAE7D" w:rsidR="00B33FA8" w:rsidRPr="007B22D3" w:rsidRDefault="00F74068"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HHM1025 </w:t>
            </w:r>
            <w:r w:rsidR="00B33FA8" w:rsidRPr="007B22D3">
              <w:rPr>
                <w:rFonts w:ascii="Arial" w:hAnsi="Arial" w:cs="Arial"/>
                <w:color w:val="1F4E79" w:themeColor="accent1" w:themeShade="80"/>
              </w:rPr>
              <w:t>Midwifery research project</w:t>
            </w:r>
          </w:p>
        </w:tc>
        <w:tc>
          <w:tcPr>
            <w:tcW w:w="1410" w:type="dxa"/>
            <w:vMerge/>
          </w:tcPr>
          <w:p w14:paraId="23AB10C3" w14:textId="77777777" w:rsidR="00B33FA8" w:rsidRPr="007B22D3" w:rsidRDefault="00B33FA8" w:rsidP="0066024E">
            <w:pPr>
              <w:spacing w:line="240" w:lineRule="auto"/>
              <w:rPr>
                <w:rFonts w:ascii="Arial" w:hAnsi="Arial" w:cs="Arial"/>
                <w:color w:val="1F4E79" w:themeColor="accent1" w:themeShade="80"/>
              </w:rPr>
            </w:pPr>
          </w:p>
        </w:tc>
      </w:tr>
      <w:tr w:rsidR="007B22D3" w:rsidRPr="007B22D3" w14:paraId="2D07504C" w14:textId="74AEC7A1" w:rsidTr="1C0EC3FF">
        <w:trPr>
          <w:cantSplit/>
        </w:trPr>
        <w:tc>
          <w:tcPr>
            <w:tcW w:w="190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Pr>
          <w:p w14:paraId="26731A56" w14:textId="2CB35A72" w:rsidR="00B33FA8" w:rsidRPr="007B22D3" w:rsidRDefault="00B33FA8" w:rsidP="007B22D3">
            <w:pPr>
              <w:spacing w:before="120" w:after="120" w:line="360" w:lineRule="auto"/>
              <w:rPr>
                <w:rFonts w:ascii="Arial" w:hAnsi="Arial" w:cs="Arial"/>
                <w:bCs/>
                <w:color w:val="1F4E79" w:themeColor="accent1" w:themeShade="80"/>
              </w:rPr>
            </w:pPr>
            <w:r w:rsidRPr="007B22D3">
              <w:rPr>
                <w:rFonts w:ascii="Arial" w:hAnsi="Arial" w:cs="Arial"/>
                <w:bCs/>
                <w:color w:val="1F4E79" w:themeColor="accent1" w:themeShade="80"/>
              </w:rPr>
              <w:t>The midwife as a skilled practitioner</w:t>
            </w:r>
          </w:p>
        </w:tc>
        <w:tc>
          <w:tcPr>
            <w:tcW w:w="2640" w:type="dxa"/>
            <w:tcBorders>
              <w:top w:val="single" w:sz="6" w:space="0" w:color="auto"/>
              <w:left w:val="single" w:sz="6" w:space="0" w:color="auto"/>
              <w:bottom w:val="single" w:sz="12" w:space="0" w:color="auto"/>
              <w:right w:val="single" w:sz="6" w:space="0" w:color="auto"/>
            </w:tcBorders>
          </w:tcPr>
          <w:p w14:paraId="51F8DCB6" w14:textId="2268BD67" w:rsidR="00B33FA8" w:rsidRPr="007B22D3" w:rsidRDefault="008064BF"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HFM1012 </w:t>
            </w:r>
            <w:r w:rsidR="00B33FA8" w:rsidRPr="007B22D3">
              <w:rPr>
                <w:rFonts w:ascii="Arial" w:hAnsi="Arial" w:cs="Arial"/>
                <w:color w:val="1F4E79" w:themeColor="accent1" w:themeShade="80"/>
              </w:rPr>
              <w:t>Participating in midwifery care</w:t>
            </w:r>
          </w:p>
        </w:tc>
        <w:tc>
          <w:tcPr>
            <w:tcW w:w="2400" w:type="dxa"/>
            <w:tcBorders>
              <w:top w:val="single" w:sz="6" w:space="0" w:color="auto"/>
              <w:left w:val="single" w:sz="6" w:space="0" w:color="auto"/>
              <w:bottom w:val="single" w:sz="12" w:space="0" w:color="auto"/>
              <w:right w:val="single" w:sz="6" w:space="0" w:color="auto"/>
            </w:tcBorders>
          </w:tcPr>
          <w:p w14:paraId="26919A4D" w14:textId="1D62B17A" w:rsidR="00B33FA8" w:rsidRPr="007B22D3" w:rsidRDefault="008064BF" w:rsidP="007B22D3">
            <w:pPr>
              <w:spacing w:before="120" w:after="120" w:line="360" w:lineRule="auto"/>
              <w:rPr>
                <w:rFonts w:ascii="Arial" w:hAnsi="Arial" w:cs="Arial"/>
                <w:color w:val="1F4E79" w:themeColor="accent1" w:themeShade="80"/>
              </w:rPr>
            </w:pPr>
            <w:r w:rsidRPr="007B22D3">
              <w:rPr>
                <w:rFonts w:ascii="Arial" w:hAnsi="Arial" w:cs="Arial"/>
                <w:color w:val="1F4E79" w:themeColor="accent1" w:themeShade="80"/>
              </w:rPr>
              <w:t xml:space="preserve">HIM2003 </w:t>
            </w:r>
            <w:r w:rsidR="00B33FA8" w:rsidRPr="007B22D3">
              <w:rPr>
                <w:rFonts w:ascii="Arial" w:hAnsi="Arial" w:cs="Arial"/>
                <w:color w:val="1F4E79" w:themeColor="accent1" w:themeShade="80"/>
              </w:rPr>
              <w:t>Contributing to midwifery practice</w:t>
            </w:r>
          </w:p>
        </w:tc>
        <w:tc>
          <w:tcPr>
            <w:tcW w:w="2251" w:type="dxa"/>
            <w:tcBorders>
              <w:top w:val="single" w:sz="6" w:space="0" w:color="auto"/>
              <w:left w:val="single" w:sz="6" w:space="0" w:color="auto"/>
              <w:bottom w:val="single" w:sz="12" w:space="0" w:color="auto"/>
              <w:right w:val="single" w:sz="12" w:space="0" w:color="auto"/>
            </w:tcBorders>
          </w:tcPr>
          <w:p w14:paraId="548C7F95" w14:textId="37A19D55" w:rsidR="00B33FA8" w:rsidRPr="007B22D3" w:rsidRDefault="00F74068" w:rsidP="007B22D3">
            <w:pPr>
              <w:spacing w:before="120" w:after="120" w:line="360" w:lineRule="auto"/>
              <w:rPr>
                <w:rFonts w:ascii="Arial" w:hAnsi="Arial" w:cs="Arial"/>
                <w:bCs/>
                <w:iCs/>
                <w:color w:val="1F4E79" w:themeColor="accent1" w:themeShade="80"/>
              </w:rPr>
            </w:pPr>
            <w:r w:rsidRPr="007B22D3">
              <w:rPr>
                <w:rFonts w:ascii="Arial" w:hAnsi="Arial" w:cs="Arial"/>
                <w:bCs/>
                <w:iCs/>
                <w:color w:val="1F4E79" w:themeColor="accent1" w:themeShade="80"/>
              </w:rPr>
              <w:t xml:space="preserve">HHM3004 </w:t>
            </w:r>
            <w:r w:rsidR="00B33FA8" w:rsidRPr="007B22D3">
              <w:rPr>
                <w:rFonts w:ascii="Arial" w:hAnsi="Arial" w:cs="Arial"/>
                <w:bCs/>
                <w:iCs/>
                <w:color w:val="1F4E79" w:themeColor="accent1" w:themeShade="80"/>
              </w:rPr>
              <w:t>Proficiency in midwifery practice</w:t>
            </w:r>
          </w:p>
        </w:tc>
        <w:tc>
          <w:tcPr>
            <w:tcW w:w="1410" w:type="dxa"/>
            <w:vMerge/>
          </w:tcPr>
          <w:p w14:paraId="702D5911" w14:textId="77777777" w:rsidR="00B33FA8" w:rsidRPr="007B22D3" w:rsidRDefault="00B33FA8" w:rsidP="0066024E">
            <w:pPr>
              <w:spacing w:line="240" w:lineRule="auto"/>
              <w:rPr>
                <w:rFonts w:ascii="Arial" w:hAnsi="Arial" w:cs="Arial"/>
                <w:b/>
                <w:i/>
                <w:color w:val="1F4E79" w:themeColor="accent1" w:themeShade="80"/>
              </w:rPr>
            </w:pPr>
          </w:p>
        </w:tc>
      </w:tr>
    </w:tbl>
    <w:p w14:paraId="1FA3B654" w14:textId="77777777" w:rsidR="000C10A6" w:rsidRPr="007B22D3" w:rsidRDefault="000C10A6" w:rsidP="007B22D3">
      <w:pPr>
        <w:spacing w:line="360" w:lineRule="auto"/>
        <w:jc w:val="both"/>
        <w:rPr>
          <w:rFonts w:ascii="Arial" w:hAnsi="Arial" w:cs="Arial"/>
          <w:b/>
          <w:color w:val="1F4E79" w:themeColor="accent1" w:themeShade="80"/>
          <w:u w:val="single"/>
        </w:rPr>
      </w:pPr>
    </w:p>
    <w:p w14:paraId="66967A46" w14:textId="69CA772E" w:rsidR="000C10A6" w:rsidRPr="007B22D3" w:rsidRDefault="000C10A6"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13.1</w:t>
      </w:r>
      <w:r w:rsidR="00354AD7" w:rsidRPr="007B22D3">
        <w:rPr>
          <w:rFonts w:ascii="Arial" w:hAnsi="Arial" w:cs="Arial"/>
          <w:b/>
          <w:bCs/>
          <w:color w:val="1F4E79" w:themeColor="accent1" w:themeShade="80"/>
        </w:rPr>
        <w:t>2</w:t>
      </w:r>
      <w:r w:rsidRPr="007B22D3">
        <w:rPr>
          <w:rFonts w:ascii="Arial" w:hAnsi="Arial" w:cs="Arial"/>
          <w:color w:val="1F4E79" w:themeColor="accent1" w:themeShade="80"/>
        </w:rPr>
        <w:tab/>
      </w:r>
      <w:r w:rsidR="00354AD7" w:rsidRPr="007B22D3">
        <w:rPr>
          <w:rFonts w:ascii="Arial" w:hAnsi="Arial" w:cs="Arial"/>
          <w:color w:val="1F4E79" w:themeColor="accent1" w:themeShade="80"/>
        </w:rPr>
        <w:t>The m</w:t>
      </w:r>
      <w:r w:rsidRPr="007B22D3">
        <w:rPr>
          <w:rFonts w:ascii="Arial" w:hAnsi="Arial" w:cs="Arial"/>
          <w:color w:val="1F4E79" w:themeColor="accent1" w:themeShade="80"/>
        </w:rPr>
        <w:t xml:space="preserve">idwifery </w:t>
      </w:r>
      <w:r w:rsidR="00994E61" w:rsidRPr="007B22D3">
        <w:rPr>
          <w:rFonts w:ascii="Arial" w:hAnsi="Arial" w:cs="Arial"/>
          <w:color w:val="1F4E79" w:themeColor="accent1" w:themeShade="80"/>
        </w:rPr>
        <w:t>care for childbearing women, newborn and family health</w:t>
      </w:r>
      <w:r w:rsidRPr="007B22D3">
        <w:rPr>
          <w:rFonts w:ascii="Arial" w:hAnsi="Arial" w:cs="Arial"/>
          <w:color w:val="1F4E79" w:themeColor="accent1" w:themeShade="80"/>
        </w:rPr>
        <w:t xml:space="preserve"> </w:t>
      </w:r>
      <w:r w:rsidR="00354AD7" w:rsidRPr="007B22D3">
        <w:rPr>
          <w:rFonts w:ascii="Arial" w:hAnsi="Arial" w:cs="Arial"/>
          <w:color w:val="1F4E79" w:themeColor="accent1" w:themeShade="80"/>
        </w:rPr>
        <w:t xml:space="preserve">themes </w:t>
      </w:r>
      <w:r w:rsidR="00046366" w:rsidRPr="007B22D3">
        <w:rPr>
          <w:rFonts w:ascii="Arial" w:hAnsi="Arial" w:cs="Arial"/>
          <w:color w:val="1F4E79" w:themeColor="accent1" w:themeShade="80"/>
        </w:rPr>
        <w:t xml:space="preserve">are </w:t>
      </w:r>
      <w:r w:rsidRPr="007B22D3">
        <w:rPr>
          <w:rFonts w:ascii="Arial" w:hAnsi="Arial" w:cs="Arial"/>
          <w:color w:val="1F4E79" w:themeColor="accent1" w:themeShade="80"/>
        </w:rPr>
        <w:t xml:space="preserve">coordinated with </w:t>
      </w:r>
      <w:r w:rsidR="00CA6ADA" w:rsidRPr="007B22D3">
        <w:rPr>
          <w:rFonts w:ascii="Arial" w:hAnsi="Arial" w:cs="Arial"/>
          <w:color w:val="1F4E79" w:themeColor="accent1" w:themeShade="80"/>
        </w:rPr>
        <w:t>practice-based</w:t>
      </w:r>
      <w:r w:rsidRPr="007B22D3">
        <w:rPr>
          <w:rFonts w:ascii="Arial" w:hAnsi="Arial" w:cs="Arial"/>
          <w:color w:val="1F4E79" w:themeColor="accent1" w:themeShade="80"/>
        </w:rPr>
        <w:t xml:space="preserve"> learning to </w:t>
      </w:r>
      <w:r w:rsidR="008B0136" w:rsidRPr="007B22D3">
        <w:rPr>
          <w:rFonts w:ascii="Arial" w:hAnsi="Arial" w:cs="Arial"/>
          <w:color w:val="1F4E79" w:themeColor="accent1" w:themeShade="80"/>
        </w:rPr>
        <w:t xml:space="preserve">build a sound understanding of professional, compassionate, safe and evidence-based midwifery practice. </w:t>
      </w:r>
      <w:r w:rsidRPr="007B22D3">
        <w:rPr>
          <w:rFonts w:ascii="Arial" w:hAnsi="Arial" w:cs="Arial"/>
          <w:color w:val="1F4E79" w:themeColor="accent1" w:themeShade="80"/>
        </w:rPr>
        <w:t xml:space="preserve">The modules in </w:t>
      </w:r>
      <w:r w:rsidR="00354AD7" w:rsidRPr="007B22D3">
        <w:rPr>
          <w:rFonts w:ascii="Arial" w:hAnsi="Arial" w:cs="Arial"/>
          <w:color w:val="1F4E79" w:themeColor="accent1" w:themeShade="80"/>
        </w:rPr>
        <w:t>y</w:t>
      </w:r>
      <w:r w:rsidRPr="007B22D3">
        <w:rPr>
          <w:rFonts w:ascii="Arial" w:hAnsi="Arial" w:cs="Arial"/>
          <w:color w:val="1F4E79" w:themeColor="accent1" w:themeShade="80"/>
        </w:rPr>
        <w:t xml:space="preserve">ear </w:t>
      </w:r>
      <w:r w:rsidR="00354AD7" w:rsidRPr="007B22D3">
        <w:rPr>
          <w:rFonts w:ascii="Arial" w:hAnsi="Arial" w:cs="Arial"/>
          <w:color w:val="1F4E79" w:themeColor="accent1" w:themeShade="80"/>
        </w:rPr>
        <w:t>one</w:t>
      </w:r>
      <w:r w:rsidRPr="007B22D3">
        <w:rPr>
          <w:rFonts w:ascii="Arial" w:hAnsi="Arial" w:cs="Arial"/>
          <w:color w:val="1F4E79" w:themeColor="accent1" w:themeShade="80"/>
        </w:rPr>
        <w:t xml:space="preserve"> concentrate on universal care of childbearing women, thei</w:t>
      </w:r>
      <w:r w:rsidR="00046366" w:rsidRPr="007B22D3">
        <w:rPr>
          <w:rFonts w:ascii="Arial" w:hAnsi="Arial" w:cs="Arial"/>
          <w:color w:val="1F4E79" w:themeColor="accent1" w:themeShade="80"/>
        </w:rPr>
        <w:t>r</w:t>
      </w:r>
      <w:r w:rsidRPr="007B22D3">
        <w:rPr>
          <w:rFonts w:ascii="Arial" w:hAnsi="Arial" w:cs="Arial"/>
          <w:color w:val="1F4E79" w:themeColor="accent1" w:themeShade="80"/>
        </w:rPr>
        <w:t xml:space="preserve"> newborn babies and families. This is underpinned with </w:t>
      </w:r>
      <w:r w:rsidR="007F43C9" w:rsidRPr="007B22D3">
        <w:rPr>
          <w:rFonts w:ascii="Arial" w:hAnsi="Arial" w:cs="Arial"/>
          <w:color w:val="1F4E79" w:themeColor="accent1" w:themeShade="80"/>
        </w:rPr>
        <w:t xml:space="preserve">anatomy and physiology relating to human reproduction, </w:t>
      </w:r>
      <w:r w:rsidRPr="007B22D3">
        <w:rPr>
          <w:rFonts w:ascii="Arial" w:hAnsi="Arial" w:cs="Arial"/>
          <w:color w:val="1F4E79" w:themeColor="accent1" w:themeShade="80"/>
        </w:rPr>
        <w:t xml:space="preserve">knowledge of the psychosocial, </w:t>
      </w:r>
      <w:r w:rsidR="007F43C9" w:rsidRPr="007B22D3">
        <w:rPr>
          <w:rFonts w:ascii="Arial" w:hAnsi="Arial" w:cs="Arial"/>
          <w:color w:val="1F4E79" w:themeColor="accent1" w:themeShade="80"/>
        </w:rPr>
        <w:t xml:space="preserve">health and social </w:t>
      </w:r>
      <w:r w:rsidRPr="007B22D3">
        <w:rPr>
          <w:rFonts w:ascii="Arial" w:hAnsi="Arial" w:cs="Arial"/>
          <w:color w:val="1F4E79" w:themeColor="accent1" w:themeShade="80"/>
        </w:rPr>
        <w:t>policy aspects of midwifery practice.</w:t>
      </w:r>
      <w:r w:rsidR="007F43C9" w:rsidRPr="007B22D3">
        <w:rPr>
          <w:rFonts w:ascii="Arial" w:hAnsi="Arial" w:cs="Arial"/>
          <w:color w:val="1F4E79" w:themeColor="accent1" w:themeShade="80"/>
        </w:rPr>
        <w:t xml:space="preserve"> Students will learn about culture, diversity, professional regulation, evidence-informed practice, multidisciplinary care and international context. These topics will be embedded and further developed throughout the course. </w:t>
      </w:r>
      <w:r w:rsidRPr="007B22D3">
        <w:rPr>
          <w:rFonts w:ascii="Arial" w:hAnsi="Arial" w:cs="Arial"/>
          <w:color w:val="1F4E79" w:themeColor="accent1" w:themeShade="80"/>
        </w:rPr>
        <w:t xml:space="preserve">In </w:t>
      </w:r>
      <w:r w:rsidR="00354AD7" w:rsidRPr="007B22D3">
        <w:rPr>
          <w:rFonts w:ascii="Arial" w:hAnsi="Arial" w:cs="Arial"/>
          <w:color w:val="1F4E79" w:themeColor="accent1" w:themeShade="80"/>
        </w:rPr>
        <w:t>y</w:t>
      </w:r>
      <w:r w:rsidRPr="007B22D3">
        <w:rPr>
          <w:rFonts w:ascii="Arial" w:hAnsi="Arial" w:cs="Arial"/>
          <w:color w:val="1F4E79" w:themeColor="accent1" w:themeShade="80"/>
        </w:rPr>
        <w:t xml:space="preserve">ear </w:t>
      </w:r>
      <w:r w:rsidR="00354AD7" w:rsidRPr="007B22D3">
        <w:rPr>
          <w:rFonts w:ascii="Arial" w:hAnsi="Arial" w:cs="Arial"/>
          <w:color w:val="1F4E79" w:themeColor="accent1" w:themeShade="80"/>
        </w:rPr>
        <w:t>two</w:t>
      </w:r>
      <w:r w:rsidRPr="007B22D3">
        <w:rPr>
          <w:rFonts w:ascii="Arial" w:hAnsi="Arial" w:cs="Arial"/>
          <w:color w:val="1F4E79" w:themeColor="accent1" w:themeShade="80"/>
        </w:rPr>
        <w:t xml:space="preserve"> students further develop their knowledge of contemporary women’s reproductive issues</w:t>
      </w:r>
      <w:r w:rsidR="007F43C9" w:rsidRPr="007B22D3">
        <w:rPr>
          <w:rFonts w:ascii="Arial" w:hAnsi="Arial" w:cs="Arial"/>
          <w:color w:val="1F4E79" w:themeColor="accent1" w:themeShade="80"/>
        </w:rPr>
        <w:t>,</w:t>
      </w:r>
      <w:r w:rsidRPr="007B22D3">
        <w:rPr>
          <w:rFonts w:ascii="Arial" w:hAnsi="Arial" w:cs="Arial"/>
          <w:color w:val="1F4E79" w:themeColor="accent1" w:themeShade="80"/>
        </w:rPr>
        <w:t xml:space="preserve"> including when women, their newborn and family have additional care needs and challenges in </w:t>
      </w:r>
      <w:r w:rsidR="007F43C9" w:rsidRPr="007B22D3">
        <w:rPr>
          <w:rFonts w:ascii="Arial" w:hAnsi="Arial" w:cs="Arial"/>
          <w:color w:val="1F4E79" w:themeColor="accent1" w:themeShade="80"/>
        </w:rPr>
        <w:t xml:space="preserve">relation to </w:t>
      </w:r>
      <w:r w:rsidRPr="007B22D3">
        <w:rPr>
          <w:rFonts w:ascii="Arial" w:hAnsi="Arial" w:cs="Arial"/>
          <w:color w:val="1F4E79" w:themeColor="accent1" w:themeShade="80"/>
        </w:rPr>
        <w:t xml:space="preserve">their health and well-being. This will incorporate the importance of multidisciplinary team working, as well as </w:t>
      </w:r>
      <w:r w:rsidR="007F43C9" w:rsidRPr="007B22D3">
        <w:rPr>
          <w:rFonts w:ascii="Arial" w:hAnsi="Arial" w:cs="Arial"/>
          <w:color w:val="1F4E79" w:themeColor="accent1" w:themeShade="80"/>
        </w:rPr>
        <w:t>understanding</w:t>
      </w:r>
      <w:r w:rsidRPr="007B22D3">
        <w:rPr>
          <w:rFonts w:ascii="Arial" w:hAnsi="Arial" w:cs="Arial"/>
          <w:color w:val="1F4E79" w:themeColor="accent1" w:themeShade="80"/>
        </w:rPr>
        <w:t xml:space="preserve"> the public health role of the midwife. In year </w:t>
      </w:r>
      <w:r w:rsidR="00354AD7" w:rsidRPr="007B22D3">
        <w:rPr>
          <w:rFonts w:ascii="Arial" w:hAnsi="Arial" w:cs="Arial"/>
          <w:color w:val="1F4E79" w:themeColor="accent1" w:themeShade="80"/>
        </w:rPr>
        <w:t>two</w:t>
      </w:r>
      <w:r w:rsidRPr="007B22D3">
        <w:rPr>
          <w:rFonts w:ascii="Arial" w:hAnsi="Arial" w:cs="Arial"/>
          <w:color w:val="1F4E79" w:themeColor="accent1" w:themeShade="80"/>
        </w:rPr>
        <w:t xml:space="preserve"> students will build their knowledge and understanding of the newborn and begin to apply theoretical understanding to systematic assessment of the newborn</w:t>
      </w:r>
      <w:r w:rsidR="007F43C9" w:rsidRPr="007B22D3">
        <w:rPr>
          <w:rFonts w:ascii="Arial" w:hAnsi="Arial" w:cs="Arial"/>
          <w:color w:val="1F4E79" w:themeColor="accent1" w:themeShade="80"/>
        </w:rPr>
        <w:t xml:space="preserve"> in the practice setting</w:t>
      </w:r>
      <w:r w:rsidRPr="007B22D3">
        <w:rPr>
          <w:rFonts w:ascii="Arial" w:hAnsi="Arial" w:cs="Arial"/>
          <w:color w:val="1F4E79" w:themeColor="accent1" w:themeShade="80"/>
        </w:rPr>
        <w:t>.</w:t>
      </w:r>
      <w:r w:rsidR="007F43C9" w:rsidRPr="007B22D3">
        <w:rPr>
          <w:rFonts w:ascii="Arial" w:hAnsi="Arial" w:cs="Arial"/>
          <w:color w:val="1F4E79" w:themeColor="accent1" w:themeShade="80"/>
        </w:rPr>
        <w:t xml:space="preserve"> </w:t>
      </w:r>
      <w:r w:rsidRPr="007B22D3">
        <w:rPr>
          <w:rFonts w:ascii="Arial" w:hAnsi="Arial" w:cs="Arial"/>
          <w:color w:val="1F4E79" w:themeColor="accent1" w:themeShade="80"/>
        </w:rPr>
        <w:t xml:space="preserve">In Year 3 students develop a critical understanding of the challenges of current midwifery practice, and </w:t>
      </w:r>
      <w:r w:rsidR="00E14B1B" w:rsidRPr="007B22D3">
        <w:rPr>
          <w:rFonts w:ascii="Arial" w:hAnsi="Arial" w:cs="Arial"/>
          <w:color w:val="1F4E79" w:themeColor="accent1" w:themeShade="80"/>
        </w:rPr>
        <w:t>particularly</w:t>
      </w:r>
      <w:r w:rsidRPr="007B22D3">
        <w:rPr>
          <w:rFonts w:ascii="Arial" w:hAnsi="Arial" w:cs="Arial"/>
          <w:color w:val="1F4E79" w:themeColor="accent1" w:themeShade="80"/>
        </w:rPr>
        <w:t xml:space="preserve">, the importance of </w:t>
      </w:r>
      <w:r w:rsidR="008B0136" w:rsidRPr="007B22D3">
        <w:rPr>
          <w:rFonts w:ascii="Arial" w:hAnsi="Arial" w:cs="Arial"/>
          <w:color w:val="1F4E79" w:themeColor="accent1" w:themeShade="80"/>
        </w:rPr>
        <w:t>their role as a scholar, leader and advocate. They will build on previous learning to manage challenging situations, recognise vulnerability in themselves and others and incorporate compassionate self-care. Students will develop the knowledge and skills to underpin safe and effective midwifery care in the practice setting, including holistic systematic assessment of the newborn</w:t>
      </w:r>
      <w:r w:rsidR="00354AD7" w:rsidRPr="007B22D3">
        <w:rPr>
          <w:rFonts w:ascii="Arial" w:hAnsi="Arial" w:cs="Arial"/>
          <w:color w:val="1F4E79" w:themeColor="accent1" w:themeShade="80"/>
        </w:rPr>
        <w:t>, supervision of students learning and safe medicines management and administration.</w:t>
      </w:r>
      <w:r w:rsidR="003C4879" w:rsidRPr="007B22D3">
        <w:rPr>
          <w:rFonts w:ascii="Arial" w:hAnsi="Arial" w:cs="Arial"/>
          <w:color w:val="1F4E79" w:themeColor="accent1" w:themeShade="80"/>
        </w:rPr>
        <w:t xml:space="preserve"> </w:t>
      </w:r>
    </w:p>
    <w:p w14:paraId="1451A6A1" w14:textId="6FDA63EE" w:rsidR="000C10A6" w:rsidRPr="007B22D3" w:rsidRDefault="000C10A6"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13.1</w:t>
      </w:r>
      <w:r w:rsidR="00354AD7" w:rsidRPr="007B22D3">
        <w:rPr>
          <w:rFonts w:ascii="Arial" w:hAnsi="Arial" w:cs="Arial"/>
          <w:b/>
          <w:bCs/>
          <w:color w:val="1F4E79" w:themeColor="accent1" w:themeShade="80"/>
        </w:rPr>
        <w:t>3</w:t>
      </w:r>
      <w:r w:rsidR="00210C5F">
        <w:rPr>
          <w:rFonts w:ascii="Arial" w:hAnsi="Arial" w:cs="Arial"/>
          <w:color w:val="1F4E79" w:themeColor="accent1" w:themeShade="80"/>
        </w:rPr>
        <w:tab/>
      </w:r>
      <w:r w:rsidR="00F72E6C" w:rsidRPr="007B22D3">
        <w:rPr>
          <w:rFonts w:ascii="Arial" w:hAnsi="Arial" w:cs="Arial"/>
          <w:bCs/>
          <w:color w:val="1F4E79" w:themeColor="accent1" w:themeShade="80"/>
        </w:rPr>
        <w:t>The scholarship and research theme</w:t>
      </w:r>
      <w:r w:rsidRPr="007B22D3">
        <w:rPr>
          <w:rFonts w:ascii="Arial" w:hAnsi="Arial" w:cs="Arial"/>
          <w:color w:val="1F4E79" w:themeColor="accent1" w:themeShade="80"/>
        </w:rPr>
        <w:t xml:space="preserve"> informs the student of the importance of evidence</w:t>
      </w:r>
      <w:r w:rsidR="009974A6" w:rsidRPr="007B22D3">
        <w:rPr>
          <w:rFonts w:ascii="Arial" w:hAnsi="Arial" w:cs="Arial"/>
          <w:color w:val="1F4E79" w:themeColor="accent1" w:themeShade="80"/>
        </w:rPr>
        <w:t>-</w:t>
      </w:r>
      <w:r w:rsidRPr="007B22D3">
        <w:rPr>
          <w:rFonts w:ascii="Arial" w:hAnsi="Arial" w:cs="Arial"/>
          <w:color w:val="1F4E79" w:themeColor="accent1" w:themeShade="80"/>
        </w:rPr>
        <w:t>based care. Within this theme the development of transferable skills including study skills, together with problem solving, team working and the ability to reflect on practice are developed early in the course</w:t>
      </w:r>
      <w:r w:rsidR="003C4879" w:rsidRPr="007B22D3">
        <w:rPr>
          <w:rFonts w:ascii="Arial" w:hAnsi="Arial" w:cs="Arial"/>
          <w:color w:val="1F4E79" w:themeColor="accent1" w:themeShade="80"/>
        </w:rPr>
        <w:t xml:space="preserve"> and in conjunction with the ‘flying-start’ strategy</w:t>
      </w:r>
      <w:r w:rsidRPr="007B22D3">
        <w:rPr>
          <w:rFonts w:ascii="Arial" w:hAnsi="Arial" w:cs="Arial"/>
          <w:color w:val="1F4E79" w:themeColor="accent1" w:themeShade="80"/>
        </w:rPr>
        <w:t xml:space="preserve">. Students develop the skills to understand, critique and apply research-based evidence. </w:t>
      </w:r>
      <w:r w:rsidR="00F72E6C" w:rsidRPr="007B22D3">
        <w:rPr>
          <w:rFonts w:ascii="Arial" w:hAnsi="Arial" w:cs="Arial"/>
          <w:color w:val="1F4E79" w:themeColor="accent1" w:themeShade="80"/>
        </w:rPr>
        <w:t xml:space="preserve">These skills are applied to each of the modules on the course. </w:t>
      </w:r>
      <w:r w:rsidRPr="007B22D3">
        <w:rPr>
          <w:rFonts w:ascii="Arial" w:hAnsi="Arial" w:cs="Arial"/>
          <w:color w:val="1F4E79" w:themeColor="accent1" w:themeShade="80"/>
        </w:rPr>
        <w:t xml:space="preserve">In Year </w:t>
      </w:r>
      <w:r w:rsidR="00DA1933" w:rsidRPr="007B22D3">
        <w:rPr>
          <w:rFonts w:ascii="Arial" w:hAnsi="Arial" w:cs="Arial"/>
          <w:color w:val="1F4E79" w:themeColor="accent1" w:themeShade="80"/>
        </w:rPr>
        <w:t>one</w:t>
      </w:r>
      <w:r w:rsidRPr="007B22D3">
        <w:rPr>
          <w:rFonts w:ascii="Arial" w:hAnsi="Arial" w:cs="Arial"/>
          <w:color w:val="1F4E79" w:themeColor="accent1" w:themeShade="80"/>
        </w:rPr>
        <w:t xml:space="preserve"> students develop an understanding </w:t>
      </w:r>
      <w:r w:rsidR="00F72E6C" w:rsidRPr="007B22D3">
        <w:rPr>
          <w:rFonts w:ascii="Arial" w:hAnsi="Arial" w:cs="Arial"/>
          <w:color w:val="1F4E79" w:themeColor="accent1" w:themeShade="80"/>
        </w:rPr>
        <w:t>of</w:t>
      </w:r>
      <w:r w:rsidRPr="007B22D3">
        <w:rPr>
          <w:rFonts w:ascii="Arial" w:hAnsi="Arial" w:cs="Arial"/>
          <w:color w:val="1F4E79" w:themeColor="accent1" w:themeShade="80"/>
        </w:rPr>
        <w:t xml:space="preserve"> the nature and purpose of research and in Year </w:t>
      </w:r>
      <w:r w:rsidR="00DA1933" w:rsidRPr="007B22D3">
        <w:rPr>
          <w:rFonts w:ascii="Arial" w:hAnsi="Arial" w:cs="Arial"/>
          <w:color w:val="1F4E79" w:themeColor="accent1" w:themeShade="80"/>
        </w:rPr>
        <w:t>two</w:t>
      </w:r>
      <w:r w:rsidRPr="007B22D3">
        <w:rPr>
          <w:rFonts w:ascii="Arial" w:hAnsi="Arial" w:cs="Arial"/>
          <w:color w:val="1F4E79" w:themeColor="accent1" w:themeShade="80"/>
        </w:rPr>
        <w:t xml:space="preserve"> this is developed further in relation to research methods</w:t>
      </w:r>
      <w:r w:rsidR="003C4879" w:rsidRPr="007B22D3">
        <w:rPr>
          <w:rFonts w:ascii="Arial" w:hAnsi="Arial" w:cs="Arial"/>
          <w:color w:val="1F4E79" w:themeColor="accent1" w:themeShade="80"/>
        </w:rPr>
        <w:t xml:space="preserve"> and processes</w:t>
      </w:r>
      <w:r w:rsidRPr="007B22D3">
        <w:rPr>
          <w:rFonts w:ascii="Arial" w:hAnsi="Arial" w:cs="Arial"/>
          <w:color w:val="1F4E79" w:themeColor="accent1" w:themeShade="80"/>
        </w:rPr>
        <w:t>. Students</w:t>
      </w:r>
      <w:r w:rsidR="003C4879" w:rsidRPr="007B22D3">
        <w:rPr>
          <w:rFonts w:ascii="Arial" w:hAnsi="Arial" w:cs="Arial"/>
          <w:color w:val="1F4E79" w:themeColor="accent1" w:themeShade="80"/>
        </w:rPr>
        <w:t xml:space="preserve"> are supported to</w:t>
      </w:r>
      <w:r w:rsidRPr="007B22D3">
        <w:rPr>
          <w:rFonts w:ascii="Arial" w:hAnsi="Arial" w:cs="Arial"/>
          <w:color w:val="1F4E79" w:themeColor="accent1" w:themeShade="80"/>
        </w:rPr>
        <w:t xml:space="preserve"> develop awareness and sensitivity to ethical practice in the conduct of research, learning to provide care and to ensure that research is undertaken within the robust ethical frameworks that inform the work of a healthcare practitioner. In the final year students </w:t>
      </w:r>
      <w:r w:rsidR="00F72E6C" w:rsidRPr="007B22D3">
        <w:rPr>
          <w:rFonts w:ascii="Arial" w:hAnsi="Arial" w:cs="Arial"/>
          <w:color w:val="1F4E79" w:themeColor="accent1" w:themeShade="80"/>
        </w:rPr>
        <w:t xml:space="preserve">are supervised to </w:t>
      </w:r>
      <w:r w:rsidRPr="007B22D3">
        <w:rPr>
          <w:rFonts w:ascii="Arial" w:hAnsi="Arial" w:cs="Arial"/>
          <w:color w:val="1F4E79" w:themeColor="accent1" w:themeShade="80"/>
        </w:rPr>
        <w:t>undertake a midwifery</w:t>
      </w:r>
      <w:r w:rsidR="00F72E6C" w:rsidRPr="007B22D3">
        <w:rPr>
          <w:rFonts w:ascii="Arial" w:hAnsi="Arial" w:cs="Arial"/>
          <w:color w:val="1F4E79" w:themeColor="accent1" w:themeShade="80"/>
        </w:rPr>
        <w:t>-</w:t>
      </w:r>
      <w:r w:rsidRPr="007B22D3">
        <w:rPr>
          <w:rFonts w:ascii="Arial" w:hAnsi="Arial" w:cs="Arial"/>
          <w:color w:val="1F4E79" w:themeColor="accent1" w:themeShade="80"/>
        </w:rPr>
        <w:t>based research project</w:t>
      </w:r>
      <w:r w:rsidR="00F72E6C" w:rsidRPr="007B22D3">
        <w:rPr>
          <w:rFonts w:ascii="Arial" w:hAnsi="Arial" w:cs="Arial"/>
          <w:color w:val="1F4E79" w:themeColor="accent1" w:themeShade="80"/>
        </w:rPr>
        <w:t xml:space="preserve"> of their choice</w:t>
      </w:r>
      <w:r w:rsidRPr="007B22D3">
        <w:rPr>
          <w:rFonts w:ascii="Arial" w:hAnsi="Arial" w:cs="Arial"/>
          <w:color w:val="1F4E79" w:themeColor="accent1" w:themeShade="80"/>
        </w:rPr>
        <w:t>.</w:t>
      </w:r>
      <w:r w:rsidR="003C4879" w:rsidRPr="007B22D3">
        <w:rPr>
          <w:rFonts w:ascii="Arial" w:hAnsi="Arial" w:cs="Arial"/>
          <w:color w:val="1F4E79" w:themeColor="accent1" w:themeShade="80"/>
        </w:rPr>
        <w:t xml:space="preserve"> </w:t>
      </w:r>
    </w:p>
    <w:p w14:paraId="54AB4F1A" w14:textId="627D9FFD" w:rsidR="00354AD7" w:rsidRPr="007B22D3" w:rsidRDefault="00354AD7" w:rsidP="007B22D3">
      <w:pPr>
        <w:tabs>
          <w:tab w:val="left" w:pos="0"/>
        </w:tabs>
        <w:suppressAutoHyphens/>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13.14</w:t>
      </w:r>
      <w:r w:rsidRPr="007B22D3">
        <w:rPr>
          <w:rFonts w:ascii="Arial" w:hAnsi="Arial" w:cs="Arial"/>
          <w:color w:val="1F4E79" w:themeColor="accent1" w:themeShade="80"/>
        </w:rPr>
        <w:t xml:space="preserve">  Domain six of the Standards of proficiency for midwives (NMC (2019</w:t>
      </w:r>
      <w:r w:rsidR="00975C53" w:rsidRPr="007B22D3">
        <w:rPr>
          <w:rFonts w:ascii="Arial" w:hAnsi="Arial" w:cs="Arial"/>
          <w:color w:val="1F4E79" w:themeColor="accent1" w:themeShade="80"/>
        </w:rPr>
        <w:t>b</w:t>
      </w:r>
      <w:r w:rsidRPr="007B22D3">
        <w:rPr>
          <w:rFonts w:ascii="Arial" w:hAnsi="Arial" w:cs="Arial"/>
          <w:color w:val="1F4E79" w:themeColor="accent1" w:themeShade="80"/>
        </w:rPr>
        <w:t xml:space="preserve">) refers to </w:t>
      </w:r>
      <w:r w:rsidRPr="00CB006A">
        <w:rPr>
          <w:rFonts w:ascii="Arial" w:hAnsi="Arial" w:cs="Arial"/>
          <w:i/>
          <w:iCs/>
          <w:color w:val="1F4E79" w:themeColor="accent1" w:themeShade="80"/>
        </w:rPr>
        <w:t>“the midwife as a skilled practitioner</w:t>
      </w:r>
      <w:r w:rsidR="009974A6" w:rsidRPr="00CB006A">
        <w:rPr>
          <w:rFonts w:ascii="Arial" w:hAnsi="Arial" w:cs="Arial"/>
          <w:i/>
          <w:iCs/>
          <w:color w:val="1F4E79" w:themeColor="accent1" w:themeShade="80"/>
        </w:rPr>
        <w:t>”</w:t>
      </w:r>
      <w:r w:rsidR="009974A6" w:rsidRPr="00003011">
        <w:rPr>
          <w:rFonts w:ascii="Arial" w:hAnsi="Arial" w:cs="Arial"/>
          <w:color w:val="1F4E79" w:themeColor="accent1" w:themeShade="80"/>
        </w:rPr>
        <w:t xml:space="preserve"> </w:t>
      </w:r>
      <w:r w:rsidR="009974A6" w:rsidRPr="007B22D3">
        <w:rPr>
          <w:rFonts w:ascii="Arial" w:hAnsi="Arial" w:cs="Arial"/>
          <w:color w:val="1F4E79" w:themeColor="accent1" w:themeShade="80"/>
        </w:rPr>
        <w:t>and</w:t>
      </w:r>
      <w:r w:rsidRPr="007B22D3">
        <w:rPr>
          <w:rFonts w:ascii="Arial" w:hAnsi="Arial" w:cs="Arial"/>
          <w:color w:val="1F4E79" w:themeColor="accent1" w:themeShade="80"/>
        </w:rPr>
        <w:t xml:space="preserve"> draws together the outcomes that each midwife must achieve by the point of registration. This theme underpins the practice experience throughout the course. The syllabus for theory modules is structured to enable links to be drawn between theory and practice. Students are expected to draw on practice learning in theoretical development and apply theoretical learning in practice. Placements and participating in midwifery practice are essential to the curriculum and enable students to experience and develop the activities and responsibilities of the midwife in providing holistic care to women, their newborn and family: to become a skilled midwifery practitioner.  Practice learning extends throughout the course, facilitating integration of theory and practice. It provides the practice learning opportunities that enable students to develop and meet the NMC (2019</w:t>
      </w:r>
      <w:r w:rsidR="00AF33AA" w:rsidRPr="007B22D3">
        <w:rPr>
          <w:rFonts w:ascii="Arial" w:hAnsi="Arial" w:cs="Arial"/>
          <w:color w:val="1F4E79" w:themeColor="accent1" w:themeShade="80"/>
        </w:rPr>
        <w:t>b</w:t>
      </w:r>
      <w:r w:rsidRPr="007B22D3">
        <w:rPr>
          <w:rFonts w:ascii="Arial" w:hAnsi="Arial" w:cs="Arial"/>
          <w:color w:val="1F4E79" w:themeColor="accent1" w:themeShade="80"/>
        </w:rPr>
        <w:t xml:space="preserve">) Standards of proficiency for midwives, the Standards for pre-registration midwifery programmes and to gain confidence and proficiency in the professional roles and responsibilities of a qualified midwife. Students will experience a range of models of midwifery care including continuity of carer for all women and newborn infants. Practice learning incorporates midwifery care for women and families from diverse populations. It supports the development of knowledge, skills and behaviours in caring for women, newborn babies and families where there are pre-existing or new complications relating to physical, psychological, social, cultural and spiritual health and well-being. Clinical placements enable students to apply and develop their understanding of and skills relating to multi-professional and interdisciplinary collaboration. Students are expected to experience the range of hours expected of practising midwives. The practice modules build sequentially and incrementally throughout the course (participates, contributes and demonstrates proficiency), reflecting the levels of practice as defined in the Midwifery On-going Record of Achievement (MORA). </w:t>
      </w:r>
      <w:r w:rsidR="00844CEC" w:rsidRPr="007B22D3">
        <w:rPr>
          <w:rFonts w:ascii="Arial" w:hAnsi="Arial" w:cs="Arial"/>
          <w:color w:val="1F4E79" w:themeColor="accent1" w:themeShade="80"/>
        </w:rPr>
        <w:t>Recording achievement of proficiencies and skills in an on-going record of achievement is a Nursing and Midwifery Council requirement (NMC, 2019</w:t>
      </w:r>
      <w:r w:rsidR="00AF33AA" w:rsidRPr="007B22D3">
        <w:rPr>
          <w:rFonts w:ascii="Arial" w:hAnsi="Arial" w:cs="Arial"/>
          <w:color w:val="1F4E79" w:themeColor="accent1" w:themeShade="80"/>
        </w:rPr>
        <w:t>a</w:t>
      </w:r>
      <w:r w:rsidR="00844CEC" w:rsidRPr="007B22D3">
        <w:rPr>
          <w:rFonts w:ascii="Arial" w:hAnsi="Arial" w:cs="Arial"/>
          <w:color w:val="1F4E79" w:themeColor="accent1" w:themeShade="80"/>
        </w:rPr>
        <w:t xml:space="preserve">). </w:t>
      </w:r>
      <w:r w:rsidRPr="007B22D3">
        <w:rPr>
          <w:rFonts w:ascii="Arial" w:hAnsi="Arial" w:cs="Arial"/>
          <w:color w:val="1F4E79" w:themeColor="accent1" w:themeShade="80"/>
        </w:rPr>
        <w:t>Throughout their practice students are encouraged to use and develop their transferable skills, particularly those of communication and relationship-building, accountability and leadership, problem solving and decision making, reflection and organisation of care. The MORA is a structured record of evidence in relation to students’ practice achievement. It is used to guide student placement development: student learning and achievement of proficiencies, hours and European Union directives are supported and recorded by practice supervisors, student progress is assessed and recorded by the practice supervisor and confirmed by the academic.</w:t>
      </w:r>
    </w:p>
    <w:p w14:paraId="3F659B0F" w14:textId="00174C70" w:rsidR="00354AD7" w:rsidRPr="007B22D3" w:rsidRDefault="009974A6" w:rsidP="00D914E4">
      <w:pPr>
        <w:tabs>
          <w:tab w:val="left" w:pos="0"/>
        </w:tabs>
        <w:suppressAutoHyphens/>
        <w:spacing w:line="360" w:lineRule="auto"/>
        <w:ind w:left="709" w:hanging="709"/>
        <w:jc w:val="both"/>
        <w:rPr>
          <w:rFonts w:ascii="Arial" w:hAnsi="Arial" w:cs="Arial"/>
          <w:color w:val="1F4E79" w:themeColor="accent1" w:themeShade="80"/>
        </w:rPr>
      </w:pPr>
      <w:r w:rsidRPr="007B22D3">
        <w:rPr>
          <w:rFonts w:ascii="Arial" w:hAnsi="Arial" w:cs="Arial"/>
          <w:b/>
          <w:color w:val="1F4E79" w:themeColor="accent1" w:themeShade="80"/>
        </w:rPr>
        <w:t>13.14.1</w:t>
      </w:r>
      <w:r w:rsidRPr="007B22D3">
        <w:rPr>
          <w:rFonts w:ascii="Arial" w:hAnsi="Arial" w:cs="Arial"/>
          <w:color w:val="1F4E79" w:themeColor="accent1" w:themeShade="80"/>
        </w:rPr>
        <w:t xml:space="preserve"> In</w:t>
      </w:r>
      <w:r w:rsidR="00354AD7" w:rsidRPr="007B22D3">
        <w:rPr>
          <w:rFonts w:ascii="Arial" w:hAnsi="Arial" w:cs="Arial"/>
          <w:color w:val="1F4E79" w:themeColor="accent1" w:themeShade="80"/>
        </w:rPr>
        <w:t xml:space="preserve"> year one students will participate in midwifery care in a range of settings</w:t>
      </w:r>
      <w:r w:rsidR="00AF48B8">
        <w:rPr>
          <w:rFonts w:ascii="Arial" w:hAnsi="Arial" w:cs="Arial"/>
          <w:color w:val="1F4E79" w:themeColor="accent1" w:themeShade="80"/>
        </w:rPr>
        <w:t xml:space="preserve"> including continuity of midwifery care practice</w:t>
      </w:r>
      <w:r w:rsidR="00354AD7" w:rsidRPr="007B22D3">
        <w:rPr>
          <w:rFonts w:ascii="Arial" w:hAnsi="Arial" w:cs="Arial"/>
          <w:color w:val="1F4E79" w:themeColor="accent1" w:themeShade="80"/>
        </w:rPr>
        <w:t>. This will enable them to begin to apply and explore theoretical learning closely supported by practice supervisors. In year one, students will be facilitated to develop a foundation of practice skills relating to the universal care needs of the childbearing woman, their newborn and family.</w:t>
      </w:r>
    </w:p>
    <w:p w14:paraId="000480B8" w14:textId="0B126E9E" w:rsidR="00354AD7" w:rsidRPr="007B22D3" w:rsidRDefault="009974A6" w:rsidP="007F4414">
      <w:pPr>
        <w:tabs>
          <w:tab w:val="left" w:pos="709"/>
        </w:tabs>
        <w:suppressAutoHyphens/>
        <w:spacing w:line="360" w:lineRule="auto"/>
        <w:ind w:left="709" w:hanging="720"/>
        <w:jc w:val="both"/>
        <w:rPr>
          <w:rFonts w:ascii="Arial" w:hAnsi="Arial" w:cs="Arial"/>
          <w:color w:val="1F4E79" w:themeColor="accent1" w:themeShade="80"/>
        </w:rPr>
      </w:pPr>
      <w:r w:rsidRPr="007B22D3">
        <w:rPr>
          <w:rFonts w:ascii="Arial" w:hAnsi="Arial" w:cs="Arial"/>
          <w:b/>
          <w:color w:val="1F4E79" w:themeColor="accent1" w:themeShade="80"/>
        </w:rPr>
        <w:t>13.14.2</w:t>
      </w:r>
      <w:r w:rsidRPr="007B22D3">
        <w:rPr>
          <w:rFonts w:ascii="Arial" w:hAnsi="Arial" w:cs="Arial"/>
          <w:color w:val="1F4E79" w:themeColor="accent1" w:themeShade="80"/>
        </w:rPr>
        <w:t xml:space="preserve"> In</w:t>
      </w:r>
      <w:r w:rsidR="00354AD7" w:rsidRPr="007B22D3">
        <w:rPr>
          <w:rFonts w:ascii="Arial" w:hAnsi="Arial" w:cs="Arial"/>
          <w:color w:val="1F4E79" w:themeColor="accent1" w:themeShade="80"/>
        </w:rPr>
        <w:t xml:space="preserve"> year </w:t>
      </w:r>
      <w:r w:rsidR="00844CEC" w:rsidRPr="007B22D3">
        <w:rPr>
          <w:rFonts w:ascii="Arial" w:hAnsi="Arial" w:cs="Arial"/>
          <w:color w:val="1F4E79" w:themeColor="accent1" w:themeShade="80"/>
        </w:rPr>
        <w:t>two</w:t>
      </w:r>
      <w:r w:rsidR="00354AD7" w:rsidRPr="007B22D3">
        <w:rPr>
          <w:rFonts w:ascii="Arial" w:hAnsi="Arial" w:cs="Arial"/>
          <w:color w:val="1F4E79" w:themeColor="accent1" w:themeShade="80"/>
        </w:rPr>
        <w:t xml:space="preserve"> students will apply their learning from theory modules and prior experiential learning and reflection to contribute to midwifery care in a range of settings. This will incorporate contributing to caring for women, their newborn babies and families with additional needs. Practice learning will normally include a range of short placements to enhance students’ understanding of the broader context of the needs of the woman and newborn. Short placements may include neonatal care, surgical care, specialist clinics and sexual health. </w:t>
      </w:r>
    </w:p>
    <w:p w14:paraId="41589EE1" w14:textId="7A6E9438" w:rsidR="00354AD7" w:rsidRPr="007B22D3" w:rsidRDefault="00A31C62" w:rsidP="007B22D3">
      <w:pPr>
        <w:tabs>
          <w:tab w:val="left" w:pos="0"/>
        </w:tabs>
        <w:suppressAutoHyphens/>
        <w:spacing w:line="360" w:lineRule="auto"/>
        <w:ind w:left="709" w:hanging="720"/>
        <w:jc w:val="both"/>
        <w:rPr>
          <w:rFonts w:ascii="Arial" w:hAnsi="Arial" w:cs="Arial"/>
          <w:color w:val="1F4E79" w:themeColor="accent1" w:themeShade="80"/>
          <w:spacing w:val="-3"/>
        </w:rPr>
      </w:pPr>
      <w:r w:rsidRPr="007B22D3">
        <w:rPr>
          <w:rFonts w:ascii="Arial" w:hAnsi="Arial" w:cs="Arial"/>
          <w:b/>
          <w:color w:val="1F4E79" w:themeColor="accent1" w:themeShade="80"/>
        </w:rPr>
        <w:tab/>
      </w:r>
      <w:r w:rsidR="00354AD7" w:rsidRPr="007B22D3">
        <w:rPr>
          <w:rFonts w:ascii="Arial" w:hAnsi="Arial" w:cs="Arial"/>
          <w:b/>
          <w:color w:val="1F4E79" w:themeColor="accent1" w:themeShade="80"/>
        </w:rPr>
        <w:t>13.14.</w:t>
      </w:r>
      <w:r w:rsidR="003B4F80" w:rsidRPr="007B22D3">
        <w:rPr>
          <w:rFonts w:ascii="Arial" w:hAnsi="Arial" w:cs="Arial"/>
          <w:b/>
          <w:color w:val="1F4E79" w:themeColor="accent1" w:themeShade="80"/>
        </w:rPr>
        <w:t>3</w:t>
      </w:r>
      <w:r w:rsidR="00A6576A">
        <w:rPr>
          <w:rFonts w:ascii="Arial" w:hAnsi="Arial" w:cs="Arial"/>
          <w:color w:val="1F4E79" w:themeColor="accent1" w:themeShade="80"/>
        </w:rPr>
        <w:t xml:space="preserve"> </w:t>
      </w:r>
      <w:r w:rsidR="00354AD7" w:rsidRPr="007B22D3">
        <w:rPr>
          <w:rFonts w:ascii="Arial" w:hAnsi="Arial" w:cs="Arial"/>
          <w:color w:val="1F4E79" w:themeColor="accent1" w:themeShade="80"/>
        </w:rPr>
        <w:t xml:space="preserve">In year </w:t>
      </w:r>
      <w:r w:rsidR="00844CEC" w:rsidRPr="007B22D3">
        <w:rPr>
          <w:rFonts w:ascii="Arial" w:hAnsi="Arial" w:cs="Arial"/>
          <w:color w:val="1F4E79" w:themeColor="accent1" w:themeShade="80"/>
        </w:rPr>
        <w:t>three</w:t>
      </w:r>
      <w:r w:rsidR="00354AD7" w:rsidRPr="007B22D3">
        <w:rPr>
          <w:rFonts w:ascii="Arial" w:hAnsi="Arial" w:cs="Arial"/>
          <w:color w:val="1F4E79" w:themeColor="accent1" w:themeShade="80"/>
        </w:rPr>
        <w:t xml:space="preserve"> the focus is on developing and demonstrating proficiency in </w:t>
      </w:r>
      <w:r w:rsidR="00563A9A">
        <w:rPr>
          <w:rFonts w:ascii="Arial" w:hAnsi="Arial" w:cs="Arial"/>
          <w:color w:val="1F4E79" w:themeColor="accent1" w:themeShade="80"/>
        </w:rPr>
        <w:t xml:space="preserve">all aspects of </w:t>
      </w:r>
      <w:r w:rsidR="00354AD7" w:rsidRPr="007B22D3">
        <w:rPr>
          <w:rFonts w:ascii="Arial" w:hAnsi="Arial" w:cs="Arial"/>
          <w:color w:val="1F4E79" w:themeColor="accent1" w:themeShade="80"/>
        </w:rPr>
        <w:t xml:space="preserve">midwifery practice. This will include </w:t>
      </w:r>
      <w:r w:rsidR="008461F0">
        <w:rPr>
          <w:rFonts w:ascii="Arial" w:hAnsi="Arial" w:cs="Arial"/>
          <w:color w:val="1F4E79" w:themeColor="accent1" w:themeShade="80"/>
        </w:rPr>
        <w:t xml:space="preserve">continuity of midwifery care practice, enabling students to build </w:t>
      </w:r>
      <w:r w:rsidR="00354AD7" w:rsidRPr="007B22D3">
        <w:rPr>
          <w:rFonts w:ascii="Arial" w:hAnsi="Arial" w:cs="Arial"/>
          <w:color w:val="1F4E79" w:themeColor="accent1" w:themeShade="80"/>
        </w:rPr>
        <w:t xml:space="preserve">on prior experiences and will provide opportunities </w:t>
      </w:r>
      <w:r w:rsidR="008461F0">
        <w:rPr>
          <w:rFonts w:ascii="Arial" w:hAnsi="Arial" w:cs="Arial"/>
          <w:color w:val="1F4E79" w:themeColor="accent1" w:themeShade="80"/>
        </w:rPr>
        <w:t>for</w:t>
      </w:r>
      <w:r w:rsidR="00354AD7" w:rsidRPr="007B22D3">
        <w:rPr>
          <w:rFonts w:ascii="Arial" w:hAnsi="Arial" w:cs="Arial"/>
          <w:color w:val="1F4E79" w:themeColor="accent1" w:themeShade="80"/>
        </w:rPr>
        <w:t xml:space="preserve"> develop</w:t>
      </w:r>
      <w:r w:rsidR="008461F0">
        <w:rPr>
          <w:rFonts w:ascii="Arial" w:hAnsi="Arial" w:cs="Arial"/>
          <w:color w:val="1F4E79" w:themeColor="accent1" w:themeShade="80"/>
        </w:rPr>
        <w:t>ing</w:t>
      </w:r>
      <w:r w:rsidR="00354AD7" w:rsidRPr="007B22D3">
        <w:rPr>
          <w:rFonts w:ascii="Arial" w:hAnsi="Arial" w:cs="Arial"/>
          <w:color w:val="1F4E79" w:themeColor="accent1" w:themeShade="80"/>
        </w:rPr>
        <w:t xml:space="preserve"> leadership and advocacy skills. Students must demonstrate proficiency in all aspects of their practice by the end of year </w:t>
      </w:r>
      <w:r w:rsidR="00844CEC" w:rsidRPr="007B22D3">
        <w:rPr>
          <w:rFonts w:ascii="Arial" w:hAnsi="Arial" w:cs="Arial"/>
          <w:color w:val="1F4E79" w:themeColor="accent1" w:themeShade="80"/>
        </w:rPr>
        <w:t>three</w:t>
      </w:r>
      <w:r w:rsidR="00354AD7" w:rsidRPr="007B22D3">
        <w:rPr>
          <w:rFonts w:ascii="Arial" w:hAnsi="Arial" w:cs="Arial"/>
          <w:color w:val="1F4E79" w:themeColor="accent1" w:themeShade="80"/>
        </w:rPr>
        <w:t>.</w:t>
      </w:r>
      <w:r w:rsidR="00354AD7" w:rsidRPr="007B22D3">
        <w:rPr>
          <w:rFonts w:ascii="Arial" w:hAnsi="Arial" w:cs="Arial"/>
          <w:color w:val="1F4E79" w:themeColor="accent1" w:themeShade="80"/>
          <w:spacing w:val="-3"/>
        </w:rPr>
        <w:t xml:space="preserve"> In th</w:t>
      </w:r>
      <w:r w:rsidR="00354AD7" w:rsidRPr="007B22D3">
        <w:rPr>
          <w:rFonts w:ascii="Arial" w:hAnsi="Arial" w:cs="Arial"/>
          <w:color w:val="1F4E79" w:themeColor="accent1" w:themeShade="80"/>
        </w:rPr>
        <w:t>e final year of placement</w:t>
      </w:r>
      <w:r w:rsidR="00354AD7" w:rsidRPr="007B22D3">
        <w:rPr>
          <w:rFonts w:ascii="Arial" w:hAnsi="Arial" w:cs="Arial"/>
          <w:color w:val="1F4E79" w:themeColor="accent1" w:themeShade="80"/>
          <w:spacing w:val="-3"/>
        </w:rPr>
        <w:t xml:space="preserve">, students can have the option for a </w:t>
      </w:r>
      <w:r w:rsidR="00844CEC" w:rsidRPr="007B22D3">
        <w:rPr>
          <w:rFonts w:ascii="Arial" w:hAnsi="Arial" w:cs="Arial"/>
          <w:color w:val="1F4E79" w:themeColor="accent1" w:themeShade="80"/>
          <w:spacing w:val="-3"/>
        </w:rPr>
        <w:t>two</w:t>
      </w:r>
      <w:r w:rsidR="00354AD7" w:rsidRPr="007B22D3">
        <w:rPr>
          <w:rFonts w:ascii="Arial" w:hAnsi="Arial" w:cs="Arial"/>
          <w:color w:val="1F4E79" w:themeColor="accent1" w:themeShade="80"/>
          <w:spacing w:val="-3"/>
        </w:rPr>
        <w:t xml:space="preserve">-week elective placement, to provide them with an opportunity to gain a wider, more globally aware perspective of midwifery practice. </w:t>
      </w:r>
    </w:p>
    <w:p w14:paraId="5CB4A45F" w14:textId="26C5DF19" w:rsidR="00354AD7" w:rsidRPr="007B22D3" w:rsidRDefault="00A31C62" w:rsidP="007B22D3">
      <w:pPr>
        <w:tabs>
          <w:tab w:val="left" w:pos="0"/>
        </w:tabs>
        <w:suppressAutoHyphens/>
        <w:spacing w:line="360" w:lineRule="auto"/>
        <w:ind w:left="709" w:hanging="720"/>
        <w:jc w:val="both"/>
        <w:rPr>
          <w:rFonts w:ascii="Arial" w:hAnsi="Arial" w:cs="Arial"/>
          <w:color w:val="1F4E79" w:themeColor="accent1" w:themeShade="80"/>
          <w:spacing w:val="-3"/>
        </w:rPr>
      </w:pPr>
      <w:r w:rsidRPr="007B22D3">
        <w:rPr>
          <w:rFonts w:ascii="Arial" w:hAnsi="Arial" w:cs="Arial"/>
          <w:b/>
          <w:color w:val="1F4E79" w:themeColor="accent1" w:themeShade="80"/>
          <w:spacing w:val="-3"/>
        </w:rPr>
        <w:tab/>
      </w:r>
      <w:r w:rsidR="00354AD7" w:rsidRPr="007B22D3">
        <w:rPr>
          <w:rFonts w:ascii="Arial" w:hAnsi="Arial" w:cs="Arial"/>
          <w:b/>
          <w:color w:val="1F4E79" w:themeColor="accent1" w:themeShade="80"/>
          <w:spacing w:val="-3"/>
        </w:rPr>
        <w:t>13.14.</w:t>
      </w:r>
      <w:r w:rsidR="003B4F80" w:rsidRPr="007B22D3">
        <w:rPr>
          <w:rFonts w:ascii="Arial" w:hAnsi="Arial" w:cs="Arial"/>
          <w:b/>
          <w:color w:val="1F4E79" w:themeColor="accent1" w:themeShade="80"/>
          <w:spacing w:val="-3"/>
        </w:rPr>
        <w:t>4</w:t>
      </w:r>
      <w:r w:rsidR="00B74DBD">
        <w:rPr>
          <w:rFonts w:ascii="Arial" w:hAnsi="Arial" w:cs="Arial"/>
          <w:b/>
          <w:color w:val="1F4E79" w:themeColor="accent1" w:themeShade="80"/>
          <w:spacing w:val="-3"/>
        </w:rPr>
        <w:t xml:space="preserve"> </w:t>
      </w:r>
      <w:r w:rsidR="00354AD7" w:rsidRPr="007B22D3">
        <w:rPr>
          <w:rFonts w:ascii="Arial" w:hAnsi="Arial" w:cs="Arial"/>
          <w:color w:val="1F4E79" w:themeColor="accent1" w:themeShade="80"/>
        </w:rPr>
        <w:t xml:space="preserve">During all clinical placements throughout the </w:t>
      </w:r>
      <w:r w:rsidR="00844CEC" w:rsidRPr="007B22D3">
        <w:rPr>
          <w:rFonts w:ascii="Arial" w:hAnsi="Arial" w:cs="Arial"/>
          <w:color w:val="1F4E79" w:themeColor="accent1" w:themeShade="80"/>
        </w:rPr>
        <w:t>three</w:t>
      </w:r>
      <w:r w:rsidR="00354AD7" w:rsidRPr="007B22D3">
        <w:rPr>
          <w:rFonts w:ascii="Arial" w:hAnsi="Arial" w:cs="Arial"/>
          <w:color w:val="1F4E79" w:themeColor="accent1" w:themeShade="80"/>
        </w:rPr>
        <w:t xml:space="preserve"> years, students will undertake rostered practice in a supernumerary capacity</w:t>
      </w:r>
      <w:r w:rsidR="00844CEC" w:rsidRPr="007B22D3">
        <w:rPr>
          <w:rFonts w:ascii="Arial" w:hAnsi="Arial" w:cs="Arial"/>
          <w:color w:val="1F4E79" w:themeColor="accent1" w:themeShade="80"/>
        </w:rPr>
        <w:t xml:space="preserve"> in accordance with NMC (2019</w:t>
      </w:r>
      <w:r w:rsidR="00440A6D" w:rsidRPr="007B22D3">
        <w:rPr>
          <w:rFonts w:ascii="Arial" w:hAnsi="Arial" w:cs="Arial"/>
          <w:color w:val="1F4E79" w:themeColor="accent1" w:themeShade="80"/>
        </w:rPr>
        <w:t>a</w:t>
      </w:r>
      <w:r w:rsidR="00844CEC" w:rsidRPr="007B22D3">
        <w:rPr>
          <w:rFonts w:ascii="Arial" w:hAnsi="Arial" w:cs="Arial"/>
          <w:color w:val="1F4E79" w:themeColor="accent1" w:themeShade="80"/>
        </w:rPr>
        <w:t>) requirements</w:t>
      </w:r>
      <w:r w:rsidR="00354AD7" w:rsidRPr="007B22D3">
        <w:rPr>
          <w:rFonts w:ascii="Arial" w:hAnsi="Arial" w:cs="Arial"/>
          <w:color w:val="1F4E79" w:themeColor="accent1" w:themeShade="80"/>
        </w:rPr>
        <w:t>. Where the opportunity is available</w:t>
      </w:r>
      <w:r w:rsidR="00844CEC" w:rsidRPr="007B22D3">
        <w:rPr>
          <w:rFonts w:ascii="Arial" w:hAnsi="Arial" w:cs="Arial"/>
          <w:color w:val="1F4E79" w:themeColor="accent1" w:themeShade="80"/>
        </w:rPr>
        <w:t>,</w:t>
      </w:r>
      <w:r w:rsidR="00354AD7" w:rsidRPr="007B22D3">
        <w:rPr>
          <w:rFonts w:ascii="Arial" w:hAnsi="Arial" w:cs="Arial"/>
          <w:color w:val="1F4E79" w:themeColor="accent1" w:themeShade="80"/>
        </w:rPr>
        <w:t xml:space="preserve"> students in all years are involved in supporting women birthing in a variety of settings such as labour/delivery/recovery and postnatal wards, hospital wards, free standing/integrated birth centres and in the home setting. Students will be supported in providing continuity of care and carer.</w:t>
      </w:r>
    </w:p>
    <w:p w14:paraId="1912B37F" w14:textId="1D2B513A" w:rsidR="00354AD7" w:rsidRPr="007B22D3" w:rsidRDefault="00354AD7" w:rsidP="007B22D3">
      <w:pPr>
        <w:pStyle w:val="Heading5"/>
        <w:spacing w:before="0" w:after="160" w:line="360" w:lineRule="auto"/>
        <w:ind w:left="720" w:hanging="720"/>
        <w:jc w:val="both"/>
        <w:rPr>
          <w:rFonts w:ascii="Arial" w:hAnsi="Arial" w:cs="Arial"/>
          <w:b w:val="0"/>
          <w:i w:val="0"/>
          <w:color w:val="1F4E79" w:themeColor="accent1" w:themeShade="80"/>
          <w:sz w:val="22"/>
          <w:szCs w:val="22"/>
          <w:lang w:val="en-GB"/>
        </w:rPr>
      </w:pPr>
      <w:r w:rsidRPr="007B22D3">
        <w:rPr>
          <w:rFonts w:ascii="Arial" w:hAnsi="Arial" w:cs="Arial"/>
          <w:i w:val="0"/>
          <w:iCs w:val="0"/>
          <w:color w:val="1F4E79" w:themeColor="accent1" w:themeShade="80"/>
          <w:sz w:val="22"/>
          <w:szCs w:val="22"/>
        </w:rPr>
        <w:t>13.1</w:t>
      </w:r>
      <w:r w:rsidRPr="007B22D3">
        <w:rPr>
          <w:rFonts w:ascii="Arial" w:hAnsi="Arial" w:cs="Arial"/>
          <w:i w:val="0"/>
          <w:iCs w:val="0"/>
          <w:color w:val="1F4E79" w:themeColor="accent1" w:themeShade="80"/>
          <w:sz w:val="22"/>
          <w:szCs w:val="22"/>
          <w:lang w:val="en-GB"/>
        </w:rPr>
        <w:t>5</w:t>
      </w:r>
      <w:r w:rsidRPr="007B22D3">
        <w:rPr>
          <w:rFonts w:ascii="Arial" w:hAnsi="Arial" w:cs="Arial"/>
          <w:color w:val="1F4E79" w:themeColor="accent1" w:themeShade="80"/>
          <w:sz w:val="22"/>
          <w:szCs w:val="22"/>
        </w:rPr>
        <w:tab/>
      </w:r>
      <w:r w:rsidRPr="007B22D3">
        <w:rPr>
          <w:rFonts w:ascii="Arial" w:hAnsi="Arial" w:cs="Arial"/>
          <w:b w:val="0"/>
          <w:bCs w:val="0"/>
          <w:i w:val="0"/>
          <w:iCs w:val="0"/>
          <w:color w:val="1F4E79" w:themeColor="accent1" w:themeShade="80"/>
          <w:sz w:val="22"/>
          <w:szCs w:val="22"/>
          <w:lang w:val="en-GB"/>
        </w:rPr>
        <w:t xml:space="preserve">Reflection is an essential component of midwifery practice and is a requirement for professional midwifery revalidation. </w:t>
      </w:r>
      <w:r w:rsidRPr="007B22D3">
        <w:rPr>
          <w:rFonts w:ascii="Arial" w:hAnsi="Arial" w:cs="Arial"/>
          <w:b w:val="0"/>
          <w:bCs w:val="0"/>
          <w:i w:val="0"/>
          <w:iCs w:val="0"/>
          <w:color w:val="1F4E79" w:themeColor="accent1" w:themeShade="80"/>
          <w:sz w:val="22"/>
          <w:szCs w:val="22"/>
        </w:rPr>
        <w:t xml:space="preserve">Reflective learning groups </w:t>
      </w:r>
      <w:r w:rsidRPr="007B22D3">
        <w:rPr>
          <w:rFonts w:ascii="Arial" w:hAnsi="Arial" w:cs="Arial"/>
          <w:b w:val="0"/>
          <w:bCs w:val="0"/>
          <w:i w:val="0"/>
          <w:iCs w:val="0"/>
          <w:color w:val="1F4E79" w:themeColor="accent1" w:themeShade="80"/>
          <w:sz w:val="22"/>
          <w:szCs w:val="22"/>
          <w:lang w:val="en-GB"/>
        </w:rPr>
        <w:t>enhance</w:t>
      </w:r>
      <w:r w:rsidRPr="007B22D3">
        <w:rPr>
          <w:rFonts w:ascii="Arial" w:hAnsi="Arial" w:cs="Arial"/>
          <w:b w:val="0"/>
          <w:bCs w:val="0"/>
          <w:i w:val="0"/>
          <w:iCs w:val="0"/>
          <w:color w:val="1F4E79" w:themeColor="accent1" w:themeShade="80"/>
          <w:sz w:val="22"/>
          <w:szCs w:val="22"/>
        </w:rPr>
        <w:t xml:space="preserve"> the integration of theory and practice throughout the duration of each practice module. Students are supported to share and explore experiences from practice learning with peers in their reflective learning groups to provide a wider context for their learning, to facilitate the development of peer support and resilience. </w:t>
      </w:r>
      <w:r w:rsidRPr="007B22D3">
        <w:rPr>
          <w:rFonts w:ascii="Arial" w:hAnsi="Arial" w:cs="Arial"/>
          <w:b w:val="0"/>
          <w:bCs w:val="0"/>
          <w:i w:val="0"/>
          <w:iCs w:val="0"/>
          <w:color w:val="1F4E79" w:themeColor="accent1" w:themeShade="80"/>
          <w:sz w:val="22"/>
          <w:szCs w:val="22"/>
          <w:lang w:val="en-GB"/>
        </w:rPr>
        <w:t>Reflective accounts form part of the evidence of a student’s development required for assessment in the practice modules.</w:t>
      </w:r>
    </w:p>
    <w:p w14:paraId="0503AD1B" w14:textId="77777777" w:rsidR="000C10A6" w:rsidRPr="007B22D3" w:rsidRDefault="000C10A6" w:rsidP="007B22D3">
      <w:pPr>
        <w:spacing w:line="360" w:lineRule="auto"/>
        <w:ind w:left="720" w:hanging="720"/>
        <w:jc w:val="both"/>
        <w:rPr>
          <w:rFonts w:ascii="Arial" w:hAnsi="Arial" w:cs="Arial"/>
          <w:b/>
          <w:color w:val="1F4E79" w:themeColor="accent1" w:themeShade="80"/>
        </w:rPr>
      </w:pPr>
      <w:r w:rsidRPr="007B22D3">
        <w:rPr>
          <w:rFonts w:ascii="Arial" w:hAnsi="Arial" w:cs="Arial"/>
          <w:b/>
          <w:bCs/>
          <w:color w:val="1F4E79" w:themeColor="accent1" w:themeShade="80"/>
        </w:rPr>
        <w:t>13.16</w:t>
      </w:r>
      <w:r w:rsidRPr="007B22D3">
        <w:rPr>
          <w:rFonts w:ascii="Arial" w:hAnsi="Arial" w:cs="Arial"/>
          <w:color w:val="1F4E79" w:themeColor="accent1" w:themeShade="80"/>
        </w:rPr>
        <w:tab/>
      </w:r>
      <w:r w:rsidRPr="007B22D3">
        <w:rPr>
          <w:rFonts w:ascii="Arial" w:hAnsi="Arial" w:cs="Arial"/>
          <w:b/>
          <w:color w:val="1F4E79" w:themeColor="accent1" w:themeShade="80"/>
        </w:rPr>
        <w:t xml:space="preserve"> Inter- Professional</w:t>
      </w:r>
      <w:r w:rsidRPr="007B22D3">
        <w:rPr>
          <w:rFonts w:ascii="Arial" w:hAnsi="Arial" w:cs="Arial"/>
          <w:color w:val="1F4E79" w:themeColor="accent1" w:themeShade="80"/>
        </w:rPr>
        <w:t xml:space="preserve"> </w:t>
      </w:r>
      <w:r w:rsidRPr="007B22D3">
        <w:rPr>
          <w:rFonts w:ascii="Arial" w:hAnsi="Arial" w:cs="Arial"/>
          <w:b/>
          <w:color w:val="1F4E79" w:themeColor="accent1" w:themeShade="80"/>
        </w:rPr>
        <w:t>Learning</w:t>
      </w:r>
    </w:p>
    <w:p w14:paraId="18E77CFD" w14:textId="6A10ED3C" w:rsidR="00C8024F" w:rsidRDefault="000C10A6" w:rsidP="007B22D3">
      <w:pPr>
        <w:tabs>
          <w:tab w:val="left" w:pos="1134"/>
        </w:tabs>
        <w:spacing w:line="360" w:lineRule="auto"/>
        <w:ind w:left="720"/>
        <w:rPr>
          <w:rFonts w:ascii="Arial" w:hAnsi="Arial" w:cs="Arial"/>
          <w:color w:val="1F4E79" w:themeColor="accent1" w:themeShade="80"/>
        </w:rPr>
      </w:pPr>
      <w:r w:rsidRPr="007B22D3">
        <w:rPr>
          <w:rFonts w:ascii="Arial" w:hAnsi="Arial" w:cs="Arial"/>
          <w:color w:val="1F4E79" w:themeColor="accent1" w:themeShade="80"/>
        </w:rPr>
        <w:t xml:space="preserve">Students will work with, learn from and about other professions in the clinical setting. They will reflect on interprofessional team-working in reflective learning groups, with their practice </w:t>
      </w:r>
      <w:r w:rsidR="00844CEC" w:rsidRPr="007B22D3">
        <w:rPr>
          <w:rFonts w:ascii="Arial" w:hAnsi="Arial" w:cs="Arial"/>
          <w:color w:val="1F4E79" w:themeColor="accent1" w:themeShade="80"/>
        </w:rPr>
        <w:t>supervisors and assessors</w:t>
      </w:r>
      <w:r w:rsidRPr="007B22D3">
        <w:rPr>
          <w:rFonts w:ascii="Arial" w:hAnsi="Arial" w:cs="Arial"/>
          <w:color w:val="1F4E79" w:themeColor="accent1" w:themeShade="80"/>
        </w:rPr>
        <w:t xml:space="preserve"> and in written assignments</w:t>
      </w:r>
      <w:r w:rsidR="0022549A" w:rsidRPr="007B22D3">
        <w:rPr>
          <w:rFonts w:ascii="Arial" w:hAnsi="Arial" w:cs="Arial"/>
          <w:color w:val="1F4E79" w:themeColor="accent1" w:themeShade="80"/>
        </w:rPr>
        <w:t>.</w:t>
      </w:r>
    </w:p>
    <w:p w14:paraId="266A02C5" w14:textId="77777777" w:rsidR="00D37647" w:rsidRPr="007B22D3" w:rsidRDefault="00D37647" w:rsidP="007B22D3">
      <w:pPr>
        <w:tabs>
          <w:tab w:val="left" w:pos="1134"/>
        </w:tabs>
        <w:spacing w:line="360" w:lineRule="auto"/>
        <w:ind w:left="720"/>
        <w:rPr>
          <w:rFonts w:ascii="Arial" w:hAnsi="Arial" w:cs="Arial"/>
          <w:color w:val="1F4E79" w:themeColor="accent1" w:themeShade="80"/>
        </w:rPr>
      </w:pPr>
    </w:p>
    <w:p w14:paraId="5AA9E871" w14:textId="51DE1CCA" w:rsidR="001F3DAB" w:rsidRPr="007B22D3" w:rsidRDefault="001F3DAB" w:rsidP="007B22D3">
      <w:pPr>
        <w:pStyle w:val="Heading2"/>
        <w:tabs>
          <w:tab w:val="left" w:pos="1134"/>
        </w:tabs>
        <w:spacing w:after="160"/>
        <w:rPr>
          <w:sz w:val="22"/>
          <w:szCs w:val="22"/>
        </w:rPr>
      </w:pPr>
      <w:r w:rsidRPr="007B22D3">
        <w:rPr>
          <w:sz w:val="22"/>
          <w:szCs w:val="22"/>
        </w:rPr>
        <w:t>14.</w:t>
      </w:r>
      <w:r w:rsidRPr="007B22D3">
        <w:rPr>
          <w:sz w:val="22"/>
          <w:szCs w:val="22"/>
        </w:rPr>
        <w:tab/>
        <w:t>Teaching, Learning and Assessment</w:t>
      </w:r>
    </w:p>
    <w:p w14:paraId="0CFF66CA" w14:textId="77777777" w:rsidR="004D758D" w:rsidRPr="007B22D3" w:rsidRDefault="001F3DAB" w:rsidP="007B22D3">
      <w:pPr>
        <w:spacing w:line="360" w:lineRule="auto"/>
        <w:ind w:left="720" w:hanging="720"/>
        <w:jc w:val="both"/>
        <w:rPr>
          <w:rFonts w:ascii="Arial" w:hAnsi="Arial" w:cs="Arial"/>
          <w:color w:val="1F4E79" w:themeColor="accent1" w:themeShade="80"/>
        </w:rPr>
      </w:pPr>
      <w:r w:rsidRPr="007B22D3">
        <w:rPr>
          <w:rFonts w:ascii="Arial" w:hAnsi="Arial" w:cs="Arial"/>
          <w:b/>
          <w:color w:val="1F4E79" w:themeColor="accent1" w:themeShade="80"/>
        </w:rPr>
        <w:t>14.1</w:t>
      </w:r>
      <w:r w:rsidRPr="007B22D3">
        <w:rPr>
          <w:rFonts w:ascii="Arial" w:hAnsi="Arial" w:cs="Arial"/>
          <w:color w:val="1F4E79" w:themeColor="accent1" w:themeShade="80"/>
        </w:rPr>
        <w:tab/>
      </w:r>
      <w:r w:rsidR="004D758D" w:rsidRPr="007B22D3">
        <w:rPr>
          <w:rFonts w:ascii="Arial" w:hAnsi="Arial" w:cs="Arial"/>
          <w:color w:val="1F4E79" w:themeColor="accent1" w:themeShade="80"/>
        </w:rPr>
        <w:t>Teaching, learning and assessment are designed to offer students a variety of learning and assessment opportunities that align with their module learning outcomes and offer realistic and effective preparation for progression in midwifery. They aim to be inclusive of diversity, to allow students to actively engage in learning and be successfully assessed in a variety of ways.</w:t>
      </w:r>
    </w:p>
    <w:p w14:paraId="5F238F8B" w14:textId="0641629C" w:rsidR="004C3F50" w:rsidRPr="007B22D3" w:rsidRDefault="004D758D"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14.2</w:t>
      </w:r>
      <w:r w:rsidRPr="007B22D3">
        <w:rPr>
          <w:rFonts w:ascii="Arial" w:hAnsi="Arial" w:cs="Arial"/>
          <w:color w:val="1F4E79" w:themeColor="accent1" w:themeShade="80"/>
        </w:rPr>
        <w:tab/>
        <w:t xml:space="preserve">Learning is </w:t>
      </w:r>
      <w:r w:rsidR="00A42F04" w:rsidRPr="007B22D3">
        <w:rPr>
          <w:rFonts w:ascii="Arial" w:hAnsi="Arial" w:cs="Arial"/>
          <w:color w:val="1F4E79" w:themeColor="accent1" w:themeShade="80"/>
        </w:rPr>
        <w:t>supported,</w:t>
      </w:r>
      <w:r w:rsidRPr="007B22D3">
        <w:rPr>
          <w:rFonts w:ascii="Arial" w:hAnsi="Arial" w:cs="Arial"/>
          <w:color w:val="1F4E79" w:themeColor="accent1" w:themeShade="80"/>
        </w:rPr>
        <w:t xml:space="preserve"> and teaching is delivered through seminars, group work, practical experience and lectures, interactive classroom sessions, clinical skills teaching</w:t>
      </w:r>
      <w:r w:rsidR="00A42F04" w:rsidRPr="007B22D3">
        <w:rPr>
          <w:rFonts w:ascii="Arial" w:hAnsi="Arial" w:cs="Arial"/>
          <w:color w:val="1F4E79" w:themeColor="accent1" w:themeShade="80"/>
        </w:rPr>
        <w:t>,</w:t>
      </w:r>
      <w:r w:rsidRPr="007B22D3">
        <w:rPr>
          <w:rFonts w:ascii="Arial" w:hAnsi="Arial" w:cs="Arial"/>
          <w:color w:val="1F4E79" w:themeColor="accent1" w:themeShade="80"/>
        </w:rPr>
        <w:t xml:space="preserve"> role play</w:t>
      </w:r>
      <w:r w:rsidR="00A42F04" w:rsidRPr="007B22D3">
        <w:rPr>
          <w:rFonts w:ascii="Arial" w:hAnsi="Arial" w:cs="Arial"/>
          <w:color w:val="1F4E79" w:themeColor="accent1" w:themeShade="80"/>
        </w:rPr>
        <w:t xml:space="preserve"> and placement</w:t>
      </w:r>
      <w:r w:rsidRPr="007B22D3">
        <w:rPr>
          <w:rFonts w:ascii="Arial" w:hAnsi="Arial" w:cs="Arial"/>
          <w:color w:val="1F4E79" w:themeColor="accent1" w:themeShade="80"/>
        </w:rPr>
        <w:t>. Service Users, clinicians and senior students contribute to both classroom and clinical skills teaching to facilitate the relationship of theory and practice. Interactive learning packages, video-recording</w:t>
      </w:r>
      <w:r w:rsidR="00A42F04" w:rsidRPr="007B22D3">
        <w:rPr>
          <w:rFonts w:ascii="Arial" w:hAnsi="Arial" w:cs="Arial"/>
          <w:color w:val="1F4E79" w:themeColor="accent1" w:themeShade="80"/>
        </w:rPr>
        <w:t>s</w:t>
      </w:r>
      <w:r w:rsidRPr="007B22D3">
        <w:rPr>
          <w:rFonts w:ascii="Arial" w:hAnsi="Arial" w:cs="Arial"/>
          <w:color w:val="1F4E79" w:themeColor="accent1" w:themeShade="80"/>
        </w:rPr>
        <w:t xml:space="preserve"> and web-based workshops will also be used to support learning.  Student-centred learning is </w:t>
      </w:r>
      <w:r w:rsidR="00A42F04" w:rsidRPr="007B22D3">
        <w:rPr>
          <w:rFonts w:ascii="Arial" w:hAnsi="Arial" w:cs="Arial"/>
          <w:color w:val="1F4E79" w:themeColor="accent1" w:themeShade="80"/>
        </w:rPr>
        <w:t>used,</w:t>
      </w:r>
      <w:r w:rsidRPr="007B22D3">
        <w:rPr>
          <w:rFonts w:ascii="Arial" w:hAnsi="Arial" w:cs="Arial"/>
          <w:color w:val="1F4E79" w:themeColor="accent1" w:themeShade="80"/>
        </w:rPr>
        <w:t xml:space="preserve"> and </w:t>
      </w:r>
      <w:r w:rsidR="0079167C" w:rsidRPr="007B22D3">
        <w:rPr>
          <w:rFonts w:ascii="Arial" w:hAnsi="Arial" w:cs="Arial"/>
          <w:color w:val="1F4E79" w:themeColor="accent1" w:themeShade="80"/>
        </w:rPr>
        <w:t>students will be supported to develop greater responsibility for their learning as t</w:t>
      </w:r>
      <w:r w:rsidRPr="007B22D3">
        <w:rPr>
          <w:rFonts w:ascii="Arial" w:hAnsi="Arial" w:cs="Arial"/>
          <w:color w:val="1F4E79" w:themeColor="accent1" w:themeShade="80"/>
        </w:rPr>
        <w:t>he course</w:t>
      </w:r>
      <w:r w:rsidR="0079167C" w:rsidRPr="007B22D3">
        <w:rPr>
          <w:rFonts w:ascii="Arial" w:hAnsi="Arial" w:cs="Arial"/>
          <w:color w:val="1F4E79" w:themeColor="accent1" w:themeShade="80"/>
        </w:rPr>
        <w:t xml:space="preserve"> progresses</w:t>
      </w:r>
      <w:r w:rsidRPr="007B22D3">
        <w:rPr>
          <w:rFonts w:ascii="Arial" w:hAnsi="Arial" w:cs="Arial"/>
          <w:color w:val="1F4E79" w:themeColor="accent1" w:themeShade="80"/>
        </w:rPr>
        <w:t xml:space="preserve">. Modules are designed to embed transferable skills and to </w:t>
      </w:r>
      <w:r w:rsidR="00A42F04" w:rsidRPr="007B22D3">
        <w:rPr>
          <w:rFonts w:ascii="Arial" w:hAnsi="Arial" w:cs="Arial"/>
          <w:color w:val="1F4E79" w:themeColor="accent1" w:themeShade="80"/>
        </w:rPr>
        <w:t>enable</w:t>
      </w:r>
      <w:r w:rsidRPr="007B22D3">
        <w:rPr>
          <w:rFonts w:ascii="Arial" w:hAnsi="Arial" w:cs="Arial"/>
          <w:color w:val="1F4E79" w:themeColor="accent1" w:themeShade="80"/>
        </w:rPr>
        <w:t xml:space="preserve"> students to progressively increase their knowledge and confidence. Thus</w:t>
      </w:r>
      <w:r w:rsidR="00A42F04" w:rsidRPr="007B22D3">
        <w:rPr>
          <w:rFonts w:ascii="Arial" w:hAnsi="Arial" w:cs="Arial"/>
          <w:color w:val="1F4E79" w:themeColor="accent1" w:themeShade="80"/>
        </w:rPr>
        <w:t>,</w:t>
      </w:r>
      <w:r w:rsidRPr="007B22D3">
        <w:rPr>
          <w:rFonts w:ascii="Arial" w:hAnsi="Arial" w:cs="Arial"/>
          <w:color w:val="1F4E79" w:themeColor="accent1" w:themeShade="80"/>
        </w:rPr>
        <w:t xml:space="preserve"> in lower levels the acquisition of basic skills and the confidence to perform academically</w:t>
      </w:r>
      <w:r w:rsidR="00A42F04" w:rsidRPr="007B22D3">
        <w:rPr>
          <w:rFonts w:ascii="Arial" w:hAnsi="Arial" w:cs="Arial"/>
          <w:color w:val="1F4E79" w:themeColor="accent1" w:themeShade="80"/>
        </w:rPr>
        <w:t xml:space="preserve">, </w:t>
      </w:r>
      <w:r w:rsidRPr="007B22D3">
        <w:rPr>
          <w:rFonts w:ascii="Arial" w:hAnsi="Arial" w:cs="Arial"/>
          <w:color w:val="1F4E79" w:themeColor="accent1" w:themeShade="80"/>
        </w:rPr>
        <w:t xml:space="preserve">professionally </w:t>
      </w:r>
      <w:r w:rsidR="00A42F04" w:rsidRPr="007B22D3">
        <w:rPr>
          <w:rFonts w:ascii="Arial" w:hAnsi="Arial" w:cs="Arial"/>
          <w:color w:val="1F4E79" w:themeColor="accent1" w:themeShade="80"/>
        </w:rPr>
        <w:t xml:space="preserve">and personally </w:t>
      </w:r>
      <w:r w:rsidRPr="007B22D3">
        <w:rPr>
          <w:rFonts w:ascii="Arial" w:hAnsi="Arial" w:cs="Arial"/>
          <w:color w:val="1F4E79" w:themeColor="accent1" w:themeShade="80"/>
        </w:rPr>
        <w:t xml:space="preserve">is developed. At the higher levels, </w:t>
      </w:r>
      <w:r w:rsidR="00A42F04" w:rsidRPr="007B22D3">
        <w:rPr>
          <w:rFonts w:ascii="Arial" w:hAnsi="Arial" w:cs="Arial"/>
          <w:color w:val="1F4E79" w:themeColor="accent1" w:themeShade="80"/>
        </w:rPr>
        <w:t>students are facilitated to share their learning by supporting the development of students a</w:t>
      </w:r>
      <w:r w:rsidR="0079167C" w:rsidRPr="007B22D3">
        <w:rPr>
          <w:rFonts w:ascii="Arial" w:hAnsi="Arial" w:cs="Arial"/>
          <w:color w:val="1F4E79" w:themeColor="accent1" w:themeShade="80"/>
        </w:rPr>
        <w:t>t</w:t>
      </w:r>
      <w:r w:rsidR="00A42F04" w:rsidRPr="007B22D3">
        <w:rPr>
          <w:rFonts w:ascii="Arial" w:hAnsi="Arial" w:cs="Arial"/>
          <w:color w:val="1F4E79" w:themeColor="accent1" w:themeShade="80"/>
        </w:rPr>
        <w:t xml:space="preserve"> earlier stages of the course in the university and practice settings. In practice, </w:t>
      </w:r>
      <w:r w:rsidRPr="007B22D3">
        <w:rPr>
          <w:rFonts w:ascii="Arial" w:hAnsi="Arial" w:cs="Arial"/>
          <w:color w:val="1F4E79" w:themeColor="accent1" w:themeShade="80"/>
        </w:rPr>
        <w:t xml:space="preserve">students will </w:t>
      </w:r>
      <w:r w:rsidR="00A42F04" w:rsidRPr="007B22D3">
        <w:rPr>
          <w:rFonts w:ascii="Arial" w:hAnsi="Arial" w:cs="Arial"/>
          <w:color w:val="1F4E79" w:themeColor="accent1" w:themeShade="80"/>
        </w:rPr>
        <w:t xml:space="preserve">be supported to </w:t>
      </w:r>
      <w:r w:rsidRPr="007B22D3">
        <w:rPr>
          <w:rFonts w:ascii="Arial" w:hAnsi="Arial" w:cs="Arial"/>
          <w:color w:val="1F4E79" w:themeColor="accent1" w:themeShade="80"/>
        </w:rPr>
        <w:t>take a more active role in managing their clinical workload</w:t>
      </w:r>
      <w:r w:rsidR="00A42F04" w:rsidRPr="007B22D3">
        <w:rPr>
          <w:rFonts w:ascii="Arial" w:hAnsi="Arial" w:cs="Arial"/>
          <w:color w:val="1F4E79" w:themeColor="accent1" w:themeShade="80"/>
        </w:rPr>
        <w:t xml:space="preserve"> to meet the requirements of the course and the needs of the service, women and their families.</w:t>
      </w:r>
    </w:p>
    <w:p w14:paraId="312173D2" w14:textId="6CB896FC" w:rsidR="004C3F50" w:rsidRPr="007B22D3" w:rsidRDefault="00FA3A80"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14.3</w:t>
      </w:r>
      <w:r w:rsidRPr="007B22D3">
        <w:rPr>
          <w:rFonts w:ascii="Arial" w:hAnsi="Arial" w:cs="Arial"/>
          <w:color w:val="1F4E79" w:themeColor="accent1" w:themeShade="80"/>
        </w:rPr>
        <w:t xml:space="preserve">   </w:t>
      </w:r>
      <w:r w:rsidR="00526754" w:rsidRPr="007B22D3">
        <w:rPr>
          <w:rFonts w:ascii="Arial" w:hAnsi="Arial" w:cs="Arial"/>
          <w:color w:val="1F4E79" w:themeColor="accent1" w:themeShade="80"/>
        </w:rPr>
        <w:tab/>
      </w:r>
      <w:r w:rsidRPr="007B22D3">
        <w:rPr>
          <w:rFonts w:ascii="Arial" w:hAnsi="Arial" w:cs="Arial"/>
          <w:color w:val="1F4E79" w:themeColor="accent1" w:themeShade="80"/>
        </w:rPr>
        <w:t>Assessment aims to support learning</w:t>
      </w:r>
      <w:r w:rsidR="00645A4B" w:rsidRPr="007B22D3">
        <w:rPr>
          <w:rFonts w:ascii="Arial" w:hAnsi="Arial" w:cs="Arial"/>
          <w:color w:val="1F4E79" w:themeColor="accent1" w:themeShade="80"/>
        </w:rPr>
        <w:t xml:space="preserve"> for students through preparing for, undertaking and receiving feedback on assessment performance. Assessment is </w:t>
      </w:r>
      <w:r w:rsidR="005D23EC" w:rsidRPr="007B22D3">
        <w:rPr>
          <w:rFonts w:ascii="Arial" w:hAnsi="Arial" w:cs="Arial"/>
          <w:color w:val="1F4E79" w:themeColor="accent1" w:themeShade="80"/>
        </w:rPr>
        <w:t>tailored</w:t>
      </w:r>
      <w:r w:rsidR="00645A4B" w:rsidRPr="007B22D3">
        <w:rPr>
          <w:rFonts w:ascii="Arial" w:hAnsi="Arial" w:cs="Arial"/>
          <w:color w:val="1F4E79" w:themeColor="accent1" w:themeShade="80"/>
        </w:rPr>
        <w:t xml:space="preserve"> to measure</w:t>
      </w:r>
      <w:r w:rsidR="005D23EC" w:rsidRPr="007B22D3">
        <w:rPr>
          <w:rFonts w:ascii="Arial" w:hAnsi="Arial" w:cs="Arial"/>
          <w:color w:val="1F4E79" w:themeColor="accent1" w:themeShade="80"/>
        </w:rPr>
        <w:t xml:space="preserve"> specific</w:t>
      </w:r>
      <w:r w:rsidR="00645A4B" w:rsidRPr="007B22D3">
        <w:rPr>
          <w:rFonts w:ascii="Arial" w:hAnsi="Arial" w:cs="Arial"/>
          <w:color w:val="1F4E79" w:themeColor="accent1" w:themeShade="80"/>
        </w:rPr>
        <w:t xml:space="preserve"> student learning in relation to the course and module outcomes. </w:t>
      </w:r>
      <w:r w:rsidR="007D2B69" w:rsidRPr="007B22D3">
        <w:rPr>
          <w:rFonts w:ascii="Arial" w:hAnsi="Arial" w:cs="Arial"/>
          <w:color w:val="1F4E79" w:themeColor="accent1" w:themeShade="80"/>
        </w:rPr>
        <w:t>For example, practical assessments are used to assess students</w:t>
      </w:r>
      <w:r w:rsidR="00EB267E" w:rsidRPr="007B22D3">
        <w:rPr>
          <w:rFonts w:ascii="Arial" w:hAnsi="Arial" w:cs="Arial"/>
          <w:color w:val="1F4E79" w:themeColor="accent1" w:themeShade="80"/>
        </w:rPr>
        <w:t>’</w:t>
      </w:r>
      <w:r w:rsidR="007D2B69" w:rsidRPr="007B22D3">
        <w:rPr>
          <w:rFonts w:ascii="Arial" w:hAnsi="Arial" w:cs="Arial"/>
          <w:color w:val="1F4E79" w:themeColor="accent1" w:themeShade="80"/>
        </w:rPr>
        <w:t xml:space="preserve"> ability to apply underpinning knowledge to a practical skill. </w:t>
      </w:r>
      <w:r w:rsidR="00645A4B" w:rsidRPr="007B22D3">
        <w:rPr>
          <w:rFonts w:ascii="Arial" w:hAnsi="Arial" w:cs="Arial"/>
          <w:color w:val="1F4E79" w:themeColor="accent1" w:themeShade="80"/>
        </w:rPr>
        <w:t>Assessments are conducted by staff with appropriate skills and knowledge, using strategies such as answer guides</w:t>
      </w:r>
      <w:r w:rsidR="00F30CCC" w:rsidRPr="007B22D3">
        <w:rPr>
          <w:rFonts w:ascii="Arial" w:hAnsi="Arial" w:cs="Arial"/>
          <w:color w:val="1F4E79" w:themeColor="accent1" w:themeShade="80"/>
        </w:rPr>
        <w:t>, marking team discussion</w:t>
      </w:r>
      <w:r w:rsidR="005D23EC" w:rsidRPr="007B22D3">
        <w:rPr>
          <w:rFonts w:ascii="Arial" w:hAnsi="Arial" w:cs="Arial"/>
          <w:color w:val="1F4E79" w:themeColor="accent1" w:themeShade="80"/>
        </w:rPr>
        <w:t>s</w:t>
      </w:r>
      <w:r w:rsidR="005D60CD" w:rsidRPr="007B22D3">
        <w:rPr>
          <w:rFonts w:ascii="Arial" w:hAnsi="Arial" w:cs="Arial"/>
          <w:color w:val="1F4E79" w:themeColor="accent1" w:themeShade="80"/>
        </w:rPr>
        <w:t>,</w:t>
      </w:r>
      <w:r w:rsidR="00645A4B" w:rsidRPr="007B22D3">
        <w:rPr>
          <w:rFonts w:ascii="Arial" w:hAnsi="Arial" w:cs="Arial"/>
          <w:color w:val="1F4E79" w:themeColor="accent1" w:themeShade="80"/>
        </w:rPr>
        <w:t xml:space="preserve"> and internal moderation to support consistency.</w:t>
      </w:r>
      <w:r w:rsidRPr="007B22D3">
        <w:rPr>
          <w:rFonts w:ascii="Arial" w:hAnsi="Arial" w:cs="Arial"/>
          <w:color w:val="1F4E79" w:themeColor="accent1" w:themeShade="80"/>
        </w:rPr>
        <w:t xml:space="preserve"> </w:t>
      </w:r>
      <w:r w:rsidR="007D2B69" w:rsidRPr="007B22D3">
        <w:rPr>
          <w:rFonts w:ascii="Arial" w:hAnsi="Arial" w:cs="Arial"/>
          <w:color w:val="1F4E79" w:themeColor="accent1" w:themeShade="80"/>
        </w:rPr>
        <w:t xml:space="preserve">Student results, feedback and module evaluations are used to inform and enhance student experience in relation to assessment. </w:t>
      </w:r>
      <w:r w:rsidR="00EB267E" w:rsidRPr="007B22D3">
        <w:rPr>
          <w:rFonts w:ascii="Arial" w:hAnsi="Arial" w:cs="Arial"/>
          <w:color w:val="1F4E79" w:themeColor="accent1" w:themeShade="80"/>
        </w:rPr>
        <w:t xml:space="preserve">The course team involve the external examiners in assessment planning, </w:t>
      </w:r>
      <w:r w:rsidR="00E3393B" w:rsidRPr="007B22D3">
        <w:rPr>
          <w:rFonts w:ascii="Arial" w:hAnsi="Arial" w:cs="Arial"/>
          <w:color w:val="1F4E79" w:themeColor="accent1" w:themeShade="80"/>
        </w:rPr>
        <w:t>the team</w:t>
      </w:r>
      <w:r w:rsidR="00F30CCC" w:rsidRPr="007B22D3">
        <w:rPr>
          <w:rFonts w:ascii="Arial" w:hAnsi="Arial" w:cs="Arial"/>
          <w:color w:val="1F4E79" w:themeColor="accent1" w:themeShade="80"/>
        </w:rPr>
        <w:t xml:space="preserve"> </w:t>
      </w:r>
      <w:r w:rsidR="00EB267E" w:rsidRPr="007B22D3">
        <w:rPr>
          <w:rFonts w:ascii="Arial" w:hAnsi="Arial" w:cs="Arial"/>
          <w:color w:val="1F4E79" w:themeColor="accent1" w:themeShade="80"/>
        </w:rPr>
        <w:t>consider and act on the reports of external examiners.</w:t>
      </w:r>
      <w:r w:rsidR="00E3393B" w:rsidRPr="007B22D3">
        <w:rPr>
          <w:rFonts w:ascii="Arial" w:hAnsi="Arial" w:cs="Arial"/>
          <w:color w:val="1F4E79" w:themeColor="accent1" w:themeShade="80"/>
        </w:rPr>
        <w:t xml:space="preserve"> University processes are followed to ensure a consistent approach.</w:t>
      </w:r>
    </w:p>
    <w:p w14:paraId="670C8EE8" w14:textId="5962205A" w:rsidR="004C3F50" w:rsidRPr="007B22D3" w:rsidRDefault="004C3F50"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14.4</w:t>
      </w:r>
      <w:r w:rsidRPr="007B22D3">
        <w:rPr>
          <w:rFonts w:ascii="Arial" w:hAnsi="Arial" w:cs="Arial"/>
          <w:color w:val="1F4E79" w:themeColor="accent1" w:themeShade="80"/>
        </w:rPr>
        <w:t xml:space="preserve">    </w:t>
      </w:r>
      <w:r w:rsidR="00526754" w:rsidRPr="007B22D3">
        <w:rPr>
          <w:rFonts w:ascii="Arial" w:hAnsi="Arial" w:cs="Arial"/>
          <w:color w:val="1F4E79" w:themeColor="accent1" w:themeShade="80"/>
        </w:rPr>
        <w:tab/>
      </w:r>
      <w:r w:rsidR="00FA3A80" w:rsidRPr="007B22D3">
        <w:rPr>
          <w:rFonts w:ascii="Arial" w:hAnsi="Arial" w:cs="Arial"/>
          <w:color w:val="1F4E79" w:themeColor="accent1" w:themeShade="80"/>
        </w:rPr>
        <w:t xml:space="preserve">Assessment </w:t>
      </w:r>
      <w:r w:rsidR="007D2B69" w:rsidRPr="007B22D3">
        <w:rPr>
          <w:rFonts w:ascii="Arial" w:hAnsi="Arial" w:cs="Arial"/>
          <w:color w:val="1F4E79" w:themeColor="accent1" w:themeShade="80"/>
        </w:rPr>
        <w:t>task</w:t>
      </w:r>
      <w:r w:rsidR="00FA3A80" w:rsidRPr="007B22D3">
        <w:rPr>
          <w:rFonts w:ascii="Arial" w:hAnsi="Arial" w:cs="Arial"/>
          <w:color w:val="1F4E79" w:themeColor="accent1" w:themeShade="80"/>
        </w:rPr>
        <w:t xml:space="preserve">s are </w:t>
      </w:r>
      <w:r w:rsidR="007D2B69" w:rsidRPr="007B22D3">
        <w:rPr>
          <w:rFonts w:ascii="Arial" w:hAnsi="Arial" w:cs="Arial"/>
          <w:color w:val="1F4E79" w:themeColor="accent1" w:themeShade="80"/>
        </w:rPr>
        <w:t>provided</w:t>
      </w:r>
      <w:r w:rsidR="00FA3A80" w:rsidRPr="007B22D3">
        <w:rPr>
          <w:rFonts w:ascii="Arial" w:hAnsi="Arial" w:cs="Arial"/>
          <w:color w:val="1F4E79" w:themeColor="accent1" w:themeShade="80"/>
        </w:rPr>
        <w:t xml:space="preserve"> in each module specification</w:t>
      </w:r>
      <w:r w:rsidR="007D2B69" w:rsidRPr="007B22D3">
        <w:rPr>
          <w:rFonts w:ascii="Arial" w:hAnsi="Arial" w:cs="Arial"/>
          <w:color w:val="1F4E79" w:themeColor="accent1" w:themeShade="80"/>
        </w:rPr>
        <w:t xml:space="preserve">, with detailed information and guidance in the module handbook and assessment information. </w:t>
      </w:r>
      <w:r w:rsidR="00FA3A80" w:rsidRPr="007B22D3">
        <w:rPr>
          <w:rFonts w:ascii="Arial" w:hAnsi="Arial" w:cs="Arial"/>
          <w:color w:val="1F4E79" w:themeColor="accent1" w:themeShade="80"/>
        </w:rPr>
        <w:t>All learning outcomes in a module are assessed and the mode of assessment is specified for each outcome. Assessment</w:t>
      </w:r>
      <w:r w:rsidR="007D2B69" w:rsidRPr="007B22D3">
        <w:rPr>
          <w:rFonts w:ascii="Arial" w:hAnsi="Arial" w:cs="Arial"/>
          <w:color w:val="1F4E79" w:themeColor="accent1" w:themeShade="80"/>
        </w:rPr>
        <w:t xml:space="preserve">s </w:t>
      </w:r>
      <w:r w:rsidR="00DD55F7" w:rsidRPr="007B22D3">
        <w:rPr>
          <w:rFonts w:ascii="Arial" w:hAnsi="Arial" w:cs="Arial"/>
          <w:color w:val="1F4E79" w:themeColor="accent1" w:themeShade="80"/>
        </w:rPr>
        <w:t xml:space="preserve">vary across modules and </w:t>
      </w:r>
      <w:r w:rsidR="00225B9B" w:rsidRPr="007B22D3">
        <w:rPr>
          <w:rFonts w:ascii="Arial" w:hAnsi="Arial" w:cs="Arial"/>
          <w:color w:val="1F4E79" w:themeColor="accent1" w:themeShade="80"/>
        </w:rPr>
        <w:t xml:space="preserve">the </w:t>
      </w:r>
      <w:r w:rsidR="007D2B69" w:rsidRPr="007B22D3">
        <w:rPr>
          <w:rFonts w:ascii="Arial" w:hAnsi="Arial" w:cs="Arial"/>
          <w:color w:val="1F4E79" w:themeColor="accent1" w:themeShade="80"/>
        </w:rPr>
        <w:t>course</w:t>
      </w:r>
      <w:r w:rsidR="00D2308F" w:rsidRPr="007B22D3">
        <w:rPr>
          <w:rFonts w:ascii="Arial" w:hAnsi="Arial" w:cs="Arial"/>
          <w:color w:val="1F4E79" w:themeColor="accent1" w:themeShade="80"/>
        </w:rPr>
        <w:t xml:space="preserve">. This allows each student to have the opportunity to demonstrate their knowledge and skills and to develop their </w:t>
      </w:r>
      <w:r w:rsidR="00225B9B" w:rsidRPr="007B22D3">
        <w:rPr>
          <w:rFonts w:ascii="Arial" w:hAnsi="Arial" w:cs="Arial"/>
          <w:color w:val="1F4E79" w:themeColor="accent1" w:themeShade="80"/>
        </w:rPr>
        <w:t>range</w:t>
      </w:r>
      <w:r w:rsidR="00D2308F" w:rsidRPr="007B22D3">
        <w:rPr>
          <w:rFonts w:ascii="Arial" w:hAnsi="Arial" w:cs="Arial"/>
          <w:color w:val="1F4E79" w:themeColor="accent1" w:themeShade="80"/>
        </w:rPr>
        <w:t xml:space="preserve"> of</w:t>
      </w:r>
      <w:r w:rsidR="00225B9B" w:rsidRPr="007B22D3">
        <w:rPr>
          <w:rFonts w:ascii="Arial" w:hAnsi="Arial" w:cs="Arial"/>
          <w:color w:val="1F4E79" w:themeColor="accent1" w:themeShade="80"/>
        </w:rPr>
        <w:t xml:space="preserve"> skills in</w:t>
      </w:r>
      <w:r w:rsidR="00D2308F" w:rsidRPr="007B22D3">
        <w:rPr>
          <w:rFonts w:ascii="Arial" w:hAnsi="Arial" w:cs="Arial"/>
          <w:color w:val="1F4E79" w:themeColor="accent1" w:themeShade="80"/>
        </w:rPr>
        <w:t xml:space="preserve"> communicating </w:t>
      </w:r>
      <w:r w:rsidR="00225B9B" w:rsidRPr="007B22D3">
        <w:rPr>
          <w:rFonts w:ascii="Arial" w:hAnsi="Arial" w:cs="Arial"/>
          <w:color w:val="1F4E79" w:themeColor="accent1" w:themeShade="80"/>
        </w:rPr>
        <w:t>information</w:t>
      </w:r>
      <w:r w:rsidR="00D2308F" w:rsidRPr="007B22D3">
        <w:rPr>
          <w:rFonts w:ascii="Arial" w:hAnsi="Arial" w:cs="Arial"/>
          <w:color w:val="1F4E79" w:themeColor="accent1" w:themeShade="80"/>
        </w:rPr>
        <w:t xml:space="preserve"> across the stages of the course. </w:t>
      </w:r>
      <w:r w:rsidR="00DD55F7" w:rsidRPr="007B22D3">
        <w:rPr>
          <w:rFonts w:ascii="Arial" w:hAnsi="Arial" w:cs="Arial"/>
          <w:color w:val="1F4E79" w:themeColor="accent1" w:themeShade="80"/>
        </w:rPr>
        <w:t xml:space="preserve"> </w:t>
      </w:r>
      <w:r w:rsidR="00D2308F" w:rsidRPr="007B22D3">
        <w:rPr>
          <w:rFonts w:ascii="Arial" w:hAnsi="Arial" w:cs="Arial"/>
          <w:color w:val="1F4E79" w:themeColor="accent1" w:themeShade="80"/>
        </w:rPr>
        <w:t>Assessment strategies</w:t>
      </w:r>
      <w:r w:rsidR="00DD55F7" w:rsidRPr="007B22D3">
        <w:rPr>
          <w:rFonts w:ascii="Arial" w:hAnsi="Arial" w:cs="Arial"/>
          <w:color w:val="1F4E79" w:themeColor="accent1" w:themeShade="80"/>
        </w:rPr>
        <w:t xml:space="preserve"> </w:t>
      </w:r>
      <w:r w:rsidR="007D2B69" w:rsidRPr="007B22D3">
        <w:rPr>
          <w:rFonts w:ascii="Arial" w:hAnsi="Arial" w:cs="Arial"/>
          <w:color w:val="1F4E79" w:themeColor="accent1" w:themeShade="80"/>
        </w:rPr>
        <w:t>include</w:t>
      </w:r>
      <w:r w:rsidR="00FA3A80" w:rsidRPr="007B22D3">
        <w:rPr>
          <w:rFonts w:ascii="Arial" w:hAnsi="Arial" w:cs="Arial"/>
          <w:color w:val="1F4E79" w:themeColor="accent1" w:themeShade="80"/>
        </w:rPr>
        <w:t xml:space="preserve"> individual and group presentations, oral </w:t>
      </w:r>
      <w:r w:rsidR="00DD55F7" w:rsidRPr="007B22D3">
        <w:rPr>
          <w:rFonts w:ascii="Arial" w:hAnsi="Arial" w:cs="Arial"/>
          <w:color w:val="1F4E79" w:themeColor="accent1" w:themeShade="80"/>
        </w:rPr>
        <w:t>discussions</w:t>
      </w:r>
      <w:r w:rsidR="00FA3A80" w:rsidRPr="007B22D3">
        <w:rPr>
          <w:rFonts w:ascii="Arial" w:hAnsi="Arial" w:cs="Arial"/>
          <w:color w:val="1F4E79" w:themeColor="accent1" w:themeShade="80"/>
        </w:rPr>
        <w:t xml:space="preserve">, </w:t>
      </w:r>
      <w:r w:rsidR="00DD55F7" w:rsidRPr="007B22D3">
        <w:rPr>
          <w:rFonts w:ascii="Arial" w:hAnsi="Arial" w:cs="Arial"/>
          <w:color w:val="1F4E79" w:themeColor="accent1" w:themeShade="80"/>
        </w:rPr>
        <w:t>practical assessments</w:t>
      </w:r>
      <w:r w:rsidR="00FA3A80" w:rsidRPr="007B22D3">
        <w:rPr>
          <w:rFonts w:ascii="Arial" w:hAnsi="Arial" w:cs="Arial"/>
          <w:color w:val="1F4E79" w:themeColor="accent1" w:themeShade="80"/>
        </w:rPr>
        <w:t xml:space="preserve">, </w:t>
      </w:r>
      <w:r w:rsidR="00DD55F7" w:rsidRPr="007B22D3">
        <w:rPr>
          <w:rFonts w:ascii="Arial" w:hAnsi="Arial" w:cs="Arial"/>
          <w:color w:val="1F4E79" w:themeColor="accent1" w:themeShade="80"/>
        </w:rPr>
        <w:t xml:space="preserve">exams and in-class tests, </w:t>
      </w:r>
      <w:r w:rsidR="005D23EC" w:rsidRPr="007B22D3">
        <w:rPr>
          <w:rFonts w:ascii="Arial" w:hAnsi="Arial" w:cs="Arial"/>
          <w:color w:val="1F4E79" w:themeColor="accent1" w:themeShade="80"/>
        </w:rPr>
        <w:t>written assignments and a research project</w:t>
      </w:r>
      <w:r w:rsidR="00FA3A80" w:rsidRPr="007B22D3">
        <w:rPr>
          <w:rFonts w:ascii="Arial" w:hAnsi="Arial" w:cs="Arial"/>
          <w:i/>
          <w:color w:val="1F4E79" w:themeColor="accent1" w:themeShade="80"/>
        </w:rPr>
        <w:t>.</w:t>
      </w:r>
      <w:r w:rsidR="007D2B69" w:rsidRPr="007B22D3">
        <w:rPr>
          <w:rFonts w:ascii="Arial" w:hAnsi="Arial" w:cs="Arial"/>
          <w:color w:val="1F4E79" w:themeColor="accent1" w:themeShade="80"/>
        </w:rPr>
        <w:t xml:space="preserve"> </w:t>
      </w:r>
      <w:r w:rsidR="00DD55F7" w:rsidRPr="007B22D3">
        <w:rPr>
          <w:rFonts w:ascii="Arial" w:hAnsi="Arial" w:cs="Arial"/>
          <w:color w:val="1F4E79" w:themeColor="accent1" w:themeShade="80"/>
        </w:rPr>
        <w:t>The application of knowledge and practical skills are assessed by qualified midwives and other qualified health-care professionals in the practice setting</w:t>
      </w:r>
      <w:r w:rsidR="00EB267E" w:rsidRPr="007B22D3">
        <w:rPr>
          <w:rFonts w:ascii="Arial" w:hAnsi="Arial" w:cs="Arial"/>
          <w:color w:val="1F4E79" w:themeColor="accent1" w:themeShade="80"/>
        </w:rPr>
        <w:t>,</w:t>
      </w:r>
      <w:r w:rsidR="00DD55F7" w:rsidRPr="007B22D3">
        <w:rPr>
          <w:rFonts w:ascii="Arial" w:hAnsi="Arial" w:cs="Arial"/>
          <w:color w:val="1F4E79" w:themeColor="accent1" w:themeShade="80"/>
        </w:rPr>
        <w:t xml:space="preserve"> supported by a portfolio of evidence and personal development plan</w:t>
      </w:r>
      <w:r w:rsidR="005D23EC" w:rsidRPr="007B22D3">
        <w:rPr>
          <w:rFonts w:ascii="Arial" w:hAnsi="Arial" w:cs="Arial"/>
          <w:color w:val="1F4E79" w:themeColor="accent1" w:themeShade="80"/>
        </w:rPr>
        <w:t xml:space="preserve"> (MORA) and the academic assessor</w:t>
      </w:r>
      <w:r w:rsidR="00DD55F7" w:rsidRPr="007B22D3">
        <w:rPr>
          <w:rFonts w:ascii="Arial" w:hAnsi="Arial" w:cs="Arial"/>
          <w:color w:val="1F4E79" w:themeColor="accent1" w:themeShade="80"/>
        </w:rPr>
        <w:t xml:space="preserve">. </w:t>
      </w:r>
    </w:p>
    <w:p w14:paraId="602FC502" w14:textId="382F9BB0" w:rsidR="004C3F50" w:rsidRPr="007B22D3" w:rsidRDefault="004C3F50"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14.5</w:t>
      </w:r>
      <w:r w:rsidR="001C3ACB">
        <w:rPr>
          <w:rFonts w:ascii="Arial" w:hAnsi="Arial" w:cs="Arial"/>
          <w:color w:val="1F4E79" w:themeColor="accent1" w:themeShade="80"/>
        </w:rPr>
        <w:tab/>
      </w:r>
      <w:r w:rsidR="00DD55F7" w:rsidRPr="007B22D3">
        <w:rPr>
          <w:rFonts w:ascii="Arial" w:hAnsi="Arial" w:cs="Arial"/>
          <w:color w:val="1F4E79" w:themeColor="accent1" w:themeShade="80"/>
        </w:rPr>
        <w:t xml:space="preserve">Teaching and learning strategies are developed to mirror the </w:t>
      </w:r>
      <w:r w:rsidR="00A7341F" w:rsidRPr="007B22D3">
        <w:rPr>
          <w:rFonts w:ascii="Arial" w:hAnsi="Arial" w:cs="Arial"/>
          <w:color w:val="1F4E79" w:themeColor="accent1" w:themeShade="80"/>
        </w:rPr>
        <w:t xml:space="preserve">related </w:t>
      </w:r>
      <w:r w:rsidR="00DD55F7" w:rsidRPr="007B22D3">
        <w:rPr>
          <w:rFonts w:ascii="Arial" w:hAnsi="Arial" w:cs="Arial"/>
          <w:color w:val="1F4E79" w:themeColor="accent1" w:themeShade="80"/>
        </w:rPr>
        <w:t>subject matter and enable the students to achieve the assessment criteria and the learning outcomes.</w:t>
      </w:r>
      <w:r w:rsidR="00D2308F" w:rsidRPr="007B22D3">
        <w:rPr>
          <w:rFonts w:ascii="Arial" w:hAnsi="Arial" w:cs="Arial"/>
          <w:color w:val="1F4E79" w:themeColor="accent1" w:themeShade="80"/>
        </w:rPr>
        <w:t xml:space="preserve"> </w:t>
      </w:r>
      <w:r w:rsidR="00F30CCC" w:rsidRPr="007B22D3">
        <w:rPr>
          <w:rFonts w:ascii="Arial" w:hAnsi="Arial" w:cs="Arial"/>
          <w:color w:val="1F4E79" w:themeColor="accent1" w:themeShade="80"/>
        </w:rPr>
        <w:t>Students have the opportunity for formative assessment and feedback on their assessments. Students are encouraged to access support from module leaders in developing their work, including discussions on feedback.</w:t>
      </w:r>
    </w:p>
    <w:p w14:paraId="68350DD0" w14:textId="170B9FBB" w:rsidR="00EB267E" w:rsidRPr="007B22D3" w:rsidRDefault="004C3F50"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14.6</w:t>
      </w:r>
      <w:r w:rsidR="001C3ACB">
        <w:rPr>
          <w:rFonts w:ascii="Arial" w:hAnsi="Arial" w:cs="Arial"/>
          <w:color w:val="1F4E79" w:themeColor="accent1" w:themeShade="80"/>
        </w:rPr>
        <w:tab/>
      </w:r>
      <w:r w:rsidRPr="007B22D3">
        <w:rPr>
          <w:rFonts w:ascii="Arial" w:hAnsi="Arial" w:cs="Arial"/>
          <w:color w:val="1F4E79" w:themeColor="accent1" w:themeShade="80"/>
        </w:rPr>
        <w:t>Fe</w:t>
      </w:r>
      <w:r w:rsidR="00D2308F" w:rsidRPr="007B22D3">
        <w:rPr>
          <w:rFonts w:ascii="Arial" w:hAnsi="Arial" w:cs="Arial"/>
          <w:color w:val="1F4E79" w:themeColor="accent1" w:themeShade="80"/>
        </w:rPr>
        <w:t xml:space="preserve">edback on assessments </w:t>
      </w:r>
      <w:r w:rsidR="00F30CCC" w:rsidRPr="007B22D3">
        <w:rPr>
          <w:rFonts w:ascii="Arial" w:hAnsi="Arial" w:cs="Arial"/>
          <w:color w:val="1F4E79" w:themeColor="accent1" w:themeShade="80"/>
        </w:rPr>
        <w:t xml:space="preserve">is discussed with students as part of tutorial preparation for the assessment. Feedback </w:t>
      </w:r>
      <w:r w:rsidR="00D2308F" w:rsidRPr="007B22D3">
        <w:rPr>
          <w:rFonts w:ascii="Arial" w:hAnsi="Arial" w:cs="Arial"/>
          <w:color w:val="1F4E79" w:themeColor="accent1" w:themeShade="80"/>
        </w:rPr>
        <w:t>is explicit in relation to the assignment specific and generic learning outcomes</w:t>
      </w:r>
      <w:r w:rsidR="00EB267E" w:rsidRPr="007B22D3">
        <w:rPr>
          <w:rFonts w:ascii="Arial" w:hAnsi="Arial" w:cs="Arial"/>
          <w:color w:val="1F4E79" w:themeColor="accent1" w:themeShade="80"/>
        </w:rPr>
        <w:t xml:space="preserve">, the </w:t>
      </w:r>
      <w:r w:rsidR="00D2308F" w:rsidRPr="007B22D3">
        <w:rPr>
          <w:rFonts w:ascii="Arial" w:hAnsi="Arial" w:cs="Arial"/>
          <w:color w:val="1F4E79" w:themeColor="accent1" w:themeShade="80"/>
        </w:rPr>
        <w:t xml:space="preserve">assessment </w:t>
      </w:r>
      <w:r w:rsidR="00EB267E" w:rsidRPr="007B22D3">
        <w:rPr>
          <w:rFonts w:ascii="Arial" w:hAnsi="Arial" w:cs="Arial"/>
          <w:color w:val="1F4E79" w:themeColor="accent1" w:themeShade="80"/>
        </w:rPr>
        <w:t xml:space="preserve">strategy and incorporates feed-forward: suggestions for further development. </w:t>
      </w:r>
      <w:r w:rsidR="00D2308F" w:rsidRPr="007B22D3">
        <w:rPr>
          <w:rFonts w:ascii="Arial" w:hAnsi="Arial" w:cs="Arial"/>
          <w:color w:val="1F4E79" w:themeColor="accent1" w:themeShade="80"/>
        </w:rPr>
        <w:t>A generic outcomes grid is used to demonstrate differential student achievement</w:t>
      </w:r>
      <w:r w:rsidR="00EB267E" w:rsidRPr="007B22D3">
        <w:rPr>
          <w:rFonts w:ascii="Arial" w:hAnsi="Arial" w:cs="Arial"/>
          <w:color w:val="1F4E79" w:themeColor="accent1" w:themeShade="80"/>
        </w:rPr>
        <w:t>.</w:t>
      </w:r>
      <w:r w:rsidR="00D2308F" w:rsidRPr="007B22D3">
        <w:rPr>
          <w:rFonts w:ascii="Arial" w:hAnsi="Arial" w:cs="Arial"/>
          <w:color w:val="1F4E79" w:themeColor="accent1" w:themeShade="80"/>
        </w:rPr>
        <w:t xml:space="preserve"> </w:t>
      </w:r>
      <w:r w:rsidR="00EB267E" w:rsidRPr="007B22D3">
        <w:rPr>
          <w:rFonts w:ascii="Arial" w:hAnsi="Arial" w:cs="Arial"/>
          <w:color w:val="1F4E79" w:themeColor="accent1" w:themeShade="80"/>
        </w:rPr>
        <w:t>Students are provided with feedback in a timely manner to facilitate discussions about</w:t>
      </w:r>
      <w:r w:rsidR="006D569E" w:rsidRPr="007B22D3">
        <w:rPr>
          <w:rFonts w:ascii="Arial" w:hAnsi="Arial" w:cs="Arial"/>
          <w:color w:val="1F4E79" w:themeColor="accent1" w:themeShade="80"/>
        </w:rPr>
        <w:t>,</w:t>
      </w:r>
      <w:r w:rsidR="00EB267E" w:rsidRPr="007B22D3">
        <w:rPr>
          <w:rFonts w:ascii="Arial" w:hAnsi="Arial" w:cs="Arial"/>
          <w:color w:val="1F4E79" w:themeColor="accent1" w:themeShade="80"/>
        </w:rPr>
        <w:t xml:space="preserve"> and reflections on</w:t>
      </w:r>
      <w:r w:rsidR="006D569E" w:rsidRPr="007B22D3">
        <w:rPr>
          <w:rFonts w:ascii="Arial" w:hAnsi="Arial" w:cs="Arial"/>
          <w:color w:val="1F4E79" w:themeColor="accent1" w:themeShade="80"/>
        </w:rPr>
        <w:t>,</w:t>
      </w:r>
      <w:r w:rsidR="00EB267E" w:rsidRPr="007B22D3">
        <w:rPr>
          <w:rFonts w:ascii="Arial" w:hAnsi="Arial" w:cs="Arial"/>
          <w:color w:val="1F4E79" w:themeColor="accent1" w:themeShade="80"/>
        </w:rPr>
        <w:t xml:space="preserve"> their work</w:t>
      </w:r>
      <w:r w:rsidR="00084576" w:rsidRPr="007B22D3">
        <w:rPr>
          <w:rFonts w:ascii="Arial" w:hAnsi="Arial" w:cs="Arial"/>
          <w:color w:val="1F4E79" w:themeColor="accent1" w:themeShade="80"/>
        </w:rPr>
        <w:t>,</w:t>
      </w:r>
      <w:r w:rsidR="00EB267E" w:rsidRPr="007B22D3">
        <w:rPr>
          <w:rFonts w:ascii="Arial" w:hAnsi="Arial" w:cs="Arial"/>
          <w:color w:val="1F4E79" w:themeColor="accent1" w:themeShade="80"/>
        </w:rPr>
        <w:t xml:space="preserve"> and </w:t>
      </w:r>
      <w:r w:rsidR="006D569E" w:rsidRPr="007B22D3">
        <w:rPr>
          <w:rFonts w:ascii="Arial" w:hAnsi="Arial" w:cs="Arial"/>
          <w:color w:val="1F4E79" w:themeColor="accent1" w:themeShade="80"/>
        </w:rPr>
        <w:t xml:space="preserve">support </w:t>
      </w:r>
      <w:r w:rsidR="00EB267E" w:rsidRPr="007B22D3">
        <w:rPr>
          <w:rFonts w:ascii="Arial" w:hAnsi="Arial" w:cs="Arial"/>
          <w:color w:val="1F4E79" w:themeColor="accent1" w:themeShade="80"/>
        </w:rPr>
        <w:t xml:space="preserve">improvement for subsequent assessments. An assessment schedule, </w:t>
      </w:r>
      <w:r w:rsidR="006017F4" w:rsidRPr="007B22D3">
        <w:rPr>
          <w:rFonts w:ascii="Arial" w:hAnsi="Arial" w:cs="Arial"/>
          <w:color w:val="1F4E79" w:themeColor="accent1" w:themeShade="80"/>
        </w:rPr>
        <w:t>including submission dates and</w:t>
      </w:r>
      <w:r w:rsidR="00EB267E" w:rsidRPr="007B22D3">
        <w:rPr>
          <w:rFonts w:ascii="Arial" w:hAnsi="Arial" w:cs="Arial"/>
          <w:color w:val="1F4E79" w:themeColor="accent1" w:themeShade="80"/>
        </w:rPr>
        <w:t xml:space="preserve"> expected dates for feedback, is provided for students early in the academic year to enable </w:t>
      </w:r>
      <w:r w:rsidR="005D23EC" w:rsidRPr="007B22D3">
        <w:rPr>
          <w:rFonts w:ascii="Arial" w:hAnsi="Arial" w:cs="Arial"/>
          <w:color w:val="1F4E79" w:themeColor="accent1" w:themeShade="80"/>
        </w:rPr>
        <w:t>them</w:t>
      </w:r>
      <w:r w:rsidR="00EB267E" w:rsidRPr="007B22D3">
        <w:rPr>
          <w:rFonts w:ascii="Arial" w:hAnsi="Arial" w:cs="Arial"/>
          <w:color w:val="1F4E79" w:themeColor="accent1" w:themeShade="80"/>
        </w:rPr>
        <w:t xml:space="preserve"> to manage their workload. </w:t>
      </w:r>
    </w:p>
    <w:p w14:paraId="7DF55552" w14:textId="63D7DFF1" w:rsidR="00F30CCC" w:rsidRPr="007B22D3" w:rsidRDefault="004C3F50" w:rsidP="007B22D3">
      <w:pPr>
        <w:spacing w:line="360" w:lineRule="auto"/>
        <w:ind w:left="709" w:hanging="709"/>
        <w:jc w:val="both"/>
        <w:rPr>
          <w:rFonts w:ascii="Arial" w:hAnsi="Arial" w:cs="Arial"/>
          <w:color w:val="1F4E79" w:themeColor="accent1" w:themeShade="80"/>
        </w:rPr>
      </w:pPr>
      <w:r w:rsidRPr="007B22D3">
        <w:rPr>
          <w:rFonts w:ascii="Arial" w:hAnsi="Arial" w:cs="Arial"/>
          <w:b/>
          <w:bCs/>
          <w:color w:val="1F4E79" w:themeColor="accent1" w:themeShade="80"/>
        </w:rPr>
        <w:t>14.7</w:t>
      </w:r>
      <w:r w:rsidRPr="007B22D3">
        <w:rPr>
          <w:rFonts w:ascii="Arial" w:hAnsi="Arial" w:cs="Arial"/>
          <w:color w:val="1F4E79" w:themeColor="accent1" w:themeShade="80"/>
        </w:rPr>
        <w:t xml:space="preserve"> </w:t>
      </w:r>
      <w:r w:rsidR="00D55FE0" w:rsidRPr="007B22D3">
        <w:rPr>
          <w:rFonts w:ascii="Arial" w:hAnsi="Arial" w:cs="Arial"/>
          <w:color w:val="1F4E79" w:themeColor="accent1" w:themeShade="80"/>
        </w:rPr>
        <w:tab/>
      </w:r>
      <w:r w:rsidRPr="007B22D3">
        <w:rPr>
          <w:rFonts w:ascii="Arial" w:hAnsi="Arial" w:cs="Arial"/>
          <w:color w:val="1F4E79" w:themeColor="accent1" w:themeShade="80"/>
        </w:rPr>
        <w:t>A</w:t>
      </w:r>
      <w:r w:rsidR="00F30CCC" w:rsidRPr="007B22D3">
        <w:rPr>
          <w:rFonts w:ascii="Arial" w:hAnsi="Arial" w:cs="Arial"/>
          <w:color w:val="1F4E79" w:themeColor="accent1" w:themeShade="80"/>
        </w:rPr>
        <w:t>cademic integrity</w:t>
      </w:r>
      <w:r w:rsidR="002B734C" w:rsidRPr="007B22D3">
        <w:rPr>
          <w:rFonts w:ascii="Arial" w:hAnsi="Arial" w:cs="Arial"/>
          <w:color w:val="1F4E79" w:themeColor="accent1" w:themeShade="80"/>
        </w:rPr>
        <w:t xml:space="preserve"> and academic misconduct procedures are</w:t>
      </w:r>
      <w:r w:rsidR="00F30CCC" w:rsidRPr="007B22D3">
        <w:rPr>
          <w:rFonts w:ascii="Arial" w:hAnsi="Arial" w:cs="Arial"/>
          <w:color w:val="1F4E79" w:themeColor="accent1" w:themeShade="80"/>
        </w:rPr>
        <w:t xml:space="preserve"> introduced and revisited in each academic year. All students complete an ‘academic misconduct’ on-line </w:t>
      </w:r>
      <w:r w:rsidR="00D55FE0" w:rsidRPr="007B22D3">
        <w:rPr>
          <w:rFonts w:ascii="Arial" w:hAnsi="Arial" w:cs="Arial"/>
          <w:color w:val="1F4E79" w:themeColor="accent1" w:themeShade="80"/>
        </w:rPr>
        <w:t>module,</w:t>
      </w:r>
      <w:r w:rsidR="00F30CCC" w:rsidRPr="007B22D3">
        <w:rPr>
          <w:rFonts w:ascii="Arial" w:hAnsi="Arial" w:cs="Arial"/>
          <w:color w:val="1F4E79" w:themeColor="accent1" w:themeShade="80"/>
        </w:rPr>
        <w:t xml:space="preserve"> and this is also discussed at each level of the course, with an emphasis on professionalism</w:t>
      </w:r>
      <w:r w:rsidR="00E3393B" w:rsidRPr="007B22D3">
        <w:rPr>
          <w:rFonts w:ascii="Arial" w:hAnsi="Arial" w:cs="Arial"/>
          <w:color w:val="1F4E79" w:themeColor="accent1" w:themeShade="80"/>
        </w:rPr>
        <w:t>, honesty and trust (behaviours required for professional practice)</w:t>
      </w:r>
      <w:r w:rsidR="00F30CCC" w:rsidRPr="007B22D3">
        <w:rPr>
          <w:rFonts w:ascii="Arial" w:hAnsi="Arial" w:cs="Arial"/>
          <w:color w:val="1F4E79" w:themeColor="accent1" w:themeShade="80"/>
        </w:rPr>
        <w:t xml:space="preserve">. Students </w:t>
      </w:r>
      <w:r w:rsidR="00E3393B" w:rsidRPr="007B22D3">
        <w:rPr>
          <w:rFonts w:ascii="Arial" w:hAnsi="Arial" w:cs="Arial"/>
          <w:color w:val="1F4E79" w:themeColor="accent1" w:themeShade="80"/>
        </w:rPr>
        <w:t>may</w:t>
      </w:r>
      <w:r w:rsidR="00F30CCC" w:rsidRPr="007B22D3">
        <w:rPr>
          <w:rFonts w:ascii="Arial" w:hAnsi="Arial" w:cs="Arial"/>
          <w:color w:val="1F4E79" w:themeColor="accent1" w:themeShade="80"/>
        </w:rPr>
        <w:t xml:space="preserve"> submit </w:t>
      </w:r>
      <w:r w:rsidR="00E3393B" w:rsidRPr="007B22D3">
        <w:rPr>
          <w:rFonts w:ascii="Arial" w:hAnsi="Arial" w:cs="Arial"/>
          <w:color w:val="1F4E79" w:themeColor="accent1" w:themeShade="80"/>
        </w:rPr>
        <w:t xml:space="preserve">written </w:t>
      </w:r>
      <w:r w:rsidR="00F30CCC" w:rsidRPr="007B22D3">
        <w:rPr>
          <w:rFonts w:ascii="Arial" w:hAnsi="Arial" w:cs="Arial"/>
          <w:color w:val="1F4E79" w:themeColor="accent1" w:themeShade="80"/>
        </w:rPr>
        <w:t>work through an electronic similarity detection tool prior to submission of the final draft.</w:t>
      </w:r>
      <w:r w:rsidR="00E3393B" w:rsidRPr="007B22D3">
        <w:rPr>
          <w:rFonts w:ascii="Arial" w:hAnsi="Arial" w:cs="Arial"/>
          <w:color w:val="1F4E79" w:themeColor="accent1" w:themeShade="80"/>
        </w:rPr>
        <w:t xml:space="preserve"> A variety of assessment strategies</w:t>
      </w:r>
      <w:r w:rsidR="006017F4" w:rsidRPr="007B22D3">
        <w:rPr>
          <w:rFonts w:ascii="Arial" w:hAnsi="Arial" w:cs="Arial"/>
          <w:color w:val="1F4E79" w:themeColor="accent1" w:themeShade="80"/>
        </w:rPr>
        <w:t>,</w:t>
      </w:r>
      <w:r w:rsidR="00E3393B" w:rsidRPr="007B22D3">
        <w:rPr>
          <w:rFonts w:ascii="Arial" w:hAnsi="Arial" w:cs="Arial"/>
          <w:color w:val="1F4E79" w:themeColor="accent1" w:themeShade="80"/>
        </w:rPr>
        <w:t xml:space="preserve"> and assessments that require links with practice experiences are included to minimise opportunities for academic misconduct. Upheld cases of academic misconduct may be referred to a fitness to practi</w:t>
      </w:r>
      <w:r w:rsidR="00D55FE0" w:rsidRPr="007B22D3">
        <w:rPr>
          <w:rFonts w:ascii="Arial" w:hAnsi="Arial" w:cs="Arial"/>
          <w:color w:val="1F4E79" w:themeColor="accent1" w:themeShade="80"/>
        </w:rPr>
        <w:t>s</w:t>
      </w:r>
      <w:r w:rsidR="00E3393B" w:rsidRPr="007B22D3">
        <w:rPr>
          <w:rFonts w:ascii="Arial" w:hAnsi="Arial" w:cs="Arial"/>
          <w:color w:val="1F4E79" w:themeColor="accent1" w:themeShade="80"/>
        </w:rPr>
        <w:t>e investigation</w:t>
      </w:r>
      <w:r w:rsidR="002B734C" w:rsidRPr="007B22D3">
        <w:rPr>
          <w:rFonts w:ascii="Arial" w:hAnsi="Arial" w:cs="Arial"/>
          <w:color w:val="1F4E79" w:themeColor="accent1" w:themeShade="80"/>
        </w:rPr>
        <w:t>.</w:t>
      </w:r>
      <w:r w:rsidR="0013208C" w:rsidRPr="007B22D3">
        <w:rPr>
          <w:rFonts w:ascii="Arial" w:hAnsi="Arial" w:cs="Arial"/>
          <w:color w:val="1F4E79" w:themeColor="accent1" w:themeShade="80"/>
        </w:rPr>
        <w:t xml:space="preserve"> The School of Human and Health Sciences uses Turnitin® via the virtual learning environment (VLE) to help both students and staff ensure and protect the originality of work submitted for assessment.</w:t>
      </w:r>
    </w:p>
    <w:p w14:paraId="66E70922" w14:textId="6105C2D9" w:rsidR="008C5055" w:rsidRPr="007B22D3" w:rsidRDefault="00A16D7C"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w:t>
      </w:r>
      <w:r w:rsidR="00A7341F" w:rsidRPr="007B22D3">
        <w:rPr>
          <w:rFonts w:ascii="Arial" w:hAnsi="Arial" w:cs="Arial"/>
          <w:b/>
          <w:bCs/>
          <w:color w:val="1F4E79" w:themeColor="accent1" w:themeShade="80"/>
        </w:rPr>
        <w:t>4.</w:t>
      </w:r>
      <w:r w:rsidR="004676A7" w:rsidRPr="007B22D3">
        <w:rPr>
          <w:rFonts w:ascii="Arial" w:hAnsi="Arial" w:cs="Arial"/>
          <w:b/>
          <w:bCs/>
          <w:color w:val="1F4E79" w:themeColor="accent1" w:themeShade="80"/>
        </w:rPr>
        <w:t>8</w:t>
      </w:r>
      <w:r w:rsidR="00A7341F" w:rsidRPr="007B22D3">
        <w:rPr>
          <w:rFonts w:ascii="Arial" w:hAnsi="Arial" w:cs="Arial"/>
          <w:color w:val="1F4E79" w:themeColor="accent1" w:themeShade="80"/>
        </w:rPr>
        <w:t xml:space="preserve">   </w:t>
      </w:r>
      <w:r w:rsidR="00D55FE0" w:rsidRPr="007B22D3">
        <w:rPr>
          <w:rFonts w:ascii="Arial" w:hAnsi="Arial" w:cs="Arial"/>
          <w:color w:val="1F4E79" w:themeColor="accent1" w:themeShade="80"/>
        </w:rPr>
        <w:tab/>
      </w:r>
      <w:r w:rsidR="00A7341F" w:rsidRPr="007B22D3">
        <w:rPr>
          <w:rFonts w:ascii="Arial" w:hAnsi="Arial" w:cs="Arial"/>
          <w:color w:val="1F4E79" w:themeColor="accent1" w:themeShade="80"/>
        </w:rPr>
        <w:t>Proficiency in is an integral requirement for health professional registration such that 50% of all learning is practice based in accordance with the NMC Standards for pre-registration midwifery programmes (NMC 2019</w:t>
      </w:r>
      <w:r w:rsidR="000646BD" w:rsidRPr="007B22D3">
        <w:rPr>
          <w:rFonts w:ascii="Arial" w:hAnsi="Arial" w:cs="Arial"/>
          <w:color w:val="1F4E79" w:themeColor="accent1" w:themeShade="80"/>
        </w:rPr>
        <w:t>a</w:t>
      </w:r>
      <w:r w:rsidR="00A7341F" w:rsidRPr="007B22D3">
        <w:rPr>
          <w:rFonts w:ascii="Arial" w:hAnsi="Arial" w:cs="Arial"/>
          <w:color w:val="1F4E79" w:themeColor="accent1" w:themeShade="80"/>
        </w:rPr>
        <w:t xml:space="preserve">).  This learning takes place in a variety of settings. Practical sessions in skills laboratories, classroom-based learning and the use of simulation allow students to practice skills in a safe, supportive and managed environment (but do not contribute to practice hours). To </w:t>
      </w:r>
      <w:r w:rsidR="005D23EC" w:rsidRPr="007B22D3">
        <w:rPr>
          <w:rFonts w:ascii="Arial" w:hAnsi="Arial" w:cs="Arial"/>
          <w:color w:val="1F4E79" w:themeColor="accent1" w:themeShade="80"/>
        </w:rPr>
        <w:t>enable</w:t>
      </w:r>
      <w:r w:rsidR="00A7341F" w:rsidRPr="007B22D3">
        <w:rPr>
          <w:rFonts w:ascii="Arial" w:hAnsi="Arial" w:cs="Arial"/>
          <w:color w:val="1F4E79" w:themeColor="accent1" w:themeShade="80"/>
        </w:rPr>
        <w:t xml:space="preserve"> students to learn and be assessed in a real practice setting, health care provision </w:t>
      </w:r>
      <w:r w:rsidR="00A82F5C" w:rsidRPr="007B22D3">
        <w:rPr>
          <w:rFonts w:ascii="Arial" w:hAnsi="Arial" w:cs="Arial"/>
          <w:color w:val="1F4E79" w:themeColor="accent1" w:themeShade="80"/>
        </w:rPr>
        <w:t>in a variety of midwifery and midwifery-related settings</w:t>
      </w:r>
      <w:r w:rsidR="008C5055" w:rsidRPr="007B22D3">
        <w:rPr>
          <w:rFonts w:ascii="Arial" w:hAnsi="Arial" w:cs="Arial"/>
          <w:color w:val="1F4E79" w:themeColor="accent1" w:themeShade="80"/>
        </w:rPr>
        <w:t xml:space="preserve">, normally </w:t>
      </w:r>
      <w:r w:rsidR="00A7341F" w:rsidRPr="007B22D3">
        <w:rPr>
          <w:rFonts w:ascii="Arial" w:hAnsi="Arial" w:cs="Arial"/>
          <w:color w:val="1F4E79" w:themeColor="accent1" w:themeShade="80"/>
        </w:rPr>
        <w:t>within NHS Trusts</w:t>
      </w:r>
      <w:r w:rsidR="00D57663" w:rsidRPr="007B22D3">
        <w:rPr>
          <w:rFonts w:ascii="Arial" w:hAnsi="Arial" w:cs="Arial"/>
          <w:color w:val="1F4E79" w:themeColor="accent1" w:themeShade="80"/>
        </w:rPr>
        <w:t>,</w:t>
      </w:r>
      <w:r w:rsidR="00A7341F" w:rsidRPr="007B22D3">
        <w:rPr>
          <w:rFonts w:ascii="Arial" w:hAnsi="Arial" w:cs="Arial"/>
          <w:color w:val="1F4E79" w:themeColor="accent1" w:themeShade="80"/>
        </w:rPr>
        <w:t xml:space="preserve"> is </w:t>
      </w:r>
      <w:r w:rsidR="00D66C30" w:rsidRPr="007B22D3">
        <w:rPr>
          <w:rFonts w:ascii="Arial" w:hAnsi="Arial" w:cs="Arial"/>
          <w:color w:val="1F4E79" w:themeColor="accent1" w:themeShade="80"/>
        </w:rPr>
        <w:t>accessed</w:t>
      </w:r>
      <w:r w:rsidR="008C5055" w:rsidRPr="007B22D3">
        <w:rPr>
          <w:rFonts w:ascii="Arial" w:hAnsi="Arial" w:cs="Arial"/>
          <w:color w:val="1F4E79" w:themeColor="accent1" w:themeShade="80"/>
        </w:rPr>
        <w:t xml:space="preserve">. </w:t>
      </w:r>
    </w:p>
    <w:p w14:paraId="3266BD66" w14:textId="04A91D9A" w:rsidR="001F1D9A" w:rsidRPr="007B22D3" w:rsidRDefault="00D55FE0"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w:t>
      </w:r>
      <w:r w:rsidR="004676A7" w:rsidRPr="007B22D3">
        <w:rPr>
          <w:rFonts w:ascii="Arial" w:hAnsi="Arial" w:cs="Arial"/>
          <w:b/>
          <w:bCs/>
          <w:color w:val="1F4E79" w:themeColor="accent1" w:themeShade="80"/>
        </w:rPr>
        <w:t>9</w:t>
      </w:r>
      <w:r w:rsidRPr="007B22D3">
        <w:rPr>
          <w:rFonts w:ascii="Arial" w:hAnsi="Arial" w:cs="Arial"/>
          <w:color w:val="1F4E79" w:themeColor="accent1" w:themeShade="80"/>
        </w:rPr>
        <w:t xml:space="preserve"> </w:t>
      </w:r>
      <w:r w:rsidRPr="007B22D3">
        <w:rPr>
          <w:rFonts w:ascii="Arial" w:hAnsi="Arial" w:cs="Arial"/>
          <w:color w:val="1F4E79" w:themeColor="accent1" w:themeShade="80"/>
        </w:rPr>
        <w:tab/>
      </w:r>
      <w:r w:rsidR="008C5055" w:rsidRPr="007B22D3">
        <w:rPr>
          <w:rFonts w:ascii="Arial" w:hAnsi="Arial" w:cs="Arial"/>
          <w:color w:val="1F4E79" w:themeColor="accent1" w:themeShade="80"/>
        </w:rPr>
        <w:t>In the practice setting, students</w:t>
      </w:r>
      <w:r w:rsidR="00A7341F" w:rsidRPr="007B22D3">
        <w:rPr>
          <w:rFonts w:ascii="Arial" w:hAnsi="Arial" w:cs="Arial"/>
          <w:color w:val="1F4E79" w:themeColor="accent1" w:themeShade="80"/>
        </w:rPr>
        <w:t xml:space="preserve"> are supported by a</w:t>
      </w:r>
      <w:r w:rsidR="00D66C30" w:rsidRPr="007B22D3">
        <w:rPr>
          <w:rFonts w:ascii="Arial" w:hAnsi="Arial" w:cs="Arial"/>
          <w:color w:val="1F4E79" w:themeColor="accent1" w:themeShade="80"/>
        </w:rPr>
        <w:t xml:space="preserve"> practice supervisor</w:t>
      </w:r>
      <w:r w:rsidR="001334CF" w:rsidRPr="007B22D3">
        <w:rPr>
          <w:rFonts w:ascii="Arial" w:hAnsi="Arial" w:cs="Arial"/>
          <w:color w:val="1F4E79" w:themeColor="accent1" w:themeShade="80"/>
        </w:rPr>
        <w:t xml:space="preserve"> (PS)</w:t>
      </w:r>
      <w:r w:rsidR="00D66C30" w:rsidRPr="007B22D3">
        <w:rPr>
          <w:rFonts w:ascii="Arial" w:hAnsi="Arial" w:cs="Arial"/>
          <w:color w:val="1F4E79" w:themeColor="accent1" w:themeShade="80"/>
        </w:rPr>
        <w:t xml:space="preserve">: an </w:t>
      </w:r>
      <w:r w:rsidR="00A7341F" w:rsidRPr="007B22D3">
        <w:rPr>
          <w:rFonts w:ascii="Arial" w:hAnsi="Arial" w:cs="Arial"/>
          <w:color w:val="1F4E79" w:themeColor="accent1" w:themeShade="80"/>
        </w:rPr>
        <w:t xml:space="preserve">appropriately prepared </w:t>
      </w:r>
      <w:r w:rsidR="00D66C30" w:rsidRPr="007B22D3">
        <w:rPr>
          <w:rFonts w:ascii="Arial" w:hAnsi="Arial" w:cs="Arial"/>
          <w:color w:val="1F4E79" w:themeColor="accent1" w:themeShade="80"/>
        </w:rPr>
        <w:t xml:space="preserve">midwife, or other health care professional </w:t>
      </w:r>
      <w:r w:rsidR="00A7341F" w:rsidRPr="007B22D3">
        <w:rPr>
          <w:rFonts w:ascii="Arial" w:hAnsi="Arial" w:cs="Arial"/>
          <w:color w:val="1F4E79" w:themeColor="accent1" w:themeShade="80"/>
        </w:rPr>
        <w:t>(NMC 20</w:t>
      </w:r>
      <w:r w:rsidR="00D66C30" w:rsidRPr="007B22D3">
        <w:rPr>
          <w:rFonts w:ascii="Arial" w:hAnsi="Arial" w:cs="Arial"/>
          <w:color w:val="1F4E79" w:themeColor="accent1" w:themeShade="80"/>
        </w:rPr>
        <w:t>1</w:t>
      </w:r>
      <w:r w:rsidR="00A7341F" w:rsidRPr="007B22D3">
        <w:rPr>
          <w:rFonts w:ascii="Arial" w:hAnsi="Arial" w:cs="Arial"/>
          <w:color w:val="1F4E79" w:themeColor="accent1" w:themeShade="80"/>
        </w:rPr>
        <w:t>8</w:t>
      </w:r>
      <w:r w:rsidR="000646BD" w:rsidRPr="007B22D3">
        <w:rPr>
          <w:rFonts w:ascii="Arial" w:hAnsi="Arial" w:cs="Arial"/>
          <w:color w:val="1F4E79" w:themeColor="accent1" w:themeShade="80"/>
        </w:rPr>
        <w:t>b</w:t>
      </w:r>
      <w:r w:rsidR="00A7341F" w:rsidRPr="007B22D3">
        <w:rPr>
          <w:rFonts w:ascii="Arial" w:hAnsi="Arial" w:cs="Arial"/>
          <w:color w:val="1F4E79" w:themeColor="accent1" w:themeShade="80"/>
        </w:rPr>
        <w:t>)</w:t>
      </w:r>
      <w:r w:rsidR="00D66C30" w:rsidRPr="007B22D3">
        <w:rPr>
          <w:rFonts w:ascii="Arial" w:hAnsi="Arial" w:cs="Arial"/>
          <w:color w:val="1F4E79" w:themeColor="accent1" w:themeShade="80"/>
        </w:rPr>
        <w:t>. Practice supervisors are</w:t>
      </w:r>
      <w:r w:rsidR="00A7341F" w:rsidRPr="007B22D3">
        <w:rPr>
          <w:rFonts w:ascii="Arial" w:hAnsi="Arial" w:cs="Arial"/>
          <w:color w:val="1F4E79" w:themeColor="accent1" w:themeShade="80"/>
        </w:rPr>
        <w:t xml:space="preserve"> responsible for facilitati</w:t>
      </w:r>
      <w:r w:rsidR="00D66C30" w:rsidRPr="007B22D3">
        <w:rPr>
          <w:rFonts w:ascii="Arial" w:hAnsi="Arial" w:cs="Arial"/>
          <w:color w:val="1F4E79" w:themeColor="accent1" w:themeShade="80"/>
        </w:rPr>
        <w:t xml:space="preserve">ng, </w:t>
      </w:r>
      <w:r w:rsidR="00A7341F" w:rsidRPr="007B22D3">
        <w:rPr>
          <w:rFonts w:ascii="Arial" w:hAnsi="Arial" w:cs="Arial"/>
          <w:color w:val="1F4E79" w:themeColor="accent1" w:themeShade="80"/>
        </w:rPr>
        <w:t>supervisi</w:t>
      </w:r>
      <w:r w:rsidR="00D66C30" w:rsidRPr="007B22D3">
        <w:rPr>
          <w:rFonts w:ascii="Arial" w:hAnsi="Arial" w:cs="Arial"/>
          <w:color w:val="1F4E79" w:themeColor="accent1" w:themeShade="80"/>
        </w:rPr>
        <w:t>ng and documenting students</w:t>
      </w:r>
      <w:r w:rsidR="001334CF" w:rsidRPr="007B22D3">
        <w:rPr>
          <w:rFonts w:ascii="Arial" w:hAnsi="Arial" w:cs="Arial"/>
          <w:color w:val="1F4E79" w:themeColor="accent1" w:themeShade="80"/>
        </w:rPr>
        <w:t>’</w:t>
      </w:r>
      <w:r w:rsidR="00D66C30" w:rsidRPr="007B22D3">
        <w:rPr>
          <w:rFonts w:ascii="Arial" w:hAnsi="Arial" w:cs="Arial"/>
          <w:color w:val="1F4E79" w:themeColor="accent1" w:themeShade="80"/>
        </w:rPr>
        <w:t xml:space="preserve"> experiences</w:t>
      </w:r>
      <w:r w:rsidR="00084576" w:rsidRPr="007B22D3">
        <w:rPr>
          <w:rFonts w:ascii="Arial" w:hAnsi="Arial" w:cs="Arial"/>
          <w:color w:val="1F4E79" w:themeColor="accent1" w:themeShade="80"/>
        </w:rPr>
        <w:t>,</w:t>
      </w:r>
      <w:r w:rsidR="00D66C30" w:rsidRPr="007B22D3">
        <w:rPr>
          <w:rFonts w:ascii="Arial" w:hAnsi="Arial" w:cs="Arial"/>
          <w:color w:val="1F4E79" w:themeColor="accent1" w:themeShade="80"/>
        </w:rPr>
        <w:t xml:space="preserve"> development of proficiencies</w:t>
      </w:r>
      <w:r w:rsidR="00084576" w:rsidRPr="007B22D3">
        <w:rPr>
          <w:rFonts w:ascii="Arial" w:hAnsi="Arial" w:cs="Arial"/>
          <w:color w:val="1F4E79" w:themeColor="accent1" w:themeShade="80"/>
        </w:rPr>
        <w:t>, clinical hours and European Union Directives</w:t>
      </w:r>
      <w:r w:rsidR="00D66C30" w:rsidRPr="007B22D3">
        <w:rPr>
          <w:rFonts w:ascii="Arial" w:hAnsi="Arial" w:cs="Arial"/>
          <w:color w:val="1F4E79" w:themeColor="accent1" w:themeShade="80"/>
        </w:rPr>
        <w:t xml:space="preserve">. Practice supervisors provide written feedback in the student’s </w:t>
      </w:r>
      <w:r w:rsidR="001334CF" w:rsidRPr="007B22D3">
        <w:rPr>
          <w:rFonts w:ascii="Arial" w:hAnsi="Arial" w:cs="Arial"/>
          <w:color w:val="1F4E79" w:themeColor="accent1" w:themeShade="80"/>
        </w:rPr>
        <w:t>M</w:t>
      </w:r>
      <w:r w:rsidR="00A857E9" w:rsidRPr="007B22D3">
        <w:rPr>
          <w:rFonts w:ascii="Arial" w:hAnsi="Arial" w:cs="Arial"/>
          <w:color w:val="1F4E79" w:themeColor="accent1" w:themeShade="80"/>
        </w:rPr>
        <w:t>idwifery On-going Record of Achievement (M</w:t>
      </w:r>
      <w:r w:rsidR="00D66C30" w:rsidRPr="007B22D3">
        <w:rPr>
          <w:rFonts w:ascii="Arial" w:hAnsi="Arial" w:cs="Arial"/>
          <w:color w:val="1F4E79" w:themeColor="accent1" w:themeShade="80"/>
        </w:rPr>
        <w:t>ORA</w:t>
      </w:r>
      <w:r w:rsidR="00A857E9" w:rsidRPr="007B22D3">
        <w:rPr>
          <w:rFonts w:ascii="Arial" w:hAnsi="Arial" w:cs="Arial"/>
          <w:color w:val="1F4E79" w:themeColor="accent1" w:themeShade="80"/>
        </w:rPr>
        <w:t>)</w:t>
      </w:r>
      <w:r w:rsidR="001334CF" w:rsidRPr="007B22D3">
        <w:rPr>
          <w:rFonts w:ascii="Arial" w:hAnsi="Arial" w:cs="Arial"/>
          <w:color w:val="1F4E79" w:themeColor="accent1" w:themeShade="80"/>
        </w:rPr>
        <w:t xml:space="preserve"> and liaise with the student’s practice assessor (PA).</w:t>
      </w:r>
      <w:r w:rsidR="00A7341F" w:rsidRPr="007B22D3">
        <w:rPr>
          <w:rFonts w:ascii="Arial" w:hAnsi="Arial" w:cs="Arial"/>
          <w:color w:val="1F4E79" w:themeColor="accent1" w:themeShade="80"/>
        </w:rPr>
        <w:t xml:space="preserve"> </w:t>
      </w:r>
      <w:r w:rsidR="008C5055" w:rsidRPr="007B22D3">
        <w:rPr>
          <w:rFonts w:ascii="Arial" w:hAnsi="Arial" w:cs="Arial"/>
          <w:color w:val="1F4E79" w:themeColor="accent1" w:themeShade="80"/>
        </w:rPr>
        <w:t>Students add evidence to the MORA to demonstrate their development, including reflective accounts on their experiences</w:t>
      </w:r>
      <w:r w:rsidR="00084576" w:rsidRPr="007B22D3">
        <w:rPr>
          <w:rFonts w:ascii="Arial" w:hAnsi="Arial" w:cs="Arial"/>
          <w:color w:val="1F4E79" w:themeColor="accent1" w:themeShade="80"/>
        </w:rPr>
        <w:t xml:space="preserve"> and feedback from service users</w:t>
      </w:r>
      <w:r w:rsidR="008C5055" w:rsidRPr="007B22D3">
        <w:rPr>
          <w:rFonts w:ascii="Arial" w:hAnsi="Arial" w:cs="Arial"/>
          <w:color w:val="1F4E79" w:themeColor="accent1" w:themeShade="80"/>
        </w:rPr>
        <w:t xml:space="preserve">. </w:t>
      </w:r>
      <w:r w:rsidR="001334CF" w:rsidRPr="007B22D3">
        <w:rPr>
          <w:rFonts w:ascii="Arial" w:hAnsi="Arial" w:cs="Arial"/>
          <w:color w:val="1F4E79" w:themeColor="accent1" w:themeShade="80"/>
        </w:rPr>
        <w:t>In each academic year, students will have a different PA, wh</w:t>
      </w:r>
      <w:r w:rsidR="00A82F5C" w:rsidRPr="007B22D3">
        <w:rPr>
          <w:rFonts w:ascii="Arial" w:hAnsi="Arial" w:cs="Arial"/>
          <w:color w:val="1F4E79" w:themeColor="accent1" w:themeShade="80"/>
        </w:rPr>
        <w:t>o</w:t>
      </w:r>
      <w:r w:rsidR="001334CF" w:rsidRPr="007B22D3">
        <w:rPr>
          <w:rFonts w:ascii="Arial" w:hAnsi="Arial" w:cs="Arial"/>
          <w:color w:val="1F4E79" w:themeColor="accent1" w:themeShade="80"/>
        </w:rPr>
        <w:t xml:space="preserve"> will meet with the student</w:t>
      </w:r>
      <w:r w:rsidR="00A82F5C" w:rsidRPr="007B22D3">
        <w:rPr>
          <w:rFonts w:ascii="Arial" w:hAnsi="Arial" w:cs="Arial"/>
          <w:color w:val="1F4E79" w:themeColor="accent1" w:themeShade="80"/>
        </w:rPr>
        <w:t>,</w:t>
      </w:r>
      <w:r w:rsidR="001334CF" w:rsidRPr="007B22D3">
        <w:rPr>
          <w:rFonts w:ascii="Arial" w:hAnsi="Arial" w:cs="Arial"/>
          <w:color w:val="1F4E79" w:themeColor="accent1" w:themeShade="80"/>
        </w:rPr>
        <w:t xml:space="preserve"> normally on four occasions across the </w:t>
      </w:r>
      <w:r w:rsidR="008C5055" w:rsidRPr="007B22D3">
        <w:rPr>
          <w:rFonts w:ascii="Arial" w:hAnsi="Arial" w:cs="Arial"/>
          <w:color w:val="1F4E79" w:themeColor="accent1" w:themeShade="80"/>
        </w:rPr>
        <w:t xml:space="preserve">placement </w:t>
      </w:r>
      <w:r w:rsidR="001334CF" w:rsidRPr="007B22D3">
        <w:rPr>
          <w:rFonts w:ascii="Arial" w:hAnsi="Arial" w:cs="Arial"/>
          <w:color w:val="1F4E79" w:themeColor="accent1" w:themeShade="80"/>
        </w:rPr>
        <w:t>year</w:t>
      </w:r>
      <w:r w:rsidR="00A82F5C" w:rsidRPr="007B22D3">
        <w:rPr>
          <w:rFonts w:ascii="Arial" w:hAnsi="Arial" w:cs="Arial"/>
          <w:color w:val="1F4E79" w:themeColor="accent1" w:themeShade="80"/>
        </w:rPr>
        <w:t>; o</w:t>
      </w:r>
      <w:r w:rsidR="001334CF" w:rsidRPr="007B22D3">
        <w:rPr>
          <w:rFonts w:ascii="Arial" w:hAnsi="Arial" w:cs="Arial"/>
          <w:color w:val="1F4E79" w:themeColor="accent1" w:themeShade="80"/>
        </w:rPr>
        <w:t xml:space="preserve">nce at the beginning of the placement year to discuss and document the student’s learning goals and develop a learning plan, on 2 further occasions during the placement year to </w:t>
      </w:r>
      <w:r w:rsidR="008C5055" w:rsidRPr="007B22D3">
        <w:rPr>
          <w:rFonts w:ascii="Arial" w:hAnsi="Arial" w:cs="Arial"/>
          <w:color w:val="1F4E79" w:themeColor="accent1" w:themeShade="80"/>
        </w:rPr>
        <w:t xml:space="preserve">review and </w:t>
      </w:r>
      <w:r w:rsidR="001334CF" w:rsidRPr="007B22D3">
        <w:rPr>
          <w:rFonts w:ascii="Arial" w:hAnsi="Arial" w:cs="Arial"/>
          <w:color w:val="1F4E79" w:themeColor="accent1" w:themeShade="80"/>
        </w:rPr>
        <w:t xml:space="preserve">discuss the student’s progress and revise the learning plan. There will be a final interview between the PA and student at the end of the placement to assess and document the student’s achievement and confirm progression. </w:t>
      </w:r>
      <w:r w:rsidR="008C5055" w:rsidRPr="007B22D3">
        <w:rPr>
          <w:rFonts w:ascii="Arial" w:hAnsi="Arial" w:cs="Arial"/>
          <w:color w:val="1F4E79" w:themeColor="accent1" w:themeShade="80"/>
        </w:rPr>
        <w:t xml:space="preserve">The MORA will </w:t>
      </w:r>
      <w:r w:rsidR="00084576" w:rsidRPr="007B22D3">
        <w:rPr>
          <w:rFonts w:ascii="Arial" w:hAnsi="Arial" w:cs="Arial"/>
          <w:color w:val="1F4E79" w:themeColor="accent1" w:themeShade="80"/>
        </w:rPr>
        <w:t xml:space="preserve">inform </w:t>
      </w:r>
      <w:r w:rsidR="005D23EC" w:rsidRPr="007B22D3">
        <w:rPr>
          <w:rFonts w:ascii="Arial" w:hAnsi="Arial" w:cs="Arial"/>
          <w:color w:val="1F4E79" w:themeColor="accent1" w:themeShade="80"/>
        </w:rPr>
        <w:t xml:space="preserve">and document </w:t>
      </w:r>
      <w:r w:rsidR="00084576" w:rsidRPr="007B22D3">
        <w:rPr>
          <w:rFonts w:ascii="Arial" w:hAnsi="Arial" w:cs="Arial"/>
          <w:color w:val="1F4E79" w:themeColor="accent1" w:themeShade="80"/>
        </w:rPr>
        <w:t xml:space="preserve">the discussions and decision-making. </w:t>
      </w:r>
      <w:r w:rsidR="001334CF" w:rsidRPr="007B22D3">
        <w:rPr>
          <w:rFonts w:ascii="Arial" w:hAnsi="Arial" w:cs="Arial"/>
          <w:color w:val="1F4E79" w:themeColor="accent1" w:themeShade="80"/>
        </w:rPr>
        <w:t>The student’s academic assessor</w:t>
      </w:r>
      <w:r w:rsidR="00A82F5C" w:rsidRPr="007B22D3">
        <w:rPr>
          <w:rFonts w:ascii="Arial" w:hAnsi="Arial" w:cs="Arial"/>
          <w:color w:val="1F4E79" w:themeColor="accent1" w:themeShade="80"/>
        </w:rPr>
        <w:t xml:space="preserve"> (AA)</w:t>
      </w:r>
      <w:r w:rsidR="001334CF" w:rsidRPr="007B22D3">
        <w:rPr>
          <w:rFonts w:ascii="Arial" w:hAnsi="Arial" w:cs="Arial"/>
          <w:color w:val="1F4E79" w:themeColor="accent1" w:themeShade="80"/>
        </w:rPr>
        <w:t xml:space="preserve"> will normally be involved in at least one review with the PA for each placement year. If there are any concerns about the student</w:t>
      </w:r>
      <w:r w:rsidR="00A82F5C" w:rsidRPr="007B22D3">
        <w:rPr>
          <w:rFonts w:ascii="Arial" w:hAnsi="Arial" w:cs="Arial"/>
          <w:color w:val="1F4E79" w:themeColor="accent1" w:themeShade="80"/>
        </w:rPr>
        <w:t>’</w:t>
      </w:r>
      <w:r w:rsidR="001334CF" w:rsidRPr="007B22D3">
        <w:rPr>
          <w:rFonts w:ascii="Arial" w:hAnsi="Arial" w:cs="Arial"/>
          <w:color w:val="1F4E79" w:themeColor="accent1" w:themeShade="80"/>
        </w:rPr>
        <w:t>s development or behaviour</w:t>
      </w:r>
      <w:r w:rsidR="008C5055" w:rsidRPr="007B22D3">
        <w:rPr>
          <w:rFonts w:ascii="Arial" w:hAnsi="Arial" w:cs="Arial"/>
          <w:color w:val="1F4E79" w:themeColor="accent1" w:themeShade="80"/>
        </w:rPr>
        <w:t>,</w:t>
      </w:r>
      <w:r w:rsidR="001334CF" w:rsidRPr="007B22D3">
        <w:rPr>
          <w:rFonts w:ascii="Arial" w:hAnsi="Arial" w:cs="Arial"/>
          <w:color w:val="1F4E79" w:themeColor="accent1" w:themeShade="80"/>
        </w:rPr>
        <w:t xml:space="preserve"> additional meetings with the </w:t>
      </w:r>
      <w:r w:rsidR="00084576" w:rsidRPr="007B22D3">
        <w:rPr>
          <w:rFonts w:ascii="Arial" w:hAnsi="Arial" w:cs="Arial"/>
          <w:color w:val="1F4E79" w:themeColor="accent1" w:themeShade="80"/>
        </w:rPr>
        <w:t>PA</w:t>
      </w:r>
      <w:r w:rsidR="001334CF" w:rsidRPr="007B22D3">
        <w:rPr>
          <w:rFonts w:ascii="Arial" w:hAnsi="Arial" w:cs="Arial"/>
          <w:color w:val="1F4E79" w:themeColor="accent1" w:themeShade="80"/>
        </w:rPr>
        <w:t xml:space="preserve"> and </w:t>
      </w:r>
      <w:r w:rsidR="00084576" w:rsidRPr="007B22D3">
        <w:rPr>
          <w:rFonts w:ascii="Arial" w:hAnsi="Arial" w:cs="Arial"/>
          <w:color w:val="1F4E79" w:themeColor="accent1" w:themeShade="80"/>
        </w:rPr>
        <w:t>AA</w:t>
      </w:r>
      <w:r w:rsidR="001334CF" w:rsidRPr="007B22D3">
        <w:rPr>
          <w:rFonts w:ascii="Arial" w:hAnsi="Arial" w:cs="Arial"/>
          <w:color w:val="1F4E79" w:themeColor="accent1" w:themeShade="80"/>
        </w:rPr>
        <w:t xml:space="preserve"> will be arranged to address </w:t>
      </w:r>
      <w:r w:rsidR="00A82F5C" w:rsidRPr="007B22D3">
        <w:rPr>
          <w:rFonts w:ascii="Arial" w:hAnsi="Arial" w:cs="Arial"/>
          <w:color w:val="1F4E79" w:themeColor="accent1" w:themeShade="80"/>
        </w:rPr>
        <w:t xml:space="preserve">the issues </w:t>
      </w:r>
      <w:r w:rsidR="001334CF" w:rsidRPr="007B22D3">
        <w:rPr>
          <w:rFonts w:ascii="Arial" w:hAnsi="Arial" w:cs="Arial"/>
          <w:color w:val="1F4E79" w:themeColor="accent1" w:themeShade="80"/>
        </w:rPr>
        <w:t xml:space="preserve">and </w:t>
      </w:r>
      <w:r w:rsidR="00A82F5C" w:rsidRPr="007B22D3">
        <w:rPr>
          <w:rFonts w:ascii="Arial" w:hAnsi="Arial" w:cs="Arial"/>
          <w:color w:val="1F4E79" w:themeColor="accent1" w:themeShade="80"/>
        </w:rPr>
        <w:t xml:space="preserve">revise the learning plan. Practice modules are non-graded. The </w:t>
      </w:r>
      <w:r w:rsidR="00A857E9" w:rsidRPr="007B22D3">
        <w:rPr>
          <w:rFonts w:ascii="Arial" w:hAnsi="Arial" w:cs="Arial"/>
          <w:color w:val="1F4E79" w:themeColor="accent1" w:themeShade="80"/>
        </w:rPr>
        <w:t>PA</w:t>
      </w:r>
      <w:r w:rsidR="00A82F5C" w:rsidRPr="007B22D3">
        <w:rPr>
          <w:rFonts w:ascii="Arial" w:hAnsi="Arial" w:cs="Arial"/>
          <w:color w:val="1F4E79" w:themeColor="accent1" w:themeShade="80"/>
        </w:rPr>
        <w:t xml:space="preserve"> will apply descriptors to the student’s feedback to enable them to understand </w:t>
      </w:r>
      <w:r w:rsidR="00A857E9" w:rsidRPr="007B22D3">
        <w:rPr>
          <w:rFonts w:ascii="Arial" w:hAnsi="Arial" w:cs="Arial"/>
          <w:color w:val="1F4E79" w:themeColor="accent1" w:themeShade="80"/>
        </w:rPr>
        <w:t xml:space="preserve">their strengths </w:t>
      </w:r>
      <w:r w:rsidR="00A82F5C" w:rsidRPr="007B22D3">
        <w:rPr>
          <w:rFonts w:ascii="Arial" w:hAnsi="Arial" w:cs="Arial"/>
          <w:color w:val="1F4E79" w:themeColor="accent1" w:themeShade="80"/>
        </w:rPr>
        <w:t xml:space="preserve">and further develop their knowledge, skills and behaviours. A fail in the summative, final, assessment, will result in the student failing the module. </w:t>
      </w:r>
      <w:r w:rsidR="009C5C4E" w:rsidRPr="007B22D3">
        <w:rPr>
          <w:rFonts w:ascii="Arial" w:hAnsi="Arial" w:cs="Arial"/>
          <w:color w:val="1F4E79" w:themeColor="accent1" w:themeShade="80"/>
        </w:rPr>
        <w:t>The MORA</w:t>
      </w:r>
      <w:r w:rsidR="004D6BA9" w:rsidRPr="007B22D3">
        <w:rPr>
          <w:rFonts w:ascii="Arial" w:hAnsi="Arial" w:cs="Arial"/>
          <w:color w:val="1F4E79" w:themeColor="accent1" w:themeShade="80"/>
        </w:rPr>
        <w:t xml:space="preserve"> has been developed by the Midwifery Practice Assessment Collaborative (MPAC) and will be adopted as </w:t>
      </w:r>
      <w:r w:rsidR="009C5C4E" w:rsidRPr="007B22D3">
        <w:rPr>
          <w:rFonts w:ascii="Arial" w:hAnsi="Arial" w:cs="Arial"/>
          <w:color w:val="1F4E79" w:themeColor="accent1" w:themeShade="80"/>
        </w:rPr>
        <w:t>an electronic document to facilitate portability, accessibility and security.</w:t>
      </w:r>
      <w:r w:rsidR="001F1D9A" w:rsidRPr="007B22D3">
        <w:rPr>
          <w:rFonts w:ascii="Arial" w:hAnsi="Arial" w:cs="Arial"/>
          <w:color w:val="1F4E79" w:themeColor="accent1" w:themeShade="80"/>
        </w:rPr>
        <w:t xml:space="preserve"> </w:t>
      </w:r>
      <w:r w:rsidR="004D6BA9" w:rsidRPr="007B22D3">
        <w:rPr>
          <w:rFonts w:ascii="Arial" w:hAnsi="Arial" w:cs="Arial"/>
          <w:color w:val="1F4E79" w:themeColor="accent1" w:themeShade="80"/>
        </w:rPr>
        <w:t xml:space="preserve">A context document provides additional information about how the MORA will be used for </w:t>
      </w:r>
      <w:r w:rsidR="00A12FCC" w:rsidRPr="007B22D3">
        <w:rPr>
          <w:rFonts w:ascii="Arial" w:hAnsi="Arial" w:cs="Arial"/>
          <w:color w:val="1F4E79" w:themeColor="accent1" w:themeShade="80"/>
        </w:rPr>
        <w:t xml:space="preserve">student </w:t>
      </w:r>
      <w:r w:rsidR="004D6BA9" w:rsidRPr="007B22D3">
        <w:rPr>
          <w:rFonts w:ascii="Arial" w:hAnsi="Arial" w:cs="Arial"/>
          <w:color w:val="1F4E79" w:themeColor="accent1" w:themeShade="80"/>
        </w:rPr>
        <w:t>at the University of Huddersfield.</w:t>
      </w:r>
    </w:p>
    <w:p w14:paraId="379E1BE4" w14:textId="39A56AA7" w:rsidR="005B616D" w:rsidRPr="007B22D3" w:rsidRDefault="0013208C" w:rsidP="007B22D3">
      <w:pPr>
        <w:spacing w:line="360" w:lineRule="auto"/>
        <w:ind w:left="720" w:hanging="720"/>
        <w:jc w:val="both"/>
        <w:rPr>
          <w:rFonts w:ascii="Arial" w:hAnsi="Arial" w:cs="Arial"/>
          <w:color w:val="1F4E79" w:themeColor="accent1" w:themeShade="80"/>
        </w:rPr>
      </w:pPr>
      <w:r w:rsidRPr="007B22D3">
        <w:rPr>
          <w:rFonts w:ascii="Arial" w:hAnsi="Arial" w:cs="Arial"/>
          <w:b/>
          <w:bCs/>
          <w:color w:val="1F4E79" w:themeColor="accent1" w:themeShade="80"/>
        </w:rPr>
        <w:t>14.1</w:t>
      </w:r>
      <w:r w:rsidR="004676A7" w:rsidRPr="007B22D3">
        <w:rPr>
          <w:rFonts w:ascii="Arial" w:hAnsi="Arial" w:cs="Arial"/>
          <w:b/>
          <w:bCs/>
          <w:color w:val="1F4E79" w:themeColor="accent1" w:themeShade="80"/>
        </w:rPr>
        <w:t>0</w:t>
      </w:r>
      <w:r w:rsidRPr="007B22D3">
        <w:rPr>
          <w:rFonts w:ascii="Arial" w:hAnsi="Arial" w:cs="Arial"/>
          <w:color w:val="1F4E79" w:themeColor="accent1" w:themeShade="80"/>
        </w:rPr>
        <w:t xml:space="preserve"> </w:t>
      </w:r>
      <w:r w:rsidR="00D55FE0" w:rsidRPr="007B22D3">
        <w:rPr>
          <w:rFonts w:ascii="Arial" w:hAnsi="Arial" w:cs="Arial"/>
          <w:color w:val="1F4E79" w:themeColor="accent1" w:themeShade="80"/>
        </w:rPr>
        <w:tab/>
      </w:r>
      <w:r w:rsidR="004D758D" w:rsidRPr="007B22D3">
        <w:rPr>
          <w:rFonts w:ascii="Arial" w:hAnsi="Arial" w:cs="Arial"/>
          <w:b/>
          <w:bCs/>
          <w:color w:val="1F4E79" w:themeColor="accent1" w:themeShade="80"/>
        </w:rPr>
        <w:t>P</w:t>
      </w:r>
      <w:r w:rsidRPr="007B22D3">
        <w:rPr>
          <w:rFonts w:ascii="Arial" w:hAnsi="Arial" w:cs="Arial"/>
          <w:b/>
          <w:bCs/>
          <w:color w:val="1F4E79" w:themeColor="accent1" w:themeShade="80"/>
        </w:rPr>
        <w:t>ersonal development planning</w:t>
      </w:r>
      <w:r w:rsidR="003C7B75" w:rsidRPr="007B22D3">
        <w:rPr>
          <w:rFonts w:ascii="Arial" w:hAnsi="Arial" w:cs="Arial"/>
          <w:b/>
          <w:bCs/>
          <w:color w:val="1F4E79" w:themeColor="accent1" w:themeShade="80"/>
        </w:rPr>
        <w:t xml:space="preserve"> (PDP)</w:t>
      </w:r>
      <w:r w:rsidR="004D758D" w:rsidRPr="007B22D3">
        <w:rPr>
          <w:rFonts w:ascii="Arial" w:hAnsi="Arial" w:cs="Arial"/>
          <w:color w:val="1F4E79" w:themeColor="accent1" w:themeShade="80"/>
        </w:rPr>
        <w:t xml:space="preserve"> </w:t>
      </w:r>
      <w:r w:rsidR="004D758D" w:rsidRPr="00CB006A">
        <w:rPr>
          <w:rFonts w:ascii="Arial" w:hAnsi="Arial" w:cs="Arial"/>
          <w:i/>
          <w:iCs/>
          <w:color w:val="1F4E79" w:themeColor="accent1" w:themeShade="80"/>
        </w:rPr>
        <w:t xml:space="preserve">is “a structured and supported process undertaken by </w:t>
      </w:r>
      <w:r w:rsidRPr="00CB006A">
        <w:rPr>
          <w:rFonts w:ascii="Arial" w:hAnsi="Arial" w:cs="Arial"/>
          <w:i/>
          <w:iCs/>
          <w:color w:val="1F4E79" w:themeColor="accent1" w:themeShade="80"/>
        </w:rPr>
        <w:t xml:space="preserve">a </w:t>
      </w:r>
      <w:r w:rsidR="00A12FCC" w:rsidRPr="00CB006A">
        <w:rPr>
          <w:rFonts w:ascii="Arial" w:hAnsi="Arial" w:cs="Arial"/>
          <w:i/>
          <w:iCs/>
          <w:color w:val="1F4E79" w:themeColor="accent1" w:themeShade="80"/>
        </w:rPr>
        <w:t xml:space="preserve">student </w:t>
      </w:r>
      <w:r w:rsidR="004D758D" w:rsidRPr="00CB006A">
        <w:rPr>
          <w:rFonts w:ascii="Arial" w:hAnsi="Arial" w:cs="Arial"/>
          <w:i/>
          <w:iCs/>
          <w:color w:val="1F4E79" w:themeColor="accent1" w:themeShade="80"/>
        </w:rPr>
        <w:t xml:space="preserve">to reflect upon their </w:t>
      </w:r>
      <w:r w:rsidRPr="00CB006A">
        <w:rPr>
          <w:rFonts w:ascii="Arial" w:hAnsi="Arial" w:cs="Arial"/>
          <w:i/>
          <w:iCs/>
          <w:color w:val="1F4E79" w:themeColor="accent1" w:themeShade="80"/>
        </w:rPr>
        <w:t xml:space="preserve">own </w:t>
      </w:r>
      <w:r w:rsidR="004D758D" w:rsidRPr="00CB006A">
        <w:rPr>
          <w:rFonts w:ascii="Arial" w:hAnsi="Arial" w:cs="Arial"/>
          <w:i/>
          <w:iCs/>
          <w:color w:val="1F4E79" w:themeColor="accent1" w:themeShade="80"/>
        </w:rPr>
        <w:t>learning, performance and/or achievement and to plan for their personal, educational and career development.”</w:t>
      </w:r>
      <w:r w:rsidRPr="007B22D3">
        <w:rPr>
          <w:rFonts w:ascii="Arial" w:hAnsi="Arial" w:cs="Arial"/>
          <w:color w:val="1F4E79" w:themeColor="accent1" w:themeShade="80"/>
        </w:rPr>
        <w:t xml:space="preserve"> (QAA, 2009, p2). PDP </w:t>
      </w:r>
      <w:r w:rsidR="005B616D" w:rsidRPr="007B22D3">
        <w:rPr>
          <w:rFonts w:ascii="Arial" w:hAnsi="Arial" w:cs="Arial"/>
          <w:color w:val="1F4E79" w:themeColor="accent1" w:themeShade="80"/>
        </w:rPr>
        <w:t xml:space="preserve">encourages self-reflection, responsibility for identifying and documenting personal, professional and educational development and </w:t>
      </w:r>
      <w:r w:rsidRPr="007B22D3">
        <w:rPr>
          <w:rFonts w:ascii="Arial" w:hAnsi="Arial" w:cs="Arial"/>
          <w:color w:val="1F4E79" w:themeColor="accent1" w:themeShade="80"/>
        </w:rPr>
        <w:t>learning as lifelong</w:t>
      </w:r>
      <w:r w:rsidR="00CC03E5" w:rsidRPr="007B22D3">
        <w:rPr>
          <w:rFonts w:ascii="Arial" w:hAnsi="Arial" w:cs="Arial"/>
          <w:color w:val="1F4E79" w:themeColor="accent1" w:themeShade="80"/>
        </w:rPr>
        <w:t>: a requirement of NMC registration</w:t>
      </w:r>
      <w:r w:rsidR="005B616D" w:rsidRPr="007B22D3">
        <w:rPr>
          <w:rFonts w:ascii="Arial" w:hAnsi="Arial" w:cs="Arial"/>
          <w:color w:val="1F4E79" w:themeColor="accent1" w:themeShade="80"/>
        </w:rPr>
        <w:t xml:space="preserve">. PDP is </w:t>
      </w:r>
      <w:r w:rsidR="00CA0837" w:rsidRPr="007B22D3">
        <w:rPr>
          <w:rFonts w:ascii="Arial" w:hAnsi="Arial" w:cs="Arial"/>
          <w:color w:val="1F4E79" w:themeColor="accent1" w:themeShade="80"/>
        </w:rPr>
        <w:t xml:space="preserve">highly valued and highly visible. It is </w:t>
      </w:r>
      <w:r w:rsidR="005B616D" w:rsidRPr="007B22D3">
        <w:rPr>
          <w:rFonts w:ascii="Arial" w:hAnsi="Arial" w:cs="Arial"/>
          <w:color w:val="1F4E79" w:themeColor="accent1" w:themeShade="80"/>
        </w:rPr>
        <w:t>introduced at the beginning of the course</w:t>
      </w:r>
      <w:r w:rsidR="00CA0837" w:rsidRPr="007B22D3">
        <w:rPr>
          <w:rFonts w:ascii="Arial" w:hAnsi="Arial" w:cs="Arial"/>
          <w:color w:val="1F4E79" w:themeColor="accent1" w:themeShade="80"/>
        </w:rPr>
        <w:t>,</w:t>
      </w:r>
      <w:r w:rsidR="005B616D" w:rsidRPr="007B22D3">
        <w:rPr>
          <w:rFonts w:ascii="Arial" w:hAnsi="Arial" w:cs="Arial"/>
          <w:color w:val="1F4E79" w:themeColor="accent1" w:themeShade="80"/>
        </w:rPr>
        <w:t xml:space="preserve"> int</w:t>
      </w:r>
      <w:r w:rsidR="00CC03E5" w:rsidRPr="007B22D3">
        <w:rPr>
          <w:rFonts w:ascii="Arial" w:hAnsi="Arial" w:cs="Arial"/>
          <w:color w:val="1F4E79" w:themeColor="accent1" w:themeShade="80"/>
        </w:rPr>
        <w:t>egrated</w:t>
      </w:r>
      <w:r w:rsidR="005B616D" w:rsidRPr="007B22D3">
        <w:rPr>
          <w:rFonts w:ascii="Arial" w:hAnsi="Arial" w:cs="Arial"/>
          <w:color w:val="1F4E79" w:themeColor="accent1" w:themeShade="80"/>
        </w:rPr>
        <w:t xml:space="preserve"> throughout</w:t>
      </w:r>
      <w:r w:rsidR="00CA0837" w:rsidRPr="007B22D3">
        <w:rPr>
          <w:rFonts w:ascii="Arial" w:hAnsi="Arial" w:cs="Arial"/>
          <w:color w:val="1F4E79" w:themeColor="accent1" w:themeShade="80"/>
        </w:rPr>
        <w:t xml:space="preserve"> and embedded in the practice modules in each year</w:t>
      </w:r>
      <w:r w:rsidR="005B616D" w:rsidRPr="007B22D3">
        <w:rPr>
          <w:rFonts w:ascii="Arial" w:hAnsi="Arial" w:cs="Arial"/>
          <w:color w:val="1F4E79" w:themeColor="accent1" w:themeShade="80"/>
        </w:rPr>
        <w:t xml:space="preserve">. </w:t>
      </w:r>
      <w:r w:rsidR="00CC03E5" w:rsidRPr="007B22D3">
        <w:rPr>
          <w:rFonts w:ascii="Arial" w:hAnsi="Arial" w:cs="Arial"/>
          <w:color w:val="1F4E79" w:themeColor="accent1" w:themeShade="80"/>
        </w:rPr>
        <w:t xml:space="preserve">Reflection, planning and being responsible for learning and development, and the ability to communicate this to others are </w:t>
      </w:r>
      <w:r w:rsidR="005B616D" w:rsidRPr="007B22D3">
        <w:rPr>
          <w:rFonts w:ascii="Arial" w:hAnsi="Arial" w:cs="Arial"/>
          <w:color w:val="1F4E79" w:themeColor="accent1" w:themeShade="80"/>
        </w:rPr>
        <w:t>supported by the personal academic tutor, reflective group facilitator</w:t>
      </w:r>
      <w:r w:rsidR="00CA0837" w:rsidRPr="007B22D3">
        <w:rPr>
          <w:rFonts w:ascii="Arial" w:hAnsi="Arial" w:cs="Arial"/>
          <w:color w:val="1F4E79" w:themeColor="accent1" w:themeShade="80"/>
        </w:rPr>
        <w:t xml:space="preserve">, </w:t>
      </w:r>
      <w:r w:rsidR="00A079D4" w:rsidRPr="007B22D3">
        <w:rPr>
          <w:rFonts w:ascii="Arial" w:hAnsi="Arial" w:cs="Arial"/>
          <w:color w:val="1F4E79" w:themeColor="accent1" w:themeShade="80"/>
        </w:rPr>
        <w:t xml:space="preserve">and </w:t>
      </w:r>
      <w:r w:rsidR="00CA0837" w:rsidRPr="007B22D3">
        <w:rPr>
          <w:rFonts w:ascii="Arial" w:hAnsi="Arial" w:cs="Arial"/>
          <w:color w:val="1F4E79" w:themeColor="accent1" w:themeShade="80"/>
        </w:rPr>
        <w:t>peer assisted learning</w:t>
      </w:r>
      <w:r w:rsidR="005B616D" w:rsidRPr="007B22D3">
        <w:rPr>
          <w:rFonts w:ascii="Arial" w:hAnsi="Arial" w:cs="Arial"/>
          <w:color w:val="1F4E79" w:themeColor="accent1" w:themeShade="80"/>
        </w:rPr>
        <w:t xml:space="preserve"> and through the structure of the practice modules</w:t>
      </w:r>
      <w:r w:rsidR="00093905" w:rsidRPr="007B22D3">
        <w:rPr>
          <w:rFonts w:ascii="Arial" w:hAnsi="Arial" w:cs="Arial"/>
          <w:color w:val="1F4E79" w:themeColor="accent1" w:themeShade="80"/>
        </w:rPr>
        <w:t xml:space="preserve"> (practice supervisors, practice assessors, academic assessors)</w:t>
      </w:r>
      <w:r w:rsidR="005B616D" w:rsidRPr="007B22D3">
        <w:rPr>
          <w:rFonts w:ascii="Arial" w:hAnsi="Arial" w:cs="Arial"/>
          <w:color w:val="1F4E79" w:themeColor="accent1" w:themeShade="80"/>
        </w:rPr>
        <w:t>.</w:t>
      </w:r>
      <w:r w:rsidR="005043E0" w:rsidRPr="007B22D3">
        <w:rPr>
          <w:rFonts w:ascii="Arial" w:hAnsi="Arial" w:cs="Arial"/>
          <w:color w:val="1F4E79" w:themeColor="accent1" w:themeShade="80"/>
        </w:rPr>
        <w:t xml:space="preserve"> Students are supported to access additional learning opportunities, for example Midwifery Society or external study events that are relevant to their learning needs. They are encouraged to record a summary of their learning from taught sessions, e-learning modules and additional study and how they will apply this learning to their development, within the Brightspace e-portfolio facility. These records can be used as supporting evidence in the student’s M</w:t>
      </w:r>
      <w:r w:rsidR="00BF1CDE" w:rsidRPr="007B22D3">
        <w:rPr>
          <w:rFonts w:ascii="Arial" w:hAnsi="Arial" w:cs="Arial"/>
          <w:color w:val="1F4E79" w:themeColor="accent1" w:themeShade="80"/>
        </w:rPr>
        <w:t xml:space="preserve">idwifery </w:t>
      </w:r>
      <w:r w:rsidR="005043E0" w:rsidRPr="007B22D3">
        <w:rPr>
          <w:rFonts w:ascii="Arial" w:hAnsi="Arial" w:cs="Arial"/>
          <w:color w:val="1F4E79" w:themeColor="accent1" w:themeShade="80"/>
        </w:rPr>
        <w:t>O</w:t>
      </w:r>
      <w:r w:rsidR="00BF1CDE" w:rsidRPr="007B22D3">
        <w:rPr>
          <w:rFonts w:ascii="Arial" w:hAnsi="Arial" w:cs="Arial"/>
          <w:color w:val="1F4E79" w:themeColor="accent1" w:themeShade="80"/>
        </w:rPr>
        <w:t xml:space="preserve">n-going </w:t>
      </w:r>
      <w:r w:rsidR="005043E0" w:rsidRPr="007B22D3">
        <w:rPr>
          <w:rFonts w:ascii="Arial" w:hAnsi="Arial" w:cs="Arial"/>
          <w:color w:val="1F4E79" w:themeColor="accent1" w:themeShade="80"/>
        </w:rPr>
        <w:t>R</w:t>
      </w:r>
      <w:r w:rsidR="00BF1CDE" w:rsidRPr="007B22D3">
        <w:rPr>
          <w:rFonts w:ascii="Arial" w:hAnsi="Arial" w:cs="Arial"/>
          <w:color w:val="1F4E79" w:themeColor="accent1" w:themeShade="80"/>
        </w:rPr>
        <w:t xml:space="preserve">ecord of </w:t>
      </w:r>
      <w:r w:rsidR="005043E0" w:rsidRPr="007B22D3">
        <w:rPr>
          <w:rFonts w:ascii="Arial" w:hAnsi="Arial" w:cs="Arial"/>
          <w:color w:val="1F4E79" w:themeColor="accent1" w:themeShade="80"/>
        </w:rPr>
        <w:t>A</w:t>
      </w:r>
      <w:r w:rsidR="00BF1CDE" w:rsidRPr="007B22D3">
        <w:rPr>
          <w:rFonts w:ascii="Arial" w:hAnsi="Arial" w:cs="Arial"/>
          <w:color w:val="1F4E79" w:themeColor="accent1" w:themeShade="80"/>
        </w:rPr>
        <w:t>chievement (MORA)</w:t>
      </w:r>
      <w:r w:rsidR="005043E0" w:rsidRPr="007B22D3">
        <w:rPr>
          <w:rFonts w:ascii="Arial" w:hAnsi="Arial" w:cs="Arial"/>
          <w:color w:val="1F4E79" w:themeColor="accent1" w:themeShade="80"/>
        </w:rPr>
        <w:t xml:space="preserve">. </w:t>
      </w:r>
      <w:r w:rsidR="00CC03E5" w:rsidRPr="007B22D3">
        <w:rPr>
          <w:rFonts w:ascii="Arial" w:hAnsi="Arial" w:cs="Arial"/>
          <w:color w:val="1F4E79" w:themeColor="accent1" w:themeShade="80"/>
        </w:rPr>
        <w:t>The MORA</w:t>
      </w:r>
      <w:r w:rsidR="00093905" w:rsidRPr="007B22D3">
        <w:rPr>
          <w:rFonts w:ascii="Arial" w:hAnsi="Arial" w:cs="Arial"/>
          <w:color w:val="1F4E79" w:themeColor="accent1" w:themeShade="80"/>
        </w:rPr>
        <w:t xml:space="preserve"> is an essential component of the course</w:t>
      </w:r>
      <w:r w:rsidR="00BF1CDE" w:rsidRPr="007B22D3">
        <w:rPr>
          <w:rFonts w:ascii="Arial" w:hAnsi="Arial" w:cs="Arial"/>
          <w:color w:val="1F4E79" w:themeColor="accent1" w:themeShade="80"/>
        </w:rPr>
        <w:t>; it supports, structures and</w:t>
      </w:r>
      <w:r w:rsidR="00093905" w:rsidRPr="007B22D3">
        <w:rPr>
          <w:rFonts w:ascii="Arial" w:hAnsi="Arial" w:cs="Arial"/>
          <w:color w:val="1F4E79" w:themeColor="accent1" w:themeShade="80"/>
        </w:rPr>
        <w:t xml:space="preserve"> demonstrates </w:t>
      </w:r>
      <w:r w:rsidR="00BF1CDE" w:rsidRPr="007B22D3">
        <w:rPr>
          <w:rFonts w:ascii="Arial" w:hAnsi="Arial" w:cs="Arial"/>
          <w:color w:val="1F4E79" w:themeColor="accent1" w:themeShade="80"/>
        </w:rPr>
        <w:t xml:space="preserve">the student’s progress in relation to </w:t>
      </w:r>
      <w:r w:rsidR="00093905" w:rsidRPr="007B22D3">
        <w:rPr>
          <w:rFonts w:ascii="Arial" w:hAnsi="Arial" w:cs="Arial"/>
          <w:color w:val="1F4E79" w:themeColor="accent1" w:themeShade="80"/>
        </w:rPr>
        <w:t>achiev</w:t>
      </w:r>
      <w:r w:rsidR="00BF1CDE" w:rsidRPr="007B22D3">
        <w:rPr>
          <w:rFonts w:ascii="Arial" w:hAnsi="Arial" w:cs="Arial"/>
          <w:color w:val="1F4E79" w:themeColor="accent1" w:themeShade="80"/>
        </w:rPr>
        <w:t>ing</w:t>
      </w:r>
      <w:r w:rsidR="00093905" w:rsidRPr="007B22D3">
        <w:rPr>
          <w:rFonts w:ascii="Arial" w:hAnsi="Arial" w:cs="Arial"/>
          <w:color w:val="1F4E79" w:themeColor="accent1" w:themeShade="80"/>
        </w:rPr>
        <w:t xml:space="preserve"> the NMC proficiencies and standards and European Union directives required for registration as a midwife. It</w:t>
      </w:r>
      <w:r w:rsidR="00CC03E5" w:rsidRPr="007B22D3">
        <w:rPr>
          <w:rFonts w:ascii="Arial" w:hAnsi="Arial" w:cs="Arial"/>
          <w:color w:val="1F4E79" w:themeColor="accent1" w:themeShade="80"/>
        </w:rPr>
        <w:t xml:space="preserve"> </w:t>
      </w:r>
      <w:r w:rsidR="00CA0837" w:rsidRPr="007B22D3">
        <w:rPr>
          <w:rFonts w:ascii="Arial" w:hAnsi="Arial" w:cs="Arial"/>
          <w:color w:val="1F4E79" w:themeColor="accent1" w:themeShade="80"/>
        </w:rPr>
        <w:t xml:space="preserve">enables </w:t>
      </w:r>
      <w:r w:rsidR="00A12FCC" w:rsidRPr="007B22D3">
        <w:rPr>
          <w:rFonts w:ascii="Arial" w:hAnsi="Arial" w:cs="Arial"/>
          <w:color w:val="1F4E79" w:themeColor="accent1" w:themeShade="80"/>
        </w:rPr>
        <w:t xml:space="preserve">students </w:t>
      </w:r>
      <w:r w:rsidR="00CA0837" w:rsidRPr="007B22D3">
        <w:rPr>
          <w:rFonts w:ascii="Arial" w:hAnsi="Arial" w:cs="Arial"/>
          <w:color w:val="1F4E79" w:themeColor="accent1" w:themeShade="80"/>
        </w:rPr>
        <w:t xml:space="preserve">to </w:t>
      </w:r>
      <w:r w:rsidR="00CC03E5" w:rsidRPr="007B22D3">
        <w:rPr>
          <w:rFonts w:ascii="Arial" w:hAnsi="Arial" w:cs="Arial"/>
          <w:color w:val="1F4E79" w:themeColor="accent1" w:themeShade="80"/>
        </w:rPr>
        <w:t xml:space="preserve">record </w:t>
      </w:r>
      <w:r w:rsidR="005B616D" w:rsidRPr="007B22D3">
        <w:rPr>
          <w:rFonts w:ascii="Arial" w:hAnsi="Arial" w:cs="Arial"/>
          <w:color w:val="1F4E79" w:themeColor="accent1" w:themeShade="80"/>
        </w:rPr>
        <w:t xml:space="preserve">elements of </w:t>
      </w:r>
      <w:r w:rsidR="00CC03E5" w:rsidRPr="007B22D3">
        <w:rPr>
          <w:rFonts w:ascii="Arial" w:hAnsi="Arial" w:cs="Arial"/>
          <w:color w:val="1F4E79" w:themeColor="accent1" w:themeShade="80"/>
        </w:rPr>
        <w:t xml:space="preserve">reflection, </w:t>
      </w:r>
      <w:r w:rsidR="005B616D" w:rsidRPr="007B22D3">
        <w:rPr>
          <w:rFonts w:ascii="Arial" w:hAnsi="Arial" w:cs="Arial"/>
          <w:color w:val="1F4E79" w:themeColor="accent1" w:themeShade="80"/>
        </w:rPr>
        <w:t>self</w:t>
      </w:r>
      <w:r w:rsidR="00CC03E5" w:rsidRPr="007B22D3">
        <w:rPr>
          <w:rFonts w:ascii="Arial" w:hAnsi="Arial" w:cs="Arial"/>
          <w:color w:val="1F4E79" w:themeColor="accent1" w:themeShade="80"/>
        </w:rPr>
        <w:t>-</w:t>
      </w:r>
      <w:r w:rsidR="005B616D" w:rsidRPr="007B22D3">
        <w:rPr>
          <w:rFonts w:ascii="Arial" w:hAnsi="Arial" w:cs="Arial"/>
          <w:color w:val="1F4E79" w:themeColor="accent1" w:themeShade="80"/>
        </w:rPr>
        <w:t>assessment</w:t>
      </w:r>
      <w:r w:rsidR="00CC03E5" w:rsidRPr="007B22D3">
        <w:rPr>
          <w:rFonts w:ascii="Arial" w:hAnsi="Arial" w:cs="Arial"/>
          <w:color w:val="1F4E79" w:themeColor="accent1" w:themeShade="80"/>
        </w:rPr>
        <w:t xml:space="preserve">, </w:t>
      </w:r>
      <w:r w:rsidR="005B616D" w:rsidRPr="007B22D3">
        <w:rPr>
          <w:rFonts w:ascii="Arial" w:hAnsi="Arial" w:cs="Arial"/>
          <w:color w:val="1F4E79" w:themeColor="accent1" w:themeShade="80"/>
        </w:rPr>
        <w:t xml:space="preserve">the development </w:t>
      </w:r>
      <w:r w:rsidR="00CC03E5" w:rsidRPr="007B22D3">
        <w:rPr>
          <w:rFonts w:ascii="Arial" w:hAnsi="Arial" w:cs="Arial"/>
          <w:color w:val="1F4E79" w:themeColor="accent1" w:themeShade="80"/>
        </w:rPr>
        <w:t xml:space="preserve">and evaluation </w:t>
      </w:r>
      <w:r w:rsidR="005B616D" w:rsidRPr="007B22D3">
        <w:rPr>
          <w:rFonts w:ascii="Arial" w:hAnsi="Arial" w:cs="Arial"/>
          <w:color w:val="1F4E79" w:themeColor="accent1" w:themeShade="80"/>
        </w:rPr>
        <w:t>of individual learning contracts.</w:t>
      </w:r>
      <w:r w:rsidR="00093905" w:rsidRPr="007B22D3">
        <w:rPr>
          <w:rFonts w:ascii="Arial" w:hAnsi="Arial" w:cs="Arial"/>
          <w:color w:val="1F4E79" w:themeColor="accent1" w:themeShade="80"/>
        </w:rPr>
        <w:t xml:space="preserve"> The MORA is introduced to students in the first block of theory, they are advised about </w:t>
      </w:r>
      <w:r w:rsidR="00BB4301" w:rsidRPr="007B22D3">
        <w:rPr>
          <w:rFonts w:ascii="Arial" w:hAnsi="Arial" w:cs="Arial"/>
          <w:color w:val="1F4E79" w:themeColor="accent1" w:themeShade="80"/>
        </w:rPr>
        <w:t>its use</w:t>
      </w:r>
      <w:r w:rsidR="00093905" w:rsidRPr="007B22D3">
        <w:rPr>
          <w:rFonts w:ascii="Arial" w:hAnsi="Arial" w:cs="Arial"/>
          <w:color w:val="1F4E79" w:themeColor="accent1" w:themeShade="80"/>
        </w:rPr>
        <w:t xml:space="preserve"> and </w:t>
      </w:r>
      <w:r w:rsidR="00BF1CDE" w:rsidRPr="007B22D3">
        <w:rPr>
          <w:rFonts w:ascii="Arial" w:hAnsi="Arial" w:cs="Arial"/>
          <w:color w:val="1F4E79" w:themeColor="accent1" w:themeShade="80"/>
        </w:rPr>
        <w:t xml:space="preserve">support is provided </w:t>
      </w:r>
      <w:r w:rsidR="00093905" w:rsidRPr="007B22D3">
        <w:rPr>
          <w:rFonts w:ascii="Arial" w:hAnsi="Arial" w:cs="Arial"/>
          <w:color w:val="1F4E79" w:themeColor="accent1" w:themeShade="80"/>
        </w:rPr>
        <w:t>regularly throughout the course.</w:t>
      </w:r>
      <w:r w:rsidR="005B616D" w:rsidRPr="007B22D3">
        <w:rPr>
          <w:rFonts w:ascii="Arial" w:hAnsi="Arial" w:cs="Arial"/>
          <w:color w:val="1F4E79" w:themeColor="accent1" w:themeShade="80"/>
        </w:rPr>
        <w:t xml:space="preserve"> </w:t>
      </w:r>
      <w:r w:rsidR="00CC03E5" w:rsidRPr="007B22D3">
        <w:rPr>
          <w:rFonts w:ascii="Arial" w:hAnsi="Arial" w:cs="Arial"/>
          <w:color w:val="1F4E79" w:themeColor="accent1" w:themeShade="80"/>
        </w:rPr>
        <w:t>Th</w:t>
      </w:r>
      <w:r w:rsidR="00CA0837" w:rsidRPr="007B22D3">
        <w:rPr>
          <w:rFonts w:ascii="Arial" w:hAnsi="Arial" w:cs="Arial"/>
          <w:color w:val="1F4E79" w:themeColor="accent1" w:themeShade="80"/>
        </w:rPr>
        <w:t>e student’s</w:t>
      </w:r>
      <w:r w:rsidR="00CC03E5" w:rsidRPr="007B22D3">
        <w:rPr>
          <w:rFonts w:ascii="Arial" w:hAnsi="Arial" w:cs="Arial"/>
          <w:color w:val="1F4E79" w:themeColor="accent1" w:themeShade="80"/>
        </w:rPr>
        <w:t xml:space="preserve"> portfolio of evidence is then used in preparing for job applications and/or supporting continuous professional development. </w:t>
      </w:r>
      <w:r w:rsidR="005B616D" w:rsidRPr="007B22D3">
        <w:rPr>
          <w:rFonts w:ascii="Arial" w:hAnsi="Arial" w:cs="Arial"/>
          <w:color w:val="1F4E79" w:themeColor="accent1" w:themeShade="80"/>
        </w:rPr>
        <w:t xml:space="preserve">Dedicated support is given at School level by the Careers Service to </w:t>
      </w:r>
      <w:r w:rsidR="00CC03E5" w:rsidRPr="007B22D3">
        <w:rPr>
          <w:rFonts w:ascii="Arial" w:hAnsi="Arial" w:cs="Arial"/>
          <w:color w:val="1F4E79" w:themeColor="accent1" w:themeShade="80"/>
        </w:rPr>
        <w:t>support</w:t>
      </w:r>
      <w:r w:rsidR="005B616D" w:rsidRPr="007B22D3">
        <w:rPr>
          <w:rFonts w:ascii="Arial" w:hAnsi="Arial" w:cs="Arial"/>
          <w:color w:val="1F4E79" w:themeColor="accent1" w:themeShade="80"/>
        </w:rPr>
        <w:t xml:space="preserve"> students </w:t>
      </w:r>
      <w:r w:rsidR="00CC03E5" w:rsidRPr="007B22D3">
        <w:rPr>
          <w:rFonts w:ascii="Arial" w:hAnsi="Arial" w:cs="Arial"/>
          <w:color w:val="1F4E79" w:themeColor="accent1" w:themeShade="80"/>
        </w:rPr>
        <w:t>to be better prepared for seeking employment. Support is also provided by external partners, such as local NHS trusts and the Local Maternity System.</w:t>
      </w:r>
      <w:r w:rsidR="005B616D" w:rsidRPr="007B22D3">
        <w:rPr>
          <w:rFonts w:ascii="Arial" w:hAnsi="Arial" w:cs="Arial"/>
          <w:color w:val="1F4E79" w:themeColor="accent1" w:themeShade="80"/>
        </w:rPr>
        <w:t xml:space="preserve">  </w:t>
      </w:r>
    </w:p>
    <w:p w14:paraId="787EF643" w14:textId="01CA842F" w:rsidR="00731AAB" w:rsidRPr="007B22D3" w:rsidRDefault="00CA0837" w:rsidP="007B22D3">
      <w:pPr>
        <w:tabs>
          <w:tab w:val="left" w:pos="1134"/>
        </w:tabs>
        <w:spacing w:line="360" w:lineRule="auto"/>
        <w:ind w:left="709" w:hanging="709"/>
        <w:jc w:val="both"/>
        <w:rPr>
          <w:rFonts w:ascii="Arial" w:hAnsi="Arial" w:cs="Arial"/>
          <w:color w:val="1F4E79" w:themeColor="accent1" w:themeShade="80"/>
        </w:rPr>
      </w:pPr>
      <w:r w:rsidRPr="007B22D3">
        <w:rPr>
          <w:rFonts w:ascii="Arial" w:hAnsi="Arial" w:cs="Arial"/>
          <w:b/>
          <w:color w:val="1F4E79" w:themeColor="accent1" w:themeShade="80"/>
        </w:rPr>
        <w:t>14.1</w:t>
      </w:r>
      <w:r w:rsidR="004676A7" w:rsidRPr="007B22D3">
        <w:rPr>
          <w:rFonts w:ascii="Arial" w:hAnsi="Arial" w:cs="Arial"/>
          <w:b/>
          <w:color w:val="1F4E79" w:themeColor="accent1" w:themeShade="80"/>
        </w:rPr>
        <w:t>1</w:t>
      </w:r>
      <w:r w:rsidR="00CB006A">
        <w:rPr>
          <w:rFonts w:ascii="Arial" w:hAnsi="Arial" w:cs="Arial"/>
          <w:b/>
          <w:color w:val="1F4E79" w:themeColor="accent1" w:themeShade="80"/>
        </w:rPr>
        <w:tab/>
      </w:r>
      <w:r w:rsidRPr="007B22D3">
        <w:rPr>
          <w:rFonts w:ascii="Arial" w:hAnsi="Arial" w:cs="Arial"/>
          <w:b/>
          <w:color w:val="1F4E79" w:themeColor="accent1" w:themeShade="80"/>
        </w:rPr>
        <w:t>Equality, Diversity and Inclusivity</w:t>
      </w:r>
      <w:r w:rsidR="00E019DA" w:rsidRPr="007B22D3">
        <w:rPr>
          <w:rFonts w:ascii="Arial" w:hAnsi="Arial" w:cs="Arial"/>
          <w:b/>
          <w:color w:val="1F4E79" w:themeColor="accent1" w:themeShade="80"/>
        </w:rPr>
        <w:t xml:space="preserve">: </w:t>
      </w:r>
      <w:r w:rsidRPr="007B22D3">
        <w:rPr>
          <w:rFonts w:ascii="Arial" w:hAnsi="Arial" w:cs="Arial"/>
          <w:color w:val="1F4E79" w:themeColor="accent1" w:themeShade="80"/>
        </w:rPr>
        <w:t xml:space="preserve">The UK Quality Code </w:t>
      </w:r>
      <w:r w:rsidR="00501D6D" w:rsidRPr="007B22D3">
        <w:rPr>
          <w:rFonts w:ascii="Arial" w:hAnsi="Arial" w:cs="Arial"/>
          <w:color w:val="1F4E79" w:themeColor="accent1" w:themeShade="80"/>
        </w:rPr>
        <w:t>(QAA, 201</w:t>
      </w:r>
      <w:r w:rsidR="00130DC9" w:rsidRPr="007B22D3">
        <w:rPr>
          <w:rFonts w:ascii="Arial" w:hAnsi="Arial" w:cs="Arial"/>
          <w:color w:val="1F4E79" w:themeColor="accent1" w:themeShade="80"/>
        </w:rPr>
        <w:t>4b, p1</w:t>
      </w:r>
      <w:r w:rsidR="00501D6D" w:rsidRPr="007B22D3">
        <w:rPr>
          <w:rFonts w:ascii="Arial" w:hAnsi="Arial" w:cs="Arial"/>
          <w:color w:val="1F4E79" w:themeColor="accent1" w:themeShade="80"/>
        </w:rPr>
        <w:t xml:space="preserve">) </w:t>
      </w:r>
      <w:r w:rsidRPr="007B22D3">
        <w:rPr>
          <w:rFonts w:ascii="Arial" w:hAnsi="Arial" w:cs="Arial"/>
          <w:color w:val="1F4E79" w:themeColor="accent1" w:themeShade="80"/>
        </w:rPr>
        <w:t>states that</w:t>
      </w:r>
      <w:r w:rsidR="00501D6D" w:rsidRPr="007B22D3">
        <w:rPr>
          <w:rFonts w:ascii="Arial" w:hAnsi="Arial" w:cs="Arial"/>
          <w:color w:val="1F4E79" w:themeColor="accent1" w:themeShade="80"/>
        </w:rPr>
        <w:t xml:space="preserve"> “</w:t>
      </w:r>
      <w:r w:rsidR="00501D6D" w:rsidRPr="007B22D3">
        <w:rPr>
          <w:rFonts w:ascii="Arial" w:hAnsi="Arial" w:cs="Arial"/>
          <w:i/>
          <w:iCs/>
          <w:color w:val="1F4E79" w:themeColor="accent1" w:themeShade="80"/>
        </w:rPr>
        <w:t>Equality of opportunity involves enabling access for people who have differing individual requirements as well as eliminating arbitrary and unnecessary barriers to learning.</w:t>
      </w:r>
      <w:r w:rsidR="00501D6D" w:rsidRPr="007B22D3">
        <w:rPr>
          <w:rFonts w:ascii="Arial" w:hAnsi="Arial" w:cs="Arial"/>
          <w:color w:val="1F4E79" w:themeColor="accent1" w:themeShade="80"/>
        </w:rPr>
        <w:t>”</w:t>
      </w:r>
      <w:r w:rsidR="00130DC9" w:rsidRPr="007B22D3">
        <w:rPr>
          <w:rFonts w:ascii="Arial" w:hAnsi="Arial" w:cs="Arial"/>
          <w:color w:val="1F4E79" w:themeColor="accent1" w:themeShade="80"/>
        </w:rPr>
        <w:t xml:space="preserve"> The course encourages and supports inclusivity. The course provides opportunities for </w:t>
      </w:r>
      <w:r w:rsidR="00A12FCC" w:rsidRPr="007B22D3">
        <w:rPr>
          <w:rFonts w:ascii="Arial" w:hAnsi="Arial" w:cs="Arial"/>
          <w:color w:val="1F4E79" w:themeColor="accent1" w:themeShade="80"/>
        </w:rPr>
        <w:t xml:space="preserve">students </w:t>
      </w:r>
      <w:r w:rsidR="00130DC9" w:rsidRPr="007B22D3">
        <w:rPr>
          <w:rFonts w:ascii="Arial" w:hAnsi="Arial" w:cs="Arial"/>
          <w:color w:val="1F4E79" w:themeColor="accent1" w:themeShade="80"/>
        </w:rPr>
        <w:t>to explore diversity, for example relating to ethnicity and culture. Students meet women and families from diverse</w:t>
      </w:r>
      <w:r w:rsidR="004F0EB1" w:rsidRPr="007B22D3">
        <w:rPr>
          <w:rFonts w:ascii="Arial" w:hAnsi="Arial" w:cs="Arial"/>
          <w:color w:val="1F4E79" w:themeColor="accent1" w:themeShade="80"/>
        </w:rPr>
        <w:t xml:space="preserve"> social, economic, ethnic and cultural</w:t>
      </w:r>
      <w:r w:rsidR="00130DC9" w:rsidRPr="007B22D3">
        <w:rPr>
          <w:rFonts w:ascii="Arial" w:hAnsi="Arial" w:cs="Arial"/>
          <w:color w:val="1F4E79" w:themeColor="accent1" w:themeShade="80"/>
        </w:rPr>
        <w:t xml:space="preserve"> backgrounds in their placements and are supported to discuss issues around diversity with practice supervisors, in theory sessions and reflective learning groups</w:t>
      </w:r>
      <w:r w:rsidR="004F0EB1" w:rsidRPr="007B22D3">
        <w:rPr>
          <w:rFonts w:ascii="Arial" w:hAnsi="Arial" w:cs="Arial"/>
          <w:color w:val="1F4E79" w:themeColor="accent1" w:themeShade="80"/>
        </w:rPr>
        <w:t>.</w:t>
      </w:r>
      <w:r w:rsidR="00130DC9" w:rsidRPr="007B22D3">
        <w:rPr>
          <w:rFonts w:ascii="Arial" w:hAnsi="Arial" w:cs="Arial"/>
          <w:color w:val="1F4E79" w:themeColor="accent1" w:themeShade="80"/>
        </w:rPr>
        <w:t xml:space="preserve"> Students are supported to interact with</w:t>
      </w:r>
      <w:r w:rsidR="004F0EB1" w:rsidRPr="007B22D3">
        <w:rPr>
          <w:rFonts w:ascii="Arial" w:hAnsi="Arial" w:cs="Arial"/>
          <w:color w:val="1F4E79" w:themeColor="accent1" w:themeShade="80"/>
        </w:rPr>
        <w:t xml:space="preserve"> a range of resources to develop their learning, for instance listening to women in the practice setting, Midwifery Society events and reading lists that include sources from diverse backgrounds and genders. Equality and diversity were considered in developing the NMC (2019</w:t>
      </w:r>
      <w:r w:rsidR="000A383C" w:rsidRPr="007B22D3">
        <w:rPr>
          <w:rFonts w:ascii="Arial" w:hAnsi="Arial" w:cs="Arial"/>
          <w:color w:val="1F4E79" w:themeColor="accent1" w:themeShade="80"/>
        </w:rPr>
        <w:t>b</w:t>
      </w:r>
      <w:r w:rsidR="004F0EB1" w:rsidRPr="007B22D3">
        <w:rPr>
          <w:rFonts w:ascii="Arial" w:hAnsi="Arial" w:cs="Arial"/>
          <w:color w:val="1F4E79" w:themeColor="accent1" w:themeShade="80"/>
        </w:rPr>
        <w:t xml:space="preserve">) Standards of proficiency for midwives, which underpin the course content. </w:t>
      </w:r>
    </w:p>
    <w:p w14:paraId="3BB7575E" w14:textId="6C6A622E" w:rsidR="00731AAB" w:rsidRPr="007B22D3" w:rsidRDefault="00754313" w:rsidP="007B22D3">
      <w:pPr>
        <w:tabs>
          <w:tab w:val="left" w:pos="1134"/>
        </w:tabs>
        <w:spacing w:line="360" w:lineRule="auto"/>
        <w:ind w:left="709" w:hanging="709"/>
        <w:jc w:val="both"/>
        <w:rPr>
          <w:rFonts w:ascii="Arial" w:hAnsi="Arial" w:cs="Arial"/>
          <w:color w:val="1F4E79" w:themeColor="accent1" w:themeShade="80"/>
        </w:rPr>
      </w:pPr>
      <w:r w:rsidRPr="007B22D3">
        <w:rPr>
          <w:rFonts w:ascii="Arial" w:hAnsi="Arial" w:cs="Arial"/>
          <w:b/>
          <w:color w:val="1F4E79" w:themeColor="accent1" w:themeShade="80"/>
        </w:rPr>
        <w:t>14.11.1</w:t>
      </w:r>
      <w:r w:rsidR="00556ECA">
        <w:rPr>
          <w:rFonts w:ascii="Arial" w:hAnsi="Arial" w:cs="Arial"/>
          <w:b/>
          <w:color w:val="1F4E79" w:themeColor="accent1" w:themeShade="80"/>
        </w:rPr>
        <w:t xml:space="preserve"> </w:t>
      </w:r>
      <w:r w:rsidR="004F0EB1" w:rsidRPr="007B22D3">
        <w:rPr>
          <w:rFonts w:ascii="Arial" w:hAnsi="Arial" w:cs="Arial"/>
          <w:color w:val="1F4E79" w:themeColor="accent1" w:themeShade="80"/>
        </w:rPr>
        <w:t>The course has an engagement strategy whereby the students personal academic tutor or course leader follow up students who are not attending or engaging, so that a plan can be developed to support the student.</w:t>
      </w:r>
      <w:r w:rsidR="005F788B" w:rsidRPr="007B22D3">
        <w:rPr>
          <w:rFonts w:ascii="Arial" w:hAnsi="Arial" w:cs="Arial"/>
          <w:color w:val="1F4E79" w:themeColor="accent1" w:themeShade="80"/>
        </w:rPr>
        <w:t xml:space="preserve"> Students may be sign-posted to other services such as academic skills tutors and student well-being. The academic assessor follow</w:t>
      </w:r>
      <w:r w:rsidR="00731AAB" w:rsidRPr="007B22D3">
        <w:rPr>
          <w:rFonts w:ascii="Arial" w:hAnsi="Arial" w:cs="Arial"/>
          <w:color w:val="1F4E79" w:themeColor="accent1" w:themeShade="80"/>
        </w:rPr>
        <w:t>s</w:t>
      </w:r>
      <w:r w:rsidR="005F788B" w:rsidRPr="007B22D3">
        <w:rPr>
          <w:rFonts w:ascii="Arial" w:hAnsi="Arial" w:cs="Arial"/>
          <w:color w:val="1F4E79" w:themeColor="accent1" w:themeShade="80"/>
        </w:rPr>
        <w:t xml:space="preserve"> up concerns about attendance or engagement relating to clinical placement. Students with disabilities are encouraged to access disability services to facilitate the development of a personal learning support plan, which is shared with relevant module leaders. Where a student’s disability affects their attendance or engagement, a plan will be developed to address their needs and will normally include a referral to occupational health. </w:t>
      </w:r>
    </w:p>
    <w:p w14:paraId="1BC64FF3" w14:textId="48457852" w:rsidR="00CA0837" w:rsidRPr="007B22D3" w:rsidRDefault="00754313" w:rsidP="007B22D3">
      <w:pPr>
        <w:tabs>
          <w:tab w:val="left" w:pos="1134"/>
        </w:tabs>
        <w:spacing w:line="360" w:lineRule="auto"/>
        <w:ind w:left="709" w:hanging="709"/>
        <w:jc w:val="both"/>
        <w:rPr>
          <w:rFonts w:ascii="Arial" w:hAnsi="Arial" w:cs="Arial"/>
          <w:color w:val="1F4E79" w:themeColor="accent1" w:themeShade="80"/>
        </w:rPr>
      </w:pPr>
      <w:r w:rsidRPr="007B22D3">
        <w:rPr>
          <w:rFonts w:ascii="Arial" w:hAnsi="Arial" w:cs="Arial"/>
          <w:b/>
          <w:bCs/>
          <w:color w:val="1F4E79" w:themeColor="accent1" w:themeShade="80"/>
        </w:rPr>
        <w:t>14.11.2</w:t>
      </w:r>
      <w:r w:rsidR="00556ECA">
        <w:rPr>
          <w:rFonts w:ascii="Arial" w:hAnsi="Arial" w:cs="Arial"/>
          <w:b/>
          <w:bCs/>
          <w:color w:val="1F4E79" w:themeColor="accent1" w:themeShade="80"/>
        </w:rPr>
        <w:t xml:space="preserve"> </w:t>
      </w:r>
      <w:r w:rsidR="005F788B" w:rsidRPr="007B22D3">
        <w:rPr>
          <w:rFonts w:ascii="Arial" w:hAnsi="Arial" w:cs="Arial"/>
          <w:color w:val="1F4E79" w:themeColor="accent1" w:themeShade="80"/>
        </w:rPr>
        <w:t xml:space="preserve">Students on the course come from a range of backgrounds. They are supported to draw on personal and professional experiences to enhance learning in timetabled sessions and are encouraged to work in groups comprising </w:t>
      </w:r>
      <w:r w:rsidR="00A12FCC" w:rsidRPr="007B22D3">
        <w:rPr>
          <w:rFonts w:ascii="Arial" w:hAnsi="Arial" w:cs="Arial"/>
          <w:color w:val="1F4E79" w:themeColor="accent1" w:themeShade="80"/>
        </w:rPr>
        <w:t xml:space="preserve">students </w:t>
      </w:r>
      <w:r w:rsidR="005F788B" w:rsidRPr="007B22D3">
        <w:rPr>
          <w:rFonts w:ascii="Arial" w:hAnsi="Arial" w:cs="Arial"/>
          <w:color w:val="1F4E79" w:themeColor="accent1" w:themeShade="80"/>
        </w:rPr>
        <w:t xml:space="preserve">from different backgrounds to facilitate learning from and with one another. Assessment </w:t>
      </w:r>
      <w:r w:rsidR="004B592B" w:rsidRPr="007B22D3">
        <w:rPr>
          <w:rFonts w:ascii="Arial" w:hAnsi="Arial" w:cs="Arial"/>
          <w:color w:val="1F4E79" w:themeColor="accent1" w:themeShade="80"/>
        </w:rPr>
        <w:t xml:space="preserve">tasks and </w:t>
      </w:r>
      <w:r w:rsidR="005F788B" w:rsidRPr="007B22D3">
        <w:rPr>
          <w:rFonts w:ascii="Arial" w:hAnsi="Arial" w:cs="Arial"/>
          <w:color w:val="1F4E79" w:themeColor="accent1" w:themeShade="80"/>
        </w:rPr>
        <w:t xml:space="preserve">dates are shared early in the academic year and are spread to enable students to </w:t>
      </w:r>
      <w:r w:rsidR="00A74DB5" w:rsidRPr="007B22D3">
        <w:rPr>
          <w:rFonts w:ascii="Arial" w:hAnsi="Arial" w:cs="Arial"/>
          <w:color w:val="1F4E79" w:themeColor="accent1" w:themeShade="80"/>
        </w:rPr>
        <w:t>apply learning from</w:t>
      </w:r>
      <w:r w:rsidR="005F788B" w:rsidRPr="007B22D3">
        <w:rPr>
          <w:rFonts w:ascii="Arial" w:hAnsi="Arial" w:cs="Arial"/>
          <w:color w:val="1F4E79" w:themeColor="accent1" w:themeShade="80"/>
        </w:rPr>
        <w:t xml:space="preserve"> feedback </w:t>
      </w:r>
      <w:r w:rsidR="00A74DB5" w:rsidRPr="007B22D3">
        <w:rPr>
          <w:rFonts w:ascii="Arial" w:hAnsi="Arial" w:cs="Arial"/>
          <w:color w:val="1F4E79" w:themeColor="accent1" w:themeShade="80"/>
        </w:rPr>
        <w:t>on</w:t>
      </w:r>
      <w:r w:rsidR="005F788B" w:rsidRPr="007B22D3">
        <w:rPr>
          <w:rFonts w:ascii="Arial" w:hAnsi="Arial" w:cs="Arial"/>
          <w:color w:val="1F4E79" w:themeColor="accent1" w:themeShade="80"/>
        </w:rPr>
        <w:t xml:space="preserve"> previous wor</w:t>
      </w:r>
      <w:r w:rsidR="00731AAB" w:rsidRPr="007B22D3">
        <w:rPr>
          <w:rFonts w:ascii="Arial" w:hAnsi="Arial" w:cs="Arial"/>
          <w:color w:val="1F4E79" w:themeColor="accent1" w:themeShade="80"/>
        </w:rPr>
        <w:t>k</w:t>
      </w:r>
      <w:r w:rsidR="00A74DB5" w:rsidRPr="007B22D3">
        <w:rPr>
          <w:rFonts w:ascii="Arial" w:hAnsi="Arial" w:cs="Arial"/>
          <w:color w:val="1F4E79" w:themeColor="accent1" w:themeShade="80"/>
        </w:rPr>
        <w:t>. Students are encouraged to access support from the academic skills development team and personal tutor in planning and managing their workload</w:t>
      </w:r>
      <w:r w:rsidR="00731AAB" w:rsidRPr="007B22D3">
        <w:rPr>
          <w:rFonts w:ascii="Arial" w:hAnsi="Arial" w:cs="Arial"/>
          <w:color w:val="1F4E79" w:themeColor="accent1" w:themeShade="80"/>
        </w:rPr>
        <w:t xml:space="preserve"> and building on feedback from previous work</w:t>
      </w:r>
      <w:r w:rsidR="00A74DB5" w:rsidRPr="007B22D3">
        <w:rPr>
          <w:rFonts w:ascii="Arial" w:hAnsi="Arial" w:cs="Arial"/>
          <w:color w:val="1F4E79" w:themeColor="accent1" w:themeShade="80"/>
        </w:rPr>
        <w:t>. Assessment in practice is developmental and incorporates scheduled reviews with the PA during the module</w:t>
      </w:r>
      <w:r w:rsidR="00BB4301" w:rsidRPr="007B22D3">
        <w:rPr>
          <w:rFonts w:ascii="Arial" w:hAnsi="Arial" w:cs="Arial"/>
          <w:color w:val="1F4E79" w:themeColor="accent1" w:themeShade="80"/>
        </w:rPr>
        <w:t>. S</w:t>
      </w:r>
      <w:r w:rsidR="004B592B" w:rsidRPr="007B22D3">
        <w:rPr>
          <w:rFonts w:ascii="Arial" w:eastAsia="Century Gothic" w:hAnsi="Arial" w:cs="Arial"/>
          <w:color w:val="1F4E79" w:themeColor="accent1" w:themeShade="80"/>
        </w:rPr>
        <w:t xml:space="preserve">tudents have access to their MORA </w:t>
      </w:r>
      <w:r w:rsidR="00BB4301" w:rsidRPr="007B22D3">
        <w:rPr>
          <w:rFonts w:ascii="Arial" w:eastAsia="Century Gothic" w:hAnsi="Arial" w:cs="Arial"/>
          <w:color w:val="1F4E79" w:themeColor="accent1" w:themeShade="80"/>
        </w:rPr>
        <w:t>for all</w:t>
      </w:r>
      <w:r w:rsidR="004B592B" w:rsidRPr="007B22D3">
        <w:rPr>
          <w:rFonts w:ascii="Arial" w:eastAsia="Century Gothic" w:hAnsi="Arial" w:cs="Arial"/>
          <w:color w:val="1F4E79" w:themeColor="accent1" w:themeShade="80"/>
        </w:rPr>
        <w:t xml:space="preserve"> three years of the course</w:t>
      </w:r>
      <w:r w:rsidR="002B3452" w:rsidRPr="007B22D3">
        <w:rPr>
          <w:rFonts w:ascii="Arial" w:eastAsia="Century Gothic" w:hAnsi="Arial" w:cs="Arial"/>
          <w:color w:val="1F4E79" w:themeColor="accent1" w:themeShade="80"/>
        </w:rPr>
        <w:t>; the MORA</w:t>
      </w:r>
      <w:r w:rsidR="004B592B" w:rsidRPr="007B22D3">
        <w:rPr>
          <w:rFonts w:ascii="Arial" w:eastAsia="Century Gothic" w:hAnsi="Arial" w:cs="Arial"/>
          <w:color w:val="1F4E79" w:themeColor="accent1" w:themeShade="80"/>
        </w:rPr>
        <w:t xml:space="preserve"> clearly </w:t>
      </w:r>
      <w:r w:rsidR="002B3452" w:rsidRPr="007B22D3">
        <w:rPr>
          <w:rFonts w:ascii="Arial" w:eastAsia="Century Gothic" w:hAnsi="Arial" w:cs="Arial"/>
          <w:color w:val="1F4E79" w:themeColor="accent1" w:themeShade="80"/>
        </w:rPr>
        <w:t>states</w:t>
      </w:r>
      <w:r w:rsidR="004B592B" w:rsidRPr="007B22D3">
        <w:rPr>
          <w:rFonts w:ascii="Arial" w:eastAsia="Century Gothic" w:hAnsi="Arial" w:cs="Arial"/>
          <w:color w:val="1F4E79" w:themeColor="accent1" w:themeShade="80"/>
        </w:rPr>
        <w:t xml:space="preserve"> the assessment processes and how these will be recorded. Students are orientated to the </w:t>
      </w:r>
      <w:r w:rsidR="099C0493" w:rsidRPr="007B22D3">
        <w:rPr>
          <w:rFonts w:ascii="Arial" w:eastAsia="Century Gothic" w:hAnsi="Arial" w:cs="Arial"/>
          <w:color w:val="1F4E79" w:themeColor="accent1" w:themeShade="80"/>
        </w:rPr>
        <w:t>MORA</w:t>
      </w:r>
      <w:r w:rsidR="004B592B" w:rsidRPr="007B22D3">
        <w:rPr>
          <w:rFonts w:ascii="Arial" w:eastAsia="Century Gothic" w:hAnsi="Arial" w:cs="Arial"/>
          <w:color w:val="1F4E79" w:themeColor="accent1" w:themeShade="80"/>
        </w:rPr>
        <w:t xml:space="preserve"> at the beginning of the practice modules and have peer support in understanding their use in placements. </w:t>
      </w:r>
      <w:r w:rsidR="00A74DB5" w:rsidRPr="007B22D3">
        <w:rPr>
          <w:rFonts w:ascii="Arial" w:hAnsi="Arial" w:cs="Arial"/>
          <w:color w:val="1F4E79" w:themeColor="accent1" w:themeShade="80"/>
        </w:rPr>
        <w:t xml:space="preserve">Some flexibility has been included in the practice modules to facilitate inclusivity. Students are encouraged to discuss concerns about </w:t>
      </w:r>
      <w:r w:rsidR="002B3452" w:rsidRPr="007B22D3">
        <w:rPr>
          <w:rFonts w:ascii="Arial" w:hAnsi="Arial" w:cs="Arial"/>
          <w:color w:val="1F4E79" w:themeColor="accent1" w:themeShade="80"/>
        </w:rPr>
        <w:t xml:space="preserve">development and </w:t>
      </w:r>
      <w:r w:rsidR="00A74DB5" w:rsidRPr="007B22D3">
        <w:rPr>
          <w:rFonts w:ascii="Arial" w:hAnsi="Arial" w:cs="Arial"/>
          <w:color w:val="1F4E79" w:themeColor="accent1" w:themeShade="80"/>
        </w:rPr>
        <w:t>assessments with the module leader/ personal tutor. A range of assessments is included to facilitate student development and transferable skills</w:t>
      </w:r>
      <w:r w:rsidR="004B592B" w:rsidRPr="007B22D3">
        <w:rPr>
          <w:rFonts w:ascii="Arial" w:hAnsi="Arial" w:cs="Arial"/>
          <w:color w:val="1F4E79" w:themeColor="accent1" w:themeShade="80"/>
        </w:rPr>
        <w:t xml:space="preserve"> and s</w:t>
      </w:r>
      <w:r w:rsidR="00A74DB5" w:rsidRPr="007B22D3">
        <w:rPr>
          <w:rFonts w:ascii="Arial" w:hAnsi="Arial" w:cs="Arial"/>
          <w:color w:val="1F4E79" w:themeColor="accent1" w:themeShade="80"/>
        </w:rPr>
        <w:t xml:space="preserve">ome assessments provide students with an opportunity to submit their work in a variety of formats. Assessment and examination adjustments for students with personal learning development plans are discussed with students prior to the assessment. Language used in learning outcomes and assessment tasks reflects the professional, midwifery language that students will develop throughout the course. </w:t>
      </w:r>
    </w:p>
    <w:p w14:paraId="0E8EF013" w14:textId="444309AA" w:rsidR="00D37647" w:rsidRDefault="0089477A" w:rsidP="005A7E73">
      <w:pPr>
        <w:tabs>
          <w:tab w:val="left" w:pos="1134"/>
        </w:tabs>
        <w:spacing w:line="360" w:lineRule="auto"/>
        <w:ind w:left="709" w:hanging="709"/>
        <w:jc w:val="both"/>
        <w:rPr>
          <w:rFonts w:ascii="Arial" w:hAnsi="Arial" w:cs="Arial"/>
          <w:color w:val="1F4E79" w:themeColor="accent1" w:themeShade="80"/>
        </w:rPr>
      </w:pPr>
      <w:r w:rsidRPr="007B22D3">
        <w:rPr>
          <w:rFonts w:ascii="Arial" w:hAnsi="Arial" w:cs="Arial"/>
          <w:b/>
          <w:color w:val="1F4E79" w:themeColor="accent1" w:themeShade="80"/>
        </w:rPr>
        <w:t>14.1</w:t>
      </w:r>
      <w:r w:rsidR="003E3F38">
        <w:rPr>
          <w:rFonts w:ascii="Arial" w:hAnsi="Arial" w:cs="Arial"/>
          <w:b/>
          <w:color w:val="1F4E79" w:themeColor="accent1" w:themeShade="80"/>
        </w:rPr>
        <w:t>2</w:t>
      </w:r>
      <w:r w:rsidR="004D23A5">
        <w:rPr>
          <w:rFonts w:ascii="Arial" w:hAnsi="Arial" w:cs="Arial"/>
          <w:b/>
          <w:color w:val="1F4E79" w:themeColor="accent1" w:themeShade="80"/>
        </w:rPr>
        <w:tab/>
      </w:r>
      <w:r w:rsidRPr="007B22D3">
        <w:rPr>
          <w:rFonts w:ascii="Arial" w:hAnsi="Arial" w:cs="Arial"/>
          <w:color w:val="1F4E79" w:themeColor="accent1" w:themeShade="80"/>
        </w:rPr>
        <w:t xml:space="preserve">The university has a strong service user and carer involvement strategy that is embedded in all aspects of learning and assessment.  The strategy and implementation </w:t>
      </w:r>
      <w:r w:rsidR="00EA65DB">
        <w:rPr>
          <w:rFonts w:ascii="Arial" w:hAnsi="Arial" w:cs="Arial"/>
          <w:color w:val="1F4E79" w:themeColor="accent1" w:themeShade="80"/>
        </w:rPr>
        <w:t>are</w:t>
      </w:r>
      <w:r w:rsidRPr="007B22D3">
        <w:rPr>
          <w:rFonts w:ascii="Arial" w:hAnsi="Arial" w:cs="Arial"/>
          <w:color w:val="1F4E79" w:themeColor="accent1" w:themeShade="80"/>
        </w:rPr>
        <w:t xml:space="preserve"> supported by the Public Partnership Group who prepare and support service users in teaching students</w:t>
      </w:r>
      <w:r w:rsidR="00F3018D">
        <w:rPr>
          <w:rFonts w:ascii="Arial" w:hAnsi="Arial" w:cs="Arial"/>
          <w:color w:val="1F4E79" w:themeColor="accent1" w:themeShade="80"/>
        </w:rPr>
        <w:t>.</w:t>
      </w:r>
      <w:r w:rsidRPr="007B22D3">
        <w:rPr>
          <w:rFonts w:ascii="Arial" w:hAnsi="Arial" w:cs="Arial"/>
          <w:color w:val="1F4E79" w:themeColor="accent1" w:themeShade="80"/>
        </w:rPr>
        <w:t xml:space="preserve"> Service users participate in selection events for students, they are involved in discussions regarding changes to the programme</w:t>
      </w:r>
      <w:r w:rsidR="003A5B26">
        <w:rPr>
          <w:rFonts w:ascii="Arial" w:hAnsi="Arial" w:cs="Arial"/>
          <w:color w:val="1F4E79" w:themeColor="accent1" w:themeShade="80"/>
        </w:rPr>
        <w:t xml:space="preserve">. </w:t>
      </w:r>
      <w:r w:rsidR="003A5B26" w:rsidRPr="004D23A5">
        <w:rPr>
          <w:rFonts w:ascii="Arial" w:hAnsi="Arial" w:cs="Arial"/>
          <w:color w:val="1F3864" w:themeColor="accent5" w:themeShade="80"/>
        </w:rPr>
        <w:t>As part of the programme quality assurance processes, service user representatives are invited to attend and contribute to Course Committees.</w:t>
      </w:r>
      <w:r w:rsidR="003A5B26" w:rsidRPr="004D23A5">
        <w:rPr>
          <w:rFonts w:ascii="Arial" w:hAnsi="Arial" w:cs="Arial"/>
          <w:color w:val="1F3864" w:themeColor="accent5" w:themeShade="80"/>
          <w:sz w:val="20"/>
          <w:szCs w:val="20"/>
        </w:rPr>
        <w:t xml:space="preserve"> </w:t>
      </w:r>
      <w:r w:rsidRPr="007B22D3">
        <w:rPr>
          <w:rFonts w:ascii="Arial" w:hAnsi="Arial" w:cs="Arial"/>
          <w:color w:val="1F4E79" w:themeColor="accent1" w:themeShade="80"/>
        </w:rPr>
        <w:t xml:space="preserve"> Women and their families are invited to share their experiences with students in scheduled teaching sessions and contribute to Midwifery Society events that are organised by students. The academic team are members of local Maternity Voices Partnerships (MVP). These are NHS working groups comprising local women and their families, service commissioners and providers who collaborate to review and contribute to local maternity care services. Matters discussed at MVP help to ensure that learning on the course remains relevant to the needs of local women and families. Students are able to attend this group. Women and their families are at the centre of midwifery care and students’ learning; the MORA encourages and facilitates their voices to contribute to student development and assessment through written feedback.</w:t>
      </w:r>
    </w:p>
    <w:p w14:paraId="495B7A5B" w14:textId="77777777" w:rsidR="005A7E73" w:rsidRPr="007B22D3" w:rsidRDefault="005A7E73" w:rsidP="005A7E73">
      <w:pPr>
        <w:tabs>
          <w:tab w:val="left" w:pos="1134"/>
        </w:tabs>
        <w:spacing w:line="360" w:lineRule="auto"/>
        <w:ind w:left="709" w:hanging="709"/>
        <w:jc w:val="both"/>
        <w:rPr>
          <w:rFonts w:ascii="Arial" w:hAnsi="Arial" w:cs="Arial"/>
          <w:color w:val="1F4E79" w:themeColor="accent1" w:themeShade="80"/>
        </w:rPr>
      </w:pPr>
    </w:p>
    <w:p w14:paraId="71EFEE12" w14:textId="57AE2503" w:rsidR="00585A5F" w:rsidRPr="007B22D3" w:rsidRDefault="004A1F56" w:rsidP="007B22D3">
      <w:pPr>
        <w:pStyle w:val="Heading2"/>
        <w:tabs>
          <w:tab w:val="left" w:pos="1134"/>
        </w:tabs>
        <w:rPr>
          <w:sz w:val="22"/>
          <w:szCs w:val="22"/>
        </w:rPr>
      </w:pPr>
      <w:r w:rsidRPr="007B22D3">
        <w:rPr>
          <w:sz w:val="22"/>
          <w:szCs w:val="22"/>
        </w:rPr>
        <w:t>15.</w:t>
      </w:r>
      <w:r w:rsidRPr="007B22D3">
        <w:rPr>
          <w:sz w:val="22"/>
          <w:szCs w:val="22"/>
        </w:rPr>
        <w:tab/>
        <w:t>Support for Students and their Learning</w:t>
      </w:r>
    </w:p>
    <w:p w14:paraId="439DF334" w14:textId="124595C7" w:rsidR="004A1F56" w:rsidRPr="007B22D3" w:rsidRDefault="004A1F56" w:rsidP="007B22D3">
      <w:pPr>
        <w:tabs>
          <w:tab w:val="left" w:pos="1134"/>
        </w:tabs>
        <w:spacing w:line="360" w:lineRule="auto"/>
        <w:ind w:left="720" w:hanging="720"/>
        <w:rPr>
          <w:rFonts w:ascii="Arial" w:hAnsi="Arial" w:cs="Arial"/>
          <w:color w:val="1F4E79" w:themeColor="accent1" w:themeShade="80"/>
        </w:rPr>
      </w:pPr>
      <w:r w:rsidRPr="007B22D3">
        <w:rPr>
          <w:rFonts w:ascii="Arial" w:hAnsi="Arial" w:cs="Arial"/>
          <w:b/>
          <w:color w:val="1F4E79" w:themeColor="accent1" w:themeShade="80"/>
        </w:rPr>
        <w:t>15.1</w:t>
      </w:r>
      <w:r w:rsidRPr="007B22D3">
        <w:rPr>
          <w:rFonts w:ascii="Arial" w:hAnsi="Arial" w:cs="Arial"/>
          <w:b/>
          <w:color w:val="1F4E79" w:themeColor="accent1" w:themeShade="80"/>
        </w:rPr>
        <w:tab/>
      </w:r>
      <w:r w:rsidRPr="007B22D3">
        <w:rPr>
          <w:rFonts w:ascii="Arial" w:hAnsi="Arial" w:cs="Arial"/>
          <w:color w:val="1F4E79" w:themeColor="accent1" w:themeShade="80"/>
        </w:rPr>
        <w:t>Support for students undertaking this course operates at University, School and Course level as follows:</w:t>
      </w:r>
    </w:p>
    <w:p w14:paraId="5DE38FE8" w14:textId="25654FDD" w:rsidR="004A1F56" w:rsidRPr="007B22D3" w:rsidRDefault="004A1F56" w:rsidP="007B22D3">
      <w:pPr>
        <w:tabs>
          <w:tab w:val="left" w:pos="1134"/>
        </w:tabs>
        <w:spacing w:line="360" w:lineRule="auto"/>
        <w:ind w:left="720" w:hanging="720"/>
        <w:rPr>
          <w:rFonts w:ascii="Arial" w:hAnsi="Arial" w:cs="Arial"/>
          <w:color w:val="1F4E79" w:themeColor="accent1" w:themeShade="80"/>
        </w:rPr>
      </w:pPr>
      <w:r w:rsidRPr="007B22D3">
        <w:rPr>
          <w:rFonts w:ascii="Arial" w:hAnsi="Arial" w:cs="Arial"/>
          <w:b/>
          <w:color w:val="1F4E79" w:themeColor="accent1" w:themeShade="80"/>
        </w:rPr>
        <w:t>15.2</w:t>
      </w:r>
      <w:r w:rsidRPr="007B22D3">
        <w:rPr>
          <w:rFonts w:ascii="Arial" w:hAnsi="Arial" w:cs="Arial"/>
          <w:b/>
          <w:color w:val="1F4E79" w:themeColor="accent1" w:themeShade="80"/>
        </w:rPr>
        <w:tab/>
        <w:t>University Level</w:t>
      </w:r>
    </w:p>
    <w:p w14:paraId="680B6EAA" w14:textId="447C8F95" w:rsidR="00E967A6" w:rsidRPr="007B22D3" w:rsidRDefault="004A1F56" w:rsidP="007B22D3">
      <w:pPr>
        <w:tabs>
          <w:tab w:val="left" w:pos="1134"/>
        </w:tabs>
        <w:spacing w:line="360" w:lineRule="auto"/>
        <w:ind w:left="720" w:hanging="720"/>
        <w:rPr>
          <w:rFonts w:ascii="Arial" w:hAnsi="Arial" w:cs="Arial"/>
          <w:color w:val="1F4E79" w:themeColor="accent1" w:themeShade="80"/>
        </w:rPr>
      </w:pPr>
      <w:r w:rsidRPr="007B22D3">
        <w:rPr>
          <w:rFonts w:ascii="Arial" w:hAnsi="Arial" w:cs="Arial"/>
          <w:b/>
          <w:bCs/>
          <w:color w:val="1F4E79" w:themeColor="accent1" w:themeShade="80"/>
        </w:rPr>
        <w:t>15.2.1</w:t>
      </w:r>
      <w:r w:rsidRPr="007B22D3">
        <w:rPr>
          <w:rFonts w:ascii="Arial" w:hAnsi="Arial" w:cs="Arial"/>
          <w:color w:val="1F4E79" w:themeColor="accent1" w:themeShade="80"/>
        </w:rPr>
        <w:tab/>
      </w:r>
      <w:r w:rsidR="00E967A6" w:rsidRPr="007B22D3">
        <w:rPr>
          <w:rFonts w:ascii="Arial" w:hAnsi="Arial" w:cs="Arial"/>
          <w:color w:val="1F4E79" w:themeColor="accent1" w:themeShade="80"/>
        </w:rPr>
        <w:t xml:space="preserve">Students will have access to the online University Induction Resource. </w:t>
      </w:r>
    </w:p>
    <w:p w14:paraId="7E14A2F3" w14:textId="5C1D3873" w:rsidR="004A1F56" w:rsidRPr="007B22D3" w:rsidRDefault="004A1F56" w:rsidP="007B22D3">
      <w:pPr>
        <w:tabs>
          <w:tab w:val="left" w:pos="1134"/>
        </w:tabs>
        <w:spacing w:line="360" w:lineRule="auto"/>
        <w:ind w:left="720" w:hanging="720"/>
        <w:rPr>
          <w:rFonts w:ascii="Arial" w:hAnsi="Arial" w:cs="Arial"/>
          <w:color w:val="1F4E79" w:themeColor="accent1" w:themeShade="80"/>
        </w:rPr>
      </w:pPr>
      <w:r w:rsidRPr="007B22D3">
        <w:rPr>
          <w:rFonts w:ascii="Arial" w:hAnsi="Arial" w:cs="Arial"/>
          <w:color w:val="1F4E79" w:themeColor="accent1" w:themeShade="80"/>
        </w:rPr>
        <w:t xml:space="preserve">Central to the provision of student support are </w:t>
      </w:r>
      <w:r w:rsidRPr="007B22D3">
        <w:rPr>
          <w:rFonts w:ascii="Arial" w:hAnsi="Arial" w:cs="Arial"/>
          <w:b/>
          <w:color w:val="1F4E79" w:themeColor="accent1" w:themeShade="80"/>
        </w:rPr>
        <w:t>Student Services</w:t>
      </w:r>
      <w:r w:rsidRPr="007B22D3">
        <w:rPr>
          <w:rFonts w:ascii="Arial" w:hAnsi="Arial" w:cs="Arial"/>
          <w:color w:val="1F4E79" w:themeColor="accent1" w:themeShade="80"/>
        </w:rPr>
        <w:t>.  The range of services they offer include:</w:t>
      </w:r>
    </w:p>
    <w:p w14:paraId="69B5D330" w14:textId="77777777" w:rsidR="004A1F56" w:rsidRPr="007B22D3" w:rsidRDefault="004A1F56" w:rsidP="007B22D3">
      <w:pPr>
        <w:pStyle w:val="Heading2"/>
        <w:numPr>
          <w:ilvl w:val="0"/>
          <w:numId w:val="40"/>
        </w:numPr>
        <w:tabs>
          <w:tab w:val="left" w:pos="1134"/>
        </w:tabs>
        <w:spacing w:after="160"/>
        <w:rPr>
          <w:sz w:val="22"/>
          <w:szCs w:val="22"/>
        </w:rPr>
      </w:pPr>
      <w:r w:rsidRPr="007B22D3">
        <w:rPr>
          <w:sz w:val="22"/>
          <w:szCs w:val="22"/>
        </w:rPr>
        <w:t>Wellbeing and Disability Services</w:t>
      </w:r>
    </w:p>
    <w:p w14:paraId="7F73D989"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1" w:history="1">
        <w:r w:rsidR="004A1F56" w:rsidRPr="007B22D3">
          <w:rPr>
            <w:rStyle w:val="Hyperlink"/>
            <w:rFonts w:cs="Arial"/>
            <w:color w:val="1F4E79" w:themeColor="accent1" w:themeShade="80"/>
            <w:sz w:val="22"/>
            <w:szCs w:val="22"/>
            <w:u w:val="none"/>
          </w:rPr>
          <w:t>Counselling</w:t>
        </w:r>
      </w:hyperlink>
    </w:p>
    <w:p w14:paraId="1A6D5BB3"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2" w:history="1">
        <w:r w:rsidR="004A1F56" w:rsidRPr="007B22D3">
          <w:rPr>
            <w:rStyle w:val="Hyperlink"/>
            <w:rFonts w:cs="Arial"/>
            <w:color w:val="1F4E79" w:themeColor="accent1" w:themeShade="80"/>
            <w:sz w:val="22"/>
            <w:szCs w:val="22"/>
            <w:u w:val="none"/>
          </w:rPr>
          <w:t>Back on Track</w:t>
        </w:r>
      </w:hyperlink>
    </w:p>
    <w:p w14:paraId="7063B07A"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3" w:history="1">
        <w:r w:rsidR="004A1F56" w:rsidRPr="007B22D3">
          <w:rPr>
            <w:rStyle w:val="Hyperlink"/>
            <w:rFonts w:cs="Arial"/>
            <w:color w:val="1F4E79" w:themeColor="accent1" w:themeShade="80"/>
            <w:sz w:val="22"/>
            <w:szCs w:val="22"/>
            <w:u w:val="none"/>
          </w:rPr>
          <w:t>Disability Services</w:t>
        </w:r>
      </w:hyperlink>
    </w:p>
    <w:p w14:paraId="3B7618FA"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4" w:history="1">
        <w:r w:rsidR="004A1F56" w:rsidRPr="007B22D3">
          <w:rPr>
            <w:rStyle w:val="Hyperlink"/>
            <w:rFonts w:cs="Arial"/>
            <w:color w:val="1F4E79" w:themeColor="accent1" w:themeShade="80"/>
            <w:sz w:val="22"/>
            <w:szCs w:val="22"/>
            <w:u w:val="none"/>
          </w:rPr>
          <w:t>Drop in (Counselling and Wellbeing)</w:t>
        </w:r>
      </w:hyperlink>
    </w:p>
    <w:p w14:paraId="3CA914F3"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5" w:history="1">
        <w:r w:rsidR="004A1F56" w:rsidRPr="007B22D3">
          <w:rPr>
            <w:rStyle w:val="Hyperlink"/>
            <w:rFonts w:cs="Arial"/>
            <w:color w:val="1F4E79" w:themeColor="accent1" w:themeShade="80"/>
            <w:sz w:val="22"/>
            <w:szCs w:val="22"/>
            <w:u w:val="none"/>
          </w:rPr>
          <w:t>The Faith Centre</w:t>
        </w:r>
      </w:hyperlink>
    </w:p>
    <w:p w14:paraId="3D9577DB"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6" w:history="1">
        <w:r w:rsidR="004A1F56" w:rsidRPr="007B22D3">
          <w:rPr>
            <w:rStyle w:val="Hyperlink"/>
            <w:rFonts w:cs="Arial"/>
            <w:color w:val="1F4E79" w:themeColor="accent1" w:themeShade="80"/>
            <w:sz w:val="22"/>
            <w:szCs w:val="22"/>
            <w:u w:val="none"/>
          </w:rPr>
          <w:t xml:space="preserve">Getting help </w:t>
        </w:r>
      </w:hyperlink>
    </w:p>
    <w:p w14:paraId="2A23F4A3"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7" w:history="1">
        <w:r w:rsidR="004A1F56" w:rsidRPr="007B22D3">
          <w:rPr>
            <w:rStyle w:val="Hyperlink"/>
            <w:rFonts w:cs="Arial"/>
            <w:color w:val="1F4E79" w:themeColor="accent1" w:themeShade="80"/>
            <w:sz w:val="22"/>
            <w:szCs w:val="22"/>
            <w:u w:val="none"/>
          </w:rPr>
          <w:t>Group workshops and courses</w:t>
        </w:r>
      </w:hyperlink>
    </w:p>
    <w:p w14:paraId="406CD028" w14:textId="7CE7361F"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8" w:history="1">
        <w:r w:rsidR="00E131CB">
          <w:rPr>
            <w:rStyle w:val="Hyperlink"/>
            <w:rFonts w:cs="Arial"/>
            <w:color w:val="1F4E79" w:themeColor="accent1" w:themeShade="80"/>
            <w:sz w:val="22"/>
            <w:szCs w:val="22"/>
            <w:u w:val="none"/>
          </w:rPr>
          <w:t>Share and support</w:t>
        </w:r>
      </w:hyperlink>
    </w:p>
    <w:p w14:paraId="297A5830" w14:textId="77777777" w:rsidR="004A1F56" w:rsidRPr="007B22D3" w:rsidRDefault="004A1F56" w:rsidP="007B22D3">
      <w:pPr>
        <w:pStyle w:val="ListParagraph"/>
        <w:numPr>
          <w:ilvl w:val="0"/>
          <w:numId w:val="40"/>
        </w:numPr>
        <w:tabs>
          <w:tab w:val="left" w:pos="1134"/>
        </w:tabs>
        <w:spacing w:after="160" w:line="360" w:lineRule="auto"/>
        <w:rPr>
          <w:rFonts w:cs="Arial"/>
          <w:color w:val="1F4E79" w:themeColor="accent1" w:themeShade="80"/>
          <w:sz w:val="22"/>
          <w:szCs w:val="22"/>
        </w:rPr>
      </w:pPr>
      <w:r w:rsidRPr="007B22D3">
        <w:rPr>
          <w:rFonts w:cs="Arial"/>
          <w:color w:val="1F4E79" w:themeColor="accent1" w:themeShade="80"/>
          <w:sz w:val="22"/>
          <w:szCs w:val="22"/>
        </w:rPr>
        <w:t>Help for suspended students</w:t>
      </w:r>
    </w:p>
    <w:p w14:paraId="5595F21E"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19" w:history="1">
        <w:r w:rsidR="004A1F56" w:rsidRPr="007B22D3">
          <w:rPr>
            <w:rStyle w:val="Hyperlink"/>
            <w:rFonts w:cs="Arial"/>
            <w:color w:val="1F4E79" w:themeColor="accent1" w:themeShade="80"/>
            <w:sz w:val="22"/>
            <w:szCs w:val="22"/>
            <w:u w:val="none"/>
          </w:rPr>
          <w:t>Self help</w:t>
        </w:r>
      </w:hyperlink>
    </w:p>
    <w:p w14:paraId="74764A14"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20" w:history="1">
        <w:r w:rsidR="004A1F56" w:rsidRPr="007B22D3">
          <w:rPr>
            <w:rStyle w:val="Hyperlink"/>
            <w:rFonts w:cs="Arial"/>
            <w:color w:val="1F4E79" w:themeColor="accent1" w:themeShade="80"/>
            <w:sz w:val="22"/>
            <w:szCs w:val="22"/>
            <w:u w:val="none"/>
          </w:rPr>
          <w:t>Student parents</w:t>
        </w:r>
      </w:hyperlink>
    </w:p>
    <w:p w14:paraId="7904D1A8" w14:textId="576C3573" w:rsidR="004A1F56" w:rsidRPr="007B22D3" w:rsidRDefault="007016C1" w:rsidP="007B22D3">
      <w:pPr>
        <w:pStyle w:val="ListParagraph"/>
        <w:numPr>
          <w:ilvl w:val="0"/>
          <w:numId w:val="40"/>
        </w:numPr>
        <w:tabs>
          <w:tab w:val="left" w:pos="1134"/>
        </w:tabs>
        <w:spacing w:after="160" w:line="360" w:lineRule="auto"/>
        <w:rPr>
          <w:rStyle w:val="Hyperlink"/>
          <w:rFonts w:cs="Arial"/>
          <w:color w:val="1F4E79" w:themeColor="accent1" w:themeShade="80"/>
          <w:sz w:val="22"/>
          <w:szCs w:val="22"/>
          <w:u w:val="none"/>
        </w:rPr>
      </w:pPr>
      <w:hyperlink r:id="rId21" w:history="1">
        <w:r w:rsidR="004A1F56" w:rsidRPr="007B22D3">
          <w:rPr>
            <w:rStyle w:val="Hyperlink"/>
            <w:rFonts w:cs="Arial"/>
            <w:color w:val="1F4E79" w:themeColor="accent1" w:themeShade="80"/>
            <w:sz w:val="22"/>
            <w:szCs w:val="22"/>
            <w:u w:val="none"/>
          </w:rPr>
          <w:t>Student wellbeing</w:t>
        </w:r>
      </w:hyperlink>
    </w:p>
    <w:p w14:paraId="6D4B6932" w14:textId="6B68B51A" w:rsidR="00A31C62" w:rsidRPr="007B22D3" w:rsidRDefault="00A31C62" w:rsidP="007B22D3">
      <w:pPr>
        <w:pStyle w:val="ListParagraph"/>
        <w:numPr>
          <w:ilvl w:val="0"/>
          <w:numId w:val="40"/>
        </w:numPr>
        <w:tabs>
          <w:tab w:val="left" w:pos="1134"/>
        </w:tabs>
        <w:spacing w:after="160" w:line="360" w:lineRule="auto"/>
        <w:rPr>
          <w:rFonts w:cs="Arial"/>
          <w:color w:val="1F4E79" w:themeColor="accent1" w:themeShade="80"/>
          <w:sz w:val="22"/>
          <w:szCs w:val="22"/>
        </w:rPr>
      </w:pPr>
      <w:r w:rsidRPr="007B22D3">
        <w:rPr>
          <w:rFonts w:cs="Arial"/>
          <w:color w:val="1F4E79" w:themeColor="accent1" w:themeShade="80"/>
          <w:sz w:val="22"/>
          <w:szCs w:val="22"/>
        </w:rPr>
        <w:t>TogetherAll</w:t>
      </w:r>
    </w:p>
    <w:p w14:paraId="48EC058E" w14:textId="77777777" w:rsidR="004A1F56" w:rsidRPr="007B22D3" w:rsidRDefault="007016C1" w:rsidP="007B22D3">
      <w:pPr>
        <w:pStyle w:val="ListParagraph"/>
        <w:numPr>
          <w:ilvl w:val="0"/>
          <w:numId w:val="40"/>
        </w:numPr>
        <w:tabs>
          <w:tab w:val="left" w:pos="1134"/>
        </w:tabs>
        <w:spacing w:after="160" w:line="360" w:lineRule="auto"/>
        <w:rPr>
          <w:rFonts w:cs="Arial"/>
          <w:color w:val="1F4E79" w:themeColor="accent1" w:themeShade="80"/>
          <w:sz w:val="22"/>
          <w:szCs w:val="22"/>
        </w:rPr>
      </w:pPr>
      <w:hyperlink r:id="rId22" w:history="1">
        <w:r w:rsidR="004A1F56" w:rsidRPr="007B22D3">
          <w:rPr>
            <w:rStyle w:val="Hyperlink"/>
            <w:rFonts w:cs="Arial"/>
            <w:color w:val="1F4E79" w:themeColor="accent1" w:themeShade="80"/>
            <w:sz w:val="22"/>
            <w:szCs w:val="22"/>
            <w:u w:val="none"/>
          </w:rPr>
          <w:t>Welfare support</w:t>
        </w:r>
      </w:hyperlink>
    </w:p>
    <w:p w14:paraId="219DE53D" w14:textId="77777777" w:rsidR="004A1F56" w:rsidRPr="007B22D3" w:rsidRDefault="007016C1" w:rsidP="007B22D3">
      <w:pPr>
        <w:pStyle w:val="ListParagraph"/>
        <w:numPr>
          <w:ilvl w:val="0"/>
          <w:numId w:val="40"/>
        </w:numPr>
        <w:tabs>
          <w:tab w:val="left" w:pos="1134"/>
        </w:tabs>
        <w:spacing w:after="160" w:line="360" w:lineRule="auto"/>
        <w:rPr>
          <w:rStyle w:val="Hyperlink"/>
          <w:rFonts w:cs="Arial"/>
          <w:color w:val="1F4E79" w:themeColor="accent1" w:themeShade="80"/>
          <w:sz w:val="22"/>
          <w:szCs w:val="22"/>
          <w:u w:val="none"/>
        </w:rPr>
      </w:pPr>
      <w:hyperlink r:id="rId23" w:history="1">
        <w:r w:rsidR="004A1F56" w:rsidRPr="007B22D3">
          <w:rPr>
            <w:rStyle w:val="Hyperlink"/>
            <w:rFonts w:cs="Arial"/>
            <w:color w:val="1F4E79" w:themeColor="accent1" w:themeShade="80"/>
            <w:sz w:val="22"/>
            <w:szCs w:val="22"/>
            <w:u w:val="none"/>
          </w:rPr>
          <w:t>University Health Centre</w:t>
        </w:r>
      </w:hyperlink>
    </w:p>
    <w:p w14:paraId="06BC90B4" w14:textId="77777777" w:rsidR="004A1F56" w:rsidRPr="007B22D3" w:rsidRDefault="004A1F56" w:rsidP="007B22D3">
      <w:pPr>
        <w:pStyle w:val="ListParagraph"/>
        <w:tabs>
          <w:tab w:val="left" w:pos="1134"/>
        </w:tabs>
        <w:spacing w:after="160" w:line="360" w:lineRule="auto"/>
        <w:ind w:hanging="720"/>
        <w:rPr>
          <w:rFonts w:cs="Arial"/>
          <w:color w:val="1F4E79" w:themeColor="accent1" w:themeShade="80"/>
          <w:sz w:val="22"/>
          <w:szCs w:val="22"/>
        </w:rPr>
      </w:pPr>
    </w:p>
    <w:p w14:paraId="0B07FC0C" w14:textId="77777777" w:rsidR="004A1F56" w:rsidRPr="007B22D3" w:rsidRDefault="004A1F56" w:rsidP="007B22D3">
      <w:pPr>
        <w:pStyle w:val="ListParagraph"/>
        <w:tabs>
          <w:tab w:val="left" w:pos="1134"/>
        </w:tabs>
        <w:spacing w:after="160" w:line="360" w:lineRule="auto"/>
        <w:ind w:hanging="720"/>
        <w:rPr>
          <w:rFonts w:cs="Arial"/>
          <w:color w:val="1F4E79" w:themeColor="accent1" w:themeShade="80"/>
          <w:sz w:val="22"/>
          <w:szCs w:val="22"/>
        </w:rPr>
      </w:pPr>
      <w:r w:rsidRPr="007B22D3">
        <w:rPr>
          <w:rFonts w:eastAsia="Symbol" w:cs="Arial"/>
          <w:b/>
          <w:color w:val="1F4E79" w:themeColor="accent1" w:themeShade="80"/>
          <w:sz w:val="22"/>
          <w:szCs w:val="22"/>
        </w:rPr>
        <w:t>Careers and Employability Service</w:t>
      </w:r>
    </w:p>
    <w:p w14:paraId="4C5D03BE" w14:textId="77777777" w:rsidR="004A1F56" w:rsidRPr="007B22D3" w:rsidRDefault="004A1F56" w:rsidP="007B22D3">
      <w:pPr>
        <w:pStyle w:val="ListParagraph"/>
        <w:numPr>
          <w:ilvl w:val="0"/>
          <w:numId w:val="5"/>
        </w:numPr>
        <w:tabs>
          <w:tab w:val="left" w:pos="1134"/>
        </w:tabs>
        <w:spacing w:after="160" w:line="360" w:lineRule="auto"/>
        <w:ind w:left="720" w:hanging="436"/>
        <w:rPr>
          <w:rFonts w:eastAsia="Symbol" w:cs="Arial"/>
          <w:color w:val="1F4E79" w:themeColor="accent1" w:themeShade="80"/>
          <w:sz w:val="22"/>
          <w:szCs w:val="22"/>
        </w:rPr>
      </w:pPr>
      <w:r w:rsidRPr="007B22D3">
        <w:rPr>
          <w:rFonts w:eastAsia="Symbol" w:cs="Arial"/>
          <w:color w:val="1F4E79" w:themeColor="accent1" w:themeShade="80"/>
          <w:sz w:val="22"/>
          <w:szCs w:val="22"/>
        </w:rPr>
        <w:t>Careers and Employability Service</w:t>
      </w:r>
    </w:p>
    <w:p w14:paraId="27657062" w14:textId="77777777" w:rsidR="004A1F56" w:rsidRPr="007B22D3" w:rsidRDefault="004A1F56" w:rsidP="007B22D3">
      <w:pPr>
        <w:pStyle w:val="ListParagraph"/>
        <w:numPr>
          <w:ilvl w:val="0"/>
          <w:numId w:val="5"/>
        </w:numPr>
        <w:tabs>
          <w:tab w:val="left" w:pos="1134"/>
        </w:tabs>
        <w:spacing w:after="160" w:line="360" w:lineRule="auto"/>
        <w:ind w:left="720" w:hanging="436"/>
        <w:rPr>
          <w:rFonts w:eastAsia="Symbol" w:cs="Arial"/>
          <w:color w:val="1F4E79" w:themeColor="accent1" w:themeShade="80"/>
          <w:sz w:val="22"/>
          <w:szCs w:val="22"/>
        </w:rPr>
      </w:pPr>
      <w:r w:rsidRPr="007B22D3">
        <w:rPr>
          <w:rFonts w:eastAsia="Symbol" w:cs="Arial"/>
          <w:color w:val="1F4E79" w:themeColor="accent1" w:themeShade="80"/>
          <w:sz w:val="22"/>
          <w:szCs w:val="22"/>
        </w:rPr>
        <w:t>Jobshop</w:t>
      </w:r>
    </w:p>
    <w:p w14:paraId="11F3368F" w14:textId="0A274F9D" w:rsidR="004A1F56" w:rsidRPr="007B22D3" w:rsidRDefault="004A1F56" w:rsidP="007B22D3">
      <w:pPr>
        <w:tabs>
          <w:tab w:val="left" w:pos="1134"/>
        </w:tabs>
        <w:spacing w:line="360" w:lineRule="auto"/>
        <w:rPr>
          <w:rFonts w:ascii="Arial" w:hAnsi="Arial" w:cs="Arial"/>
          <w:color w:val="1F4E79" w:themeColor="accent1" w:themeShade="80"/>
          <w:u w:val="single"/>
        </w:rPr>
      </w:pPr>
      <w:r w:rsidRPr="007B22D3">
        <w:rPr>
          <w:rFonts w:ascii="Arial" w:hAnsi="Arial" w:cs="Arial"/>
          <w:color w:val="1F4E79" w:themeColor="accent1" w:themeShade="80"/>
        </w:rPr>
        <w:t xml:space="preserve">More information on the range of </w:t>
      </w:r>
      <w:hyperlink r:id="rId24" w:history="1">
        <w:r w:rsidRPr="007B22D3">
          <w:rPr>
            <w:rStyle w:val="Hyperlink"/>
            <w:rFonts w:ascii="Arial" w:hAnsi="Arial" w:cs="Arial"/>
            <w:color w:val="1F4E79" w:themeColor="accent1" w:themeShade="80"/>
          </w:rPr>
          <w:t>student services c</w:t>
        </w:r>
        <w:r w:rsidR="005603F3" w:rsidRPr="007B22D3">
          <w:rPr>
            <w:rStyle w:val="Hyperlink"/>
            <w:rFonts w:ascii="Arial" w:hAnsi="Arial" w:cs="Arial"/>
            <w:color w:val="1F4E79" w:themeColor="accent1" w:themeShade="80"/>
          </w:rPr>
          <w:t>an be found on their website</w:t>
        </w:r>
      </w:hyperlink>
      <w:r w:rsidR="005603F3" w:rsidRPr="007B22D3">
        <w:rPr>
          <w:rFonts w:ascii="Arial" w:hAnsi="Arial" w:cs="Arial"/>
          <w:color w:val="1F4E79" w:themeColor="accent1" w:themeShade="80"/>
        </w:rPr>
        <w:t>.</w:t>
      </w:r>
      <w:r w:rsidRPr="007B22D3">
        <w:rPr>
          <w:rFonts w:ascii="Arial" w:hAnsi="Arial" w:cs="Arial"/>
          <w:color w:val="1F4E79" w:themeColor="accent1" w:themeShade="80"/>
        </w:rPr>
        <w:t xml:space="preserve">  </w:t>
      </w:r>
    </w:p>
    <w:p w14:paraId="3A80D83A" w14:textId="77777777" w:rsidR="004A1F56" w:rsidRPr="007B22D3" w:rsidRDefault="004A1F56" w:rsidP="007B22D3">
      <w:pPr>
        <w:tabs>
          <w:tab w:val="left" w:pos="1134"/>
        </w:tabs>
        <w:spacing w:line="360" w:lineRule="auto"/>
        <w:ind w:left="720" w:right="26" w:hanging="720"/>
        <w:rPr>
          <w:rFonts w:ascii="Arial" w:hAnsi="Arial" w:cs="Arial"/>
          <w:color w:val="1F4E79" w:themeColor="accent1" w:themeShade="80"/>
        </w:rPr>
      </w:pPr>
      <w:r w:rsidRPr="007B22D3">
        <w:rPr>
          <w:rFonts w:ascii="Arial" w:hAnsi="Arial" w:cs="Arial"/>
          <w:b/>
          <w:bCs/>
          <w:color w:val="1F4E79" w:themeColor="accent1" w:themeShade="80"/>
        </w:rPr>
        <w:t>15.2.2</w:t>
      </w:r>
      <w:r w:rsidRPr="007B22D3">
        <w:rPr>
          <w:rFonts w:ascii="Arial" w:hAnsi="Arial" w:cs="Arial"/>
          <w:color w:val="1F4E79" w:themeColor="accent1" w:themeShade="80"/>
        </w:rPr>
        <w:tab/>
      </w:r>
      <w:r w:rsidRPr="007B22D3">
        <w:rPr>
          <w:rFonts w:ascii="Arial" w:hAnsi="Arial" w:cs="Arial"/>
          <w:b/>
          <w:color w:val="1F4E79" w:themeColor="accent1" w:themeShade="80"/>
        </w:rPr>
        <w:t xml:space="preserve">The Student Finance Office </w:t>
      </w:r>
      <w:r w:rsidRPr="007B22D3">
        <w:rPr>
          <w:rFonts w:ascii="Arial" w:hAnsi="Arial" w:cs="Arial"/>
          <w:color w:val="1F4E79" w:themeColor="accent1" w:themeShade="80"/>
        </w:rPr>
        <w:t>provides:</w:t>
      </w:r>
      <w:r w:rsidRPr="007B22D3">
        <w:rPr>
          <w:rFonts w:ascii="Arial" w:hAnsi="Arial" w:cs="Arial"/>
          <w:b/>
          <w:color w:val="1F4E79" w:themeColor="accent1" w:themeShade="80"/>
        </w:rPr>
        <w:t xml:space="preserve"> </w:t>
      </w:r>
    </w:p>
    <w:p w14:paraId="7BF3FF76" w14:textId="77777777" w:rsidR="004A1F56" w:rsidRPr="007B22D3" w:rsidRDefault="004A1F56" w:rsidP="007B22D3">
      <w:pPr>
        <w:numPr>
          <w:ilvl w:val="0"/>
          <w:numId w:val="6"/>
        </w:num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Information and guidance regarding possible sources of funding for all courses in the University.</w:t>
      </w:r>
    </w:p>
    <w:p w14:paraId="5A9C3C44" w14:textId="77777777" w:rsidR="004A1F56" w:rsidRPr="007B22D3" w:rsidRDefault="004A1F56" w:rsidP="007B22D3">
      <w:pPr>
        <w:numPr>
          <w:ilvl w:val="0"/>
          <w:numId w:val="6"/>
        </w:num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Budgeting advice to discuss a variety of options and strategies in order to manage on a budget.</w:t>
      </w:r>
    </w:p>
    <w:p w14:paraId="36C0D3D8" w14:textId="77777777" w:rsidR="004A1F56" w:rsidRPr="007B22D3" w:rsidRDefault="004A1F56" w:rsidP="007B22D3">
      <w:pPr>
        <w:numPr>
          <w:ilvl w:val="0"/>
          <w:numId w:val="6"/>
        </w:num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Facilities for the billing and payment of income to be collected by the University.</w:t>
      </w:r>
    </w:p>
    <w:p w14:paraId="1E8BE8D3" w14:textId="77777777" w:rsidR="004A1F56" w:rsidRPr="007B22D3" w:rsidRDefault="004A1F56" w:rsidP="007B22D3">
      <w:pPr>
        <w:numPr>
          <w:ilvl w:val="0"/>
          <w:numId w:val="6"/>
        </w:numPr>
        <w:tabs>
          <w:tab w:val="left" w:pos="1134"/>
        </w:tabs>
        <w:spacing w:after="0" w:line="360" w:lineRule="auto"/>
        <w:rPr>
          <w:rFonts w:ascii="Arial" w:hAnsi="Arial" w:cs="Arial"/>
          <w:color w:val="1F4E79" w:themeColor="accent1" w:themeShade="80"/>
        </w:rPr>
      </w:pPr>
      <w:r w:rsidRPr="007B22D3">
        <w:rPr>
          <w:rFonts w:ascii="Arial" w:hAnsi="Arial" w:cs="Arial"/>
          <w:color w:val="1F4E79" w:themeColor="accent1" w:themeShade="80"/>
        </w:rPr>
        <w:t>Debt advice via personal and confidential sessions is available from trained staff along with mediation and resolution.</w:t>
      </w:r>
    </w:p>
    <w:p w14:paraId="1A5719E6" w14:textId="5092E427" w:rsidR="004A1F56" w:rsidRPr="007B22D3" w:rsidRDefault="004A1F56" w:rsidP="007B22D3">
      <w:pPr>
        <w:tabs>
          <w:tab w:val="left" w:pos="1134"/>
        </w:tabs>
        <w:spacing w:after="0" w:line="360" w:lineRule="auto"/>
        <w:ind w:left="720"/>
        <w:rPr>
          <w:rFonts w:ascii="Arial" w:hAnsi="Arial" w:cs="Arial"/>
          <w:color w:val="1F4E79" w:themeColor="accent1" w:themeShade="80"/>
        </w:rPr>
      </w:pPr>
      <w:r w:rsidRPr="007B22D3">
        <w:rPr>
          <w:rFonts w:ascii="Arial" w:hAnsi="Arial" w:cs="Arial"/>
          <w:color w:val="1F4E79" w:themeColor="accent1" w:themeShade="80"/>
        </w:rPr>
        <w:t>Further i</w:t>
      </w:r>
      <w:r w:rsidR="005603F3" w:rsidRPr="007B22D3">
        <w:rPr>
          <w:rFonts w:ascii="Arial" w:hAnsi="Arial" w:cs="Arial"/>
          <w:color w:val="1F4E79" w:themeColor="accent1" w:themeShade="80"/>
        </w:rPr>
        <w:t xml:space="preserve">nformation can be found on the </w:t>
      </w:r>
      <w:hyperlink r:id="rId25" w:history="1">
        <w:r w:rsidR="005603F3" w:rsidRPr="007B22D3">
          <w:rPr>
            <w:rStyle w:val="Hyperlink"/>
            <w:rFonts w:ascii="Arial" w:hAnsi="Arial" w:cs="Arial"/>
            <w:color w:val="1F4E79" w:themeColor="accent1" w:themeShade="80"/>
          </w:rPr>
          <w:t>student finance website</w:t>
        </w:r>
      </w:hyperlink>
      <w:r w:rsidR="005603F3" w:rsidRPr="007B22D3">
        <w:rPr>
          <w:rFonts w:ascii="Arial" w:hAnsi="Arial" w:cs="Arial"/>
          <w:color w:val="1F4E79" w:themeColor="accent1" w:themeShade="80"/>
        </w:rPr>
        <w:t xml:space="preserve"> </w:t>
      </w:r>
    </w:p>
    <w:p w14:paraId="2E478CC0" w14:textId="77777777" w:rsidR="003D0D46" w:rsidRPr="007B22D3" w:rsidRDefault="003D0D46" w:rsidP="007B22D3">
      <w:pPr>
        <w:tabs>
          <w:tab w:val="left" w:pos="1134"/>
        </w:tabs>
        <w:spacing w:after="0" w:line="360" w:lineRule="auto"/>
        <w:ind w:left="720"/>
        <w:rPr>
          <w:rFonts w:ascii="Arial" w:hAnsi="Arial" w:cs="Arial"/>
          <w:color w:val="1F4E79" w:themeColor="accent1" w:themeShade="80"/>
        </w:rPr>
      </w:pPr>
    </w:p>
    <w:p w14:paraId="1E47C622" w14:textId="6A4FAC50" w:rsidR="004A1F56" w:rsidRPr="007B22D3" w:rsidRDefault="004A1F56" w:rsidP="007B22D3">
      <w:pPr>
        <w:tabs>
          <w:tab w:val="left" w:pos="1134"/>
        </w:tabs>
        <w:spacing w:line="360" w:lineRule="auto"/>
        <w:ind w:left="720" w:right="26" w:hanging="720"/>
        <w:rPr>
          <w:rFonts w:ascii="Arial" w:hAnsi="Arial" w:cs="Arial"/>
          <w:color w:val="1F4E79" w:themeColor="accent1" w:themeShade="80"/>
        </w:rPr>
      </w:pPr>
      <w:r w:rsidRPr="007B22D3">
        <w:rPr>
          <w:rFonts w:ascii="Arial" w:hAnsi="Arial" w:cs="Arial"/>
          <w:b/>
          <w:bCs/>
          <w:color w:val="1F4E79" w:themeColor="accent1" w:themeShade="80"/>
        </w:rPr>
        <w:t>15.2.3</w:t>
      </w:r>
      <w:r w:rsidRPr="007B22D3">
        <w:rPr>
          <w:rFonts w:ascii="Arial" w:hAnsi="Arial" w:cs="Arial"/>
          <w:color w:val="1F4E79" w:themeColor="accent1" w:themeShade="80"/>
        </w:rPr>
        <w:tab/>
      </w:r>
      <w:r w:rsidRPr="007B22D3">
        <w:rPr>
          <w:rFonts w:ascii="Arial" w:hAnsi="Arial" w:cs="Arial"/>
          <w:b/>
          <w:color w:val="1F4E79" w:themeColor="accent1" w:themeShade="80"/>
        </w:rPr>
        <w:t xml:space="preserve">Computing services </w:t>
      </w:r>
      <w:r w:rsidRPr="007B22D3">
        <w:rPr>
          <w:rFonts w:ascii="Arial" w:hAnsi="Arial" w:cs="Arial"/>
          <w:color w:val="1F4E79" w:themeColor="accent1" w:themeShade="80"/>
        </w:rPr>
        <w:t xml:space="preserve">provide induction and ongoing support for all students.  More information on the range of </w:t>
      </w:r>
      <w:hyperlink r:id="rId26" w:history="1">
        <w:r w:rsidRPr="007B22D3">
          <w:rPr>
            <w:rStyle w:val="Hyperlink"/>
            <w:rFonts w:ascii="Arial" w:hAnsi="Arial" w:cs="Arial"/>
            <w:color w:val="1F4E79" w:themeColor="accent1" w:themeShade="80"/>
          </w:rPr>
          <w:t>computing services c</w:t>
        </w:r>
        <w:r w:rsidR="005603F3" w:rsidRPr="007B22D3">
          <w:rPr>
            <w:rStyle w:val="Hyperlink"/>
            <w:rFonts w:ascii="Arial" w:hAnsi="Arial" w:cs="Arial"/>
            <w:color w:val="1F4E79" w:themeColor="accent1" w:themeShade="80"/>
          </w:rPr>
          <w:t>an be found on their website.</w:t>
        </w:r>
      </w:hyperlink>
      <w:r w:rsidRPr="007B22D3">
        <w:rPr>
          <w:rFonts w:ascii="Arial" w:hAnsi="Arial" w:cs="Arial"/>
          <w:color w:val="1F4E79" w:themeColor="accent1" w:themeShade="80"/>
        </w:rPr>
        <w:t xml:space="preserve">  </w:t>
      </w:r>
    </w:p>
    <w:p w14:paraId="13E5F954" w14:textId="4FCA6031" w:rsidR="004A1F56" w:rsidRPr="007B22D3" w:rsidRDefault="004A1F56" w:rsidP="007B22D3">
      <w:pPr>
        <w:tabs>
          <w:tab w:val="left" w:pos="1134"/>
        </w:tabs>
        <w:spacing w:line="360" w:lineRule="auto"/>
        <w:ind w:left="720" w:right="26" w:hanging="720"/>
        <w:rPr>
          <w:rFonts w:ascii="Arial" w:hAnsi="Arial" w:cs="Arial"/>
          <w:color w:val="1F4E79" w:themeColor="accent1" w:themeShade="80"/>
        </w:rPr>
      </w:pPr>
      <w:r w:rsidRPr="007B22D3">
        <w:rPr>
          <w:rFonts w:ascii="Arial" w:hAnsi="Arial" w:cs="Arial"/>
          <w:b/>
          <w:bCs/>
          <w:color w:val="1F4E79" w:themeColor="accent1" w:themeShade="80"/>
        </w:rPr>
        <w:t>15.2.4</w:t>
      </w:r>
      <w:r w:rsidRPr="007B22D3">
        <w:rPr>
          <w:rFonts w:ascii="Arial" w:hAnsi="Arial" w:cs="Arial"/>
          <w:b/>
          <w:color w:val="1F4E79" w:themeColor="accent1" w:themeShade="80"/>
        </w:rPr>
        <w:tab/>
        <w:t>Library</w:t>
      </w:r>
      <w:r w:rsidRPr="007B22D3">
        <w:rPr>
          <w:rFonts w:ascii="Arial" w:hAnsi="Arial" w:cs="Arial"/>
          <w:color w:val="1F4E79" w:themeColor="accent1" w:themeShade="80"/>
        </w:rPr>
        <w:t xml:space="preserve"> </w:t>
      </w:r>
      <w:r w:rsidRPr="007B22D3">
        <w:rPr>
          <w:rFonts w:ascii="Arial" w:hAnsi="Arial" w:cs="Arial"/>
          <w:b/>
          <w:color w:val="1F4E79" w:themeColor="accent1" w:themeShade="80"/>
        </w:rPr>
        <w:t>Services</w:t>
      </w:r>
      <w:r w:rsidRPr="007B22D3">
        <w:rPr>
          <w:rFonts w:ascii="Arial" w:hAnsi="Arial" w:cs="Arial"/>
          <w:color w:val="1F4E79" w:themeColor="accent1" w:themeShade="80"/>
        </w:rPr>
        <w:t xml:space="preserve"> provide induction and ongoing support for all students.  More information on the range of </w:t>
      </w:r>
      <w:hyperlink r:id="rId27" w:history="1">
        <w:r w:rsidRPr="007B22D3">
          <w:rPr>
            <w:rStyle w:val="Hyperlink"/>
            <w:rFonts w:ascii="Arial" w:hAnsi="Arial" w:cs="Arial"/>
            <w:color w:val="1F4E79" w:themeColor="accent1" w:themeShade="80"/>
          </w:rPr>
          <w:t xml:space="preserve">library services </w:t>
        </w:r>
        <w:r w:rsidR="005603F3" w:rsidRPr="007B22D3">
          <w:rPr>
            <w:rStyle w:val="Hyperlink"/>
            <w:rFonts w:ascii="Arial" w:hAnsi="Arial" w:cs="Arial"/>
            <w:color w:val="1F4E79" w:themeColor="accent1" w:themeShade="80"/>
          </w:rPr>
          <w:t>can be found on their website</w:t>
        </w:r>
      </w:hyperlink>
      <w:r w:rsidR="005603F3" w:rsidRPr="007B22D3">
        <w:rPr>
          <w:rFonts w:ascii="Arial" w:hAnsi="Arial" w:cs="Arial"/>
          <w:color w:val="1F4E79" w:themeColor="accent1" w:themeShade="80"/>
        </w:rPr>
        <w:t>.</w:t>
      </w:r>
      <w:r w:rsidRPr="007B22D3">
        <w:rPr>
          <w:rFonts w:ascii="Arial" w:hAnsi="Arial" w:cs="Arial"/>
          <w:color w:val="1F4E79" w:themeColor="accent1" w:themeShade="80"/>
        </w:rPr>
        <w:t xml:space="preserve"> </w:t>
      </w:r>
    </w:p>
    <w:p w14:paraId="789AB4CC" w14:textId="77777777" w:rsidR="004A1F56" w:rsidRPr="007B22D3" w:rsidRDefault="004A1F56" w:rsidP="007B22D3">
      <w:pPr>
        <w:tabs>
          <w:tab w:val="left" w:pos="1134"/>
        </w:tabs>
        <w:spacing w:after="0" w:line="360" w:lineRule="auto"/>
        <w:ind w:left="720" w:hanging="720"/>
        <w:rPr>
          <w:rFonts w:ascii="Arial" w:hAnsi="Arial" w:cs="Arial"/>
          <w:color w:val="1F4E79" w:themeColor="accent1" w:themeShade="80"/>
        </w:rPr>
      </w:pPr>
    </w:p>
    <w:p w14:paraId="266FC753" w14:textId="17BAE8C6" w:rsidR="004A1F56" w:rsidRPr="007B22D3" w:rsidRDefault="0051304B" w:rsidP="007B22D3">
      <w:pPr>
        <w:pStyle w:val="servicetitle"/>
        <w:tabs>
          <w:tab w:val="left" w:pos="1134"/>
        </w:tabs>
        <w:spacing w:before="0" w:after="160" w:line="360" w:lineRule="auto"/>
        <w:ind w:left="709" w:right="0" w:hanging="709"/>
        <w:rPr>
          <w:rFonts w:ascii="Arial" w:hAnsi="Arial" w:cs="Arial"/>
          <w:b/>
          <w:color w:val="1F4E79" w:themeColor="accent1" w:themeShade="80"/>
          <w:sz w:val="22"/>
          <w:szCs w:val="22"/>
        </w:rPr>
      </w:pPr>
      <w:r w:rsidRPr="007B22D3">
        <w:rPr>
          <w:rFonts w:ascii="Arial" w:hAnsi="Arial" w:cs="Arial"/>
          <w:b/>
          <w:color w:val="1F4E79" w:themeColor="accent1" w:themeShade="80"/>
          <w:sz w:val="22"/>
          <w:szCs w:val="22"/>
        </w:rPr>
        <w:t>15.3</w:t>
      </w:r>
      <w:r w:rsidRPr="007B22D3">
        <w:rPr>
          <w:rFonts w:ascii="Arial" w:hAnsi="Arial" w:cs="Arial"/>
          <w:b/>
          <w:color w:val="1F4E79" w:themeColor="accent1" w:themeShade="80"/>
          <w:sz w:val="22"/>
          <w:szCs w:val="22"/>
        </w:rPr>
        <w:tab/>
      </w:r>
      <w:r w:rsidR="0016615F" w:rsidRPr="007B22D3">
        <w:rPr>
          <w:rFonts w:ascii="Arial" w:hAnsi="Arial" w:cs="Arial"/>
          <w:b/>
          <w:color w:val="1F4E79" w:themeColor="accent1" w:themeShade="80"/>
          <w:sz w:val="22"/>
          <w:szCs w:val="22"/>
        </w:rPr>
        <w:t>School Level</w:t>
      </w:r>
    </w:p>
    <w:p w14:paraId="6FF0BD8A" w14:textId="5C4FCB77" w:rsidR="0051304B" w:rsidRPr="007B22D3" w:rsidRDefault="004A1F56" w:rsidP="007B22D3">
      <w:pPr>
        <w:pStyle w:val="NormalWeb"/>
        <w:shd w:val="clear" w:color="auto" w:fill="FFFFFF"/>
        <w:tabs>
          <w:tab w:val="left" w:pos="1134"/>
        </w:tabs>
        <w:spacing w:before="0" w:after="160" w:line="360" w:lineRule="auto"/>
        <w:ind w:left="709" w:right="26"/>
        <w:jc w:val="both"/>
        <w:rPr>
          <w:rFonts w:ascii="Arial" w:hAnsi="Arial" w:cs="Arial"/>
          <w:color w:val="1F4E79" w:themeColor="accent1" w:themeShade="80"/>
          <w:bdr w:val="none" w:sz="0" w:space="0" w:color="auto" w:frame="1"/>
        </w:rPr>
      </w:pPr>
      <w:r w:rsidRPr="007B22D3">
        <w:rPr>
          <w:rFonts w:ascii="Arial" w:hAnsi="Arial" w:cs="Arial"/>
          <w:color w:val="1F4E79" w:themeColor="accent1" w:themeShade="80"/>
        </w:rPr>
        <w:t xml:space="preserve">The School of </w:t>
      </w:r>
      <w:r w:rsidR="00112CC5" w:rsidRPr="007B22D3">
        <w:rPr>
          <w:rFonts w:ascii="Arial" w:hAnsi="Arial" w:cs="Arial"/>
          <w:color w:val="1F4E79" w:themeColor="accent1" w:themeShade="80"/>
        </w:rPr>
        <w:t>Human and Health</w:t>
      </w:r>
      <w:r w:rsidRPr="007B22D3">
        <w:rPr>
          <w:rFonts w:ascii="Arial" w:hAnsi="Arial" w:cs="Arial"/>
          <w:color w:val="1F4E79" w:themeColor="accent1" w:themeShade="80"/>
        </w:rPr>
        <w:t xml:space="preserve"> provides additional student support using a variety of approaches</w:t>
      </w:r>
    </w:p>
    <w:p w14:paraId="7EAE4E5C" w14:textId="655F3624" w:rsidR="00AD7B1D" w:rsidRPr="007B22D3" w:rsidRDefault="0051304B" w:rsidP="007B22D3">
      <w:pPr>
        <w:pStyle w:val="NormalWeb"/>
        <w:shd w:val="clear" w:color="auto" w:fill="FFFFFF"/>
        <w:tabs>
          <w:tab w:val="left" w:pos="1134"/>
        </w:tabs>
        <w:spacing w:before="0" w:after="160" w:line="360" w:lineRule="auto"/>
        <w:ind w:left="709" w:right="26" w:hanging="709"/>
        <w:jc w:val="both"/>
        <w:rPr>
          <w:rFonts w:ascii="Arial" w:hAnsi="Arial" w:cs="Arial"/>
          <w:color w:val="1F4E79" w:themeColor="accent1" w:themeShade="80"/>
          <w:bdr w:val="none" w:sz="0" w:space="0" w:color="auto" w:frame="1"/>
        </w:rPr>
      </w:pPr>
      <w:r w:rsidRPr="007B22D3">
        <w:rPr>
          <w:rFonts w:ascii="Arial" w:hAnsi="Arial" w:cs="Arial"/>
          <w:b/>
          <w:color w:val="1F4E79" w:themeColor="accent1" w:themeShade="80"/>
        </w:rPr>
        <w:t>15.3.1</w:t>
      </w:r>
      <w:r w:rsidRPr="007B22D3">
        <w:rPr>
          <w:rFonts w:ascii="Arial" w:hAnsi="Arial" w:cs="Arial"/>
          <w:color w:val="1F4E79" w:themeColor="accent1" w:themeShade="80"/>
        </w:rPr>
        <w:tab/>
      </w:r>
      <w:r w:rsidR="00AD7B1D" w:rsidRPr="007B22D3">
        <w:rPr>
          <w:rFonts w:ascii="Arial" w:hAnsi="Arial" w:cs="Arial"/>
          <w:b/>
          <w:bCs/>
          <w:color w:val="1F4E79" w:themeColor="accent1" w:themeShade="80"/>
        </w:rPr>
        <w:t>The Academic Skills Development Team (ASDT)</w:t>
      </w:r>
      <w:r w:rsidR="00AD7B1D" w:rsidRPr="007B22D3">
        <w:rPr>
          <w:rFonts w:ascii="Arial" w:hAnsi="Arial" w:cs="Arial"/>
          <w:color w:val="1F4E79" w:themeColor="accent1" w:themeShade="80"/>
        </w:rPr>
        <w:t> in the School of Human and Health Sciences provides support, development and encouragement for students at all levels with help on a range of academic skills areas. </w:t>
      </w:r>
      <w:r w:rsidR="00AD7B1D" w:rsidRPr="007B22D3">
        <w:rPr>
          <w:rFonts w:ascii="Arial" w:hAnsi="Arial" w:cs="Arial"/>
          <w:color w:val="1F4E79" w:themeColor="accent1" w:themeShade="80"/>
          <w:bdr w:val="none" w:sz="0" w:space="0" w:color="auto" w:frame="1"/>
        </w:rPr>
        <w:t xml:space="preserve"> Further information on the services provided can be found on the School pages in </w:t>
      </w:r>
      <w:r w:rsidRPr="007B22D3">
        <w:rPr>
          <w:rFonts w:ascii="Arial" w:hAnsi="Arial" w:cs="Arial"/>
          <w:color w:val="1F4E79" w:themeColor="accent1" w:themeShade="80"/>
          <w:bdr w:val="none" w:sz="0" w:space="0" w:color="auto" w:frame="1"/>
        </w:rPr>
        <w:t>the VLE</w:t>
      </w:r>
      <w:r w:rsidR="00AD7B1D" w:rsidRPr="007B22D3">
        <w:rPr>
          <w:rFonts w:ascii="Arial" w:hAnsi="Arial" w:cs="Arial"/>
          <w:color w:val="1F4E79" w:themeColor="accent1" w:themeShade="80"/>
          <w:bdr w:val="none" w:sz="0" w:space="0" w:color="auto" w:frame="1"/>
        </w:rPr>
        <w:t xml:space="preserve"> in Shum Quick Links.  The ASDT will be involved in supporting individual and groups of students. The team speak to students at the beginning of each year to </w:t>
      </w:r>
      <w:r w:rsidR="00D13A29" w:rsidRPr="007B22D3">
        <w:rPr>
          <w:rFonts w:ascii="Arial" w:hAnsi="Arial" w:cs="Arial"/>
          <w:color w:val="1F4E79" w:themeColor="accent1" w:themeShade="80"/>
          <w:bdr w:val="none" w:sz="0" w:space="0" w:color="auto" w:frame="1"/>
        </w:rPr>
        <w:t>enhance</w:t>
      </w:r>
      <w:r w:rsidR="00AD7B1D" w:rsidRPr="007B22D3">
        <w:rPr>
          <w:rFonts w:ascii="Arial" w:hAnsi="Arial" w:cs="Arial"/>
          <w:color w:val="1F4E79" w:themeColor="accent1" w:themeShade="80"/>
          <w:bdr w:val="none" w:sz="0" w:space="0" w:color="auto" w:frame="1"/>
        </w:rPr>
        <w:t xml:space="preserve"> their ability to be successful. </w:t>
      </w:r>
    </w:p>
    <w:p w14:paraId="531FA4DC" w14:textId="5AD698AC" w:rsidR="00AD7B1D" w:rsidRPr="007B22D3" w:rsidRDefault="0051304B" w:rsidP="007B22D3">
      <w:pPr>
        <w:shd w:val="clear" w:color="auto" w:fill="FFFFFF"/>
        <w:spacing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color w:val="1F4E79" w:themeColor="accent1" w:themeShade="80"/>
          <w:lang w:eastAsia="en-GB"/>
        </w:rPr>
        <w:t>15.3.2</w:t>
      </w:r>
      <w:r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ab/>
        <w:t>The</w:t>
      </w:r>
      <w:r w:rsidR="00AD7B1D" w:rsidRPr="007B22D3">
        <w:rPr>
          <w:rFonts w:ascii="Arial" w:eastAsia="Times New Roman" w:hAnsi="Arial" w:cs="Arial"/>
          <w:color w:val="1F4E79" w:themeColor="accent1" w:themeShade="80"/>
          <w:lang w:eastAsia="en-GB"/>
        </w:rPr>
        <w:t xml:space="preserve"> School has a </w:t>
      </w:r>
      <w:r w:rsidR="00AD7B1D" w:rsidRPr="007B22D3">
        <w:rPr>
          <w:rFonts w:ascii="Arial" w:eastAsia="Times New Roman" w:hAnsi="Arial" w:cs="Arial"/>
          <w:b/>
          <w:bCs/>
          <w:color w:val="1F4E79" w:themeColor="accent1" w:themeShade="80"/>
          <w:lang w:eastAsia="en-GB"/>
        </w:rPr>
        <w:t>Student Hub</w:t>
      </w:r>
      <w:r w:rsidR="00AD7B1D" w:rsidRPr="007B22D3">
        <w:rPr>
          <w:rFonts w:ascii="Arial" w:eastAsia="Times New Roman" w:hAnsi="Arial" w:cs="Arial"/>
          <w:color w:val="1F4E79" w:themeColor="accent1" w:themeShade="80"/>
          <w:lang w:eastAsia="en-GB"/>
        </w:rPr>
        <w:t> with </w:t>
      </w:r>
      <w:r w:rsidR="00AD7B1D" w:rsidRPr="007B22D3">
        <w:rPr>
          <w:rFonts w:ascii="Arial" w:eastAsia="Times New Roman" w:hAnsi="Arial" w:cs="Arial"/>
          <w:b/>
          <w:bCs/>
          <w:color w:val="1F4E79" w:themeColor="accent1" w:themeShade="80"/>
          <w:lang w:eastAsia="en-GB"/>
        </w:rPr>
        <w:t>Student Support Officers.</w:t>
      </w:r>
      <w:r w:rsidR="00AD7B1D" w:rsidRPr="007B22D3">
        <w:rPr>
          <w:rFonts w:ascii="Arial" w:eastAsia="Times New Roman" w:hAnsi="Arial" w:cs="Arial"/>
          <w:b/>
          <w:bCs/>
          <w:color w:val="1F4E79" w:themeColor="accent1" w:themeShade="80"/>
          <w:bdr w:val="none" w:sz="0" w:space="0" w:color="auto" w:frame="1"/>
          <w:lang w:eastAsia="en-GB"/>
        </w:rPr>
        <w:t>  </w:t>
      </w:r>
      <w:r w:rsidR="00AD7B1D" w:rsidRPr="007B22D3">
        <w:rPr>
          <w:rFonts w:ascii="Arial" w:eastAsia="Times New Roman" w:hAnsi="Arial" w:cs="Arial"/>
          <w:color w:val="1F4E79" w:themeColor="accent1" w:themeShade="80"/>
          <w:lang w:eastAsia="en-GB"/>
        </w:rPr>
        <w:t>The Student Hub provides a drop</w:t>
      </w:r>
      <w:r w:rsidR="00D13A29" w:rsidRPr="007B22D3">
        <w:rPr>
          <w:rFonts w:ascii="Arial" w:eastAsia="Times New Roman" w:hAnsi="Arial" w:cs="Arial"/>
          <w:color w:val="1F4E79" w:themeColor="accent1" w:themeShade="80"/>
          <w:lang w:eastAsia="en-GB"/>
        </w:rPr>
        <w:t>-</w:t>
      </w:r>
      <w:r w:rsidR="00AD7B1D" w:rsidRPr="007B22D3">
        <w:rPr>
          <w:rFonts w:ascii="Arial" w:eastAsia="Times New Roman" w:hAnsi="Arial" w:cs="Arial"/>
          <w:color w:val="1F4E79" w:themeColor="accent1" w:themeShade="80"/>
          <w:lang w:eastAsia="en-GB"/>
        </w:rPr>
        <w:t>in service for all students in the School.  They are based in Harold Wilson Building, Ground Floor, Room 24. The Student Hub offers the following services:  </w:t>
      </w:r>
    </w:p>
    <w:p w14:paraId="00047427"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Welfare Support </w:t>
      </w:r>
    </w:p>
    <w:p w14:paraId="45E8A2AE"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Advice on extensions and ECs </w:t>
      </w:r>
    </w:p>
    <w:p w14:paraId="08B5D4FE"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Print credit </w:t>
      </w:r>
    </w:p>
    <w:p w14:paraId="42B8C534"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Signposting students and visitors to other services </w:t>
      </w:r>
    </w:p>
    <w:p w14:paraId="457226D2"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Binding</w:t>
      </w:r>
      <w:r w:rsidRPr="007B22D3">
        <w:rPr>
          <w:rFonts w:ascii="Arial" w:eastAsia="Times New Roman" w:hAnsi="Arial" w:cs="Arial"/>
          <w:color w:val="1F4E79" w:themeColor="accent1" w:themeShade="80"/>
          <w:bdr w:val="none" w:sz="0" w:space="0" w:color="auto" w:frame="1"/>
          <w:lang w:eastAsia="en-GB"/>
        </w:rPr>
        <w:t> </w:t>
      </w:r>
    </w:p>
    <w:p w14:paraId="47481257"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International Student Support</w:t>
      </w:r>
      <w:r w:rsidRPr="007B22D3">
        <w:rPr>
          <w:rFonts w:ascii="Arial" w:eastAsia="Times New Roman" w:hAnsi="Arial" w:cs="Arial"/>
          <w:color w:val="1F4E79" w:themeColor="accent1" w:themeShade="80"/>
          <w:bdr w:val="none" w:sz="0" w:space="0" w:color="auto" w:frame="1"/>
          <w:lang w:eastAsia="en-GB"/>
        </w:rPr>
        <w:t> </w:t>
      </w:r>
    </w:p>
    <w:p w14:paraId="32F47B75"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Independent Services </w:t>
      </w:r>
    </w:p>
    <w:p w14:paraId="683107E6"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Confidential Advice </w:t>
      </w:r>
    </w:p>
    <w:p w14:paraId="3C08FEF0" w14:textId="77777777" w:rsidR="00AD7B1D" w:rsidRPr="007B22D3" w:rsidRDefault="00AD7B1D" w:rsidP="007B22D3">
      <w:pPr>
        <w:numPr>
          <w:ilvl w:val="0"/>
          <w:numId w:val="24"/>
        </w:numPr>
        <w:shd w:val="clear" w:color="auto" w:fill="FFFFFF"/>
        <w:spacing w:after="0" w:line="360" w:lineRule="auto"/>
        <w:ind w:left="1434" w:hanging="357"/>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Booking for academic staff appointments </w:t>
      </w:r>
    </w:p>
    <w:p w14:paraId="529C96BE" w14:textId="77777777" w:rsidR="003D0D46" w:rsidRPr="007B22D3" w:rsidRDefault="003D0D46" w:rsidP="007B22D3">
      <w:pPr>
        <w:shd w:val="clear" w:color="auto" w:fill="FFFFFF"/>
        <w:spacing w:after="0" w:line="360" w:lineRule="auto"/>
        <w:ind w:left="720"/>
        <w:jc w:val="both"/>
        <w:rPr>
          <w:rFonts w:ascii="Arial" w:eastAsia="Times New Roman" w:hAnsi="Arial" w:cs="Arial"/>
          <w:color w:val="1F4E79" w:themeColor="accent1" w:themeShade="80"/>
          <w:lang w:eastAsia="en-GB"/>
        </w:rPr>
      </w:pPr>
    </w:p>
    <w:p w14:paraId="146359D1" w14:textId="62D006D9" w:rsidR="0051304B" w:rsidRPr="007B22D3" w:rsidRDefault="00AD7B1D"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No appointment is necessary for the Student Hub and they can be contacted on 01484 473092 or by email at: </w:t>
      </w:r>
      <w:hyperlink r:id="rId28" w:tgtFrame="_blank" w:history="1">
        <w:r w:rsidRPr="007B22D3">
          <w:rPr>
            <w:rFonts w:ascii="Arial" w:eastAsia="Times New Roman" w:hAnsi="Arial" w:cs="Arial"/>
            <w:color w:val="1F4E79" w:themeColor="accent1" w:themeShade="80"/>
            <w:u w:val="single"/>
            <w:bdr w:val="none" w:sz="0" w:space="0" w:color="auto" w:frame="1"/>
            <w:lang w:eastAsia="en-GB"/>
          </w:rPr>
          <w:t>hhsstudentsupport@hud.ac.uk</w:t>
        </w:r>
      </w:hyperlink>
      <w:r w:rsidRPr="007B22D3">
        <w:rPr>
          <w:rFonts w:ascii="Arial" w:eastAsia="Times New Roman" w:hAnsi="Arial" w:cs="Arial"/>
          <w:color w:val="1F4E79" w:themeColor="accent1" w:themeShade="80"/>
          <w:lang w:eastAsia="en-GB"/>
        </w:rPr>
        <w:t> </w:t>
      </w:r>
    </w:p>
    <w:p w14:paraId="61A38C12" w14:textId="5A417531" w:rsidR="001A1E40" w:rsidRPr="007B22D3" w:rsidRDefault="001A1E40" w:rsidP="007B22D3">
      <w:pPr>
        <w:shd w:val="clear" w:color="auto" w:fill="FFFFFF"/>
        <w:spacing w:after="0" w:line="360" w:lineRule="auto"/>
        <w:ind w:left="720"/>
        <w:jc w:val="both"/>
        <w:rPr>
          <w:rFonts w:ascii="Arial" w:eastAsia="Times New Roman" w:hAnsi="Arial" w:cs="Arial"/>
          <w:color w:val="1F4E79" w:themeColor="accent1" w:themeShade="80"/>
          <w:lang w:eastAsia="en-GB"/>
        </w:rPr>
      </w:pPr>
    </w:p>
    <w:p w14:paraId="4536B1D7" w14:textId="537A52EE" w:rsidR="00AD7B1D" w:rsidRPr="007B22D3" w:rsidRDefault="00AD7B1D" w:rsidP="007B22D3">
      <w:pPr>
        <w:shd w:val="clear" w:color="auto" w:fill="FFFFFF"/>
        <w:spacing w:after="0"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15.4     Course Level </w:t>
      </w:r>
      <w:r w:rsidRPr="007B22D3">
        <w:rPr>
          <w:rFonts w:ascii="Arial" w:eastAsia="Times New Roman" w:hAnsi="Arial" w:cs="Arial"/>
          <w:color w:val="1F4E79" w:themeColor="accent1" w:themeShade="80"/>
          <w:bdr w:val="none" w:sz="0" w:space="0" w:color="auto" w:frame="1"/>
          <w:lang w:eastAsia="en-GB"/>
        </w:rPr>
        <w:t> </w:t>
      </w:r>
    </w:p>
    <w:p w14:paraId="5E517186" w14:textId="77777777" w:rsidR="00AD7B1D" w:rsidRPr="007B22D3" w:rsidRDefault="00AD7B1D" w:rsidP="007B22D3">
      <w:pPr>
        <w:shd w:val="clear" w:color="auto" w:fill="FFFFFF"/>
        <w:spacing w:after="0" w:line="360" w:lineRule="auto"/>
        <w:ind w:firstLine="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At course level support is provided by: </w:t>
      </w:r>
    </w:p>
    <w:p w14:paraId="757D1B83" w14:textId="77777777" w:rsidR="00AD7B1D" w:rsidRPr="007B22D3" w:rsidRDefault="00AD7B1D"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5B9557C4" w14:textId="520EBF30" w:rsidR="00AD7B1D" w:rsidRPr="007B22D3" w:rsidRDefault="00AD7B1D" w:rsidP="007B22D3">
      <w:pPr>
        <w:shd w:val="clear" w:color="auto" w:fill="FFFFFF"/>
        <w:spacing w:after="0" w:line="360" w:lineRule="auto"/>
        <w:ind w:left="720" w:hanging="720"/>
        <w:rPr>
          <w:rFonts w:ascii="Arial" w:eastAsia="Times New Roman" w:hAnsi="Arial" w:cs="Arial"/>
          <w:color w:val="1F4E79" w:themeColor="accent1" w:themeShade="80"/>
          <w:lang w:eastAsia="en-GB"/>
        </w:rPr>
      </w:pPr>
      <w:r w:rsidRPr="007B22D3">
        <w:rPr>
          <w:rFonts w:ascii="Arial" w:eastAsia="Times New Roman" w:hAnsi="Arial" w:cs="Arial"/>
          <w:b/>
          <w:color w:val="1F4E79" w:themeColor="accent1" w:themeShade="80"/>
          <w:bdr w:val="none" w:sz="0" w:space="0" w:color="auto" w:frame="1"/>
          <w:lang w:eastAsia="en-GB"/>
        </w:rPr>
        <w:t>15.4.1</w:t>
      </w:r>
      <w:r w:rsidRPr="007B22D3">
        <w:rPr>
          <w:rFonts w:ascii="Arial" w:eastAsia="Times New Roman" w:hAnsi="Arial" w:cs="Arial"/>
          <w:b/>
          <w:bCs/>
          <w:color w:val="1F4E79" w:themeColor="accent1" w:themeShade="80"/>
          <w:bdr w:val="none" w:sz="0" w:space="0" w:color="auto" w:frame="1"/>
          <w:lang w:eastAsia="en-GB"/>
        </w:rPr>
        <w:t>   Personal Academic Tutor </w:t>
      </w:r>
      <w:r w:rsidR="00886D49">
        <w:rPr>
          <w:rFonts w:ascii="Arial" w:eastAsia="Times New Roman" w:hAnsi="Arial" w:cs="Arial"/>
          <w:b/>
          <w:bCs/>
          <w:color w:val="1F4E79" w:themeColor="accent1" w:themeShade="80"/>
          <w:bdr w:val="none" w:sz="0" w:space="0" w:color="auto" w:frame="1"/>
          <w:lang w:eastAsia="en-GB"/>
        </w:rPr>
        <w:t>(PAT)</w:t>
      </w:r>
      <w:r w:rsidRPr="007B22D3">
        <w:rPr>
          <w:rFonts w:ascii="Arial" w:eastAsia="Times New Roman" w:hAnsi="Arial" w:cs="Arial"/>
          <w:color w:val="1F4E79" w:themeColor="accent1" w:themeShade="80"/>
          <w:lang w:eastAsia="en-GB"/>
        </w:rPr>
        <w:br/>
        <w:t>The University has implemented a personal academic tutor system for full</w:t>
      </w:r>
      <w:r w:rsidR="00D13A29" w:rsidRPr="007B22D3">
        <w:rPr>
          <w:rFonts w:ascii="Arial" w:eastAsia="Times New Roman" w:hAnsi="Arial" w:cs="Arial"/>
          <w:color w:val="1F4E79" w:themeColor="accent1" w:themeShade="80"/>
          <w:lang w:eastAsia="en-GB"/>
        </w:rPr>
        <w:t>-</w:t>
      </w:r>
      <w:r w:rsidRPr="007B22D3">
        <w:rPr>
          <w:rFonts w:ascii="Arial" w:eastAsia="Times New Roman" w:hAnsi="Arial" w:cs="Arial"/>
          <w:color w:val="1F4E79" w:themeColor="accent1" w:themeShade="80"/>
          <w:lang w:eastAsia="en-GB"/>
        </w:rPr>
        <w:t>time undergraduate students.</w:t>
      </w:r>
      <w:r w:rsidRPr="007B22D3">
        <w:rPr>
          <w:rFonts w:ascii="Arial" w:eastAsia="Times New Roman" w:hAnsi="Arial" w:cs="Arial"/>
          <w:color w:val="1F4E79" w:themeColor="accent1" w:themeShade="80"/>
          <w:bdr w:val="none" w:sz="0" w:space="0" w:color="auto" w:frame="1"/>
          <w:lang w:eastAsia="en-GB"/>
        </w:rPr>
        <w:t>  </w:t>
      </w:r>
      <w:r w:rsidRPr="007B22D3">
        <w:rPr>
          <w:rFonts w:ascii="Arial" w:eastAsia="Times New Roman" w:hAnsi="Arial" w:cs="Arial"/>
          <w:color w:val="1F4E79" w:themeColor="accent1" w:themeShade="80"/>
          <w:lang w:eastAsia="en-GB"/>
        </w:rPr>
        <w:t xml:space="preserve">This system aims to both improve the student experience of learning and </w:t>
      </w:r>
      <w:r w:rsidR="00D13A29" w:rsidRPr="007B22D3">
        <w:rPr>
          <w:rFonts w:ascii="Arial" w:eastAsia="Times New Roman" w:hAnsi="Arial" w:cs="Arial"/>
          <w:color w:val="1F4E79" w:themeColor="accent1" w:themeShade="80"/>
          <w:lang w:eastAsia="en-GB"/>
        </w:rPr>
        <w:t>teaching and</w:t>
      </w:r>
      <w:r w:rsidRPr="007B22D3">
        <w:rPr>
          <w:rFonts w:ascii="Arial" w:eastAsia="Times New Roman" w:hAnsi="Arial" w:cs="Arial"/>
          <w:color w:val="1F4E79" w:themeColor="accent1" w:themeShade="80"/>
          <w:lang w:eastAsia="en-GB"/>
        </w:rPr>
        <w:t xml:space="preserve"> increase student retention and achievement</w:t>
      </w:r>
      <w:r w:rsidR="00D13A29" w:rsidRPr="007B22D3">
        <w:rPr>
          <w:rFonts w:ascii="Arial" w:eastAsia="Times New Roman" w:hAnsi="Arial" w:cs="Arial"/>
          <w:color w:val="1F4E79" w:themeColor="accent1" w:themeShade="80"/>
          <w:lang w:eastAsia="en-GB"/>
        </w:rPr>
        <w:t xml:space="preserve"> rates. Specifically</w:t>
      </w:r>
      <w:r w:rsidR="00725999" w:rsidRPr="007B22D3">
        <w:rPr>
          <w:rFonts w:ascii="Arial" w:eastAsia="Times New Roman" w:hAnsi="Arial" w:cs="Arial"/>
          <w:color w:val="1F4E79" w:themeColor="accent1" w:themeShade="80"/>
          <w:lang w:eastAsia="en-GB"/>
        </w:rPr>
        <w:t>,</w:t>
      </w:r>
      <w:r w:rsidR="00D13A29" w:rsidRPr="007B22D3">
        <w:rPr>
          <w:rFonts w:ascii="Arial" w:eastAsia="Times New Roman" w:hAnsi="Arial" w:cs="Arial"/>
          <w:color w:val="1F4E79" w:themeColor="accent1" w:themeShade="80"/>
          <w:lang w:eastAsia="en-GB"/>
        </w:rPr>
        <w:t xml:space="preserve"> personal academic tutors: </w:t>
      </w:r>
      <w:r w:rsidRPr="007B22D3">
        <w:rPr>
          <w:rFonts w:ascii="Arial" w:eastAsia="Times New Roman" w:hAnsi="Arial" w:cs="Arial"/>
          <w:color w:val="1F4E79" w:themeColor="accent1" w:themeShade="80"/>
          <w:lang w:eastAsia="en-GB"/>
        </w:rPr>
        <w:br/>
      </w:r>
      <w:r w:rsidRPr="007B22D3">
        <w:rPr>
          <w:rFonts w:ascii="Arial" w:eastAsia="Times New Roman" w:hAnsi="Arial" w:cs="Arial"/>
          <w:b/>
          <w:bCs/>
          <w:color w:val="1F4E79" w:themeColor="accent1" w:themeShade="80"/>
          <w:bdr w:val="none" w:sz="0" w:space="0" w:color="auto" w:frame="1"/>
          <w:lang w:eastAsia="en-GB"/>
        </w:rPr>
        <w:t> </w:t>
      </w:r>
    </w:p>
    <w:p w14:paraId="0B54D8B1" w14:textId="77777777" w:rsidR="00AD7B1D" w:rsidRPr="007B22D3" w:rsidRDefault="00AD7B1D"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Provide a personal contact for the student within the University and the School. </w:t>
      </w:r>
    </w:p>
    <w:p w14:paraId="5109B3A6" w14:textId="34C531E4" w:rsidR="00AD7B1D" w:rsidRPr="007B22D3" w:rsidRDefault="00AD7B1D"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Act as a liaison between the student and course leaders to seek any improvements required. </w:t>
      </w:r>
    </w:p>
    <w:p w14:paraId="0C17CD2D" w14:textId="404A8D7B" w:rsidR="00D13A29" w:rsidRPr="007B22D3" w:rsidRDefault="00D13A29"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Work with students to develop confidence, a sense of control and a pro-active approach to studies</w:t>
      </w:r>
    </w:p>
    <w:p w14:paraId="07227683" w14:textId="1A9B8D76" w:rsidR="00D13A29" w:rsidRPr="007B22D3" w:rsidRDefault="00D13A29"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Aid and direct students to further support with revision strategies, note taking, assessment practices, use of feedback, time-management, careers and progression opportunities.</w:t>
      </w:r>
    </w:p>
    <w:p w14:paraId="2BBA01B5" w14:textId="1DA66439" w:rsidR="00AD7B1D" w:rsidRPr="007B22D3" w:rsidRDefault="00AD7B1D"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 xml:space="preserve">Work with students to review and reflect upon their own progress and if </w:t>
      </w:r>
      <w:r w:rsidR="0051304B" w:rsidRPr="007B22D3">
        <w:rPr>
          <w:rFonts w:ascii="Arial" w:eastAsia="Times New Roman" w:hAnsi="Arial" w:cs="Arial"/>
          <w:color w:val="1F4E79" w:themeColor="accent1" w:themeShade="80"/>
          <w:lang w:eastAsia="en-GB"/>
        </w:rPr>
        <w:t>necessary,</w:t>
      </w:r>
      <w:r w:rsidRPr="007B22D3">
        <w:rPr>
          <w:rFonts w:ascii="Arial" w:eastAsia="Times New Roman" w:hAnsi="Arial" w:cs="Arial"/>
          <w:color w:val="1F4E79" w:themeColor="accent1" w:themeShade="80"/>
          <w:lang w:eastAsia="en-GB"/>
        </w:rPr>
        <w:t xml:space="preserve"> on ways to improve it. </w:t>
      </w:r>
    </w:p>
    <w:p w14:paraId="34B4A5BA" w14:textId="77777777" w:rsidR="00725999" w:rsidRPr="007B22D3" w:rsidRDefault="00725999"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Recognise when the problems presented are beyond the personal tutors’ competence and seek guidance and support for the student through the University and/or School referral processes. </w:t>
      </w:r>
    </w:p>
    <w:p w14:paraId="6DF70BE9" w14:textId="77777777" w:rsidR="00DC665D" w:rsidRPr="007B22D3" w:rsidRDefault="00AD7B1D" w:rsidP="007B22D3">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Take part in supportive training events.</w:t>
      </w:r>
    </w:p>
    <w:p w14:paraId="777FEFA3" w14:textId="6A3A288C" w:rsidR="00AC78AC" w:rsidRPr="00D37647" w:rsidRDefault="00AC78AC" w:rsidP="00D37647">
      <w:pPr>
        <w:numPr>
          <w:ilvl w:val="0"/>
          <w:numId w:val="25"/>
        </w:numPr>
        <w:shd w:val="clear" w:color="auto" w:fill="FFFFFF"/>
        <w:tabs>
          <w:tab w:val="clear" w:pos="720"/>
          <w:tab w:val="num" w:pos="1440"/>
        </w:tabs>
        <w:spacing w:after="0" w:line="360" w:lineRule="auto"/>
        <w:ind w:left="144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Maintain a record of PAT contact within the PAT module.</w:t>
      </w:r>
    </w:p>
    <w:p w14:paraId="4CAF0AAD" w14:textId="294C44C5" w:rsidR="00AD7B1D" w:rsidRPr="007B22D3" w:rsidRDefault="00AD7B1D" w:rsidP="007B22D3">
      <w:pPr>
        <w:shd w:val="clear" w:color="auto" w:fill="FFFFFF"/>
        <w:spacing w:after="0" w:line="360" w:lineRule="auto"/>
        <w:ind w:left="108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 </w:t>
      </w:r>
    </w:p>
    <w:p w14:paraId="4FD28D04" w14:textId="245CCEEF" w:rsidR="00274770" w:rsidRPr="007B22D3" w:rsidRDefault="00AD7B1D"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color w:val="1F4E79" w:themeColor="accent1" w:themeShade="80"/>
          <w:bdr w:val="none" w:sz="0" w:space="0" w:color="auto" w:frame="1"/>
          <w:lang w:eastAsia="en-GB"/>
        </w:rPr>
        <w:t>15.4.2</w:t>
      </w:r>
      <w:r w:rsidRPr="007B22D3">
        <w:rPr>
          <w:rFonts w:ascii="Arial" w:eastAsia="Times New Roman" w:hAnsi="Arial" w:cs="Arial"/>
          <w:color w:val="1F4E79" w:themeColor="accent1" w:themeShade="80"/>
          <w:bdr w:val="none" w:sz="0" w:space="0" w:color="auto" w:frame="1"/>
          <w:lang w:eastAsia="en-GB"/>
        </w:rPr>
        <w:t>  </w:t>
      </w:r>
      <w:r w:rsidRPr="007B22D3">
        <w:rPr>
          <w:rFonts w:ascii="Arial" w:eastAsia="Times New Roman" w:hAnsi="Arial" w:cs="Arial"/>
          <w:b/>
          <w:bCs/>
          <w:color w:val="1F4E79" w:themeColor="accent1" w:themeShade="80"/>
          <w:bdr w:val="none" w:sz="0" w:space="0" w:color="auto" w:frame="1"/>
          <w:lang w:eastAsia="en-GB"/>
        </w:rPr>
        <w:t>Module Leader </w:t>
      </w:r>
      <w:r w:rsidR="00725999" w:rsidRPr="007B22D3">
        <w:rPr>
          <w:rFonts w:ascii="Arial" w:eastAsia="Times New Roman" w:hAnsi="Arial" w:cs="Arial"/>
          <w:b/>
          <w:bCs/>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The module leader is responsible for teaching, learning and assessment of the modules within this course.</w:t>
      </w:r>
      <w:r w:rsidR="002B3452" w:rsidRPr="007B22D3">
        <w:rPr>
          <w:rFonts w:ascii="Arial" w:eastAsia="Times New Roman" w:hAnsi="Arial" w:cs="Arial"/>
          <w:color w:val="1F4E79" w:themeColor="accent1" w:themeShade="80"/>
          <w:bdr w:val="none" w:sz="0" w:space="0" w:color="auto" w:frame="1"/>
          <w:lang w:eastAsia="en-GB"/>
        </w:rPr>
        <w:t xml:space="preserve"> A module handbook is available for each module studied to provide specific and supportive information. </w:t>
      </w:r>
      <w:r w:rsidRPr="007B22D3">
        <w:rPr>
          <w:rFonts w:ascii="Arial" w:eastAsia="Times New Roman" w:hAnsi="Arial" w:cs="Arial"/>
          <w:color w:val="1F4E79" w:themeColor="accent1" w:themeShade="80"/>
          <w:bdr w:val="none" w:sz="0" w:space="0" w:color="auto" w:frame="1"/>
          <w:lang w:eastAsia="en-GB"/>
        </w:rPr>
        <w:t> </w:t>
      </w:r>
    </w:p>
    <w:p w14:paraId="745B6FF2" w14:textId="77777777" w:rsidR="002B3452" w:rsidRPr="007B22D3" w:rsidRDefault="002B3452"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p>
    <w:p w14:paraId="252E078E" w14:textId="3DC91DC2" w:rsidR="002B3452" w:rsidRPr="007B22D3" w:rsidRDefault="002B3452"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color w:val="1F4E79" w:themeColor="accent1" w:themeShade="80"/>
          <w:bdr w:val="none" w:sz="0" w:space="0" w:color="auto" w:frame="1"/>
          <w:lang w:eastAsia="en-GB"/>
        </w:rPr>
        <w:t>15.4.3</w:t>
      </w:r>
      <w:r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b/>
          <w:bCs/>
          <w:color w:val="1F4E79" w:themeColor="accent1" w:themeShade="80"/>
          <w:bdr w:val="none" w:sz="0" w:space="0" w:color="auto" w:frame="1"/>
          <w:lang w:eastAsia="en-GB"/>
        </w:rPr>
        <w:t xml:space="preserve">Year </w:t>
      </w:r>
      <w:r w:rsidR="00886D49">
        <w:rPr>
          <w:rFonts w:ascii="Arial" w:eastAsia="Times New Roman" w:hAnsi="Arial" w:cs="Arial"/>
          <w:b/>
          <w:bCs/>
          <w:color w:val="1F4E79" w:themeColor="accent1" w:themeShade="80"/>
          <w:bdr w:val="none" w:sz="0" w:space="0" w:color="auto" w:frame="1"/>
          <w:lang w:eastAsia="en-GB"/>
        </w:rPr>
        <w:t>L</w:t>
      </w:r>
      <w:r w:rsidRPr="007B22D3">
        <w:rPr>
          <w:rFonts w:ascii="Arial" w:eastAsia="Times New Roman" w:hAnsi="Arial" w:cs="Arial"/>
          <w:b/>
          <w:bCs/>
          <w:color w:val="1F4E79" w:themeColor="accent1" w:themeShade="80"/>
          <w:bdr w:val="none" w:sz="0" w:space="0" w:color="auto" w:frame="1"/>
          <w:lang w:eastAsia="en-GB"/>
        </w:rPr>
        <w:t>eader</w:t>
      </w:r>
      <w:r w:rsidRPr="007B22D3">
        <w:rPr>
          <w:rFonts w:ascii="Arial" w:eastAsia="Times New Roman" w:hAnsi="Arial" w:cs="Arial"/>
          <w:color w:val="1F4E79" w:themeColor="accent1" w:themeShade="80"/>
          <w:bdr w:val="none" w:sz="0" w:space="0" w:color="auto" w:frame="1"/>
          <w:lang w:eastAsia="en-GB"/>
        </w:rPr>
        <w:t xml:space="preserve"> – The year leader will have a specific understanding of matters relating to a specific year of the course.</w:t>
      </w:r>
    </w:p>
    <w:p w14:paraId="464F26FD" w14:textId="77777777" w:rsidR="00274770"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p>
    <w:p w14:paraId="58F5C06B" w14:textId="5CD6E4A2" w:rsidR="00274770"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color w:val="1F4E79" w:themeColor="accent1" w:themeShade="80"/>
          <w:bdr w:val="none" w:sz="0" w:space="0" w:color="auto" w:frame="1"/>
          <w:lang w:eastAsia="en-GB"/>
        </w:rPr>
        <w:t>15.4.</w:t>
      </w:r>
      <w:r w:rsidR="002B3452" w:rsidRPr="007B22D3">
        <w:rPr>
          <w:rFonts w:ascii="Arial" w:eastAsia="Times New Roman" w:hAnsi="Arial" w:cs="Arial"/>
          <w:b/>
          <w:color w:val="1F4E79" w:themeColor="accent1" w:themeShade="80"/>
          <w:bdr w:val="none" w:sz="0" w:space="0" w:color="auto" w:frame="1"/>
          <w:lang w:eastAsia="en-GB"/>
        </w:rPr>
        <w:t>4</w:t>
      </w:r>
      <w:r w:rsidRPr="007B22D3">
        <w:rPr>
          <w:rFonts w:ascii="Arial" w:eastAsia="Times New Roman" w:hAnsi="Arial" w:cs="Arial"/>
          <w:color w:val="1F4E79" w:themeColor="accent1" w:themeShade="80"/>
          <w:bdr w:val="none" w:sz="0" w:space="0" w:color="auto" w:frame="1"/>
          <w:lang w:eastAsia="en-GB"/>
        </w:rPr>
        <w:t xml:space="preserve">  </w:t>
      </w:r>
      <w:r w:rsidR="00725999" w:rsidRPr="007B22D3">
        <w:rPr>
          <w:rFonts w:ascii="Arial" w:eastAsia="Times New Roman" w:hAnsi="Arial" w:cs="Arial"/>
          <w:b/>
          <w:bCs/>
          <w:color w:val="1F4E79" w:themeColor="accent1" w:themeShade="80"/>
          <w:bdr w:val="none" w:sz="0" w:space="0" w:color="auto" w:frame="1"/>
          <w:lang w:eastAsia="en-GB"/>
        </w:rPr>
        <w:t>C</w:t>
      </w:r>
      <w:r w:rsidR="00AD7B1D" w:rsidRPr="007B22D3">
        <w:rPr>
          <w:rFonts w:ascii="Arial" w:eastAsia="Times New Roman" w:hAnsi="Arial" w:cs="Arial"/>
          <w:b/>
          <w:bCs/>
          <w:color w:val="1F4E79" w:themeColor="accent1" w:themeShade="80"/>
          <w:bdr w:val="none" w:sz="0" w:space="0" w:color="auto" w:frame="1"/>
          <w:lang w:eastAsia="en-GB"/>
        </w:rPr>
        <w:t>ourse Leader </w:t>
      </w:r>
      <w:r w:rsidR="00725999" w:rsidRPr="007B22D3">
        <w:rPr>
          <w:rFonts w:ascii="Arial" w:eastAsia="Times New Roman" w:hAnsi="Arial" w:cs="Arial"/>
          <w:b/>
          <w:bCs/>
          <w:color w:val="1F4E79" w:themeColor="accent1" w:themeShade="80"/>
          <w:bdr w:val="none" w:sz="0" w:space="0" w:color="auto" w:frame="1"/>
          <w:lang w:eastAsia="en-GB"/>
        </w:rPr>
        <w:t xml:space="preserve">- </w:t>
      </w:r>
      <w:r w:rsidR="00AD7B1D" w:rsidRPr="007B22D3">
        <w:rPr>
          <w:rFonts w:ascii="Arial" w:eastAsia="Times New Roman" w:hAnsi="Arial" w:cs="Arial"/>
          <w:color w:val="1F4E79" w:themeColor="accent1" w:themeShade="80"/>
          <w:bdr w:val="none" w:sz="0" w:space="0" w:color="auto" w:frame="1"/>
          <w:lang w:eastAsia="en-GB"/>
        </w:rPr>
        <w:t>The course leader is responsible for the entire quality assurance arrangements for the course. </w:t>
      </w:r>
      <w:r w:rsidR="002B3452" w:rsidRPr="007B22D3">
        <w:rPr>
          <w:rFonts w:ascii="Arial" w:eastAsia="Times New Roman" w:hAnsi="Arial" w:cs="Arial"/>
          <w:color w:val="1F4E79" w:themeColor="accent1" w:themeShade="80"/>
          <w:bdr w:val="none" w:sz="0" w:space="0" w:color="auto" w:frame="1"/>
          <w:lang w:eastAsia="en-GB"/>
        </w:rPr>
        <w:t>Students are provided with a course handbook each year.</w:t>
      </w:r>
    </w:p>
    <w:p w14:paraId="0088FDE7" w14:textId="77777777" w:rsidR="00274770"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p>
    <w:p w14:paraId="74EE8F7F" w14:textId="5062107B" w:rsidR="00AD7B1D"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color w:val="1F4E79" w:themeColor="accent1" w:themeShade="80"/>
          <w:lang w:eastAsia="en-GB"/>
        </w:rPr>
        <w:t>15.4.</w:t>
      </w:r>
      <w:r w:rsidR="002B3452" w:rsidRPr="007B22D3">
        <w:rPr>
          <w:rFonts w:ascii="Arial" w:eastAsia="Times New Roman" w:hAnsi="Arial" w:cs="Arial"/>
          <w:b/>
          <w:color w:val="1F4E79" w:themeColor="accent1" w:themeShade="80"/>
          <w:lang w:eastAsia="en-GB"/>
        </w:rPr>
        <w:t>5</w:t>
      </w:r>
      <w:r w:rsidR="004B2277">
        <w:rPr>
          <w:rFonts w:ascii="Arial" w:eastAsia="Times New Roman" w:hAnsi="Arial" w:cs="Arial"/>
          <w:color w:val="1F4E79" w:themeColor="accent1" w:themeShade="80"/>
          <w:lang w:eastAsia="en-GB"/>
        </w:rPr>
        <w:tab/>
      </w:r>
      <w:r w:rsidR="00AD7B1D" w:rsidRPr="007B22D3">
        <w:rPr>
          <w:rFonts w:ascii="Arial" w:eastAsia="Times New Roman" w:hAnsi="Arial" w:cs="Arial"/>
          <w:b/>
          <w:bCs/>
          <w:color w:val="1F4E79" w:themeColor="accent1" w:themeShade="80"/>
          <w:bdr w:val="none" w:sz="0" w:space="0" w:color="auto" w:frame="1"/>
          <w:lang w:eastAsia="en-GB"/>
        </w:rPr>
        <w:t xml:space="preserve">Practice </w:t>
      </w:r>
      <w:r w:rsidR="00886D49">
        <w:rPr>
          <w:rFonts w:ascii="Arial" w:eastAsia="Times New Roman" w:hAnsi="Arial" w:cs="Arial"/>
          <w:b/>
          <w:bCs/>
          <w:color w:val="1F4E79" w:themeColor="accent1" w:themeShade="80"/>
          <w:bdr w:val="none" w:sz="0" w:space="0" w:color="auto" w:frame="1"/>
          <w:lang w:eastAsia="en-GB"/>
        </w:rPr>
        <w:t>S</w:t>
      </w:r>
      <w:r w:rsidR="00AD7B1D" w:rsidRPr="007B22D3">
        <w:rPr>
          <w:rFonts w:ascii="Arial" w:eastAsia="Times New Roman" w:hAnsi="Arial" w:cs="Arial"/>
          <w:b/>
          <w:bCs/>
          <w:color w:val="1F4E79" w:themeColor="accent1" w:themeShade="80"/>
          <w:bdr w:val="none" w:sz="0" w:space="0" w:color="auto" w:frame="1"/>
          <w:lang w:eastAsia="en-GB"/>
        </w:rPr>
        <w:t>upervisor </w:t>
      </w:r>
      <w:r w:rsidR="00725999" w:rsidRPr="007B22D3">
        <w:rPr>
          <w:rFonts w:ascii="Arial" w:eastAsia="Times New Roman" w:hAnsi="Arial" w:cs="Arial"/>
          <w:b/>
          <w:bCs/>
          <w:color w:val="1F4E79" w:themeColor="accent1" w:themeShade="80"/>
          <w:bdr w:val="none" w:sz="0" w:space="0" w:color="auto" w:frame="1"/>
          <w:lang w:eastAsia="en-GB"/>
        </w:rPr>
        <w:t xml:space="preserve">- </w:t>
      </w:r>
      <w:r w:rsidR="00AD7B1D" w:rsidRPr="007B22D3">
        <w:rPr>
          <w:rFonts w:ascii="Arial" w:eastAsia="Times New Roman" w:hAnsi="Arial" w:cs="Arial"/>
          <w:color w:val="1F4E79" w:themeColor="accent1" w:themeShade="80"/>
          <w:bdr w:val="none" w:sz="0" w:space="0" w:color="auto" w:frame="1"/>
          <w:lang w:eastAsia="en-GB"/>
        </w:rPr>
        <w:t>The practice supervisor is a registered midwife</w:t>
      </w:r>
      <w:r w:rsidR="00725999" w:rsidRPr="007B22D3">
        <w:rPr>
          <w:rFonts w:ascii="Arial" w:eastAsia="Times New Roman" w:hAnsi="Arial" w:cs="Arial"/>
          <w:color w:val="1F4E79" w:themeColor="accent1" w:themeShade="80"/>
          <w:bdr w:val="none" w:sz="0" w:space="0" w:color="auto" w:frame="1"/>
          <w:lang w:eastAsia="en-GB"/>
        </w:rPr>
        <w:t>, nurse</w:t>
      </w:r>
      <w:r w:rsidR="00AD7B1D" w:rsidRPr="007B22D3">
        <w:rPr>
          <w:rFonts w:ascii="Arial" w:eastAsia="Times New Roman" w:hAnsi="Arial" w:cs="Arial"/>
          <w:color w:val="1F4E79" w:themeColor="accent1" w:themeShade="80"/>
          <w:bdr w:val="none" w:sz="0" w:space="0" w:color="auto" w:frame="1"/>
          <w:lang w:eastAsia="en-GB"/>
        </w:rPr>
        <w:t xml:space="preserve"> or registered health or social care professional who has current knowledge and experience </w:t>
      </w:r>
      <w:r w:rsidR="00725999" w:rsidRPr="007B22D3">
        <w:rPr>
          <w:rFonts w:ascii="Arial" w:eastAsia="Times New Roman" w:hAnsi="Arial" w:cs="Arial"/>
          <w:color w:val="1F4E79" w:themeColor="accent1" w:themeShade="80"/>
          <w:bdr w:val="none" w:sz="0" w:space="0" w:color="auto" w:frame="1"/>
          <w:lang w:eastAsia="en-GB"/>
        </w:rPr>
        <w:t xml:space="preserve">relating to student’s learning and development needs. The practice supervisor is </w:t>
      </w:r>
      <w:r w:rsidR="00AD7B1D" w:rsidRPr="007B22D3">
        <w:rPr>
          <w:rFonts w:ascii="Arial" w:eastAsia="Times New Roman" w:hAnsi="Arial" w:cs="Arial"/>
          <w:color w:val="1F4E79" w:themeColor="accent1" w:themeShade="80"/>
          <w:bdr w:val="none" w:sz="0" w:space="0" w:color="auto" w:frame="1"/>
          <w:lang w:eastAsia="en-GB"/>
        </w:rPr>
        <w:t>appropriately prepared for the role.  They are responsible for ensuring that student learning opportunities are</w:t>
      </w:r>
      <w:r w:rsidR="00AD7B1D" w:rsidRPr="007B22D3">
        <w:rPr>
          <w:rFonts w:ascii="Arial" w:eastAsia="Times New Roman" w:hAnsi="Arial" w:cs="Arial"/>
          <w:color w:val="1F4E79" w:themeColor="accent1" w:themeShade="80"/>
          <w:spacing w:val="-5"/>
          <w:bdr w:val="none" w:sz="0" w:space="0" w:color="auto" w:frame="1"/>
          <w:lang w:eastAsia="en-GB"/>
        </w:rPr>
        <w:t> </w:t>
      </w:r>
      <w:r w:rsidR="00AD7B1D" w:rsidRPr="007B22D3">
        <w:rPr>
          <w:rFonts w:ascii="Arial" w:eastAsia="Times New Roman" w:hAnsi="Arial" w:cs="Arial"/>
          <w:color w:val="1F4E79" w:themeColor="accent1" w:themeShade="80"/>
          <w:bdr w:val="none" w:sz="0" w:space="0" w:color="auto" w:frame="1"/>
          <w:lang w:eastAsia="en-GB"/>
        </w:rPr>
        <w:t xml:space="preserve">facilitated, for </w:t>
      </w:r>
      <w:r w:rsidR="00725999" w:rsidRPr="007B22D3">
        <w:rPr>
          <w:rFonts w:ascii="Arial" w:eastAsia="Times New Roman" w:hAnsi="Arial" w:cs="Arial"/>
          <w:color w:val="1F4E79" w:themeColor="accent1" w:themeShade="80"/>
          <w:bdr w:val="none" w:sz="0" w:space="0" w:color="auto" w:frame="1"/>
          <w:lang w:eastAsia="en-GB"/>
        </w:rPr>
        <w:t>confirming achievement of midwifery proficiencies and EU directives</w:t>
      </w:r>
      <w:r w:rsidR="00937B7A" w:rsidRPr="007B22D3">
        <w:rPr>
          <w:rFonts w:ascii="Arial" w:eastAsia="Times New Roman" w:hAnsi="Arial" w:cs="Arial"/>
          <w:color w:val="1F4E79" w:themeColor="accent1" w:themeShade="80"/>
          <w:bdr w:val="none" w:sz="0" w:space="0" w:color="auto" w:frame="1"/>
          <w:lang w:eastAsia="en-GB"/>
        </w:rPr>
        <w:t xml:space="preserve"> in the Midwifery On-going Record of Achievement (MORA)</w:t>
      </w:r>
      <w:r w:rsidR="00725999" w:rsidRPr="007B22D3">
        <w:rPr>
          <w:rFonts w:ascii="Arial" w:eastAsia="Times New Roman" w:hAnsi="Arial" w:cs="Arial"/>
          <w:color w:val="1F4E79" w:themeColor="accent1" w:themeShade="80"/>
          <w:bdr w:val="none" w:sz="0" w:space="0" w:color="auto" w:frame="1"/>
          <w:lang w:eastAsia="en-GB"/>
        </w:rPr>
        <w:t xml:space="preserve">. The practice supervisor contributes to </w:t>
      </w:r>
      <w:r w:rsidR="00AD7B1D" w:rsidRPr="007B22D3">
        <w:rPr>
          <w:rFonts w:ascii="Arial" w:eastAsia="Times New Roman" w:hAnsi="Arial" w:cs="Arial"/>
          <w:color w:val="1F4E79" w:themeColor="accent1" w:themeShade="80"/>
          <w:bdr w:val="none" w:sz="0" w:space="0" w:color="auto" w:frame="1"/>
          <w:lang w:eastAsia="en-GB"/>
        </w:rPr>
        <w:t xml:space="preserve">student assessment </w:t>
      </w:r>
      <w:r w:rsidR="00725999" w:rsidRPr="007B22D3">
        <w:rPr>
          <w:rFonts w:ascii="Arial" w:eastAsia="Times New Roman" w:hAnsi="Arial" w:cs="Arial"/>
          <w:color w:val="1F4E79" w:themeColor="accent1" w:themeShade="80"/>
          <w:bdr w:val="none" w:sz="0" w:space="0" w:color="auto" w:frame="1"/>
          <w:lang w:eastAsia="en-GB"/>
        </w:rPr>
        <w:t xml:space="preserve">through </w:t>
      </w:r>
      <w:r w:rsidR="00AD7B1D" w:rsidRPr="007B22D3">
        <w:rPr>
          <w:rFonts w:ascii="Arial" w:eastAsia="Times New Roman" w:hAnsi="Arial" w:cs="Arial"/>
          <w:color w:val="1F4E79" w:themeColor="accent1" w:themeShade="80"/>
          <w:bdr w:val="none" w:sz="0" w:space="0" w:color="auto" w:frame="1"/>
          <w:lang w:eastAsia="en-GB"/>
        </w:rPr>
        <w:t>providing regular feedback to the student</w:t>
      </w:r>
      <w:r w:rsidR="00725999" w:rsidRPr="007B22D3">
        <w:rPr>
          <w:rFonts w:ascii="Arial" w:eastAsia="Times New Roman" w:hAnsi="Arial" w:cs="Arial"/>
          <w:color w:val="1F4E79" w:themeColor="accent1" w:themeShade="80"/>
          <w:bdr w:val="none" w:sz="0" w:space="0" w:color="auto" w:frame="1"/>
          <w:lang w:eastAsia="en-GB"/>
        </w:rPr>
        <w:t xml:space="preserve"> and liaising with the practice assessor as indicated by the student’s learning and development</w:t>
      </w:r>
      <w:r w:rsidR="00AD7B1D" w:rsidRPr="007B22D3">
        <w:rPr>
          <w:rFonts w:ascii="Arial" w:eastAsia="Times New Roman" w:hAnsi="Arial" w:cs="Arial"/>
          <w:color w:val="1F4E79" w:themeColor="accent1" w:themeShade="80"/>
          <w:bdr w:val="none" w:sz="0" w:space="0" w:color="auto" w:frame="1"/>
          <w:lang w:eastAsia="en-GB"/>
        </w:rPr>
        <w:t>. </w:t>
      </w:r>
    </w:p>
    <w:p w14:paraId="61A25E4E" w14:textId="77777777" w:rsidR="00274770"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p>
    <w:p w14:paraId="4BD27D4A" w14:textId="01B500BB" w:rsidR="00DC665D"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color w:val="1F4E79" w:themeColor="accent1" w:themeShade="80"/>
          <w:bdr w:val="none" w:sz="0" w:space="0" w:color="auto" w:frame="1"/>
          <w:lang w:eastAsia="en-GB"/>
        </w:rPr>
        <w:t>15.4.</w:t>
      </w:r>
      <w:r w:rsidR="002B3452" w:rsidRPr="007B22D3">
        <w:rPr>
          <w:rFonts w:ascii="Arial" w:eastAsia="Times New Roman" w:hAnsi="Arial" w:cs="Arial"/>
          <w:b/>
          <w:color w:val="1F4E79" w:themeColor="accent1" w:themeShade="80"/>
          <w:bdr w:val="none" w:sz="0" w:space="0" w:color="auto" w:frame="1"/>
          <w:lang w:eastAsia="en-GB"/>
        </w:rPr>
        <w:t>6</w:t>
      </w:r>
      <w:r w:rsidRPr="007B22D3">
        <w:rPr>
          <w:rFonts w:ascii="Arial" w:eastAsia="Times New Roman" w:hAnsi="Arial" w:cs="Arial"/>
          <w:color w:val="1F4E79" w:themeColor="accent1" w:themeShade="80"/>
          <w:bdr w:val="none" w:sz="0" w:space="0" w:color="auto" w:frame="1"/>
          <w:lang w:eastAsia="en-GB"/>
        </w:rPr>
        <w:t xml:space="preserve">   </w:t>
      </w:r>
      <w:r w:rsidR="00AD7B1D" w:rsidRPr="007B22D3">
        <w:rPr>
          <w:rFonts w:ascii="Arial" w:eastAsia="Times New Roman" w:hAnsi="Arial" w:cs="Arial"/>
          <w:b/>
          <w:bCs/>
          <w:color w:val="1F4E79" w:themeColor="accent1" w:themeShade="80"/>
          <w:bdr w:val="none" w:sz="0" w:space="0" w:color="auto" w:frame="1"/>
          <w:lang w:eastAsia="en-GB"/>
        </w:rPr>
        <w:t>Practice Assessor</w:t>
      </w:r>
      <w:r w:rsidR="0051304B" w:rsidRPr="007B22D3">
        <w:rPr>
          <w:rFonts w:ascii="Arial" w:eastAsia="Times New Roman" w:hAnsi="Arial" w:cs="Arial"/>
          <w:color w:val="1F4E79" w:themeColor="accent1" w:themeShade="80"/>
          <w:bdr w:val="none" w:sz="0" w:space="0" w:color="auto" w:frame="1"/>
          <w:lang w:eastAsia="en-GB"/>
        </w:rPr>
        <w:t xml:space="preserve"> </w:t>
      </w:r>
      <w:r w:rsidR="0051304B" w:rsidRPr="007B22D3">
        <w:rPr>
          <w:rFonts w:ascii="Arial" w:hAnsi="Arial" w:cs="Arial"/>
          <w:color w:val="1F4E79" w:themeColor="accent1" w:themeShade="80"/>
          <w:shd w:val="clear" w:color="auto" w:fill="FAF9F8"/>
        </w:rPr>
        <w:t xml:space="preserve">- </w:t>
      </w:r>
      <w:r w:rsidR="00F27FA5" w:rsidRPr="007B22D3">
        <w:rPr>
          <w:rFonts w:ascii="Arial" w:hAnsi="Arial" w:cs="Arial"/>
          <w:color w:val="1F4E79" w:themeColor="accent1" w:themeShade="80"/>
          <w:shd w:val="clear" w:color="auto" w:fill="FAF9F8"/>
        </w:rPr>
        <w:t xml:space="preserve">Students on the course are assigned to a nominated practice assessor for </w:t>
      </w:r>
      <w:r w:rsidR="00937B7A" w:rsidRPr="007B22D3">
        <w:rPr>
          <w:rFonts w:ascii="Arial" w:hAnsi="Arial" w:cs="Arial"/>
          <w:color w:val="1F4E79" w:themeColor="accent1" w:themeShade="80"/>
          <w:shd w:val="clear" w:color="auto" w:fill="FAF9F8"/>
        </w:rPr>
        <w:t>each</w:t>
      </w:r>
      <w:r w:rsidR="00F27FA5" w:rsidRPr="007B22D3">
        <w:rPr>
          <w:rFonts w:ascii="Arial" w:hAnsi="Arial" w:cs="Arial"/>
          <w:color w:val="1F4E79" w:themeColor="accent1" w:themeShade="80"/>
          <w:shd w:val="clear" w:color="auto" w:fill="FAF9F8"/>
        </w:rPr>
        <w:t xml:space="preserve"> placement year. Practice Assessors must be Registered Midwives prepared for the</w:t>
      </w:r>
      <w:r w:rsidR="00937B7A" w:rsidRPr="007B22D3">
        <w:rPr>
          <w:rFonts w:ascii="Arial" w:hAnsi="Arial" w:cs="Arial"/>
          <w:color w:val="1F4E79" w:themeColor="accent1" w:themeShade="80"/>
          <w:shd w:val="clear" w:color="auto" w:fill="FAF9F8"/>
        </w:rPr>
        <w:t>ir</w:t>
      </w:r>
      <w:r w:rsidR="00F27FA5" w:rsidRPr="007B22D3">
        <w:rPr>
          <w:rFonts w:ascii="Arial" w:hAnsi="Arial" w:cs="Arial"/>
          <w:color w:val="1F4E79" w:themeColor="accent1" w:themeShade="80"/>
          <w:shd w:val="clear" w:color="auto" w:fill="FAF9F8"/>
        </w:rPr>
        <w:t xml:space="preserve"> role. Practice assessors meet with student at the beginning of the year or part of the programme to plan practice learning. They can periodically observe the student in order to inform decisions for assessment and progression. They will review a range of evidence to make assessment and progression decisions. Practice assessors complete the placement reviews and summative holistic assessment.</w:t>
      </w:r>
    </w:p>
    <w:p w14:paraId="355AB999" w14:textId="77777777" w:rsidR="00DC665D" w:rsidRPr="007B22D3" w:rsidRDefault="00DC665D" w:rsidP="007B22D3">
      <w:pPr>
        <w:shd w:val="clear" w:color="auto" w:fill="FFFFFF"/>
        <w:spacing w:after="0" w:line="360" w:lineRule="auto"/>
        <w:ind w:left="720"/>
        <w:jc w:val="both"/>
        <w:rPr>
          <w:rFonts w:ascii="Arial" w:eastAsia="Times New Roman" w:hAnsi="Arial" w:cs="Arial"/>
          <w:b/>
          <w:bCs/>
          <w:color w:val="1F4E79" w:themeColor="accent1" w:themeShade="80"/>
          <w:bdr w:val="none" w:sz="0" w:space="0" w:color="auto" w:frame="1"/>
          <w:lang w:eastAsia="en-GB"/>
        </w:rPr>
      </w:pPr>
    </w:p>
    <w:p w14:paraId="1C9DCA3B" w14:textId="0C6CE4D2" w:rsidR="00DC665D"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15.4.</w:t>
      </w:r>
      <w:r w:rsidR="002B3452" w:rsidRPr="007B22D3">
        <w:rPr>
          <w:rFonts w:ascii="Arial" w:eastAsia="Times New Roman" w:hAnsi="Arial" w:cs="Arial"/>
          <w:b/>
          <w:bCs/>
          <w:color w:val="1F4E79" w:themeColor="accent1" w:themeShade="80"/>
          <w:bdr w:val="none" w:sz="0" w:space="0" w:color="auto" w:frame="1"/>
          <w:lang w:eastAsia="en-GB"/>
        </w:rPr>
        <w:t>7</w:t>
      </w:r>
      <w:r w:rsidR="001E4888">
        <w:rPr>
          <w:rFonts w:ascii="Arial" w:eastAsia="Times New Roman" w:hAnsi="Arial" w:cs="Arial"/>
          <w:b/>
          <w:bCs/>
          <w:color w:val="1F4E79" w:themeColor="accent1" w:themeShade="80"/>
          <w:bdr w:val="none" w:sz="0" w:space="0" w:color="auto" w:frame="1"/>
          <w:lang w:eastAsia="en-GB"/>
        </w:rPr>
        <w:tab/>
      </w:r>
      <w:r w:rsidR="00AD7B1D" w:rsidRPr="007B22D3">
        <w:rPr>
          <w:rFonts w:ascii="Arial" w:eastAsia="Times New Roman" w:hAnsi="Arial" w:cs="Arial"/>
          <w:b/>
          <w:bCs/>
          <w:color w:val="1F4E79" w:themeColor="accent1" w:themeShade="80"/>
          <w:bdr w:val="none" w:sz="0" w:space="0" w:color="auto" w:frame="1"/>
          <w:lang w:eastAsia="en-GB"/>
        </w:rPr>
        <w:t xml:space="preserve">Academic </w:t>
      </w:r>
      <w:r w:rsidR="00886D49">
        <w:rPr>
          <w:rFonts w:ascii="Arial" w:eastAsia="Times New Roman" w:hAnsi="Arial" w:cs="Arial"/>
          <w:b/>
          <w:bCs/>
          <w:color w:val="1F4E79" w:themeColor="accent1" w:themeShade="80"/>
          <w:bdr w:val="none" w:sz="0" w:space="0" w:color="auto" w:frame="1"/>
          <w:lang w:eastAsia="en-GB"/>
        </w:rPr>
        <w:t>A</w:t>
      </w:r>
      <w:r w:rsidR="00AD7B1D" w:rsidRPr="007B22D3">
        <w:rPr>
          <w:rFonts w:ascii="Arial" w:eastAsia="Times New Roman" w:hAnsi="Arial" w:cs="Arial"/>
          <w:b/>
          <w:bCs/>
          <w:color w:val="1F4E79" w:themeColor="accent1" w:themeShade="80"/>
          <w:bdr w:val="none" w:sz="0" w:space="0" w:color="auto" w:frame="1"/>
          <w:lang w:eastAsia="en-GB"/>
        </w:rPr>
        <w:t>ssessor </w:t>
      </w:r>
      <w:r w:rsidR="0051304B" w:rsidRPr="007B22D3">
        <w:rPr>
          <w:rFonts w:ascii="Arial" w:eastAsia="Times New Roman" w:hAnsi="Arial" w:cs="Arial"/>
          <w:color w:val="1F4E79" w:themeColor="accent1" w:themeShade="80"/>
          <w:lang w:eastAsia="en-GB"/>
        </w:rPr>
        <w:t xml:space="preserve">- </w:t>
      </w:r>
      <w:r w:rsidR="00AD7B1D" w:rsidRPr="007B22D3">
        <w:rPr>
          <w:rFonts w:ascii="Arial" w:eastAsia="Times New Roman" w:hAnsi="Arial" w:cs="Arial"/>
          <w:color w:val="1F4E79" w:themeColor="accent1" w:themeShade="80"/>
          <w:bdr w:val="none" w:sz="0" w:space="0" w:color="auto" w:frame="1"/>
          <w:lang w:eastAsia="en-GB"/>
        </w:rPr>
        <w:t xml:space="preserve">The academic assessor is a registered </w:t>
      </w:r>
      <w:r w:rsidR="00F27FA5" w:rsidRPr="007B22D3">
        <w:rPr>
          <w:rFonts w:ascii="Arial" w:eastAsia="Times New Roman" w:hAnsi="Arial" w:cs="Arial"/>
          <w:color w:val="1F4E79" w:themeColor="accent1" w:themeShade="80"/>
          <w:bdr w:val="none" w:sz="0" w:space="0" w:color="auto" w:frame="1"/>
          <w:lang w:eastAsia="en-GB"/>
        </w:rPr>
        <w:t>midwife, who</w:t>
      </w:r>
      <w:r w:rsidR="00AD7B1D" w:rsidRPr="007B22D3">
        <w:rPr>
          <w:rFonts w:ascii="Arial" w:eastAsia="Times New Roman" w:hAnsi="Arial" w:cs="Arial"/>
          <w:color w:val="1F4E79" w:themeColor="accent1" w:themeShade="80"/>
          <w:bdr w:val="none" w:sz="0" w:space="0" w:color="auto" w:frame="1"/>
          <w:lang w:eastAsia="en-GB"/>
        </w:rPr>
        <w:t xml:space="preserve"> is nominated for each part of the programme and </w:t>
      </w:r>
      <w:r w:rsidR="00F27FA5" w:rsidRPr="007B22D3">
        <w:rPr>
          <w:rFonts w:ascii="Arial" w:eastAsia="Times New Roman" w:hAnsi="Arial" w:cs="Arial"/>
          <w:color w:val="1F4E79" w:themeColor="accent1" w:themeShade="80"/>
          <w:bdr w:val="none" w:sz="0" w:space="0" w:color="auto" w:frame="1"/>
          <w:lang w:eastAsia="en-GB"/>
        </w:rPr>
        <w:t xml:space="preserve">who is </w:t>
      </w:r>
      <w:r w:rsidR="00AD7B1D" w:rsidRPr="007B22D3">
        <w:rPr>
          <w:rFonts w:ascii="Arial" w:eastAsia="Times New Roman" w:hAnsi="Arial" w:cs="Arial"/>
          <w:color w:val="1F4E79" w:themeColor="accent1" w:themeShade="80"/>
          <w:bdr w:val="none" w:sz="0" w:space="0" w:color="auto" w:frame="1"/>
          <w:lang w:eastAsia="en-GB"/>
        </w:rPr>
        <w:t xml:space="preserve">appropriately prepared for the role.  The academic assessor will work in partnership with the practice assessor to evaluate and recommend the student for progression for each part of the programme.  They will have </w:t>
      </w:r>
      <w:r w:rsidR="000A5567" w:rsidRPr="007B22D3">
        <w:rPr>
          <w:rFonts w:ascii="Arial" w:eastAsia="Times New Roman" w:hAnsi="Arial" w:cs="Arial"/>
          <w:color w:val="1F4E79" w:themeColor="accent1" w:themeShade="80"/>
          <w:bdr w:val="none" w:sz="0" w:space="0" w:color="auto" w:frame="1"/>
          <w:lang w:eastAsia="en-GB"/>
        </w:rPr>
        <w:t xml:space="preserve">an </w:t>
      </w:r>
      <w:r w:rsidR="00AD7B1D" w:rsidRPr="007B22D3">
        <w:rPr>
          <w:rFonts w:ascii="Arial" w:eastAsia="Times New Roman" w:hAnsi="Arial" w:cs="Arial"/>
          <w:color w:val="1F4E79" w:themeColor="accent1" w:themeShade="80"/>
          <w:bdr w:val="none" w:sz="0" w:space="0" w:color="auto" w:frame="1"/>
          <w:lang w:eastAsia="en-GB"/>
        </w:rPr>
        <w:t>understanding of the student’s learning and achievement in practice and schedule communication and collaboration between academic and practice assessors. </w:t>
      </w:r>
      <w:r w:rsidR="00F27FA5" w:rsidRPr="007B22D3">
        <w:rPr>
          <w:rFonts w:ascii="Arial" w:eastAsia="Times New Roman" w:hAnsi="Arial" w:cs="Arial"/>
          <w:color w:val="1F4E79" w:themeColor="accent1" w:themeShade="80"/>
          <w:bdr w:val="none" w:sz="0" w:space="0" w:color="auto" w:frame="1"/>
          <w:lang w:eastAsia="en-GB"/>
        </w:rPr>
        <w:t>They will r</w:t>
      </w:r>
      <w:r w:rsidR="00F27FA5" w:rsidRPr="007B22D3">
        <w:rPr>
          <w:rFonts w:ascii="Arial" w:hAnsi="Arial" w:cs="Arial"/>
          <w:color w:val="1F4E79" w:themeColor="accent1" w:themeShade="80"/>
          <w:shd w:val="clear" w:color="auto" w:fill="FAF9F8"/>
        </w:rPr>
        <w:t xml:space="preserve">eview the student's progress at designated points in the programme, make decisions about student progression in partnership with the </w:t>
      </w:r>
      <w:r w:rsidR="000A5567" w:rsidRPr="007B22D3">
        <w:rPr>
          <w:rFonts w:ascii="Arial" w:hAnsi="Arial" w:cs="Arial"/>
          <w:color w:val="1F4E79" w:themeColor="accent1" w:themeShade="80"/>
          <w:shd w:val="clear" w:color="auto" w:fill="FAF9F8"/>
        </w:rPr>
        <w:t>p</w:t>
      </w:r>
      <w:r w:rsidR="00F27FA5" w:rsidRPr="007B22D3">
        <w:rPr>
          <w:rFonts w:ascii="Arial" w:hAnsi="Arial" w:cs="Arial"/>
          <w:color w:val="1F4E79" w:themeColor="accent1" w:themeShade="80"/>
          <w:shd w:val="clear" w:color="auto" w:fill="FAF9F8"/>
        </w:rPr>
        <w:t xml:space="preserve">ractice </w:t>
      </w:r>
      <w:r w:rsidR="000A5567" w:rsidRPr="007B22D3">
        <w:rPr>
          <w:rFonts w:ascii="Arial" w:hAnsi="Arial" w:cs="Arial"/>
          <w:color w:val="1F4E79" w:themeColor="accent1" w:themeShade="80"/>
          <w:shd w:val="clear" w:color="auto" w:fill="FAF9F8"/>
        </w:rPr>
        <w:t>a</w:t>
      </w:r>
      <w:r w:rsidR="00F27FA5" w:rsidRPr="007B22D3">
        <w:rPr>
          <w:rFonts w:ascii="Arial" w:hAnsi="Arial" w:cs="Arial"/>
          <w:color w:val="1F4E79" w:themeColor="accent1" w:themeShade="80"/>
          <w:shd w:val="clear" w:color="auto" w:fill="FAF9F8"/>
        </w:rPr>
        <w:t>ssessor. They will review and verify student achievement, completing the progression summary in the MORA</w:t>
      </w:r>
      <w:r w:rsidR="00803D11" w:rsidRPr="007B22D3">
        <w:rPr>
          <w:rFonts w:ascii="Arial" w:hAnsi="Arial" w:cs="Arial"/>
          <w:color w:val="1F4E79" w:themeColor="accent1" w:themeShade="80"/>
          <w:shd w:val="clear" w:color="auto" w:fill="FAF9F8"/>
        </w:rPr>
        <w:t>.</w:t>
      </w:r>
    </w:p>
    <w:p w14:paraId="50B5561E" w14:textId="77777777" w:rsidR="00DC665D" w:rsidRPr="007B22D3" w:rsidRDefault="00DC665D" w:rsidP="007B22D3">
      <w:pPr>
        <w:shd w:val="clear" w:color="auto" w:fill="FFFFFF"/>
        <w:spacing w:after="0" w:line="360" w:lineRule="auto"/>
        <w:ind w:left="720"/>
        <w:jc w:val="both"/>
        <w:rPr>
          <w:rFonts w:ascii="Arial" w:hAnsi="Arial" w:cs="Arial"/>
          <w:color w:val="1F4E79" w:themeColor="accent1" w:themeShade="80"/>
          <w:shd w:val="clear" w:color="auto" w:fill="FAF9F8"/>
        </w:rPr>
      </w:pPr>
    </w:p>
    <w:p w14:paraId="3C1E6C3C" w14:textId="3DED26CD" w:rsidR="00AD7B1D" w:rsidRPr="007B22D3" w:rsidRDefault="00274770"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15.4.</w:t>
      </w:r>
      <w:r w:rsidR="002B3452" w:rsidRPr="007B22D3">
        <w:rPr>
          <w:rFonts w:ascii="Arial" w:eastAsia="Times New Roman" w:hAnsi="Arial" w:cs="Arial"/>
          <w:b/>
          <w:bCs/>
          <w:color w:val="1F4E79" w:themeColor="accent1" w:themeShade="80"/>
          <w:bdr w:val="none" w:sz="0" w:space="0" w:color="auto" w:frame="1"/>
          <w:lang w:eastAsia="en-GB"/>
        </w:rPr>
        <w:t>8</w:t>
      </w:r>
      <w:r w:rsidR="001E4888">
        <w:rPr>
          <w:rFonts w:ascii="Arial" w:eastAsia="Times New Roman" w:hAnsi="Arial" w:cs="Arial"/>
          <w:b/>
          <w:bCs/>
          <w:color w:val="1F4E79" w:themeColor="accent1" w:themeShade="80"/>
          <w:bdr w:val="none" w:sz="0" w:space="0" w:color="auto" w:frame="1"/>
          <w:lang w:eastAsia="en-GB"/>
        </w:rPr>
        <w:tab/>
      </w:r>
      <w:r w:rsidR="00AD7B1D" w:rsidRPr="007B22D3">
        <w:rPr>
          <w:rFonts w:ascii="Arial" w:eastAsia="Times New Roman" w:hAnsi="Arial" w:cs="Arial"/>
          <w:b/>
          <w:bCs/>
          <w:color w:val="1F4E79" w:themeColor="accent1" w:themeShade="80"/>
          <w:bdr w:val="none" w:sz="0" w:space="0" w:color="auto" w:frame="1"/>
          <w:lang w:eastAsia="en-GB"/>
        </w:rPr>
        <w:t>Practice Learning Facilitator</w:t>
      </w:r>
      <w:r w:rsidR="00AD7B1D" w:rsidRPr="007B22D3">
        <w:rPr>
          <w:rFonts w:ascii="Arial" w:eastAsia="Times New Roman" w:hAnsi="Arial" w:cs="Arial"/>
          <w:color w:val="1F4E79" w:themeColor="accent1" w:themeShade="80"/>
          <w:bdr w:val="none" w:sz="0" w:space="0" w:color="auto" w:frame="1"/>
          <w:lang w:eastAsia="en-GB"/>
        </w:rPr>
        <w:t> </w:t>
      </w:r>
      <w:r w:rsidR="0051304B" w:rsidRPr="007B22D3">
        <w:rPr>
          <w:rFonts w:ascii="Arial" w:eastAsia="Times New Roman" w:hAnsi="Arial" w:cs="Arial"/>
          <w:color w:val="1F4E79" w:themeColor="accent1" w:themeShade="80"/>
          <w:lang w:eastAsia="en-GB"/>
        </w:rPr>
        <w:t xml:space="preserve">- </w:t>
      </w:r>
      <w:r w:rsidR="00AD7B1D" w:rsidRPr="007B22D3">
        <w:rPr>
          <w:rFonts w:ascii="Arial" w:eastAsia="Times New Roman" w:hAnsi="Arial" w:cs="Arial"/>
          <w:color w:val="1F4E79" w:themeColor="accent1" w:themeShade="80"/>
          <w:bdr w:val="none" w:sz="0" w:space="0" w:color="auto" w:frame="1"/>
          <w:lang w:eastAsia="en-GB"/>
        </w:rPr>
        <w:t>The practice learning facilitator (PLF) supports students when they are in their placement setting and provides support to practice assessors and practice supervisors as needed. The PLF is</w:t>
      </w:r>
      <w:r w:rsidR="00AD7B1D" w:rsidRPr="007B22D3">
        <w:rPr>
          <w:rFonts w:ascii="Arial" w:eastAsia="Times New Roman" w:hAnsi="Arial" w:cs="Arial"/>
          <w:color w:val="1F4E79" w:themeColor="accent1" w:themeShade="80"/>
          <w:lang w:eastAsia="en-GB"/>
        </w:rPr>
        <w:t> based in the placement setting in the clinical education team and works in partnership with the University and the practice placements to ensure that students receive excellent, quality assured clinical placements</w:t>
      </w:r>
      <w:r w:rsidR="00937B7A" w:rsidRPr="007B22D3">
        <w:rPr>
          <w:rFonts w:ascii="Arial" w:eastAsia="Times New Roman" w:hAnsi="Arial" w:cs="Arial"/>
          <w:color w:val="1F4E79" w:themeColor="accent1" w:themeShade="80"/>
          <w:lang w:eastAsia="en-GB"/>
        </w:rPr>
        <w:t xml:space="preserve">. </w:t>
      </w:r>
    </w:p>
    <w:p w14:paraId="09B11434" w14:textId="22C801F4" w:rsidR="290C621F" w:rsidRPr="007B22D3" w:rsidRDefault="290C621F" w:rsidP="007B22D3">
      <w:pPr>
        <w:pStyle w:val="NormalWeb"/>
        <w:tabs>
          <w:tab w:val="left" w:pos="1134"/>
        </w:tabs>
        <w:spacing w:before="0" w:after="0" w:line="360" w:lineRule="auto"/>
        <w:ind w:firstLine="720"/>
        <w:jc w:val="both"/>
        <w:rPr>
          <w:rFonts w:ascii="Arial" w:hAnsi="Arial" w:cs="Arial"/>
          <w:color w:val="1F4E79" w:themeColor="accent1" w:themeShade="80"/>
        </w:rPr>
      </w:pPr>
    </w:p>
    <w:p w14:paraId="2D8276CC" w14:textId="37C416E6" w:rsidR="009A3FC2" w:rsidRPr="007B22D3" w:rsidRDefault="004A1F56" w:rsidP="007B22D3">
      <w:pPr>
        <w:pStyle w:val="Heading2"/>
        <w:tabs>
          <w:tab w:val="left" w:pos="1134"/>
        </w:tabs>
        <w:rPr>
          <w:sz w:val="22"/>
          <w:szCs w:val="22"/>
        </w:rPr>
      </w:pPr>
      <w:r w:rsidRPr="007B22D3">
        <w:rPr>
          <w:sz w:val="22"/>
          <w:szCs w:val="22"/>
        </w:rPr>
        <w:t>16.</w:t>
      </w:r>
      <w:r w:rsidR="001E4888">
        <w:rPr>
          <w:sz w:val="22"/>
          <w:szCs w:val="22"/>
        </w:rPr>
        <w:tab/>
      </w:r>
      <w:r w:rsidRPr="007B22D3">
        <w:rPr>
          <w:sz w:val="22"/>
          <w:szCs w:val="22"/>
        </w:rPr>
        <w:t>Criteria for Admission</w:t>
      </w:r>
    </w:p>
    <w:p w14:paraId="0114357F" w14:textId="2E7DB924"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16.1</w:t>
      </w:r>
      <w:r w:rsidR="001E4888">
        <w:rPr>
          <w:rFonts w:ascii="Arial" w:eastAsia="Times New Roman" w:hAnsi="Arial" w:cs="Arial"/>
          <w:b/>
          <w:bCs/>
          <w:color w:val="1F4E79" w:themeColor="accent1" w:themeShade="80"/>
          <w:bdr w:val="none" w:sz="0" w:space="0" w:color="auto" w:frame="1"/>
          <w:lang w:eastAsia="en-GB"/>
        </w:rPr>
        <w:tab/>
      </w:r>
      <w:r w:rsidRPr="007B22D3">
        <w:rPr>
          <w:rFonts w:ascii="Arial" w:eastAsia="Times New Roman" w:hAnsi="Arial" w:cs="Arial"/>
          <w:color w:val="1F4E79" w:themeColor="accent1" w:themeShade="80"/>
          <w:bdr w:val="none" w:sz="0" w:space="0" w:color="auto" w:frame="1"/>
          <w:lang w:eastAsia="en-GB"/>
        </w:rPr>
        <w:t>The University of Huddersfield seeks and encourages applicants in order to widen participation, improve access and apply the principles of equal opportunities.  We provide support for applicants who require additional assistance in order to select the right course of study and make a successful transition to studying at University.  We encourage local, national and international applications. </w:t>
      </w:r>
    </w:p>
    <w:p w14:paraId="7F550440" w14:textId="19570DF0"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p>
    <w:p w14:paraId="7B911783" w14:textId="77777777" w:rsidR="009A3FC2" w:rsidRPr="007B22D3" w:rsidRDefault="009A3FC2"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Further information for International Students can be found on: </w:t>
      </w:r>
    </w:p>
    <w:p w14:paraId="1BBA7383" w14:textId="114F6374" w:rsidR="009A3FC2" w:rsidRPr="007B22D3" w:rsidRDefault="007016C1" w:rsidP="007B22D3">
      <w:pPr>
        <w:shd w:val="clear" w:color="auto" w:fill="FFFFFF"/>
        <w:spacing w:after="0" w:line="360" w:lineRule="auto"/>
        <w:ind w:left="720"/>
        <w:jc w:val="both"/>
        <w:rPr>
          <w:rFonts w:ascii="Arial" w:eastAsia="Times New Roman" w:hAnsi="Arial" w:cs="Arial"/>
          <w:color w:val="1F4E79" w:themeColor="accent1" w:themeShade="80"/>
          <w:lang w:eastAsia="en-GB"/>
        </w:rPr>
      </w:pPr>
      <w:hyperlink r:id="rId29" w:tgtFrame="_blank" w:tooltip="Original URL: http://www.hud.ac.uk/international. Click or tap if you trust this link." w:history="1">
        <w:r w:rsidR="009A3FC2" w:rsidRPr="007B22D3">
          <w:rPr>
            <w:rFonts w:ascii="Arial" w:eastAsia="Times New Roman" w:hAnsi="Arial" w:cs="Arial"/>
            <w:color w:val="1F4E79" w:themeColor="accent1" w:themeShade="80"/>
            <w:u w:val="single"/>
            <w:bdr w:val="none" w:sz="0" w:space="0" w:color="auto" w:frame="1"/>
            <w:lang w:eastAsia="en-GB"/>
          </w:rPr>
          <w:t>http://www.hud.ac.uk/international</w:t>
        </w:r>
      </w:hyperlink>
      <w:r w:rsidR="009A3FC2" w:rsidRPr="007B22D3">
        <w:rPr>
          <w:rFonts w:ascii="Arial" w:eastAsia="Times New Roman" w:hAnsi="Arial" w:cs="Arial"/>
          <w:i/>
          <w:iCs/>
          <w:color w:val="1F4E79" w:themeColor="accent1" w:themeShade="80"/>
          <w:bdr w:val="none" w:sz="0" w:space="0" w:color="auto" w:frame="1"/>
          <w:lang w:eastAsia="en-GB"/>
        </w:rPr>
        <w:t> </w:t>
      </w:r>
    </w:p>
    <w:p w14:paraId="5AEE188B" w14:textId="77777777"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 </w:t>
      </w:r>
    </w:p>
    <w:p w14:paraId="0C42B25D" w14:textId="4726A4C6" w:rsidR="009A3FC2" w:rsidRPr="007B22D3" w:rsidRDefault="009A3FC2" w:rsidP="00D37647">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16.2</w:t>
      </w:r>
      <w:r w:rsidRPr="007B22D3">
        <w:rPr>
          <w:rFonts w:ascii="Arial" w:eastAsia="Times New Roman" w:hAnsi="Arial" w:cs="Arial"/>
          <w:color w:val="1F4E79" w:themeColor="accent1" w:themeShade="80"/>
          <w:bdr w:val="none" w:sz="0" w:space="0" w:color="auto" w:frame="1"/>
          <w:lang w:eastAsia="en-GB"/>
        </w:rPr>
        <w:t>    </w:t>
      </w:r>
      <w:r w:rsidR="00A556BA" w:rsidRPr="007B22D3">
        <w:rPr>
          <w:rFonts w:ascii="Arial" w:eastAsia="Times New Roman" w:hAnsi="Arial" w:cs="Arial"/>
          <w:color w:val="1F4E79" w:themeColor="accent1" w:themeShade="80"/>
          <w:bdr w:val="none" w:sz="0" w:space="0" w:color="auto" w:frame="1"/>
          <w:lang w:eastAsia="en-GB"/>
        </w:rPr>
        <w:t xml:space="preserve">For international students, </w:t>
      </w:r>
      <w:r w:rsidRPr="007B22D3">
        <w:rPr>
          <w:rFonts w:ascii="Arial" w:eastAsia="Times New Roman" w:hAnsi="Arial" w:cs="Arial"/>
          <w:color w:val="1F4E79" w:themeColor="accent1" w:themeShade="80"/>
          <w:bdr w:val="none" w:sz="0" w:space="0" w:color="auto" w:frame="1"/>
          <w:lang w:eastAsia="en-GB"/>
        </w:rPr>
        <w:t>English Language Requirements are as follows: </w:t>
      </w:r>
    </w:p>
    <w:p w14:paraId="152244FA" w14:textId="043988F7" w:rsidR="009A3FC2" w:rsidRPr="007B22D3" w:rsidRDefault="009A3FC2" w:rsidP="007B22D3">
      <w:pPr>
        <w:numPr>
          <w:ilvl w:val="0"/>
          <w:numId w:val="21"/>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xml:space="preserve">Undergraduate Taught Courses: </w:t>
      </w:r>
      <w:r w:rsidR="00266185" w:rsidRPr="007B22D3">
        <w:rPr>
          <w:rFonts w:ascii="Arial" w:hAnsi="Arial" w:cs="Arial"/>
          <w:color w:val="1F4E79" w:themeColor="accent1" w:themeShade="80"/>
          <w:bdr w:val="none" w:sz="0" w:space="0" w:color="auto" w:frame="1"/>
          <w:shd w:val="clear" w:color="auto" w:fill="FFFFFF"/>
        </w:rPr>
        <w:t>The minimum for IELTS is 6.5 overall with no element lower than 6.0, or equivalent will be considered acceptable</w:t>
      </w:r>
      <w:r w:rsidR="00266185"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(NMC requirement differs at point of registration)- </w:t>
      </w:r>
      <w:hyperlink r:id="rId30" w:tgtFrame="_blank" w:tooltip="Original URL: https://www.nmc.org.uk/registration/joining-the-register/english-language-requirements/. Click or tap if you trust this link." w:history="1">
        <w:r w:rsidRPr="007B22D3">
          <w:rPr>
            <w:rFonts w:ascii="Arial" w:eastAsia="Times New Roman" w:hAnsi="Arial" w:cs="Arial"/>
            <w:color w:val="1F4E79" w:themeColor="accent1" w:themeShade="80"/>
            <w:u w:val="single"/>
            <w:bdr w:val="none" w:sz="0" w:space="0" w:color="auto" w:frame="1"/>
            <w:lang w:eastAsia="en-GB"/>
          </w:rPr>
          <w:t>https://www.nmc.org.uk/registration/joining-the-register/english-language-requirements/</w:t>
        </w:r>
      </w:hyperlink>
      <w:r w:rsidRPr="007B22D3">
        <w:rPr>
          <w:rFonts w:ascii="Arial" w:eastAsia="Times New Roman" w:hAnsi="Arial" w:cs="Arial"/>
          <w:color w:val="1F4E79" w:themeColor="accent1" w:themeShade="80"/>
          <w:bdr w:val="none" w:sz="0" w:space="0" w:color="auto" w:frame="1"/>
          <w:lang w:eastAsia="en-GB"/>
        </w:rPr>
        <w:t>   </w:t>
      </w:r>
    </w:p>
    <w:p w14:paraId="5EBCF812" w14:textId="77777777" w:rsidR="009A3FC2" w:rsidRPr="007B22D3" w:rsidRDefault="009A3FC2"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74B8B8D5" w14:textId="016340EB"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lang w:eastAsia="en-GB"/>
        </w:rPr>
        <w:t>16.3</w:t>
      </w:r>
      <w:r w:rsidR="00E60C05">
        <w:rPr>
          <w:rFonts w:ascii="Arial" w:eastAsia="Times New Roman" w:hAnsi="Arial" w:cs="Arial"/>
          <w:b/>
          <w:bCs/>
          <w:color w:val="1F4E79" w:themeColor="accent1" w:themeShade="80"/>
          <w:bdr w:val="none" w:sz="0" w:space="0" w:color="auto" w:frame="1"/>
          <w:lang w:eastAsia="en-GB"/>
        </w:rPr>
        <w:tab/>
      </w:r>
      <w:r w:rsidR="00E91FE7" w:rsidRPr="007B22D3">
        <w:rPr>
          <w:rFonts w:ascii="Arial" w:eastAsia="Times New Roman" w:hAnsi="Arial" w:cs="Arial"/>
          <w:color w:val="1F4E79" w:themeColor="accent1" w:themeShade="80"/>
          <w:lang w:eastAsia="en-GB"/>
        </w:rPr>
        <w:t>Accreditation of prior learning</w:t>
      </w:r>
      <w:r w:rsidR="004C05BB" w:rsidRPr="007B22D3">
        <w:rPr>
          <w:rFonts w:ascii="Arial" w:eastAsia="Times New Roman" w:hAnsi="Arial" w:cs="Arial"/>
          <w:color w:val="1F4E79" w:themeColor="accent1" w:themeShade="80"/>
          <w:lang w:eastAsia="en-GB"/>
        </w:rPr>
        <w:t xml:space="preserve"> - t</w:t>
      </w:r>
      <w:r w:rsidRPr="007B22D3">
        <w:rPr>
          <w:rFonts w:ascii="Arial" w:eastAsia="Times New Roman" w:hAnsi="Arial" w:cs="Arial"/>
          <w:color w:val="1F4E79" w:themeColor="accent1" w:themeShade="80"/>
          <w:bdr w:val="none" w:sz="0" w:space="0" w:color="auto" w:frame="1"/>
          <w:lang w:val="x-none" w:eastAsia="en-GB"/>
        </w:rPr>
        <w:t xml:space="preserve">he NMC </w:t>
      </w:r>
      <w:r w:rsidR="00E91FE7" w:rsidRPr="007B22D3">
        <w:rPr>
          <w:rFonts w:ascii="Arial" w:eastAsia="Times New Roman" w:hAnsi="Arial" w:cs="Arial"/>
          <w:color w:val="1F4E79" w:themeColor="accent1" w:themeShade="80"/>
          <w:bdr w:val="none" w:sz="0" w:space="0" w:color="auto" w:frame="1"/>
          <w:lang w:eastAsia="en-GB"/>
        </w:rPr>
        <w:t>(2019</w:t>
      </w:r>
      <w:r w:rsidR="0038701B" w:rsidRPr="007B22D3">
        <w:rPr>
          <w:rFonts w:ascii="Arial" w:eastAsia="Times New Roman" w:hAnsi="Arial" w:cs="Arial"/>
          <w:color w:val="1F4E79" w:themeColor="accent1" w:themeShade="80"/>
          <w:bdr w:val="none" w:sz="0" w:space="0" w:color="auto" w:frame="1"/>
          <w:lang w:eastAsia="en-GB"/>
        </w:rPr>
        <w:t>a</w:t>
      </w:r>
      <w:r w:rsidR="00E91FE7" w:rsidRPr="007B22D3">
        <w:rPr>
          <w:rFonts w:ascii="Arial" w:eastAsia="Times New Roman" w:hAnsi="Arial" w:cs="Arial"/>
          <w:color w:val="1F4E79" w:themeColor="accent1" w:themeShade="80"/>
          <w:bdr w:val="none" w:sz="0" w:space="0" w:color="auto" w:frame="1"/>
          <w:lang w:eastAsia="en-GB"/>
        </w:rPr>
        <w:t>) Standards for pre-registration midwifery programmes stipulate that “</w:t>
      </w:r>
      <w:r w:rsidR="00E91FE7" w:rsidRPr="007B22D3">
        <w:rPr>
          <w:rFonts w:ascii="Arial" w:hAnsi="Arial" w:cs="Arial"/>
          <w:i/>
          <w:iCs/>
          <w:color w:val="1F4E79" w:themeColor="accent1" w:themeShade="80"/>
        </w:rPr>
        <w:t>recognition of prior learning is not permitted for pre-registration midwifery programmes</w:t>
      </w:r>
      <w:r w:rsidR="00E91FE7" w:rsidRPr="007B22D3">
        <w:rPr>
          <w:rFonts w:ascii="Arial" w:hAnsi="Arial" w:cs="Arial"/>
          <w:color w:val="1F4E79" w:themeColor="accent1" w:themeShade="80"/>
        </w:rPr>
        <w:t xml:space="preserve">”. </w:t>
      </w:r>
      <w:r w:rsidR="00E91FE7"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Students </w:t>
      </w:r>
      <w:r w:rsidRPr="007B22D3">
        <w:rPr>
          <w:rFonts w:ascii="Arial" w:eastAsia="Times New Roman" w:hAnsi="Arial" w:cs="Arial"/>
          <w:color w:val="1F4E79" w:themeColor="accent1" w:themeShade="80"/>
          <w:bdr w:val="none" w:sz="0" w:space="0" w:color="auto" w:frame="1"/>
          <w:lang w:val="x-none" w:eastAsia="en-GB"/>
        </w:rPr>
        <w:t xml:space="preserve">transferring from </w:t>
      </w:r>
      <w:r w:rsidR="0038701B" w:rsidRPr="007B22D3">
        <w:rPr>
          <w:rFonts w:ascii="Arial" w:eastAsia="Times New Roman" w:hAnsi="Arial" w:cs="Arial"/>
          <w:color w:val="1F4E79" w:themeColor="accent1" w:themeShade="80"/>
          <w:bdr w:val="none" w:sz="0" w:space="0" w:color="auto" w:frame="1"/>
          <w:lang w:eastAsia="en-GB"/>
        </w:rPr>
        <w:t xml:space="preserve">a midwifery programme at </w:t>
      </w:r>
      <w:r w:rsidRPr="007B22D3">
        <w:rPr>
          <w:rFonts w:ascii="Arial" w:eastAsia="Times New Roman" w:hAnsi="Arial" w:cs="Arial"/>
          <w:color w:val="1F4E79" w:themeColor="accent1" w:themeShade="80"/>
          <w:bdr w:val="none" w:sz="0" w:space="0" w:color="auto" w:frame="1"/>
          <w:lang w:val="x-none" w:eastAsia="en-GB"/>
        </w:rPr>
        <w:t>one institution to another must ensure their previous learning is mapped against the new course.  </w:t>
      </w:r>
    </w:p>
    <w:p w14:paraId="524392BF" w14:textId="55295444" w:rsidR="009A3FC2" w:rsidRPr="007B22D3" w:rsidRDefault="009A3FC2" w:rsidP="007B22D3">
      <w:pPr>
        <w:shd w:val="clear" w:color="auto" w:fill="FFFFFF"/>
        <w:spacing w:after="0" w:line="360" w:lineRule="auto"/>
        <w:ind w:left="718"/>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 </w:t>
      </w:r>
    </w:p>
    <w:p w14:paraId="05618507" w14:textId="6B65C9CB"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16.5</w:t>
      </w:r>
      <w:r w:rsidR="00E60C05">
        <w:rPr>
          <w:rFonts w:ascii="Arial" w:eastAsia="Times New Roman" w:hAnsi="Arial" w:cs="Arial"/>
          <w:b/>
          <w:bCs/>
          <w:color w:val="1F4E79" w:themeColor="accent1" w:themeShade="80"/>
          <w:bdr w:val="none" w:sz="0" w:space="0" w:color="auto" w:frame="1"/>
          <w:lang w:eastAsia="en-GB"/>
        </w:rPr>
        <w:tab/>
      </w:r>
      <w:r w:rsidRPr="007B22D3">
        <w:rPr>
          <w:rFonts w:ascii="Arial" w:eastAsia="Times New Roman" w:hAnsi="Arial" w:cs="Arial"/>
          <w:color w:val="1F4E79" w:themeColor="accent1" w:themeShade="80"/>
          <w:bdr w:val="none" w:sz="0" w:space="0" w:color="auto" w:frame="1"/>
          <w:lang w:eastAsia="en-GB"/>
        </w:rPr>
        <w:t>The University’s general minimum entry requirements are specified in the ‘Regulations for Awards</w:t>
      </w:r>
      <w:r w:rsidRPr="007B22D3">
        <w:rPr>
          <w:rFonts w:ascii="Arial" w:eastAsia="Times New Roman" w:hAnsi="Arial" w:cs="Arial"/>
          <w:b/>
          <w:bCs/>
          <w:color w:val="1F4E79" w:themeColor="accent1" w:themeShade="80"/>
          <w:bdr w:val="none" w:sz="0" w:space="0" w:color="auto" w:frame="1"/>
          <w:lang w:eastAsia="en-GB"/>
        </w:rPr>
        <w:t> </w:t>
      </w:r>
      <w:r w:rsidRPr="007B22D3">
        <w:rPr>
          <w:rFonts w:ascii="Arial" w:eastAsia="Times New Roman" w:hAnsi="Arial" w:cs="Arial"/>
          <w:color w:val="1F4E79" w:themeColor="accent1" w:themeShade="80"/>
          <w:bdr w:val="none" w:sz="0" w:space="0" w:color="auto" w:frame="1"/>
          <w:lang w:eastAsia="en-GB"/>
        </w:rPr>
        <w:t>which can be found on the Registry website as follows: </w:t>
      </w:r>
    </w:p>
    <w:p w14:paraId="093916A4" w14:textId="77777777" w:rsidR="009A3FC2" w:rsidRPr="007B22D3" w:rsidRDefault="007016C1" w:rsidP="007B22D3">
      <w:pPr>
        <w:shd w:val="clear" w:color="auto" w:fill="FFFFFF"/>
        <w:spacing w:after="0" w:line="360" w:lineRule="auto"/>
        <w:ind w:left="720"/>
        <w:jc w:val="both"/>
        <w:rPr>
          <w:rFonts w:ascii="Arial" w:eastAsia="Times New Roman" w:hAnsi="Arial" w:cs="Arial"/>
          <w:color w:val="1F4E79" w:themeColor="accent1" w:themeShade="80"/>
          <w:lang w:eastAsia="en-GB"/>
        </w:rPr>
      </w:pPr>
      <w:hyperlink r:id="rId31" w:tgtFrame="_blank" w:tooltip="Original URL: http://www.hud.ac.uk/registry/regulationsandpolicies/awards/. Click or tap if you trust this link." w:history="1">
        <w:r w:rsidR="009A3FC2" w:rsidRPr="007B22D3">
          <w:rPr>
            <w:rFonts w:ascii="Arial" w:eastAsia="Times New Roman" w:hAnsi="Arial" w:cs="Arial"/>
            <w:color w:val="1F4E79" w:themeColor="accent1" w:themeShade="80"/>
            <w:u w:val="single"/>
            <w:bdr w:val="none" w:sz="0" w:space="0" w:color="auto" w:frame="1"/>
            <w:lang w:eastAsia="en-GB"/>
          </w:rPr>
          <w:t>http://www.hud.ac.uk/registry/regulationsandpolicies/awards/</w:t>
        </w:r>
      </w:hyperlink>
      <w:r w:rsidR="009A3FC2" w:rsidRPr="007B22D3">
        <w:rPr>
          <w:rFonts w:ascii="Arial" w:eastAsia="Times New Roman" w:hAnsi="Arial" w:cs="Arial"/>
          <w:color w:val="1F4E79" w:themeColor="accent1" w:themeShade="80"/>
          <w:u w:val="single"/>
          <w:bdr w:val="none" w:sz="0" w:space="0" w:color="auto" w:frame="1"/>
          <w:lang w:eastAsia="en-GB"/>
        </w:rPr>
        <w:t> </w:t>
      </w:r>
    </w:p>
    <w:p w14:paraId="6E2654C9" w14:textId="77777777" w:rsidR="009A3FC2" w:rsidRPr="007B22D3" w:rsidRDefault="009A3FC2"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7929AEEB" w14:textId="06A8B3DB" w:rsidR="00050BF0"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bCs/>
          <w:color w:val="1F4E79" w:themeColor="accent1" w:themeShade="80"/>
          <w:bdr w:val="none" w:sz="0" w:space="0" w:color="auto" w:frame="1"/>
          <w:lang w:eastAsia="en-GB"/>
        </w:rPr>
        <w:t>16.6</w:t>
      </w:r>
      <w:r w:rsidR="00E60C05">
        <w:rPr>
          <w:rFonts w:ascii="Arial" w:eastAsia="Times New Roman" w:hAnsi="Arial" w:cs="Arial"/>
          <w:b/>
          <w:bCs/>
          <w:color w:val="1F4E79" w:themeColor="accent1" w:themeShade="80"/>
          <w:bdr w:val="none" w:sz="0" w:space="0" w:color="auto" w:frame="1"/>
          <w:lang w:eastAsia="en-GB"/>
        </w:rPr>
        <w:tab/>
      </w:r>
      <w:r w:rsidRPr="007B22D3">
        <w:rPr>
          <w:rFonts w:ascii="Arial" w:eastAsia="Times New Roman" w:hAnsi="Arial" w:cs="Arial"/>
          <w:color w:val="1F4E79" w:themeColor="accent1" w:themeShade="80"/>
          <w:bdr w:val="none" w:sz="0" w:space="0" w:color="auto" w:frame="1"/>
          <w:lang w:eastAsia="en-GB"/>
        </w:rPr>
        <w:t>Every person who applies for this course and meets the minimum entry requirement – regardless of any disability – will be</w:t>
      </w:r>
      <w:r w:rsidR="004C05BB"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 xml:space="preserve">given the same opportunity in the selection process.  All shortlisted applicants are </w:t>
      </w:r>
      <w:r w:rsidR="00050BF0" w:rsidRPr="007B22D3">
        <w:rPr>
          <w:rFonts w:ascii="Arial" w:eastAsia="Times New Roman" w:hAnsi="Arial" w:cs="Arial"/>
          <w:color w:val="1F4E79" w:themeColor="accent1" w:themeShade="80"/>
          <w:bdr w:val="none" w:sz="0" w:space="0" w:color="auto" w:frame="1"/>
          <w:lang w:eastAsia="en-GB"/>
        </w:rPr>
        <w:t xml:space="preserve">invited to attend a selection event facilitated by the midwifery admissions team. </w:t>
      </w:r>
      <w:r w:rsidRPr="007B22D3">
        <w:rPr>
          <w:rFonts w:ascii="Arial" w:eastAsia="Times New Roman" w:hAnsi="Arial" w:cs="Arial"/>
          <w:color w:val="1F4E79" w:themeColor="accent1" w:themeShade="80"/>
          <w:bdr w:val="none" w:sz="0" w:space="0" w:color="auto" w:frame="1"/>
          <w:lang w:eastAsia="en-GB"/>
        </w:rPr>
        <w:t>Academics, practice partners</w:t>
      </w:r>
      <w:r w:rsidR="00050BF0" w:rsidRPr="007B22D3">
        <w:rPr>
          <w:rFonts w:ascii="Arial" w:eastAsia="Times New Roman" w:hAnsi="Arial" w:cs="Arial"/>
          <w:color w:val="1F4E79" w:themeColor="accent1" w:themeShade="80"/>
          <w:bdr w:val="none" w:sz="0" w:space="0" w:color="auto" w:frame="1"/>
          <w:lang w:eastAsia="en-GB"/>
        </w:rPr>
        <w:t xml:space="preserve">, </w:t>
      </w:r>
      <w:r w:rsidRPr="007B22D3">
        <w:rPr>
          <w:rFonts w:ascii="Arial" w:eastAsia="Times New Roman" w:hAnsi="Arial" w:cs="Arial"/>
          <w:color w:val="1F4E79" w:themeColor="accent1" w:themeShade="80"/>
          <w:bdr w:val="none" w:sz="0" w:space="0" w:color="auto" w:frame="1"/>
          <w:lang w:eastAsia="en-GB"/>
        </w:rPr>
        <w:t>service user</w:t>
      </w:r>
      <w:r w:rsidR="00085442" w:rsidRPr="007B22D3">
        <w:rPr>
          <w:rFonts w:ascii="Arial" w:eastAsia="Times New Roman" w:hAnsi="Arial" w:cs="Arial"/>
          <w:color w:val="1F4E79" w:themeColor="accent1" w:themeShade="80"/>
          <w:bdr w:val="none" w:sz="0" w:space="0" w:color="auto" w:frame="1"/>
          <w:lang w:eastAsia="en-GB"/>
        </w:rPr>
        <w:t>s</w:t>
      </w:r>
      <w:r w:rsidRPr="007B22D3">
        <w:rPr>
          <w:rFonts w:ascii="Arial" w:eastAsia="Times New Roman" w:hAnsi="Arial" w:cs="Arial"/>
          <w:color w:val="1F4E79" w:themeColor="accent1" w:themeShade="80"/>
          <w:bdr w:val="none" w:sz="0" w:space="0" w:color="auto" w:frame="1"/>
          <w:lang w:eastAsia="en-GB"/>
        </w:rPr>
        <w:t xml:space="preserve"> and carers </w:t>
      </w:r>
      <w:r w:rsidR="00050BF0" w:rsidRPr="007B22D3">
        <w:rPr>
          <w:rFonts w:ascii="Arial" w:eastAsia="Times New Roman" w:hAnsi="Arial" w:cs="Arial"/>
          <w:color w:val="1F4E79" w:themeColor="accent1" w:themeShade="80"/>
          <w:bdr w:val="none" w:sz="0" w:space="0" w:color="auto" w:frame="1"/>
          <w:lang w:eastAsia="en-GB"/>
        </w:rPr>
        <w:t xml:space="preserve">and current midwifery students contribute to the selection event. </w:t>
      </w:r>
    </w:p>
    <w:p w14:paraId="74CAB914" w14:textId="77777777" w:rsidR="00EC14D9" w:rsidRPr="007B22D3" w:rsidRDefault="00EC14D9"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p>
    <w:p w14:paraId="4F8FA099" w14:textId="11087BC7" w:rsidR="009A3FC2" w:rsidRPr="007B22D3" w:rsidRDefault="00050BF0"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 xml:space="preserve">           </w:t>
      </w:r>
      <w:r w:rsidR="004C05BB" w:rsidRPr="007B22D3">
        <w:rPr>
          <w:rFonts w:ascii="Arial" w:eastAsia="Times New Roman" w:hAnsi="Arial" w:cs="Arial"/>
          <w:b/>
          <w:bCs/>
          <w:color w:val="1F4E79" w:themeColor="accent1" w:themeShade="80"/>
          <w:bdr w:val="none" w:sz="0" w:space="0" w:color="auto" w:frame="1"/>
          <w:lang w:eastAsia="en-GB"/>
        </w:rPr>
        <w:t xml:space="preserve"> </w:t>
      </w:r>
      <w:r w:rsidR="009A3FC2" w:rsidRPr="007B22D3">
        <w:rPr>
          <w:rFonts w:ascii="Arial" w:eastAsia="Times New Roman" w:hAnsi="Arial" w:cs="Arial"/>
          <w:color w:val="1F4E79" w:themeColor="accent1" w:themeShade="80"/>
          <w:bdr w:val="none" w:sz="0" w:space="0" w:color="auto" w:frame="1"/>
          <w:lang w:eastAsia="en-GB"/>
        </w:rPr>
        <w:t>General advice and information regarding disability and the support the University can give can be found by contacting</w:t>
      </w:r>
      <w:r w:rsidR="004C05BB" w:rsidRPr="007B22D3">
        <w:rPr>
          <w:rFonts w:ascii="Arial" w:eastAsia="Times New Roman" w:hAnsi="Arial" w:cs="Arial"/>
          <w:color w:val="1F4E79" w:themeColor="accent1" w:themeShade="80"/>
          <w:bdr w:val="none" w:sz="0" w:space="0" w:color="auto" w:frame="1"/>
          <w:lang w:eastAsia="en-GB"/>
        </w:rPr>
        <w:t xml:space="preserve"> </w:t>
      </w:r>
      <w:r w:rsidR="009A3FC2" w:rsidRPr="007B22D3">
        <w:rPr>
          <w:rFonts w:ascii="Arial" w:eastAsia="Times New Roman" w:hAnsi="Arial" w:cs="Arial"/>
          <w:color w:val="1F4E79" w:themeColor="accent1" w:themeShade="80"/>
          <w:bdr w:val="none" w:sz="0" w:space="0" w:color="auto" w:frame="1"/>
          <w:lang w:eastAsia="en-GB"/>
        </w:rPr>
        <w:t>student services as follows: </w:t>
      </w:r>
    </w:p>
    <w:p w14:paraId="5410F7E8" w14:textId="77777777"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2A034F75" w14:textId="77777777" w:rsidR="009A3FC2" w:rsidRPr="007B22D3" w:rsidRDefault="009A3FC2"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Telephone</w:t>
      </w:r>
      <w:r w:rsidRPr="007B22D3">
        <w:rPr>
          <w:rFonts w:ascii="Arial" w:eastAsia="Times New Roman" w:hAnsi="Arial" w:cs="Arial"/>
          <w:b/>
          <w:bCs/>
          <w:color w:val="1F4E79" w:themeColor="accent1" w:themeShade="80"/>
          <w:bdr w:val="none" w:sz="0" w:space="0" w:color="auto" w:frame="1"/>
          <w:lang w:eastAsia="en-GB"/>
        </w:rPr>
        <w:t>:</w:t>
      </w:r>
      <w:r w:rsidRPr="007B22D3">
        <w:rPr>
          <w:rFonts w:ascii="Arial" w:eastAsia="Times New Roman" w:hAnsi="Arial" w:cs="Arial"/>
          <w:color w:val="1F4E79" w:themeColor="accent1" w:themeShade="80"/>
          <w:bdr w:val="none" w:sz="0" w:space="0" w:color="auto" w:frame="1"/>
          <w:lang w:eastAsia="en-GB"/>
        </w:rPr>
        <w:t> 01484 472675 </w:t>
      </w:r>
    </w:p>
    <w:p w14:paraId="52E70D51" w14:textId="0A9742CD" w:rsidR="009A3FC2" w:rsidRPr="007B22D3" w:rsidRDefault="009A3FC2" w:rsidP="00D37647">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Email: disability@hud.ac.uk </w:t>
      </w:r>
    </w:p>
    <w:p w14:paraId="04F6C70D" w14:textId="77777777" w:rsidR="009A3FC2" w:rsidRPr="007B22D3" w:rsidRDefault="009A3FC2" w:rsidP="007B22D3">
      <w:pPr>
        <w:shd w:val="clear" w:color="auto" w:fill="FFFFFF"/>
        <w:spacing w:after="0" w:line="360" w:lineRule="auto"/>
        <w:ind w:left="720"/>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Further information is available at their website at: </w:t>
      </w:r>
      <w:hyperlink r:id="rId32" w:tgtFrame="_blank" w:tooltip="Original URL: http://www.hud.ac.uk/disability-services/. Click or tap if you trust this link." w:history="1">
        <w:r w:rsidRPr="007B22D3">
          <w:rPr>
            <w:rFonts w:ascii="Arial" w:eastAsia="Times New Roman" w:hAnsi="Arial" w:cs="Arial"/>
            <w:color w:val="1F4E79" w:themeColor="accent1" w:themeShade="80"/>
            <w:u w:val="single"/>
            <w:bdr w:val="none" w:sz="0" w:space="0" w:color="auto" w:frame="1"/>
            <w:lang w:eastAsia="en-GB"/>
          </w:rPr>
          <w:t>http://www.hud.ac.uk/disability-services/</w:t>
        </w:r>
      </w:hyperlink>
      <w:r w:rsidRPr="007B22D3">
        <w:rPr>
          <w:rFonts w:ascii="Arial" w:eastAsia="Times New Roman" w:hAnsi="Arial" w:cs="Arial"/>
          <w:color w:val="1F4E79" w:themeColor="accent1" w:themeShade="80"/>
          <w:bdr w:val="none" w:sz="0" w:space="0" w:color="auto" w:frame="1"/>
          <w:lang w:eastAsia="en-GB"/>
        </w:rPr>
        <w:t> </w:t>
      </w:r>
    </w:p>
    <w:p w14:paraId="0A3F0369" w14:textId="77777777" w:rsidR="009A3FC2" w:rsidRPr="007B22D3" w:rsidRDefault="009A3FC2" w:rsidP="007B22D3">
      <w:pPr>
        <w:shd w:val="clear" w:color="auto" w:fill="FFFFFF"/>
        <w:spacing w:after="0"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2E7283C6" w14:textId="14D94B6E"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16.7     </w:t>
      </w:r>
      <w:r w:rsidRPr="007B22D3">
        <w:rPr>
          <w:rFonts w:ascii="Arial" w:eastAsia="Times New Roman" w:hAnsi="Arial" w:cs="Arial"/>
          <w:color w:val="1F4E79" w:themeColor="accent1" w:themeShade="80"/>
          <w:bdr w:val="none" w:sz="0" w:space="0" w:color="auto" w:frame="1"/>
          <w:lang w:eastAsia="en-GB"/>
        </w:rPr>
        <w:t>In addition this course can lead to eligibility to apply for registration with the Nursing and Midwifery Council (NMC).  Further advice on the specific skills and abilities needed to successfully undertake this course can be found by visiting the NMC website at </w:t>
      </w:r>
      <w:hyperlink r:id="rId33" w:tgtFrame="_blank" w:tooltip="Original URL: https://www.nmc.org.uk/. Click or tap if you trust this link." w:history="1">
        <w:r w:rsidRPr="007B22D3">
          <w:rPr>
            <w:rFonts w:ascii="Arial" w:eastAsia="Times New Roman" w:hAnsi="Arial" w:cs="Arial"/>
            <w:color w:val="1F4E79" w:themeColor="accent1" w:themeShade="80"/>
            <w:u w:val="single"/>
            <w:bdr w:val="none" w:sz="0" w:space="0" w:color="auto" w:frame="1"/>
            <w:lang w:eastAsia="en-GB"/>
          </w:rPr>
          <w:t>https://www.nmc.org.uk/</w:t>
        </w:r>
      </w:hyperlink>
      <w:r w:rsidRPr="007B22D3">
        <w:rPr>
          <w:rFonts w:ascii="Arial" w:eastAsia="Times New Roman" w:hAnsi="Arial" w:cs="Arial"/>
          <w:color w:val="1F4E79" w:themeColor="accent1" w:themeShade="80"/>
          <w:bdr w:val="none" w:sz="0" w:space="0" w:color="auto" w:frame="1"/>
          <w:lang w:eastAsia="en-GB"/>
        </w:rPr>
        <w:t> and by contacting the admissions tutor.        </w:t>
      </w:r>
    </w:p>
    <w:p w14:paraId="7A361858" w14:textId="77777777" w:rsidR="009A3FC2" w:rsidRPr="007B22D3" w:rsidRDefault="009A3FC2" w:rsidP="007B22D3">
      <w:pPr>
        <w:shd w:val="clear" w:color="auto" w:fill="FFFFFF"/>
        <w:spacing w:after="0"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234F2D14" w14:textId="5B3003BB" w:rsidR="009A3FC2" w:rsidRPr="007B22D3" w:rsidRDefault="009A3FC2" w:rsidP="007B22D3">
      <w:pPr>
        <w:shd w:val="clear" w:color="auto" w:fill="FFFFFF"/>
        <w:spacing w:after="0" w:line="360" w:lineRule="auto"/>
        <w:ind w:left="720" w:hanging="720"/>
        <w:jc w:val="both"/>
        <w:rPr>
          <w:rFonts w:ascii="Arial" w:eastAsia="Times New Roman" w:hAnsi="Arial" w:cs="Arial"/>
          <w:color w:val="1F4E79" w:themeColor="accent1" w:themeShade="80"/>
          <w:bdr w:val="none" w:sz="0" w:space="0" w:color="auto" w:frame="1"/>
          <w:lang w:eastAsia="en-GB"/>
        </w:rPr>
      </w:pPr>
      <w:r w:rsidRPr="007B22D3">
        <w:rPr>
          <w:rFonts w:ascii="Arial" w:eastAsia="Times New Roman" w:hAnsi="Arial" w:cs="Arial"/>
          <w:b/>
          <w:bCs/>
          <w:color w:val="1F4E79" w:themeColor="accent1" w:themeShade="80"/>
          <w:bdr w:val="none" w:sz="0" w:space="0" w:color="auto" w:frame="1"/>
          <w:lang w:eastAsia="en-GB"/>
        </w:rPr>
        <w:t>16.8</w:t>
      </w:r>
      <w:r w:rsidR="00630814">
        <w:rPr>
          <w:rFonts w:ascii="Arial" w:eastAsia="Times New Roman" w:hAnsi="Arial" w:cs="Arial"/>
          <w:b/>
          <w:bCs/>
          <w:color w:val="1F4E79" w:themeColor="accent1" w:themeShade="80"/>
          <w:bdr w:val="none" w:sz="0" w:space="0" w:color="auto" w:frame="1"/>
          <w:lang w:eastAsia="en-GB"/>
        </w:rPr>
        <w:tab/>
      </w:r>
      <w:r w:rsidR="00085442" w:rsidRPr="007B22D3">
        <w:rPr>
          <w:rFonts w:ascii="Arial" w:eastAsia="Times New Roman" w:hAnsi="Arial" w:cs="Arial"/>
          <w:color w:val="1F4E79" w:themeColor="accent1" w:themeShade="80"/>
          <w:bdr w:val="none" w:sz="0" w:space="0" w:color="auto" w:frame="1"/>
          <w:lang w:eastAsia="en-GB"/>
        </w:rPr>
        <w:t>T</w:t>
      </w:r>
      <w:r w:rsidRPr="007B22D3">
        <w:rPr>
          <w:rFonts w:ascii="Arial" w:eastAsia="Times New Roman" w:hAnsi="Arial" w:cs="Arial"/>
          <w:color w:val="1F4E79" w:themeColor="accent1" w:themeShade="80"/>
          <w:bdr w:val="none" w:sz="0" w:space="0" w:color="auto" w:frame="1"/>
          <w:lang w:eastAsia="en-GB"/>
        </w:rPr>
        <w:t>he specific entry requirements and admission criteria for this course are detailed below</w:t>
      </w:r>
      <w:r w:rsidR="005A0155" w:rsidRPr="007B22D3">
        <w:rPr>
          <w:rFonts w:ascii="Arial" w:eastAsia="Times New Roman" w:hAnsi="Arial" w:cs="Arial"/>
          <w:color w:val="1F4E79" w:themeColor="accent1" w:themeShade="80"/>
          <w:bdr w:val="none" w:sz="0" w:space="0" w:color="auto" w:frame="1"/>
          <w:lang w:eastAsia="en-GB"/>
        </w:rPr>
        <w:t>:</w:t>
      </w:r>
      <w:r w:rsidRPr="007B22D3">
        <w:rPr>
          <w:rFonts w:ascii="Arial" w:eastAsia="Times New Roman" w:hAnsi="Arial" w:cs="Arial"/>
          <w:color w:val="1F4E79" w:themeColor="accent1" w:themeShade="80"/>
          <w:bdr w:val="none" w:sz="0" w:space="0" w:color="auto" w:frame="1"/>
          <w:lang w:eastAsia="en-GB"/>
        </w:rPr>
        <w:t> </w:t>
      </w:r>
    </w:p>
    <w:p w14:paraId="1E8FAA59" w14:textId="77777777" w:rsidR="0001792D" w:rsidRPr="007B22D3" w:rsidRDefault="0001792D" w:rsidP="007B22D3">
      <w:pPr>
        <w:shd w:val="clear" w:color="auto" w:fill="FFFFFF"/>
        <w:spacing w:after="0" w:line="360" w:lineRule="auto"/>
        <w:ind w:left="720" w:hanging="720"/>
        <w:jc w:val="both"/>
        <w:rPr>
          <w:rFonts w:ascii="Arial" w:eastAsia="Times New Roman" w:hAnsi="Arial" w:cs="Arial"/>
          <w:color w:val="1F4E79" w:themeColor="accent1" w:themeShade="80"/>
          <w:lang w:eastAsia="en-GB"/>
        </w:rPr>
      </w:pPr>
    </w:p>
    <w:p w14:paraId="46E59E64" w14:textId="4B42C559" w:rsidR="00050BF0" w:rsidRPr="007B22D3" w:rsidRDefault="00A556BA" w:rsidP="007B22D3">
      <w:pPr>
        <w:shd w:val="clear" w:color="auto" w:fill="FFFFFF"/>
        <w:spacing w:after="0"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 xml:space="preserve">           </w:t>
      </w:r>
      <w:r w:rsidR="00A01F89" w:rsidRPr="007B22D3">
        <w:rPr>
          <w:rFonts w:ascii="Arial" w:eastAsia="Times New Roman" w:hAnsi="Arial" w:cs="Arial"/>
          <w:b/>
          <w:bCs/>
          <w:color w:val="1F4E79" w:themeColor="accent1" w:themeShade="80"/>
          <w:bdr w:val="none" w:sz="0" w:space="0" w:color="auto" w:frame="1"/>
          <w:lang w:eastAsia="en-GB"/>
        </w:rPr>
        <w:tab/>
      </w:r>
      <w:r w:rsidR="009A3FC2" w:rsidRPr="007B22D3">
        <w:rPr>
          <w:rFonts w:ascii="Arial" w:eastAsia="Times New Roman" w:hAnsi="Arial" w:cs="Arial"/>
          <w:b/>
          <w:bCs/>
          <w:color w:val="1F4E79" w:themeColor="accent1" w:themeShade="80"/>
          <w:bdr w:val="none" w:sz="0" w:space="0" w:color="auto" w:frame="1"/>
          <w:lang w:eastAsia="en-GB"/>
        </w:rPr>
        <w:t xml:space="preserve">BSc (Hons) </w:t>
      </w:r>
      <w:r w:rsidR="00050BF0" w:rsidRPr="007B22D3">
        <w:rPr>
          <w:rFonts w:ascii="Arial" w:eastAsia="Times New Roman" w:hAnsi="Arial" w:cs="Arial"/>
          <w:b/>
          <w:bCs/>
          <w:color w:val="1F4E79" w:themeColor="accent1" w:themeShade="80"/>
          <w:bdr w:val="none" w:sz="0" w:space="0" w:color="auto" w:frame="1"/>
          <w:lang w:eastAsia="en-GB"/>
        </w:rPr>
        <w:t xml:space="preserve">Midwifery Studies entry requirements: </w:t>
      </w:r>
    </w:p>
    <w:p w14:paraId="08FA5D9F" w14:textId="4A5C11DC" w:rsidR="00050BF0"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ABB at A Level including a Biological Science but excluding General Studies. The endorsement for practical work is an essential part of Science A-level study</w:t>
      </w:r>
      <w:r w:rsidR="004C05BB" w:rsidRPr="007B22D3">
        <w:rPr>
          <w:rFonts w:cs="Arial"/>
          <w:color w:val="1F4E79" w:themeColor="accent1" w:themeShade="80"/>
          <w:sz w:val="22"/>
          <w:szCs w:val="22"/>
          <w:bdr w:val="none" w:sz="0" w:space="0" w:color="auto" w:frame="1"/>
          <w:shd w:val="clear" w:color="auto" w:fill="FFFFFF"/>
        </w:rPr>
        <w:t xml:space="preserve"> </w:t>
      </w:r>
      <w:r w:rsidRPr="007B22D3">
        <w:rPr>
          <w:rFonts w:cs="Arial"/>
          <w:color w:val="1F4E79" w:themeColor="accent1" w:themeShade="80"/>
          <w:sz w:val="22"/>
          <w:szCs w:val="22"/>
          <w:bdr w:val="none" w:sz="0" w:space="0" w:color="auto" w:frame="1"/>
          <w:shd w:val="clear" w:color="auto" w:fill="FFFFFF"/>
        </w:rPr>
        <w:t>and is a requirement for entry to our degree courses.</w:t>
      </w:r>
    </w:p>
    <w:p w14:paraId="18151EED" w14:textId="77777777" w:rsidR="00050BF0"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DDM in BTEC Level 3 National Extended Diploma in Health and Social Care (with a minimum of 4 units in Biological Sciences)</w:t>
      </w:r>
    </w:p>
    <w:p w14:paraId="1BF86E1B" w14:textId="77777777" w:rsidR="00050BF0"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NCFE CACHE Technical Level 3 Extended Diploma in Health and Social Care at Grade B.</w:t>
      </w:r>
    </w:p>
    <w:p w14:paraId="66EC925F" w14:textId="77777777" w:rsidR="00050BF0"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 xml:space="preserve">128 UCAS tariff points from a maximum of three Level 3 qualifications including an A level Biological Science at a minimum grade B and excluding General Studies. The endorsement for practical work is an essential part of Science A-Level study and is a requirement for entry to our degree courses. </w:t>
      </w:r>
    </w:p>
    <w:p w14:paraId="783AC271" w14:textId="0301818D" w:rsidR="00050BF0"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Alternatively</w:t>
      </w:r>
      <w:r w:rsidR="00A81B75" w:rsidRPr="007B22D3">
        <w:rPr>
          <w:rFonts w:cs="Arial"/>
          <w:color w:val="1F4E79" w:themeColor="accent1" w:themeShade="80"/>
          <w:sz w:val="22"/>
          <w:szCs w:val="22"/>
          <w:bdr w:val="none" w:sz="0" w:space="0" w:color="auto" w:frame="1"/>
          <w:shd w:val="clear" w:color="auto" w:fill="FFFFFF"/>
        </w:rPr>
        <w:t>,</w:t>
      </w:r>
      <w:r w:rsidRPr="007B22D3">
        <w:rPr>
          <w:rFonts w:cs="Arial"/>
          <w:color w:val="1F4E79" w:themeColor="accent1" w:themeShade="80"/>
          <w:sz w:val="22"/>
          <w:szCs w:val="22"/>
          <w:bdr w:val="none" w:sz="0" w:space="0" w:color="auto" w:frame="1"/>
          <w:shd w:val="clear" w:color="auto" w:fill="FFFFFF"/>
        </w:rPr>
        <w:t xml:space="preserve"> a Distinction in BTEC Subsidiary Diploma/Level 3 National Extended Certificate in Health and Social Care is acceptable. </w:t>
      </w:r>
    </w:p>
    <w:p w14:paraId="70A89736" w14:textId="77777777" w:rsidR="00266185" w:rsidRPr="007B22D3"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Pass Access to Higher Education Diploma with at least 30 level 3 credits at Distinction and the remainder credits at Merit. The course must contain 18 credits in a Biological Science.</w:t>
      </w:r>
    </w:p>
    <w:p w14:paraId="07F6E9E8" w14:textId="67EA6B91" w:rsidR="00266185" w:rsidRPr="00D37647" w:rsidRDefault="00050BF0" w:rsidP="007B22D3">
      <w:pPr>
        <w:pStyle w:val="ListParagraph"/>
        <w:numPr>
          <w:ilvl w:val="0"/>
          <w:numId w:val="22"/>
        </w:numPr>
        <w:shd w:val="clear" w:color="auto" w:fill="FFFFFF"/>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bdr w:val="none" w:sz="0" w:space="0" w:color="auto" w:frame="1"/>
          <w:shd w:val="clear" w:color="auto" w:fill="FFFFFF"/>
        </w:rPr>
        <w:t>In addition, GCSE English Language or Literature and Maths at grade 4 or above, or grade C or above if awarded under the previous GCSE grading scheme.</w:t>
      </w:r>
    </w:p>
    <w:p w14:paraId="272D8340" w14:textId="18110578" w:rsidR="00D37647" w:rsidRDefault="00D37647" w:rsidP="00D37647">
      <w:pPr>
        <w:pStyle w:val="ListParagraph"/>
        <w:shd w:val="clear" w:color="auto" w:fill="FFFFFF"/>
        <w:spacing w:after="120" w:line="360" w:lineRule="auto"/>
        <w:jc w:val="both"/>
        <w:rPr>
          <w:rFonts w:cs="Arial"/>
          <w:color w:val="1F4E79" w:themeColor="accent1" w:themeShade="80"/>
          <w:sz w:val="22"/>
          <w:szCs w:val="22"/>
        </w:rPr>
      </w:pPr>
    </w:p>
    <w:p w14:paraId="42588125" w14:textId="2191FF25" w:rsidR="009A3FC2" w:rsidRPr="007B22D3" w:rsidRDefault="00266185" w:rsidP="007B22D3">
      <w:pPr>
        <w:shd w:val="clear" w:color="auto" w:fill="FFFFFF"/>
        <w:spacing w:after="120" w:line="360" w:lineRule="auto"/>
        <w:ind w:left="709" w:hanging="709"/>
        <w:jc w:val="both"/>
        <w:rPr>
          <w:rFonts w:ascii="Arial" w:hAnsi="Arial" w:cs="Arial"/>
          <w:color w:val="1F4E79" w:themeColor="accent1" w:themeShade="80"/>
        </w:rPr>
      </w:pPr>
      <w:r w:rsidRPr="007B22D3">
        <w:rPr>
          <w:rFonts w:ascii="Arial" w:hAnsi="Arial" w:cs="Arial"/>
          <w:b/>
          <w:bCs/>
          <w:color w:val="1F4E79" w:themeColor="accent1" w:themeShade="80"/>
        </w:rPr>
        <w:t>16.9</w:t>
      </w:r>
      <w:r w:rsidR="009A3FC2" w:rsidRPr="007B22D3">
        <w:rPr>
          <w:rFonts w:ascii="Arial" w:hAnsi="Arial" w:cs="Arial"/>
          <w:b/>
          <w:bCs/>
          <w:color w:val="1F4E79" w:themeColor="accent1" w:themeShade="80"/>
          <w:bdr w:val="none" w:sz="0" w:space="0" w:color="auto" w:frame="1"/>
        </w:rPr>
        <w:t>    </w:t>
      </w:r>
      <w:r w:rsidR="00A01F89" w:rsidRPr="007B22D3">
        <w:rPr>
          <w:rFonts w:ascii="Arial" w:hAnsi="Arial" w:cs="Arial"/>
          <w:b/>
          <w:bCs/>
          <w:color w:val="1F4E79" w:themeColor="accent1" w:themeShade="80"/>
          <w:bdr w:val="none" w:sz="0" w:space="0" w:color="auto" w:frame="1"/>
        </w:rPr>
        <w:tab/>
      </w:r>
      <w:r w:rsidR="009A3FC2" w:rsidRPr="007B22D3">
        <w:rPr>
          <w:rFonts w:ascii="Arial" w:hAnsi="Arial" w:cs="Arial"/>
          <w:b/>
          <w:bCs/>
          <w:color w:val="1F4E79" w:themeColor="accent1" w:themeShade="80"/>
          <w:bdr w:val="none" w:sz="0" w:space="0" w:color="auto" w:frame="1"/>
        </w:rPr>
        <w:t>Professional/Statutory body requirements for admission.</w:t>
      </w:r>
      <w:r w:rsidR="009A3FC2" w:rsidRPr="007B22D3">
        <w:rPr>
          <w:rFonts w:ascii="Arial" w:hAnsi="Arial" w:cs="Arial"/>
          <w:color w:val="1F4E79" w:themeColor="accent1" w:themeShade="80"/>
          <w:bdr w:val="none" w:sz="0" w:space="0" w:color="auto" w:frame="1"/>
        </w:rPr>
        <w:t xml:space="preserve">  </w:t>
      </w:r>
    </w:p>
    <w:p w14:paraId="4FC4ACD4" w14:textId="202B3871" w:rsidR="00266185" w:rsidRPr="007B22D3" w:rsidRDefault="00266185" w:rsidP="007B22D3">
      <w:pPr>
        <w:tabs>
          <w:tab w:val="left" w:pos="1134"/>
        </w:tabs>
        <w:spacing w:after="120" w:line="360" w:lineRule="auto"/>
        <w:ind w:left="720"/>
        <w:jc w:val="both"/>
        <w:rPr>
          <w:rFonts w:ascii="Arial" w:hAnsi="Arial" w:cs="Arial"/>
          <w:color w:val="1F4E79" w:themeColor="accent1" w:themeShade="80"/>
        </w:rPr>
      </w:pPr>
      <w:r w:rsidRPr="007B22D3">
        <w:rPr>
          <w:rFonts w:ascii="Arial" w:hAnsi="Arial" w:cs="Arial"/>
          <w:color w:val="1F4E79" w:themeColor="accent1" w:themeShade="80"/>
        </w:rPr>
        <w:t>The Nursing and Midwifery Council (2019</w:t>
      </w:r>
      <w:r w:rsidR="00EC14D9" w:rsidRPr="007B22D3">
        <w:rPr>
          <w:rFonts w:ascii="Arial" w:hAnsi="Arial" w:cs="Arial"/>
          <w:color w:val="1F4E79" w:themeColor="accent1" w:themeShade="80"/>
        </w:rPr>
        <w:t>a</w:t>
      </w:r>
      <w:r w:rsidRPr="007B22D3">
        <w:rPr>
          <w:rFonts w:ascii="Arial" w:hAnsi="Arial" w:cs="Arial"/>
          <w:color w:val="1F4E79" w:themeColor="accent1" w:themeShade="80"/>
        </w:rPr>
        <w:t>) Standards for pre-registration midwifery, state that admission to training as a midwife is contingent on</w:t>
      </w:r>
      <w:r w:rsidR="00387137" w:rsidRPr="007B22D3">
        <w:rPr>
          <w:rFonts w:ascii="Arial" w:hAnsi="Arial" w:cs="Arial"/>
          <w:color w:val="1F4E79" w:themeColor="accent1" w:themeShade="80"/>
        </w:rPr>
        <w:t xml:space="preserve"> compliance with Article 40(2) of Directive 2005/36/EC regarding education:</w:t>
      </w:r>
      <w:r w:rsidRPr="007B22D3">
        <w:rPr>
          <w:rFonts w:ascii="Arial" w:hAnsi="Arial" w:cs="Arial"/>
          <w:color w:val="1F4E79" w:themeColor="accent1" w:themeShade="80"/>
        </w:rPr>
        <w:t xml:space="preserve"> “completion of at least 12 years of general school education or possession of a certificate attesting success in an examination, of an equivalent level, for admission to a midwifery school</w:t>
      </w:r>
      <w:r w:rsidR="00387137" w:rsidRPr="007B22D3">
        <w:rPr>
          <w:rFonts w:ascii="Arial" w:hAnsi="Arial" w:cs="Arial"/>
          <w:color w:val="1F4E79" w:themeColor="accent1" w:themeShade="80"/>
        </w:rPr>
        <w:t>”</w:t>
      </w:r>
      <w:r w:rsidRPr="007B22D3">
        <w:rPr>
          <w:rFonts w:ascii="Arial" w:hAnsi="Arial" w:cs="Arial"/>
          <w:color w:val="1F4E79" w:themeColor="accent1" w:themeShade="80"/>
        </w:rPr>
        <w:t xml:space="preserve"> for a three year course. </w:t>
      </w:r>
      <w:r w:rsidR="00387137" w:rsidRPr="007B22D3">
        <w:rPr>
          <w:rFonts w:ascii="Arial" w:hAnsi="Arial" w:cs="Arial"/>
          <w:color w:val="1F4E79" w:themeColor="accent1" w:themeShade="80"/>
        </w:rPr>
        <w:t>Furthermore,</w:t>
      </w:r>
      <w:r w:rsidRPr="007B22D3">
        <w:rPr>
          <w:rFonts w:ascii="Arial" w:hAnsi="Arial" w:cs="Arial"/>
          <w:color w:val="1F4E79" w:themeColor="accent1" w:themeShade="80"/>
        </w:rPr>
        <w:t xml:space="preserve"> the Standards require students at the point of entry to demonstrate:</w:t>
      </w:r>
    </w:p>
    <w:p w14:paraId="23230694" w14:textId="77777777" w:rsidR="00266185" w:rsidRPr="007B22D3" w:rsidRDefault="00266185" w:rsidP="007B22D3">
      <w:pPr>
        <w:pStyle w:val="ListParagraph"/>
        <w:numPr>
          <w:ilvl w:val="1"/>
          <w:numId w:val="23"/>
        </w:numPr>
        <w:tabs>
          <w:tab w:val="left" w:pos="1134"/>
        </w:tabs>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rPr>
        <w:t xml:space="preserve">an understanding of the role and scope of practice of the midwife </w:t>
      </w:r>
    </w:p>
    <w:p w14:paraId="6E20625A" w14:textId="4680345E" w:rsidR="00387137" w:rsidRPr="007B22D3" w:rsidRDefault="00266185" w:rsidP="007B22D3">
      <w:pPr>
        <w:pStyle w:val="ListParagraph"/>
        <w:numPr>
          <w:ilvl w:val="1"/>
          <w:numId w:val="23"/>
        </w:numPr>
        <w:tabs>
          <w:tab w:val="left" w:pos="1134"/>
        </w:tabs>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rPr>
        <w:t>values in accordance with the Code and have the capability to learn</w:t>
      </w:r>
      <w:r w:rsidR="00387137" w:rsidRPr="007B22D3">
        <w:rPr>
          <w:rFonts w:cs="Arial"/>
          <w:color w:val="1F4E79" w:themeColor="accent1" w:themeShade="80"/>
          <w:sz w:val="22"/>
          <w:szCs w:val="22"/>
        </w:rPr>
        <w:t xml:space="preserve"> behaviours in accordance with the Code</w:t>
      </w:r>
      <w:r w:rsidRPr="007B22D3">
        <w:rPr>
          <w:rFonts w:cs="Arial"/>
          <w:color w:val="1F4E79" w:themeColor="accent1" w:themeShade="80"/>
          <w:sz w:val="22"/>
          <w:szCs w:val="22"/>
        </w:rPr>
        <w:t xml:space="preserve"> (NMC, 2018</w:t>
      </w:r>
      <w:r w:rsidR="00A65FD5" w:rsidRPr="007B22D3">
        <w:rPr>
          <w:rFonts w:cs="Arial"/>
          <w:color w:val="1F4E79" w:themeColor="accent1" w:themeShade="80"/>
          <w:sz w:val="22"/>
          <w:szCs w:val="22"/>
        </w:rPr>
        <w:t>c</w:t>
      </w:r>
      <w:r w:rsidRPr="007B22D3">
        <w:rPr>
          <w:rFonts w:cs="Arial"/>
          <w:color w:val="1F4E79" w:themeColor="accent1" w:themeShade="80"/>
          <w:sz w:val="22"/>
          <w:szCs w:val="22"/>
        </w:rPr>
        <w:t>)</w:t>
      </w:r>
      <w:r w:rsidR="00387137" w:rsidRPr="007B22D3">
        <w:rPr>
          <w:rFonts w:cs="Arial"/>
          <w:color w:val="1F4E79" w:themeColor="accent1" w:themeShade="80"/>
          <w:sz w:val="22"/>
          <w:szCs w:val="22"/>
        </w:rPr>
        <w:t xml:space="preserve"> </w:t>
      </w:r>
    </w:p>
    <w:p w14:paraId="5C992E5B" w14:textId="77777777" w:rsidR="00387137" w:rsidRPr="007B22D3" w:rsidRDefault="00266185" w:rsidP="007B22D3">
      <w:pPr>
        <w:pStyle w:val="ListParagraph"/>
        <w:numPr>
          <w:ilvl w:val="1"/>
          <w:numId w:val="23"/>
        </w:numPr>
        <w:tabs>
          <w:tab w:val="left" w:pos="1134"/>
        </w:tabs>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rPr>
        <w:t xml:space="preserve">capability to develop digital and technological literacy to meet programme outcomes </w:t>
      </w:r>
    </w:p>
    <w:p w14:paraId="1FC7A348" w14:textId="77777777" w:rsidR="00387137" w:rsidRPr="007B22D3" w:rsidRDefault="00266185" w:rsidP="007B22D3">
      <w:pPr>
        <w:pStyle w:val="ListParagraph"/>
        <w:numPr>
          <w:ilvl w:val="1"/>
          <w:numId w:val="23"/>
        </w:numPr>
        <w:tabs>
          <w:tab w:val="left" w:pos="1134"/>
        </w:tabs>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rPr>
        <w:t>students’ health and character are sufficient to enable safe and effective practice on entering the programme</w:t>
      </w:r>
    </w:p>
    <w:p w14:paraId="5839C471" w14:textId="3CBBADD3" w:rsidR="009A3FC2" w:rsidRPr="007B22D3" w:rsidRDefault="00387137" w:rsidP="007B22D3">
      <w:pPr>
        <w:pStyle w:val="ListParagraph"/>
        <w:numPr>
          <w:ilvl w:val="1"/>
          <w:numId w:val="23"/>
        </w:numPr>
        <w:tabs>
          <w:tab w:val="left" w:pos="1134"/>
        </w:tabs>
        <w:spacing w:after="120" w:line="360" w:lineRule="auto"/>
        <w:jc w:val="both"/>
        <w:rPr>
          <w:rFonts w:cs="Arial"/>
          <w:color w:val="1F4E79" w:themeColor="accent1" w:themeShade="80"/>
          <w:sz w:val="22"/>
          <w:szCs w:val="22"/>
        </w:rPr>
      </w:pPr>
      <w:r w:rsidRPr="007B22D3">
        <w:rPr>
          <w:rFonts w:cs="Arial"/>
          <w:color w:val="1F4E79" w:themeColor="accent1" w:themeShade="80"/>
          <w:sz w:val="22"/>
          <w:szCs w:val="22"/>
        </w:rPr>
        <w:t xml:space="preserve">good character and good health. This </w:t>
      </w:r>
      <w:r w:rsidR="00266185" w:rsidRPr="007B22D3">
        <w:rPr>
          <w:rFonts w:cs="Arial"/>
          <w:color w:val="1F4E79" w:themeColor="accent1" w:themeShade="80"/>
          <w:sz w:val="22"/>
          <w:szCs w:val="22"/>
        </w:rPr>
        <w:t xml:space="preserve">includes satisfactory occupational health assessments </w:t>
      </w:r>
      <w:r w:rsidRPr="007B22D3">
        <w:rPr>
          <w:rFonts w:cs="Arial"/>
          <w:color w:val="1F4E79" w:themeColor="accent1" w:themeShade="80"/>
          <w:sz w:val="22"/>
          <w:szCs w:val="22"/>
        </w:rPr>
        <w:t xml:space="preserve">and clearance. All candidates will be required to complete a Rehabilitation of Offenders form and have an Enhanced Disclosure and Barring (DBS) check. If candidates have lived overseas a certificate of good conduct/overseas police check will be required. </w:t>
      </w:r>
    </w:p>
    <w:p w14:paraId="543691D3" w14:textId="186ED74D" w:rsidR="0037619C" w:rsidRPr="007B22D3" w:rsidRDefault="004A1F56" w:rsidP="007B22D3">
      <w:pPr>
        <w:tabs>
          <w:tab w:val="left" w:pos="1134"/>
        </w:tabs>
        <w:spacing w:after="0" w:line="360" w:lineRule="auto"/>
        <w:ind w:left="709" w:hanging="709"/>
        <w:rPr>
          <w:rFonts w:ascii="Arial" w:hAnsi="Arial" w:cs="Arial"/>
          <w:color w:val="1F4E79" w:themeColor="accent1" w:themeShade="80"/>
        </w:rPr>
      </w:pPr>
      <w:r w:rsidRPr="007B22D3">
        <w:rPr>
          <w:rFonts w:ascii="Arial" w:hAnsi="Arial" w:cs="Arial"/>
          <w:b/>
          <w:color w:val="1F4E79" w:themeColor="accent1" w:themeShade="80"/>
        </w:rPr>
        <w:t>16.</w:t>
      </w:r>
      <w:r w:rsidR="00A01F89" w:rsidRPr="007B22D3">
        <w:rPr>
          <w:rFonts w:ascii="Arial" w:hAnsi="Arial" w:cs="Arial"/>
          <w:b/>
          <w:color w:val="1F4E79" w:themeColor="accent1" w:themeShade="80"/>
        </w:rPr>
        <w:t>10</w:t>
      </w:r>
      <w:r w:rsidRPr="007B22D3">
        <w:rPr>
          <w:rFonts w:ascii="Arial" w:hAnsi="Arial" w:cs="Arial"/>
          <w:b/>
          <w:color w:val="1F4E79" w:themeColor="accent1" w:themeShade="80"/>
        </w:rPr>
        <w:tab/>
      </w:r>
      <w:r w:rsidRPr="007B22D3">
        <w:rPr>
          <w:rFonts w:ascii="Arial" w:hAnsi="Arial" w:cs="Arial"/>
          <w:color w:val="1F4E79" w:themeColor="accent1" w:themeShade="80"/>
        </w:rPr>
        <w:t>Further advice on the specific skills and abilities needed to successfully undertake this course can be found</w:t>
      </w:r>
      <w:r w:rsidR="00CD66AB" w:rsidRPr="007B22D3">
        <w:rPr>
          <w:rFonts w:ascii="Arial" w:hAnsi="Arial" w:cs="Arial"/>
          <w:color w:val="1F4E79" w:themeColor="accent1" w:themeShade="80"/>
        </w:rPr>
        <w:t xml:space="preserve"> by contacting the admissions tutor and</w:t>
      </w:r>
      <w:r w:rsidRPr="007B22D3">
        <w:rPr>
          <w:rFonts w:ascii="Arial" w:hAnsi="Arial" w:cs="Arial"/>
          <w:color w:val="1F4E79" w:themeColor="accent1" w:themeShade="80"/>
        </w:rPr>
        <w:t xml:space="preserve"> by visiting </w:t>
      </w:r>
      <w:r w:rsidR="00FE0ACC" w:rsidRPr="007B22D3">
        <w:rPr>
          <w:rFonts w:ascii="Arial" w:hAnsi="Arial" w:cs="Arial"/>
          <w:color w:val="1F4E79" w:themeColor="accent1" w:themeShade="80"/>
        </w:rPr>
        <w:t>the</w:t>
      </w:r>
      <w:r w:rsidR="00AD34AA" w:rsidRPr="007B22D3">
        <w:rPr>
          <w:rFonts w:ascii="Arial" w:hAnsi="Arial" w:cs="Arial"/>
          <w:color w:val="1F4E79" w:themeColor="accent1" w:themeShade="80"/>
        </w:rPr>
        <w:t xml:space="preserve"> </w:t>
      </w:r>
      <w:hyperlink r:id="rId34" w:history="1">
        <w:r w:rsidR="00AD34AA" w:rsidRPr="007B22D3">
          <w:rPr>
            <w:rStyle w:val="Hyperlink"/>
            <w:rFonts w:ascii="Arial" w:hAnsi="Arial" w:cs="Arial"/>
            <w:color w:val="1F4E79" w:themeColor="accent1" w:themeShade="80"/>
          </w:rPr>
          <w:t>course finder website page</w:t>
        </w:r>
      </w:hyperlink>
      <w:r w:rsidR="00AD34AA" w:rsidRPr="007B22D3">
        <w:rPr>
          <w:rFonts w:ascii="Arial" w:hAnsi="Arial" w:cs="Arial"/>
          <w:color w:val="1F4E79" w:themeColor="accent1" w:themeShade="80"/>
        </w:rPr>
        <w:t>.</w:t>
      </w:r>
      <w:r w:rsidRPr="007B22D3">
        <w:rPr>
          <w:rFonts w:ascii="Arial" w:hAnsi="Arial" w:cs="Arial"/>
          <w:color w:val="1F4E79" w:themeColor="accent1" w:themeShade="80"/>
        </w:rPr>
        <w:t xml:space="preserve"> </w:t>
      </w:r>
    </w:p>
    <w:p w14:paraId="2345D95D" w14:textId="79602597" w:rsidR="004A1F56" w:rsidRPr="007B22D3" w:rsidRDefault="004A1F56" w:rsidP="007B22D3">
      <w:pPr>
        <w:tabs>
          <w:tab w:val="left" w:pos="1134"/>
        </w:tabs>
        <w:spacing w:after="0" w:line="360" w:lineRule="auto"/>
        <w:rPr>
          <w:rFonts w:ascii="Arial" w:hAnsi="Arial" w:cs="Arial"/>
          <w:color w:val="1F4E79" w:themeColor="accent1" w:themeShade="80"/>
        </w:rPr>
      </w:pPr>
    </w:p>
    <w:p w14:paraId="49B090B0" w14:textId="69110A27" w:rsidR="004A1F56" w:rsidRPr="007B22D3" w:rsidRDefault="004A1F56" w:rsidP="007B22D3">
      <w:pPr>
        <w:pStyle w:val="Heading2"/>
        <w:tabs>
          <w:tab w:val="left" w:pos="1134"/>
        </w:tabs>
        <w:rPr>
          <w:sz w:val="22"/>
          <w:szCs w:val="22"/>
        </w:rPr>
      </w:pPr>
      <w:r w:rsidRPr="007B22D3">
        <w:rPr>
          <w:sz w:val="22"/>
          <w:szCs w:val="22"/>
        </w:rPr>
        <w:t>17.</w:t>
      </w:r>
      <w:r w:rsidRPr="007B22D3">
        <w:rPr>
          <w:sz w:val="22"/>
          <w:szCs w:val="22"/>
        </w:rPr>
        <w:tab/>
        <w:t>Methods for Evaluating and Improving the Quality and Standards of Teaching and Learning</w:t>
      </w:r>
    </w:p>
    <w:p w14:paraId="378DBCEC" w14:textId="40E6447E" w:rsidR="004A1F56" w:rsidRPr="007B22D3" w:rsidRDefault="004A1F56" w:rsidP="007B22D3">
      <w:pPr>
        <w:tabs>
          <w:tab w:val="left" w:pos="1134"/>
        </w:tabs>
        <w:spacing w:line="360" w:lineRule="auto"/>
        <w:ind w:left="720" w:hanging="720"/>
        <w:jc w:val="both"/>
        <w:rPr>
          <w:rFonts w:ascii="Arial" w:hAnsi="Arial" w:cs="Arial"/>
          <w:color w:val="1F4E79" w:themeColor="accent1" w:themeShade="80"/>
        </w:rPr>
      </w:pPr>
      <w:r w:rsidRPr="007B22D3">
        <w:rPr>
          <w:rFonts w:ascii="Arial" w:hAnsi="Arial" w:cs="Arial"/>
          <w:b/>
          <w:color w:val="1F4E79" w:themeColor="accent1" w:themeShade="80"/>
        </w:rPr>
        <w:t>17.1</w:t>
      </w:r>
      <w:r w:rsidRPr="007B22D3">
        <w:rPr>
          <w:rFonts w:ascii="Arial" w:hAnsi="Arial" w:cs="Arial"/>
          <w:b/>
          <w:color w:val="1F4E79" w:themeColor="accent1" w:themeShade="80"/>
        </w:rPr>
        <w:tab/>
      </w:r>
      <w:r w:rsidR="00857D47" w:rsidRPr="007B22D3">
        <w:rPr>
          <w:rFonts w:ascii="Arial" w:hAnsi="Arial" w:cs="Arial"/>
          <w:b/>
          <w:color w:val="1F4E79" w:themeColor="accent1" w:themeShade="80"/>
        </w:rPr>
        <w:t xml:space="preserve">University: </w:t>
      </w:r>
      <w:r w:rsidRPr="007B22D3">
        <w:rPr>
          <w:rFonts w:ascii="Arial" w:hAnsi="Arial" w:cs="Arial"/>
          <w:color w:val="1F4E79" w:themeColor="accent1" w:themeShade="80"/>
        </w:rPr>
        <w:t xml:space="preserve">The methods for the validation and annual evaluation of courses, including those validated by external bodies, and for the review of teaching and research and of academic support services are specified in the University’s; </w:t>
      </w:r>
      <w:hyperlink r:id="rId35" w:history="1">
        <w:r w:rsidRPr="007B22D3">
          <w:rPr>
            <w:rStyle w:val="Hyperlink"/>
            <w:rFonts w:ascii="Arial" w:hAnsi="Arial" w:cs="Arial"/>
            <w:color w:val="1F4E79" w:themeColor="accent1" w:themeShade="80"/>
          </w:rPr>
          <w:t xml:space="preserve">Quality Assurance Procedures for Taught Courses </w:t>
        </w:r>
        <w:r w:rsidR="003F66D8" w:rsidRPr="007B22D3">
          <w:rPr>
            <w:rStyle w:val="Hyperlink"/>
            <w:rFonts w:ascii="Arial" w:hAnsi="Arial" w:cs="Arial"/>
            <w:color w:val="1F4E79" w:themeColor="accent1" w:themeShade="80"/>
          </w:rPr>
          <w:t>and Research Awards</w:t>
        </w:r>
      </w:hyperlink>
      <w:r w:rsidR="00AD34AA" w:rsidRPr="007B22D3">
        <w:rPr>
          <w:rFonts w:ascii="Arial" w:hAnsi="Arial" w:cs="Arial"/>
          <w:color w:val="1F4E79" w:themeColor="accent1" w:themeShade="80"/>
        </w:rPr>
        <w:t>.</w:t>
      </w:r>
    </w:p>
    <w:p w14:paraId="729658F4" w14:textId="0922E232" w:rsidR="00EC172A" w:rsidRPr="007B22D3" w:rsidRDefault="004A1F56" w:rsidP="007B22D3">
      <w:pPr>
        <w:tabs>
          <w:tab w:val="left" w:pos="1134"/>
        </w:tabs>
        <w:spacing w:line="360" w:lineRule="auto"/>
        <w:ind w:left="720" w:hanging="720"/>
        <w:jc w:val="both"/>
        <w:rPr>
          <w:rFonts w:ascii="Arial" w:hAnsi="Arial" w:cs="Arial"/>
          <w:color w:val="1F4E79" w:themeColor="accent1" w:themeShade="80"/>
        </w:rPr>
      </w:pPr>
      <w:r w:rsidRPr="007B22D3">
        <w:rPr>
          <w:rFonts w:ascii="Arial" w:hAnsi="Arial" w:cs="Arial"/>
          <w:b/>
          <w:color w:val="1F4E79" w:themeColor="accent1" w:themeShade="80"/>
        </w:rPr>
        <w:t>17.2</w:t>
      </w:r>
      <w:r w:rsidRPr="007B22D3">
        <w:rPr>
          <w:rFonts w:ascii="Arial" w:hAnsi="Arial" w:cs="Arial"/>
          <w:b/>
          <w:color w:val="1F4E79" w:themeColor="accent1" w:themeShade="80"/>
        </w:rPr>
        <w:tab/>
      </w:r>
      <w:r w:rsidR="00857D47" w:rsidRPr="007B22D3">
        <w:rPr>
          <w:rFonts w:ascii="Arial" w:hAnsi="Arial" w:cs="Arial"/>
          <w:b/>
          <w:color w:val="1F4E79" w:themeColor="accent1" w:themeShade="80"/>
        </w:rPr>
        <w:t xml:space="preserve">School: </w:t>
      </w:r>
      <w:r w:rsidR="00EC172A" w:rsidRPr="007B22D3">
        <w:rPr>
          <w:rFonts w:ascii="Arial" w:hAnsi="Arial" w:cs="Arial"/>
          <w:color w:val="1F4E79" w:themeColor="accent1" w:themeShade="80"/>
        </w:rPr>
        <w:t>The School is committed to comprehensive student engagement and works actively with the University of Huddersfield Student Union to support this through the student representative system see further information at: </w:t>
      </w:r>
      <w:hyperlink r:id="rId36" w:tgtFrame="_blank" w:tooltip="Original URL: http://www.huddersfield.su/courserepwebsite. Click or tap if you trust this link." w:history="1">
        <w:r w:rsidR="00EC172A" w:rsidRPr="007B22D3">
          <w:rPr>
            <w:rStyle w:val="Hyperlink"/>
            <w:rFonts w:ascii="Arial" w:hAnsi="Arial" w:cs="Arial"/>
            <w:color w:val="1F4E79" w:themeColor="accent1" w:themeShade="80"/>
          </w:rPr>
          <w:t>http://www.huddersfield.su/courserepwebsite</w:t>
        </w:r>
      </w:hyperlink>
      <w:r w:rsidR="00B73002" w:rsidRPr="007B22D3">
        <w:rPr>
          <w:rStyle w:val="Hyperlink"/>
          <w:rFonts w:ascii="Arial" w:hAnsi="Arial" w:cs="Arial"/>
          <w:color w:val="1F4E79" w:themeColor="accent1" w:themeShade="80"/>
        </w:rPr>
        <w:t>.</w:t>
      </w:r>
      <w:r w:rsidR="00EC172A" w:rsidRPr="007B22D3">
        <w:rPr>
          <w:rFonts w:ascii="Arial" w:hAnsi="Arial" w:cs="Arial"/>
          <w:color w:val="1F4E79" w:themeColor="accent1" w:themeShade="80"/>
        </w:rPr>
        <w:t> </w:t>
      </w:r>
    </w:p>
    <w:p w14:paraId="7604BEA0" w14:textId="1F0587C4" w:rsidR="00EC172A" w:rsidRDefault="00EC172A" w:rsidP="007B22D3">
      <w:pPr>
        <w:tabs>
          <w:tab w:val="left" w:pos="1134"/>
        </w:tabs>
        <w:spacing w:line="360" w:lineRule="auto"/>
        <w:ind w:left="720" w:hanging="720"/>
        <w:jc w:val="both"/>
        <w:rPr>
          <w:rFonts w:ascii="Arial" w:hAnsi="Arial" w:cs="Arial"/>
          <w:color w:val="1F4E79" w:themeColor="accent1" w:themeShade="80"/>
        </w:rPr>
      </w:pPr>
      <w:r w:rsidRPr="007B22D3">
        <w:rPr>
          <w:rFonts w:ascii="Arial" w:hAnsi="Arial" w:cs="Arial"/>
          <w:color w:val="1F4E79" w:themeColor="accent1" w:themeShade="80"/>
        </w:rPr>
        <w:t> </w:t>
      </w:r>
      <w:r w:rsidRPr="007B22D3">
        <w:rPr>
          <w:rFonts w:ascii="Arial" w:hAnsi="Arial" w:cs="Arial"/>
          <w:b/>
          <w:bCs/>
          <w:color w:val="1F4E79" w:themeColor="accent1" w:themeShade="80"/>
        </w:rPr>
        <w:t>17.3</w:t>
      </w:r>
      <w:r w:rsidRPr="007B22D3">
        <w:rPr>
          <w:rFonts w:ascii="Arial" w:hAnsi="Arial" w:cs="Arial"/>
          <w:color w:val="1F4E79" w:themeColor="accent1" w:themeShade="80"/>
        </w:rPr>
        <w:t xml:space="preserve">     Within the School, students are represented at committee level from Student Panels and Course Committee to the School Board.  The School also has a Student Council.  Individual feedback on the quality and standards of teaching and learning is received through module and course evaluations.  For placements, </w:t>
      </w:r>
      <w:r w:rsidR="002738EA" w:rsidRPr="007B22D3">
        <w:rPr>
          <w:rFonts w:ascii="Arial" w:hAnsi="Arial" w:cs="Arial"/>
          <w:color w:val="1F4E79" w:themeColor="accent1" w:themeShade="80"/>
        </w:rPr>
        <w:t>an online Practice Assessment Record and Evaluation Tool (PARE) generates placement quality metrics, incorporating student placement evaluations and placement audits.</w:t>
      </w:r>
      <w:r w:rsidRPr="007B22D3">
        <w:rPr>
          <w:rFonts w:ascii="Arial" w:hAnsi="Arial" w:cs="Arial"/>
          <w:color w:val="1F4E79" w:themeColor="accent1" w:themeShade="80"/>
        </w:rPr>
        <w:t> </w:t>
      </w:r>
    </w:p>
    <w:p w14:paraId="65815B50" w14:textId="6C64684E" w:rsidR="00F83600" w:rsidRPr="003118E5" w:rsidRDefault="00F83600" w:rsidP="00F83600">
      <w:pPr>
        <w:tabs>
          <w:tab w:val="left" w:pos="1134"/>
        </w:tabs>
        <w:spacing w:line="360" w:lineRule="auto"/>
        <w:ind w:left="720" w:hanging="720"/>
        <w:jc w:val="both"/>
        <w:rPr>
          <w:rFonts w:ascii="Arial" w:hAnsi="Arial" w:cs="Arial"/>
          <w:color w:val="1F3864" w:themeColor="accent5" w:themeShade="80"/>
        </w:rPr>
      </w:pPr>
      <w:r w:rsidRPr="00FA066A">
        <w:rPr>
          <w:rFonts w:ascii="Arial" w:hAnsi="Arial" w:cs="Arial"/>
          <w:b/>
          <w:bCs/>
          <w:color w:val="1F3864" w:themeColor="accent5" w:themeShade="80"/>
        </w:rPr>
        <w:t>17.4</w:t>
      </w:r>
      <w:r w:rsidRPr="003118E5">
        <w:rPr>
          <w:rFonts w:ascii="Arial" w:hAnsi="Arial" w:cs="Arial"/>
          <w:color w:val="1F3864" w:themeColor="accent5" w:themeShade="80"/>
        </w:rPr>
        <w:t xml:space="preserve">   Service users and carer representatives are invited to attend and contribute to biannual Course Committee </w:t>
      </w:r>
      <w:r w:rsidR="003118E5">
        <w:rPr>
          <w:rFonts w:ascii="Arial" w:hAnsi="Arial" w:cs="Arial"/>
          <w:color w:val="1F3864" w:themeColor="accent5" w:themeShade="80"/>
        </w:rPr>
        <w:t xml:space="preserve">meetings </w:t>
      </w:r>
      <w:r w:rsidRPr="003118E5">
        <w:rPr>
          <w:rFonts w:ascii="Arial" w:hAnsi="Arial" w:cs="Arial"/>
          <w:color w:val="1F3864" w:themeColor="accent5" w:themeShade="80"/>
        </w:rPr>
        <w:t>as part of quality assurance processes. They are involved in the programme design, delivery</w:t>
      </w:r>
      <w:r w:rsidR="00FA066A">
        <w:rPr>
          <w:rFonts w:ascii="Arial" w:hAnsi="Arial" w:cs="Arial"/>
          <w:color w:val="1F3864" w:themeColor="accent5" w:themeShade="80"/>
        </w:rPr>
        <w:t>,</w:t>
      </w:r>
      <w:r w:rsidRPr="003118E5">
        <w:rPr>
          <w:rFonts w:ascii="Arial" w:hAnsi="Arial" w:cs="Arial"/>
          <w:color w:val="1F3864" w:themeColor="accent5" w:themeShade="80"/>
        </w:rPr>
        <w:t xml:space="preserve"> and evaluation.</w:t>
      </w:r>
    </w:p>
    <w:p w14:paraId="59D7F913" w14:textId="08D4CACD" w:rsidR="00EC172A" w:rsidRPr="007B22D3" w:rsidRDefault="00EC172A" w:rsidP="007B22D3">
      <w:pPr>
        <w:tabs>
          <w:tab w:val="left" w:pos="1134"/>
        </w:tabs>
        <w:spacing w:line="360" w:lineRule="auto"/>
        <w:ind w:left="720" w:hanging="720"/>
        <w:jc w:val="both"/>
        <w:rPr>
          <w:rFonts w:ascii="Arial" w:hAnsi="Arial" w:cs="Arial"/>
          <w:color w:val="1F4E79" w:themeColor="accent1" w:themeShade="80"/>
        </w:rPr>
      </w:pPr>
      <w:r w:rsidRPr="007B22D3">
        <w:rPr>
          <w:rFonts w:ascii="Arial" w:hAnsi="Arial" w:cs="Arial"/>
          <w:color w:val="1F4E79" w:themeColor="accent1" w:themeShade="80"/>
        </w:rPr>
        <w:t> </w:t>
      </w:r>
      <w:r w:rsidRPr="007B22D3">
        <w:rPr>
          <w:rFonts w:ascii="Arial" w:hAnsi="Arial" w:cs="Arial"/>
          <w:b/>
          <w:bCs/>
          <w:color w:val="1F4E79" w:themeColor="accent1" w:themeShade="80"/>
        </w:rPr>
        <w:t>17.</w:t>
      </w:r>
      <w:r w:rsidR="00F83600">
        <w:rPr>
          <w:rFonts w:ascii="Arial" w:hAnsi="Arial" w:cs="Arial"/>
          <w:b/>
          <w:bCs/>
          <w:color w:val="1F4E79" w:themeColor="accent1" w:themeShade="80"/>
        </w:rPr>
        <w:t>5</w:t>
      </w:r>
      <w:r w:rsidR="00300EFF">
        <w:rPr>
          <w:rFonts w:ascii="Arial" w:hAnsi="Arial" w:cs="Arial"/>
          <w:color w:val="1F4E79" w:themeColor="accent1" w:themeShade="80"/>
        </w:rPr>
        <w:tab/>
      </w:r>
      <w:r w:rsidRPr="007B22D3">
        <w:rPr>
          <w:rFonts w:ascii="Arial" w:hAnsi="Arial" w:cs="Arial"/>
          <w:color w:val="1F4E79" w:themeColor="accent1" w:themeShade="80"/>
        </w:rPr>
        <w:t xml:space="preserve">An effective external examination system is managed by Registry and all reports are viewed at </w:t>
      </w:r>
      <w:r w:rsidR="00803D11" w:rsidRPr="007B22D3">
        <w:rPr>
          <w:rFonts w:ascii="Arial" w:hAnsi="Arial" w:cs="Arial"/>
          <w:color w:val="1F4E79" w:themeColor="accent1" w:themeShade="80"/>
        </w:rPr>
        <w:t>u</w:t>
      </w:r>
      <w:r w:rsidRPr="007B22D3">
        <w:rPr>
          <w:rFonts w:ascii="Arial" w:hAnsi="Arial" w:cs="Arial"/>
          <w:color w:val="1F4E79" w:themeColor="accent1" w:themeShade="80"/>
        </w:rPr>
        <w:t xml:space="preserve">niversity, </w:t>
      </w:r>
      <w:r w:rsidR="00803D11" w:rsidRPr="007B22D3">
        <w:rPr>
          <w:rFonts w:ascii="Arial" w:hAnsi="Arial" w:cs="Arial"/>
          <w:color w:val="1F4E79" w:themeColor="accent1" w:themeShade="80"/>
        </w:rPr>
        <w:t>s</w:t>
      </w:r>
      <w:r w:rsidRPr="007B22D3">
        <w:rPr>
          <w:rFonts w:ascii="Arial" w:hAnsi="Arial" w:cs="Arial"/>
          <w:color w:val="1F4E79" w:themeColor="accent1" w:themeShade="80"/>
        </w:rPr>
        <w:t xml:space="preserve">chool and course levels.  External examiner and student feedback, as well as all statistical data about the course, is reported through the course committee structure and scrutinised through the University wide annual evaluation process. Feedback from students and external examiners </w:t>
      </w:r>
      <w:r w:rsidR="002738EA" w:rsidRPr="007B22D3">
        <w:rPr>
          <w:rFonts w:ascii="Arial" w:hAnsi="Arial" w:cs="Arial"/>
          <w:color w:val="1F4E79" w:themeColor="accent1" w:themeShade="80"/>
        </w:rPr>
        <w:t xml:space="preserve">informs the course structure and delivery. </w:t>
      </w:r>
    </w:p>
    <w:p w14:paraId="2808BEF7" w14:textId="1FD9FC2B" w:rsidR="0052073D" w:rsidRPr="0066024E" w:rsidRDefault="0052073D" w:rsidP="007B22D3">
      <w:pPr>
        <w:tabs>
          <w:tab w:val="left" w:pos="1134"/>
        </w:tabs>
        <w:spacing w:line="360" w:lineRule="auto"/>
        <w:ind w:left="720" w:hanging="720"/>
        <w:jc w:val="both"/>
        <w:rPr>
          <w:rFonts w:ascii="Arial" w:hAnsi="Arial" w:cs="Arial"/>
          <w:bCs/>
          <w:color w:val="1F4E79" w:themeColor="accent1" w:themeShade="80"/>
        </w:rPr>
      </w:pPr>
      <w:r w:rsidRPr="007B22D3">
        <w:rPr>
          <w:rFonts w:ascii="Arial" w:hAnsi="Arial" w:cs="Arial"/>
          <w:b/>
          <w:bCs/>
          <w:color w:val="1F4E79" w:themeColor="accent1" w:themeShade="80"/>
        </w:rPr>
        <w:t>17.</w:t>
      </w:r>
      <w:r w:rsidR="00F83600">
        <w:rPr>
          <w:rFonts w:ascii="Arial" w:hAnsi="Arial" w:cs="Arial"/>
          <w:b/>
          <w:bCs/>
          <w:color w:val="1F4E79" w:themeColor="accent1" w:themeShade="80"/>
        </w:rPr>
        <w:t>6</w:t>
      </w:r>
      <w:r w:rsidR="00300EFF">
        <w:rPr>
          <w:rFonts w:ascii="Arial" w:hAnsi="Arial" w:cs="Arial"/>
          <w:b/>
          <w:bCs/>
          <w:color w:val="1F4E79" w:themeColor="accent1" w:themeShade="80"/>
        </w:rPr>
        <w:tab/>
      </w:r>
      <w:r w:rsidRPr="007B22D3">
        <w:rPr>
          <w:rFonts w:ascii="Arial" w:hAnsi="Arial" w:cs="Arial"/>
          <w:bCs/>
          <w:color w:val="1F4E79" w:themeColor="accent1" w:themeShade="80"/>
        </w:rPr>
        <w:t>The University has a Diversity, Equality and Inclusivity Enhancement Committee (UEDIEC) and the School has a Diversity Champion, both of which support and drive forward the curriculum development.</w:t>
      </w:r>
      <w:r w:rsidRPr="007B22D3">
        <w:rPr>
          <w:rFonts w:ascii="Arial" w:hAnsi="Arial" w:cs="Arial"/>
          <w:b/>
          <w:bCs/>
          <w:color w:val="1F4E79" w:themeColor="accent1" w:themeShade="80"/>
        </w:rPr>
        <w:t xml:space="preserve">  </w:t>
      </w:r>
      <w:r w:rsidR="00EB6EFD" w:rsidRPr="00300EFF">
        <w:rPr>
          <w:rFonts w:ascii="Arial" w:hAnsi="Arial" w:cs="Arial"/>
          <w:color w:val="002060"/>
          <w:bdr w:val="none" w:sz="0" w:space="0" w:color="auto" w:frame="1"/>
          <w:shd w:val="clear" w:color="auto" w:fill="FFFFFF"/>
        </w:rPr>
        <w:t xml:space="preserve">As part of the proactive commitment to inclusion, the progress of learners by individual characteristics is monitored at University and School level to support ongoing action planning. This includes data about </w:t>
      </w:r>
      <w:r w:rsidR="00EB6EFD" w:rsidRPr="0066024E">
        <w:rPr>
          <w:rFonts w:ascii="Arial" w:hAnsi="Arial" w:cs="Arial"/>
          <w:bCs/>
          <w:color w:val="1F4E79" w:themeColor="accent1" w:themeShade="80"/>
        </w:rPr>
        <w:t>continuation, progression</w:t>
      </w:r>
      <w:r w:rsidR="00157318" w:rsidRPr="0066024E">
        <w:rPr>
          <w:rFonts w:ascii="Arial" w:hAnsi="Arial" w:cs="Arial"/>
          <w:bCs/>
          <w:color w:val="1F4E79" w:themeColor="accent1" w:themeShade="80"/>
        </w:rPr>
        <w:t>,</w:t>
      </w:r>
      <w:r w:rsidR="00EB6EFD" w:rsidRPr="0066024E">
        <w:rPr>
          <w:rFonts w:ascii="Arial" w:hAnsi="Arial" w:cs="Arial"/>
          <w:bCs/>
          <w:color w:val="1F4E79" w:themeColor="accent1" w:themeShade="80"/>
        </w:rPr>
        <w:t xml:space="preserve"> and differential attainment by different characteristics such as age, gender, race, ethnicity, participation of local areas (POLAR), Index of Multiple Deprivation and disability.</w:t>
      </w:r>
    </w:p>
    <w:p w14:paraId="7BED086C" w14:textId="77777777" w:rsidR="00AB1DAD" w:rsidRPr="00300EFF" w:rsidRDefault="00AB1DAD" w:rsidP="007B22D3">
      <w:pPr>
        <w:tabs>
          <w:tab w:val="left" w:pos="1134"/>
        </w:tabs>
        <w:spacing w:line="360" w:lineRule="auto"/>
        <w:ind w:left="720" w:hanging="720"/>
        <w:jc w:val="both"/>
        <w:rPr>
          <w:rFonts w:ascii="Arial" w:hAnsi="Arial" w:cs="Arial"/>
          <w:color w:val="1F4E79" w:themeColor="accent1" w:themeShade="80"/>
        </w:rPr>
      </w:pPr>
    </w:p>
    <w:p w14:paraId="7EA22F29" w14:textId="2A85AF5E" w:rsidR="004A1F56" w:rsidRPr="007B22D3" w:rsidRDefault="004A1F56" w:rsidP="007B22D3">
      <w:pPr>
        <w:pStyle w:val="Heading2"/>
        <w:tabs>
          <w:tab w:val="left" w:pos="1134"/>
        </w:tabs>
        <w:rPr>
          <w:sz w:val="22"/>
          <w:szCs w:val="22"/>
        </w:rPr>
      </w:pPr>
      <w:r w:rsidRPr="007B22D3">
        <w:rPr>
          <w:sz w:val="22"/>
          <w:szCs w:val="22"/>
        </w:rPr>
        <w:t>18.</w:t>
      </w:r>
      <w:r w:rsidRPr="007B22D3">
        <w:rPr>
          <w:sz w:val="22"/>
          <w:szCs w:val="22"/>
        </w:rPr>
        <w:tab/>
        <w:t>Regulation of Assessment</w:t>
      </w:r>
    </w:p>
    <w:p w14:paraId="01176515" w14:textId="1F5060D1" w:rsidR="004A1F56" w:rsidRPr="007B22D3" w:rsidRDefault="004A1F56" w:rsidP="007B22D3">
      <w:pPr>
        <w:tabs>
          <w:tab w:val="left" w:pos="1134"/>
        </w:tabs>
        <w:spacing w:line="360" w:lineRule="auto"/>
        <w:ind w:left="720" w:hanging="720"/>
        <w:jc w:val="both"/>
        <w:rPr>
          <w:rFonts w:ascii="Arial" w:hAnsi="Arial" w:cs="Arial"/>
          <w:color w:val="1F4E79" w:themeColor="accent1" w:themeShade="80"/>
        </w:rPr>
      </w:pPr>
      <w:r w:rsidRPr="007B22D3">
        <w:rPr>
          <w:rFonts w:ascii="Arial" w:hAnsi="Arial" w:cs="Arial"/>
          <w:b/>
          <w:color w:val="1F4E79" w:themeColor="accent1" w:themeShade="80"/>
        </w:rPr>
        <w:t>18.1</w:t>
      </w:r>
      <w:r w:rsidRPr="007B22D3">
        <w:rPr>
          <w:rFonts w:ascii="Arial" w:hAnsi="Arial" w:cs="Arial"/>
          <w:b/>
          <w:color w:val="1F4E79" w:themeColor="accent1" w:themeShade="80"/>
        </w:rPr>
        <w:tab/>
      </w:r>
      <w:r w:rsidRPr="007B22D3">
        <w:rPr>
          <w:rFonts w:ascii="Arial" w:hAnsi="Arial" w:cs="Arial"/>
          <w:color w:val="1F4E79" w:themeColor="accent1" w:themeShade="80"/>
        </w:rPr>
        <w:t>Universi</w:t>
      </w:r>
      <w:r w:rsidR="008040D5" w:rsidRPr="007B22D3">
        <w:rPr>
          <w:rFonts w:ascii="Arial" w:hAnsi="Arial" w:cs="Arial"/>
          <w:color w:val="1F4E79" w:themeColor="accent1" w:themeShade="80"/>
        </w:rPr>
        <w:t xml:space="preserve">ty awards are regulated by the </w:t>
      </w:r>
      <w:hyperlink r:id="rId37" w:history="1">
        <w:r w:rsidR="008040D5" w:rsidRPr="007B22D3">
          <w:rPr>
            <w:rStyle w:val="Hyperlink"/>
            <w:rFonts w:ascii="Arial" w:hAnsi="Arial" w:cs="Arial"/>
            <w:color w:val="1F4E79" w:themeColor="accent1" w:themeShade="80"/>
          </w:rPr>
          <w:t>Regulations for Awards</w:t>
        </w:r>
      </w:hyperlink>
      <w:r w:rsidRPr="007B22D3">
        <w:rPr>
          <w:rFonts w:ascii="Arial" w:hAnsi="Arial" w:cs="Arial"/>
          <w:color w:val="1F4E79" w:themeColor="accent1" w:themeShade="80"/>
        </w:rPr>
        <w:t xml:space="preserve"> on the </w:t>
      </w:r>
      <w:r w:rsidR="008040D5" w:rsidRPr="007B22D3">
        <w:rPr>
          <w:rFonts w:ascii="Arial" w:hAnsi="Arial" w:cs="Arial"/>
          <w:color w:val="1F4E79" w:themeColor="accent1" w:themeShade="80"/>
        </w:rPr>
        <w:t>University</w:t>
      </w:r>
      <w:r w:rsidRPr="007B22D3">
        <w:rPr>
          <w:rFonts w:ascii="Arial" w:hAnsi="Arial" w:cs="Arial"/>
          <w:color w:val="1F4E79" w:themeColor="accent1" w:themeShade="80"/>
        </w:rPr>
        <w:t xml:space="preserve"> website</w:t>
      </w:r>
      <w:r w:rsidR="00E211E1" w:rsidRPr="007B22D3">
        <w:rPr>
          <w:rFonts w:ascii="Arial" w:hAnsi="Arial" w:cs="Arial"/>
          <w:color w:val="1F4E79" w:themeColor="accent1" w:themeShade="80"/>
        </w:rPr>
        <w:t>.</w:t>
      </w:r>
    </w:p>
    <w:p w14:paraId="40448071" w14:textId="77777777" w:rsidR="00D925E3" w:rsidRPr="007B22D3" w:rsidRDefault="00D925E3" w:rsidP="007B22D3">
      <w:pPr>
        <w:pStyle w:val="ListParagraph"/>
        <w:numPr>
          <w:ilvl w:val="0"/>
          <w:numId w:val="38"/>
        </w:numPr>
        <w:shd w:val="clear" w:color="auto" w:fill="FFFFFF"/>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Quick links to the </w:t>
      </w:r>
      <w:hyperlink r:id="rId38" w:history="1">
        <w:r w:rsidRPr="007B22D3">
          <w:rPr>
            <w:rStyle w:val="Hyperlink"/>
            <w:rFonts w:cs="Arial"/>
            <w:color w:val="1F4E79" w:themeColor="accent1" w:themeShade="80"/>
            <w:sz w:val="22"/>
            <w:szCs w:val="22"/>
          </w:rPr>
          <w:t>Regulations for Taught Students, procedures and forms</w:t>
        </w:r>
      </w:hyperlink>
      <w:r w:rsidRPr="007B22D3">
        <w:rPr>
          <w:rFonts w:cs="Arial"/>
          <w:color w:val="1F4E79" w:themeColor="accent1" w:themeShade="80"/>
          <w:sz w:val="22"/>
          <w:szCs w:val="22"/>
        </w:rPr>
        <w:t xml:space="preserve"> can be accessed on the University website.</w:t>
      </w:r>
    </w:p>
    <w:p w14:paraId="1F003F60" w14:textId="201D9CAF" w:rsidR="00D925E3" w:rsidRPr="00155194" w:rsidRDefault="00D925E3" w:rsidP="007B22D3">
      <w:pPr>
        <w:pStyle w:val="ListParagraph"/>
        <w:numPr>
          <w:ilvl w:val="0"/>
          <w:numId w:val="38"/>
        </w:numPr>
        <w:shd w:val="clear" w:color="auto" w:fill="FFFFFF"/>
        <w:spacing w:line="360" w:lineRule="auto"/>
        <w:rPr>
          <w:rFonts w:cs="Arial"/>
          <w:color w:val="1F4E79" w:themeColor="accent1" w:themeShade="80"/>
          <w:sz w:val="22"/>
          <w:szCs w:val="22"/>
        </w:rPr>
      </w:pPr>
      <w:r w:rsidRPr="007B22D3">
        <w:rPr>
          <w:rFonts w:cs="Arial"/>
          <w:color w:val="1F4E79" w:themeColor="accent1" w:themeShade="80"/>
          <w:sz w:val="22"/>
          <w:szCs w:val="22"/>
          <w:bdr w:val="none" w:sz="0" w:space="0" w:color="auto" w:frame="1"/>
        </w:rPr>
        <w:t>Classifications will be based on the university regulations for awards. </w:t>
      </w:r>
      <w:hyperlink r:id="rId39" w:tgtFrame="_blank" w:tooltip="Original URL: http://www.hud.ac.uk/registry/regulationsandpolicies/awards/. Click or tap if you trust this link." w:history="1">
        <w:r w:rsidRPr="007B22D3">
          <w:rPr>
            <w:rFonts w:cs="Arial"/>
            <w:color w:val="1F4E79" w:themeColor="accent1" w:themeShade="80"/>
            <w:sz w:val="22"/>
            <w:szCs w:val="22"/>
            <w:u w:val="single"/>
            <w:bdr w:val="none" w:sz="0" w:space="0" w:color="auto" w:frame="1"/>
          </w:rPr>
          <w:t>http://www.hud.ac.uk/registry/regulationsandpolicies/awards/</w:t>
        </w:r>
      </w:hyperlink>
      <w:r w:rsidRPr="007B22D3">
        <w:rPr>
          <w:rFonts w:cs="Arial"/>
          <w:color w:val="1F4E79" w:themeColor="accent1" w:themeShade="80"/>
          <w:sz w:val="22"/>
          <w:szCs w:val="22"/>
          <w:bdr w:val="none" w:sz="0" w:space="0" w:color="auto" w:frame="1"/>
        </w:rPr>
        <w:t> </w:t>
      </w:r>
    </w:p>
    <w:p w14:paraId="43E0D000" w14:textId="1D6C2CE7" w:rsidR="00155194" w:rsidRPr="00155194" w:rsidRDefault="00155194" w:rsidP="007B22D3">
      <w:pPr>
        <w:pStyle w:val="ListParagraph"/>
        <w:numPr>
          <w:ilvl w:val="0"/>
          <w:numId w:val="38"/>
        </w:numPr>
        <w:shd w:val="clear" w:color="auto" w:fill="FFFFFF"/>
        <w:spacing w:line="360" w:lineRule="auto"/>
        <w:rPr>
          <w:rFonts w:cs="Arial"/>
          <w:color w:val="1F4E79" w:themeColor="accent1" w:themeShade="80"/>
          <w:sz w:val="22"/>
          <w:szCs w:val="22"/>
        </w:rPr>
      </w:pPr>
      <w:r w:rsidRPr="00155194">
        <w:rPr>
          <w:rFonts w:cs="Arial"/>
          <w:color w:val="002060"/>
          <w:sz w:val="22"/>
          <w:szCs w:val="22"/>
        </w:rPr>
        <w:t>Modules on this course do not follow the normal credit value for undergraduate courses and have been exceptionally approved by the Pro Vice Chancellor (Teaching and Learning).</w:t>
      </w:r>
    </w:p>
    <w:p w14:paraId="23B0B663" w14:textId="77777777" w:rsidR="00CD47BE" w:rsidRPr="007B22D3" w:rsidRDefault="00CD47BE" w:rsidP="007B22D3">
      <w:pPr>
        <w:tabs>
          <w:tab w:val="left" w:pos="1134"/>
        </w:tabs>
        <w:spacing w:line="360" w:lineRule="auto"/>
        <w:ind w:left="720"/>
        <w:jc w:val="both"/>
        <w:rPr>
          <w:rFonts w:ascii="Arial" w:hAnsi="Arial" w:cs="Arial"/>
          <w:color w:val="1F4E79" w:themeColor="accent1" w:themeShade="80"/>
        </w:rPr>
      </w:pPr>
    </w:p>
    <w:p w14:paraId="7D7000A1" w14:textId="3865A2A1" w:rsidR="00EA1B69" w:rsidRPr="007B22D3" w:rsidRDefault="00EA1B69" w:rsidP="007B22D3">
      <w:p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 xml:space="preserve">18.2 </w:t>
      </w:r>
      <w:r w:rsidR="00CC6D86" w:rsidRPr="007B22D3">
        <w:rPr>
          <w:rFonts w:ascii="Arial" w:eastAsia="Times New Roman" w:hAnsi="Arial" w:cs="Arial"/>
          <w:b/>
          <w:bCs/>
          <w:color w:val="1F4E79" w:themeColor="accent1" w:themeShade="80"/>
          <w:bdr w:val="none" w:sz="0" w:space="0" w:color="auto" w:frame="1"/>
          <w:lang w:eastAsia="en-GB"/>
        </w:rPr>
        <w:t xml:space="preserve">     </w:t>
      </w:r>
      <w:r w:rsidRPr="007B22D3">
        <w:rPr>
          <w:rFonts w:ascii="Arial" w:eastAsia="Times New Roman" w:hAnsi="Arial" w:cs="Arial"/>
          <w:b/>
          <w:bCs/>
          <w:color w:val="1F4E79" w:themeColor="accent1" w:themeShade="80"/>
          <w:bdr w:val="none" w:sz="0" w:space="0" w:color="auto" w:frame="1"/>
          <w:lang w:eastAsia="en-GB"/>
        </w:rPr>
        <w:t>NMC specific assessment</w:t>
      </w:r>
      <w:r w:rsidR="003B34AD" w:rsidRPr="007B22D3">
        <w:rPr>
          <w:rFonts w:ascii="Arial" w:eastAsia="Times New Roman" w:hAnsi="Arial" w:cs="Arial"/>
          <w:b/>
          <w:bCs/>
          <w:color w:val="1F4E79" w:themeColor="accent1" w:themeShade="80"/>
          <w:bdr w:val="none" w:sz="0" w:space="0" w:color="auto" w:frame="1"/>
          <w:lang w:eastAsia="en-GB"/>
        </w:rPr>
        <w:t xml:space="preserve"> regulation</w:t>
      </w:r>
      <w:r w:rsidR="003B34AD" w:rsidRPr="007B22D3">
        <w:rPr>
          <w:rFonts w:ascii="Arial" w:eastAsia="Times New Roman" w:hAnsi="Arial" w:cs="Arial"/>
          <w:color w:val="1F4E79" w:themeColor="accent1" w:themeShade="80"/>
          <w:lang w:eastAsia="en-GB"/>
        </w:rPr>
        <w:t xml:space="preserve"> </w:t>
      </w:r>
    </w:p>
    <w:p w14:paraId="4CD50AD0" w14:textId="42FD78E7" w:rsidR="00EA1B69" w:rsidRPr="007B22D3" w:rsidRDefault="00EA1B69"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The </w:t>
      </w:r>
      <w:hyperlink r:id="rId40"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41"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pass</w:t>
        </w:r>
      </w:hyperlink>
      <w:hyperlink r:id="rId42"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43"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mark</w:t>
        </w:r>
      </w:hyperlink>
      <w:hyperlink r:id="rId44"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45"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is</w:t>
        </w:r>
      </w:hyperlink>
      <w:hyperlink r:id="rId46"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40% </w:t>
        </w:r>
      </w:hyperlink>
      <w:hyperlink r:id="rId47"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for</w:t>
        </w:r>
      </w:hyperlink>
      <w:hyperlink r:id="rId48"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49"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each</w:t>
        </w:r>
      </w:hyperlink>
      <w:hyperlink r:id="rId50"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51"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theoretical</w:t>
        </w:r>
      </w:hyperlink>
      <w:hyperlink r:id="rId52"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53"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assessment</w:t>
        </w:r>
      </w:hyperlink>
      <w:r w:rsidRPr="007B22D3">
        <w:rPr>
          <w:rFonts w:ascii="Arial" w:eastAsia="Times New Roman" w:hAnsi="Arial" w:cs="Arial"/>
          <w:color w:val="1F4E79" w:themeColor="accent1" w:themeShade="80"/>
          <w:bdr w:val="none" w:sz="0" w:space="0" w:color="auto" w:frame="1"/>
          <w:lang w:eastAsia="en-GB"/>
        </w:rPr>
        <w:t> in line with university regulations</w:t>
      </w:r>
      <w:hyperlink r:id="rId54" w:tgtFrame="_blank" w:tooltip="Original URL: http://www2.hud.ac.uk/registry/students_handbook.php. Click or tap if you trust this link." w:history="1">
        <w:r w:rsidRPr="007B22D3">
          <w:rPr>
            <w:rFonts w:ascii="Arial" w:eastAsia="Times New Roman" w:hAnsi="Arial" w:cs="Arial"/>
            <w:color w:val="1F4E79" w:themeColor="accent1" w:themeShade="80"/>
            <w:u w:val="single"/>
            <w:bdr w:val="none" w:sz="0" w:space="0" w:color="auto" w:frame="1"/>
            <w:lang w:eastAsia="en-GB"/>
          </w:rPr>
          <w:t>.</w:t>
        </w:r>
      </w:hyperlink>
      <w:r w:rsidRPr="007B22D3">
        <w:rPr>
          <w:rFonts w:ascii="Arial" w:eastAsia="Times New Roman" w:hAnsi="Arial" w:cs="Arial"/>
          <w:color w:val="1F4E79" w:themeColor="accent1" w:themeShade="80"/>
          <w:bdr w:val="none" w:sz="0" w:space="0" w:color="auto" w:frame="1"/>
          <w:lang w:eastAsia="en-GB"/>
        </w:rPr>
        <w:t>  </w:t>
      </w:r>
    </w:p>
    <w:p w14:paraId="240C9DD0" w14:textId="3C243B59" w:rsidR="00EA1B69" w:rsidRPr="007B22D3" w:rsidRDefault="00CD47BE"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T</w:t>
      </w:r>
      <w:r w:rsidR="00EA1B69" w:rsidRPr="007B22D3">
        <w:rPr>
          <w:rFonts w:ascii="Arial" w:eastAsia="Times New Roman" w:hAnsi="Arial" w:cs="Arial"/>
          <w:color w:val="1F4E79" w:themeColor="accent1" w:themeShade="80"/>
          <w:bdr w:val="none" w:sz="0" w:space="0" w:color="auto" w:frame="1"/>
          <w:lang w:eastAsia="en-GB"/>
        </w:rPr>
        <w:t>he medicines calculation test must be achieved at 100% by the end of the course (NMC, 201</w:t>
      </w:r>
      <w:r w:rsidR="000F5B3A" w:rsidRPr="007B22D3">
        <w:rPr>
          <w:rFonts w:ascii="Arial" w:eastAsia="Times New Roman" w:hAnsi="Arial" w:cs="Arial"/>
          <w:color w:val="1F4E79" w:themeColor="accent1" w:themeShade="80"/>
          <w:bdr w:val="none" w:sz="0" w:space="0" w:color="auto" w:frame="1"/>
          <w:lang w:eastAsia="en-GB"/>
        </w:rPr>
        <w:t>9a</w:t>
      </w:r>
      <w:r w:rsidR="00EA1B69" w:rsidRPr="007B22D3">
        <w:rPr>
          <w:rFonts w:ascii="Arial" w:eastAsia="Times New Roman" w:hAnsi="Arial" w:cs="Arial"/>
          <w:color w:val="1F4E79" w:themeColor="accent1" w:themeShade="80"/>
          <w:bdr w:val="none" w:sz="0" w:space="0" w:color="auto" w:frame="1"/>
          <w:lang w:eastAsia="en-GB"/>
        </w:rPr>
        <w:t>). </w:t>
      </w:r>
    </w:p>
    <w:p w14:paraId="130EFCA6" w14:textId="0D22A87B" w:rsidR="00EA1B69" w:rsidRPr="007B22D3" w:rsidRDefault="007016C1" w:rsidP="007B22D3">
      <w:pPr>
        <w:numPr>
          <w:ilvl w:val="0"/>
          <w:numId w:val="20"/>
        </w:numPr>
        <w:shd w:val="clear" w:color="auto" w:fill="FFFFFF"/>
        <w:spacing w:line="360" w:lineRule="auto"/>
        <w:rPr>
          <w:rFonts w:ascii="Arial" w:eastAsia="Times New Roman" w:hAnsi="Arial" w:cs="Arial"/>
          <w:color w:val="1F4E79" w:themeColor="accent1" w:themeShade="80"/>
          <w:lang w:eastAsia="en-GB"/>
        </w:rPr>
      </w:pPr>
      <w:hyperlink r:id="rId5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Students</w:t>
        </w:r>
      </w:hyperlink>
      <w:hyperlink r:id="rId5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5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are</w:t>
        </w:r>
      </w:hyperlink>
      <w:hyperlink r:id="rId5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5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required</w:t>
        </w:r>
      </w:hyperlink>
      <w:hyperlink r:id="rId6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6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to</w:t>
        </w:r>
      </w:hyperlink>
      <w:hyperlink r:id="rId6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6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pass</w:t>
        </w:r>
      </w:hyperlink>
      <w:hyperlink r:id="rId6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6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all</w:t>
        </w:r>
      </w:hyperlink>
      <w:hyperlink r:id="rId6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6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components</w:t>
        </w:r>
      </w:hyperlink>
      <w:hyperlink r:id="rId6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6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of</w:t>
        </w:r>
      </w:hyperlink>
      <w:hyperlink r:id="rId7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7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summative</w:t>
        </w:r>
      </w:hyperlink>
      <w:hyperlink r:id="rId7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7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assessments</w:t>
        </w:r>
      </w:hyperlink>
      <w:hyperlink r:id="rId7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7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in</w:t>
        </w:r>
      </w:hyperlink>
      <w:hyperlink r:id="rId7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7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both</w:t>
        </w:r>
      </w:hyperlink>
      <w:hyperlink r:id="rId7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7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theory</w:t>
        </w:r>
      </w:hyperlink>
      <w:hyperlink r:id="rId8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8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and</w:t>
        </w:r>
      </w:hyperlink>
      <w:hyperlink r:id="rId8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8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practice</w:t>
        </w:r>
      </w:hyperlink>
      <w:hyperlink r:id="rId8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8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in</w:t>
        </w:r>
      </w:hyperlink>
      <w:hyperlink r:id="rId8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8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order</w:t>
        </w:r>
      </w:hyperlink>
      <w:hyperlink r:id="rId8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8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to</w:t>
        </w:r>
      </w:hyperlink>
      <w:hyperlink r:id="rId9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9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be</w:t>
        </w:r>
      </w:hyperlink>
      <w:hyperlink r:id="rId9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9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awarded</w:t>
        </w:r>
      </w:hyperlink>
      <w:hyperlink r:id="rId9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9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BSc</w:t>
        </w:r>
      </w:hyperlink>
      <w:hyperlink r:id="rId9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9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Hons</w:t>
        </w:r>
      </w:hyperlink>
      <w:hyperlink r:id="rId9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r w:rsidR="00EA1B69" w:rsidRPr="007B22D3">
        <w:rPr>
          <w:rFonts w:ascii="Arial" w:eastAsia="Times New Roman" w:hAnsi="Arial" w:cs="Arial"/>
          <w:color w:val="1F4E79" w:themeColor="accent1" w:themeShade="80"/>
          <w:bdr w:val="none" w:sz="0" w:space="0" w:color="auto" w:frame="1"/>
          <w:lang w:eastAsia="en-GB"/>
        </w:rPr>
        <w:t>Midwifery Studies</w:t>
      </w:r>
      <w:r w:rsidR="000F5B3A" w:rsidRPr="007B22D3">
        <w:rPr>
          <w:rFonts w:ascii="Arial" w:eastAsia="Times New Roman" w:hAnsi="Arial" w:cs="Arial"/>
          <w:color w:val="1F4E79" w:themeColor="accent1" w:themeShade="80"/>
          <w:bdr w:val="none" w:sz="0" w:space="0" w:color="auto" w:frame="1"/>
          <w:lang w:eastAsia="en-GB"/>
        </w:rPr>
        <w:t>.</w:t>
      </w:r>
      <w:r w:rsidR="00EA1B69" w:rsidRPr="007B22D3">
        <w:rPr>
          <w:rFonts w:ascii="Arial" w:eastAsia="Times New Roman" w:hAnsi="Arial" w:cs="Arial"/>
          <w:color w:val="1F4E79" w:themeColor="accent1" w:themeShade="80"/>
          <w:bdr w:val="none" w:sz="0" w:space="0" w:color="auto" w:frame="1"/>
          <w:lang w:eastAsia="en-GB"/>
        </w:rPr>
        <w:t> </w:t>
      </w:r>
    </w:p>
    <w:p w14:paraId="40FF15BE" w14:textId="78B2651F" w:rsidR="00EA1B69" w:rsidRPr="007B22D3" w:rsidRDefault="00EA1B69"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In order to progress, or be eligible for registration, </w:t>
      </w:r>
      <w:hyperlink r:id="rId99"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students</w:t>
        </w:r>
      </w:hyperlink>
      <w:hyperlink r:id="rId100"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101"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are</w:t>
        </w:r>
      </w:hyperlink>
      <w:hyperlink r:id="rId102"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103"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required</w:t>
        </w:r>
      </w:hyperlink>
      <w:hyperlink r:id="rId104"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hyperlink r:id="rId105"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to</w:t>
        </w:r>
      </w:hyperlink>
      <w:hyperlink r:id="rId106"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r w:rsidRPr="007B22D3">
        <w:rPr>
          <w:rFonts w:ascii="Arial" w:eastAsia="Times New Roman" w:hAnsi="Arial" w:cs="Arial"/>
          <w:color w:val="1F4E79" w:themeColor="accent1" w:themeShade="80"/>
          <w:bdr w:val="none" w:sz="0" w:space="0" w:color="auto" w:frame="1"/>
          <w:lang w:eastAsia="en-GB"/>
        </w:rPr>
        <w:t>pass all theory and  complete the requirements of the Midwifery On-going Record of Achievement (MORA).</w:t>
      </w:r>
      <w:r w:rsidR="00CE7319" w:rsidRPr="007B22D3">
        <w:rPr>
          <w:rFonts w:ascii="Arial" w:hAnsi="Arial" w:cs="Arial"/>
          <w:color w:val="1F4E79" w:themeColor="accent1" w:themeShade="80"/>
        </w:rPr>
        <w:t xml:space="preserve"> </w:t>
      </w:r>
      <w:r w:rsidRPr="007B22D3">
        <w:rPr>
          <w:rFonts w:ascii="Arial" w:eastAsia="Times New Roman" w:hAnsi="Arial" w:cs="Arial"/>
          <w:color w:val="1F4E79" w:themeColor="accent1" w:themeShade="80"/>
          <w:bdr w:val="none" w:sz="0" w:space="0" w:color="auto" w:frame="1"/>
          <w:lang w:eastAsia="en-GB"/>
        </w:rPr>
        <w:t> </w:t>
      </w:r>
      <w:hyperlink r:id="rId107"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All</w:t>
        </w:r>
      </w:hyperlink>
      <w:hyperlink r:id="rId108" w:tgtFrame="_blank" w:tooltip="Original URL: http://www2.hud.ac.uk/registry/students_handbook.php. Click or tap if you trust this link." w:history="1">
        <w:r w:rsidRPr="007B22D3">
          <w:rPr>
            <w:rFonts w:ascii="Arial" w:eastAsia="Times New Roman" w:hAnsi="Arial" w:cs="Arial"/>
            <w:color w:val="1F4E79" w:themeColor="accent1" w:themeShade="80"/>
            <w:bdr w:val="none" w:sz="0" w:space="0" w:color="auto" w:frame="1"/>
            <w:lang w:eastAsia="en-GB"/>
          </w:rPr>
          <w:t> </w:t>
        </w:r>
      </w:hyperlink>
      <w:r w:rsidRPr="007B22D3">
        <w:rPr>
          <w:rFonts w:ascii="Arial" w:eastAsia="Times New Roman" w:hAnsi="Arial" w:cs="Arial"/>
          <w:color w:val="1F4E79" w:themeColor="accent1" w:themeShade="80"/>
          <w:bdr w:val="none" w:sz="0" w:space="0" w:color="auto" w:frame="1"/>
          <w:lang w:eastAsia="en-GB"/>
        </w:rPr>
        <w:t>proficiencies in the MORA are awarded either pass/ fail, for which approval has been granted by the PVC for Teaching and Learning.  </w:t>
      </w:r>
    </w:p>
    <w:p w14:paraId="14F1DEA9" w14:textId="77777777" w:rsidR="00EA1B69" w:rsidRPr="007B22D3" w:rsidRDefault="007016C1"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hyperlink r:id="rId10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There</w:t>
        </w:r>
      </w:hyperlink>
      <w:hyperlink r:id="rId11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1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is</w:t>
        </w:r>
      </w:hyperlink>
      <w:hyperlink r:id="rId11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1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no</w:t>
        </w:r>
      </w:hyperlink>
      <w:hyperlink r:id="rId11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1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condonement</w:t>
        </w:r>
      </w:hyperlink>
      <w:hyperlink r:id="rId11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1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on</w:t>
        </w:r>
      </w:hyperlink>
      <w:hyperlink r:id="rId11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1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this</w:t>
        </w:r>
      </w:hyperlink>
      <w:hyperlink r:id="rId12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2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course</w:t>
        </w:r>
      </w:hyperlink>
      <w:hyperlink r:id="rId12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w:t>
        </w:r>
      </w:hyperlink>
      <w:r w:rsidR="00EA1B69" w:rsidRPr="007B22D3">
        <w:rPr>
          <w:rFonts w:ascii="Arial" w:eastAsia="Times New Roman" w:hAnsi="Arial" w:cs="Arial"/>
          <w:color w:val="1F4E79" w:themeColor="accent1" w:themeShade="80"/>
          <w:bdr w:val="none" w:sz="0" w:space="0" w:color="auto" w:frame="1"/>
          <w:lang w:eastAsia="en-GB"/>
        </w:rPr>
        <w:t>  </w:t>
      </w:r>
    </w:p>
    <w:p w14:paraId="1DF7BB8F" w14:textId="5002D6F7" w:rsidR="00EA1B69" w:rsidRPr="007B22D3" w:rsidRDefault="00EA1B69"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xml:space="preserve">There is no compensation in assessments across </w:t>
      </w:r>
      <w:r w:rsidR="00CD47BE" w:rsidRPr="007B22D3">
        <w:rPr>
          <w:rFonts w:ascii="Arial" w:eastAsia="Times New Roman" w:hAnsi="Arial" w:cs="Arial"/>
          <w:color w:val="1F4E79" w:themeColor="accent1" w:themeShade="80"/>
          <w:bdr w:val="none" w:sz="0" w:space="0" w:color="auto" w:frame="1"/>
          <w:lang w:eastAsia="en-GB"/>
        </w:rPr>
        <w:t xml:space="preserve">all </w:t>
      </w:r>
      <w:r w:rsidRPr="007B22D3">
        <w:rPr>
          <w:rFonts w:ascii="Arial" w:eastAsia="Times New Roman" w:hAnsi="Arial" w:cs="Arial"/>
          <w:color w:val="1F4E79" w:themeColor="accent1" w:themeShade="80"/>
          <w:bdr w:val="none" w:sz="0" w:space="0" w:color="auto" w:frame="1"/>
          <w:lang w:eastAsia="en-GB"/>
        </w:rPr>
        <w:t>theory and practice learning (NMC, 2018a).  </w:t>
      </w:r>
    </w:p>
    <w:p w14:paraId="43E31F56" w14:textId="6ED0A4E8" w:rsidR="00EA1B69" w:rsidRPr="007B22D3" w:rsidRDefault="007016C1"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hyperlink r:id="rId12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To</w:t>
        </w:r>
      </w:hyperlink>
      <w:hyperlink r:id="rId12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2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qualify</w:t>
        </w:r>
      </w:hyperlink>
      <w:hyperlink r:id="rId12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27"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for</w:t>
        </w:r>
      </w:hyperlink>
      <w:hyperlink r:id="rId128"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29"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the</w:t>
        </w:r>
      </w:hyperlink>
      <w:hyperlink r:id="rId130"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31"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award</w:t>
        </w:r>
      </w:hyperlink>
      <w:hyperlink r:id="rId132"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33"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of</w:t>
        </w:r>
      </w:hyperlink>
      <w:hyperlink r:id="rId134"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hyperlink r:id="rId135"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the</w:t>
        </w:r>
      </w:hyperlink>
      <w:hyperlink r:id="rId136" w:tgtFrame="_blank" w:tooltip="Original URL: http://www2.hud.ac.uk/registry/students_handbook.php. Click or tap if you trust this link." w:history="1">
        <w:r w:rsidR="00EA1B69" w:rsidRPr="007B22D3">
          <w:rPr>
            <w:rFonts w:ascii="Arial" w:eastAsia="Times New Roman" w:hAnsi="Arial" w:cs="Arial"/>
            <w:color w:val="1F4E79" w:themeColor="accent1" w:themeShade="80"/>
            <w:bdr w:val="none" w:sz="0" w:space="0" w:color="auto" w:frame="1"/>
            <w:lang w:eastAsia="en-GB"/>
          </w:rPr>
          <w:t> </w:t>
        </w:r>
      </w:hyperlink>
      <w:r w:rsidR="00EA1B69" w:rsidRPr="007B22D3">
        <w:rPr>
          <w:rFonts w:ascii="Arial" w:eastAsia="Times New Roman" w:hAnsi="Arial" w:cs="Arial"/>
          <w:color w:val="1F4E79" w:themeColor="accent1" w:themeShade="80"/>
          <w:bdr w:val="none" w:sz="0" w:space="0" w:color="auto" w:frame="1"/>
          <w:lang w:eastAsia="en-GB"/>
        </w:rPr>
        <w:t xml:space="preserve">BSc (Hons) Midwifery Studies, students must complete all the course requirements, and only students who successfully obtain 360 credits and successfully meet the NMC Standards will be eligible to </w:t>
      </w:r>
      <w:r w:rsidR="00CC6D86" w:rsidRPr="007B22D3">
        <w:rPr>
          <w:rFonts w:ascii="Arial" w:eastAsia="Times New Roman" w:hAnsi="Arial" w:cs="Arial"/>
          <w:color w:val="1F4E79" w:themeColor="accent1" w:themeShade="80"/>
          <w:bdr w:val="none" w:sz="0" w:space="0" w:color="auto" w:frame="1"/>
          <w:lang w:eastAsia="en-GB"/>
        </w:rPr>
        <w:t xml:space="preserve">apply for registration and entry to the Professional Register. </w:t>
      </w:r>
    </w:p>
    <w:p w14:paraId="614C3BB2" w14:textId="4B30FE4D" w:rsidR="00EA1B69" w:rsidRPr="007B22D3" w:rsidRDefault="00EA1B69"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xml:space="preserve">On completion of the course students have five years in which to </w:t>
      </w:r>
      <w:r w:rsidR="00CC6D86" w:rsidRPr="007B22D3">
        <w:rPr>
          <w:rFonts w:ascii="Arial" w:eastAsia="Times New Roman" w:hAnsi="Arial" w:cs="Arial"/>
          <w:color w:val="1F4E79" w:themeColor="accent1" w:themeShade="80"/>
          <w:bdr w:val="none" w:sz="0" w:space="0" w:color="auto" w:frame="1"/>
          <w:lang w:eastAsia="en-GB"/>
        </w:rPr>
        <w:t xml:space="preserve">apply to </w:t>
      </w:r>
      <w:r w:rsidRPr="007B22D3">
        <w:rPr>
          <w:rFonts w:ascii="Arial" w:eastAsia="Times New Roman" w:hAnsi="Arial" w:cs="Arial"/>
          <w:color w:val="1F4E79" w:themeColor="accent1" w:themeShade="80"/>
          <w:bdr w:val="none" w:sz="0" w:space="0" w:color="auto" w:frame="1"/>
          <w:lang w:eastAsia="en-GB"/>
        </w:rPr>
        <w:t xml:space="preserve">register </w:t>
      </w:r>
      <w:r w:rsidR="009A3FC2" w:rsidRPr="007B22D3">
        <w:rPr>
          <w:rFonts w:ascii="Arial" w:eastAsia="Times New Roman" w:hAnsi="Arial" w:cs="Arial"/>
          <w:color w:val="1F4E79" w:themeColor="accent1" w:themeShade="80"/>
          <w:bdr w:val="none" w:sz="0" w:space="0" w:color="auto" w:frame="1"/>
          <w:lang w:eastAsia="en-GB"/>
        </w:rPr>
        <w:t>with the NMC if they wish to rely on this qualification. If they fail to register their qualification within five years, they will have to undertake additional education and training or gain such experience as specified in the NMC standards</w:t>
      </w:r>
      <w:r w:rsidRPr="007B22D3">
        <w:rPr>
          <w:rFonts w:ascii="Arial" w:eastAsia="Times New Roman" w:hAnsi="Arial" w:cs="Arial"/>
          <w:color w:val="1F4E79" w:themeColor="accent1" w:themeShade="80"/>
          <w:bdr w:val="none" w:sz="0" w:space="0" w:color="auto" w:frame="1"/>
          <w:lang w:eastAsia="en-GB"/>
        </w:rPr>
        <w:t xml:space="preserve"> (NMC 2018</w:t>
      </w:r>
      <w:r w:rsidR="00D925E3" w:rsidRPr="007B22D3">
        <w:rPr>
          <w:rFonts w:ascii="Arial" w:eastAsia="Times New Roman" w:hAnsi="Arial" w:cs="Arial"/>
          <w:color w:val="1F4E79" w:themeColor="accent1" w:themeShade="80"/>
          <w:bdr w:val="none" w:sz="0" w:space="0" w:color="auto" w:frame="1"/>
          <w:lang w:eastAsia="en-GB"/>
        </w:rPr>
        <w:t>a</w:t>
      </w:r>
      <w:r w:rsidRPr="007B22D3">
        <w:rPr>
          <w:rFonts w:ascii="Arial" w:eastAsia="Times New Roman" w:hAnsi="Arial" w:cs="Arial"/>
          <w:color w:val="1F4E79" w:themeColor="accent1" w:themeShade="80"/>
          <w:bdr w:val="none" w:sz="0" w:space="0" w:color="auto" w:frame="1"/>
          <w:lang w:eastAsia="en-GB"/>
        </w:rPr>
        <w:t>).  </w:t>
      </w:r>
    </w:p>
    <w:p w14:paraId="449B0E14" w14:textId="3DC39A99" w:rsidR="00EA1B69" w:rsidRDefault="00EA1B69" w:rsidP="007B22D3">
      <w:pPr>
        <w:numPr>
          <w:ilvl w:val="0"/>
          <w:numId w:val="20"/>
        </w:numPr>
        <w:shd w:val="clear" w:color="auto" w:fill="FFFFFF"/>
        <w:spacing w:line="360" w:lineRule="auto"/>
        <w:jc w:val="both"/>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Derogation will apply to this course to facilitate individualised assessment schedules where necessary.  </w:t>
      </w:r>
    </w:p>
    <w:p w14:paraId="140EC08B" w14:textId="77777777" w:rsidR="00D37647" w:rsidRPr="007B22D3" w:rsidRDefault="00D37647" w:rsidP="00D37647">
      <w:pPr>
        <w:shd w:val="clear" w:color="auto" w:fill="FFFFFF"/>
        <w:spacing w:line="360" w:lineRule="auto"/>
        <w:ind w:left="720"/>
        <w:jc w:val="both"/>
        <w:rPr>
          <w:rFonts w:ascii="Arial" w:eastAsia="Times New Roman" w:hAnsi="Arial" w:cs="Arial"/>
          <w:color w:val="1F4E79" w:themeColor="accent1" w:themeShade="80"/>
          <w:lang w:eastAsia="en-GB"/>
        </w:rPr>
      </w:pPr>
    </w:p>
    <w:p w14:paraId="10F19D6C" w14:textId="22130631" w:rsidR="00F44D76" w:rsidRPr="007B22D3" w:rsidRDefault="00F44D76" w:rsidP="007B22D3">
      <w:pPr>
        <w:shd w:val="clear" w:color="auto" w:fill="FFFFFF"/>
        <w:spacing w:line="360" w:lineRule="auto"/>
        <w:jc w:val="both"/>
        <w:rPr>
          <w:rFonts w:ascii="Arial" w:eastAsia="Times New Roman" w:hAnsi="Arial" w:cs="Arial"/>
          <w:b/>
          <w:color w:val="1F4E79" w:themeColor="accent1" w:themeShade="80"/>
          <w:lang w:eastAsia="en-GB"/>
        </w:rPr>
      </w:pPr>
      <w:r w:rsidRPr="007B22D3">
        <w:rPr>
          <w:rFonts w:ascii="Arial" w:eastAsia="Times New Roman" w:hAnsi="Arial" w:cs="Arial"/>
          <w:b/>
          <w:color w:val="1F4E79" w:themeColor="accent1" w:themeShade="80"/>
          <w:lang w:eastAsia="en-GB"/>
        </w:rPr>
        <w:t>18.3    Progression Rules</w:t>
      </w:r>
    </w:p>
    <w:p w14:paraId="06420B49" w14:textId="77777777" w:rsidR="00F44D76" w:rsidRPr="007B22D3" w:rsidRDefault="00F44D76" w:rsidP="00AB1DAD">
      <w:pPr>
        <w:shd w:val="clear" w:color="auto" w:fill="FFFFFF" w:themeFill="background1"/>
        <w:spacing w:after="0" w:line="360" w:lineRule="auto"/>
        <w:ind w:firstLine="720"/>
        <w:outlineLvl w:val="1"/>
        <w:rPr>
          <w:rFonts w:ascii="Arial" w:eastAsia="Times New Roman" w:hAnsi="Arial" w:cs="Arial"/>
          <w:b/>
          <w:bCs/>
          <w:iCs/>
          <w:color w:val="1F4E79" w:themeColor="accent1" w:themeShade="80"/>
          <w:lang w:eastAsia="en-GB"/>
        </w:rPr>
      </w:pPr>
      <w:r w:rsidRPr="007B22D3">
        <w:rPr>
          <w:rFonts w:ascii="Arial" w:eastAsia="Times New Roman" w:hAnsi="Arial" w:cs="Arial"/>
          <w:b/>
          <w:bCs/>
          <w:iCs/>
          <w:color w:val="1F4E79" w:themeColor="accent1" w:themeShade="80"/>
          <w:bdr w:val="none" w:sz="0" w:space="0" w:color="auto" w:frame="1"/>
          <w:lang w:eastAsia="en-GB"/>
        </w:rPr>
        <w:t>BSc (Hons) Midwifery Studies: Progression Rules:</w:t>
      </w:r>
      <w:r w:rsidRPr="007B22D3">
        <w:rPr>
          <w:rFonts w:ascii="Arial" w:eastAsia="Times New Roman" w:hAnsi="Arial" w:cs="Arial"/>
          <w:iCs/>
          <w:color w:val="1F4E79" w:themeColor="accent1" w:themeShade="80"/>
          <w:bdr w:val="none" w:sz="0" w:space="0" w:color="auto" w:frame="1"/>
          <w:lang w:eastAsia="en-GB"/>
        </w:rPr>
        <w:t> </w:t>
      </w:r>
    </w:p>
    <w:p w14:paraId="2EB7AFCF" w14:textId="77777777" w:rsidR="00F44D76" w:rsidRPr="007B22D3" w:rsidRDefault="00F44D76" w:rsidP="00AB1DAD">
      <w:pPr>
        <w:shd w:val="clear" w:color="auto" w:fill="FFFFFF"/>
        <w:spacing w:after="0" w:line="360" w:lineRule="auto"/>
        <w:ind w:firstLine="720"/>
        <w:outlineLvl w:val="1"/>
        <w:rPr>
          <w:rFonts w:ascii="Arial" w:eastAsia="Times New Roman" w:hAnsi="Arial" w:cs="Arial"/>
          <w:b/>
          <w:bCs/>
          <w:iCs/>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Progression decisions for year 1 into year 2 &amp; year 2 into year 3: </w:t>
      </w:r>
      <w:r w:rsidRPr="007B22D3">
        <w:rPr>
          <w:rFonts w:ascii="Arial" w:eastAsia="Times New Roman" w:hAnsi="Arial" w:cs="Arial"/>
          <w:color w:val="1F4E79" w:themeColor="accent1" w:themeShade="80"/>
          <w:bdr w:val="none" w:sz="0" w:space="0" w:color="auto" w:frame="1"/>
          <w:lang w:eastAsia="en-GB"/>
        </w:rPr>
        <w:t> </w:t>
      </w:r>
    </w:p>
    <w:p w14:paraId="57E06C31" w14:textId="77777777" w:rsidR="00F44D76" w:rsidRPr="007B22D3" w:rsidRDefault="00F44D76" w:rsidP="007B22D3">
      <w:p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 </w:t>
      </w:r>
    </w:p>
    <w:p w14:paraId="57A38564" w14:textId="77777777" w:rsidR="00F44D76" w:rsidRPr="007B22D3" w:rsidRDefault="00F44D76" w:rsidP="00AB1DAD">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Students must pass all components of all modules. </w:t>
      </w:r>
    </w:p>
    <w:p w14:paraId="37413541" w14:textId="77777777" w:rsidR="00F44D76" w:rsidRPr="007B22D3" w:rsidRDefault="00F44D76" w:rsidP="00AB1DAD">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Condonement is not allowed.</w:t>
      </w:r>
      <w:r w:rsidRPr="007B22D3">
        <w:rPr>
          <w:rFonts w:ascii="Arial" w:eastAsia="Times New Roman" w:hAnsi="Arial" w:cs="Arial"/>
          <w:color w:val="1F4E79" w:themeColor="accent1" w:themeShade="80"/>
          <w:lang w:eastAsia="en-GB"/>
        </w:rPr>
        <w:t> </w:t>
      </w:r>
    </w:p>
    <w:p w14:paraId="5BA4D5FA" w14:textId="77777777" w:rsidR="00F44D76" w:rsidRPr="007B22D3" w:rsidRDefault="00F44D76" w:rsidP="00AB1DAD">
      <w:pPr>
        <w:shd w:val="clear" w:color="auto" w:fill="FFFFFF"/>
        <w:spacing w:after="0" w:line="360" w:lineRule="auto"/>
        <w:ind w:firstLine="720"/>
        <w:rPr>
          <w:rFonts w:ascii="Arial" w:eastAsia="Times New Roman" w:hAnsi="Arial" w:cs="Arial"/>
          <w:color w:val="1F4E79" w:themeColor="accent1" w:themeShade="80"/>
          <w:lang w:eastAsia="en-GB"/>
        </w:rPr>
      </w:pPr>
      <w:bookmarkStart w:id="8" w:name="_Hlk60480181"/>
      <w:r w:rsidRPr="007B22D3">
        <w:rPr>
          <w:rFonts w:ascii="Arial" w:eastAsia="Times New Roman" w:hAnsi="Arial" w:cs="Arial"/>
          <w:color w:val="1F4E79" w:themeColor="accent1" w:themeShade="80"/>
          <w:lang w:eastAsia="en-GB"/>
        </w:rPr>
        <w:t xml:space="preserve">The pass mark for theory modules is 40% </w:t>
      </w:r>
    </w:p>
    <w:p w14:paraId="5DB1D014" w14:textId="77777777" w:rsidR="00F44D76" w:rsidRPr="007B22D3" w:rsidRDefault="00F44D76" w:rsidP="00AB1DAD">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Placement modules are pass/fail. The medicines calculation test </w:t>
      </w:r>
      <w:r w:rsidRPr="007B22D3">
        <w:rPr>
          <w:rFonts w:ascii="Arial" w:eastAsia="Times New Roman" w:hAnsi="Arial" w:cs="Arial"/>
          <w:color w:val="1F4E79" w:themeColor="accent1" w:themeShade="80"/>
          <w:u w:val="single"/>
          <w:lang w:eastAsia="en-GB"/>
        </w:rPr>
        <w:t>in year 3 only</w:t>
      </w:r>
      <w:r w:rsidRPr="007B22D3">
        <w:rPr>
          <w:rFonts w:ascii="Arial" w:eastAsia="Times New Roman" w:hAnsi="Arial" w:cs="Arial"/>
          <w:color w:val="1F4E79" w:themeColor="accent1" w:themeShade="80"/>
          <w:lang w:eastAsia="en-GB"/>
        </w:rPr>
        <w:t>: pass mark is 100%. </w:t>
      </w:r>
    </w:p>
    <w:bookmarkEnd w:id="8"/>
    <w:p w14:paraId="09887D90" w14:textId="77777777" w:rsidR="00F44D76" w:rsidRPr="007B22D3" w:rsidRDefault="00F44D76" w:rsidP="007B22D3">
      <w:p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lang w:eastAsia="en-GB"/>
        </w:rPr>
        <w:t> </w:t>
      </w:r>
    </w:p>
    <w:p w14:paraId="5445BF2C" w14:textId="77777777" w:rsidR="00F44D76" w:rsidRPr="007B22D3" w:rsidRDefault="00F44D76" w:rsidP="0045639C">
      <w:pPr>
        <w:shd w:val="clear" w:color="auto" w:fill="FFFFFF"/>
        <w:spacing w:after="0" w:line="360" w:lineRule="auto"/>
        <w:ind w:firstLine="720"/>
        <w:outlineLvl w:val="1"/>
        <w:rPr>
          <w:rFonts w:ascii="Arial" w:eastAsia="Times New Roman" w:hAnsi="Arial" w:cs="Arial"/>
          <w:b/>
          <w:bCs/>
          <w:iCs/>
          <w:color w:val="1F4E79" w:themeColor="accent1" w:themeShade="80"/>
          <w:lang w:eastAsia="en-GB"/>
        </w:rPr>
      </w:pPr>
      <w:r w:rsidRPr="007B22D3">
        <w:rPr>
          <w:rFonts w:ascii="Arial" w:eastAsia="Times New Roman" w:hAnsi="Arial" w:cs="Arial"/>
          <w:b/>
          <w:bCs/>
          <w:iCs/>
          <w:color w:val="1F4E79" w:themeColor="accent1" w:themeShade="80"/>
          <w:bdr w:val="none" w:sz="0" w:space="0" w:color="auto" w:frame="1"/>
          <w:lang w:eastAsia="en-GB"/>
        </w:rPr>
        <w:t>Main CAB theory only (plus repeat year)</w:t>
      </w:r>
      <w:r w:rsidRPr="007B22D3">
        <w:rPr>
          <w:rFonts w:ascii="Arial" w:eastAsia="Times New Roman" w:hAnsi="Arial" w:cs="Arial"/>
          <w:iCs/>
          <w:color w:val="1F4E79" w:themeColor="accent1" w:themeShade="80"/>
          <w:bdr w:val="none" w:sz="0" w:space="0" w:color="auto" w:frame="1"/>
          <w:lang w:eastAsia="en-GB"/>
        </w:rPr>
        <w:t> </w:t>
      </w:r>
    </w:p>
    <w:p w14:paraId="12C3EE3A" w14:textId="77777777" w:rsidR="00F44D76" w:rsidRPr="007B22D3" w:rsidRDefault="00F44D76" w:rsidP="007B22D3">
      <w:pPr>
        <w:numPr>
          <w:ilvl w:val="0"/>
          <w:numId w:val="27"/>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If all theory F/I level credits passed, then confirm pass theory, but defer decision to progress </w:t>
      </w:r>
    </w:p>
    <w:p w14:paraId="0196E87D" w14:textId="77777777" w:rsidR="00F44D76" w:rsidRPr="007B22D3" w:rsidRDefault="00F44D76" w:rsidP="007B22D3">
      <w:pPr>
        <w:numPr>
          <w:ilvl w:val="0"/>
          <w:numId w:val="27"/>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If any theory module assessments are failed / referred, the student will have a referral / deferral attempt before the Resit / Placement CAB. </w:t>
      </w:r>
    </w:p>
    <w:p w14:paraId="1561A67B" w14:textId="77777777" w:rsidR="00F44D76" w:rsidRPr="007B22D3" w:rsidRDefault="00F44D76" w:rsidP="007B22D3">
      <w:pPr>
        <w:shd w:val="clear" w:color="auto" w:fill="FFFFFF"/>
        <w:spacing w:after="0" w:line="360" w:lineRule="auto"/>
        <w:rPr>
          <w:rFonts w:ascii="Arial" w:eastAsia="Times New Roman" w:hAnsi="Arial" w:cs="Arial"/>
          <w:b/>
          <w:bCs/>
          <w:color w:val="1F4E79" w:themeColor="accent1" w:themeShade="80"/>
          <w:bdr w:val="none" w:sz="0" w:space="0" w:color="auto" w:frame="1"/>
          <w:lang w:eastAsia="en-GB"/>
        </w:rPr>
      </w:pPr>
    </w:p>
    <w:p w14:paraId="5E3C7075" w14:textId="77777777" w:rsidR="00F44D76" w:rsidRPr="007B22D3" w:rsidRDefault="00F44D76" w:rsidP="0045639C">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Resit &amp; Placement CAB </w:t>
      </w:r>
    </w:p>
    <w:p w14:paraId="4FB3318D" w14:textId="77777777" w:rsidR="00F44D76" w:rsidRPr="007B22D3" w:rsidRDefault="00F44D76" w:rsidP="0045639C">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Theory  </w:t>
      </w:r>
    </w:p>
    <w:p w14:paraId="2880C5BE" w14:textId="77777777" w:rsidR="00F44D76" w:rsidRPr="007B22D3" w:rsidRDefault="00F44D76" w:rsidP="007B22D3">
      <w:pPr>
        <w:numPr>
          <w:ilvl w:val="0"/>
          <w:numId w:val="28"/>
        </w:numPr>
        <w:shd w:val="clear" w:color="auto" w:fill="FFFFFF" w:themeFill="background1"/>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If all 120 F/I level credits are passed, then </w:t>
      </w:r>
      <w:r w:rsidRPr="007B22D3">
        <w:rPr>
          <w:rFonts w:ascii="Arial" w:eastAsia="Times New Roman" w:hAnsi="Arial" w:cs="Arial"/>
          <w:b/>
          <w:bCs/>
          <w:color w:val="1F4E79" w:themeColor="accent1" w:themeShade="80"/>
          <w:bdr w:val="none" w:sz="0" w:space="0" w:color="auto" w:frame="1"/>
          <w:lang w:eastAsia="en-GB"/>
        </w:rPr>
        <w:t>May Progress.</w:t>
      </w:r>
      <w:r w:rsidRPr="007B22D3">
        <w:rPr>
          <w:rFonts w:ascii="Arial" w:eastAsia="Times New Roman" w:hAnsi="Arial" w:cs="Arial"/>
          <w:color w:val="1F4E79" w:themeColor="accent1" w:themeShade="80"/>
          <w:bdr w:val="none" w:sz="0" w:space="0" w:color="auto" w:frame="1"/>
          <w:lang w:eastAsia="en-GB"/>
        </w:rPr>
        <w:t> </w:t>
      </w:r>
    </w:p>
    <w:p w14:paraId="6F2EC37E" w14:textId="1C735B1B" w:rsidR="00F44D76" w:rsidRPr="007B22D3" w:rsidRDefault="00F44D76" w:rsidP="007B22D3">
      <w:pPr>
        <w:numPr>
          <w:ilvl w:val="0"/>
          <w:numId w:val="28"/>
        </w:numPr>
        <w:shd w:val="clear" w:color="auto" w:fill="FFFFFF" w:themeFill="background1"/>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If 100 F/I level credits have been passed and the remaining 20 credits is a theory module, then the student </w:t>
      </w:r>
      <w:r w:rsidRPr="007B22D3">
        <w:rPr>
          <w:rFonts w:ascii="Arial" w:eastAsia="Times New Roman" w:hAnsi="Arial" w:cs="Arial"/>
          <w:b/>
          <w:bCs/>
          <w:color w:val="1F4E79" w:themeColor="accent1" w:themeShade="80"/>
          <w:bdr w:val="none" w:sz="0" w:space="0" w:color="auto" w:frame="1"/>
          <w:lang w:eastAsia="en-GB"/>
        </w:rPr>
        <w:t>May Progress with Trail </w:t>
      </w:r>
      <w:r w:rsidRPr="007B22D3">
        <w:rPr>
          <w:rFonts w:ascii="Arial" w:eastAsia="Times New Roman" w:hAnsi="Arial" w:cs="Arial"/>
          <w:color w:val="1F4E79" w:themeColor="accent1" w:themeShade="80"/>
          <w:bdr w:val="none" w:sz="0" w:space="0" w:color="auto" w:frame="1"/>
          <w:lang w:eastAsia="en-GB"/>
        </w:rPr>
        <w:t>as long as no other modules are left outstanding. </w:t>
      </w:r>
      <w:r w:rsidRPr="007B22D3">
        <w:rPr>
          <w:rFonts w:ascii="Arial" w:eastAsia="Times New Roman" w:hAnsi="Arial" w:cs="Arial"/>
          <w:color w:val="1F4E79" w:themeColor="accent1" w:themeShade="80"/>
          <w:lang w:eastAsia="en-GB"/>
        </w:rPr>
        <w:br/>
      </w:r>
      <w:r w:rsidRPr="007B22D3">
        <w:rPr>
          <w:rFonts w:ascii="Arial" w:eastAsia="Times New Roman" w:hAnsi="Arial" w:cs="Arial"/>
          <w:color w:val="1F4E79" w:themeColor="accent1" w:themeShade="80"/>
          <w:lang w:eastAsia="en-GB"/>
        </w:rPr>
        <w:br/>
      </w:r>
      <w:r w:rsidRPr="007B22D3">
        <w:rPr>
          <w:rFonts w:ascii="Arial" w:eastAsia="Times New Roman" w:hAnsi="Arial" w:cs="Arial"/>
          <w:b/>
          <w:bCs/>
          <w:color w:val="1F4E79" w:themeColor="accent1" w:themeShade="80"/>
          <w:u w:val="single"/>
          <w:bdr w:val="none" w:sz="0" w:space="0" w:color="auto" w:frame="1"/>
          <w:lang w:eastAsia="en-GB"/>
        </w:rPr>
        <w:t>OR</w:t>
      </w:r>
      <w:r w:rsidRPr="007B22D3">
        <w:rPr>
          <w:rFonts w:ascii="Arial" w:eastAsia="Times New Roman" w:hAnsi="Arial" w:cs="Arial"/>
          <w:color w:val="1F4E79" w:themeColor="accent1" w:themeShade="80"/>
          <w:bdr w:val="none" w:sz="0" w:space="0" w:color="auto" w:frame="1"/>
          <w:lang w:eastAsia="en-GB"/>
        </w:rPr>
        <w:t> </w:t>
      </w:r>
      <w:r w:rsidRPr="007B22D3">
        <w:rPr>
          <w:rFonts w:ascii="Arial" w:eastAsia="Times New Roman" w:hAnsi="Arial" w:cs="Arial"/>
          <w:color w:val="1F4E79" w:themeColor="accent1" w:themeShade="80"/>
          <w:lang w:eastAsia="en-GB"/>
        </w:rPr>
        <w:br/>
      </w:r>
      <w:r w:rsidRPr="007B22D3">
        <w:rPr>
          <w:rFonts w:ascii="Arial" w:eastAsia="Times New Roman" w:hAnsi="Arial" w:cs="Arial"/>
          <w:color w:val="1F4E79" w:themeColor="accent1" w:themeShade="80"/>
          <w:bdr w:val="none" w:sz="0" w:space="0" w:color="auto" w:frame="1"/>
          <w:lang w:eastAsia="en-GB"/>
        </w:rPr>
        <w:t>If the student has a single 40 credit theory module left outstanding and has achieved an overall module mark of between 30-39 for that module, then the student </w:t>
      </w:r>
      <w:r w:rsidRPr="007B22D3">
        <w:rPr>
          <w:rFonts w:ascii="Arial" w:eastAsia="Times New Roman" w:hAnsi="Arial" w:cs="Arial"/>
          <w:b/>
          <w:bCs/>
          <w:color w:val="1F4E79" w:themeColor="accent1" w:themeShade="80"/>
          <w:bdr w:val="none" w:sz="0" w:space="0" w:color="auto" w:frame="1"/>
          <w:lang w:eastAsia="en-GB"/>
        </w:rPr>
        <w:t>May Progress with Trail</w:t>
      </w:r>
      <w:r w:rsidRPr="007B22D3">
        <w:rPr>
          <w:rFonts w:ascii="Arial" w:eastAsia="Times New Roman" w:hAnsi="Arial" w:cs="Arial"/>
          <w:color w:val="1F4E79" w:themeColor="accent1" w:themeShade="80"/>
          <w:bdr w:val="none" w:sz="0" w:space="0" w:color="auto" w:frame="1"/>
          <w:lang w:eastAsia="en-GB"/>
        </w:rPr>
        <w:t> as long as no other modules are left outstanding. </w:t>
      </w:r>
    </w:p>
    <w:p w14:paraId="700E9ED3" w14:textId="77777777" w:rsidR="00F44D76" w:rsidRPr="007B22D3" w:rsidRDefault="00F44D76" w:rsidP="007B22D3">
      <w:pPr>
        <w:numPr>
          <w:ilvl w:val="0"/>
          <w:numId w:val="28"/>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In any other circumstances, the student </w:t>
      </w:r>
      <w:r w:rsidRPr="007B22D3">
        <w:rPr>
          <w:rFonts w:ascii="Arial" w:eastAsia="Times New Roman" w:hAnsi="Arial" w:cs="Arial"/>
          <w:b/>
          <w:bCs/>
          <w:color w:val="1F4E79" w:themeColor="accent1" w:themeShade="80"/>
          <w:bdr w:val="none" w:sz="0" w:space="0" w:color="auto" w:frame="1"/>
          <w:lang w:eastAsia="en-GB"/>
        </w:rPr>
        <w:t>May Not Progress</w:t>
      </w:r>
      <w:r w:rsidRPr="007B22D3">
        <w:rPr>
          <w:rFonts w:ascii="Arial" w:eastAsia="Times New Roman" w:hAnsi="Arial" w:cs="Arial"/>
          <w:color w:val="1F4E79" w:themeColor="accent1" w:themeShade="80"/>
          <w:bdr w:val="none" w:sz="0" w:space="0" w:color="auto" w:frame="1"/>
          <w:lang w:eastAsia="en-GB"/>
        </w:rPr>
        <w:t> into Year 2/3 and will need to resolve any outstanding credits in the next academic session. </w:t>
      </w:r>
    </w:p>
    <w:p w14:paraId="7BEFEDC6" w14:textId="05A62DE9" w:rsidR="00F44D76" w:rsidRPr="00D37647" w:rsidRDefault="00F44D76" w:rsidP="007B22D3">
      <w:pPr>
        <w:numPr>
          <w:ilvl w:val="0"/>
          <w:numId w:val="28"/>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Students may not progress into year 3 if they have any outstanding year 1 modules to complete.  </w:t>
      </w:r>
    </w:p>
    <w:p w14:paraId="533BF219" w14:textId="77777777" w:rsidR="00D37647" w:rsidRPr="007B22D3" w:rsidRDefault="00D37647" w:rsidP="00D37647">
      <w:pPr>
        <w:shd w:val="clear" w:color="auto" w:fill="FFFFFF"/>
        <w:spacing w:after="0" w:line="360" w:lineRule="auto"/>
        <w:ind w:left="720"/>
        <w:rPr>
          <w:rFonts w:ascii="Arial" w:eastAsia="Times New Roman" w:hAnsi="Arial" w:cs="Arial"/>
          <w:color w:val="1F4E79" w:themeColor="accent1" w:themeShade="80"/>
          <w:lang w:eastAsia="en-GB"/>
        </w:rPr>
      </w:pPr>
    </w:p>
    <w:p w14:paraId="3E81BF23" w14:textId="77777777" w:rsidR="00F44D76" w:rsidRPr="007B22D3" w:rsidRDefault="00F44D76" w:rsidP="0045639C">
      <w:pPr>
        <w:shd w:val="clear" w:color="auto" w:fill="FFFFFF"/>
        <w:spacing w:after="0" w:line="360" w:lineRule="auto"/>
        <w:ind w:firstLine="720"/>
        <w:rPr>
          <w:rFonts w:ascii="Arial" w:eastAsia="Times New Roman" w:hAnsi="Arial" w:cs="Arial"/>
          <w:color w:val="1F4E79" w:themeColor="accent1" w:themeShade="80"/>
          <w:lang w:eastAsia="en-GB"/>
        </w:rPr>
      </w:pPr>
      <w:r w:rsidRPr="007B22D3">
        <w:rPr>
          <w:rFonts w:ascii="Arial" w:eastAsia="Times New Roman" w:hAnsi="Arial" w:cs="Arial"/>
          <w:b/>
          <w:bCs/>
          <w:color w:val="1F4E79" w:themeColor="accent1" w:themeShade="80"/>
          <w:bdr w:val="none" w:sz="0" w:space="0" w:color="auto" w:frame="1"/>
          <w:lang w:eastAsia="en-GB"/>
        </w:rPr>
        <w:t>Placement: </w:t>
      </w:r>
    </w:p>
    <w:p w14:paraId="128E8573" w14:textId="77777777" w:rsidR="00F44D76" w:rsidRPr="007B22D3" w:rsidRDefault="00F44D76" w:rsidP="007B22D3">
      <w:pPr>
        <w:numPr>
          <w:ilvl w:val="0"/>
          <w:numId w:val="29"/>
        </w:numPr>
        <w:shd w:val="clear" w:color="auto" w:fill="FFFFFF"/>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Students must pass the placement module in order to progress. If the student has failed at the point of the course assessment board, then they will not be permitted to progress and will be required to repeat the placement assessment in the next academic session.  </w:t>
      </w:r>
    </w:p>
    <w:p w14:paraId="00A23731" w14:textId="77777777" w:rsidR="00F44D76" w:rsidRPr="007B22D3" w:rsidRDefault="00F44D76" w:rsidP="007B22D3">
      <w:pPr>
        <w:numPr>
          <w:ilvl w:val="0"/>
          <w:numId w:val="29"/>
        </w:numPr>
        <w:shd w:val="clear" w:color="auto" w:fill="FFFFFF" w:themeFill="background1"/>
        <w:spacing w:after="0" w:line="360" w:lineRule="auto"/>
        <w:rPr>
          <w:rFonts w:ascii="Arial" w:eastAsia="Times New Roman" w:hAnsi="Arial" w:cs="Arial"/>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Re-sit placements will normally be undertaken in term one of the following academic year and results to the subsequent CAB.  </w:t>
      </w:r>
    </w:p>
    <w:p w14:paraId="34DFF024" w14:textId="182AF032" w:rsidR="00F44D76" w:rsidRPr="007B22D3" w:rsidRDefault="00F44D76" w:rsidP="007B22D3">
      <w:pPr>
        <w:shd w:val="clear" w:color="auto" w:fill="FFFFFF"/>
        <w:spacing w:after="0" w:line="360" w:lineRule="auto"/>
        <w:rPr>
          <w:rFonts w:ascii="Arial" w:eastAsia="Times New Roman" w:hAnsi="Arial" w:cs="Arial"/>
          <w:b/>
          <w:bCs/>
          <w:color w:val="1F4E79" w:themeColor="accent1" w:themeShade="80"/>
          <w:lang w:eastAsia="en-GB"/>
        </w:rPr>
      </w:pPr>
      <w:r w:rsidRPr="007B22D3">
        <w:rPr>
          <w:rFonts w:ascii="Arial" w:eastAsia="Times New Roman" w:hAnsi="Arial" w:cs="Arial"/>
          <w:color w:val="1F4E79" w:themeColor="accent1" w:themeShade="80"/>
          <w:bdr w:val="none" w:sz="0" w:space="0" w:color="auto" w:frame="1"/>
          <w:lang w:eastAsia="en-GB"/>
        </w:rPr>
        <w:t> </w:t>
      </w:r>
    </w:p>
    <w:p w14:paraId="1C8364ED" w14:textId="77777777" w:rsidR="00A01F89" w:rsidRPr="007B22D3" w:rsidRDefault="004A1F56" w:rsidP="007B22D3">
      <w:pPr>
        <w:tabs>
          <w:tab w:val="left" w:pos="1134"/>
        </w:tabs>
        <w:spacing w:line="360" w:lineRule="auto"/>
        <w:ind w:left="720" w:hanging="720"/>
        <w:jc w:val="both"/>
        <w:rPr>
          <w:rFonts w:ascii="Arial" w:hAnsi="Arial" w:cs="Arial"/>
          <w:b/>
          <w:color w:val="1F4E79" w:themeColor="accent1" w:themeShade="80"/>
        </w:rPr>
      </w:pPr>
      <w:r w:rsidRPr="007B22D3">
        <w:rPr>
          <w:rFonts w:ascii="Arial" w:hAnsi="Arial" w:cs="Arial"/>
          <w:b/>
          <w:color w:val="1F4E79" w:themeColor="accent1" w:themeShade="80"/>
        </w:rPr>
        <w:t>19.</w:t>
      </w:r>
      <w:r w:rsidRPr="007B22D3">
        <w:rPr>
          <w:rFonts w:ascii="Arial" w:hAnsi="Arial" w:cs="Arial"/>
          <w:b/>
          <w:color w:val="1F4E79" w:themeColor="accent1" w:themeShade="80"/>
        </w:rPr>
        <w:tab/>
        <w:t>Indicators of Quality and Standards</w:t>
      </w:r>
    </w:p>
    <w:p w14:paraId="4189D6EF" w14:textId="14FD49A0" w:rsidR="0037619C" w:rsidRDefault="004A1F56" w:rsidP="007B22D3">
      <w:pPr>
        <w:tabs>
          <w:tab w:val="left" w:pos="1134"/>
        </w:tabs>
        <w:spacing w:line="360" w:lineRule="auto"/>
        <w:ind w:left="720" w:hanging="720"/>
        <w:jc w:val="both"/>
        <w:rPr>
          <w:rFonts w:ascii="Arial" w:hAnsi="Arial" w:cs="Arial"/>
          <w:color w:val="1F4E79" w:themeColor="accent1" w:themeShade="80"/>
          <w:bdr w:val="none" w:sz="0" w:space="0" w:color="auto" w:frame="1"/>
          <w:shd w:val="clear" w:color="auto" w:fill="FFFFFF"/>
        </w:rPr>
      </w:pPr>
      <w:r w:rsidRPr="007B22D3">
        <w:rPr>
          <w:rFonts w:ascii="Arial" w:hAnsi="Arial" w:cs="Arial"/>
          <w:b/>
          <w:color w:val="1F4E79" w:themeColor="accent1" w:themeShade="80"/>
        </w:rPr>
        <w:t>19.1</w:t>
      </w:r>
      <w:r w:rsidRPr="007B22D3">
        <w:rPr>
          <w:rFonts w:ascii="Arial" w:hAnsi="Arial" w:cs="Arial"/>
          <w:b/>
          <w:color w:val="1F4E79" w:themeColor="accent1" w:themeShade="80"/>
        </w:rPr>
        <w:tab/>
      </w:r>
      <w:r w:rsidR="001F199B" w:rsidRPr="007B22D3">
        <w:rPr>
          <w:rFonts w:ascii="Arial" w:hAnsi="Arial" w:cs="Arial"/>
          <w:color w:val="1F4E79" w:themeColor="accent1" w:themeShade="80"/>
          <w:bdr w:val="none" w:sz="0" w:space="0" w:color="auto" w:frame="1"/>
          <w:shd w:val="clear" w:color="auto" w:fill="FFFFFF"/>
        </w:rPr>
        <w:t>The last Subject Review for the midwifery subject area in 2015 recommended continued approval of the courses within the Midwifery subject area. The panel commended the team on the high employability level (100%) of students, high NSS scores, the level of student engagement with and support for the course and the team’s knowledge and level of commitment to the subject area.</w:t>
      </w:r>
    </w:p>
    <w:p w14:paraId="53FE2A48" w14:textId="77777777" w:rsidR="00D37647" w:rsidRPr="007B22D3" w:rsidRDefault="00D37647" w:rsidP="007B22D3">
      <w:pPr>
        <w:tabs>
          <w:tab w:val="left" w:pos="1134"/>
        </w:tabs>
        <w:spacing w:line="360" w:lineRule="auto"/>
        <w:ind w:left="720" w:hanging="720"/>
        <w:jc w:val="both"/>
        <w:rPr>
          <w:rFonts w:ascii="Arial" w:hAnsi="Arial" w:cs="Arial"/>
          <w:color w:val="1F4E79" w:themeColor="accent1" w:themeShade="80"/>
        </w:rPr>
      </w:pPr>
    </w:p>
    <w:p w14:paraId="62DBA2A6" w14:textId="055F2FF8" w:rsidR="00CE7319" w:rsidRPr="007B22D3" w:rsidRDefault="00E94A8C" w:rsidP="007B22D3">
      <w:pPr>
        <w:tabs>
          <w:tab w:val="left" w:pos="1134"/>
        </w:tabs>
        <w:spacing w:line="360" w:lineRule="auto"/>
        <w:jc w:val="both"/>
        <w:rPr>
          <w:rFonts w:ascii="Arial" w:eastAsia="Arial" w:hAnsi="Arial" w:cs="Arial"/>
          <w:b/>
          <w:bCs/>
          <w:color w:val="1F4E79" w:themeColor="accent1" w:themeShade="80"/>
        </w:rPr>
      </w:pPr>
      <w:r w:rsidRPr="007B22D3">
        <w:rPr>
          <w:rFonts w:ascii="Arial" w:eastAsia="Arial" w:hAnsi="Arial" w:cs="Arial"/>
          <w:b/>
          <w:bCs/>
          <w:color w:val="1F4E79" w:themeColor="accent1" w:themeShade="80"/>
        </w:rPr>
        <w:t>References</w:t>
      </w:r>
    </w:p>
    <w:p w14:paraId="0CEF493E" w14:textId="77777777" w:rsidR="001C30DF" w:rsidRPr="007B22D3" w:rsidRDefault="001C30DF" w:rsidP="007B22D3">
      <w:pPr>
        <w:spacing w:after="120" w:line="360" w:lineRule="auto"/>
        <w:rPr>
          <w:rFonts w:ascii="Arial" w:eastAsia="Arial" w:hAnsi="Arial" w:cs="Arial"/>
          <w:color w:val="1F4E79" w:themeColor="accent1" w:themeShade="80"/>
        </w:rPr>
      </w:pPr>
      <w:bookmarkStart w:id="9" w:name="_Hlk58833006"/>
      <w:r w:rsidRPr="007B22D3">
        <w:rPr>
          <w:rFonts w:ascii="Arial" w:eastAsia="Arial" w:hAnsi="Arial" w:cs="Arial"/>
          <w:color w:val="1F4E79" w:themeColor="accent1" w:themeShade="80"/>
        </w:rPr>
        <w:t xml:space="preserve">Nursing and Midwifery Council (2018a) </w:t>
      </w:r>
      <w:r w:rsidRPr="007B22D3">
        <w:rPr>
          <w:rFonts w:ascii="Arial" w:eastAsia="Arial" w:hAnsi="Arial" w:cs="Arial"/>
          <w:i/>
          <w:iCs/>
          <w:color w:val="1F4E79" w:themeColor="accent1" w:themeShade="80"/>
        </w:rPr>
        <w:t>Part 1: Standards framework for nursing and midwifery education</w:t>
      </w:r>
      <w:r w:rsidRPr="007B22D3">
        <w:rPr>
          <w:rFonts w:ascii="Arial" w:eastAsia="Arial" w:hAnsi="Arial" w:cs="Arial"/>
          <w:color w:val="1F4E79" w:themeColor="accent1" w:themeShade="80"/>
        </w:rPr>
        <w:t xml:space="preserve">.  </w:t>
      </w:r>
      <w:hyperlink r:id="rId137">
        <w:r w:rsidRPr="007B22D3">
          <w:rPr>
            <w:rStyle w:val="Hyperlink"/>
            <w:rFonts w:ascii="Arial" w:eastAsia="Arial" w:hAnsi="Arial" w:cs="Arial"/>
            <w:color w:val="1F4E79" w:themeColor="accent1" w:themeShade="80"/>
          </w:rPr>
          <w:t>https://www.nmc.org.uk/standards-for-education-and-training/standards-framework-for-nursing-and-midwifery-education/</w:t>
        </w:r>
      </w:hyperlink>
    </w:p>
    <w:bookmarkEnd w:id="9"/>
    <w:p w14:paraId="52D9943C" w14:textId="77777777" w:rsidR="001C30DF" w:rsidRPr="007B22D3" w:rsidRDefault="001C30DF" w:rsidP="007B22D3">
      <w:pPr>
        <w:spacing w:after="120" w:line="360" w:lineRule="auto"/>
        <w:rPr>
          <w:rFonts w:ascii="Arial" w:eastAsia="Arial" w:hAnsi="Arial" w:cs="Arial"/>
          <w:color w:val="1F4E79" w:themeColor="accent1" w:themeShade="80"/>
        </w:rPr>
      </w:pPr>
      <w:r w:rsidRPr="007B22D3">
        <w:rPr>
          <w:rFonts w:ascii="Arial" w:eastAsia="Arial" w:hAnsi="Arial" w:cs="Arial"/>
          <w:color w:val="1F4E79" w:themeColor="accent1" w:themeShade="80"/>
        </w:rPr>
        <w:t>Nursing and Midwifery Council (2018b</w:t>
      </w:r>
      <w:r w:rsidRPr="007B22D3">
        <w:rPr>
          <w:rFonts w:ascii="Arial" w:eastAsia="Arial" w:hAnsi="Arial" w:cs="Arial"/>
          <w:i/>
          <w:iCs/>
          <w:color w:val="1F4E79" w:themeColor="accent1" w:themeShade="80"/>
        </w:rPr>
        <w:t>) Part 2: Standards for student supervision and assessment</w:t>
      </w:r>
      <w:r w:rsidRPr="007B22D3">
        <w:rPr>
          <w:rFonts w:ascii="Arial" w:eastAsia="Arial" w:hAnsi="Arial" w:cs="Arial"/>
          <w:color w:val="1F4E79" w:themeColor="accent1" w:themeShade="80"/>
        </w:rPr>
        <w:t xml:space="preserve">. </w:t>
      </w:r>
      <w:hyperlink r:id="rId138">
        <w:r w:rsidRPr="007B22D3">
          <w:rPr>
            <w:rStyle w:val="Hyperlink"/>
            <w:rFonts w:ascii="Arial" w:eastAsia="Arial" w:hAnsi="Arial" w:cs="Arial"/>
            <w:color w:val="1F4E79" w:themeColor="accent1" w:themeShade="80"/>
          </w:rPr>
          <w:t>https://www.nmc.org.uk/standards-for-education-and-training/standards-for-student-supervision-and-assessment/</w:t>
        </w:r>
      </w:hyperlink>
    </w:p>
    <w:p w14:paraId="0018A1ED" w14:textId="77777777" w:rsidR="001C30DF" w:rsidRPr="007B22D3" w:rsidRDefault="001C30DF" w:rsidP="007B22D3">
      <w:pPr>
        <w:spacing w:after="120" w:line="360" w:lineRule="auto"/>
        <w:rPr>
          <w:rFonts w:ascii="Arial" w:eastAsia="Arial" w:hAnsi="Arial" w:cs="Arial"/>
          <w:color w:val="1F4E79" w:themeColor="accent1" w:themeShade="80"/>
          <w:shd w:val="clear" w:color="auto" w:fill="FFFFFF"/>
        </w:rPr>
      </w:pPr>
      <w:r w:rsidRPr="007B22D3">
        <w:rPr>
          <w:rFonts w:ascii="Arial" w:eastAsia="Arial" w:hAnsi="Arial" w:cs="Arial"/>
          <w:color w:val="1F4E79" w:themeColor="accent1" w:themeShade="80"/>
        </w:rPr>
        <w:t xml:space="preserve">Nursing and Midwifery Council (2018c) </w:t>
      </w:r>
      <w:r w:rsidRPr="007B22D3">
        <w:rPr>
          <w:rFonts w:ascii="Arial" w:eastAsia="Arial" w:hAnsi="Arial" w:cs="Arial"/>
          <w:i/>
          <w:iCs/>
          <w:color w:val="1F4E79" w:themeColor="accent1" w:themeShade="80"/>
        </w:rPr>
        <w:t xml:space="preserve">The Code: </w:t>
      </w:r>
      <w:r w:rsidRPr="007B22D3">
        <w:rPr>
          <w:rFonts w:ascii="Arial" w:eastAsia="Arial" w:hAnsi="Arial" w:cs="Arial"/>
          <w:i/>
          <w:iCs/>
          <w:color w:val="1F4E79" w:themeColor="accent1" w:themeShade="80"/>
          <w:shd w:val="clear" w:color="auto" w:fill="FFFFFF"/>
        </w:rPr>
        <w:t>Professional standards of practice and behaviour for nurses, midwives and nursing associates</w:t>
      </w:r>
      <w:r w:rsidRPr="007B22D3">
        <w:rPr>
          <w:rFonts w:ascii="Arial" w:eastAsia="Arial" w:hAnsi="Arial" w:cs="Arial"/>
          <w:color w:val="1F4E79" w:themeColor="accent1" w:themeShade="80"/>
          <w:shd w:val="clear" w:color="auto" w:fill="FFFFFF"/>
        </w:rPr>
        <w:t xml:space="preserve">. </w:t>
      </w:r>
      <w:hyperlink r:id="rId139" w:history="1">
        <w:r w:rsidRPr="007B22D3">
          <w:rPr>
            <w:rStyle w:val="Hyperlink"/>
            <w:rFonts w:ascii="Arial" w:eastAsia="Arial" w:hAnsi="Arial" w:cs="Arial"/>
            <w:color w:val="1F4E79" w:themeColor="accent1" w:themeShade="80"/>
            <w:shd w:val="clear" w:color="auto" w:fill="FFFFFF"/>
          </w:rPr>
          <w:t>https://www.nmc.org.uk/globalassets/sitedocuments/nmc-publications/nmc-code.pdf</w:t>
        </w:r>
      </w:hyperlink>
      <w:r w:rsidRPr="007B22D3">
        <w:rPr>
          <w:rFonts w:ascii="Arial" w:eastAsia="Arial" w:hAnsi="Arial" w:cs="Arial"/>
          <w:color w:val="1F4E79" w:themeColor="accent1" w:themeShade="80"/>
          <w:shd w:val="clear" w:color="auto" w:fill="FFFFFF"/>
        </w:rPr>
        <w:t xml:space="preserve"> </w:t>
      </w:r>
    </w:p>
    <w:p w14:paraId="4C08A703" w14:textId="77777777" w:rsidR="001C30DF" w:rsidRPr="007B22D3" w:rsidRDefault="001C30DF" w:rsidP="007B22D3">
      <w:pPr>
        <w:spacing w:after="120" w:line="360" w:lineRule="auto"/>
        <w:rPr>
          <w:rFonts w:ascii="Arial" w:eastAsia="Arial" w:hAnsi="Arial" w:cs="Arial"/>
          <w:color w:val="1F4E79" w:themeColor="accent1" w:themeShade="80"/>
        </w:rPr>
      </w:pPr>
      <w:r w:rsidRPr="007B22D3">
        <w:rPr>
          <w:rFonts w:ascii="Arial" w:eastAsia="Arial" w:hAnsi="Arial" w:cs="Arial"/>
          <w:color w:val="1F4E79" w:themeColor="accent1" w:themeShade="80"/>
        </w:rPr>
        <w:t xml:space="preserve">Nursing and Midwifery Council (2019a) </w:t>
      </w:r>
      <w:r w:rsidRPr="007B22D3">
        <w:rPr>
          <w:rFonts w:ascii="Arial" w:eastAsia="Arial" w:hAnsi="Arial" w:cs="Arial"/>
          <w:i/>
          <w:iCs/>
          <w:color w:val="1F4E79" w:themeColor="accent1" w:themeShade="80"/>
        </w:rPr>
        <w:t>Part 3: Standards for pre-registration midwifery programmes</w:t>
      </w:r>
      <w:r w:rsidRPr="007B22D3">
        <w:rPr>
          <w:rFonts w:ascii="Arial" w:eastAsia="Arial" w:hAnsi="Arial" w:cs="Arial"/>
          <w:color w:val="1F4E79" w:themeColor="accent1" w:themeShade="80"/>
        </w:rPr>
        <w:t xml:space="preserve">.  </w:t>
      </w:r>
      <w:hyperlink r:id="rId140">
        <w:r w:rsidRPr="007B22D3">
          <w:rPr>
            <w:rStyle w:val="Hyperlink"/>
            <w:rFonts w:ascii="Arial" w:eastAsia="Arial" w:hAnsi="Arial" w:cs="Arial"/>
            <w:color w:val="1F4E79" w:themeColor="accent1" w:themeShade="80"/>
          </w:rPr>
          <w:t>https://www.nmc.org.uk/standards/standards-for-midwives/standards-for-pre-registration-midwifery-programmes/</w:t>
        </w:r>
      </w:hyperlink>
    </w:p>
    <w:p w14:paraId="02FBF47D" w14:textId="77777777" w:rsidR="001C30DF" w:rsidRPr="007B22D3" w:rsidRDefault="001C30DF" w:rsidP="007B22D3">
      <w:pPr>
        <w:spacing w:after="120" w:line="360" w:lineRule="auto"/>
        <w:rPr>
          <w:rFonts w:ascii="Arial" w:eastAsia="Arial" w:hAnsi="Arial" w:cs="Arial"/>
          <w:color w:val="1F4E79" w:themeColor="accent1" w:themeShade="80"/>
        </w:rPr>
      </w:pPr>
      <w:r w:rsidRPr="007B22D3">
        <w:rPr>
          <w:rStyle w:val="Hyperlink"/>
          <w:rFonts w:ascii="Arial" w:eastAsia="Arial" w:hAnsi="Arial" w:cs="Arial"/>
          <w:color w:val="1F4E79" w:themeColor="accent1" w:themeShade="80"/>
          <w:u w:val="none"/>
        </w:rPr>
        <w:t>Nursing and Midwifery Council (2019b) Standards of proficiency for midwives.</w:t>
      </w:r>
      <w:r w:rsidRPr="007B22D3">
        <w:rPr>
          <w:rStyle w:val="Hyperlink"/>
          <w:rFonts w:ascii="Arial" w:eastAsia="Arial" w:hAnsi="Arial" w:cs="Arial"/>
          <w:color w:val="1F4E79" w:themeColor="accent1" w:themeShade="80"/>
        </w:rPr>
        <w:t xml:space="preserve"> </w:t>
      </w:r>
      <w:hyperlink r:id="rId141">
        <w:r w:rsidRPr="007B22D3">
          <w:rPr>
            <w:rStyle w:val="Hyperlink"/>
            <w:rFonts w:ascii="Arial" w:eastAsia="Arial" w:hAnsi="Arial" w:cs="Arial"/>
            <w:color w:val="1F4E79" w:themeColor="accent1" w:themeShade="80"/>
          </w:rPr>
          <w:t>https://www.nmc.org.uk/globalassets/sitedocuments/standards/standards-of-proficiency-for-midwives.pdf</w:t>
        </w:r>
      </w:hyperlink>
    </w:p>
    <w:p w14:paraId="16DF0AB9" w14:textId="77777777" w:rsidR="001C30DF" w:rsidRPr="007B22D3" w:rsidRDefault="001C30DF" w:rsidP="007B22D3">
      <w:pPr>
        <w:spacing w:after="120" w:line="360" w:lineRule="auto"/>
        <w:rPr>
          <w:rFonts w:ascii="Arial" w:eastAsia="Arial" w:hAnsi="Arial" w:cs="Arial"/>
          <w:color w:val="1F4E79" w:themeColor="accent1" w:themeShade="80"/>
        </w:rPr>
      </w:pPr>
      <w:r w:rsidRPr="007B22D3">
        <w:rPr>
          <w:rFonts w:ascii="Arial" w:eastAsia="Arial" w:hAnsi="Arial" w:cs="Arial"/>
          <w:color w:val="1F4E79" w:themeColor="accent1" w:themeShade="80"/>
        </w:rPr>
        <w:t xml:space="preserve">Quality Assurance Agency for Higher Education (2009) </w:t>
      </w:r>
      <w:r w:rsidRPr="007B22D3">
        <w:rPr>
          <w:rFonts w:ascii="Arial" w:eastAsia="Arial" w:hAnsi="Arial" w:cs="Arial"/>
          <w:i/>
          <w:iCs/>
          <w:color w:val="1F4E79" w:themeColor="accent1" w:themeShade="80"/>
        </w:rPr>
        <w:t>Personal development planning: guidance for institutional policy and practice in higher education</w:t>
      </w:r>
      <w:r w:rsidRPr="007B22D3">
        <w:rPr>
          <w:rFonts w:ascii="Arial" w:eastAsia="Arial" w:hAnsi="Arial" w:cs="Arial"/>
          <w:color w:val="1F4E79" w:themeColor="accent1" w:themeShade="80"/>
        </w:rPr>
        <w:t xml:space="preserve">. </w:t>
      </w:r>
      <w:hyperlink r:id="rId142">
        <w:r w:rsidRPr="007B22D3">
          <w:rPr>
            <w:rStyle w:val="Hyperlink"/>
            <w:rFonts w:ascii="Arial" w:eastAsia="Arial" w:hAnsi="Arial" w:cs="Arial"/>
            <w:color w:val="1F4E79" w:themeColor="accent1" w:themeShade="80"/>
          </w:rPr>
          <w:t>https://www.qaa.ac.uk/docs/qaas/enhancement-and-development/pdp-guidance-for-institutional-policy-and-practice.pdf?sfvrsn=4145f581_8</w:t>
        </w:r>
      </w:hyperlink>
      <w:r w:rsidRPr="007B22D3">
        <w:rPr>
          <w:rFonts w:ascii="Arial" w:eastAsia="Arial" w:hAnsi="Arial" w:cs="Arial"/>
          <w:color w:val="1F4E79" w:themeColor="accent1" w:themeShade="80"/>
        </w:rPr>
        <w:t xml:space="preserve"> </w:t>
      </w:r>
    </w:p>
    <w:p w14:paraId="05AB0E3D" w14:textId="77777777" w:rsidR="001C30DF" w:rsidRPr="007B22D3" w:rsidRDefault="001C30DF" w:rsidP="007B22D3">
      <w:pPr>
        <w:spacing w:after="120" w:line="360" w:lineRule="auto"/>
        <w:rPr>
          <w:rStyle w:val="Hyperlink"/>
          <w:rFonts w:ascii="Arial" w:eastAsia="Arial" w:hAnsi="Arial" w:cs="Arial"/>
          <w:color w:val="1F4E79" w:themeColor="accent1" w:themeShade="80"/>
        </w:rPr>
      </w:pPr>
      <w:r w:rsidRPr="007B22D3">
        <w:rPr>
          <w:rFonts w:ascii="Arial" w:eastAsia="Arial" w:hAnsi="Arial" w:cs="Arial"/>
          <w:color w:val="1F4E79" w:themeColor="accent1" w:themeShade="80"/>
        </w:rPr>
        <w:t xml:space="preserve">Quality Assurance Agency for Higher Education (2014a) </w:t>
      </w:r>
      <w:r w:rsidRPr="007B22D3">
        <w:rPr>
          <w:rFonts w:ascii="Arial" w:eastAsia="Arial" w:hAnsi="Arial" w:cs="Arial"/>
          <w:i/>
          <w:iCs/>
          <w:color w:val="1F4E79" w:themeColor="accent1" w:themeShade="80"/>
        </w:rPr>
        <w:t>UK Quality Code for Higher Education. Part A: Setting and Maintaining Academic Standards .</w:t>
      </w:r>
      <w:r w:rsidRPr="007B22D3">
        <w:rPr>
          <w:rFonts w:ascii="Arial" w:eastAsia="Arial" w:hAnsi="Arial" w:cs="Arial"/>
          <w:color w:val="1F4E79" w:themeColor="accent1" w:themeShade="80"/>
        </w:rPr>
        <w:t xml:space="preserve"> </w:t>
      </w:r>
      <w:hyperlink r:id="rId143">
        <w:r w:rsidRPr="007B22D3">
          <w:rPr>
            <w:rStyle w:val="Hyperlink"/>
            <w:rFonts w:ascii="Arial" w:eastAsia="Arial" w:hAnsi="Arial" w:cs="Arial"/>
            <w:color w:val="1F4E79" w:themeColor="accent1" w:themeShade="80"/>
          </w:rPr>
          <w:t>https://www.qaa.ac.uk/docs/qaa/quality-code/qualifications-frameworks.pdf</w:t>
        </w:r>
      </w:hyperlink>
    </w:p>
    <w:p w14:paraId="0E4DF907" w14:textId="77777777" w:rsidR="001C30DF" w:rsidRPr="007B22D3" w:rsidRDefault="001C30DF" w:rsidP="007B22D3">
      <w:pPr>
        <w:spacing w:after="120" w:line="360" w:lineRule="auto"/>
        <w:rPr>
          <w:rStyle w:val="Hyperlink"/>
          <w:rFonts w:ascii="Arial" w:eastAsia="Arial" w:hAnsi="Arial" w:cs="Arial"/>
          <w:color w:val="1F4E79" w:themeColor="accent1" w:themeShade="80"/>
        </w:rPr>
      </w:pPr>
      <w:r w:rsidRPr="007B22D3">
        <w:rPr>
          <w:rFonts w:ascii="Arial" w:eastAsia="Arial" w:hAnsi="Arial" w:cs="Arial"/>
          <w:color w:val="1F4E79" w:themeColor="accent1" w:themeShade="80"/>
        </w:rPr>
        <w:t xml:space="preserve">Quality Assurance Agency for Higher Education (2014b) </w:t>
      </w:r>
      <w:r w:rsidRPr="007B22D3">
        <w:rPr>
          <w:rFonts w:ascii="Arial" w:eastAsia="Arial" w:hAnsi="Arial" w:cs="Arial"/>
          <w:i/>
          <w:iCs/>
          <w:color w:val="1F4E79" w:themeColor="accent1" w:themeShade="80"/>
        </w:rPr>
        <w:t>UK Quality Code for Higher Education. Part B:</w:t>
      </w:r>
      <w:r w:rsidRPr="007B22D3">
        <w:rPr>
          <w:rFonts w:ascii="Arial" w:eastAsia="Arial" w:hAnsi="Arial" w:cs="Arial"/>
          <w:color w:val="1F4E79" w:themeColor="accent1" w:themeShade="80"/>
        </w:rPr>
        <w:t xml:space="preserve"> </w:t>
      </w:r>
      <w:r w:rsidRPr="007B22D3">
        <w:rPr>
          <w:rFonts w:ascii="Arial" w:eastAsia="Arial" w:hAnsi="Arial" w:cs="Arial"/>
          <w:i/>
          <w:iCs/>
          <w:color w:val="1F4E79" w:themeColor="accent1" w:themeShade="80"/>
        </w:rPr>
        <w:t>Assuring and Enhancing Academic Quality.</w:t>
      </w:r>
      <w:r w:rsidRPr="007B22D3">
        <w:rPr>
          <w:rFonts w:ascii="Arial" w:eastAsia="Arial" w:hAnsi="Arial" w:cs="Arial"/>
          <w:color w:val="1F4E79" w:themeColor="accent1" w:themeShade="80"/>
        </w:rPr>
        <w:t xml:space="preserve"> </w:t>
      </w:r>
      <w:hyperlink r:id="rId144">
        <w:r w:rsidRPr="007B22D3">
          <w:rPr>
            <w:rStyle w:val="Hyperlink"/>
            <w:rFonts w:ascii="Arial" w:eastAsia="Arial" w:hAnsi="Arial" w:cs="Arial"/>
            <w:color w:val="1F4E79" w:themeColor="accent1" w:themeShade="80"/>
          </w:rPr>
          <w:t>https://www.qaa.ac.uk/docs/qaa/quality-code/chapter-b3_-learning-and-teaching.pdf?sfvrsn=3500f781_8</w:t>
        </w:r>
      </w:hyperlink>
      <w:r w:rsidRPr="007B22D3">
        <w:rPr>
          <w:rFonts w:ascii="Arial" w:eastAsia="Arial" w:hAnsi="Arial" w:cs="Arial"/>
          <w:color w:val="1F4E79" w:themeColor="accent1" w:themeShade="80"/>
        </w:rPr>
        <w:t xml:space="preserve"> </w:t>
      </w:r>
    </w:p>
    <w:p w14:paraId="6057443A" w14:textId="77777777" w:rsidR="001C30DF" w:rsidRPr="007B22D3" w:rsidRDefault="001C30DF" w:rsidP="007B22D3">
      <w:pPr>
        <w:spacing w:after="120" w:line="360" w:lineRule="auto"/>
        <w:rPr>
          <w:rStyle w:val="Hyperlink"/>
          <w:rFonts w:ascii="Arial" w:eastAsia="Arial" w:hAnsi="Arial" w:cs="Arial"/>
          <w:color w:val="1F4E79" w:themeColor="accent1" w:themeShade="80"/>
        </w:rPr>
      </w:pPr>
      <w:r w:rsidRPr="007B22D3">
        <w:rPr>
          <w:rFonts w:ascii="Arial" w:eastAsia="Arial" w:hAnsi="Arial" w:cs="Arial"/>
          <w:color w:val="1F4E79" w:themeColor="accent1" w:themeShade="80"/>
        </w:rPr>
        <w:t>Quality Assurance Agency for Higher Education (2018)</w:t>
      </w:r>
      <w:r w:rsidRPr="007B22D3">
        <w:rPr>
          <w:rFonts w:ascii="Arial" w:eastAsia="Arial" w:hAnsi="Arial" w:cs="Arial"/>
          <w:i/>
          <w:iCs/>
          <w:color w:val="1F4E79" w:themeColor="accent1" w:themeShade="80"/>
        </w:rPr>
        <w:t xml:space="preserve"> UK Quality Code for Higher Education: Assessment. </w:t>
      </w:r>
      <w:hyperlink r:id="rId145">
        <w:r w:rsidRPr="007B22D3">
          <w:rPr>
            <w:rStyle w:val="Hyperlink"/>
            <w:rFonts w:ascii="Arial" w:eastAsia="Arial" w:hAnsi="Arial" w:cs="Arial"/>
            <w:color w:val="1F4E79" w:themeColor="accent1" w:themeShade="80"/>
          </w:rPr>
          <w:t>https://www.qaa.ac.uk/quality-code/advice-and-guidance/assessment#</w:t>
        </w:r>
      </w:hyperlink>
      <w:r w:rsidRPr="007B22D3">
        <w:rPr>
          <w:rStyle w:val="Hyperlink"/>
          <w:rFonts w:ascii="Arial" w:eastAsia="Arial" w:hAnsi="Arial" w:cs="Arial"/>
          <w:color w:val="1F4E79" w:themeColor="accent1" w:themeShade="80"/>
        </w:rPr>
        <w:t xml:space="preserve"> </w:t>
      </w:r>
    </w:p>
    <w:p w14:paraId="0EE1583D" w14:textId="77777777" w:rsidR="001C30DF" w:rsidRPr="007B22D3" w:rsidRDefault="001C30DF" w:rsidP="007B22D3">
      <w:pPr>
        <w:spacing w:after="120" w:line="360" w:lineRule="auto"/>
        <w:rPr>
          <w:rStyle w:val="Hyperlink"/>
          <w:rFonts w:ascii="Arial" w:eastAsia="Arial" w:hAnsi="Arial" w:cs="Arial"/>
          <w:color w:val="1F4E79" w:themeColor="accent1" w:themeShade="80"/>
        </w:rPr>
      </w:pPr>
      <w:r w:rsidRPr="007B22D3">
        <w:rPr>
          <w:rFonts w:ascii="Arial" w:eastAsia="Arial" w:hAnsi="Arial" w:cs="Arial"/>
          <w:color w:val="1F4E79" w:themeColor="accent1" w:themeShade="80"/>
        </w:rPr>
        <w:t xml:space="preserve">Quality Assurance Agency for Higher Education (2018) </w:t>
      </w:r>
      <w:r w:rsidRPr="007B22D3">
        <w:rPr>
          <w:rFonts w:ascii="Arial" w:eastAsia="Arial" w:hAnsi="Arial" w:cs="Arial"/>
          <w:i/>
          <w:iCs/>
          <w:color w:val="1F4E79" w:themeColor="accent1" w:themeShade="80"/>
        </w:rPr>
        <w:t>UK Quality Code for Higher Education. Part A: Setting and Maintaining Academic Standards</w:t>
      </w:r>
      <w:r w:rsidRPr="007B22D3">
        <w:rPr>
          <w:rFonts w:ascii="Arial" w:eastAsia="Arial" w:hAnsi="Arial" w:cs="Arial"/>
          <w:color w:val="1F4E79" w:themeColor="accent1" w:themeShade="80"/>
        </w:rPr>
        <w:t xml:space="preserve">. </w:t>
      </w:r>
      <w:hyperlink r:id="rId146">
        <w:r w:rsidRPr="007B22D3">
          <w:rPr>
            <w:rStyle w:val="Hyperlink"/>
            <w:rFonts w:ascii="Arial" w:eastAsia="Arial" w:hAnsi="Arial" w:cs="Arial"/>
            <w:color w:val="1F4E79" w:themeColor="accent1" w:themeShade="80"/>
          </w:rPr>
          <w:t>https://www.qaa.ac.uk/docs/qaa/quality-code/qualifications-frameworks.pdf</w:t>
        </w:r>
      </w:hyperlink>
    </w:p>
    <w:p w14:paraId="6CC7C042" w14:textId="77777777" w:rsidR="008D0762" w:rsidRPr="007B22D3" w:rsidRDefault="008D0762" w:rsidP="007B22D3">
      <w:pPr>
        <w:spacing w:after="120" w:line="360" w:lineRule="auto"/>
        <w:rPr>
          <w:rFonts w:ascii="Arial" w:eastAsia="Arial" w:hAnsi="Arial" w:cs="Arial"/>
          <w:color w:val="1F4E79" w:themeColor="accent1" w:themeShade="80"/>
          <w:u w:val="single"/>
        </w:rPr>
      </w:pPr>
      <w:r w:rsidRPr="007B22D3">
        <w:rPr>
          <w:rFonts w:ascii="Arial" w:eastAsia="Arial" w:hAnsi="Arial" w:cs="Arial"/>
          <w:color w:val="1F4E79" w:themeColor="accent1" w:themeShade="80"/>
        </w:rPr>
        <w:t xml:space="preserve">Quality Assurance Agency for Higher Education (2019) </w:t>
      </w:r>
      <w:r w:rsidRPr="007B22D3">
        <w:rPr>
          <w:rFonts w:ascii="Arial" w:eastAsia="Arial" w:hAnsi="Arial" w:cs="Arial"/>
          <w:i/>
          <w:iCs/>
          <w:color w:val="1F4E79" w:themeColor="accent1" w:themeShade="80"/>
        </w:rPr>
        <w:t xml:space="preserve">Subject Benchmark Statement: Health Studies. </w:t>
      </w:r>
      <w:hyperlink r:id="rId147">
        <w:r w:rsidRPr="007B22D3">
          <w:rPr>
            <w:rFonts w:ascii="Arial" w:eastAsia="Arial" w:hAnsi="Arial" w:cs="Arial"/>
            <w:color w:val="1F4E79" w:themeColor="accent1" w:themeShade="80"/>
            <w:u w:val="single"/>
          </w:rPr>
          <w:t>https://www.qaa.ac.uk/docs/qaa/subject-benchmark-statements/subject-benchmark-statement-health-studies.pdf?sfvrsn=7a35c881_4</w:t>
        </w:r>
      </w:hyperlink>
      <w:r w:rsidRPr="007B22D3">
        <w:rPr>
          <w:rFonts w:ascii="Arial" w:eastAsia="Arial" w:hAnsi="Arial" w:cs="Arial"/>
          <w:color w:val="1F4E79" w:themeColor="accent1" w:themeShade="80"/>
        </w:rPr>
        <w:t xml:space="preserve"> </w:t>
      </w:r>
    </w:p>
    <w:p w14:paraId="58484EAD" w14:textId="77777777" w:rsidR="00E94A8C" w:rsidRPr="007B22D3" w:rsidRDefault="00E94A8C" w:rsidP="007B22D3">
      <w:pPr>
        <w:tabs>
          <w:tab w:val="left" w:pos="1134"/>
        </w:tabs>
        <w:spacing w:line="360" w:lineRule="auto"/>
        <w:jc w:val="both"/>
        <w:rPr>
          <w:rFonts w:ascii="Arial" w:eastAsia="Arial" w:hAnsi="Arial" w:cs="Arial"/>
          <w:b/>
          <w:bCs/>
          <w:color w:val="1F4E79" w:themeColor="accent1" w:themeShade="80"/>
        </w:rPr>
      </w:pPr>
    </w:p>
    <w:p w14:paraId="35CDD156" w14:textId="6F779637" w:rsidR="00C44F21" w:rsidRPr="007B22D3" w:rsidRDefault="00C44F21" w:rsidP="007B22D3">
      <w:pPr>
        <w:spacing w:line="360" w:lineRule="auto"/>
        <w:rPr>
          <w:rFonts w:ascii="Arial" w:eastAsia="Arial" w:hAnsi="Arial" w:cs="Arial"/>
          <w:color w:val="1F4E79" w:themeColor="accent1" w:themeShade="80"/>
        </w:rPr>
      </w:pPr>
      <w:r w:rsidRPr="007B22D3">
        <w:rPr>
          <w:rFonts w:ascii="Arial" w:eastAsia="Arial" w:hAnsi="Arial" w:cs="Arial"/>
          <w:color w:val="1F4E79" w:themeColor="accent1" w:themeShade="80"/>
        </w:rPr>
        <w:br w:type="page"/>
      </w:r>
    </w:p>
    <w:p w14:paraId="2F954211" w14:textId="77777777" w:rsidR="00411091" w:rsidRPr="007B22D3" w:rsidRDefault="00411091" w:rsidP="007B22D3">
      <w:pPr>
        <w:tabs>
          <w:tab w:val="left" w:pos="1134"/>
        </w:tabs>
        <w:spacing w:line="360" w:lineRule="auto"/>
        <w:rPr>
          <w:rFonts w:ascii="Arial" w:hAnsi="Arial" w:cs="Arial"/>
          <w:b/>
          <w:color w:val="1F4E79" w:themeColor="accent1" w:themeShade="80"/>
        </w:rPr>
      </w:pPr>
      <w:r w:rsidRPr="007B22D3">
        <w:rPr>
          <w:rFonts w:ascii="Arial" w:hAnsi="Arial" w:cs="Arial"/>
          <w:b/>
          <w:color w:val="1F4E79" w:themeColor="accent1" w:themeShade="80"/>
        </w:rPr>
        <w:t>Appendices:</w:t>
      </w:r>
    </w:p>
    <w:p w14:paraId="01CEAC7F" w14:textId="77777777"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Appendix 1: Mapping of graduate attributes to the course</w:t>
      </w:r>
    </w:p>
    <w:p w14:paraId="70BC2C39" w14:textId="568F41DA"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2: Mapping of module learning outcomes to course learning outcomes for all modules and all awards (including exit awards) </w:t>
      </w:r>
    </w:p>
    <w:p w14:paraId="06D58DD9" w14:textId="266E81A6"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3: QAA </w:t>
      </w:r>
      <w:r w:rsidR="00D25A99" w:rsidRPr="007B22D3">
        <w:rPr>
          <w:rFonts w:cs="Arial"/>
          <w:color w:val="1F4E79" w:themeColor="accent1" w:themeShade="80"/>
          <w:sz w:val="22"/>
          <w:szCs w:val="22"/>
        </w:rPr>
        <w:t xml:space="preserve">(2019) </w:t>
      </w:r>
      <w:r w:rsidRPr="007B22D3">
        <w:rPr>
          <w:rFonts w:cs="Arial"/>
          <w:color w:val="1F4E79" w:themeColor="accent1" w:themeShade="80"/>
          <w:sz w:val="22"/>
          <w:szCs w:val="22"/>
        </w:rPr>
        <w:t>Subject benchmark statement – Health Studies</w:t>
      </w:r>
      <w:r w:rsidR="00D25A99" w:rsidRPr="007B22D3">
        <w:rPr>
          <w:rFonts w:cs="Arial"/>
          <w:color w:val="1F4E79" w:themeColor="accent1" w:themeShade="80"/>
          <w:sz w:val="22"/>
          <w:szCs w:val="22"/>
        </w:rPr>
        <w:t>,</w:t>
      </w:r>
      <w:r w:rsidRPr="007B22D3">
        <w:rPr>
          <w:rFonts w:cs="Arial"/>
          <w:color w:val="1F4E79" w:themeColor="accent1" w:themeShade="80"/>
          <w:sz w:val="22"/>
          <w:szCs w:val="22"/>
        </w:rPr>
        <w:t xml:space="preserve"> to course learning outcomes mapping (separate </w:t>
      </w:r>
      <w:r w:rsidR="00E502E2" w:rsidRPr="007B22D3">
        <w:rPr>
          <w:rFonts w:cs="Arial"/>
          <w:color w:val="1F4E79" w:themeColor="accent1" w:themeShade="80"/>
          <w:sz w:val="22"/>
          <w:szCs w:val="22"/>
        </w:rPr>
        <w:t>document</w:t>
      </w:r>
      <w:r w:rsidRPr="007B22D3">
        <w:rPr>
          <w:rFonts w:cs="Arial"/>
          <w:color w:val="1F4E79" w:themeColor="accent1" w:themeShade="80"/>
          <w:sz w:val="22"/>
          <w:szCs w:val="22"/>
        </w:rPr>
        <w:t xml:space="preserve">) </w:t>
      </w:r>
    </w:p>
    <w:p w14:paraId="63FF57D7" w14:textId="0D04A90A"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4: PDP mapping </w:t>
      </w:r>
    </w:p>
    <w:p w14:paraId="1BB846FC" w14:textId="70904AA9"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Appendix 5: Assessment schedule</w:t>
      </w:r>
      <w:r w:rsidR="00F44D76" w:rsidRPr="007B22D3">
        <w:rPr>
          <w:rFonts w:cs="Arial"/>
          <w:color w:val="1F4E79" w:themeColor="accent1" w:themeShade="80"/>
          <w:sz w:val="22"/>
          <w:szCs w:val="22"/>
        </w:rPr>
        <w:t xml:space="preserve"> and</w:t>
      </w:r>
      <w:r w:rsidR="5C97436B" w:rsidRPr="007B22D3">
        <w:rPr>
          <w:rFonts w:cs="Arial"/>
          <w:color w:val="1F4E79" w:themeColor="accent1" w:themeShade="80"/>
          <w:sz w:val="22"/>
          <w:szCs w:val="22"/>
        </w:rPr>
        <w:t xml:space="preserve"> </w:t>
      </w:r>
      <w:r w:rsidRPr="007B22D3">
        <w:rPr>
          <w:rFonts w:cs="Arial"/>
          <w:color w:val="1F4E79" w:themeColor="accent1" w:themeShade="80"/>
          <w:sz w:val="22"/>
          <w:szCs w:val="22"/>
        </w:rPr>
        <w:t xml:space="preserve">CAB structure </w:t>
      </w:r>
    </w:p>
    <w:p w14:paraId="698C9977" w14:textId="46BF7F03" w:rsidR="00E502E2" w:rsidRPr="007B22D3" w:rsidRDefault="00E502E2" w:rsidP="007B22D3">
      <w:pPr>
        <w:pStyle w:val="ListParagraph"/>
        <w:numPr>
          <w:ilvl w:val="0"/>
          <w:numId w:val="12"/>
        </w:numPr>
        <w:tabs>
          <w:tab w:val="left" w:pos="1134"/>
        </w:tabs>
        <w:spacing w:line="360" w:lineRule="auto"/>
        <w:rPr>
          <w:rStyle w:val="Hyperlink"/>
          <w:rFonts w:cs="Arial"/>
          <w:color w:val="1F4E79" w:themeColor="accent1" w:themeShade="80"/>
          <w:sz w:val="22"/>
          <w:szCs w:val="22"/>
          <w:u w:val="none"/>
        </w:rPr>
      </w:pPr>
      <w:r w:rsidRPr="007B22D3">
        <w:rPr>
          <w:rStyle w:val="Hyperlink"/>
          <w:rFonts w:cs="Arial"/>
          <w:color w:val="1F4E79" w:themeColor="accent1" w:themeShade="80"/>
          <w:sz w:val="22"/>
          <w:szCs w:val="22"/>
          <w:u w:val="none"/>
        </w:rPr>
        <w:t>Appendix 6 Professional Statutory Regulatory Body Guidance</w:t>
      </w:r>
    </w:p>
    <w:p w14:paraId="24B74B4B" w14:textId="554FEC45" w:rsidR="00D25A99" w:rsidRPr="007B22D3" w:rsidRDefault="00D25A99" w:rsidP="007B22D3">
      <w:pPr>
        <w:pStyle w:val="ListParagraph"/>
        <w:numPr>
          <w:ilvl w:val="0"/>
          <w:numId w:val="12"/>
        </w:numPr>
        <w:tabs>
          <w:tab w:val="left" w:pos="1134"/>
        </w:tabs>
        <w:spacing w:line="360" w:lineRule="auto"/>
        <w:rPr>
          <w:rStyle w:val="Hyperlink"/>
          <w:rFonts w:cs="Arial"/>
          <w:color w:val="1F4E79" w:themeColor="accent1" w:themeShade="80"/>
          <w:sz w:val="22"/>
          <w:szCs w:val="22"/>
          <w:u w:val="none"/>
        </w:rPr>
      </w:pPr>
      <w:r w:rsidRPr="007B22D3">
        <w:rPr>
          <w:rFonts w:cs="Arial"/>
          <w:color w:val="1F4E79" w:themeColor="accent1" w:themeShade="80"/>
          <w:sz w:val="22"/>
          <w:szCs w:val="22"/>
        </w:rPr>
        <w:t xml:space="preserve">Appendix </w:t>
      </w:r>
      <w:r w:rsidR="00E502E2" w:rsidRPr="007B22D3">
        <w:rPr>
          <w:rFonts w:cs="Arial"/>
          <w:color w:val="1F4E79" w:themeColor="accent1" w:themeShade="80"/>
          <w:sz w:val="22"/>
          <w:szCs w:val="22"/>
        </w:rPr>
        <w:t>7</w:t>
      </w:r>
      <w:r w:rsidRPr="007B22D3">
        <w:rPr>
          <w:rFonts w:cs="Arial"/>
          <w:color w:val="1F4E79" w:themeColor="accent1" w:themeShade="80"/>
          <w:sz w:val="22"/>
          <w:szCs w:val="22"/>
        </w:rPr>
        <w:t>: Course plan</w:t>
      </w:r>
      <w:r w:rsidR="24DD26C0" w:rsidRPr="007B22D3">
        <w:rPr>
          <w:rFonts w:cs="Arial"/>
          <w:color w:val="1F4E79" w:themeColor="accent1" w:themeShade="80"/>
          <w:sz w:val="22"/>
          <w:szCs w:val="22"/>
        </w:rPr>
        <w:t xml:space="preserve"> (separate document)</w:t>
      </w:r>
    </w:p>
    <w:p w14:paraId="78A363D0" w14:textId="369A37BE" w:rsidR="00411091" w:rsidRPr="007B22D3" w:rsidRDefault="00411091"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w:t>
      </w:r>
      <w:r w:rsidR="00E502E2" w:rsidRPr="007B22D3">
        <w:rPr>
          <w:rFonts w:cs="Arial"/>
          <w:color w:val="1F4E79" w:themeColor="accent1" w:themeShade="80"/>
          <w:sz w:val="22"/>
          <w:szCs w:val="22"/>
        </w:rPr>
        <w:t>8</w:t>
      </w:r>
      <w:r w:rsidRPr="007B22D3">
        <w:rPr>
          <w:rFonts w:cs="Arial"/>
          <w:color w:val="1F4E79" w:themeColor="accent1" w:themeShade="80"/>
          <w:sz w:val="22"/>
          <w:szCs w:val="22"/>
        </w:rPr>
        <w:t xml:space="preserve">: </w:t>
      </w:r>
      <w:r w:rsidR="00D25A99" w:rsidRPr="007B22D3">
        <w:rPr>
          <w:rFonts w:cs="Arial"/>
          <w:color w:val="1F4E79" w:themeColor="accent1" w:themeShade="80"/>
          <w:sz w:val="22"/>
          <w:szCs w:val="22"/>
        </w:rPr>
        <w:t xml:space="preserve">Compliance with </w:t>
      </w:r>
      <w:r w:rsidRPr="007B22D3">
        <w:rPr>
          <w:rFonts w:cs="Arial"/>
          <w:color w:val="1F4E79" w:themeColor="accent1" w:themeShade="80"/>
          <w:sz w:val="22"/>
          <w:szCs w:val="22"/>
        </w:rPr>
        <w:t xml:space="preserve">NMC (2019) </w:t>
      </w:r>
      <w:r w:rsidR="00D25A99" w:rsidRPr="007B22D3">
        <w:rPr>
          <w:rFonts w:cs="Arial"/>
          <w:color w:val="1F4E79" w:themeColor="accent1" w:themeShade="80"/>
          <w:sz w:val="22"/>
          <w:szCs w:val="22"/>
        </w:rPr>
        <w:t xml:space="preserve">Standards for pre-registration midwifery programmes (separate </w:t>
      </w:r>
      <w:r w:rsidR="07ED13C8" w:rsidRPr="007B22D3">
        <w:rPr>
          <w:rFonts w:cs="Arial"/>
          <w:color w:val="1F4E79" w:themeColor="accent1" w:themeShade="80"/>
          <w:sz w:val="22"/>
          <w:szCs w:val="22"/>
        </w:rPr>
        <w:t>document</w:t>
      </w:r>
      <w:r w:rsidR="00D25A99" w:rsidRPr="007B22D3">
        <w:rPr>
          <w:rFonts w:cs="Arial"/>
          <w:color w:val="1F4E79" w:themeColor="accent1" w:themeShade="80"/>
          <w:sz w:val="22"/>
          <w:szCs w:val="22"/>
        </w:rPr>
        <w:t>)</w:t>
      </w:r>
    </w:p>
    <w:p w14:paraId="64CC2BA8" w14:textId="54127DDA" w:rsidR="00D25A99" w:rsidRPr="007B22D3" w:rsidRDefault="00D25A99"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w:t>
      </w:r>
      <w:r w:rsidR="00E502E2" w:rsidRPr="007B22D3">
        <w:rPr>
          <w:rFonts w:cs="Arial"/>
          <w:color w:val="1F4E79" w:themeColor="accent1" w:themeShade="80"/>
          <w:sz w:val="22"/>
          <w:szCs w:val="22"/>
        </w:rPr>
        <w:t>9</w:t>
      </w:r>
      <w:r w:rsidRPr="007B22D3">
        <w:rPr>
          <w:rFonts w:cs="Arial"/>
          <w:color w:val="1F4E79" w:themeColor="accent1" w:themeShade="80"/>
          <w:sz w:val="22"/>
          <w:szCs w:val="22"/>
        </w:rPr>
        <w:t>: Meeting the European Directive 2005/36/EC: Articles 40(3) and 42</w:t>
      </w:r>
      <w:r w:rsidR="00E502E2" w:rsidRPr="007B22D3">
        <w:rPr>
          <w:rFonts w:cs="Arial"/>
          <w:color w:val="1F4E79" w:themeColor="accent1" w:themeShade="80"/>
          <w:sz w:val="22"/>
          <w:szCs w:val="22"/>
        </w:rPr>
        <w:t xml:space="preserve"> (separate document)</w:t>
      </w:r>
    </w:p>
    <w:p w14:paraId="4728E8A3" w14:textId="45FAF61E" w:rsidR="6B080C3B" w:rsidRPr="007B22D3" w:rsidRDefault="6B080C3B"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10: Meeting the NMC Proficiencies </w:t>
      </w:r>
      <w:r w:rsidR="19B9B6F1" w:rsidRPr="007B22D3">
        <w:rPr>
          <w:rFonts w:cs="Arial"/>
          <w:color w:val="1F4E79" w:themeColor="accent1" w:themeShade="80"/>
          <w:sz w:val="22"/>
          <w:szCs w:val="22"/>
        </w:rPr>
        <w:t>for midwives</w:t>
      </w:r>
      <w:r w:rsidR="7081C8C4" w:rsidRPr="007B22D3">
        <w:rPr>
          <w:rFonts w:cs="Arial"/>
          <w:color w:val="1F4E79" w:themeColor="accent1" w:themeShade="80"/>
          <w:sz w:val="22"/>
          <w:szCs w:val="22"/>
        </w:rPr>
        <w:t xml:space="preserve"> (separate document)</w:t>
      </w:r>
    </w:p>
    <w:p w14:paraId="0594EE2B" w14:textId="1EFA75CD" w:rsidR="00D25A99" w:rsidRPr="007B22D3" w:rsidRDefault="00D25A99"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 xml:space="preserve">Appendix </w:t>
      </w:r>
      <w:r w:rsidR="3EFB245C" w:rsidRPr="007B22D3">
        <w:rPr>
          <w:rFonts w:cs="Arial"/>
          <w:color w:val="1F4E79" w:themeColor="accent1" w:themeShade="80"/>
          <w:sz w:val="22"/>
          <w:szCs w:val="22"/>
        </w:rPr>
        <w:t>11</w:t>
      </w:r>
      <w:r w:rsidRPr="007B22D3">
        <w:rPr>
          <w:rFonts w:cs="Arial"/>
          <w:color w:val="1F4E79" w:themeColor="accent1" w:themeShade="80"/>
          <w:sz w:val="22"/>
          <w:szCs w:val="22"/>
        </w:rPr>
        <w:t>: Midwifery On-Going Record of Achievement (MORA)</w:t>
      </w:r>
      <w:r w:rsidR="00E502E2" w:rsidRPr="007B22D3">
        <w:rPr>
          <w:rFonts w:cs="Arial"/>
          <w:color w:val="1F4E79" w:themeColor="accent1" w:themeShade="80"/>
          <w:sz w:val="22"/>
          <w:szCs w:val="22"/>
        </w:rPr>
        <w:t xml:space="preserve"> (separate document)</w:t>
      </w:r>
    </w:p>
    <w:p w14:paraId="758E32F4" w14:textId="5CE914FB" w:rsidR="009E44E7" w:rsidRPr="007B22D3" w:rsidRDefault="00D25A99" w:rsidP="007B22D3">
      <w:pPr>
        <w:pStyle w:val="ListParagraph"/>
        <w:numPr>
          <w:ilvl w:val="0"/>
          <w:numId w:val="12"/>
        </w:numPr>
        <w:tabs>
          <w:tab w:val="left" w:pos="1134"/>
        </w:tabs>
        <w:spacing w:line="360" w:lineRule="auto"/>
        <w:rPr>
          <w:rFonts w:cs="Arial"/>
          <w:color w:val="1F4E79" w:themeColor="accent1" w:themeShade="80"/>
          <w:sz w:val="22"/>
          <w:szCs w:val="22"/>
        </w:rPr>
      </w:pPr>
      <w:r w:rsidRPr="007B22D3">
        <w:rPr>
          <w:rFonts w:cs="Arial"/>
          <w:color w:val="1F4E79" w:themeColor="accent1" w:themeShade="80"/>
          <w:sz w:val="22"/>
          <w:szCs w:val="22"/>
        </w:rPr>
        <w:t>Appendix 1</w:t>
      </w:r>
      <w:r w:rsidR="10B43FA7" w:rsidRPr="007B22D3">
        <w:rPr>
          <w:rFonts w:cs="Arial"/>
          <w:color w:val="1F4E79" w:themeColor="accent1" w:themeShade="80"/>
          <w:sz w:val="22"/>
          <w:szCs w:val="22"/>
        </w:rPr>
        <w:t>2</w:t>
      </w:r>
      <w:r w:rsidRPr="007B22D3">
        <w:rPr>
          <w:rFonts w:cs="Arial"/>
          <w:color w:val="1F4E79" w:themeColor="accent1" w:themeShade="80"/>
          <w:sz w:val="22"/>
          <w:szCs w:val="22"/>
        </w:rPr>
        <w:t>: Context document for MORA</w:t>
      </w:r>
      <w:r w:rsidR="00E502E2" w:rsidRPr="007B22D3">
        <w:rPr>
          <w:rFonts w:cs="Arial"/>
          <w:color w:val="1F4E79" w:themeColor="accent1" w:themeShade="80"/>
          <w:sz w:val="22"/>
          <w:szCs w:val="22"/>
        </w:rPr>
        <w:t xml:space="preserve"> (separate document)</w:t>
      </w:r>
    </w:p>
    <w:p w14:paraId="4849C4B2" w14:textId="77777777" w:rsidR="00CD66AB" w:rsidRPr="007B22D3" w:rsidRDefault="00CD66AB" w:rsidP="007B22D3">
      <w:pPr>
        <w:tabs>
          <w:tab w:val="left" w:pos="1134"/>
        </w:tabs>
        <w:spacing w:after="0" w:line="360" w:lineRule="auto"/>
        <w:rPr>
          <w:rFonts w:ascii="Arial" w:hAnsi="Arial" w:cs="Arial"/>
          <w:color w:val="1F4E79" w:themeColor="accent1" w:themeShade="80"/>
          <w:highlight w:val="lightGray"/>
        </w:rPr>
      </w:pPr>
    </w:p>
    <w:p w14:paraId="521EBEB3" w14:textId="77777777" w:rsidR="000B36F3" w:rsidRPr="007B22D3" w:rsidRDefault="000B36F3" w:rsidP="007B22D3">
      <w:pPr>
        <w:tabs>
          <w:tab w:val="left" w:pos="1134"/>
        </w:tabs>
        <w:spacing w:after="0" w:line="360" w:lineRule="auto"/>
        <w:rPr>
          <w:rFonts w:ascii="Arial" w:hAnsi="Arial" w:cs="Arial"/>
          <w:color w:val="1F4E79" w:themeColor="accent1" w:themeShade="80"/>
        </w:rPr>
      </w:pPr>
    </w:p>
    <w:p w14:paraId="1F1C1F58" w14:textId="77777777" w:rsidR="00662237" w:rsidRPr="007B22D3" w:rsidRDefault="00662237" w:rsidP="007B22D3">
      <w:pPr>
        <w:widowControl w:val="0"/>
        <w:tabs>
          <w:tab w:val="left" w:pos="1134"/>
        </w:tabs>
        <w:spacing w:after="0" w:line="360" w:lineRule="auto"/>
        <w:ind w:left="720" w:hanging="720"/>
        <w:rPr>
          <w:rFonts w:ascii="Arial" w:hAnsi="Arial" w:cs="Arial"/>
          <w:color w:val="1F4E79" w:themeColor="accent1" w:themeShade="80"/>
        </w:rPr>
        <w:sectPr w:rsidR="00662237" w:rsidRPr="007B22D3" w:rsidSect="00CB5224">
          <w:headerReference w:type="default" r:id="rId148"/>
          <w:footerReference w:type="default" r:id="rId149"/>
          <w:headerReference w:type="first" r:id="rId150"/>
          <w:footerReference w:type="first" r:id="rId151"/>
          <w:pgSz w:w="11906" w:h="16838" w:code="9"/>
          <w:pgMar w:top="720" w:right="720" w:bottom="720" w:left="720" w:header="568" w:footer="709" w:gutter="0"/>
          <w:cols w:space="708"/>
          <w:titlePg/>
          <w:docGrid w:linePitch="360"/>
        </w:sectPr>
      </w:pPr>
    </w:p>
    <w:p w14:paraId="7B3FCEC3" w14:textId="3AC147ED" w:rsidR="00662237" w:rsidRPr="007B22D3" w:rsidRDefault="00662237" w:rsidP="007B22D3">
      <w:pPr>
        <w:tabs>
          <w:tab w:val="left" w:pos="1134"/>
        </w:tabs>
        <w:spacing w:after="0" w:line="360" w:lineRule="auto"/>
        <w:rPr>
          <w:rFonts w:ascii="Arial" w:hAnsi="Arial" w:cs="Arial"/>
          <w:b/>
          <w:color w:val="1F4E79" w:themeColor="accent1" w:themeShade="80"/>
        </w:rPr>
      </w:pPr>
      <w:r w:rsidRPr="007B22D3">
        <w:rPr>
          <w:rFonts w:ascii="Arial" w:hAnsi="Arial" w:cs="Arial"/>
          <w:b/>
          <w:color w:val="1F4E79" w:themeColor="accent1" w:themeShade="80"/>
        </w:rPr>
        <w:t>PSD Appendix</w:t>
      </w:r>
      <w:r w:rsidR="00B53D16" w:rsidRPr="007B22D3">
        <w:rPr>
          <w:rFonts w:ascii="Arial" w:hAnsi="Arial" w:cs="Arial"/>
          <w:b/>
          <w:color w:val="1F4E79" w:themeColor="accent1" w:themeShade="80"/>
        </w:rPr>
        <w:t xml:space="preserve"> 1</w:t>
      </w:r>
    </w:p>
    <w:p w14:paraId="25ECC73A" w14:textId="6D225105" w:rsidR="00662237" w:rsidRPr="007B22D3" w:rsidRDefault="00662237" w:rsidP="007B22D3">
      <w:pPr>
        <w:tabs>
          <w:tab w:val="left" w:pos="1134"/>
        </w:tabs>
        <w:spacing w:after="0" w:line="360" w:lineRule="auto"/>
        <w:rPr>
          <w:rFonts w:ascii="Arial" w:hAnsi="Arial" w:cs="Arial"/>
          <w:b/>
          <w:color w:val="1F4E79" w:themeColor="accent1" w:themeShade="80"/>
        </w:rPr>
      </w:pPr>
      <w:r w:rsidRPr="007B22D3">
        <w:rPr>
          <w:rFonts w:ascii="Arial" w:hAnsi="Arial" w:cs="Arial"/>
          <w:b/>
          <w:color w:val="1F4E79" w:themeColor="accent1" w:themeShade="80"/>
        </w:rPr>
        <w:t>University of Huddersfield Graduate Att</w:t>
      </w:r>
      <w:r w:rsidR="00997AFC" w:rsidRPr="007B22D3">
        <w:rPr>
          <w:rFonts w:ascii="Arial" w:hAnsi="Arial" w:cs="Arial"/>
          <w:b/>
          <w:color w:val="1F4E79" w:themeColor="accent1" w:themeShade="80"/>
        </w:rPr>
        <w:t>ribute (HGA) Mapping to Modules</w:t>
      </w:r>
    </w:p>
    <w:tbl>
      <w:tblPr>
        <w:tblStyle w:val="TableGrid"/>
        <w:tblW w:w="0" w:type="auto"/>
        <w:tblLook w:val="04A0" w:firstRow="1" w:lastRow="0" w:firstColumn="1" w:lastColumn="0" w:noHBand="0" w:noVBand="1"/>
        <w:tblCaption w:val="University of Huddersfield Graduate Attribute (HGA) Mapping to modules"/>
        <w:tblDescription w:val="Table to show how Univeristy of Huddersfield Graduate Attributes map to modules"/>
      </w:tblPr>
      <w:tblGrid>
        <w:gridCol w:w="1697"/>
        <w:gridCol w:w="1696"/>
        <w:gridCol w:w="1791"/>
        <w:gridCol w:w="1707"/>
        <w:gridCol w:w="1693"/>
        <w:gridCol w:w="1706"/>
        <w:gridCol w:w="1697"/>
        <w:gridCol w:w="1691"/>
        <w:gridCol w:w="1710"/>
      </w:tblGrid>
      <w:tr w:rsidR="005042CE" w:rsidRPr="00797D3F" w14:paraId="6371E67A" w14:textId="77777777" w:rsidTr="00F50A7C">
        <w:trPr>
          <w:tblHeader/>
        </w:trPr>
        <w:tc>
          <w:tcPr>
            <w:tcW w:w="1697" w:type="dxa"/>
            <w:shd w:val="clear" w:color="auto" w:fill="D9D9D9" w:themeFill="background1" w:themeFillShade="D9"/>
          </w:tcPr>
          <w:p w14:paraId="07A3BFCF" w14:textId="77777777" w:rsidR="00662237" w:rsidRPr="00797D3F" w:rsidRDefault="00662237" w:rsidP="004420CD">
            <w:pPr>
              <w:tabs>
                <w:tab w:val="left" w:pos="1134"/>
              </w:tabs>
              <w:spacing w:line="360" w:lineRule="auto"/>
              <w:rPr>
                <w:rFonts w:ascii="Arial" w:hAnsi="Arial" w:cs="Arial"/>
                <w:b/>
                <w:sz w:val="18"/>
                <w:szCs w:val="18"/>
              </w:rPr>
            </w:pPr>
            <w:r w:rsidRPr="005042CE">
              <w:rPr>
                <w:rFonts w:ascii="Arial" w:hAnsi="Arial" w:cs="Arial"/>
                <w:b/>
                <w:sz w:val="18"/>
                <w:szCs w:val="18"/>
              </w:rPr>
              <w:t>Module code</w:t>
            </w:r>
          </w:p>
        </w:tc>
        <w:tc>
          <w:tcPr>
            <w:tcW w:w="1696" w:type="dxa"/>
            <w:shd w:val="clear" w:color="auto" w:fill="D9D9D9" w:themeFill="background1" w:themeFillShade="D9"/>
          </w:tcPr>
          <w:p w14:paraId="30022378"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1</w:t>
            </w:r>
          </w:p>
          <w:p w14:paraId="5D178011"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Self-motivated</w:t>
            </w:r>
          </w:p>
        </w:tc>
        <w:tc>
          <w:tcPr>
            <w:tcW w:w="1791" w:type="dxa"/>
            <w:shd w:val="clear" w:color="auto" w:fill="D9D9D9" w:themeFill="background1" w:themeFillShade="D9"/>
          </w:tcPr>
          <w:p w14:paraId="69990555"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2</w:t>
            </w:r>
          </w:p>
          <w:p w14:paraId="2E6E8311"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Commercially aware</w:t>
            </w:r>
          </w:p>
        </w:tc>
        <w:tc>
          <w:tcPr>
            <w:tcW w:w="1707" w:type="dxa"/>
            <w:shd w:val="clear" w:color="auto" w:fill="D9D9D9" w:themeFill="background1" w:themeFillShade="D9"/>
          </w:tcPr>
          <w:p w14:paraId="60A7004F"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3</w:t>
            </w:r>
          </w:p>
          <w:p w14:paraId="01C3CE70"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Enterprising</w:t>
            </w:r>
          </w:p>
        </w:tc>
        <w:tc>
          <w:tcPr>
            <w:tcW w:w="1693" w:type="dxa"/>
            <w:shd w:val="clear" w:color="auto" w:fill="D9D9D9" w:themeFill="background1" w:themeFillShade="D9"/>
          </w:tcPr>
          <w:p w14:paraId="4FD35C34"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4</w:t>
            </w:r>
          </w:p>
          <w:p w14:paraId="7A851599"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Resilient</w:t>
            </w:r>
          </w:p>
        </w:tc>
        <w:tc>
          <w:tcPr>
            <w:tcW w:w="1706" w:type="dxa"/>
            <w:shd w:val="clear" w:color="auto" w:fill="D9D9D9" w:themeFill="background1" w:themeFillShade="D9"/>
          </w:tcPr>
          <w:p w14:paraId="5E9A9633"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5</w:t>
            </w:r>
          </w:p>
          <w:p w14:paraId="6B811A09"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Effective collaborator</w:t>
            </w:r>
          </w:p>
        </w:tc>
        <w:tc>
          <w:tcPr>
            <w:tcW w:w="1697" w:type="dxa"/>
            <w:shd w:val="clear" w:color="auto" w:fill="D9D9D9" w:themeFill="background1" w:themeFillShade="D9"/>
          </w:tcPr>
          <w:p w14:paraId="52D0C09B"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6</w:t>
            </w:r>
          </w:p>
          <w:p w14:paraId="2D79E588"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Confident leader</w:t>
            </w:r>
          </w:p>
        </w:tc>
        <w:tc>
          <w:tcPr>
            <w:tcW w:w="1691" w:type="dxa"/>
            <w:shd w:val="clear" w:color="auto" w:fill="D9D9D9" w:themeFill="background1" w:themeFillShade="D9"/>
          </w:tcPr>
          <w:p w14:paraId="38676979"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7</w:t>
            </w:r>
          </w:p>
          <w:p w14:paraId="72462357"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Globally &amp; socially aware</w:t>
            </w:r>
          </w:p>
        </w:tc>
        <w:tc>
          <w:tcPr>
            <w:tcW w:w="1710" w:type="dxa"/>
            <w:shd w:val="clear" w:color="auto" w:fill="D9D9D9" w:themeFill="background1" w:themeFillShade="D9"/>
          </w:tcPr>
          <w:p w14:paraId="07C6BF63" w14:textId="77777777"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HGA 8</w:t>
            </w:r>
          </w:p>
          <w:p w14:paraId="6EA8F953" w14:textId="72AECD5F" w:rsidR="00662237" w:rsidRPr="00797D3F" w:rsidRDefault="00662237" w:rsidP="004420CD">
            <w:pPr>
              <w:tabs>
                <w:tab w:val="left" w:pos="1134"/>
              </w:tabs>
              <w:spacing w:line="360" w:lineRule="auto"/>
              <w:rPr>
                <w:rFonts w:ascii="Arial" w:hAnsi="Arial" w:cs="Arial"/>
                <w:b/>
                <w:sz w:val="18"/>
                <w:szCs w:val="18"/>
              </w:rPr>
            </w:pPr>
            <w:r w:rsidRPr="00797D3F">
              <w:rPr>
                <w:rFonts w:ascii="Arial" w:hAnsi="Arial" w:cs="Arial"/>
                <w:b/>
                <w:sz w:val="18"/>
                <w:szCs w:val="18"/>
              </w:rPr>
              <w:t xml:space="preserve">Plans personal development </w:t>
            </w:r>
          </w:p>
        </w:tc>
      </w:tr>
      <w:tr w:rsidR="005042CE" w:rsidRPr="00797D3F" w14:paraId="18726593" w14:textId="77777777" w:rsidTr="00F50A7C">
        <w:tc>
          <w:tcPr>
            <w:tcW w:w="1697" w:type="dxa"/>
            <w:shd w:val="clear" w:color="auto" w:fill="1F3864" w:themeFill="accent5" w:themeFillShade="80"/>
          </w:tcPr>
          <w:p w14:paraId="3BF20E12" w14:textId="009BF2E3" w:rsidR="00010665" w:rsidRDefault="00010665" w:rsidP="004420CD">
            <w:pPr>
              <w:tabs>
                <w:tab w:val="left" w:pos="1134"/>
              </w:tabs>
              <w:spacing w:line="360" w:lineRule="auto"/>
              <w:rPr>
                <w:rFonts w:ascii="Arial" w:hAnsi="Arial" w:cs="Arial"/>
                <w:bCs/>
                <w:sz w:val="18"/>
                <w:szCs w:val="18"/>
              </w:rPr>
            </w:pPr>
            <w:r>
              <w:rPr>
                <w:rFonts w:ascii="Arial" w:hAnsi="Arial" w:cs="Arial"/>
                <w:bCs/>
                <w:sz w:val="18"/>
                <w:szCs w:val="18"/>
              </w:rPr>
              <w:t xml:space="preserve">HFM1008 </w:t>
            </w:r>
          </w:p>
          <w:p w14:paraId="23A3C3F1" w14:textId="1F67EECD" w:rsidR="005042CE" w:rsidRPr="00FE1FBB" w:rsidRDefault="005042CE" w:rsidP="00646F1E">
            <w:pPr>
              <w:tabs>
                <w:tab w:val="left" w:pos="1134"/>
              </w:tabs>
              <w:spacing w:line="360" w:lineRule="auto"/>
              <w:rPr>
                <w:rFonts w:ascii="Arial" w:hAnsi="Arial" w:cs="Arial"/>
                <w:bCs/>
                <w:sz w:val="18"/>
                <w:szCs w:val="18"/>
              </w:rPr>
            </w:pPr>
          </w:p>
        </w:tc>
        <w:tc>
          <w:tcPr>
            <w:tcW w:w="1696" w:type="dxa"/>
          </w:tcPr>
          <w:p w14:paraId="5CA0C46C" w14:textId="2551F638"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 xml:space="preserve"> 2</w:t>
            </w:r>
          </w:p>
        </w:tc>
        <w:tc>
          <w:tcPr>
            <w:tcW w:w="1791" w:type="dxa"/>
            <w:shd w:val="clear" w:color="auto" w:fill="D5DCE4" w:themeFill="text2" w:themeFillTint="33"/>
          </w:tcPr>
          <w:p w14:paraId="1E9C5534" w14:textId="1932F1F3" w:rsidR="00662237" w:rsidRPr="00797D3F" w:rsidRDefault="00662237" w:rsidP="004420CD">
            <w:pPr>
              <w:tabs>
                <w:tab w:val="left" w:pos="1134"/>
              </w:tabs>
              <w:spacing w:line="360" w:lineRule="auto"/>
              <w:rPr>
                <w:rFonts w:ascii="Arial" w:hAnsi="Arial" w:cs="Arial"/>
                <w:sz w:val="18"/>
                <w:szCs w:val="18"/>
              </w:rPr>
            </w:pPr>
          </w:p>
        </w:tc>
        <w:tc>
          <w:tcPr>
            <w:tcW w:w="1707" w:type="dxa"/>
          </w:tcPr>
          <w:p w14:paraId="6E7D69EE" w14:textId="77777777" w:rsidR="00662237" w:rsidRPr="00797D3F" w:rsidRDefault="00662237" w:rsidP="004420CD">
            <w:pPr>
              <w:tabs>
                <w:tab w:val="left" w:pos="1134"/>
              </w:tabs>
              <w:spacing w:line="360" w:lineRule="auto"/>
              <w:rPr>
                <w:rFonts w:ascii="Arial" w:hAnsi="Arial" w:cs="Arial"/>
                <w:sz w:val="18"/>
                <w:szCs w:val="18"/>
              </w:rPr>
            </w:pPr>
          </w:p>
        </w:tc>
        <w:tc>
          <w:tcPr>
            <w:tcW w:w="1693" w:type="dxa"/>
            <w:shd w:val="clear" w:color="auto" w:fill="D5DCE4" w:themeFill="text2" w:themeFillTint="33"/>
          </w:tcPr>
          <w:p w14:paraId="5C55B895" w14:textId="77777777" w:rsidR="00662237" w:rsidRPr="00797D3F" w:rsidRDefault="00662237" w:rsidP="004420CD">
            <w:pPr>
              <w:tabs>
                <w:tab w:val="left" w:pos="1134"/>
              </w:tabs>
              <w:spacing w:line="360" w:lineRule="auto"/>
              <w:rPr>
                <w:rFonts w:ascii="Arial" w:hAnsi="Arial" w:cs="Arial"/>
                <w:sz w:val="18"/>
                <w:szCs w:val="18"/>
              </w:rPr>
            </w:pPr>
          </w:p>
        </w:tc>
        <w:tc>
          <w:tcPr>
            <w:tcW w:w="1706" w:type="dxa"/>
          </w:tcPr>
          <w:p w14:paraId="5F972656" w14:textId="77777777" w:rsidR="00662237" w:rsidRPr="00797D3F" w:rsidRDefault="00662237" w:rsidP="004420CD">
            <w:pPr>
              <w:tabs>
                <w:tab w:val="left" w:pos="1134"/>
              </w:tabs>
              <w:spacing w:line="360" w:lineRule="auto"/>
              <w:rPr>
                <w:rFonts w:ascii="Arial" w:hAnsi="Arial" w:cs="Arial"/>
                <w:sz w:val="18"/>
                <w:szCs w:val="18"/>
              </w:rPr>
            </w:pPr>
          </w:p>
        </w:tc>
        <w:tc>
          <w:tcPr>
            <w:tcW w:w="1697" w:type="dxa"/>
            <w:shd w:val="clear" w:color="auto" w:fill="D5DCE4" w:themeFill="text2" w:themeFillTint="33"/>
          </w:tcPr>
          <w:p w14:paraId="44A694E6" w14:textId="77777777" w:rsidR="00662237" w:rsidRPr="00797D3F" w:rsidRDefault="00662237" w:rsidP="004420CD">
            <w:pPr>
              <w:tabs>
                <w:tab w:val="left" w:pos="1134"/>
              </w:tabs>
              <w:spacing w:line="360" w:lineRule="auto"/>
              <w:rPr>
                <w:rFonts w:ascii="Arial" w:hAnsi="Arial" w:cs="Arial"/>
                <w:sz w:val="18"/>
                <w:szCs w:val="18"/>
              </w:rPr>
            </w:pPr>
          </w:p>
        </w:tc>
        <w:tc>
          <w:tcPr>
            <w:tcW w:w="1691" w:type="dxa"/>
          </w:tcPr>
          <w:p w14:paraId="45AB055C" w14:textId="77777777" w:rsidR="00662237" w:rsidRPr="00797D3F" w:rsidRDefault="00662237" w:rsidP="004420CD">
            <w:pPr>
              <w:tabs>
                <w:tab w:val="left" w:pos="1134"/>
              </w:tabs>
              <w:spacing w:line="360" w:lineRule="auto"/>
              <w:rPr>
                <w:rFonts w:ascii="Arial" w:hAnsi="Arial" w:cs="Arial"/>
                <w:sz w:val="18"/>
                <w:szCs w:val="18"/>
              </w:rPr>
            </w:pPr>
          </w:p>
        </w:tc>
        <w:tc>
          <w:tcPr>
            <w:tcW w:w="1710" w:type="dxa"/>
            <w:shd w:val="clear" w:color="auto" w:fill="D5DCE4" w:themeFill="text2" w:themeFillTint="33"/>
          </w:tcPr>
          <w:p w14:paraId="4CF9710A" w14:textId="77777777" w:rsidR="00662237" w:rsidRPr="00797D3F" w:rsidRDefault="00662237" w:rsidP="004420CD">
            <w:pPr>
              <w:tabs>
                <w:tab w:val="left" w:pos="1134"/>
              </w:tabs>
              <w:spacing w:line="360" w:lineRule="auto"/>
              <w:rPr>
                <w:rFonts w:ascii="Arial" w:hAnsi="Arial" w:cs="Arial"/>
                <w:sz w:val="18"/>
                <w:szCs w:val="18"/>
              </w:rPr>
            </w:pPr>
          </w:p>
        </w:tc>
      </w:tr>
      <w:tr w:rsidR="005042CE" w:rsidRPr="00797D3F" w14:paraId="4CEC4EB8" w14:textId="77777777" w:rsidTr="00F50A7C">
        <w:tc>
          <w:tcPr>
            <w:tcW w:w="1697" w:type="dxa"/>
            <w:shd w:val="clear" w:color="auto" w:fill="1F3864" w:themeFill="accent5" w:themeFillShade="80"/>
          </w:tcPr>
          <w:p w14:paraId="0CD8EB7F" w14:textId="79A8DBB0" w:rsidR="00010665" w:rsidRDefault="00010665" w:rsidP="004420CD">
            <w:pPr>
              <w:tabs>
                <w:tab w:val="left" w:pos="1134"/>
              </w:tabs>
              <w:spacing w:line="360" w:lineRule="auto"/>
              <w:rPr>
                <w:rFonts w:ascii="Arial" w:hAnsi="Arial" w:cs="Arial"/>
                <w:sz w:val="18"/>
                <w:szCs w:val="18"/>
              </w:rPr>
            </w:pPr>
            <w:r>
              <w:rPr>
                <w:rFonts w:ascii="Arial" w:hAnsi="Arial" w:cs="Arial"/>
                <w:sz w:val="18"/>
                <w:szCs w:val="18"/>
              </w:rPr>
              <w:t>HFM1009</w:t>
            </w:r>
          </w:p>
          <w:p w14:paraId="77AF832D" w14:textId="5E9349AB" w:rsidR="00662237" w:rsidRPr="00797D3F" w:rsidRDefault="00662237" w:rsidP="00646F1E">
            <w:pPr>
              <w:tabs>
                <w:tab w:val="left" w:pos="1134"/>
              </w:tabs>
              <w:spacing w:line="360" w:lineRule="auto"/>
              <w:rPr>
                <w:rFonts w:ascii="Arial" w:hAnsi="Arial" w:cs="Arial"/>
                <w:sz w:val="18"/>
                <w:szCs w:val="18"/>
              </w:rPr>
            </w:pPr>
          </w:p>
        </w:tc>
        <w:tc>
          <w:tcPr>
            <w:tcW w:w="1696" w:type="dxa"/>
          </w:tcPr>
          <w:p w14:paraId="23486031" w14:textId="42F0D84F"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 xml:space="preserve"> 1,2,3,4</w:t>
            </w:r>
          </w:p>
        </w:tc>
        <w:tc>
          <w:tcPr>
            <w:tcW w:w="1791" w:type="dxa"/>
            <w:shd w:val="clear" w:color="auto" w:fill="D5DCE4" w:themeFill="text2" w:themeFillTint="33"/>
          </w:tcPr>
          <w:p w14:paraId="2A9F019B" w14:textId="4F48CA0A"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 xml:space="preserve"> 1,2,3</w:t>
            </w:r>
          </w:p>
        </w:tc>
        <w:tc>
          <w:tcPr>
            <w:tcW w:w="1707" w:type="dxa"/>
          </w:tcPr>
          <w:p w14:paraId="310D6DED" w14:textId="2A259FF4"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 xml:space="preserve"> 1,3,4,7</w:t>
            </w:r>
          </w:p>
        </w:tc>
        <w:tc>
          <w:tcPr>
            <w:tcW w:w="1693" w:type="dxa"/>
            <w:shd w:val="clear" w:color="auto" w:fill="D5DCE4" w:themeFill="text2" w:themeFillTint="33"/>
          </w:tcPr>
          <w:p w14:paraId="6B3EF609" w14:textId="6D4C9FEA" w:rsidR="00662237" w:rsidRPr="00797D3F" w:rsidRDefault="00662237" w:rsidP="004420CD">
            <w:pPr>
              <w:tabs>
                <w:tab w:val="left" w:pos="1134"/>
              </w:tabs>
              <w:spacing w:line="360" w:lineRule="auto"/>
              <w:rPr>
                <w:rFonts w:ascii="Arial" w:hAnsi="Arial" w:cs="Arial"/>
                <w:sz w:val="18"/>
                <w:szCs w:val="18"/>
              </w:rPr>
            </w:pPr>
          </w:p>
        </w:tc>
        <w:tc>
          <w:tcPr>
            <w:tcW w:w="1706" w:type="dxa"/>
          </w:tcPr>
          <w:p w14:paraId="6971A869" w14:textId="1CF2D016"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 xml:space="preserve"> 1,2,4</w:t>
            </w:r>
          </w:p>
        </w:tc>
        <w:tc>
          <w:tcPr>
            <w:tcW w:w="1697" w:type="dxa"/>
            <w:shd w:val="clear" w:color="auto" w:fill="D5DCE4" w:themeFill="text2" w:themeFillTint="33"/>
          </w:tcPr>
          <w:p w14:paraId="4856A8C6" w14:textId="2B154ACA"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3F958B99" w14:textId="2B0CB99C" w:rsidR="00662237" w:rsidRPr="00797D3F" w:rsidRDefault="0011232F" w:rsidP="004420CD">
            <w:pPr>
              <w:tabs>
                <w:tab w:val="left" w:pos="1134"/>
              </w:tabs>
              <w:spacing w:line="360" w:lineRule="auto"/>
              <w:rPr>
                <w:rFonts w:ascii="Arial" w:hAnsi="Arial" w:cs="Arial"/>
                <w:sz w:val="18"/>
                <w:szCs w:val="18"/>
              </w:rPr>
            </w:pPr>
            <w:r w:rsidRPr="00797D3F">
              <w:rPr>
                <w:rFonts w:ascii="Arial" w:hAnsi="Arial" w:cs="Arial"/>
                <w:sz w:val="18"/>
                <w:szCs w:val="18"/>
              </w:rPr>
              <w:t>1,2</w:t>
            </w:r>
          </w:p>
        </w:tc>
        <w:tc>
          <w:tcPr>
            <w:tcW w:w="1710" w:type="dxa"/>
            <w:shd w:val="clear" w:color="auto" w:fill="D5DCE4" w:themeFill="text2" w:themeFillTint="33"/>
          </w:tcPr>
          <w:p w14:paraId="671933FD" w14:textId="2D6D1F29" w:rsidR="00662237" w:rsidRPr="00797D3F" w:rsidRDefault="00662237" w:rsidP="004420CD">
            <w:pPr>
              <w:tabs>
                <w:tab w:val="left" w:pos="1134"/>
              </w:tabs>
              <w:spacing w:line="360" w:lineRule="auto"/>
              <w:rPr>
                <w:rFonts w:ascii="Arial" w:hAnsi="Arial" w:cs="Arial"/>
                <w:sz w:val="18"/>
                <w:szCs w:val="18"/>
              </w:rPr>
            </w:pPr>
          </w:p>
        </w:tc>
      </w:tr>
      <w:tr w:rsidR="005042CE" w:rsidRPr="00797D3F" w14:paraId="626A0ACD" w14:textId="77777777" w:rsidTr="00F50A7C">
        <w:tc>
          <w:tcPr>
            <w:tcW w:w="1697" w:type="dxa"/>
            <w:shd w:val="clear" w:color="auto" w:fill="1F3864" w:themeFill="accent5" w:themeFillShade="80"/>
          </w:tcPr>
          <w:p w14:paraId="554534CB" w14:textId="799FE307" w:rsidR="00010665" w:rsidRDefault="00010665" w:rsidP="00F26AC1">
            <w:pPr>
              <w:tabs>
                <w:tab w:val="left" w:pos="1134"/>
              </w:tabs>
              <w:spacing w:line="360" w:lineRule="auto"/>
              <w:rPr>
                <w:rFonts w:ascii="Arial" w:hAnsi="Arial" w:cs="Arial"/>
                <w:sz w:val="18"/>
                <w:szCs w:val="18"/>
              </w:rPr>
            </w:pPr>
            <w:r>
              <w:rPr>
                <w:rFonts w:ascii="Arial" w:hAnsi="Arial" w:cs="Arial"/>
                <w:sz w:val="18"/>
                <w:szCs w:val="18"/>
              </w:rPr>
              <w:t>HFM1010</w:t>
            </w:r>
          </w:p>
          <w:p w14:paraId="2094D292" w14:textId="3E2C6CE3" w:rsidR="00F26AC1" w:rsidRPr="00797D3F" w:rsidRDefault="00F26AC1" w:rsidP="00646F1E">
            <w:pPr>
              <w:tabs>
                <w:tab w:val="left" w:pos="1134"/>
              </w:tabs>
              <w:spacing w:line="360" w:lineRule="auto"/>
              <w:rPr>
                <w:rFonts w:ascii="Arial" w:hAnsi="Arial" w:cs="Arial"/>
                <w:sz w:val="18"/>
                <w:szCs w:val="18"/>
              </w:rPr>
            </w:pPr>
          </w:p>
        </w:tc>
        <w:tc>
          <w:tcPr>
            <w:tcW w:w="1696" w:type="dxa"/>
          </w:tcPr>
          <w:p w14:paraId="085EE9D5" w14:textId="2C20D5DD"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1,2,3,4</w:t>
            </w:r>
          </w:p>
        </w:tc>
        <w:tc>
          <w:tcPr>
            <w:tcW w:w="1791" w:type="dxa"/>
            <w:shd w:val="clear" w:color="auto" w:fill="D5DCE4" w:themeFill="text2" w:themeFillTint="33"/>
          </w:tcPr>
          <w:p w14:paraId="3C3D4C19" w14:textId="52A5EB6B"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07" w:type="dxa"/>
          </w:tcPr>
          <w:p w14:paraId="169D2C02" w14:textId="5332874B"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1,3,4,7</w:t>
            </w:r>
          </w:p>
        </w:tc>
        <w:tc>
          <w:tcPr>
            <w:tcW w:w="1693" w:type="dxa"/>
            <w:shd w:val="clear" w:color="auto" w:fill="D5DCE4" w:themeFill="text2" w:themeFillTint="33"/>
          </w:tcPr>
          <w:p w14:paraId="26AE02CC" w14:textId="2B006EA5"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3,4</w:t>
            </w:r>
          </w:p>
        </w:tc>
        <w:tc>
          <w:tcPr>
            <w:tcW w:w="1706" w:type="dxa"/>
          </w:tcPr>
          <w:p w14:paraId="7CAE1D2E" w14:textId="4D9DA8EA"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1,2,4</w:t>
            </w:r>
          </w:p>
        </w:tc>
        <w:tc>
          <w:tcPr>
            <w:tcW w:w="1697" w:type="dxa"/>
            <w:shd w:val="clear" w:color="auto" w:fill="D5DCE4" w:themeFill="text2" w:themeFillTint="33"/>
          </w:tcPr>
          <w:p w14:paraId="3EA25C15" w14:textId="482D68F7"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75B35A88" w14:textId="26E30037"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7CA5097D" w14:textId="6D8BF619" w:rsidR="00F26AC1" w:rsidRPr="00797D3F" w:rsidRDefault="00F26AC1" w:rsidP="00F26AC1">
            <w:pPr>
              <w:tabs>
                <w:tab w:val="left" w:pos="1134"/>
              </w:tabs>
              <w:spacing w:line="360" w:lineRule="auto"/>
              <w:rPr>
                <w:rFonts w:ascii="Arial" w:hAnsi="Arial" w:cs="Arial"/>
                <w:sz w:val="18"/>
                <w:szCs w:val="18"/>
              </w:rPr>
            </w:pPr>
          </w:p>
        </w:tc>
      </w:tr>
      <w:tr w:rsidR="005042CE" w:rsidRPr="00797D3F" w14:paraId="3FB21B59" w14:textId="77777777" w:rsidTr="00F50A7C">
        <w:tc>
          <w:tcPr>
            <w:tcW w:w="1697" w:type="dxa"/>
            <w:shd w:val="clear" w:color="auto" w:fill="1F3864" w:themeFill="accent5" w:themeFillShade="80"/>
          </w:tcPr>
          <w:p w14:paraId="5520700A" w14:textId="01EC9A79" w:rsidR="00010665" w:rsidRDefault="00010665" w:rsidP="00F26AC1">
            <w:pPr>
              <w:tabs>
                <w:tab w:val="left" w:pos="1134"/>
              </w:tabs>
              <w:spacing w:line="360" w:lineRule="auto"/>
              <w:rPr>
                <w:rFonts w:ascii="Arial" w:hAnsi="Arial" w:cs="Arial"/>
                <w:sz w:val="18"/>
                <w:szCs w:val="18"/>
              </w:rPr>
            </w:pPr>
            <w:r>
              <w:rPr>
                <w:rFonts w:ascii="Arial" w:hAnsi="Arial" w:cs="Arial"/>
                <w:sz w:val="18"/>
                <w:szCs w:val="18"/>
              </w:rPr>
              <w:t>HFM1011</w:t>
            </w:r>
          </w:p>
          <w:p w14:paraId="192D4732" w14:textId="49C3DD99" w:rsidR="00F26AC1" w:rsidRPr="00797D3F" w:rsidRDefault="00F26AC1" w:rsidP="00646F1E">
            <w:pPr>
              <w:tabs>
                <w:tab w:val="left" w:pos="1134"/>
              </w:tabs>
              <w:spacing w:line="360" w:lineRule="auto"/>
              <w:rPr>
                <w:rFonts w:ascii="Arial" w:hAnsi="Arial" w:cs="Arial"/>
                <w:sz w:val="18"/>
                <w:szCs w:val="18"/>
              </w:rPr>
            </w:pPr>
          </w:p>
        </w:tc>
        <w:tc>
          <w:tcPr>
            <w:tcW w:w="1696" w:type="dxa"/>
          </w:tcPr>
          <w:p w14:paraId="79111224" w14:textId="6BA95D36"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1,2,4</w:t>
            </w:r>
          </w:p>
        </w:tc>
        <w:tc>
          <w:tcPr>
            <w:tcW w:w="1791" w:type="dxa"/>
            <w:shd w:val="clear" w:color="auto" w:fill="D5DCE4" w:themeFill="text2" w:themeFillTint="33"/>
          </w:tcPr>
          <w:p w14:paraId="1EF1EC23" w14:textId="7EC88CB3"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707" w:type="dxa"/>
          </w:tcPr>
          <w:p w14:paraId="41FCB456" w14:textId="0641AC6D"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7</w:t>
            </w:r>
          </w:p>
        </w:tc>
        <w:tc>
          <w:tcPr>
            <w:tcW w:w="1693" w:type="dxa"/>
            <w:shd w:val="clear" w:color="auto" w:fill="D5DCE4" w:themeFill="text2" w:themeFillTint="33"/>
          </w:tcPr>
          <w:p w14:paraId="169F14DF" w14:textId="778C4A01"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4</w:t>
            </w:r>
          </w:p>
        </w:tc>
        <w:tc>
          <w:tcPr>
            <w:tcW w:w="1706" w:type="dxa"/>
          </w:tcPr>
          <w:p w14:paraId="6FF06961" w14:textId="76D33847"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697" w:type="dxa"/>
            <w:shd w:val="clear" w:color="auto" w:fill="D5DCE4" w:themeFill="text2" w:themeFillTint="33"/>
          </w:tcPr>
          <w:p w14:paraId="75079B2E" w14:textId="2B39F83D"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3FD9381C" w14:textId="68869E85" w:rsidR="00F26AC1" w:rsidRPr="00797D3F" w:rsidRDefault="00265354"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710" w:type="dxa"/>
            <w:shd w:val="clear" w:color="auto" w:fill="D5DCE4" w:themeFill="text2" w:themeFillTint="33"/>
          </w:tcPr>
          <w:p w14:paraId="0B4A6284" w14:textId="5B69DFB2" w:rsidR="00F26AC1" w:rsidRPr="00797D3F" w:rsidRDefault="00F26AC1" w:rsidP="00F26AC1">
            <w:pPr>
              <w:tabs>
                <w:tab w:val="left" w:pos="1134"/>
              </w:tabs>
              <w:spacing w:line="360" w:lineRule="auto"/>
              <w:rPr>
                <w:rFonts w:ascii="Arial" w:hAnsi="Arial" w:cs="Arial"/>
                <w:sz w:val="18"/>
                <w:szCs w:val="18"/>
              </w:rPr>
            </w:pPr>
          </w:p>
        </w:tc>
      </w:tr>
      <w:tr w:rsidR="005042CE" w:rsidRPr="00797D3F" w14:paraId="798F06CB" w14:textId="77777777" w:rsidTr="00F50A7C">
        <w:tc>
          <w:tcPr>
            <w:tcW w:w="1697" w:type="dxa"/>
            <w:shd w:val="clear" w:color="auto" w:fill="1F3864" w:themeFill="accent5" w:themeFillShade="80"/>
          </w:tcPr>
          <w:p w14:paraId="2F5B481D" w14:textId="639B9CC1" w:rsidR="00F26AC1" w:rsidRDefault="00010665" w:rsidP="00F26AC1">
            <w:pPr>
              <w:tabs>
                <w:tab w:val="left" w:pos="1134"/>
              </w:tabs>
              <w:spacing w:line="360" w:lineRule="auto"/>
              <w:rPr>
                <w:rFonts w:ascii="Arial" w:hAnsi="Arial" w:cs="Arial"/>
                <w:sz w:val="18"/>
                <w:szCs w:val="18"/>
              </w:rPr>
            </w:pPr>
            <w:r>
              <w:rPr>
                <w:rFonts w:ascii="Arial" w:hAnsi="Arial" w:cs="Arial"/>
                <w:sz w:val="18"/>
                <w:szCs w:val="18"/>
              </w:rPr>
              <w:t xml:space="preserve">HFM1012 </w:t>
            </w:r>
          </w:p>
          <w:p w14:paraId="2ED0046B" w14:textId="7A191583" w:rsidR="00010665" w:rsidRPr="00797D3F" w:rsidRDefault="00010665" w:rsidP="00646F1E">
            <w:pPr>
              <w:tabs>
                <w:tab w:val="left" w:pos="1134"/>
              </w:tabs>
              <w:spacing w:line="360" w:lineRule="auto"/>
              <w:rPr>
                <w:rFonts w:ascii="Arial" w:hAnsi="Arial" w:cs="Arial"/>
                <w:sz w:val="18"/>
                <w:szCs w:val="18"/>
              </w:rPr>
            </w:pPr>
          </w:p>
        </w:tc>
        <w:tc>
          <w:tcPr>
            <w:tcW w:w="1696" w:type="dxa"/>
          </w:tcPr>
          <w:p w14:paraId="7D46439A" w14:textId="2EA28816"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0B9C56C5" w14:textId="5FF1560C"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7" w:type="dxa"/>
          </w:tcPr>
          <w:p w14:paraId="07B985BB" w14:textId="0AA118BB"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2,3,4,5,7</w:t>
            </w:r>
          </w:p>
        </w:tc>
        <w:tc>
          <w:tcPr>
            <w:tcW w:w="1693" w:type="dxa"/>
            <w:shd w:val="clear" w:color="auto" w:fill="D5DCE4" w:themeFill="text2" w:themeFillTint="33"/>
          </w:tcPr>
          <w:p w14:paraId="734C1951" w14:textId="4A0457DE"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49743615" w14:textId="17F20AA1"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3,4</w:t>
            </w:r>
          </w:p>
        </w:tc>
        <w:tc>
          <w:tcPr>
            <w:tcW w:w="1697" w:type="dxa"/>
            <w:shd w:val="clear" w:color="auto" w:fill="D5DCE4" w:themeFill="text2" w:themeFillTint="33"/>
          </w:tcPr>
          <w:p w14:paraId="0A4B8EA3" w14:textId="3B8E713E"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0FABAFE0" w14:textId="629B3E8C" w:rsidR="00F26AC1" w:rsidRPr="00797D3F" w:rsidRDefault="00F26AC1" w:rsidP="00F26AC1">
            <w:pPr>
              <w:tabs>
                <w:tab w:val="left" w:pos="1134"/>
              </w:tabs>
              <w:spacing w:line="360" w:lineRule="auto"/>
              <w:rPr>
                <w:rFonts w:ascii="Arial" w:hAnsi="Arial" w:cs="Arial"/>
                <w:sz w:val="18"/>
                <w:szCs w:val="18"/>
              </w:rPr>
            </w:pPr>
          </w:p>
        </w:tc>
        <w:tc>
          <w:tcPr>
            <w:tcW w:w="1710" w:type="dxa"/>
            <w:shd w:val="clear" w:color="auto" w:fill="D5DCE4" w:themeFill="text2" w:themeFillTint="33"/>
          </w:tcPr>
          <w:p w14:paraId="4886E1BE" w14:textId="329AF770" w:rsidR="00F26AC1" w:rsidRPr="00797D3F" w:rsidRDefault="00CE0401" w:rsidP="00F26AC1">
            <w:pPr>
              <w:tabs>
                <w:tab w:val="left" w:pos="1134"/>
              </w:tabs>
              <w:spacing w:line="360" w:lineRule="auto"/>
              <w:rPr>
                <w:rFonts w:ascii="Arial" w:hAnsi="Arial" w:cs="Arial"/>
                <w:sz w:val="18"/>
                <w:szCs w:val="18"/>
              </w:rPr>
            </w:pPr>
            <w:r w:rsidRPr="00797D3F">
              <w:rPr>
                <w:rFonts w:ascii="Arial" w:hAnsi="Arial" w:cs="Arial"/>
                <w:sz w:val="18"/>
                <w:szCs w:val="18"/>
              </w:rPr>
              <w:t>1,2</w:t>
            </w:r>
          </w:p>
        </w:tc>
      </w:tr>
      <w:tr w:rsidR="005042CE" w:rsidRPr="00797D3F" w14:paraId="1E60A866" w14:textId="77777777" w:rsidTr="00F50A7C">
        <w:tc>
          <w:tcPr>
            <w:tcW w:w="1697" w:type="dxa"/>
            <w:shd w:val="clear" w:color="auto" w:fill="1F3864" w:themeFill="accent5" w:themeFillShade="80"/>
          </w:tcPr>
          <w:p w14:paraId="3425C46B" w14:textId="06BB79EA" w:rsidR="00010665" w:rsidRDefault="00010665" w:rsidP="00F26AC1">
            <w:pPr>
              <w:tabs>
                <w:tab w:val="left" w:pos="1134"/>
              </w:tabs>
              <w:spacing w:line="360" w:lineRule="auto"/>
              <w:rPr>
                <w:rFonts w:ascii="Arial" w:hAnsi="Arial" w:cs="Arial"/>
                <w:sz w:val="18"/>
                <w:szCs w:val="18"/>
              </w:rPr>
            </w:pPr>
            <w:r>
              <w:rPr>
                <w:rFonts w:ascii="Arial" w:hAnsi="Arial" w:cs="Arial"/>
                <w:sz w:val="18"/>
                <w:szCs w:val="18"/>
              </w:rPr>
              <w:t>HIM2001</w:t>
            </w:r>
          </w:p>
          <w:p w14:paraId="7F04929A" w14:textId="27ED1297" w:rsidR="00F26AC1" w:rsidRPr="00797D3F" w:rsidRDefault="00F26AC1" w:rsidP="00646F1E">
            <w:pPr>
              <w:tabs>
                <w:tab w:val="left" w:pos="1134"/>
              </w:tabs>
              <w:spacing w:line="360" w:lineRule="auto"/>
              <w:rPr>
                <w:rFonts w:ascii="Arial" w:hAnsi="Arial" w:cs="Arial"/>
                <w:sz w:val="18"/>
                <w:szCs w:val="18"/>
              </w:rPr>
            </w:pPr>
          </w:p>
        </w:tc>
        <w:tc>
          <w:tcPr>
            <w:tcW w:w="1696" w:type="dxa"/>
          </w:tcPr>
          <w:p w14:paraId="6D791DB2" w14:textId="75672FB9"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5A752A53" w14:textId="54645470"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707" w:type="dxa"/>
          </w:tcPr>
          <w:p w14:paraId="5BE5AB4F" w14:textId="4F9C5E6F"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1,3,7</w:t>
            </w:r>
          </w:p>
        </w:tc>
        <w:tc>
          <w:tcPr>
            <w:tcW w:w="1693" w:type="dxa"/>
            <w:shd w:val="clear" w:color="auto" w:fill="D5DCE4" w:themeFill="text2" w:themeFillTint="33"/>
          </w:tcPr>
          <w:p w14:paraId="14E9EAE4" w14:textId="2E1C789A"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1,3,4</w:t>
            </w:r>
          </w:p>
        </w:tc>
        <w:tc>
          <w:tcPr>
            <w:tcW w:w="1706" w:type="dxa"/>
          </w:tcPr>
          <w:p w14:paraId="6CE4E399" w14:textId="2CAE09DA"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1,2,4</w:t>
            </w:r>
          </w:p>
        </w:tc>
        <w:tc>
          <w:tcPr>
            <w:tcW w:w="1697" w:type="dxa"/>
            <w:shd w:val="clear" w:color="auto" w:fill="D5DCE4" w:themeFill="text2" w:themeFillTint="33"/>
          </w:tcPr>
          <w:p w14:paraId="23FC5C52" w14:textId="0046BA44"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236E7375" w14:textId="65ACDA42"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5F5015C9" w14:textId="216CF634" w:rsidR="00F26AC1" w:rsidRPr="00797D3F" w:rsidRDefault="00F26AC1" w:rsidP="00F26AC1">
            <w:pPr>
              <w:tabs>
                <w:tab w:val="left" w:pos="1134"/>
              </w:tabs>
              <w:spacing w:line="360" w:lineRule="auto"/>
              <w:rPr>
                <w:rFonts w:ascii="Arial" w:hAnsi="Arial" w:cs="Arial"/>
                <w:sz w:val="18"/>
                <w:szCs w:val="18"/>
              </w:rPr>
            </w:pPr>
          </w:p>
        </w:tc>
      </w:tr>
      <w:tr w:rsidR="005042CE" w:rsidRPr="00797D3F" w14:paraId="22E75A43" w14:textId="77777777" w:rsidTr="00F50A7C">
        <w:tc>
          <w:tcPr>
            <w:tcW w:w="1697" w:type="dxa"/>
            <w:shd w:val="clear" w:color="auto" w:fill="1F3864" w:themeFill="accent5" w:themeFillShade="80"/>
          </w:tcPr>
          <w:p w14:paraId="4877E27B" w14:textId="04557514" w:rsidR="00F26AC1" w:rsidRDefault="00010665" w:rsidP="00F26AC1">
            <w:pPr>
              <w:tabs>
                <w:tab w:val="left" w:pos="1134"/>
              </w:tabs>
              <w:spacing w:line="360" w:lineRule="auto"/>
              <w:rPr>
                <w:rFonts w:ascii="Arial" w:hAnsi="Arial" w:cs="Arial"/>
                <w:sz w:val="18"/>
                <w:szCs w:val="18"/>
              </w:rPr>
            </w:pPr>
            <w:r>
              <w:rPr>
                <w:rFonts w:ascii="Arial" w:hAnsi="Arial" w:cs="Arial"/>
                <w:sz w:val="18"/>
                <w:szCs w:val="18"/>
              </w:rPr>
              <w:t>HIM2002</w:t>
            </w:r>
          </w:p>
          <w:p w14:paraId="7D290580" w14:textId="127C5FE7" w:rsidR="00010665" w:rsidRPr="00797D3F" w:rsidRDefault="00010665" w:rsidP="00646F1E">
            <w:pPr>
              <w:tabs>
                <w:tab w:val="left" w:pos="1134"/>
              </w:tabs>
              <w:spacing w:line="360" w:lineRule="auto"/>
              <w:rPr>
                <w:rFonts w:ascii="Arial" w:hAnsi="Arial" w:cs="Arial"/>
                <w:sz w:val="18"/>
                <w:szCs w:val="18"/>
              </w:rPr>
            </w:pPr>
          </w:p>
        </w:tc>
        <w:tc>
          <w:tcPr>
            <w:tcW w:w="1696" w:type="dxa"/>
          </w:tcPr>
          <w:p w14:paraId="29C50566" w14:textId="1A3C4742"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066CE450" w14:textId="41CA5677"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707" w:type="dxa"/>
          </w:tcPr>
          <w:p w14:paraId="1A7F84C4" w14:textId="2786DC66"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3,4,7</w:t>
            </w:r>
          </w:p>
        </w:tc>
        <w:tc>
          <w:tcPr>
            <w:tcW w:w="1693" w:type="dxa"/>
            <w:shd w:val="clear" w:color="auto" w:fill="D5DCE4" w:themeFill="text2" w:themeFillTint="33"/>
          </w:tcPr>
          <w:p w14:paraId="2915136B" w14:textId="7BC1F51D"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706" w:type="dxa"/>
          </w:tcPr>
          <w:p w14:paraId="2896BCE6" w14:textId="503BE629"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1,2,4</w:t>
            </w:r>
          </w:p>
        </w:tc>
        <w:tc>
          <w:tcPr>
            <w:tcW w:w="1697" w:type="dxa"/>
            <w:shd w:val="clear" w:color="auto" w:fill="D5DCE4" w:themeFill="text2" w:themeFillTint="33"/>
          </w:tcPr>
          <w:p w14:paraId="39D992E8" w14:textId="132EAA44"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c>
          <w:tcPr>
            <w:tcW w:w="1691" w:type="dxa"/>
          </w:tcPr>
          <w:p w14:paraId="6AE58F77" w14:textId="6A99F310"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03BDC97C" w14:textId="6C2DFC95" w:rsidR="00F26AC1" w:rsidRPr="00797D3F" w:rsidRDefault="00F26AC1" w:rsidP="00F26AC1">
            <w:pPr>
              <w:tabs>
                <w:tab w:val="left" w:pos="1134"/>
              </w:tabs>
              <w:spacing w:line="360" w:lineRule="auto"/>
              <w:rPr>
                <w:rFonts w:ascii="Arial" w:hAnsi="Arial" w:cs="Arial"/>
                <w:sz w:val="18"/>
                <w:szCs w:val="18"/>
              </w:rPr>
            </w:pPr>
          </w:p>
        </w:tc>
      </w:tr>
      <w:tr w:rsidR="005042CE" w:rsidRPr="00797D3F" w14:paraId="70B6C957" w14:textId="77777777" w:rsidTr="00F50A7C">
        <w:tc>
          <w:tcPr>
            <w:tcW w:w="1697" w:type="dxa"/>
            <w:shd w:val="clear" w:color="auto" w:fill="1F3864" w:themeFill="accent5" w:themeFillShade="80"/>
          </w:tcPr>
          <w:p w14:paraId="14D15D25" w14:textId="72F8C739" w:rsidR="00F26AC1" w:rsidRDefault="00010665" w:rsidP="00F26AC1">
            <w:pPr>
              <w:tabs>
                <w:tab w:val="left" w:pos="1134"/>
              </w:tabs>
              <w:spacing w:line="360" w:lineRule="auto"/>
              <w:rPr>
                <w:rFonts w:ascii="Arial" w:hAnsi="Arial" w:cs="Arial"/>
                <w:sz w:val="18"/>
                <w:szCs w:val="18"/>
              </w:rPr>
            </w:pPr>
            <w:r>
              <w:rPr>
                <w:rFonts w:ascii="Arial" w:hAnsi="Arial" w:cs="Arial"/>
                <w:sz w:val="18"/>
                <w:szCs w:val="18"/>
              </w:rPr>
              <w:t>HIM1001</w:t>
            </w:r>
          </w:p>
          <w:p w14:paraId="326AFCBE" w14:textId="223CE2B1" w:rsidR="00010665" w:rsidRPr="00797D3F" w:rsidRDefault="00010665" w:rsidP="00646F1E">
            <w:pPr>
              <w:tabs>
                <w:tab w:val="left" w:pos="1134"/>
              </w:tabs>
              <w:spacing w:line="360" w:lineRule="auto"/>
              <w:rPr>
                <w:rFonts w:ascii="Arial" w:hAnsi="Arial" w:cs="Arial"/>
                <w:sz w:val="18"/>
                <w:szCs w:val="18"/>
              </w:rPr>
            </w:pPr>
          </w:p>
        </w:tc>
        <w:tc>
          <w:tcPr>
            <w:tcW w:w="1696" w:type="dxa"/>
          </w:tcPr>
          <w:p w14:paraId="4D6EC5B0" w14:textId="1258CA1C"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2DA2C169" w14:textId="210AAFD8" w:rsidR="00F26AC1" w:rsidRPr="00797D3F" w:rsidRDefault="000331C0"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707" w:type="dxa"/>
          </w:tcPr>
          <w:p w14:paraId="57E2B621" w14:textId="6A394FA5"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693" w:type="dxa"/>
            <w:shd w:val="clear" w:color="auto" w:fill="D5DCE4" w:themeFill="text2" w:themeFillTint="33"/>
          </w:tcPr>
          <w:p w14:paraId="2F71F9CA" w14:textId="551FA8EA"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2,4</w:t>
            </w:r>
          </w:p>
        </w:tc>
        <w:tc>
          <w:tcPr>
            <w:tcW w:w="1706" w:type="dxa"/>
          </w:tcPr>
          <w:p w14:paraId="42888024" w14:textId="296FEFC0"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697" w:type="dxa"/>
            <w:shd w:val="clear" w:color="auto" w:fill="D5DCE4" w:themeFill="text2" w:themeFillTint="33"/>
          </w:tcPr>
          <w:p w14:paraId="09A8C30B" w14:textId="3C95B838"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691" w:type="dxa"/>
          </w:tcPr>
          <w:p w14:paraId="2A4F27EF" w14:textId="16A9D44D"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39BBB25F" w14:textId="680325D9"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2</w:t>
            </w:r>
          </w:p>
        </w:tc>
      </w:tr>
      <w:tr w:rsidR="005042CE" w:rsidRPr="00797D3F" w14:paraId="3548DA54" w14:textId="77777777" w:rsidTr="00F50A7C">
        <w:tc>
          <w:tcPr>
            <w:tcW w:w="1697" w:type="dxa"/>
            <w:shd w:val="clear" w:color="auto" w:fill="1F3864" w:themeFill="accent5" w:themeFillShade="80"/>
          </w:tcPr>
          <w:p w14:paraId="1EAB071F" w14:textId="71F87DA5" w:rsidR="00F26AC1" w:rsidRDefault="00010665" w:rsidP="00F26AC1">
            <w:pPr>
              <w:tabs>
                <w:tab w:val="left" w:pos="1134"/>
              </w:tabs>
              <w:spacing w:line="360" w:lineRule="auto"/>
              <w:rPr>
                <w:rFonts w:ascii="Arial" w:hAnsi="Arial" w:cs="Arial"/>
                <w:sz w:val="18"/>
                <w:szCs w:val="18"/>
              </w:rPr>
            </w:pPr>
            <w:r>
              <w:rPr>
                <w:rFonts w:ascii="Arial" w:hAnsi="Arial" w:cs="Arial"/>
                <w:sz w:val="18"/>
                <w:szCs w:val="18"/>
              </w:rPr>
              <w:t>HIM2003</w:t>
            </w:r>
          </w:p>
          <w:p w14:paraId="7B009F1F" w14:textId="606F08A2" w:rsidR="00010665" w:rsidRPr="00797D3F" w:rsidRDefault="00010665" w:rsidP="00646F1E">
            <w:pPr>
              <w:tabs>
                <w:tab w:val="left" w:pos="1134"/>
              </w:tabs>
              <w:spacing w:line="360" w:lineRule="auto"/>
              <w:rPr>
                <w:rFonts w:ascii="Arial" w:hAnsi="Arial" w:cs="Arial"/>
                <w:sz w:val="18"/>
                <w:szCs w:val="18"/>
              </w:rPr>
            </w:pPr>
          </w:p>
        </w:tc>
        <w:tc>
          <w:tcPr>
            <w:tcW w:w="1696" w:type="dxa"/>
          </w:tcPr>
          <w:p w14:paraId="61E57068" w14:textId="16F8F6FF"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3A162145" w14:textId="26809C85"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7" w:type="dxa"/>
          </w:tcPr>
          <w:p w14:paraId="7E072596" w14:textId="5F506672"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1-7</w:t>
            </w:r>
          </w:p>
        </w:tc>
        <w:tc>
          <w:tcPr>
            <w:tcW w:w="1693" w:type="dxa"/>
            <w:shd w:val="clear" w:color="auto" w:fill="D5DCE4" w:themeFill="text2" w:themeFillTint="33"/>
          </w:tcPr>
          <w:p w14:paraId="7339DD4E" w14:textId="45E6F374"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0DEBF63F" w14:textId="3C744496"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697" w:type="dxa"/>
            <w:shd w:val="clear" w:color="auto" w:fill="D5DCE4" w:themeFill="text2" w:themeFillTint="33"/>
          </w:tcPr>
          <w:p w14:paraId="30527A92" w14:textId="52D43900"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w:t>
            </w:r>
          </w:p>
        </w:tc>
        <w:tc>
          <w:tcPr>
            <w:tcW w:w="1691" w:type="dxa"/>
          </w:tcPr>
          <w:p w14:paraId="673508E8" w14:textId="4C0C1832"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78A38C43" w14:textId="17C9F81B"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w:t>
            </w:r>
          </w:p>
        </w:tc>
      </w:tr>
      <w:tr w:rsidR="005042CE" w:rsidRPr="00797D3F" w14:paraId="035EBCEF" w14:textId="77777777" w:rsidTr="00F50A7C">
        <w:tc>
          <w:tcPr>
            <w:tcW w:w="1697" w:type="dxa"/>
            <w:shd w:val="clear" w:color="auto" w:fill="1F3864" w:themeFill="accent5" w:themeFillShade="80"/>
          </w:tcPr>
          <w:p w14:paraId="535BC363" w14:textId="396CED34" w:rsidR="00F26AC1" w:rsidRDefault="005042CE" w:rsidP="00F26AC1">
            <w:pPr>
              <w:tabs>
                <w:tab w:val="left" w:pos="1134"/>
              </w:tabs>
              <w:spacing w:line="360" w:lineRule="auto"/>
              <w:rPr>
                <w:rFonts w:ascii="Arial" w:hAnsi="Arial" w:cs="Arial"/>
                <w:sz w:val="18"/>
                <w:szCs w:val="18"/>
              </w:rPr>
            </w:pPr>
            <w:r>
              <w:rPr>
                <w:rFonts w:ascii="Arial" w:hAnsi="Arial" w:cs="Arial"/>
                <w:sz w:val="18"/>
                <w:szCs w:val="18"/>
              </w:rPr>
              <w:t>HHM3002</w:t>
            </w:r>
          </w:p>
          <w:p w14:paraId="486FC006" w14:textId="11C87C78" w:rsidR="005042CE" w:rsidRPr="00797D3F" w:rsidRDefault="005042CE" w:rsidP="00646F1E">
            <w:pPr>
              <w:tabs>
                <w:tab w:val="left" w:pos="1134"/>
              </w:tabs>
              <w:spacing w:line="360" w:lineRule="auto"/>
              <w:rPr>
                <w:rFonts w:ascii="Arial" w:hAnsi="Arial" w:cs="Arial"/>
                <w:sz w:val="18"/>
                <w:szCs w:val="18"/>
              </w:rPr>
            </w:pPr>
          </w:p>
        </w:tc>
        <w:tc>
          <w:tcPr>
            <w:tcW w:w="1696" w:type="dxa"/>
          </w:tcPr>
          <w:p w14:paraId="02268053" w14:textId="3232E71E"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1A1590F9" w14:textId="47169ECA"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7" w:type="dxa"/>
          </w:tcPr>
          <w:p w14:paraId="4867695D" w14:textId="4EED5547"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1-5,7</w:t>
            </w:r>
          </w:p>
        </w:tc>
        <w:tc>
          <w:tcPr>
            <w:tcW w:w="1693" w:type="dxa"/>
            <w:shd w:val="clear" w:color="auto" w:fill="D5DCE4" w:themeFill="text2" w:themeFillTint="33"/>
          </w:tcPr>
          <w:p w14:paraId="4241FB83" w14:textId="2DE7181C"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785AAB8D" w14:textId="20FA7B78"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697" w:type="dxa"/>
            <w:shd w:val="clear" w:color="auto" w:fill="D5DCE4" w:themeFill="text2" w:themeFillTint="33"/>
          </w:tcPr>
          <w:p w14:paraId="49742DB1" w14:textId="231C972E"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691" w:type="dxa"/>
          </w:tcPr>
          <w:p w14:paraId="0909C7AE" w14:textId="742F802C"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573E12A9" w14:textId="554BA8BC"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r>
      <w:tr w:rsidR="005042CE" w:rsidRPr="00797D3F" w14:paraId="36CD2858" w14:textId="77777777" w:rsidTr="00F50A7C">
        <w:tc>
          <w:tcPr>
            <w:tcW w:w="1697" w:type="dxa"/>
            <w:shd w:val="clear" w:color="auto" w:fill="1F3864" w:themeFill="accent5" w:themeFillShade="80"/>
          </w:tcPr>
          <w:p w14:paraId="3815185D" w14:textId="7076A5FA" w:rsidR="00F26AC1" w:rsidRDefault="005042CE" w:rsidP="00F26AC1">
            <w:pPr>
              <w:tabs>
                <w:tab w:val="left" w:pos="1134"/>
              </w:tabs>
              <w:spacing w:line="360" w:lineRule="auto"/>
              <w:rPr>
                <w:rFonts w:ascii="Arial" w:hAnsi="Arial" w:cs="Arial"/>
                <w:sz w:val="18"/>
                <w:szCs w:val="18"/>
              </w:rPr>
            </w:pPr>
            <w:r>
              <w:rPr>
                <w:rFonts w:ascii="Arial" w:hAnsi="Arial" w:cs="Arial"/>
                <w:sz w:val="18"/>
                <w:szCs w:val="18"/>
              </w:rPr>
              <w:t>HHM3003</w:t>
            </w:r>
          </w:p>
          <w:p w14:paraId="31F43D3B" w14:textId="72B22A7E" w:rsidR="005042CE" w:rsidRPr="00797D3F" w:rsidRDefault="005042CE" w:rsidP="00646F1E">
            <w:pPr>
              <w:tabs>
                <w:tab w:val="left" w:pos="1134"/>
              </w:tabs>
              <w:spacing w:line="360" w:lineRule="auto"/>
              <w:rPr>
                <w:rFonts w:ascii="Arial" w:hAnsi="Arial" w:cs="Arial"/>
                <w:sz w:val="18"/>
                <w:szCs w:val="18"/>
              </w:rPr>
            </w:pPr>
          </w:p>
        </w:tc>
        <w:tc>
          <w:tcPr>
            <w:tcW w:w="1696" w:type="dxa"/>
          </w:tcPr>
          <w:p w14:paraId="01DDD9AD" w14:textId="6AF2F0FD"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36F48223" w14:textId="24F9E09F"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707" w:type="dxa"/>
          </w:tcPr>
          <w:p w14:paraId="5D314CB6" w14:textId="0DF8FF32"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1,3,4,5</w:t>
            </w:r>
          </w:p>
        </w:tc>
        <w:tc>
          <w:tcPr>
            <w:tcW w:w="1693" w:type="dxa"/>
            <w:shd w:val="clear" w:color="auto" w:fill="D5DCE4" w:themeFill="text2" w:themeFillTint="33"/>
          </w:tcPr>
          <w:p w14:paraId="4758C459" w14:textId="63BF1E61"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33716931" w14:textId="2B457C12"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697" w:type="dxa"/>
            <w:shd w:val="clear" w:color="auto" w:fill="D5DCE4" w:themeFill="text2" w:themeFillTint="33"/>
          </w:tcPr>
          <w:p w14:paraId="20DD54FE" w14:textId="109411B1"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691" w:type="dxa"/>
          </w:tcPr>
          <w:p w14:paraId="66126618" w14:textId="5109E514"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6AE38E0B" w14:textId="08847B92" w:rsidR="00F26AC1" w:rsidRPr="00797D3F" w:rsidRDefault="005C28FB" w:rsidP="00F26AC1">
            <w:pPr>
              <w:tabs>
                <w:tab w:val="left" w:pos="1134"/>
              </w:tabs>
              <w:spacing w:line="360" w:lineRule="auto"/>
              <w:rPr>
                <w:rFonts w:ascii="Arial" w:hAnsi="Arial" w:cs="Arial"/>
                <w:sz w:val="18"/>
                <w:szCs w:val="18"/>
              </w:rPr>
            </w:pPr>
            <w:r w:rsidRPr="00797D3F">
              <w:rPr>
                <w:rFonts w:ascii="Arial" w:hAnsi="Arial" w:cs="Arial"/>
                <w:sz w:val="18"/>
                <w:szCs w:val="18"/>
              </w:rPr>
              <w:t>1,2</w:t>
            </w:r>
          </w:p>
        </w:tc>
      </w:tr>
      <w:tr w:rsidR="005042CE" w:rsidRPr="00797D3F" w14:paraId="5A82B99E" w14:textId="77777777" w:rsidTr="00F50A7C">
        <w:tc>
          <w:tcPr>
            <w:tcW w:w="1697" w:type="dxa"/>
            <w:shd w:val="clear" w:color="auto" w:fill="1F3864" w:themeFill="accent5" w:themeFillShade="80"/>
          </w:tcPr>
          <w:p w14:paraId="615CCAF6" w14:textId="26B0EC30" w:rsidR="005042CE" w:rsidRDefault="005042CE" w:rsidP="00F26AC1">
            <w:pPr>
              <w:tabs>
                <w:tab w:val="left" w:pos="1134"/>
              </w:tabs>
              <w:spacing w:line="360" w:lineRule="auto"/>
              <w:rPr>
                <w:rFonts w:ascii="Arial" w:hAnsi="Arial" w:cs="Arial"/>
                <w:sz w:val="18"/>
                <w:szCs w:val="18"/>
              </w:rPr>
            </w:pPr>
            <w:r>
              <w:rPr>
                <w:rFonts w:ascii="Arial" w:hAnsi="Arial" w:cs="Arial"/>
                <w:sz w:val="18"/>
                <w:szCs w:val="18"/>
              </w:rPr>
              <w:t>HHM1025</w:t>
            </w:r>
          </w:p>
          <w:p w14:paraId="5907CBBB" w14:textId="3CB9AA65" w:rsidR="00F26AC1" w:rsidRPr="00797D3F" w:rsidRDefault="00F26AC1" w:rsidP="00646F1E">
            <w:pPr>
              <w:tabs>
                <w:tab w:val="left" w:pos="1134"/>
              </w:tabs>
              <w:spacing w:line="360" w:lineRule="auto"/>
              <w:rPr>
                <w:rFonts w:ascii="Arial" w:hAnsi="Arial" w:cs="Arial"/>
                <w:sz w:val="18"/>
                <w:szCs w:val="18"/>
              </w:rPr>
            </w:pPr>
          </w:p>
        </w:tc>
        <w:tc>
          <w:tcPr>
            <w:tcW w:w="1696" w:type="dxa"/>
          </w:tcPr>
          <w:p w14:paraId="1B1FAC90" w14:textId="070CEA9E" w:rsidR="00F26AC1" w:rsidRPr="00797D3F" w:rsidRDefault="00EE5E73"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292BCBCF" w14:textId="0B15A224" w:rsidR="00F26AC1" w:rsidRPr="00797D3F" w:rsidRDefault="00EE5E73" w:rsidP="00F26AC1">
            <w:pPr>
              <w:tabs>
                <w:tab w:val="left" w:pos="1134"/>
              </w:tabs>
              <w:spacing w:line="360" w:lineRule="auto"/>
              <w:rPr>
                <w:rFonts w:ascii="Arial" w:hAnsi="Arial" w:cs="Arial"/>
                <w:sz w:val="18"/>
                <w:szCs w:val="18"/>
              </w:rPr>
            </w:pPr>
            <w:r w:rsidRPr="00797D3F">
              <w:rPr>
                <w:rFonts w:ascii="Arial" w:hAnsi="Arial" w:cs="Arial"/>
                <w:sz w:val="18"/>
                <w:szCs w:val="18"/>
              </w:rPr>
              <w:t>1,3</w:t>
            </w:r>
          </w:p>
        </w:tc>
        <w:tc>
          <w:tcPr>
            <w:tcW w:w="1707" w:type="dxa"/>
          </w:tcPr>
          <w:p w14:paraId="10368038" w14:textId="0B1D6F32" w:rsidR="00F26AC1" w:rsidRPr="00797D3F" w:rsidRDefault="00EE5E73" w:rsidP="00F26AC1">
            <w:pPr>
              <w:tabs>
                <w:tab w:val="left" w:pos="1134"/>
              </w:tabs>
              <w:spacing w:line="360" w:lineRule="auto"/>
              <w:rPr>
                <w:rFonts w:ascii="Arial" w:hAnsi="Arial" w:cs="Arial"/>
                <w:sz w:val="18"/>
                <w:szCs w:val="18"/>
              </w:rPr>
            </w:pPr>
            <w:r w:rsidRPr="00797D3F">
              <w:rPr>
                <w:rFonts w:ascii="Arial" w:hAnsi="Arial" w:cs="Arial"/>
                <w:sz w:val="18"/>
                <w:szCs w:val="18"/>
              </w:rPr>
              <w:t>1,3,4,5,6,7</w:t>
            </w:r>
          </w:p>
        </w:tc>
        <w:tc>
          <w:tcPr>
            <w:tcW w:w="1693" w:type="dxa"/>
            <w:shd w:val="clear" w:color="auto" w:fill="D5DCE4" w:themeFill="text2" w:themeFillTint="33"/>
          </w:tcPr>
          <w:p w14:paraId="15E1AAC7" w14:textId="1A994495"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0D61643F" w14:textId="6FEAB58C"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697" w:type="dxa"/>
            <w:shd w:val="clear" w:color="auto" w:fill="D5DCE4" w:themeFill="text2" w:themeFillTint="33"/>
          </w:tcPr>
          <w:p w14:paraId="6C4F7118" w14:textId="30902638"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w:t>
            </w:r>
          </w:p>
        </w:tc>
        <w:tc>
          <w:tcPr>
            <w:tcW w:w="1691" w:type="dxa"/>
          </w:tcPr>
          <w:p w14:paraId="3EB28601" w14:textId="713EAC9F"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61CB9792" w14:textId="2DA6CBF2"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1,2</w:t>
            </w:r>
          </w:p>
        </w:tc>
      </w:tr>
      <w:tr w:rsidR="005042CE" w:rsidRPr="00797D3F" w14:paraId="51CE90FF" w14:textId="77777777" w:rsidTr="00F50A7C">
        <w:tc>
          <w:tcPr>
            <w:tcW w:w="1697" w:type="dxa"/>
            <w:shd w:val="clear" w:color="auto" w:fill="1F3864" w:themeFill="accent5" w:themeFillShade="80"/>
          </w:tcPr>
          <w:p w14:paraId="3E1EE679" w14:textId="2A2EBD85" w:rsidR="00F26AC1" w:rsidRDefault="005042CE" w:rsidP="00F26AC1">
            <w:pPr>
              <w:tabs>
                <w:tab w:val="left" w:pos="1134"/>
              </w:tabs>
              <w:spacing w:line="360" w:lineRule="auto"/>
              <w:rPr>
                <w:rFonts w:ascii="Arial" w:hAnsi="Arial" w:cs="Arial"/>
                <w:sz w:val="18"/>
                <w:szCs w:val="18"/>
              </w:rPr>
            </w:pPr>
            <w:r>
              <w:rPr>
                <w:rFonts w:ascii="Arial" w:hAnsi="Arial" w:cs="Arial"/>
                <w:sz w:val="18"/>
                <w:szCs w:val="18"/>
              </w:rPr>
              <w:t>HHM3004</w:t>
            </w:r>
          </w:p>
          <w:p w14:paraId="2D58E9B1" w14:textId="7972A488" w:rsidR="005042CE" w:rsidRPr="00797D3F" w:rsidRDefault="005042CE" w:rsidP="00646F1E">
            <w:pPr>
              <w:tabs>
                <w:tab w:val="left" w:pos="1134"/>
              </w:tabs>
              <w:spacing w:line="360" w:lineRule="auto"/>
              <w:rPr>
                <w:rFonts w:ascii="Arial" w:hAnsi="Arial" w:cs="Arial"/>
                <w:sz w:val="18"/>
                <w:szCs w:val="18"/>
              </w:rPr>
            </w:pPr>
          </w:p>
        </w:tc>
        <w:tc>
          <w:tcPr>
            <w:tcW w:w="1696" w:type="dxa"/>
          </w:tcPr>
          <w:p w14:paraId="4709F5EE" w14:textId="7BE61A1D"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1-5</w:t>
            </w:r>
          </w:p>
        </w:tc>
        <w:tc>
          <w:tcPr>
            <w:tcW w:w="1791" w:type="dxa"/>
            <w:shd w:val="clear" w:color="auto" w:fill="D5DCE4" w:themeFill="text2" w:themeFillTint="33"/>
          </w:tcPr>
          <w:p w14:paraId="642C8200" w14:textId="0FBF1F80"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7" w:type="dxa"/>
          </w:tcPr>
          <w:p w14:paraId="1A843256" w14:textId="0C32FF9A"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1-7</w:t>
            </w:r>
          </w:p>
        </w:tc>
        <w:tc>
          <w:tcPr>
            <w:tcW w:w="1693" w:type="dxa"/>
            <w:shd w:val="clear" w:color="auto" w:fill="D5DCE4" w:themeFill="text2" w:themeFillTint="33"/>
          </w:tcPr>
          <w:p w14:paraId="5C8BDC24" w14:textId="31A2190A"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706" w:type="dxa"/>
          </w:tcPr>
          <w:p w14:paraId="7C89352E" w14:textId="77754EBA"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1-4</w:t>
            </w:r>
          </w:p>
        </w:tc>
        <w:tc>
          <w:tcPr>
            <w:tcW w:w="1697" w:type="dxa"/>
            <w:shd w:val="clear" w:color="auto" w:fill="D5DCE4" w:themeFill="text2" w:themeFillTint="33"/>
          </w:tcPr>
          <w:p w14:paraId="36CA1954" w14:textId="17BFBD8E"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691" w:type="dxa"/>
          </w:tcPr>
          <w:p w14:paraId="023A697C" w14:textId="266AD126"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c>
          <w:tcPr>
            <w:tcW w:w="1710" w:type="dxa"/>
            <w:shd w:val="clear" w:color="auto" w:fill="D5DCE4" w:themeFill="text2" w:themeFillTint="33"/>
          </w:tcPr>
          <w:p w14:paraId="15ED75D8" w14:textId="07A1FE9C" w:rsidR="00F26AC1" w:rsidRPr="00797D3F" w:rsidRDefault="009444CD" w:rsidP="00F26AC1">
            <w:pPr>
              <w:tabs>
                <w:tab w:val="left" w:pos="1134"/>
              </w:tabs>
              <w:spacing w:line="360" w:lineRule="auto"/>
              <w:rPr>
                <w:rFonts w:ascii="Arial" w:hAnsi="Arial" w:cs="Arial"/>
                <w:sz w:val="18"/>
                <w:szCs w:val="18"/>
              </w:rPr>
            </w:pPr>
            <w:r w:rsidRPr="00797D3F">
              <w:rPr>
                <w:rFonts w:ascii="Arial" w:hAnsi="Arial" w:cs="Arial"/>
                <w:sz w:val="18"/>
                <w:szCs w:val="18"/>
              </w:rPr>
              <w:t>1,2,3</w:t>
            </w:r>
          </w:p>
        </w:tc>
      </w:tr>
    </w:tbl>
    <w:p w14:paraId="2E89E88C" w14:textId="51B1CEB1" w:rsidR="00662237" w:rsidRPr="00797D3F" w:rsidRDefault="00662237" w:rsidP="004420CD">
      <w:pPr>
        <w:tabs>
          <w:tab w:val="left" w:pos="1134"/>
        </w:tabs>
        <w:spacing w:after="0" w:line="360" w:lineRule="auto"/>
        <w:rPr>
          <w:rFonts w:ascii="Arial" w:hAnsi="Arial" w:cs="Arial"/>
          <w:sz w:val="18"/>
          <w:szCs w:val="18"/>
        </w:rPr>
      </w:pPr>
    </w:p>
    <w:p w14:paraId="2D534F64" w14:textId="7019892A" w:rsidR="00CE57E9" w:rsidRPr="00797D3F" w:rsidRDefault="00CE57E9" w:rsidP="004420CD">
      <w:pPr>
        <w:tabs>
          <w:tab w:val="left" w:pos="1134"/>
        </w:tabs>
        <w:spacing w:after="0" w:line="360" w:lineRule="auto"/>
        <w:rPr>
          <w:rFonts w:ascii="Arial" w:hAnsi="Arial" w:cs="Arial"/>
          <w:sz w:val="18"/>
          <w:szCs w:val="18"/>
        </w:rPr>
      </w:pPr>
    </w:p>
    <w:p w14:paraId="1EB0084C" w14:textId="67169F1F" w:rsidR="00CE57E9" w:rsidRPr="00D37647" w:rsidRDefault="00CE57E9" w:rsidP="00D37647">
      <w:pPr>
        <w:tabs>
          <w:tab w:val="left" w:pos="1134"/>
        </w:tabs>
        <w:spacing w:after="0" w:line="360" w:lineRule="auto"/>
        <w:rPr>
          <w:rFonts w:ascii="Arial" w:hAnsi="Arial" w:cs="Arial"/>
          <w:color w:val="1F4E79" w:themeColor="accent1" w:themeShade="80"/>
          <w:szCs w:val="18"/>
        </w:rPr>
      </w:pPr>
      <w:r w:rsidRPr="00D37647">
        <w:rPr>
          <w:rFonts w:ascii="Arial" w:hAnsi="Arial" w:cs="Arial"/>
          <w:color w:val="1F4E79" w:themeColor="accent1" w:themeShade="80"/>
          <w:szCs w:val="18"/>
        </w:rPr>
        <w:t>In addition to module related experiences</w:t>
      </w:r>
      <w:r w:rsidR="00D960EA" w:rsidRPr="00D37647">
        <w:rPr>
          <w:rFonts w:ascii="Arial" w:hAnsi="Arial" w:cs="Arial"/>
          <w:color w:val="1F4E79" w:themeColor="accent1" w:themeShade="80"/>
          <w:szCs w:val="18"/>
        </w:rPr>
        <w:t xml:space="preserve"> and learning</w:t>
      </w:r>
      <w:r w:rsidRPr="00D37647">
        <w:rPr>
          <w:rFonts w:ascii="Arial" w:hAnsi="Arial" w:cs="Arial"/>
          <w:color w:val="1F4E79" w:themeColor="accent1" w:themeShade="80"/>
          <w:szCs w:val="18"/>
        </w:rPr>
        <w:t xml:space="preserve"> that can develop ‘Huddersfield Graduate Attributes’, students on the BSc (Hons) Midwifery </w:t>
      </w:r>
      <w:r w:rsidR="00D960EA" w:rsidRPr="00D37647">
        <w:rPr>
          <w:rFonts w:ascii="Arial" w:hAnsi="Arial" w:cs="Arial"/>
          <w:color w:val="1F4E79" w:themeColor="accent1" w:themeShade="80"/>
          <w:szCs w:val="18"/>
        </w:rPr>
        <w:t>S</w:t>
      </w:r>
      <w:r w:rsidRPr="00D37647">
        <w:rPr>
          <w:rFonts w:ascii="Arial" w:hAnsi="Arial" w:cs="Arial"/>
          <w:color w:val="1F4E79" w:themeColor="accent1" w:themeShade="80"/>
          <w:szCs w:val="18"/>
        </w:rPr>
        <w:t xml:space="preserve">tudies </w:t>
      </w:r>
      <w:r w:rsidR="00D960EA" w:rsidRPr="00D37647">
        <w:rPr>
          <w:rFonts w:ascii="Arial" w:hAnsi="Arial" w:cs="Arial"/>
          <w:color w:val="1F4E79" w:themeColor="accent1" w:themeShade="80"/>
          <w:szCs w:val="18"/>
        </w:rPr>
        <w:t>course</w:t>
      </w:r>
      <w:r w:rsidRPr="00D37647">
        <w:rPr>
          <w:rFonts w:ascii="Arial" w:hAnsi="Arial" w:cs="Arial"/>
          <w:color w:val="1F4E79" w:themeColor="accent1" w:themeShade="80"/>
          <w:szCs w:val="18"/>
        </w:rPr>
        <w:t xml:space="preserve"> also have the opportunity to contribute to organisation of events involving external organisations and people through initiatives such as the Midwifery Society, acting as a student representative, representing students at local stakeholder organisations, such as Maternity Voices Partnership and Local Maternity System. A peer assisted learning scheme is not specifically attached to a module but enables experienced students to support the learning and development of less experienced students. Student</w:t>
      </w:r>
      <w:r w:rsidR="00795B20" w:rsidRPr="00D37647">
        <w:rPr>
          <w:rFonts w:ascii="Arial" w:hAnsi="Arial" w:cs="Arial"/>
          <w:color w:val="1F4E79" w:themeColor="accent1" w:themeShade="80"/>
          <w:szCs w:val="18"/>
        </w:rPr>
        <w:t>s</w:t>
      </w:r>
      <w:r w:rsidRPr="00D37647">
        <w:rPr>
          <w:rFonts w:ascii="Arial" w:hAnsi="Arial" w:cs="Arial"/>
          <w:color w:val="1F4E79" w:themeColor="accent1" w:themeShade="80"/>
          <w:szCs w:val="18"/>
        </w:rPr>
        <w:t xml:space="preserve"> are also invited to participate in selection events for new </w:t>
      </w:r>
      <w:r w:rsidR="00A12FCC" w:rsidRPr="00D37647">
        <w:rPr>
          <w:rFonts w:ascii="Arial" w:hAnsi="Arial" w:cs="Arial"/>
          <w:color w:val="1F4E79" w:themeColor="accent1" w:themeShade="80"/>
          <w:szCs w:val="18"/>
        </w:rPr>
        <w:t xml:space="preserve">students </w:t>
      </w:r>
      <w:r w:rsidRPr="00D37647">
        <w:rPr>
          <w:rFonts w:ascii="Arial" w:hAnsi="Arial" w:cs="Arial"/>
          <w:color w:val="1F4E79" w:themeColor="accent1" w:themeShade="80"/>
          <w:szCs w:val="18"/>
        </w:rPr>
        <w:t xml:space="preserve">and University Open Days, enabling them to </w:t>
      </w:r>
      <w:r w:rsidR="00D960EA" w:rsidRPr="00D37647">
        <w:rPr>
          <w:rFonts w:ascii="Arial" w:hAnsi="Arial" w:cs="Arial"/>
          <w:color w:val="1F4E79" w:themeColor="accent1" w:themeShade="80"/>
          <w:szCs w:val="18"/>
        </w:rPr>
        <w:t xml:space="preserve">act as an ambassador for the University, the course and the profession, to </w:t>
      </w:r>
      <w:r w:rsidRPr="00D37647">
        <w:rPr>
          <w:rFonts w:ascii="Arial" w:hAnsi="Arial" w:cs="Arial"/>
          <w:color w:val="1F4E79" w:themeColor="accent1" w:themeShade="80"/>
          <w:szCs w:val="18"/>
        </w:rPr>
        <w:t>realise and share their developing knowledge and understanding.</w:t>
      </w:r>
    </w:p>
    <w:p w14:paraId="1500D5F7" w14:textId="77777777" w:rsidR="00662237" w:rsidRPr="00797D3F" w:rsidRDefault="00662237" w:rsidP="004420CD">
      <w:pPr>
        <w:tabs>
          <w:tab w:val="left" w:pos="1134"/>
        </w:tabs>
        <w:spacing w:after="0" w:line="360" w:lineRule="auto"/>
        <w:rPr>
          <w:rFonts w:ascii="Arial" w:hAnsi="Arial" w:cs="Arial"/>
          <w:sz w:val="18"/>
          <w:szCs w:val="18"/>
        </w:rPr>
      </w:pPr>
    </w:p>
    <w:p w14:paraId="5C1D3367" w14:textId="77777777" w:rsidR="00662237" w:rsidRPr="00797D3F" w:rsidRDefault="00662237" w:rsidP="004420CD">
      <w:pPr>
        <w:tabs>
          <w:tab w:val="left" w:pos="1134"/>
        </w:tabs>
        <w:spacing w:after="0" w:line="360" w:lineRule="auto"/>
        <w:rPr>
          <w:rFonts w:ascii="Arial" w:hAnsi="Arial" w:cs="Arial"/>
          <w:sz w:val="18"/>
          <w:szCs w:val="18"/>
        </w:rPr>
      </w:pPr>
    </w:p>
    <w:p w14:paraId="3C7FC371" w14:textId="77777777" w:rsidR="00B53D16" w:rsidRPr="00797D3F" w:rsidRDefault="00B53D16" w:rsidP="004420CD">
      <w:pPr>
        <w:widowControl w:val="0"/>
        <w:tabs>
          <w:tab w:val="left" w:pos="1134"/>
        </w:tabs>
        <w:spacing w:after="0" w:line="360" w:lineRule="auto"/>
        <w:ind w:left="720" w:hanging="720"/>
        <w:rPr>
          <w:rFonts w:ascii="Arial" w:hAnsi="Arial" w:cs="Arial"/>
          <w:sz w:val="18"/>
          <w:szCs w:val="18"/>
        </w:rPr>
        <w:sectPr w:rsidR="00B53D16" w:rsidRPr="00797D3F" w:rsidSect="00662237">
          <w:pgSz w:w="16838" w:h="11906" w:orient="landscape"/>
          <w:pgMar w:top="426" w:right="720" w:bottom="720" w:left="720" w:header="709" w:footer="709" w:gutter="0"/>
          <w:cols w:space="708"/>
          <w:docGrid w:linePitch="360"/>
        </w:sectPr>
      </w:pPr>
    </w:p>
    <w:p w14:paraId="06BEA5EF" w14:textId="78A42763" w:rsidR="00D7525A" w:rsidRPr="009B68DC" w:rsidRDefault="00B53D16" w:rsidP="009B68DC">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PSD Appendix 2</w:t>
      </w:r>
      <w:r w:rsidR="00D7525A" w:rsidRPr="009B68DC">
        <w:rPr>
          <w:rFonts w:ascii="Arial" w:hAnsi="Arial" w:cs="Arial"/>
          <w:b/>
          <w:color w:val="1F4E79" w:themeColor="accent1" w:themeShade="80"/>
          <w:szCs w:val="18"/>
        </w:rPr>
        <w:t xml:space="preserve"> </w:t>
      </w:r>
    </w:p>
    <w:p w14:paraId="5AF0651D" w14:textId="213E598C" w:rsidR="00D7525A" w:rsidRPr="009B68DC" w:rsidRDefault="00D7525A" w:rsidP="009B68DC">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 xml:space="preserve">Module learning outcomes (MLOs) mapped to course learning outcomes </w:t>
      </w:r>
      <w:r w:rsidR="009A7F1A" w:rsidRPr="009B68DC">
        <w:rPr>
          <w:rFonts w:ascii="Arial" w:hAnsi="Arial" w:cs="Arial"/>
          <w:b/>
          <w:color w:val="1F4E79" w:themeColor="accent1" w:themeShade="80"/>
          <w:szCs w:val="18"/>
        </w:rPr>
        <w:t>(</w:t>
      </w:r>
      <w:r w:rsidRPr="009B68DC">
        <w:rPr>
          <w:rFonts w:ascii="Arial" w:hAnsi="Arial" w:cs="Arial"/>
          <w:b/>
          <w:color w:val="1F4E79" w:themeColor="accent1" w:themeShade="80"/>
          <w:szCs w:val="18"/>
        </w:rPr>
        <w:t>CLOs)</w:t>
      </w:r>
    </w:p>
    <w:p w14:paraId="76B79E71" w14:textId="77777777" w:rsidR="00E3304E" w:rsidRPr="009B68DC" w:rsidRDefault="00D7525A" w:rsidP="009B68DC">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Course learning outcomes for the final award of BSc (Hons</w:t>
      </w:r>
      <w:r w:rsidR="00E12875" w:rsidRPr="009B68DC">
        <w:rPr>
          <w:rFonts w:ascii="Arial" w:hAnsi="Arial" w:cs="Arial"/>
          <w:b/>
          <w:color w:val="1F4E79" w:themeColor="accent1" w:themeShade="80"/>
          <w:szCs w:val="18"/>
        </w:rPr>
        <w:t>) Midwifery Studies</w:t>
      </w:r>
    </w:p>
    <w:p w14:paraId="3D4426F3" w14:textId="4202B76C" w:rsidR="00D7525A" w:rsidRPr="009B68DC" w:rsidRDefault="00D7525A" w:rsidP="009B68DC">
      <w:pPr>
        <w:tabs>
          <w:tab w:val="left" w:pos="1134"/>
        </w:tabs>
        <w:spacing w:after="0" w:line="360" w:lineRule="auto"/>
        <w:rPr>
          <w:rFonts w:ascii="Arial" w:hAnsi="Arial" w:cs="Arial"/>
          <w:color w:val="1F4E79" w:themeColor="accent1" w:themeShade="80"/>
          <w:szCs w:val="18"/>
        </w:rPr>
      </w:pPr>
      <w:r w:rsidRPr="009B68DC">
        <w:rPr>
          <w:rFonts w:ascii="Arial" w:hAnsi="Arial" w:cs="Arial"/>
          <w:color w:val="1F4E79" w:themeColor="accent1" w:themeShade="80"/>
          <w:szCs w:val="18"/>
        </w:rPr>
        <w:t>Please map routes separately</w:t>
      </w:r>
      <w:r w:rsidR="0041349E" w:rsidRPr="009B68DC">
        <w:rPr>
          <w:rFonts w:ascii="Arial" w:hAnsi="Arial" w:cs="Arial"/>
          <w:color w:val="1F4E79" w:themeColor="accent1" w:themeShade="80"/>
          <w:szCs w:val="18"/>
        </w:rPr>
        <w:t>; i</w:t>
      </w:r>
      <w:r w:rsidRPr="009B68DC">
        <w:rPr>
          <w:rFonts w:ascii="Arial" w:hAnsi="Arial" w:cs="Arial"/>
          <w:color w:val="1F4E79" w:themeColor="accent1" w:themeShade="80"/>
          <w:szCs w:val="18"/>
        </w:rPr>
        <w:t>dentify the outcomes that apply to any exit awards (both UG and PG)</w:t>
      </w:r>
      <w:r w:rsidR="0041349E" w:rsidRPr="009B68DC">
        <w:rPr>
          <w:rFonts w:ascii="Arial" w:hAnsi="Arial" w:cs="Arial"/>
          <w:color w:val="1F4E79" w:themeColor="accent1" w:themeShade="80"/>
          <w:szCs w:val="18"/>
        </w:rPr>
        <w:t>; i</w:t>
      </w:r>
      <w:r w:rsidRPr="009B68DC">
        <w:rPr>
          <w:rFonts w:ascii="Arial" w:hAnsi="Arial" w:cs="Arial"/>
          <w:color w:val="1F4E79" w:themeColor="accent1" w:themeShade="80"/>
          <w:szCs w:val="18"/>
        </w:rPr>
        <w:t>nclude all optional modules</w:t>
      </w:r>
    </w:p>
    <w:p w14:paraId="1B7F0149" w14:textId="0897FB24" w:rsidR="009A7F1A" w:rsidRPr="009B68DC" w:rsidRDefault="006C0B4B" w:rsidP="009B68DC">
      <w:pPr>
        <w:pStyle w:val="ListParagraph"/>
        <w:numPr>
          <w:ilvl w:val="0"/>
          <w:numId w:val="16"/>
        </w:numPr>
        <w:tabs>
          <w:tab w:val="left" w:pos="1134"/>
        </w:tabs>
        <w:spacing w:line="360" w:lineRule="auto"/>
        <w:ind w:left="567" w:hanging="567"/>
        <w:rPr>
          <w:rFonts w:cs="Arial"/>
          <w:color w:val="1F4E79" w:themeColor="accent1" w:themeShade="80"/>
          <w:sz w:val="22"/>
          <w:szCs w:val="18"/>
        </w:rPr>
      </w:pPr>
      <w:r w:rsidRPr="009B68DC">
        <w:rPr>
          <w:rFonts w:cs="Arial"/>
          <w:color w:val="1F4E79" w:themeColor="accent1" w:themeShade="80"/>
          <w:sz w:val="22"/>
          <w:szCs w:val="18"/>
        </w:rPr>
        <w:t xml:space="preserve">Learning outcomes may be assessed at different levels </w:t>
      </w:r>
    </w:p>
    <w:p w14:paraId="498A53B1" w14:textId="423531CF" w:rsidR="006C0B4B" w:rsidRPr="009B68DC" w:rsidRDefault="006C0B4B" w:rsidP="009B68DC">
      <w:pPr>
        <w:pStyle w:val="ListParagraph"/>
        <w:numPr>
          <w:ilvl w:val="0"/>
          <w:numId w:val="16"/>
        </w:numPr>
        <w:tabs>
          <w:tab w:val="left" w:pos="1134"/>
        </w:tabs>
        <w:spacing w:line="360" w:lineRule="auto"/>
        <w:ind w:left="567" w:hanging="567"/>
        <w:rPr>
          <w:rFonts w:cs="Arial"/>
          <w:color w:val="1F4E79" w:themeColor="accent1" w:themeShade="80"/>
          <w:sz w:val="22"/>
          <w:szCs w:val="18"/>
        </w:rPr>
      </w:pPr>
      <w:r w:rsidRPr="009B68DC">
        <w:rPr>
          <w:rFonts w:cs="Arial"/>
          <w:color w:val="1F4E79" w:themeColor="accent1" w:themeShade="80"/>
          <w:sz w:val="22"/>
          <w:szCs w:val="18"/>
        </w:rPr>
        <w:t>The University’s Regulations for Awards apply in relation to the required credit accumulation for the relevant award.</w:t>
      </w:r>
    </w:p>
    <w:p w14:paraId="18C604BE" w14:textId="4CA1354D" w:rsidR="009A7F1A" w:rsidRPr="009B68DC" w:rsidRDefault="009A7F1A" w:rsidP="009B68DC">
      <w:pPr>
        <w:tabs>
          <w:tab w:val="left" w:pos="1134"/>
        </w:tabs>
        <w:spacing w:after="0" w:line="360" w:lineRule="auto"/>
        <w:ind w:left="-284"/>
        <w:rPr>
          <w:rFonts w:ascii="Arial" w:hAnsi="Arial" w:cs="Arial"/>
          <w:b/>
          <w:bCs/>
          <w:color w:val="1F4E79" w:themeColor="accent1" w:themeShade="80"/>
          <w:szCs w:val="18"/>
        </w:rPr>
      </w:pPr>
      <w:r w:rsidRPr="009B68DC">
        <w:rPr>
          <w:rFonts w:ascii="Arial" w:hAnsi="Arial" w:cs="Arial"/>
          <w:b/>
          <w:bCs/>
          <w:color w:val="1F4E79" w:themeColor="accent1" w:themeShade="80"/>
          <w:szCs w:val="18"/>
        </w:rPr>
        <w:t>Modules mapped to CLOs by award</w:t>
      </w:r>
    </w:p>
    <w:p w14:paraId="1FB21C96" w14:textId="77777777" w:rsidR="00DA38E7" w:rsidRPr="00797D3F" w:rsidRDefault="00DA38E7" w:rsidP="009F7EBC">
      <w:pPr>
        <w:tabs>
          <w:tab w:val="left" w:pos="1134"/>
        </w:tabs>
        <w:spacing w:after="0" w:line="360" w:lineRule="auto"/>
        <w:rPr>
          <w:rFonts w:ascii="Arial" w:hAnsi="Arial" w:cs="Arial"/>
          <w:b/>
          <w:bCs/>
          <w:sz w:val="18"/>
          <w:szCs w:val="18"/>
        </w:rPr>
      </w:pPr>
    </w:p>
    <w:tbl>
      <w:tblPr>
        <w:tblStyle w:val="TableGrid2"/>
        <w:tblW w:w="0" w:type="auto"/>
        <w:tblInd w:w="-289" w:type="dxa"/>
        <w:tblLook w:val="04A0" w:firstRow="1" w:lastRow="0" w:firstColumn="1" w:lastColumn="0" w:noHBand="0" w:noVBand="1"/>
        <w:tblCaption w:val="module learning outcomes (MLOs) mapped to course learning outcomes (CLOs)"/>
        <w:tblDescription w:val="Table to show how the module learning outcomes are mapped to course learning outcomes"/>
      </w:tblPr>
      <w:tblGrid>
        <w:gridCol w:w="963"/>
        <w:gridCol w:w="1038"/>
        <w:gridCol w:w="1038"/>
        <w:gridCol w:w="1038"/>
        <w:gridCol w:w="1038"/>
        <w:gridCol w:w="1038"/>
        <w:gridCol w:w="1038"/>
        <w:gridCol w:w="1039"/>
        <w:gridCol w:w="1038"/>
        <w:gridCol w:w="1038"/>
        <w:gridCol w:w="1038"/>
        <w:gridCol w:w="1038"/>
        <w:gridCol w:w="1038"/>
        <w:gridCol w:w="1039"/>
      </w:tblGrid>
      <w:tr w:rsidR="00BF7301" w:rsidRPr="00797D3F" w14:paraId="58D16A0D" w14:textId="77777777" w:rsidTr="00DA38E7">
        <w:trPr>
          <w:cantSplit/>
          <w:trHeight w:val="1762"/>
          <w:tblHeader/>
        </w:trPr>
        <w:tc>
          <w:tcPr>
            <w:tcW w:w="963" w:type="dxa"/>
            <w:shd w:val="clear" w:color="auto" w:fill="D9D9D9"/>
          </w:tcPr>
          <w:p w14:paraId="601ECB45" w14:textId="7B4D4DD8" w:rsidR="00DA38E7" w:rsidRPr="00797D3F" w:rsidRDefault="00DA38E7" w:rsidP="009A7F1A">
            <w:pPr>
              <w:tabs>
                <w:tab w:val="left" w:pos="1134"/>
              </w:tabs>
              <w:spacing w:line="276" w:lineRule="auto"/>
              <w:ind w:right="-24"/>
              <w:rPr>
                <w:rFonts w:ascii="Arial" w:hAnsi="Arial" w:cs="Arial"/>
                <w:b/>
                <w:sz w:val="18"/>
                <w:szCs w:val="18"/>
              </w:rPr>
            </w:pPr>
            <w:r w:rsidRPr="00797D3F">
              <w:rPr>
                <w:rFonts w:ascii="Arial" w:hAnsi="Arial" w:cs="Arial"/>
                <w:b/>
                <w:sz w:val="18"/>
                <w:szCs w:val="18"/>
              </w:rPr>
              <w:t>CLO</w:t>
            </w:r>
          </w:p>
        </w:tc>
        <w:tc>
          <w:tcPr>
            <w:tcW w:w="1038" w:type="dxa"/>
            <w:shd w:val="clear" w:color="auto" w:fill="D9D9D9"/>
            <w:textDirection w:val="btLr"/>
          </w:tcPr>
          <w:p w14:paraId="1869123A" w14:textId="7D4388CA"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HFM1008 </w:t>
            </w:r>
          </w:p>
        </w:tc>
        <w:tc>
          <w:tcPr>
            <w:tcW w:w="1038" w:type="dxa"/>
            <w:shd w:val="clear" w:color="auto" w:fill="D9D9D9"/>
            <w:textDirection w:val="btLr"/>
          </w:tcPr>
          <w:p w14:paraId="11ECEDBA" w14:textId="22E3B66E"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HFM1009 </w:t>
            </w:r>
          </w:p>
        </w:tc>
        <w:tc>
          <w:tcPr>
            <w:tcW w:w="1038" w:type="dxa"/>
            <w:shd w:val="clear" w:color="auto" w:fill="D9D9D9"/>
            <w:textDirection w:val="btLr"/>
          </w:tcPr>
          <w:p w14:paraId="4968A3F4" w14:textId="14DA55FB"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HFM1010 </w:t>
            </w:r>
          </w:p>
        </w:tc>
        <w:tc>
          <w:tcPr>
            <w:tcW w:w="1038" w:type="dxa"/>
            <w:shd w:val="clear" w:color="auto" w:fill="D9D9D9"/>
            <w:textDirection w:val="btLr"/>
          </w:tcPr>
          <w:p w14:paraId="4E66A7FF" w14:textId="4C0370C4"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HFM1011  </w:t>
            </w:r>
          </w:p>
        </w:tc>
        <w:tc>
          <w:tcPr>
            <w:tcW w:w="1038" w:type="dxa"/>
            <w:shd w:val="clear" w:color="auto" w:fill="D9D9D9"/>
            <w:textDirection w:val="btLr"/>
          </w:tcPr>
          <w:p w14:paraId="5347D21A" w14:textId="3B09FD93"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HFM1012 </w:t>
            </w:r>
          </w:p>
        </w:tc>
        <w:tc>
          <w:tcPr>
            <w:tcW w:w="1038" w:type="dxa"/>
            <w:shd w:val="clear" w:color="auto" w:fill="D9D9D9"/>
            <w:textDirection w:val="btLr"/>
          </w:tcPr>
          <w:p w14:paraId="055421F1" w14:textId="0951B93C"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HIM2001 </w:t>
            </w:r>
          </w:p>
        </w:tc>
        <w:tc>
          <w:tcPr>
            <w:tcW w:w="1039" w:type="dxa"/>
            <w:shd w:val="clear" w:color="auto" w:fill="D9D9D9"/>
            <w:textDirection w:val="btLr"/>
          </w:tcPr>
          <w:p w14:paraId="07A6BCA6" w14:textId="1F3BFB8E"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HIM2002 </w:t>
            </w:r>
          </w:p>
        </w:tc>
        <w:tc>
          <w:tcPr>
            <w:tcW w:w="1038" w:type="dxa"/>
            <w:shd w:val="clear" w:color="auto" w:fill="D9D9D9"/>
            <w:textDirection w:val="btLr"/>
          </w:tcPr>
          <w:p w14:paraId="229FD238" w14:textId="5B2E385F"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HIM1001 </w:t>
            </w:r>
          </w:p>
        </w:tc>
        <w:tc>
          <w:tcPr>
            <w:tcW w:w="1038" w:type="dxa"/>
            <w:shd w:val="clear" w:color="auto" w:fill="D9D9D9"/>
            <w:textDirection w:val="btLr"/>
          </w:tcPr>
          <w:p w14:paraId="685084BC" w14:textId="173580C9"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HIM2003 </w:t>
            </w:r>
          </w:p>
        </w:tc>
        <w:tc>
          <w:tcPr>
            <w:tcW w:w="1038" w:type="dxa"/>
            <w:shd w:val="clear" w:color="auto" w:fill="D9D9D9"/>
            <w:textDirection w:val="btLr"/>
          </w:tcPr>
          <w:p w14:paraId="74010AB1" w14:textId="7A9A648D"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HHM3002 </w:t>
            </w:r>
          </w:p>
        </w:tc>
        <w:tc>
          <w:tcPr>
            <w:tcW w:w="1038" w:type="dxa"/>
            <w:shd w:val="clear" w:color="auto" w:fill="D9D9D9"/>
            <w:textDirection w:val="btLr"/>
          </w:tcPr>
          <w:p w14:paraId="670425CE" w14:textId="101064A5"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HHM3003 </w:t>
            </w:r>
          </w:p>
        </w:tc>
        <w:tc>
          <w:tcPr>
            <w:tcW w:w="1038" w:type="dxa"/>
            <w:shd w:val="clear" w:color="auto" w:fill="D9D9D9"/>
            <w:textDirection w:val="btLr"/>
          </w:tcPr>
          <w:p w14:paraId="252B3345" w14:textId="5FF1C550"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HHM1025 </w:t>
            </w:r>
          </w:p>
        </w:tc>
        <w:tc>
          <w:tcPr>
            <w:tcW w:w="1039" w:type="dxa"/>
            <w:shd w:val="clear" w:color="auto" w:fill="D9D9D9"/>
            <w:textDirection w:val="btLr"/>
          </w:tcPr>
          <w:p w14:paraId="055A92F8" w14:textId="592B70D1" w:rsidR="00DA38E7" w:rsidRPr="00797D3F" w:rsidRDefault="00DA38E7" w:rsidP="004420CD">
            <w:pPr>
              <w:tabs>
                <w:tab w:val="left" w:pos="1134"/>
              </w:tabs>
              <w:spacing w:line="276" w:lineRule="auto"/>
              <w:ind w:left="113" w:right="113"/>
              <w:rPr>
                <w:rFonts w:ascii="Arial" w:hAnsi="Arial" w:cs="Arial"/>
                <w:b/>
                <w:sz w:val="18"/>
                <w:szCs w:val="18"/>
              </w:rPr>
            </w:pPr>
            <w:r>
              <w:rPr>
                <w:rFonts w:ascii="Arial" w:hAnsi="Arial" w:cs="Arial"/>
                <w:b/>
                <w:sz w:val="18"/>
                <w:szCs w:val="18"/>
              </w:rPr>
              <w:t xml:space="preserve">HHM3004 </w:t>
            </w:r>
          </w:p>
        </w:tc>
      </w:tr>
      <w:tr w:rsidR="00DA38E7" w:rsidRPr="00797D3F" w14:paraId="1E98A783" w14:textId="77777777" w:rsidTr="008D3D01">
        <w:tc>
          <w:tcPr>
            <w:tcW w:w="963" w:type="dxa"/>
            <w:shd w:val="clear" w:color="auto" w:fill="9CC2E5" w:themeFill="accent1" w:themeFillTint="99"/>
          </w:tcPr>
          <w:p w14:paraId="74DE61AA"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CLO1</w:t>
            </w:r>
          </w:p>
        </w:tc>
        <w:tc>
          <w:tcPr>
            <w:tcW w:w="1038" w:type="dxa"/>
            <w:vAlign w:val="center"/>
          </w:tcPr>
          <w:p w14:paraId="1255BB02" w14:textId="2093EF2F"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DF4062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59C07F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DEB533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7E565A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679F310"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F6E918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FD1539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C808B3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A69A23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180B44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191E124"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476DC8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63D6B82C" w14:textId="77777777" w:rsidTr="008D3D01">
        <w:tc>
          <w:tcPr>
            <w:tcW w:w="963" w:type="dxa"/>
            <w:shd w:val="clear" w:color="auto" w:fill="9CC2E5" w:themeFill="accent1" w:themeFillTint="99"/>
          </w:tcPr>
          <w:p w14:paraId="615F1DBC"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CLO2</w:t>
            </w:r>
          </w:p>
        </w:tc>
        <w:tc>
          <w:tcPr>
            <w:tcW w:w="1038" w:type="dxa"/>
            <w:vAlign w:val="center"/>
          </w:tcPr>
          <w:p w14:paraId="1904AAA3" w14:textId="664B942C" w:rsidR="00DA38E7" w:rsidRPr="00797D3F" w:rsidRDefault="008D3D01" w:rsidP="004420CD">
            <w:pPr>
              <w:tabs>
                <w:tab w:val="left" w:pos="1134"/>
              </w:tabs>
              <w:spacing w:line="276" w:lineRule="auto"/>
              <w:rPr>
                <w:rFonts w:ascii="Arial" w:hAnsi="Arial" w:cs="Arial"/>
                <w:b/>
                <w:sz w:val="18"/>
                <w:szCs w:val="18"/>
              </w:rPr>
            </w:pPr>
            <w:r>
              <w:rPr>
                <w:rFonts w:ascii="Arial" w:hAnsi="Arial" w:cs="Arial"/>
                <w:b/>
                <w:sz w:val="18"/>
                <w:szCs w:val="18"/>
              </w:rPr>
              <w:t>X</w:t>
            </w:r>
          </w:p>
        </w:tc>
        <w:tc>
          <w:tcPr>
            <w:tcW w:w="1038" w:type="dxa"/>
            <w:shd w:val="clear" w:color="auto" w:fill="auto"/>
            <w:vAlign w:val="center"/>
          </w:tcPr>
          <w:p w14:paraId="6312F3E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924943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B5759B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118FFB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716171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57FEB5A" w14:textId="24170F93"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7749F0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006C13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30233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7C4D28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4CD1FB8"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C46A2CC"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07921A8" w14:textId="77777777" w:rsidTr="008D3D01">
        <w:tc>
          <w:tcPr>
            <w:tcW w:w="963" w:type="dxa"/>
            <w:shd w:val="clear" w:color="auto" w:fill="9CC2E5" w:themeFill="accent1" w:themeFillTint="99"/>
          </w:tcPr>
          <w:p w14:paraId="3F64524A"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CLO3</w:t>
            </w:r>
          </w:p>
        </w:tc>
        <w:tc>
          <w:tcPr>
            <w:tcW w:w="1038" w:type="dxa"/>
            <w:vAlign w:val="center"/>
          </w:tcPr>
          <w:p w14:paraId="06B5C6B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6950831" w14:textId="7C803B5D"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E67EBA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3C789A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8F8C9C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B617F4E"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65DAD0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2C3A94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741EA6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6CB251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5A1CB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E0BCDD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5E5015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2D6B9F1B" w14:textId="77777777" w:rsidTr="008D3D01">
        <w:tc>
          <w:tcPr>
            <w:tcW w:w="963" w:type="dxa"/>
            <w:shd w:val="clear" w:color="auto" w:fill="9CC2E5" w:themeFill="accent1" w:themeFillTint="99"/>
          </w:tcPr>
          <w:p w14:paraId="520D0405"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CLO4</w:t>
            </w:r>
          </w:p>
        </w:tc>
        <w:tc>
          <w:tcPr>
            <w:tcW w:w="1038" w:type="dxa"/>
            <w:vAlign w:val="center"/>
          </w:tcPr>
          <w:p w14:paraId="5860136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D60DBE" w14:textId="5E7267C1"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6DA275C" w14:textId="18344AF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24DFA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3A4940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BCEED1D"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C6B49F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B00D60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A1EBF5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9EC09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D507C0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3B445A8"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5E121AF"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590457A" w14:textId="77777777" w:rsidTr="008D3D01">
        <w:tc>
          <w:tcPr>
            <w:tcW w:w="963" w:type="dxa"/>
            <w:shd w:val="clear" w:color="auto" w:fill="9CC2E5" w:themeFill="accent1" w:themeFillTint="99"/>
          </w:tcPr>
          <w:p w14:paraId="14C3A01C"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CLO5</w:t>
            </w:r>
          </w:p>
        </w:tc>
        <w:tc>
          <w:tcPr>
            <w:tcW w:w="1038" w:type="dxa"/>
            <w:vAlign w:val="center"/>
          </w:tcPr>
          <w:p w14:paraId="2FE208B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D755DAD" w14:textId="66033273"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A977FB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10BE02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FA3335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F5CED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B0D3BC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5BB8FD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78B2F9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1AE462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5C6B8F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3B19671"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EE56349"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6DA59099" w14:textId="77777777" w:rsidTr="008D3D01">
        <w:tc>
          <w:tcPr>
            <w:tcW w:w="963" w:type="dxa"/>
            <w:shd w:val="clear" w:color="auto" w:fill="9CC2E5" w:themeFill="accent1" w:themeFillTint="99"/>
          </w:tcPr>
          <w:p w14:paraId="1AC64705" w14:textId="77777777" w:rsidR="00DA38E7" w:rsidRPr="00797D3F" w:rsidRDefault="00DA38E7" w:rsidP="009A7F1A">
            <w:pPr>
              <w:tabs>
                <w:tab w:val="left" w:pos="1134"/>
              </w:tabs>
              <w:spacing w:line="276" w:lineRule="auto"/>
              <w:ind w:right="-114"/>
              <w:rPr>
                <w:rFonts w:ascii="Arial" w:hAnsi="Arial" w:cs="Arial"/>
                <w:b/>
                <w:sz w:val="18"/>
                <w:szCs w:val="18"/>
              </w:rPr>
            </w:pPr>
            <w:r w:rsidRPr="00797D3F">
              <w:rPr>
                <w:rFonts w:ascii="Arial" w:hAnsi="Arial" w:cs="Arial"/>
                <w:b/>
                <w:sz w:val="18"/>
                <w:szCs w:val="18"/>
              </w:rPr>
              <w:t>CLO6</w:t>
            </w:r>
          </w:p>
        </w:tc>
        <w:tc>
          <w:tcPr>
            <w:tcW w:w="1038" w:type="dxa"/>
            <w:vAlign w:val="center"/>
          </w:tcPr>
          <w:p w14:paraId="439F3B4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B29A1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4CE4923" w14:textId="23B34FBA"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8D882F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524B02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B87402D"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EB6076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4669B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052318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C43BE2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DE3708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961D7DE"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9A3492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38961DDF" w14:textId="77777777" w:rsidTr="008D3D01">
        <w:tc>
          <w:tcPr>
            <w:tcW w:w="963" w:type="dxa"/>
            <w:shd w:val="clear" w:color="auto" w:fill="9CC2E5" w:themeFill="accent1" w:themeFillTint="99"/>
          </w:tcPr>
          <w:p w14:paraId="115146C2" w14:textId="7D4B92DB"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CLO7</w:t>
            </w:r>
          </w:p>
        </w:tc>
        <w:tc>
          <w:tcPr>
            <w:tcW w:w="1038" w:type="dxa"/>
            <w:vAlign w:val="center"/>
          </w:tcPr>
          <w:p w14:paraId="76143A6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111E3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8C00E0D" w14:textId="31066644"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AE7D0C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424A2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C22F40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3F8D68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C4A1FE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B5CEB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3C8CD9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984557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4CFFC91"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A1918F2"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04A220D9" w14:textId="77777777" w:rsidTr="008D3D01">
        <w:tc>
          <w:tcPr>
            <w:tcW w:w="963" w:type="dxa"/>
            <w:shd w:val="clear" w:color="auto" w:fill="9CC2E5" w:themeFill="accent1" w:themeFillTint="99"/>
          </w:tcPr>
          <w:p w14:paraId="7444122C" w14:textId="3F49D09A"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CLO8</w:t>
            </w:r>
          </w:p>
        </w:tc>
        <w:tc>
          <w:tcPr>
            <w:tcW w:w="1038" w:type="dxa"/>
            <w:vAlign w:val="center"/>
          </w:tcPr>
          <w:p w14:paraId="727A087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A4697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46EF424" w14:textId="5D8E146B"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F98D0D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491623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7186CF"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64DA13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B2DC78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64BF05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A4F135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6A5C81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0FB2D1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EFDD7C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47AA95C3" w14:textId="77777777" w:rsidTr="008D3D01">
        <w:tc>
          <w:tcPr>
            <w:tcW w:w="963" w:type="dxa"/>
            <w:shd w:val="clear" w:color="auto" w:fill="9CC2E5" w:themeFill="accent1" w:themeFillTint="99"/>
          </w:tcPr>
          <w:p w14:paraId="6A51D9DB" w14:textId="0CA415B6"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CLO9</w:t>
            </w:r>
          </w:p>
        </w:tc>
        <w:tc>
          <w:tcPr>
            <w:tcW w:w="1038" w:type="dxa"/>
            <w:vAlign w:val="center"/>
          </w:tcPr>
          <w:p w14:paraId="611F896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1E68B3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4774DD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FF205EC" w14:textId="2EB24548"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02DA204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514184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EF4649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0C4BF6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6F0B8F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BF421E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FC4D29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CD0A00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A9757CC"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4B072A31" w14:textId="77777777" w:rsidTr="008D3D01">
        <w:tc>
          <w:tcPr>
            <w:tcW w:w="963" w:type="dxa"/>
            <w:shd w:val="clear" w:color="auto" w:fill="9CC2E5" w:themeFill="accent1" w:themeFillTint="99"/>
          </w:tcPr>
          <w:p w14:paraId="13AFAE76" w14:textId="2C46D0C5"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CLO10</w:t>
            </w:r>
          </w:p>
        </w:tc>
        <w:tc>
          <w:tcPr>
            <w:tcW w:w="1038" w:type="dxa"/>
            <w:vAlign w:val="center"/>
          </w:tcPr>
          <w:p w14:paraId="55C4B30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6148B9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D3C630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0B07D9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DCE75C6" w14:textId="0818B107"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489130F"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9ACF01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84047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5AD109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B62614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39996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4BF1DB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2E40E1D"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3492010" w14:textId="77777777" w:rsidTr="008D3D01">
        <w:tc>
          <w:tcPr>
            <w:tcW w:w="963" w:type="dxa"/>
            <w:shd w:val="clear" w:color="auto" w:fill="9CC2E5" w:themeFill="accent1" w:themeFillTint="99"/>
          </w:tcPr>
          <w:p w14:paraId="19A8616F" w14:textId="2C337E40"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CLO11</w:t>
            </w:r>
          </w:p>
        </w:tc>
        <w:tc>
          <w:tcPr>
            <w:tcW w:w="1038" w:type="dxa"/>
            <w:vAlign w:val="center"/>
          </w:tcPr>
          <w:p w14:paraId="6BAEA22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58FD9A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A9CF47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25C5B0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C1D8398" w14:textId="364C132A" w:rsidR="00DA38E7" w:rsidRPr="00797D3F" w:rsidRDefault="008D3D01"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34E4CD1"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DE5A54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E03375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C6FD40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927252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DC943F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D419C9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9206348"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0D6FC3C7" w14:textId="77777777" w:rsidTr="008D3D01">
        <w:tc>
          <w:tcPr>
            <w:tcW w:w="963" w:type="dxa"/>
            <w:shd w:val="clear" w:color="auto" w:fill="9CC2E5" w:themeFill="accent1" w:themeFillTint="99"/>
          </w:tcPr>
          <w:p w14:paraId="6214A27E" w14:textId="5A047414"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CLO12</w:t>
            </w:r>
          </w:p>
        </w:tc>
        <w:tc>
          <w:tcPr>
            <w:tcW w:w="1038" w:type="dxa"/>
            <w:vAlign w:val="center"/>
          </w:tcPr>
          <w:p w14:paraId="4CAAB768" w14:textId="0C930644"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C4ADF6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F687AD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63D1B1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1460A5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7088207"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C71242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B83DACE" w14:textId="6AF18F5E"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C6E025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35D17B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5641D0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CBA6317"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578697C"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38AD46E" w14:textId="77777777" w:rsidTr="008D3D01">
        <w:tc>
          <w:tcPr>
            <w:tcW w:w="963" w:type="dxa"/>
            <w:shd w:val="clear" w:color="auto" w:fill="9CC2E5" w:themeFill="accent1" w:themeFillTint="99"/>
          </w:tcPr>
          <w:p w14:paraId="0F41218F" w14:textId="156B55FE"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CLO13</w:t>
            </w:r>
          </w:p>
        </w:tc>
        <w:tc>
          <w:tcPr>
            <w:tcW w:w="1038" w:type="dxa"/>
            <w:vAlign w:val="center"/>
          </w:tcPr>
          <w:p w14:paraId="50B13355" w14:textId="7F641AB8"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390B178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993802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AA8ECC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D9165F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027BDE"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056CF2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D55433D" w14:textId="5016078D"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B01469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AFED9E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DF9C63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34E86B"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2C52791"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40BC5AC2" w14:textId="77777777" w:rsidTr="008D3D01">
        <w:tc>
          <w:tcPr>
            <w:tcW w:w="963" w:type="dxa"/>
            <w:shd w:val="clear" w:color="auto" w:fill="9CC2E5" w:themeFill="accent1" w:themeFillTint="99"/>
          </w:tcPr>
          <w:p w14:paraId="516154CC" w14:textId="427E47F6"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CLO14</w:t>
            </w:r>
          </w:p>
        </w:tc>
        <w:tc>
          <w:tcPr>
            <w:tcW w:w="1038" w:type="dxa"/>
            <w:vAlign w:val="center"/>
          </w:tcPr>
          <w:p w14:paraId="1DFEE82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71D1C6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2D7550A" w14:textId="3E61F1A4"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9E62E4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897AB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B355EB3" w14:textId="782C968B"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97ED6E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207995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92594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77B4E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86335D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116517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04093BC"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0F11E26A" w14:textId="77777777" w:rsidTr="008D3D01">
        <w:tc>
          <w:tcPr>
            <w:tcW w:w="963" w:type="dxa"/>
            <w:shd w:val="clear" w:color="auto" w:fill="9CC2E5" w:themeFill="accent1" w:themeFillTint="99"/>
          </w:tcPr>
          <w:p w14:paraId="3B9A67F2" w14:textId="72E810AD" w:rsidR="00DA38E7" w:rsidRPr="00797D3F" w:rsidRDefault="00DA38E7" w:rsidP="009A7F1A">
            <w:pPr>
              <w:tabs>
                <w:tab w:val="left" w:pos="1134"/>
              </w:tabs>
              <w:spacing w:line="276" w:lineRule="auto"/>
              <w:ind w:right="-114"/>
              <w:rPr>
                <w:rFonts w:ascii="Arial" w:hAnsi="Arial" w:cs="Arial"/>
                <w:b/>
                <w:sz w:val="18"/>
                <w:szCs w:val="18"/>
              </w:rPr>
            </w:pPr>
            <w:r>
              <w:rPr>
                <w:rFonts w:ascii="Arial" w:hAnsi="Arial" w:cs="Arial"/>
                <w:b/>
                <w:sz w:val="18"/>
                <w:szCs w:val="18"/>
              </w:rPr>
              <w:t>CLO15</w:t>
            </w:r>
          </w:p>
        </w:tc>
        <w:tc>
          <w:tcPr>
            <w:tcW w:w="1038" w:type="dxa"/>
            <w:vAlign w:val="center"/>
          </w:tcPr>
          <w:p w14:paraId="2D92919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AE8568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E4C3881" w14:textId="4E7FF087"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D20A75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8C1C0C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0C6C79" w14:textId="61984908"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3AA5F4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A163AC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1D9B42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7E1A13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5F2EC1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358D74D"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2485275"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316E7C7E" w14:textId="77777777" w:rsidTr="008D3D01">
        <w:tc>
          <w:tcPr>
            <w:tcW w:w="963" w:type="dxa"/>
            <w:shd w:val="clear" w:color="auto" w:fill="9CC2E5" w:themeFill="accent1" w:themeFillTint="99"/>
          </w:tcPr>
          <w:p w14:paraId="12B3F2D1" w14:textId="722A829F"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16</w:t>
            </w:r>
          </w:p>
        </w:tc>
        <w:tc>
          <w:tcPr>
            <w:tcW w:w="1038" w:type="dxa"/>
            <w:shd w:val="clear" w:color="auto" w:fill="auto"/>
            <w:vAlign w:val="center"/>
          </w:tcPr>
          <w:p w14:paraId="1C76E5A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85564E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F0CC9F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8ACA641" w14:textId="1D3B3D9E"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272D4D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A5B4186" w14:textId="2A369F89"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9ED853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1CC9D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3788A7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658C3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CC1EE2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6DA40E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DF7FB7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11C789AE" w14:textId="77777777" w:rsidTr="008D3D01">
        <w:tc>
          <w:tcPr>
            <w:tcW w:w="963" w:type="dxa"/>
            <w:shd w:val="clear" w:color="auto" w:fill="9CC2E5" w:themeFill="accent1" w:themeFillTint="99"/>
          </w:tcPr>
          <w:p w14:paraId="76AACDAE" w14:textId="6DA6E372"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17</w:t>
            </w:r>
          </w:p>
        </w:tc>
        <w:tc>
          <w:tcPr>
            <w:tcW w:w="1038" w:type="dxa"/>
            <w:shd w:val="clear" w:color="auto" w:fill="auto"/>
            <w:vAlign w:val="center"/>
          </w:tcPr>
          <w:p w14:paraId="11A1793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AB4B15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0509F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95BFFC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97148B9" w14:textId="04B79052"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9FF99B4"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4DB86695" w14:textId="6D219355"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64433F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189D89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047784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0DEA1E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7F5C76D"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AF07665"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77D6B2F8" w14:textId="77777777" w:rsidTr="008D3D01">
        <w:tc>
          <w:tcPr>
            <w:tcW w:w="963" w:type="dxa"/>
            <w:shd w:val="clear" w:color="auto" w:fill="9CC2E5" w:themeFill="accent1" w:themeFillTint="99"/>
          </w:tcPr>
          <w:p w14:paraId="2EF98F23" w14:textId="12B62A6D"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18</w:t>
            </w:r>
          </w:p>
        </w:tc>
        <w:tc>
          <w:tcPr>
            <w:tcW w:w="1038" w:type="dxa"/>
            <w:shd w:val="clear" w:color="auto" w:fill="auto"/>
            <w:vAlign w:val="center"/>
          </w:tcPr>
          <w:p w14:paraId="36F501AA" w14:textId="11285CEE"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04DA95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E65DBC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4AE0AA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3DCB2D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4C6B994"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46CA2ED1" w14:textId="3C1E0C68"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572EFC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56575B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060DD5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F175A5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DF1CDB7"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06DC71C"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176FF224" w14:textId="77777777" w:rsidTr="008D3D01">
        <w:tc>
          <w:tcPr>
            <w:tcW w:w="963" w:type="dxa"/>
            <w:shd w:val="clear" w:color="auto" w:fill="9CC2E5" w:themeFill="accent1" w:themeFillTint="99"/>
          </w:tcPr>
          <w:p w14:paraId="029CCFA8" w14:textId="4B33E475"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19</w:t>
            </w:r>
          </w:p>
        </w:tc>
        <w:tc>
          <w:tcPr>
            <w:tcW w:w="1038" w:type="dxa"/>
            <w:shd w:val="clear" w:color="auto" w:fill="auto"/>
            <w:vAlign w:val="center"/>
          </w:tcPr>
          <w:p w14:paraId="54D7016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75C9332" w14:textId="5481C058"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587D56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712D45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869EEF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3016B40"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87C30D9" w14:textId="67CEB43E"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F6AA9F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A06ED8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6D31F7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C6C219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B52024F"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42F8A28"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14E12FE2" w14:textId="77777777" w:rsidTr="008D3D01">
        <w:tc>
          <w:tcPr>
            <w:tcW w:w="963" w:type="dxa"/>
            <w:shd w:val="clear" w:color="auto" w:fill="9CC2E5" w:themeFill="accent1" w:themeFillTint="99"/>
          </w:tcPr>
          <w:p w14:paraId="3CA907F3" w14:textId="6FAD5509"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20</w:t>
            </w:r>
          </w:p>
        </w:tc>
        <w:tc>
          <w:tcPr>
            <w:tcW w:w="1038" w:type="dxa"/>
            <w:shd w:val="clear" w:color="auto" w:fill="auto"/>
            <w:vAlign w:val="center"/>
          </w:tcPr>
          <w:p w14:paraId="3BA2C9F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F2A2C7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FF9C6F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53193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AFA6BBB" w14:textId="10BCDE6B"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0403B363"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D059743" w14:textId="7FE58CC8"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A88A4F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72D06A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564D84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8C9408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BBD721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DCF415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3E99554C" w14:textId="77777777" w:rsidTr="008D3D01">
        <w:tc>
          <w:tcPr>
            <w:tcW w:w="963" w:type="dxa"/>
            <w:shd w:val="clear" w:color="auto" w:fill="9CC2E5" w:themeFill="accent1" w:themeFillTint="99"/>
          </w:tcPr>
          <w:p w14:paraId="1DF6B091" w14:textId="1DACBC06"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21</w:t>
            </w:r>
          </w:p>
        </w:tc>
        <w:tc>
          <w:tcPr>
            <w:tcW w:w="1038" w:type="dxa"/>
            <w:shd w:val="clear" w:color="auto" w:fill="auto"/>
            <w:vAlign w:val="center"/>
          </w:tcPr>
          <w:p w14:paraId="1BE07EB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E6B379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4032E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3EED29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10D30C" w14:textId="38AD584F"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5C7D736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3C16D5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8BA50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E46C6E7" w14:textId="2456C1D4"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C4938B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01202E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0513E8"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3D97E86" w14:textId="77777777" w:rsidR="00DA38E7" w:rsidRPr="00797D3F" w:rsidRDefault="00DA38E7" w:rsidP="004420CD">
            <w:pPr>
              <w:tabs>
                <w:tab w:val="left" w:pos="1134"/>
              </w:tabs>
              <w:spacing w:line="276" w:lineRule="auto"/>
              <w:rPr>
                <w:rFonts w:ascii="Arial" w:hAnsi="Arial" w:cs="Arial"/>
                <w:sz w:val="18"/>
                <w:szCs w:val="18"/>
              </w:rPr>
            </w:pPr>
          </w:p>
        </w:tc>
      </w:tr>
      <w:tr w:rsidR="00DA380C" w:rsidRPr="00797D3F" w14:paraId="0B9F1D2B" w14:textId="77777777" w:rsidTr="00E14B1B">
        <w:tc>
          <w:tcPr>
            <w:tcW w:w="963" w:type="dxa"/>
            <w:shd w:val="clear" w:color="auto" w:fill="9CC2E5" w:themeFill="accent1" w:themeFillTint="99"/>
          </w:tcPr>
          <w:p w14:paraId="3E210E38" w14:textId="77777777" w:rsidR="00DA380C" w:rsidRPr="00797D3F" w:rsidRDefault="00DA380C" w:rsidP="004420CD">
            <w:pPr>
              <w:tabs>
                <w:tab w:val="left" w:pos="1134"/>
              </w:tabs>
              <w:spacing w:line="276" w:lineRule="auto"/>
              <w:rPr>
                <w:rFonts w:ascii="Arial" w:hAnsi="Arial" w:cs="Arial"/>
                <w:b/>
                <w:sz w:val="18"/>
                <w:szCs w:val="18"/>
              </w:rPr>
            </w:pPr>
          </w:p>
        </w:tc>
        <w:tc>
          <w:tcPr>
            <w:tcW w:w="13496" w:type="dxa"/>
            <w:gridSpan w:val="13"/>
            <w:shd w:val="clear" w:color="auto" w:fill="auto"/>
            <w:vAlign w:val="center"/>
          </w:tcPr>
          <w:p w14:paraId="512821A2" w14:textId="5950EE41" w:rsidR="00DA380C" w:rsidRPr="00797D3F" w:rsidRDefault="00DA380C" w:rsidP="0062265B">
            <w:pPr>
              <w:tabs>
                <w:tab w:val="left" w:pos="1134"/>
              </w:tabs>
              <w:spacing w:line="276" w:lineRule="auto"/>
              <w:jc w:val="center"/>
              <w:rPr>
                <w:rFonts w:ascii="Arial" w:hAnsi="Arial" w:cs="Arial"/>
                <w:sz w:val="18"/>
                <w:szCs w:val="18"/>
              </w:rPr>
            </w:pPr>
            <w:r w:rsidRPr="00DA380C">
              <w:rPr>
                <w:rFonts w:ascii="Arial" w:hAnsi="Arial" w:cs="Arial"/>
                <w:sz w:val="18"/>
                <w:szCs w:val="18"/>
              </w:rPr>
              <w:t xml:space="preserve">On meeting all of the above: Cert HE </w:t>
            </w:r>
            <w:r>
              <w:rPr>
                <w:rFonts w:ascii="Arial" w:hAnsi="Arial" w:cs="Arial"/>
                <w:sz w:val="18"/>
                <w:szCs w:val="18"/>
              </w:rPr>
              <w:t>Health Studies</w:t>
            </w:r>
          </w:p>
        </w:tc>
      </w:tr>
      <w:tr w:rsidR="00DA38E7" w:rsidRPr="00797D3F" w14:paraId="68546249" w14:textId="77777777" w:rsidTr="008D3D01">
        <w:tc>
          <w:tcPr>
            <w:tcW w:w="963" w:type="dxa"/>
            <w:shd w:val="clear" w:color="auto" w:fill="9CC2E5" w:themeFill="accent1" w:themeFillTint="99"/>
          </w:tcPr>
          <w:p w14:paraId="3B21F11B" w14:textId="0CDEBCB2"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22</w:t>
            </w:r>
          </w:p>
        </w:tc>
        <w:tc>
          <w:tcPr>
            <w:tcW w:w="1038" w:type="dxa"/>
            <w:shd w:val="clear" w:color="auto" w:fill="auto"/>
            <w:vAlign w:val="center"/>
          </w:tcPr>
          <w:p w14:paraId="202B718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DAEFDE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D4FEAD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DF175C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34113C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29FF508"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D8821E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A896745" w14:textId="12E41C57"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44B9F6D" w14:textId="7139802E"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42FFEE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051AEE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AF40A9"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6507973"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83D0493" w14:textId="77777777" w:rsidTr="008D3D01">
        <w:tc>
          <w:tcPr>
            <w:tcW w:w="963" w:type="dxa"/>
            <w:shd w:val="clear" w:color="auto" w:fill="9CC2E5" w:themeFill="accent1" w:themeFillTint="99"/>
          </w:tcPr>
          <w:p w14:paraId="084B6C61" w14:textId="217005B1"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23</w:t>
            </w:r>
          </w:p>
        </w:tc>
        <w:tc>
          <w:tcPr>
            <w:tcW w:w="1038" w:type="dxa"/>
            <w:shd w:val="clear" w:color="auto" w:fill="auto"/>
            <w:vAlign w:val="center"/>
          </w:tcPr>
          <w:p w14:paraId="5089814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630876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C7971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9FC464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21652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232E5C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5A513B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F28EA6" w14:textId="3D38B5B3"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0C576C7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0E8FC4E" w14:textId="45F74E5C"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524057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1F28ADB"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0C5F197"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0AAC8547" w14:textId="77777777" w:rsidTr="008D3D01">
        <w:tc>
          <w:tcPr>
            <w:tcW w:w="963" w:type="dxa"/>
            <w:shd w:val="clear" w:color="auto" w:fill="9CC2E5" w:themeFill="accent1" w:themeFillTint="99"/>
          </w:tcPr>
          <w:p w14:paraId="37E55E3C" w14:textId="7B515CC8"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24</w:t>
            </w:r>
          </w:p>
        </w:tc>
        <w:tc>
          <w:tcPr>
            <w:tcW w:w="1038" w:type="dxa"/>
            <w:shd w:val="clear" w:color="auto" w:fill="auto"/>
            <w:vAlign w:val="center"/>
          </w:tcPr>
          <w:p w14:paraId="755CEDA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916E37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1FEE3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02AC7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39F2E1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CB71E09" w14:textId="439F744F"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780833A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DB1AB0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3FC5D2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38E8101" w14:textId="3B85FDC2"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CF7C30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802B2B3"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0A8E42DD"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291EFA93" w14:textId="77777777" w:rsidTr="008D3D01">
        <w:tc>
          <w:tcPr>
            <w:tcW w:w="963" w:type="dxa"/>
            <w:shd w:val="clear" w:color="auto" w:fill="9CC2E5" w:themeFill="accent1" w:themeFillTint="99"/>
          </w:tcPr>
          <w:p w14:paraId="0A221E6C" w14:textId="5EBB27E2" w:rsidR="00DA38E7" w:rsidRPr="00797D3F" w:rsidRDefault="00DA38E7" w:rsidP="004420CD">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25</w:t>
            </w:r>
          </w:p>
        </w:tc>
        <w:tc>
          <w:tcPr>
            <w:tcW w:w="1038" w:type="dxa"/>
            <w:shd w:val="clear" w:color="auto" w:fill="auto"/>
            <w:vAlign w:val="center"/>
          </w:tcPr>
          <w:p w14:paraId="59F5CAE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5751C0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8C1809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26F6D0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7B6CAF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A9601C8" w14:textId="573DE432"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67CF467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5D0654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6C956C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512631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D711525" w14:textId="1E64C941"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644FC78"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1F963AC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3D2CB77" w14:textId="77777777" w:rsidTr="008D3D01">
        <w:tc>
          <w:tcPr>
            <w:tcW w:w="963" w:type="dxa"/>
            <w:shd w:val="clear" w:color="auto" w:fill="9CC2E5" w:themeFill="accent1" w:themeFillTint="99"/>
          </w:tcPr>
          <w:p w14:paraId="247FA861" w14:textId="10BC8177"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26</w:t>
            </w:r>
          </w:p>
        </w:tc>
        <w:tc>
          <w:tcPr>
            <w:tcW w:w="1038" w:type="dxa"/>
            <w:shd w:val="clear" w:color="auto" w:fill="auto"/>
            <w:vAlign w:val="center"/>
          </w:tcPr>
          <w:p w14:paraId="506B55F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0CD146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694BE6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35999C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F6E87F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6312E7" w14:textId="7C6848C6"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49D911A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786A5B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390D90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6E23F6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0A62650" w14:textId="1B898AEC"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1875C7"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26AF4F0"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45BC831F" w14:textId="77777777" w:rsidTr="008D3D01">
        <w:tc>
          <w:tcPr>
            <w:tcW w:w="963" w:type="dxa"/>
            <w:shd w:val="clear" w:color="auto" w:fill="9CC2E5" w:themeFill="accent1" w:themeFillTint="99"/>
          </w:tcPr>
          <w:p w14:paraId="58D47B8E" w14:textId="0ECCBE7A"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27</w:t>
            </w:r>
          </w:p>
        </w:tc>
        <w:tc>
          <w:tcPr>
            <w:tcW w:w="1038" w:type="dxa"/>
            <w:shd w:val="clear" w:color="auto" w:fill="auto"/>
            <w:vAlign w:val="center"/>
          </w:tcPr>
          <w:p w14:paraId="6A94E2E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D2B75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ACFD67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262D7D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4FE1EE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3F463AE"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1A0C2EE" w14:textId="47BCC260"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F63118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6A5606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705E3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DBDF3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40F1C64" w14:textId="06A33E14"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2C124B6"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007AF5F6" w14:textId="77777777" w:rsidTr="008D3D01">
        <w:tc>
          <w:tcPr>
            <w:tcW w:w="963" w:type="dxa"/>
            <w:shd w:val="clear" w:color="auto" w:fill="9CC2E5" w:themeFill="accent1" w:themeFillTint="99"/>
          </w:tcPr>
          <w:p w14:paraId="6BFF1BED" w14:textId="186DB882"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28</w:t>
            </w:r>
          </w:p>
        </w:tc>
        <w:tc>
          <w:tcPr>
            <w:tcW w:w="1038" w:type="dxa"/>
            <w:shd w:val="clear" w:color="auto" w:fill="auto"/>
            <w:vAlign w:val="center"/>
          </w:tcPr>
          <w:p w14:paraId="34DF331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1B77A5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6DCD03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02CB6C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E6DDB1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77B14E3"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7DD49A3" w14:textId="2F79ACD3"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F5EF81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9613AC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219318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B8DA8F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496CF10" w14:textId="3F913D8A"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892646A"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460FA4B6" w14:textId="77777777" w:rsidTr="008D3D01">
        <w:tc>
          <w:tcPr>
            <w:tcW w:w="963" w:type="dxa"/>
            <w:shd w:val="clear" w:color="auto" w:fill="9CC2E5" w:themeFill="accent1" w:themeFillTint="99"/>
          </w:tcPr>
          <w:p w14:paraId="083A91B2" w14:textId="3450B190"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29</w:t>
            </w:r>
          </w:p>
        </w:tc>
        <w:tc>
          <w:tcPr>
            <w:tcW w:w="1038" w:type="dxa"/>
            <w:shd w:val="clear" w:color="auto" w:fill="auto"/>
            <w:vAlign w:val="center"/>
          </w:tcPr>
          <w:p w14:paraId="49F41D6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518BF3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16B709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1CB877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18603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A309146"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441FC19" w14:textId="69E7ED39"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2714AD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F50C20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830F2B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8DC44B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544684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C618983" w14:textId="41F29A6B" w:rsidR="00DA38E7" w:rsidRPr="00797D3F" w:rsidRDefault="00DA38E7" w:rsidP="004420CD">
            <w:pPr>
              <w:tabs>
                <w:tab w:val="left" w:pos="1134"/>
              </w:tabs>
              <w:spacing w:line="276" w:lineRule="auto"/>
              <w:rPr>
                <w:rFonts w:ascii="Arial" w:hAnsi="Arial" w:cs="Arial"/>
                <w:sz w:val="18"/>
                <w:szCs w:val="18"/>
              </w:rPr>
            </w:pPr>
          </w:p>
        </w:tc>
      </w:tr>
      <w:tr w:rsidR="00DA38E7" w:rsidRPr="00797D3F" w14:paraId="70273430" w14:textId="77777777" w:rsidTr="008D3D01">
        <w:tc>
          <w:tcPr>
            <w:tcW w:w="963" w:type="dxa"/>
            <w:shd w:val="clear" w:color="auto" w:fill="9CC2E5" w:themeFill="accent1" w:themeFillTint="99"/>
          </w:tcPr>
          <w:p w14:paraId="612EC603" w14:textId="468C28E0"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30</w:t>
            </w:r>
          </w:p>
        </w:tc>
        <w:tc>
          <w:tcPr>
            <w:tcW w:w="1038" w:type="dxa"/>
            <w:shd w:val="clear" w:color="auto" w:fill="auto"/>
            <w:vAlign w:val="center"/>
          </w:tcPr>
          <w:p w14:paraId="5A6F508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B7068E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274A84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0678CB8"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F8E572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2B1FA4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0DBA62D" w14:textId="018483FE"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582D62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75E6CC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8033F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D562F2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E5B8312"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57C02134" w14:textId="131AD90F" w:rsidR="00DA38E7" w:rsidRPr="00797D3F" w:rsidRDefault="00DA38E7" w:rsidP="004420CD">
            <w:pPr>
              <w:tabs>
                <w:tab w:val="left" w:pos="1134"/>
              </w:tabs>
              <w:spacing w:line="276" w:lineRule="auto"/>
              <w:rPr>
                <w:rFonts w:ascii="Arial" w:hAnsi="Arial" w:cs="Arial"/>
                <w:sz w:val="18"/>
                <w:szCs w:val="18"/>
              </w:rPr>
            </w:pPr>
          </w:p>
        </w:tc>
      </w:tr>
      <w:tr w:rsidR="00DA38E7" w:rsidRPr="00797D3F" w14:paraId="209625D0" w14:textId="77777777" w:rsidTr="008D3D01">
        <w:tc>
          <w:tcPr>
            <w:tcW w:w="963" w:type="dxa"/>
            <w:shd w:val="clear" w:color="auto" w:fill="9CC2E5" w:themeFill="accent1" w:themeFillTint="99"/>
          </w:tcPr>
          <w:p w14:paraId="4C9CDF31" w14:textId="7432F474"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31</w:t>
            </w:r>
          </w:p>
        </w:tc>
        <w:tc>
          <w:tcPr>
            <w:tcW w:w="1038" w:type="dxa"/>
            <w:shd w:val="clear" w:color="auto" w:fill="auto"/>
            <w:vAlign w:val="center"/>
          </w:tcPr>
          <w:p w14:paraId="392B2EA5" w14:textId="452DBEEA"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8A9539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2F8DE63"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0785295"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304F71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0873851"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E885FE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0D4110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29D6FBD" w14:textId="53C86A69"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CD482B9"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FA7C91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2D9BDE3"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66567B17"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5377E237" w14:textId="77777777" w:rsidTr="008D3D01">
        <w:tc>
          <w:tcPr>
            <w:tcW w:w="963" w:type="dxa"/>
            <w:shd w:val="clear" w:color="auto" w:fill="9CC2E5" w:themeFill="accent1" w:themeFillTint="99"/>
          </w:tcPr>
          <w:p w14:paraId="3B3568EA" w14:textId="58C1CE79"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32</w:t>
            </w:r>
          </w:p>
        </w:tc>
        <w:tc>
          <w:tcPr>
            <w:tcW w:w="1038" w:type="dxa"/>
            <w:shd w:val="clear" w:color="auto" w:fill="auto"/>
            <w:vAlign w:val="center"/>
          </w:tcPr>
          <w:p w14:paraId="0B06B65F" w14:textId="0701FCB0"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B8F1A6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BF59F1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E5FB5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9E92B34"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12B2CA6"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205CD67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49B638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7845E78A" w14:textId="4AA70E65"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CD08D7F"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7D11E6C"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C88F48C"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D1A5421"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20617543" w14:textId="77777777" w:rsidTr="008D3D01">
        <w:tc>
          <w:tcPr>
            <w:tcW w:w="963" w:type="dxa"/>
            <w:shd w:val="clear" w:color="auto" w:fill="9CC2E5" w:themeFill="accent1" w:themeFillTint="99"/>
          </w:tcPr>
          <w:p w14:paraId="392E29BA" w14:textId="0781CA25"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33</w:t>
            </w:r>
          </w:p>
        </w:tc>
        <w:tc>
          <w:tcPr>
            <w:tcW w:w="1038" w:type="dxa"/>
            <w:shd w:val="clear" w:color="auto" w:fill="auto"/>
            <w:vAlign w:val="center"/>
          </w:tcPr>
          <w:p w14:paraId="3B03A4E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5DB089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EE46ECE" w14:textId="7247B211"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C7B9D4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D4E128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729753A" w14:textId="05E00C3E"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2C82DDAE"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37F2B1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0A5B547"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6028320B"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0114B44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253D671"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355662B4"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375523A6" w14:textId="77777777" w:rsidTr="008D3D01">
        <w:tc>
          <w:tcPr>
            <w:tcW w:w="963" w:type="dxa"/>
            <w:shd w:val="clear" w:color="auto" w:fill="9CC2E5" w:themeFill="accent1" w:themeFillTint="99"/>
          </w:tcPr>
          <w:p w14:paraId="55DC445C" w14:textId="118FDA3F" w:rsidR="00DA38E7" w:rsidRPr="00797D3F" w:rsidRDefault="00DA38E7" w:rsidP="004420CD">
            <w:pPr>
              <w:tabs>
                <w:tab w:val="left" w:pos="1134"/>
              </w:tabs>
              <w:spacing w:line="276" w:lineRule="auto"/>
              <w:rPr>
                <w:rFonts w:ascii="Arial" w:hAnsi="Arial" w:cs="Arial"/>
                <w:sz w:val="18"/>
                <w:szCs w:val="18"/>
              </w:rPr>
            </w:pPr>
            <w:r w:rsidRPr="00797D3F">
              <w:rPr>
                <w:rFonts w:ascii="Arial" w:hAnsi="Arial" w:cs="Arial"/>
                <w:b/>
                <w:sz w:val="18"/>
                <w:szCs w:val="18"/>
              </w:rPr>
              <w:t>CLO</w:t>
            </w:r>
            <w:r>
              <w:rPr>
                <w:rFonts w:ascii="Arial" w:hAnsi="Arial" w:cs="Arial"/>
                <w:b/>
                <w:sz w:val="18"/>
                <w:szCs w:val="18"/>
              </w:rPr>
              <w:t>34</w:t>
            </w:r>
          </w:p>
        </w:tc>
        <w:tc>
          <w:tcPr>
            <w:tcW w:w="1038" w:type="dxa"/>
            <w:shd w:val="clear" w:color="auto" w:fill="auto"/>
            <w:vAlign w:val="center"/>
          </w:tcPr>
          <w:p w14:paraId="7E37600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2D6BC7E2"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ADFECC4" w14:textId="438736FA"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B8ACF81"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7475976"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473FD64A"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770CA73A"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B784DD0"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114DF437" w14:textId="7F4247F0" w:rsidR="00DA38E7" w:rsidRPr="00797D3F" w:rsidRDefault="00DA380C" w:rsidP="004420CD">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69E98A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3D54159D" w14:textId="77777777" w:rsidR="00DA38E7" w:rsidRPr="00797D3F" w:rsidRDefault="00DA38E7" w:rsidP="004420CD">
            <w:pPr>
              <w:tabs>
                <w:tab w:val="left" w:pos="1134"/>
              </w:tabs>
              <w:spacing w:line="276" w:lineRule="auto"/>
              <w:rPr>
                <w:rFonts w:ascii="Arial" w:hAnsi="Arial" w:cs="Arial"/>
                <w:sz w:val="18"/>
                <w:szCs w:val="18"/>
              </w:rPr>
            </w:pPr>
          </w:p>
        </w:tc>
        <w:tc>
          <w:tcPr>
            <w:tcW w:w="1038" w:type="dxa"/>
            <w:shd w:val="clear" w:color="auto" w:fill="auto"/>
            <w:vAlign w:val="center"/>
          </w:tcPr>
          <w:p w14:paraId="5DCE101C" w14:textId="77777777" w:rsidR="00DA38E7" w:rsidRPr="00797D3F" w:rsidRDefault="00DA38E7" w:rsidP="004420CD">
            <w:pPr>
              <w:tabs>
                <w:tab w:val="left" w:pos="1134"/>
              </w:tabs>
              <w:spacing w:line="276" w:lineRule="auto"/>
              <w:rPr>
                <w:rFonts w:ascii="Arial" w:hAnsi="Arial" w:cs="Arial"/>
                <w:sz w:val="18"/>
                <w:szCs w:val="18"/>
              </w:rPr>
            </w:pPr>
          </w:p>
        </w:tc>
        <w:tc>
          <w:tcPr>
            <w:tcW w:w="1039" w:type="dxa"/>
            <w:shd w:val="clear" w:color="auto" w:fill="auto"/>
            <w:vAlign w:val="center"/>
          </w:tcPr>
          <w:p w14:paraId="454CE77A" w14:textId="77777777" w:rsidR="00DA38E7" w:rsidRPr="00797D3F" w:rsidRDefault="00DA38E7" w:rsidP="004420CD">
            <w:pPr>
              <w:tabs>
                <w:tab w:val="left" w:pos="1134"/>
              </w:tabs>
              <w:spacing w:line="276" w:lineRule="auto"/>
              <w:rPr>
                <w:rFonts w:ascii="Arial" w:hAnsi="Arial" w:cs="Arial"/>
                <w:sz w:val="18"/>
                <w:szCs w:val="18"/>
              </w:rPr>
            </w:pPr>
          </w:p>
        </w:tc>
      </w:tr>
      <w:tr w:rsidR="00DA38E7" w:rsidRPr="00797D3F" w14:paraId="7D99951F" w14:textId="77777777" w:rsidTr="008D3D01">
        <w:tc>
          <w:tcPr>
            <w:tcW w:w="963" w:type="dxa"/>
            <w:shd w:val="clear" w:color="auto" w:fill="9CC2E5" w:themeFill="accent1" w:themeFillTint="99"/>
          </w:tcPr>
          <w:p w14:paraId="2F4D189D" w14:textId="60F74D38"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35</w:t>
            </w:r>
          </w:p>
        </w:tc>
        <w:tc>
          <w:tcPr>
            <w:tcW w:w="1038" w:type="dxa"/>
            <w:shd w:val="clear" w:color="auto" w:fill="auto"/>
            <w:vAlign w:val="center"/>
          </w:tcPr>
          <w:p w14:paraId="3BB6173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3A5DDE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D3E5B2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C3BD383" w14:textId="3554F7F4"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E2E3B7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EABBC83"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4D6BD29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C7AE55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1BDF9F3" w14:textId="2CCEC2D7"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002ABEF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ECBB7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EE14EE7"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49CC761"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19C66EC4" w14:textId="77777777" w:rsidTr="008D3D01">
        <w:tc>
          <w:tcPr>
            <w:tcW w:w="963" w:type="dxa"/>
            <w:shd w:val="clear" w:color="auto" w:fill="9CC2E5" w:themeFill="accent1" w:themeFillTint="99"/>
          </w:tcPr>
          <w:p w14:paraId="32D6A65B" w14:textId="46DAC002"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36</w:t>
            </w:r>
          </w:p>
        </w:tc>
        <w:tc>
          <w:tcPr>
            <w:tcW w:w="1038" w:type="dxa"/>
            <w:shd w:val="clear" w:color="auto" w:fill="auto"/>
            <w:vAlign w:val="center"/>
          </w:tcPr>
          <w:p w14:paraId="6FB8C92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F0A8E3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2FE260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B068D4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5678F06" w14:textId="17B90B08"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0E6C108"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F88204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44C265A" w14:textId="1315874D"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5868389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150CAC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3803C2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98FF09D"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20EB86F"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1EFEA938" w14:textId="77777777" w:rsidTr="008D3D01">
        <w:tc>
          <w:tcPr>
            <w:tcW w:w="963" w:type="dxa"/>
            <w:shd w:val="clear" w:color="auto" w:fill="9CC2E5" w:themeFill="accent1" w:themeFillTint="99"/>
          </w:tcPr>
          <w:p w14:paraId="0C9E1CBE" w14:textId="42450EE9"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37</w:t>
            </w:r>
          </w:p>
        </w:tc>
        <w:tc>
          <w:tcPr>
            <w:tcW w:w="1038" w:type="dxa"/>
            <w:shd w:val="clear" w:color="auto" w:fill="auto"/>
            <w:vAlign w:val="center"/>
          </w:tcPr>
          <w:p w14:paraId="28C1573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C3C1A5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8CC813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886A2A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01AC1E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D8E7218" w14:textId="30E8FF02"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CBBEA2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0117437" w14:textId="3BF45C9B"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58A42A5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CF9F71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C892E3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5BF7776"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D569E2B"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5336AEE8" w14:textId="77777777" w:rsidTr="008D3D01">
        <w:tc>
          <w:tcPr>
            <w:tcW w:w="963" w:type="dxa"/>
            <w:shd w:val="clear" w:color="auto" w:fill="9CC2E5" w:themeFill="accent1" w:themeFillTint="99"/>
          </w:tcPr>
          <w:p w14:paraId="33855576" w14:textId="08843432"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38</w:t>
            </w:r>
          </w:p>
        </w:tc>
        <w:tc>
          <w:tcPr>
            <w:tcW w:w="1038" w:type="dxa"/>
            <w:shd w:val="clear" w:color="auto" w:fill="auto"/>
            <w:vAlign w:val="center"/>
          </w:tcPr>
          <w:p w14:paraId="1D2C4C5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779491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2F707D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9F4E4A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2F4A5D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E8A4A3E" w14:textId="289172AA"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4A4F2E6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AB2EA78" w14:textId="210514CB"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CD9F661" w14:textId="0805D44B"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0CDB99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F557AD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D578CA9"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2BC0C75"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2ED7E20E" w14:textId="77777777" w:rsidTr="008D3D01">
        <w:tc>
          <w:tcPr>
            <w:tcW w:w="963" w:type="dxa"/>
            <w:shd w:val="clear" w:color="auto" w:fill="9CC2E5" w:themeFill="accent1" w:themeFillTint="99"/>
          </w:tcPr>
          <w:p w14:paraId="316056C5" w14:textId="084536FE"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39</w:t>
            </w:r>
          </w:p>
        </w:tc>
        <w:tc>
          <w:tcPr>
            <w:tcW w:w="1038" w:type="dxa"/>
            <w:shd w:val="clear" w:color="auto" w:fill="auto"/>
            <w:vAlign w:val="center"/>
          </w:tcPr>
          <w:p w14:paraId="57ED85A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E2D397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801CC3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8033E5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F7BF8A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1FE34F3"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041F684" w14:textId="6EE89AC1"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D9AEE3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BB075D0" w14:textId="62ADEB6E"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BA4864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1BF2F5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E884AF7"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6DB0B335"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0120D7FF" w14:textId="77777777" w:rsidTr="008D3D01">
        <w:tc>
          <w:tcPr>
            <w:tcW w:w="963" w:type="dxa"/>
            <w:shd w:val="clear" w:color="auto" w:fill="9CC2E5" w:themeFill="accent1" w:themeFillTint="99"/>
          </w:tcPr>
          <w:p w14:paraId="1E7B8CD1" w14:textId="688DBFBA"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40</w:t>
            </w:r>
          </w:p>
        </w:tc>
        <w:tc>
          <w:tcPr>
            <w:tcW w:w="1038" w:type="dxa"/>
            <w:shd w:val="clear" w:color="auto" w:fill="auto"/>
            <w:vAlign w:val="center"/>
          </w:tcPr>
          <w:p w14:paraId="04D5E1A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C3D9DB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D7CF6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C3D0B3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CE44AE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D1A2516"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F0D7411" w14:textId="6C85C463"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22A771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264DD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28537AE" w14:textId="758BC60A"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BB5CA6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821D69D"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53303AD"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5466D44E" w14:textId="77777777" w:rsidTr="008D3D01">
        <w:tc>
          <w:tcPr>
            <w:tcW w:w="963" w:type="dxa"/>
            <w:shd w:val="clear" w:color="auto" w:fill="9CC2E5" w:themeFill="accent1" w:themeFillTint="99"/>
          </w:tcPr>
          <w:p w14:paraId="48056F49" w14:textId="474644CB"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41</w:t>
            </w:r>
          </w:p>
        </w:tc>
        <w:tc>
          <w:tcPr>
            <w:tcW w:w="1038" w:type="dxa"/>
            <w:shd w:val="clear" w:color="auto" w:fill="auto"/>
            <w:vAlign w:val="center"/>
          </w:tcPr>
          <w:p w14:paraId="138B296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CC0EF4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0A81E8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CA71F0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25EBD4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790A70E"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365C8D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2D774A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EA3884E" w14:textId="62CC07EB" w:rsidR="00DA38E7" w:rsidRPr="00797D3F" w:rsidRDefault="00DA380C"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72B0FD9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AFC665E" w14:textId="0E39776E"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FEFCABD"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7D417D0A" w14:textId="77777777" w:rsidR="00DA38E7" w:rsidRPr="00797D3F" w:rsidRDefault="00DA38E7" w:rsidP="00DA38E7">
            <w:pPr>
              <w:tabs>
                <w:tab w:val="left" w:pos="1134"/>
              </w:tabs>
              <w:spacing w:line="276" w:lineRule="auto"/>
              <w:rPr>
                <w:rFonts w:ascii="Arial" w:hAnsi="Arial" w:cs="Arial"/>
                <w:sz w:val="18"/>
                <w:szCs w:val="18"/>
              </w:rPr>
            </w:pPr>
          </w:p>
        </w:tc>
      </w:tr>
      <w:tr w:rsidR="00DA380C" w:rsidRPr="00797D3F" w14:paraId="31A100ED" w14:textId="77777777" w:rsidTr="00E14B1B">
        <w:tc>
          <w:tcPr>
            <w:tcW w:w="963" w:type="dxa"/>
            <w:shd w:val="clear" w:color="auto" w:fill="9CC2E5" w:themeFill="accent1" w:themeFillTint="99"/>
          </w:tcPr>
          <w:p w14:paraId="0AC4021E" w14:textId="77777777" w:rsidR="00DA380C" w:rsidRPr="00797D3F" w:rsidRDefault="00DA380C" w:rsidP="00DA38E7">
            <w:pPr>
              <w:tabs>
                <w:tab w:val="left" w:pos="1134"/>
              </w:tabs>
              <w:spacing w:line="276" w:lineRule="auto"/>
              <w:rPr>
                <w:rFonts w:ascii="Arial" w:hAnsi="Arial" w:cs="Arial"/>
                <w:b/>
                <w:sz w:val="18"/>
                <w:szCs w:val="18"/>
              </w:rPr>
            </w:pPr>
          </w:p>
        </w:tc>
        <w:tc>
          <w:tcPr>
            <w:tcW w:w="13496" w:type="dxa"/>
            <w:gridSpan w:val="13"/>
            <w:shd w:val="clear" w:color="auto" w:fill="auto"/>
            <w:vAlign w:val="center"/>
          </w:tcPr>
          <w:p w14:paraId="1A11A2D8" w14:textId="09DC08F9" w:rsidR="00DA380C" w:rsidRPr="00797D3F" w:rsidRDefault="004D3745" w:rsidP="0062265B">
            <w:pPr>
              <w:tabs>
                <w:tab w:val="left" w:pos="1134"/>
              </w:tabs>
              <w:spacing w:line="276" w:lineRule="auto"/>
              <w:jc w:val="center"/>
              <w:rPr>
                <w:rFonts w:ascii="Arial" w:hAnsi="Arial" w:cs="Arial"/>
                <w:sz w:val="18"/>
                <w:szCs w:val="18"/>
              </w:rPr>
            </w:pPr>
            <w:r w:rsidRPr="004D3745">
              <w:rPr>
                <w:rFonts w:ascii="Arial" w:hAnsi="Arial" w:cs="Arial"/>
                <w:sz w:val="18"/>
                <w:szCs w:val="18"/>
              </w:rPr>
              <w:t xml:space="preserve">On meeting all of the above: Dip HE </w:t>
            </w:r>
            <w:r>
              <w:rPr>
                <w:rFonts w:ascii="Arial" w:hAnsi="Arial" w:cs="Arial"/>
                <w:sz w:val="18"/>
                <w:szCs w:val="18"/>
              </w:rPr>
              <w:t>Health Studies</w:t>
            </w:r>
          </w:p>
        </w:tc>
      </w:tr>
      <w:tr w:rsidR="00DA38E7" w:rsidRPr="00797D3F" w14:paraId="30C9E132" w14:textId="77777777" w:rsidTr="008D3D01">
        <w:tc>
          <w:tcPr>
            <w:tcW w:w="963" w:type="dxa"/>
            <w:shd w:val="clear" w:color="auto" w:fill="9CC2E5" w:themeFill="accent1" w:themeFillTint="99"/>
          </w:tcPr>
          <w:p w14:paraId="0ED8323E" w14:textId="782844C8"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42</w:t>
            </w:r>
          </w:p>
        </w:tc>
        <w:tc>
          <w:tcPr>
            <w:tcW w:w="1038" w:type="dxa"/>
            <w:shd w:val="clear" w:color="auto" w:fill="auto"/>
            <w:vAlign w:val="center"/>
          </w:tcPr>
          <w:p w14:paraId="170C326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9F6E7B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02373A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B198FC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EADE6F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0835101"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68C745C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FCD399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F271C3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A7232F6" w14:textId="3CBD574D"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A19DE0F" w14:textId="4DA76BEF"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D68C55B"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7682115"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3B2D89C6" w14:textId="77777777" w:rsidTr="008D3D01">
        <w:tc>
          <w:tcPr>
            <w:tcW w:w="963" w:type="dxa"/>
            <w:shd w:val="clear" w:color="auto" w:fill="9CC2E5" w:themeFill="accent1" w:themeFillTint="99"/>
          </w:tcPr>
          <w:p w14:paraId="309DC53F" w14:textId="286B45AC"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43</w:t>
            </w:r>
          </w:p>
        </w:tc>
        <w:tc>
          <w:tcPr>
            <w:tcW w:w="1038" w:type="dxa"/>
            <w:shd w:val="clear" w:color="auto" w:fill="auto"/>
            <w:vAlign w:val="center"/>
          </w:tcPr>
          <w:p w14:paraId="2FA4C65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F5B051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1DF811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6678C7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D83C36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EB7BDE"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EFBB16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8D1169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85C270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251E34E" w14:textId="46CAE7F5"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A89DDC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60F2A10"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4ECD75D0" w14:textId="2AE499C6" w:rsidR="00DA38E7" w:rsidRPr="00797D3F" w:rsidRDefault="00DA38E7" w:rsidP="00DA38E7">
            <w:pPr>
              <w:tabs>
                <w:tab w:val="left" w:pos="1134"/>
              </w:tabs>
              <w:spacing w:line="276" w:lineRule="auto"/>
              <w:rPr>
                <w:rFonts w:ascii="Arial" w:hAnsi="Arial" w:cs="Arial"/>
                <w:sz w:val="18"/>
                <w:szCs w:val="18"/>
              </w:rPr>
            </w:pPr>
          </w:p>
        </w:tc>
      </w:tr>
      <w:tr w:rsidR="00DA38E7" w:rsidRPr="00797D3F" w14:paraId="11474C3B" w14:textId="77777777" w:rsidTr="008D3D01">
        <w:tc>
          <w:tcPr>
            <w:tcW w:w="963" w:type="dxa"/>
            <w:shd w:val="clear" w:color="auto" w:fill="9CC2E5" w:themeFill="accent1" w:themeFillTint="99"/>
          </w:tcPr>
          <w:p w14:paraId="6E881A0E" w14:textId="1845E5CA"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44</w:t>
            </w:r>
          </w:p>
        </w:tc>
        <w:tc>
          <w:tcPr>
            <w:tcW w:w="1038" w:type="dxa"/>
            <w:shd w:val="clear" w:color="auto" w:fill="auto"/>
            <w:vAlign w:val="center"/>
          </w:tcPr>
          <w:p w14:paraId="765C81F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5F3F7A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B71217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E1E34A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7D7347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603FFAF"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7274C99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566B11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FA3EC4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EAB8F5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6A6137A" w14:textId="71318AAD"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5C463597"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C82CEE1" w14:textId="1EEC14A0" w:rsidR="00DA38E7" w:rsidRPr="00797D3F" w:rsidRDefault="00DA38E7" w:rsidP="00DA38E7">
            <w:pPr>
              <w:tabs>
                <w:tab w:val="left" w:pos="1134"/>
              </w:tabs>
              <w:spacing w:line="276" w:lineRule="auto"/>
              <w:rPr>
                <w:rFonts w:ascii="Arial" w:hAnsi="Arial" w:cs="Arial"/>
                <w:sz w:val="18"/>
                <w:szCs w:val="18"/>
              </w:rPr>
            </w:pPr>
          </w:p>
        </w:tc>
      </w:tr>
      <w:tr w:rsidR="00DA38E7" w:rsidRPr="00797D3F" w14:paraId="560DABBB" w14:textId="77777777" w:rsidTr="008D3D01">
        <w:tc>
          <w:tcPr>
            <w:tcW w:w="963" w:type="dxa"/>
            <w:shd w:val="clear" w:color="auto" w:fill="9CC2E5" w:themeFill="accent1" w:themeFillTint="99"/>
          </w:tcPr>
          <w:p w14:paraId="298CDCB1" w14:textId="623D640B"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45</w:t>
            </w:r>
          </w:p>
        </w:tc>
        <w:tc>
          <w:tcPr>
            <w:tcW w:w="1038" w:type="dxa"/>
            <w:shd w:val="clear" w:color="auto" w:fill="auto"/>
            <w:vAlign w:val="center"/>
          </w:tcPr>
          <w:p w14:paraId="1BFB3776" w14:textId="61E013D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F8B767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44BBF5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8F7605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537C23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723C028"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218F8D2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B26199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FB046D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89B6F0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DFFBBE9" w14:textId="14A20589"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26D894FD"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DD8825A"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7C4674F8" w14:textId="77777777" w:rsidTr="008D3D01">
        <w:tc>
          <w:tcPr>
            <w:tcW w:w="963" w:type="dxa"/>
            <w:shd w:val="clear" w:color="auto" w:fill="9CC2E5" w:themeFill="accent1" w:themeFillTint="99"/>
          </w:tcPr>
          <w:p w14:paraId="7EDA2F87" w14:textId="2B09FF9C"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46</w:t>
            </w:r>
          </w:p>
        </w:tc>
        <w:tc>
          <w:tcPr>
            <w:tcW w:w="1038" w:type="dxa"/>
            <w:shd w:val="clear" w:color="auto" w:fill="auto"/>
            <w:vAlign w:val="center"/>
          </w:tcPr>
          <w:p w14:paraId="135E42A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22F0C9B" w14:textId="6C661783"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03624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6DE6B6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DCB22F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5083DD5"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838FCC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D4552E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78B2DA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1626A0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78A880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89052C6" w14:textId="26BB27D2"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63C4498C"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03531C78" w14:textId="77777777" w:rsidTr="008D3D01">
        <w:tc>
          <w:tcPr>
            <w:tcW w:w="963" w:type="dxa"/>
            <w:shd w:val="clear" w:color="auto" w:fill="9CC2E5" w:themeFill="accent1" w:themeFillTint="99"/>
          </w:tcPr>
          <w:p w14:paraId="302D5443" w14:textId="41BD41E5"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47</w:t>
            </w:r>
          </w:p>
        </w:tc>
        <w:tc>
          <w:tcPr>
            <w:tcW w:w="1038" w:type="dxa"/>
            <w:shd w:val="clear" w:color="auto" w:fill="auto"/>
            <w:vAlign w:val="center"/>
          </w:tcPr>
          <w:p w14:paraId="5606666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E92817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57E619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C73AFA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D25AD66" w14:textId="23A0F8D3"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979E9D5"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50C910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E24B50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1418E3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AF957B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AA757B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0DC8C34" w14:textId="74F36EF7"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77FB6B5F"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576CA176" w14:textId="77777777" w:rsidTr="008D3D01">
        <w:tc>
          <w:tcPr>
            <w:tcW w:w="963" w:type="dxa"/>
            <w:shd w:val="clear" w:color="auto" w:fill="9CC2E5" w:themeFill="accent1" w:themeFillTint="99"/>
          </w:tcPr>
          <w:p w14:paraId="1AE41EF0" w14:textId="5294BC27"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48</w:t>
            </w:r>
          </w:p>
        </w:tc>
        <w:tc>
          <w:tcPr>
            <w:tcW w:w="1038" w:type="dxa"/>
            <w:shd w:val="clear" w:color="auto" w:fill="auto"/>
            <w:vAlign w:val="center"/>
          </w:tcPr>
          <w:p w14:paraId="3C839B0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FDE499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DB9B94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9051AE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3E5E868" w14:textId="7176706B"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611CB7B"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73B7DE2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FD2B8B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060F9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D90E11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A18AD1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FB43101"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EC8C64F" w14:textId="39F4E51A"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DA38E7" w:rsidRPr="00797D3F" w14:paraId="44ED7B46" w14:textId="77777777" w:rsidTr="008D3D01">
        <w:tc>
          <w:tcPr>
            <w:tcW w:w="963" w:type="dxa"/>
            <w:shd w:val="clear" w:color="auto" w:fill="9CC2E5" w:themeFill="accent1" w:themeFillTint="99"/>
          </w:tcPr>
          <w:p w14:paraId="1C10D89B" w14:textId="22D42D83"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49</w:t>
            </w:r>
          </w:p>
        </w:tc>
        <w:tc>
          <w:tcPr>
            <w:tcW w:w="1038" w:type="dxa"/>
            <w:shd w:val="clear" w:color="auto" w:fill="auto"/>
            <w:vAlign w:val="center"/>
          </w:tcPr>
          <w:p w14:paraId="4D526EC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E70A92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316F7D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32FD54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D16696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FD64F04"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2BA201B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1291C08" w14:textId="67C3BACB"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125221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89AB01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1633E5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75C2E3E"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666E85F" w14:textId="0305FB87"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DA38E7" w:rsidRPr="00797D3F" w14:paraId="50655A35" w14:textId="77777777" w:rsidTr="008D3D01">
        <w:tc>
          <w:tcPr>
            <w:tcW w:w="963" w:type="dxa"/>
            <w:shd w:val="clear" w:color="auto" w:fill="9CC2E5" w:themeFill="accent1" w:themeFillTint="99"/>
          </w:tcPr>
          <w:p w14:paraId="520B4608" w14:textId="53173587"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50</w:t>
            </w:r>
          </w:p>
        </w:tc>
        <w:tc>
          <w:tcPr>
            <w:tcW w:w="1038" w:type="dxa"/>
            <w:shd w:val="clear" w:color="auto" w:fill="auto"/>
            <w:vAlign w:val="center"/>
          </w:tcPr>
          <w:p w14:paraId="158A8A4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EE6C84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69E8F3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BE8B34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933831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838D554"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75CFEC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5A65370" w14:textId="5AE1FCC0"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8DBA5E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D79AF24" w14:textId="178F1ECC"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4040F8C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795D313"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69CF4A61"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60B7E977" w14:textId="77777777" w:rsidTr="008D3D01">
        <w:tc>
          <w:tcPr>
            <w:tcW w:w="963" w:type="dxa"/>
            <w:shd w:val="clear" w:color="auto" w:fill="9CC2E5" w:themeFill="accent1" w:themeFillTint="99"/>
          </w:tcPr>
          <w:p w14:paraId="27A336D4" w14:textId="4BBAD74C"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51</w:t>
            </w:r>
          </w:p>
        </w:tc>
        <w:tc>
          <w:tcPr>
            <w:tcW w:w="1038" w:type="dxa"/>
            <w:shd w:val="clear" w:color="auto" w:fill="auto"/>
            <w:vAlign w:val="center"/>
          </w:tcPr>
          <w:p w14:paraId="3B7B282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EC112E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FFFDA0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55B0BF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0E7C88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7046777" w14:textId="2AAA2705"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F020F3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D0E28F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34654D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C32608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3AED8E3" w14:textId="689D26CA"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15C3813E"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841D5E8"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1DD8E66F" w14:textId="77777777" w:rsidTr="008D3D01">
        <w:tc>
          <w:tcPr>
            <w:tcW w:w="963" w:type="dxa"/>
            <w:shd w:val="clear" w:color="auto" w:fill="9CC2E5" w:themeFill="accent1" w:themeFillTint="99"/>
          </w:tcPr>
          <w:p w14:paraId="466CA0AF" w14:textId="5A6830F5"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52</w:t>
            </w:r>
          </w:p>
        </w:tc>
        <w:tc>
          <w:tcPr>
            <w:tcW w:w="1038" w:type="dxa"/>
            <w:shd w:val="clear" w:color="auto" w:fill="auto"/>
            <w:vAlign w:val="center"/>
          </w:tcPr>
          <w:p w14:paraId="505D413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49B236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EA948F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F61B1F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1F5BA2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AF27D00"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63B229E3" w14:textId="5CA7B96A"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4FDCED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7F5051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DD12E4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CE93B5A" w14:textId="6FE60A71"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6A96B25A"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2450B8D"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334ADBD0" w14:textId="77777777" w:rsidTr="008D3D01">
        <w:tc>
          <w:tcPr>
            <w:tcW w:w="963" w:type="dxa"/>
            <w:shd w:val="clear" w:color="auto" w:fill="9CC2E5" w:themeFill="accent1" w:themeFillTint="99"/>
          </w:tcPr>
          <w:p w14:paraId="36FA70DB" w14:textId="11F3EBCE"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53</w:t>
            </w:r>
          </w:p>
        </w:tc>
        <w:tc>
          <w:tcPr>
            <w:tcW w:w="1038" w:type="dxa"/>
            <w:shd w:val="clear" w:color="auto" w:fill="auto"/>
            <w:vAlign w:val="center"/>
          </w:tcPr>
          <w:p w14:paraId="40C8655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2E5788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84DA16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5365F8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1FCDB0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C6C3CFE"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7F6CA9BF" w14:textId="2981061B"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6B8FD8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1E3B2C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74DA09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816416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8D7217F"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602CD742" w14:textId="672B82F1"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DA38E7" w:rsidRPr="00797D3F" w14:paraId="278130BE" w14:textId="77777777" w:rsidTr="008D3D01">
        <w:tc>
          <w:tcPr>
            <w:tcW w:w="963" w:type="dxa"/>
            <w:shd w:val="clear" w:color="auto" w:fill="9CC2E5" w:themeFill="accent1" w:themeFillTint="99"/>
          </w:tcPr>
          <w:p w14:paraId="6F61D1EE" w14:textId="727908CB"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54</w:t>
            </w:r>
          </w:p>
        </w:tc>
        <w:tc>
          <w:tcPr>
            <w:tcW w:w="1038" w:type="dxa"/>
            <w:shd w:val="clear" w:color="auto" w:fill="auto"/>
            <w:vAlign w:val="center"/>
          </w:tcPr>
          <w:p w14:paraId="16BF8D6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DA0584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B68381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83BE9E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D89E55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E3015F2"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5C6A89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13DEA11"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F495FC6" w14:textId="55D3F12E"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CEC015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4FCAC0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C60ED60"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4D7F4B86" w14:textId="0B4B34FD"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DA38E7" w:rsidRPr="00797D3F" w14:paraId="66E9A540" w14:textId="77777777" w:rsidTr="008D3D01">
        <w:tc>
          <w:tcPr>
            <w:tcW w:w="963" w:type="dxa"/>
            <w:shd w:val="clear" w:color="auto" w:fill="9CC2E5" w:themeFill="accent1" w:themeFillTint="99"/>
          </w:tcPr>
          <w:p w14:paraId="61A20E5F" w14:textId="1ED9CDB0"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55</w:t>
            </w:r>
          </w:p>
        </w:tc>
        <w:tc>
          <w:tcPr>
            <w:tcW w:w="1038" w:type="dxa"/>
            <w:shd w:val="clear" w:color="auto" w:fill="auto"/>
            <w:vAlign w:val="center"/>
          </w:tcPr>
          <w:p w14:paraId="210E348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9019C4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DD4E7A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BC68F7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B7A6D6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2C39921"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4D64DE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C76376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E3870F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6537C71" w14:textId="5F3C94CA"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8" w:type="dxa"/>
            <w:shd w:val="clear" w:color="auto" w:fill="auto"/>
            <w:vAlign w:val="center"/>
          </w:tcPr>
          <w:p w14:paraId="3BD9CF6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DF729F1"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7E10D5DE"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256C5AA7" w14:textId="77777777" w:rsidTr="008D3D01">
        <w:tc>
          <w:tcPr>
            <w:tcW w:w="963" w:type="dxa"/>
            <w:shd w:val="clear" w:color="auto" w:fill="9CC2E5" w:themeFill="accent1" w:themeFillTint="99"/>
          </w:tcPr>
          <w:p w14:paraId="74FBE40F" w14:textId="3CEEB684"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56</w:t>
            </w:r>
          </w:p>
        </w:tc>
        <w:tc>
          <w:tcPr>
            <w:tcW w:w="1038" w:type="dxa"/>
            <w:shd w:val="clear" w:color="auto" w:fill="auto"/>
            <w:vAlign w:val="center"/>
          </w:tcPr>
          <w:p w14:paraId="7E69049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DE1F97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12CE1C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1DED0C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BFB7C2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9D74CDD"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23AC5DC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6975F0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826974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B85FD3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E502E4C"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50D1B75" w14:textId="32250324"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42E34F77"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386B3B8D" w14:textId="77777777" w:rsidTr="008D3D01">
        <w:tc>
          <w:tcPr>
            <w:tcW w:w="963" w:type="dxa"/>
            <w:shd w:val="clear" w:color="auto" w:fill="9CC2E5" w:themeFill="accent1" w:themeFillTint="99"/>
          </w:tcPr>
          <w:p w14:paraId="56EE297D" w14:textId="2D296FBD"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57</w:t>
            </w:r>
          </w:p>
        </w:tc>
        <w:tc>
          <w:tcPr>
            <w:tcW w:w="1038" w:type="dxa"/>
            <w:shd w:val="clear" w:color="auto" w:fill="auto"/>
            <w:vAlign w:val="center"/>
          </w:tcPr>
          <w:p w14:paraId="09BA851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391882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121C34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74D0C4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1DBD97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A3207B1"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C5DCEE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15D6E68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055CF5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700D6D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63F990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0DF6D7A" w14:textId="50F65C49"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0677AE6D"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6200516A" w14:textId="77777777" w:rsidTr="008D3D01">
        <w:tc>
          <w:tcPr>
            <w:tcW w:w="963" w:type="dxa"/>
            <w:shd w:val="clear" w:color="auto" w:fill="9CC2E5" w:themeFill="accent1" w:themeFillTint="99"/>
          </w:tcPr>
          <w:p w14:paraId="665C78E4" w14:textId="6E18FCB8"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58</w:t>
            </w:r>
          </w:p>
        </w:tc>
        <w:tc>
          <w:tcPr>
            <w:tcW w:w="1038" w:type="dxa"/>
            <w:shd w:val="clear" w:color="auto" w:fill="auto"/>
            <w:vAlign w:val="center"/>
          </w:tcPr>
          <w:p w14:paraId="04969E2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13E9B35"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9D513F2"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E6B26F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FC3D6A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70FCD84"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444C27FB"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8A698A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A3B420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E607D40"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6B1EC5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2C5D68D" w14:textId="163F3F0E"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c>
          <w:tcPr>
            <w:tcW w:w="1039" w:type="dxa"/>
            <w:shd w:val="clear" w:color="auto" w:fill="auto"/>
            <w:vAlign w:val="center"/>
          </w:tcPr>
          <w:p w14:paraId="7AC4911F" w14:textId="77777777" w:rsidR="00DA38E7" w:rsidRPr="00797D3F" w:rsidRDefault="00DA38E7" w:rsidP="00DA38E7">
            <w:pPr>
              <w:tabs>
                <w:tab w:val="left" w:pos="1134"/>
              </w:tabs>
              <w:spacing w:line="276" w:lineRule="auto"/>
              <w:rPr>
                <w:rFonts w:ascii="Arial" w:hAnsi="Arial" w:cs="Arial"/>
                <w:sz w:val="18"/>
                <w:szCs w:val="18"/>
              </w:rPr>
            </w:pPr>
          </w:p>
        </w:tc>
      </w:tr>
      <w:tr w:rsidR="00DA38E7" w:rsidRPr="00797D3F" w14:paraId="48A85EA8" w14:textId="77777777" w:rsidTr="008D3D01">
        <w:tc>
          <w:tcPr>
            <w:tcW w:w="963" w:type="dxa"/>
            <w:shd w:val="clear" w:color="auto" w:fill="9CC2E5" w:themeFill="accent1" w:themeFillTint="99"/>
          </w:tcPr>
          <w:p w14:paraId="1AB8239A" w14:textId="65144EDE"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59</w:t>
            </w:r>
          </w:p>
        </w:tc>
        <w:tc>
          <w:tcPr>
            <w:tcW w:w="1038" w:type="dxa"/>
            <w:shd w:val="clear" w:color="auto" w:fill="auto"/>
            <w:vAlign w:val="center"/>
          </w:tcPr>
          <w:p w14:paraId="253A9B7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46C14B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164093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5C3A26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D39640A"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DBFB6B0"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1ED05CB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A81F66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6D7AFE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B8417DF"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5948F84"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3F529C10"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5F39D4DF" w14:textId="1362AA18"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DA38E7" w:rsidRPr="00797D3F" w14:paraId="0A54BA58" w14:textId="77777777" w:rsidTr="008D3D01">
        <w:tc>
          <w:tcPr>
            <w:tcW w:w="963" w:type="dxa"/>
            <w:shd w:val="clear" w:color="auto" w:fill="9CC2E5" w:themeFill="accent1" w:themeFillTint="99"/>
          </w:tcPr>
          <w:p w14:paraId="614F08EC" w14:textId="62A1B123" w:rsidR="00DA38E7" w:rsidRPr="00797D3F" w:rsidRDefault="00DA38E7" w:rsidP="00DA38E7">
            <w:pPr>
              <w:tabs>
                <w:tab w:val="left" w:pos="1134"/>
              </w:tabs>
              <w:spacing w:line="276" w:lineRule="auto"/>
              <w:rPr>
                <w:rFonts w:ascii="Arial" w:hAnsi="Arial" w:cs="Arial"/>
                <w:b/>
                <w:sz w:val="18"/>
                <w:szCs w:val="18"/>
              </w:rPr>
            </w:pPr>
            <w:r w:rsidRPr="00797D3F">
              <w:rPr>
                <w:rFonts w:ascii="Arial" w:hAnsi="Arial" w:cs="Arial"/>
                <w:b/>
                <w:sz w:val="18"/>
                <w:szCs w:val="18"/>
              </w:rPr>
              <w:t>CLO</w:t>
            </w:r>
            <w:r>
              <w:rPr>
                <w:rFonts w:ascii="Arial" w:hAnsi="Arial" w:cs="Arial"/>
                <w:b/>
                <w:sz w:val="18"/>
                <w:szCs w:val="18"/>
              </w:rPr>
              <w:t>60</w:t>
            </w:r>
          </w:p>
        </w:tc>
        <w:tc>
          <w:tcPr>
            <w:tcW w:w="1038" w:type="dxa"/>
            <w:shd w:val="clear" w:color="auto" w:fill="auto"/>
            <w:vAlign w:val="center"/>
          </w:tcPr>
          <w:p w14:paraId="301633C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ECE3928"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8738CC6"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73EC483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A9B6057"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45CBB4E9"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32E8172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CCDEC99"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52FA557D"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68AE872E"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0A84E9B3" w14:textId="77777777" w:rsidR="00DA38E7" w:rsidRPr="00797D3F" w:rsidRDefault="00DA38E7" w:rsidP="00DA38E7">
            <w:pPr>
              <w:tabs>
                <w:tab w:val="left" w:pos="1134"/>
              </w:tabs>
              <w:spacing w:line="276" w:lineRule="auto"/>
              <w:rPr>
                <w:rFonts w:ascii="Arial" w:hAnsi="Arial" w:cs="Arial"/>
                <w:sz w:val="18"/>
                <w:szCs w:val="18"/>
              </w:rPr>
            </w:pPr>
          </w:p>
        </w:tc>
        <w:tc>
          <w:tcPr>
            <w:tcW w:w="1038" w:type="dxa"/>
            <w:shd w:val="clear" w:color="auto" w:fill="auto"/>
            <w:vAlign w:val="center"/>
          </w:tcPr>
          <w:p w14:paraId="2806206A" w14:textId="77777777" w:rsidR="00DA38E7" w:rsidRPr="00797D3F" w:rsidRDefault="00DA38E7" w:rsidP="00DA38E7">
            <w:pPr>
              <w:tabs>
                <w:tab w:val="left" w:pos="1134"/>
              </w:tabs>
              <w:spacing w:line="276" w:lineRule="auto"/>
              <w:rPr>
                <w:rFonts w:ascii="Arial" w:hAnsi="Arial" w:cs="Arial"/>
                <w:sz w:val="18"/>
                <w:szCs w:val="18"/>
              </w:rPr>
            </w:pPr>
          </w:p>
        </w:tc>
        <w:tc>
          <w:tcPr>
            <w:tcW w:w="1039" w:type="dxa"/>
            <w:shd w:val="clear" w:color="auto" w:fill="auto"/>
            <w:vAlign w:val="center"/>
          </w:tcPr>
          <w:p w14:paraId="0E1658AE" w14:textId="4B24226D" w:rsidR="00DA38E7" w:rsidRPr="00797D3F" w:rsidRDefault="000C34D0" w:rsidP="00DA38E7">
            <w:pPr>
              <w:tabs>
                <w:tab w:val="left" w:pos="1134"/>
              </w:tabs>
              <w:spacing w:line="276" w:lineRule="auto"/>
              <w:rPr>
                <w:rFonts w:ascii="Arial" w:hAnsi="Arial" w:cs="Arial"/>
                <w:sz w:val="18"/>
                <w:szCs w:val="18"/>
              </w:rPr>
            </w:pPr>
            <w:r>
              <w:rPr>
                <w:rFonts w:ascii="Arial" w:hAnsi="Arial" w:cs="Arial"/>
                <w:sz w:val="18"/>
                <w:szCs w:val="18"/>
              </w:rPr>
              <w:t>X</w:t>
            </w:r>
          </w:p>
        </w:tc>
      </w:tr>
      <w:tr w:rsidR="0062265B" w:rsidRPr="00797D3F" w14:paraId="067037D2" w14:textId="77777777" w:rsidTr="00E14B1B">
        <w:tc>
          <w:tcPr>
            <w:tcW w:w="963" w:type="dxa"/>
            <w:shd w:val="clear" w:color="auto" w:fill="9CC2E5" w:themeFill="accent1" w:themeFillTint="99"/>
          </w:tcPr>
          <w:p w14:paraId="78B3EAD8" w14:textId="77777777" w:rsidR="0062265B" w:rsidRPr="00797D3F" w:rsidRDefault="0062265B" w:rsidP="00DA38E7">
            <w:pPr>
              <w:tabs>
                <w:tab w:val="left" w:pos="1134"/>
              </w:tabs>
              <w:spacing w:line="276" w:lineRule="auto"/>
              <w:rPr>
                <w:rFonts w:ascii="Arial" w:hAnsi="Arial" w:cs="Arial"/>
                <w:b/>
                <w:sz w:val="18"/>
                <w:szCs w:val="18"/>
              </w:rPr>
            </w:pPr>
          </w:p>
        </w:tc>
        <w:tc>
          <w:tcPr>
            <w:tcW w:w="13496" w:type="dxa"/>
            <w:gridSpan w:val="13"/>
            <w:shd w:val="clear" w:color="auto" w:fill="auto"/>
            <w:vAlign w:val="center"/>
          </w:tcPr>
          <w:p w14:paraId="5DCFC2C7" w14:textId="41E85A46" w:rsidR="0062265B" w:rsidRDefault="0062265B" w:rsidP="0062265B">
            <w:pPr>
              <w:tabs>
                <w:tab w:val="left" w:pos="1134"/>
              </w:tabs>
              <w:spacing w:line="276" w:lineRule="auto"/>
              <w:jc w:val="center"/>
              <w:rPr>
                <w:rFonts w:ascii="Arial" w:hAnsi="Arial" w:cs="Arial"/>
                <w:sz w:val="18"/>
                <w:szCs w:val="18"/>
              </w:rPr>
            </w:pPr>
            <w:r w:rsidRPr="0062265B">
              <w:rPr>
                <w:rFonts w:ascii="Arial" w:hAnsi="Arial" w:cs="Arial"/>
                <w:sz w:val="18"/>
                <w:szCs w:val="18"/>
              </w:rPr>
              <w:t>On meeting all of the above: BSc (Hons)</w:t>
            </w:r>
            <w:r>
              <w:rPr>
                <w:rFonts w:ascii="Arial" w:hAnsi="Arial" w:cs="Arial"/>
                <w:sz w:val="18"/>
                <w:szCs w:val="18"/>
              </w:rPr>
              <w:t xml:space="preserve"> Midwifery Studies</w:t>
            </w:r>
          </w:p>
        </w:tc>
      </w:tr>
    </w:tbl>
    <w:p w14:paraId="130C2BDE" w14:textId="77777777" w:rsidR="00D7525A" w:rsidRPr="00797D3F" w:rsidRDefault="00D7525A" w:rsidP="004420CD">
      <w:pPr>
        <w:tabs>
          <w:tab w:val="left" w:pos="1134"/>
        </w:tabs>
        <w:spacing w:after="0" w:line="360" w:lineRule="auto"/>
        <w:rPr>
          <w:rFonts w:ascii="Arial" w:hAnsi="Arial" w:cs="Arial"/>
          <w:sz w:val="18"/>
          <w:szCs w:val="18"/>
        </w:rPr>
      </w:pPr>
    </w:p>
    <w:p w14:paraId="2A11BE5E" w14:textId="77777777" w:rsidR="005609A8" w:rsidRPr="00797D3F" w:rsidRDefault="005609A8" w:rsidP="004420CD">
      <w:pPr>
        <w:tabs>
          <w:tab w:val="left" w:pos="1134"/>
        </w:tabs>
        <w:spacing w:after="0" w:line="360" w:lineRule="auto"/>
        <w:rPr>
          <w:rFonts w:ascii="Arial" w:hAnsi="Arial" w:cs="Arial"/>
          <w:sz w:val="18"/>
          <w:szCs w:val="18"/>
        </w:rPr>
        <w:sectPr w:rsidR="005609A8" w:rsidRPr="00797D3F" w:rsidSect="00662237">
          <w:pgSz w:w="16838" w:h="11906" w:orient="landscape"/>
          <w:pgMar w:top="426" w:right="720" w:bottom="720" w:left="720" w:header="709" w:footer="709" w:gutter="0"/>
          <w:cols w:space="708"/>
          <w:docGrid w:linePitch="360"/>
        </w:sectPr>
      </w:pPr>
    </w:p>
    <w:p w14:paraId="2F5F5328" w14:textId="68039372" w:rsidR="005609A8" w:rsidRPr="009B68DC" w:rsidRDefault="005609A8" w:rsidP="009B68DC">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PSD Appendix 3</w:t>
      </w:r>
    </w:p>
    <w:p w14:paraId="4F9FB053" w14:textId="77777777" w:rsidR="00803D11" w:rsidRPr="009B68DC" w:rsidRDefault="005609A8" w:rsidP="009B68DC">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Subject Benchmark Mapping</w:t>
      </w:r>
      <w:r w:rsidR="00803D11" w:rsidRPr="009B68DC">
        <w:rPr>
          <w:rFonts w:ascii="Arial" w:hAnsi="Arial" w:cs="Arial"/>
          <w:b/>
          <w:color w:val="1F4E79" w:themeColor="accent1" w:themeShade="80"/>
          <w:szCs w:val="18"/>
        </w:rPr>
        <w:t xml:space="preserve"> </w:t>
      </w:r>
    </w:p>
    <w:p w14:paraId="7705E48B" w14:textId="53AA5498" w:rsidR="005609A8" w:rsidRPr="009B68DC" w:rsidRDefault="00803D11" w:rsidP="009B68DC">
      <w:pPr>
        <w:tabs>
          <w:tab w:val="left" w:pos="1134"/>
        </w:tabs>
        <w:spacing w:after="0" w:line="360" w:lineRule="auto"/>
        <w:rPr>
          <w:rFonts w:ascii="Arial" w:hAnsi="Arial" w:cs="Arial"/>
          <w:bCs/>
          <w:color w:val="1F4E79" w:themeColor="accent1" w:themeShade="80"/>
          <w:szCs w:val="18"/>
        </w:rPr>
      </w:pPr>
      <w:r w:rsidRPr="009B68DC">
        <w:rPr>
          <w:rFonts w:ascii="Arial" w:hAnsi="Arial" w:cs="Arial"/>
          <w:bCs/>
          <w:color w:val="1F4E79" w:themeColor="accent1" w:themeShade="80"/>
          <w:szCs w:val="18"/>
        </w:rPr>
        <w:t>The course learning outcomes and modules are mapped against Section 5 of the QAA Subject Benchmark Statement (Health Studies) (2019) as a separate appendix. Standard 5.2.</w:t>
      </w:r>
      <w:r w:rsidR="007C531A" w:rsidRPr="009B68DC">
        <w:rPr>
          <w:rFonts w:ascii="Arial" w:hAnsi="Arial" w:cs="Arial"/>
          <w:bCs/>
          <w:color w:val="1F4E79" w:themeColor="accent1" w:themeShade="80"/>
          <w:szCs w:val="18"/>
        </w:rPr>
        <w:t>i requires that the graduate is able to demonstrate a comprehensive knowledge base as outlined in Section 3</w:t>
      </w:r>
      <w:r w:rsidR="00E502E2" w:rsidRPr="009B68DC">
        <w:rPr>
          <w:rFonts w:ascii="Arial" w:hAnsi="Arial" w:cs="Arial"/>
          <w:bCs/>
          <w:color w:val="1F4E79" w:themeColor="accent1" w:themeShade="80"/>
          <w:szCs w:val="18"/>
        </w:rPr>
        <w:t>,</w:t>
      </w:r>
      <w:r w:rsidR="007C531A" w:rsidRPr="009B68DC">
        <w:rPr>
          <w:rFonts w:ascii="Arial" w:hAnsi="Arial" w:cs="Arial"/>
          <w:bCs/>
          <w:color w:val="1F4E79" w:themeColor="accent1" w:themeShade="80"/>
          <w:szCs w:val="18"/>
        </w:rPr>
        <w:t xml:space="preserve"> in selected subject areas that inform health and physical and mental well-being. Therefore Section 3 mapping and comments have also been included in the mapping document.</w:t>
      </w:r>
    </w:p>
    <w:p w14:paraId="185A497C" w14:textId="77777777" w:rsidR="008B1827" w:rsidRPr="00797D3F" w:rsidRDefault="008B1827" w:rsidP="004420CD">
      <w:pPr>
        <w:widowControl w:val="0"/>
        <w:tabs>
          <w:tab w:val="left" w:pos="1134"/>
        </w:tabs>
        <w:spacing w:after="0" w:line="360" w:lineRule="auto"/>
        <w:ind w:left="720" w:hanging="720"/>
        <w:rPr>
          <w:rFonts w:ascii="Arial" w:hAnsi="Arial" w:cs="Arial"/>
          <w:sz w:val="18"/>
          <w:szCs w:val="18"/>
        </w:rPr>
        <w:sectPr w:rsidR="008B1827" w:rsidRPr="00797D3F" w:rsidSect="00662237">
          <w:pgSz w:w="16838" w:h="11906" w:orient="landscape"/>
          <w:pgMar w:top="426" w:right="720" w:bottom="720" w:left="720" w:header="709" w:footer="709" w:gutter="0"/>
          <w:cols w:space="708"/>
          <w:docGrid w:linePitch="360"/>
        </w:sectPr>
      </w:pPr>
    </w:p>
    <w:p w14:paraId="7C3BABB1" w14:textId="2ECCC0CD" w:rsidR="008B1827" w:rsidRPr="009B68DC" w:rsidRDefault="008B1827" w:rsidP="004420CD">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PSD Appendix 4</w:t>
      </w:r>
    </w:p>
    <w:p w14:paraId="4873CF41" w14:textId="24B04AD4" w:rsidR="00C9519F" w:rsidRPr="009B68DC" w:rsidRDefault="008B1827" w:rsidP="0050296E">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P</w:t>
      </w:r>
      <w:r w:rsidR="007C531A" w:rsidRPr="009B68DC">
        <w:rPr>
          <w:rFonts w:ascii="Arial" w:hAnsi="Arial" w:cs="Arial"/>
          <w:b/>
          <w:color w:val="1F4E79" w:themeColor="accent1" w:themeShade="80"/>
          <w:szCs w:val="18"/>
        </w:rPr>
        <w:t xml:space="preserve">ersonal </w:t>
      </w:r>
      <w:r w:rsidRPr="009B68DC">
        <w:rPr>
          <w:rFonts w:ascii="Arial" w:hAnsi="Arial" w:cs="Arial"/>
          <w:b/>
          <w:color w:val="1F4E79" w:themeColor="accent1" w:themeShade="80"/>
          <w:szCs w:val="18"/>
        </w:rPr>
        <w:t>D</w:t>
      </w:r>
      <w:r w:rsidR="007C531A" w:rsidRPr="009B68DC">
        <w:rPr>
          <w:rFonts w:ascii="Arial" w:hAnsi="Arial" w:cs="Arial"/>
          <w:b/>
          <w:color w:val="1F4E79" w:themeColor="accent1" w:themeShade="80"/>
          <w:szCs w:val="18"/>
        </w:rPr>
        <w:t xml:space="preserve">evelopment </w:t>
      </w:r>
      <w:r w:rsidRPr="009B68DC">
        <w:rPr>
          <w:rFonts w:ascii="Arial" w:hAnsi="Arial" w:cs="Arial"/>
          <w:b/>
          <w:color w:val="1F4E79" w:themeColor="accent1" w:themeShade="80"/>
          <w:szCs w:val="18"/>
        </w:rPr>
        <w:t>P</w:t>
      </w:r>
      <w:r w:rsidR="007C531A" w:rsidRPr="009B68DC">
        <w:rPr>
          <w:rFonts w:ascii="Arial" w:hAnsi="Arial" w:cs="Arial"/>
          <w:b/>
          <w:color w:val="1F4E79" w:themeColor="accent1" w:themeShade="80"/>
          <w:szCs w:val="18"/>
        </w:rPr>
        <w:t>lanning (PDP)</w:t>
      </w:r>
      <w:r w:rsidRPr="009B68DC">
        <w:rPr>
          <w:rFonts w:ascii="Arial" w:hAnsi="Arial" w:cs="Arial"/>
          <w:b/>
          <w:color w:val="1F4E79" w:themeColor="accent1" w:themeShade="80"/>
          <w:szCs w:val="18"/>
        </w:rPr>
        <w:t xml:space="preserve"> Mapping</w:t>
      </w:r>
      <w:bookmarkStart w:id="12" w:name="_Hlk58930583"/>
    </w:p>
    <w:p w14:paraId="1DE2D817" w14:textId="376435DD" w:rsidR="00C9519F" w:rsidRPr="009B68DC" w:rsidRDefault="00C9519F" w:rsidP="00C9519F">
      <w:pPr>
        <w:tabs>
          <w:tab w:val="left" w:pos="1134"/>
        </w:tabs>
        <w:spacing w:after="0" w:line="240" w:lineRule="auto"/>
        <w:rPr>
          <w:rFonts w:ascii="Arial" w:hAnsi="Arial" w:cs="Arial"/>
          <w:b/>
          <w:bCs/>
          <w:color w:val="1F4E79" w:themeColor="accent1" w:themeShade="80"/>
          <w:szCs w:val="18"/>
        </w:rPr>
      </w:pPr>
      <w:r w:rsidRPr="009B68DC">
        <w:rPr>
          <w:rFonts w:ascii="Arial" w:hAnsi="Arial" w:cs="Arial"/>
          <w:b/>
          <w:bCs/>
          <w:color w:val="1F4E79" w:themeColor="accent1" w:themeShade="80"/>
          <w:szCs w:val="18"/>
          <w:highlight w:val="lightGray"/>
        </w:rPr>
        <w:t>Year 1</w:t>
      </w:r>
      <w:r w:rsidR="00891A1A" w:rsidRPr="009B68DC">
        <w:rPr>
          <w:rFonts w:ascii="Arial" w:hAnsi="Arial" w:cs="Arial"/>
          <w:b/>
          <w:bCs/>
          <w:color w:val="1F4E79" w:themeColor="accent1" w:themeShade="80"/>
          <w:szCs w:val="18"/>
        </w:rPr>
        <w:t xml:space="preserve">  </w:t>
      </w:r>
    </w:p>
    <w:p w14:paraId="7F18AC27" w14:textId="77777777" w:rsidR="00C9519F" w:rsidRPr="00797D3F" w:rsidRDefault="00C9519F" w:rsidP="00C9519F">
      <w:pPr>
        <w:tabs>
          <w:tab w:val="left" w:pos="1134"/>
        </w:tabs>
        <w:spacing w:after="0" w:line="240" w:lineRule="auto"/>
        <w:rPr>
          <w:rFonts w:ascii="Arial" w:hAnsi="Arial" w:cs="Arial"/>
          <w:b/>
          <w:bCs/>
          <w:sz w:val="18"/>
          <w:szCs w:val="18"/>
        </w:rPr>
      </w:pPr>
    </w:p>
    <w:tbl>
      <w:tblPr>
        <w:tblW w:w="1034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413"/>
        <w:gridCol w:w="1276"/>
        <w:gridCol w:w="2693"/>
        <w:gridCol w:w="4961"/>
      </w:tblGrid>
      <w:tr w:rsidR="00797D3F" w:rsidRPr="00797D3F" w14:paraId="1C8FE31C"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88BE47" w14:textId="77777777" w:rsidR="00C9519F" w:rsidRPr="00797D3F" w:rsidRDefault="00C9519F" w:rsidP="00DA3EF8">
            <w:pPr>
              <w:spacing w:after="0" w:line="240" w:lineRule="auto"/>
              <w:rPr>
                <w:rFonts w:ascii="Arial" w:hAnsi="Arial" w:cs="Arial"/>
                <w:b/>
                <w:sz w:val="18"/>
                <w:szCs w:val="18"/>
              </w:rPr>
            </w:pPr>
            <w:r w:rsidRPr="00797D3F">
              <w:rPr>
                <w:rFonts w:ascii="Arial" w:eastAsia="Arial" w:hAnsi="Arial" w:cs="Arial"/>
                <w:b/>
                <w:sz w:val="18"/>
                <w:szCs w:val="18"/>
              </w:rPr>
              <w:t>Aspect of PDP</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2F86E0D" w14:textId="77777777" w:rsidR="00C9519F" w:rsidRPr="00797D3F" w:rsidRDefault="00C9519F" w:rsidP="00DA3EF8">
            <w:pPr>
              <w:spacing w:after="0" w:line="240" w:lineRule="auto"/>
              <w:rPr>
                <w:rFonts w:ascii="Arial" w:eastAsia="Arial" w:hAnsi="Arial" w:cs="Arial"/>
                <w:b/>
                <w:bCs/>
                <w:sz w:val="18"/>
                <w:szCs w:val="18"/>
              </w:rPr>
            </w:pPr>
            <w:r w:rsidRPr="00797D3F">
              <w:rPr>
                <w:rFonts w:ascii="Arial" w:eastAsia="Arial" w:hAnsi="Arial" w:cs="Arial"/>
                <w:b/>
                <w:bCs/>
                <w:sz w:val="18"/>
                <w:szCs w:val="18"/>
              </w:rPr>
              <w:t>Modules / area  of PDP delivery</w:t>
            </w:r>
          </w:p>
        </w:tc>
        <w:tc>
          <w:tcPr>
            <w:tcW w:w="26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3FA2D4C5" w14:textId="77777777" w:rsidR="00C9519F" w:rsidRPr="00797D3F" w:rsidRDefault="00C9519F" w:rsidP="00DA3EF8">
            <w:pPr>
              <w:spacing w:after="0" w:line="240" w:lineRule="auto"/>
              <w:rPr>
                <w:rFonts w:ascii="Arial" w:eastAsia="Arial" w:hAnsi="Arial" w:cs="Arial"/>
                <w:b/>
                <w:bCs/>
                <w:sz w:val="18"/>
                <w:szCs w:val="18"/>
              </w:rPr>
            </w:pPr>
            <w:r w:rsidRPr="00797D3F">
              <w:rPr>
                <w:rFonts w:ascii="Arial" w:eastAsia="Arial" w:hAnsi="Arial" w:cs="Arial"/>
                <w:b/>
                <w:bCs/>
                <w:sz w:val="18"/>
                <w:szCs w:val="18"/>
              </w:rPr>
              <w:t>How  PDP is achieved</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4C960B5" w14:textId="77777777" w:rsidR="00C9519F" w:rsidRPr="00797D3F" w:rsidRDefault="00C9519F" w:rsidP="00DA3EF8">
            <w:pPr>
              <w:spacing w:after="0" w:line="240" w:lineRule="auto"/>
              <w:rPr>
                <w:rFonts w:ascii="Arial" w:eastAsia="Arial" w:hAnsi="Arial" w:cs="Arial"/>
                <w:b/>
                <w:bCs/>
                <w:sz w:val="18"/>
                <w:szCs w:val="18"/>
              </w:rPr>
            </w:pPr>
            <w:r w:rsidRPr="00797D3F">
              <w:rPr>
                <w:rFonts w:ascii="Arial" w:eastAsia="Arial" w:hAnsi="Arial" w:cs="Arial"/>
                <w:b/>
                <w:bCs/>
                <w:sz w:val="18"/>
                <w:szCs w:val="18"/>
              </w:rPr>
              <w:t>Process</w:t>
            </w:r>
          </w:p>
        </w:tc>
      </w:tr>
      <w:tr w:rsidR="00797D3F" w:rsidRPr="00797D3F" w14:paraId="6EA9B4B6"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7087D77"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276" w:type="dxa"/>
            <w:tcBorders>
              <w:top w:val="single" w:sz="4" w:space="0" w:color="000000"/>
              <w:left w:val="single" w:sz="4" w:space="0" w:color="000000"/>
              <w:bottom w:val="single" w:sz="4" w:space="0" w:color="000000"/>
              <w:right w:val="single" w:sz="4" w:space="0" w:color="000000"/>
            </w:tcBorders>
            <w:hideMark/>
          </w:tcPr>
          <w:p w14:paraId="7F0045A2" w14:textId="77777777"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HFM1009</w:t>
            </w:r>
          </w:p>
          <w:p w14:paraId="7BC22554" w14:textId="2FB2E53C" w:rsidR="002334C4" w:rsidRPr="00797D3F" w:rsidRDefault="002334C4"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hideMark/>
          </w:tcPr>
          <w:p w14:paraId="621F0552"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Develop understanding about organisation of midwifery care and importance of effective communication.</w:t>
            </w:r>
          </w:p>
          <w:p w14:paraId="5B1BF3BA"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Reflection on placement experience.</w:t>
            </w:r>
          </w:p>
          <w:p w14:paraId="5A6217B6" w14:textId="77777777" w:rsidR="00C9519F" w:rsidRPr="00797D3F" w:rsidRDefault="00C9519F" w:rsidP="00DA3EF8">
            <w:pPr>
              <w:spacing w:after="0" w:line="240" w:lineRule="auto"/>
              <w:rPr>
                <w:rFonts w:ascii="Arial" w:eastAsia="Arial"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hideMark/>
          </w:tcPr>
          <w:p w14:paraId="0034859A"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Demonstrate links between underpinning theory and practice and identify areas for further development.</w:t>
            </w:r>
          </w:p>
          <w:p w14:paraId="79F6084F"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Identify required skills and knowledge, review personal strengths and areas for development; develop plans for growth; expectations of the midwifery role.</w:t>
            </w:r>
          </w:p>
        </w:tc>
      </w:tr>
      <w:tr w:rsidR="00797D3F" w:rsidRPr="00797D3F" w14:paraId="5B36E1E4" w14:textId="77777777" w:rsidTr="00C07FD8">
        <w:trPr>
          <w:trHeight w:val="528"/>
        </w:trPr>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7F8695A3"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6927813A"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2B958761"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Assessment: reflective discussion.</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2777100" w14:textId="77777777" w:rsidR="00C9519F" w:rsidRPr="00797D3F" w:rsidRDefault="00C9519F" w:rsidP="00DA3EF8">
            <w:pPr>
              <w:spacing w:after="0" w:line="240" w:lineRule="auto"/>
              <w:rPr>
                <w:rFonts w:ascii="Arial" w:eastAsia="Arial" w:hAnsi="Arial" w:cs="Arial"/>
                <w:sz w:val="18"/>
                <w:szCs w:val="18"/>
              </w:rPr>
            </w:pPr>
          </w:p>
        </w:tc>
      </w:tr>
      <w:tr w:rsidR="00797D3F" w:rsidRPr="00797D3F" w14:paraId="4FE368C4" w14:textId="77777777" w:rsidTr="00C07FD8">
        <w:trPr>
          <w:trHeight w:val="693"/>
        </w:trPr>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84E050"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276" w:type="dxa"/>
            <w:tcBorders>
              <w:top w:val="single" w:sz="4" w:space="0" w:color="000000"/>
              <w:left w:val="single" w:sz="4" w:space="0" w:color="000000"/>
              <w:bottom w:val="single" w:sz="4" w:space="0" w:color="000000"/>
              <w:right w:val="single" w:sz="4" w:space="0" w:color="000000"/>
            </w:tcBorders>
          </w:tcPr>
          <w:p w14:paraId="3E3C1337" w14:textId="77777777"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HFM1002</w:t>
            </w:r>
          </w:p>
          <w:p w14:paraId="7B9E39E5" w14:textId="7D11033D" w:rsidR="002334C4" w:rsidRPr="00797D3F" w:rsidRDefault="002334C4"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020086C"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Placement experience.</w:t>
            </w:r>
          </w:p>
        </w:tc>
        <w:tc>
          <w:tcPr>
            <w:tcW w:w="4961" w:type="dxa"/>
            <w:tcBorders>
              <w:top w:val="single" w:sz="4" w:space="0" w:color="000000"/>
              <w:left w:val="single" w:sz="4" w:space="0" w:color="000000"/>
              <w:bottom w:val="single" w:sz="4" w:space="0" w:color="000000"/>
              <w:right w:val="single" w:sz="4" w:space="0" w:color="000000"/>
            </w:tcBorders>
          </w:tcPr>
          <w:p w14:paraId="67EFBF05"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Personal development reviews with practice assessor (PA); self-evaluation; negotiated goal setting and action-planning; gathering feedback and evidence; reflections on learning experiences.</w:t>
            </w:r>
          </w:p>
          <w:p w14:paraId="73800DF6"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Reflection on day-to-day experiences with practice supervisor/s (PS) and peer mentors.</w:t>
            </w:r>
          </w:p>
          <w:p w14:paraId="12A49B38"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Reflective group discussions with peers.</w:t>
            </w:r>
          </w:p>
        </w:tc>
      </w:tr>
      <w:tr w:rsidR="00797D3F" w:rsidRPr="00797D3F" w14:paraId="6188E8CD" w14:textId="77777777" w:rsidTr="00C07FD8">
        <w:trPr>
          <w:trHeight w:val="453"/>
        </w:trPr>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2371499"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61E12E9"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AC872F8"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Midwifery On-going Record of Achievement (MORA)</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6EF9DE2" w14:textId="77777777" w:rsidR="00C9519F" w:rsidRPr="00797D3F" w:rsidRDefault="00C9519F" w:rsidP="00DA3EF8">
            <w:pPr>
              <w:spacing w:after="0" w:line="240" w:lineRule="auto"/>
              <w:rPr>
                <w:rFonts w:ascii="Arial" w:eastAsia="Arial" w:hAnsi="Arial" w:cs="Arial"/>
                <w:sz w:val="18"/>
                <w:szCs w:val="18"/>
              </w:rPr>
            </w:pPr>
          </w:p>
        </w:tc>
      </w:tr>
      <w:tr w:rsidR="00797D3F" w:rsidRPr="00797D3F" w14:paraId="669971B6" w14:textId="77777777" w:rsidTr="00C07FD8">
        <w:trPr>
          <w:trHeight w:val="693"/>
        </w:trPr>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57EA7F"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276" w:type="dxa"/>
            <w:tcBorders>
              <w:top w:val="single" w:sz="4" w:space="0" w:color="000000"/>
              <w:left w:val="single" w:sz="4" w:space="0" w:color="000000"/>
              <w:bottom w:val="single" w:sz="4" w:space="0" w:color="000000"/>
              <w:right w:val="single" w:sz="4" w:space="0" w:color="000000"/>
            </w:tcBorders>
          </w:tcPr>
          <w:p w14:paraId="33CBE4CD"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Personal academic tutor (PAT)</w:t>
            </w:r>
          </w:p>
        </w:tc>
        <w:tc>
          <w:tcPr>
            <w:tcW w:w="2693" w:type="dxa"/>
            <w:tcBorders>
              <w:top w:val="single" w:sz="4" w:space="0" w:color="000000"/>
              <w:left w:val="single" w:sz="4" w:space="0" w:color="000000"/>
              <w:bottom w:val="single" w:sz="4" w:space="0" w:color="000000"/>
              <w:right w:val="single" w:sz="4" w:space="0" w:color="000000"/>
            </w:tcBorders>
          </w:tcPr>
          <w:p w14:paraId="30155E12"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Discussions about and reflection on individual learning needs and development.</w:t>
            </w:r>
          </w:p>
        </w:tc>
        <w:tc>
          <w:tcPr>
            <w:tcW w:w="4961" w:type="dxa"/>
            <w:tcBorders>
              <w:top w:val="single" w:sz="4" w:space="0" w:color="000000"/>
              <w:left w:val="single" w:sz="4" w:space="0" w:color="000000"/>
              <w:bottom w:val="single" w:sz="4" w:space="0" w:color="000000"/>
              <w:right w:val="single" w:sz="4" w:space="0" w:color="000000"/>
            </w:tcBorders>
          </w:tcPr>
          <w:p w14:paraId="3EC6AAF6"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PAT meetings; establish initial and on-going learning and development needs; identify general and specific goals and support available; reflection on assessment processes, results and feedback with PAT / module leaders.</w:t>
            </w:r>
          </w:p>
        </w:tc>
      </w:tr>
      <w:tr w:rsidR="00797D3F" w:rsidRPr="00797D3F" w14:paraId="1D87F46E" w14:textId="77777777" w:rsidTr="00C07FD8">
        <w:trPr>
          <w:trHeight w:val="533"/>
        </w:trPr>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7AC44DC"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DA7B6C"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6BDAD5C"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Record of PAT meetings.</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5B07511" w14:textId="77777777" w:rsidR="00C9519F" w:rsidRPr="00797D3F" w:rsidRDefault="00C9519F" w:rsidP="00DA3EF8">
            <w:pPr>
              <w:spacing w:after="0" w:line="240" w:lineRule="auto"/>
              <w:rPr>
                <w:rFonts w:ascii="Arial" w:eastAsia="Arial" w:hAnsi="Arial" w:cs="Arial"/>
                <w:sz w:val="18"/>
                <w:szCs w:val="18"/>
              </w:rPr>
            </w:pPr>
          </w:p>
        </w:tc>
      </w:tr>
      <w:tr w:rsidR="00797D3F" w:rsidRPr="00797D3F" w14:paraId="79B25F2D"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B8DEFB"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Career Planning</w:t>
            </w:r>
          </w:p>
        </w:tc>
        <w:tc>
          <w:tcPr>
            <w:tcW w:w="1276" w:type="dxa"/>
            <w:tcBorders>
              <w:top w:val="single" w:sz="4" w:space="0" w:color="000000"/>
              <w:left w:val="single" w:sz="4" w:space="0" w:color="000000"/>
              <w:bottom w:val="single" w:sz="4" w:space="0" w:color="000000"/>
              <w:right w:val="single" w:sz="4" w:space="0" w:color="000000"/>
            </w:tcBorders>
            <w:hideMark/>
          </w:tcPr>
          <w:p w14:paraId="664EED71" w14:textId="10B63034" w:rsidR="00C9519F" w:rsidRPr="00797D3F" w:rsidRDefault="002334C4" w:rsidP="00DA3EF8">
            <w:pPr>
              <w:spacing w:after="0" w:line="240" w:lineRule="auto"/>
              <w:rPr>
                <w:rFonts w:ascii="Arial" w:eastAsia="Arial" w:hAnsi="Arial" w:cs="Arial"/>
                <w:sz w:val="18"/>
                <w:szCs w:val="18"/>
              </w:rPr>
            </w:pPr>
            <w:r>
              <w:rPr>
                <w:rFonts w:ascii="Arial" w:eastAsia="Arial" w:hAnsi="Arial" w:cs="Arial"/>
                <w:sz w:val="18"/>
                <w:szCs w:val="18"/>
              </w:rPr>
              <w:t xml:space="preserve">HFM1009 </w:t>
            </w:r>
          </w:p>
          <w:p w14:paraId="7CF7F2F8" w14:textId="3863E3E1" w:rsidR="00C9519F" w:rsidRPr="00797D3F" w:rsidRDefault="002334C4" w:rsidP="00DA3EF8">
            <w:pPr>
              <w:spacing w:after="0" w:line="240" w:lineRule="auto"/>
              <w:rPr>
                <w:rFonts w:ascii="Arial" w:eastAsia="Arial" w:hAnsi="Arial" w:cs="Arial"/>
                <w:sz w:val="18"/>
                <w:szCs w:val="18"/>
              </w:rPr>
            </w:pPr>
            <w:r>
              <w:rPr>
                <w:rFonts w:ascii="Arial" w:eastAsia="Arial" w:hAnsi="Arial" w:cs="Arial"/>
                <w:sz w:val="18"/>
                <w:szCs w:val="18"/>
              </w:rPr>
              <w:t xml:space="preserve">HFM1010 </w:t>
            </w:r>
          </w:p>
          <w:p w14:paraId="4F311C03" w14:textId="5FC959B0"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 xml:space="preserve">HFM1011 </w:t>
            </w:r>
          </w:p>
          <w:p w14:paraId="4A82AEB2" w14:textId="42E631FC" w:rsidR="002334C4" w:rsidRPr="00797D3F" w:rsidRDefault="002334C4" w:rsidP="00DA3EF8">
            <w:pPr>
              <w:spacing w:after="0" w:line="240" w:lineRule="auto"/>
              <w:rPr>
                <w:rFonts w:ascii="Arial" w:eastAsia="Arial" w:hAnsi="Arial" w:cs="Arial"/>
                <w:sz w:val="18"/>
                <w:szCs w:val="18"/>
              </w:rPr>
            </w:pPr>
          </w:p>
          <w:p w14:paraId="2A0C8C1D" w14:textId="7480ECD9"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HFM1012</w:t>
            </w:r>
          </w:p>
          <w:p w14:paraId="3E67F307"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Induction e.g. Royal College of Midwives, Midwifery Society</w:t>
            </w:r>
          </w:p>
        </w:tc>
        <w:tc>
          <w:tcPr>
            <w:tcW w:w="2693" w:type="dxa"/>
            <w:tcBorders>
              <w:top w:val="single" w:sz="4" w:space="0" w:color="000000"/>
              <w:left w:val="single" w:sz="4" w:space="0" w:color="000000"/>
              <w:bottom w:val="single" w:sz="4" w:space="0" w:color="000000"/>
              <w:right w:val="single" w:sz="4" w:space="0" w:color="000000"/>
            </w:tcBorders>
            <w:hideMark/>
          </w:tcPr>
          <w:p w14:paraId="34E319C0"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Induction processes.</w:t>
            </w:r>
          </w:p>
          <w:p w14:paraId="075FBC29"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Modular learning and development.</w:t>
            </w:r>
          </w:p>
          <w:p w14:paraId="7EC22976" w14:textId="77777777" w:rsidR="00C9519F" w:rsidRPr="00797D3F" w:rsidRDefault="00C9519F" w:rsidP="00DA3EF8">
            <w:pPr>
              <w:spacing w:after="0" w:line="240" w:lineRule="auto"/>
              <w:rPr>
                <w:rFonts w:ascii="Arial" w:eastAsia="Arial"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hideMark/>
          </w:tcPr>
          <w:p w14:paraId="79BD9963"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Develop broader understanding of the knowledge, skills, attributes, roles and responsibilities of midwives to understand the range of career opportunities; application of learning to future midwife roles; insight into developmental opportunities within the University, student body and beyond.</w:t>
            </w:r>
          </w:p>
        </w:tc>
      </w:tr>
      <w:tr w:rsidR="00797D3F" w:rsidRPr="00797D3F" w14:paraId="354544CA"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AFA370F"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C1F2212"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516B14C2" w14:textId="77777777" w:rsidR="00C9519F" w:rsidRPr="00797D3F" w:rsidRDefault="00C9519F" w:rsidP="00DA3EF8">
            <w:pPr>
              <w:spacing w:after="0" w:line="240" w:lineRule="auto"/>
              <w:rPr>
                <w:rFonts w:ascii="Arial" w:hAnsi="Arial" w:cs="Arial"/>
                <w:sz w:val="18"/>
                <w:szCs w:val="18"/>
              </w:rPr>
            </w:pPr>
            <w:r w:rsidRPr="00797D3F">
              <w:rPr>
                <w:rFonts w:ascii="Arial" w:hAnsi="Arial" w:cs="Arial"/>
                <w:sz w:val="18"/>
                <w:szCs w:val="18"/>
              </w:rPr>
              <w:t>Induction timetable.</w:t>
            </w:r>
          </w:p>
          <w:p w14:paraId="14083903" w14:textId="77777777" w:rsidR="00C9519F" w:rsidRPr="00797D3F" w:rsidRDefault="00C9519F" w:rsidP="00DA3EF8">
            <w:pPr>
              <w:spacing w:after="0" w:line="240" w:lineRule="auto"/>
              <w:rPr>
                <w:rFonts w:ascii="Arial" w:hAnsi="Arial" w:cs="Arial"/>
                <w:sz w:val="18"/>
                <w:szCs w:val="18"/>
              </w:rPr>
            </w:pPr>
            <w:r w:rsidRPr="00797D3F">
              <w:rPr>
                <w:rFonts w:ascii="Arial" w:hAnsi="Arial" w:cs="Arial"/>
                <w:sz w:val="18"/>
                <w:szCs w:val="18"/>
              </w:rPr>
              <w:t>Summary of learning in e-portfolio and used as evidence in MORA.</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7FD619" w14:textId="77777777" w:rsidR="00C9519F" w:rsidRPr="00797D3F" w:rsidRDefault="00C9519F" w:rsidP="00DA3EF8">
            <w:pPr>
              <w:spacing w:after="0" w:line="240" w:lineRule="auto"/>
              <w:rPr>
                <w:rFonts w:ascii="Arial" w:eastAsia="Arial" w:hAnsi="Arial" w:cs="Arial"/>
                <w:sz w:val="18"/>
                <w:szCs w:val="18"/>
              </w:rPr>
            </w:pPr>
          </w:p>
        </w:tc>
      </w:tr>
      <w:tr w:rsidR="00797D3F" w:rsidRPr="00797D3F" w14:paraId="6BA1AB5F"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D6CCCB4"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Developing Independence / Confidence</w:t>
            </w:r>
          </w:p>
        </w:tc>
        <w:tc>
          <w:tcPr>
            <w:tcW w:w="1276" w:type="dxa"/>
            <w:tcBorders>
              <w:top w:val="single" w:sz="4" w:space="0" w:color="000000"/>
              <w:left w:val="single" w:sz="4" w:space="0" w:color="000000"/>
              <w:bottom w:val="single" w:sz="4" w:space="0" w:color="000000"/>
              <w:right w:val="single" w:sz="4" w:space="0" w:color="000000"/>
            </w:tcBorders>
            <w:hideMark/>
          </w:tcPr>
          <w:p w14:paraId="65965029" w14:textId="77777777" w:rsidR="002334C4" w:rsidRDefault="002334C4" w:rsidP="002334C4">
            <w:pPr>
              <w:spacing w:after="0" w:line="240" w:lineRule="auto"/>
              <w:rPr>
                <w:rFonts w:ascii="Arial" w:eastAsia="Arial" w:hAnsi="Arial" w:cs="Arial"/>
                <w:sz w:val="18"/>
                <w:szCs w:val="18"/>
              </w:rPr>
            </w:pPr>
            <w:r>
              <w:rPr>
                <w:rFonts w:ascii="Arial" w:eastAsia="Arial" w:hAnsi="Arial" w:cs="Arial"/>
                <w:sz w:val="18"/>
                <w:szCs w:val="18"/>
              </w:rPr>
              <w:t>HFM1009</w:t>
            </w:r>
          </w:p>
          <w:p w14:paraId="11F5EEA2" w14:textId="099ED3A8" w:rsidR="00C9519F" w:rsidRPr="00797D3F" w:rsidRDefault="00C9519F" w:rsidP="002334C4">
            <w:pPr>
              <w:spacing w:after="0" w:line="240" w:lineRule="auto"/>
              <w:rPr>
                <w:rFonts w:ascii="Arial" w:eastAsia="Arial" w:hAnsi="Arial" w:cs="Arial"/>
                <w:sz w:val="18"/>
                <w:szCs w:val="18"/>
              </w:rPr>
            </w:pPr>
          </w:p>
          <w:p w14:paraId="22D07D24" w14:textId="6A8CD546"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HFM1010</w:t>
            </w:r>
          </w:p>
          <w:p w14:paraId="335DA213" w14:textId="77777777" w:rsidR="00C9519F" w:rsidRPr="00797D3F" w:rsidRDefault="00C9519F" w:rsidP="00E3304E">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hideMark/>
          </w:tcPr>
          <w:p w14:paraId="2A1F7E22"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Involvement in variety of strategies for learning, including group work and presenting findings.</w:t>
            </w:r>
          </w:p>
        </w:tc>
        <w:tc>
          <w:tcPr>
            <w:tcW w:w="4961" w:type="dxa"/>
            <w:tcBorders>
              <w:top w:val="single" w:sz="4" w:space="0" w:color="000000"/>
              <w:left w:val="single" w:sz="4" w:space="0" w:color="000000"/>
              <w:bottom w:val="single" w:sz="4" w:space="0" w:color="000000"/>
              <w:right w:val="single" w:sz="4" w:space="0" w:color="000000"/>
            </w:tcBorders>
          </w:tcPr>
          <w:p w14:paraId="15369FEB"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Reflecting on group-working and identifying role within the team; participation in sharing group work; practising skills in small groups; learning from constructive feedback.</w:t>
            </w:r>
          </w:p>
        </w:tc>
      </w:tr>
      <w:tr w:rsidR="00797D3F" w:rsidRPr="00797D3F" w14:paraId="5BBA5FA6"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43853C6"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FF29AEF"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492EB204" w14:textId="77777777" w:rsidR="00C9519F" w:rsidRPr="00797D3F" w:rsidRDefault="00C9519F" w:rsidP="00DA3EF8">
            <w:pPr>
              <w:spacing w:after="0" w:line="240" w:lineRule="auto"/>
              <w:rPr>
                <w:rFonts w:ascii="Arial" w:eastAsia="Arial" w:hAnsi="Arial" w:cs="Arial"/>
                <w:sz w:val="18"/>
                <w:szCs w:val="18"/>
              </w:rPr>
            </w:pPr>
            <w:r w:rsidRPr="00797D3F">
              <w:rPr>
                <w:rFonts w:ascii="Arial" w:hAnsi="Arial" w:cs="Arial"/>
                <w:sz w:val="18"/>
                <w:szCs w:val="18"/>
              </w:rPr>
              <w:t>Summary of learning in e-portfolio and used as evidence in MORA.</w:t>
            </w:r>
          </w:p>
          <w:p w14:paraId="1F703293"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Assessment: practical skills.</w:t>
            </w:r>
          </w:p>
          <w:p w14:paraId="2E50F331" w14:textId="77777777" w:rsidR="00C9519F" w:rsidRPr="00797D3F" w:rsidRDefault="00C9519F" w:rsidP="00DA3EF8">
            <w:pPr>
              <w:spacing w:after="0" w:line="240" w:lineRule="auto"/>
              <w:rPr>
                <w:rFonts w:ascii="Arial" w:eastAsia="Arial"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8E64B5" w14:textId="77777777" w:rsidR="00C9519F" w:rsidRPr="00797D3F" w:rsidRDefault="00C9519F" w:rsidP="00DA3EF8">
            <w:pPr>
              <w:spacing w:after="0" w:line="240" w:lineRule="auto"/>
              <w:rPr>
                <w:rFonts w:ascii="Arial" w:eastAsia="Arial" w:hAnsi="Arial" w:cs="Arial"/>
                <w:sz w:val="18"/>
                <w:szCs w:val="18"/>
              </w:rPr>
            </w:pPr>
          </w:p>
        </w:tc>
      </w:tr>
      <w:tr w:rsidR="00797D3F" w:rsidRPr="00797D3F" w14:paraId="0F409030"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7F452BA" w14:textId="03587E65" w:rsidR="00C9519F" w:rsidRPr="0050296E" w:rsidRDefault="00C9519F" w:rsidP="00DA3EF8">
            <w:pPr>
              <w:spacing w:after="0" w:line="240" w:lineRule="auto"/>
              <w:rPr>
                <w:rFonts w:ascii="Arial" w:eastAsia="Arial" w:hAnsi="Arial" w:cs="Arial"/>
                <w:b/>
                <w:sz w:val="18"/>
                <w:szCs w:val="18"/>
              </w:rPr>
            </w:pPr>
            <w:r w:rsidRPr="0050296E">
              <w:rPr>
                <w:rFonts w:ascii="Arial" w:eastAsia="Arial" w:hAnsi="Arial" w:cs="Arial"/>
                <w:b/>
                <w:sz w:val="18"/>
                <w:szCs w:val="18"/>
              </w:rPr>
              <w:t>Developing independence/ confidence</w:t>
            </w:r>
          </w:p>
        </w:tc>
        <w:tc>
          <w:tcPr>
            <w:tcW w:w="1276" w:type="dxa"/>
            <w:tcBorders>
              <w:top w:val="single" w:sz="4" w:space="0" w:color="000000"/>
              <w:left w:val="single" w:sz="4" w:space="0" w:color="000000"/>
              <w:bottom w:val="single" w:sz="4" w:space="0" w:color="000000"/>
              <w:right w:val="single" w:sz="4" w:space="0" w:color="000000"/>
            </w:tcBorders>
          </w:tcPr>
          <w:p w14:paraId="131660DF" w14:textId="71A81CDD" w:rsidR="00C9519F" w:rsidRDefault="002334C4" w:rsidP="00DA3EF8">
            <w:pPr>
              <w:spacing w:after="0" w:line="240" w:lineRule="auto"/>
              <w:rPr>
                <w:rFonts w:ascii="Arial" w:eastAsia="Arial" w:hAnsi="Arial" w:cs="Arial"/>
                <w:sz w:val="18"/>
                <w:szCs w:val="18"/>
              </w:rPr>
            </w:pPr>
            <w:r>
              <w:rPr>
                <w:rFonts w:ascii="Arial" w:eastAsia="Arial" w:hAnsi="Arial" w:cs="Arial"/>
                <w:sz w:val="18"/>
                <w:szCs w:val="18"/>
              </w:rPr>
              <w:t>HFM1012</w:t>
            </w:r>
          </w:p>
          <w:p w14:paraId="5C8F006F" w14:textId="77777777" w:rsidR="00C9519F" w:rsidRPr="00797D3F" w:rsidRDefault="00C9519F" w:rsidP="00E3304E">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75108FB7" w14:textId="77777777" w:rsidR="00C9519F" w:rsidRPr="00797D3F" w:rsidRDefault="00C9519F" w:rsidP="00DA3EF8">
            <w:pPr>
              <w:spacing w:after="0" w:line="240" w:lineRule="auto"/>
              <w:rPr>
                <w:rFonts w:ascii="Arial" w:hAnsi="Arial" w:cs="Arial"/>
                <w:sz w:val="18"/>
                <w:szCs w:val="18"/>
              </w:rPr>
            </w:pPr>
            <w:r w:rsidRPr="00797D3F">
              <w:rPr>
                <w:rFonts w:ascii="Arial" w:hAnsi="Arial" w:cs="Arial"/>
                <w:sz w:val="18"/>
                <w:szCs w:val="18"/>
              </w:rPr>
              <w:t>Placement experience – participation under direct supervision.</w:t>
            </w:r>
          </w:p>
        </w:tc>
        <w:tc>
          <w:tcPr>
            <w:tcW w:w="4961" w:type="dxa"/>
            <w:tcBorders>
              <w:top w:val="single" w:sz="4" w:space="0" w:color="000000"/>
              <w:left w:val="single" w:sz="4" w:space="0" w:color="000000"/>
              <w:bottom w:val="single" w:sz="4" w:space="0" w:color="000000"/>
              <w:right w:val="single" w:sz="4" w:space="0" w:color="000000"/>
            </w:tcBorders>
          </w:tcPr>
          <w:p w14:paraId="1766672E"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Apply theoretical knowledge and prior experience to build understanding and develop practice-based skills; observation of and increasing participation in decision-making; participating in communication and interactive skills with midwives, women and their families and multi-professional team.</w:t>
            </w:r>
          </w:p>
          <w:p w14:paraId="4E910163"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Personal development reviews with PA; self-evaluation; negotiated goal setting and action-planning; gathering feedback and evidence; begins to record achievement of proficiencies and EU directives; reflections on confidence and competence.</w:t>
            </w:r>
          </w:p>
          <w:p w14:paraId="2BEF1D37" w14:textId="77777777" w:rsidR="00C9519F" w:rsidRPr="00797D3F" w:rsidRDefault="00C9519F" w:rsidP="00DA3EF8">
            <w:pPr>
              <w:spacing w:after="0" w:line="240" w:lineRule="auto"/>
              <w:rPr>
                <w:rFonts w:ascii="Arial" w:eastAsia="Arial" w:hAnsi="Arial" w:cs="Arial"/>
                <w:sz w:val="18"/>
                <w:szCs w:val="18"/>
              </w:rPr>
            </w:pPr>
            <w:r w:rsidRPr="00797D3F">
              <w:rPr>
                <w:rFonts w:ascii="Arial" w:eastAsia="Arial" w:hAnsi="Arial" w:cs="Arial"/>
                <w:sz w:val="18"/>
                <w:szCs w:val="18"/>
              </w:rPr>
              <w:t>Reflective group discussions with peers and peer mentors.</w:t>
            </w:r>
          </w:p>
        </w:tc>
      </w:tr>
      <w:tr w:rsidR="00797D3F" w:rsidRPr="00797D3F" w14:paraId="31758E3F" w14:textId="77777777" w:rsidTr="00C07FD8">
        <w:tc>
          <w:tcPr>
            <w:tcW w:w="14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3AE846AC" w14:textId="77777777" w:rsidR="00C9519F" w:rsidRPr="00797D3F" w:rsidRDefault="00C9519F" w:rsidP="00DA3EF8">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EC0807" w14:textId="77777777" w:rsidR="00C9519F" w:rsidRPr="00797D3F" w:rsidRDefault="00C9519F" w:rsidP="00DA3EF8">
            <w:pPr>
              <w:spacing w:after="0" w:line="240" w:lineRule="auto"/>
              <w:rPr>
                <w:rFonts w:ascii="Arial" w:eastAsia="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8FCE2B0" w14:textId="77777777" w:rsidR="00C9519F" w:rsidRPr="00797D3F" w:rsidRDefault="00C9519F" w:rsidP="00DA3EF8">
            <w:pPr>
              <w:spacing w:after="0" w:line="240" w:lineRule="auto"/>
              <w:rPr>
                <w:rFonts w:ascii="Arial" w:hAnsi="Arial" w:cs="Arial"/>
                <w:sz w:val="18"/>
                <w:szCs w:val="18"/>
              </w:rPr>
            </w:pPr>
            <w:r w:rsidRPr="00797D3F">
              <w:rPr>
                <w:rFonts w:ascii="Arial" w:hAnsi="Arial" w:cs="Arial"/>
                <w:sz w:val="18"/>
                <w:szCs w:val="18"/>
              </w:rPr>
              <w:t>MORA</w:t>
            </w:r>
          </w:p>
          <w:p w14:paraId="08915461" w14:textId="77777777" w:rsidR="00C9519F" w:rsidRPr="00797D3F" w:rsidRDefault="00C9519F" w:rsidP="00DA3EF8">
            <w:pPr>
              <w:spacing w:after="0" w:line="240" w:lineRule="auto"/>
              <w:rPr>
                <w:rFonts w:ascii="Arial" w:hAnsi="Arial" w:cs="Arial"/>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5EC9EE" w14:textId="77777777" w:rsidR="00C9519F" w:rsidRPr="00797D3F" w:rsidRDefault="00C9519F" w:rsidP="00DA3EF8">
            <w:pPr>
              <w:spacing w:after="0" w:line="240" w:lineRule="auto"/>
              <w:rPr>
                <w:rFonts w:ascii="Arial" w:eastAsia="Arial" w:hAnsi="Arial" w:cs="Arial"/>
                <w:sz w:val="18"/>
                <w:szCs w:val="18"/>
              </w:rPr>
            </w:pPr>
          </w:p>
        </w:tc>
      </w:tr>
    </w:tbl>
    <w:p w14:paraId="6E5F036F" w14:textId="77777777" w:rsidR="00127049" w:rsidRPr="00797D3F" w:rsidRDefault="00127049" w:rsidP="00127049">
      <w:pPr>
        <w:tabs>
          <w:tab w:val="left" w:pos="1134"/>
        </w:tabs>
        <w:spacing w:after="0" w:line="240" w:lineRule="auto"/>
        <w:rPr>
          <w:rFonts w:ascii="Arial" w:hAnsi="Arial" w:cs="Arial"/>
          <w:sz w:val="18"/>
          <w:szCs w:val="18"/>
        </w:rPr>
      </w:pPr>
    </w:p>
    <w:p w14:paraId="4E13A1B3" w14:textId="091EE7EB" w:rsidR="00127049" w:rsidRPr="009B68DC" w:rsidRDefault="00127049" w:rsidP="00127049">
      <w:pPr>
        <w:tabs>
          <w:tab w:val="left" w:pos="1134"/>
        </w:tabs>
        <w:spacing w:after="0" w:line="240" w:lineRule="auto"/>
        <w:rPr>
          <w:rFonts w:ascii="Arial" w:hAnsi="Arial" w:cs="Arial"/>
          <w:b/>
          <w:bCs/>
          <w:color w:val="1F4E79" w:themeColor="accent1" w:themeShade="80"/>
          <w:szCs w:val="18"/>
        </w:rPr>
      </w:pPr>
      <w:r w:rsidRPr="009B68DC">
        <w:rPr>
          <w:rFonts w:ascii="Arial" w:hAnsi="Arial" w:cs="Arial"/>
          <w:b/>
          <w:bCs/>
          <w:color w:val="1F4E79" w:themeColor="accent1" w:themeShade="80"/>
          <w:szCs w:val="18"/>
          <w:highlight w:val="lightGray"/>
        </w:rPr>
        <w:t>Year 2</w:t>
      </w:r>
    </w:p>
    <w:p w14:paraId="01B3DD1E" w14:textId="77777777" w:rsidR="00C9519F" w:rsidRPr="00797D3F" w:rsidRDefault="00C9519F" w:rsidP="00127049">
      <w:pPr>
        <w:tabs>
          <w:tab w:val="left" w:pos="1134"/>
        </w:tabs>
        <w:spacing w:after="0" w:line="240" w:lineRule="auto"/>
        <w:rPr>
          <w:rFonts w:ascii="Arial" w:hAnsi="Arial" w:cs="Arial"/>
          <w:b/>
          <w:bCs/>
          <w:sz w:val="18"/>
          <w:szCs w:val="18"/>
        </w:rPr>
      </w:pPr>
    </w:p>
    <w:tbl>
      <w:tblPr>
        <w:tblW w:w="1048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555"/>
        <w:gridCol w:w="1134"/>
        <w:gridCol w:w="2835"/>
        <w:gridCol w:w="4961"/>
      </w:tblGrid>
      <w:tr w:rsidR="00797D3F" w:rsidRPr="00797D3F" w14:paraId="1A39961C"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22F2AEA"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Aspect of PDP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8E3982"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Modules/area of PDP delivery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411CA6"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How PDP is achieved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F4DFC7"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Process</w:t>
            </w:r>
          </w:p>
        </w:tc>
      </w:tr>
      <w:tr w:rsidR="00797D3F" w:rsidRPr="00797D3F" w14:paraId="37168479"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06838"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B011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PAT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938B"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Reflection on personal, professional and academic progress and achievement to date.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9FA5D"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Critical evaluation of development including grade profile, feedback on assessments and review of progress in placement. Identify strengths and challenges; discuss goals for academic achievement and identify ways to enhance strengths and access support needed to address challenges.</w:t>
            </w:r>
          </w:p>
        </w:tc>
      </w:tr>
      <w:tr w:rsidR="00797D3F" w:rsidRPr="00797D3F" w14:paraId="358E4B38"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5E4E2C1"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8DC0D48"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CF67712"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PAT record </w:t>
            </w:r>
          </w:p>
          <w:p w14:paraId="7642C74D"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MORA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AE4C609"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684EE7A4"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8783D"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98E49" w14:textId="4C5DD56D" w:rsidR="00127049" w:rsidRDefault="00FF7AD1" w:rsidP="00926542">
            <w:pPr>
              <w:spacing w:after="0" w:line="240" w:lineRule="auto"/>
              <w:rPr>
                <w:rFonts w:ascii="Arial" w:eastAsia="Arial" w:hAnsi="Arial" w:cs="Arial"/>
                <w:sz w:val="18"/>
                <w:szCs w:val="18"/>
              </w:rPr>
            </w:pPr>
            <w:r>
              <w:rPr>
                <w:rFonts w:ascii="Arial" w:eastAsia="Arial" w:hAnsi="Arial" w:cs="Arial"/>
                <w:sz w:val="18"/>
                <w:szCs w:val="18"/>
              </w:rPr>
              <w:t>HIM2001</w:t>
            </w:r>
          </w:p>
          <w:p w14:paraId="212A35BF" w14:textId="14FDD132" w:rsidR="00FF7AD1" w:rsidRDefault="00FF7AD1" w:rsidP="00926542">
            <w:pPr>
              <w:spacing w:after="0" w:line="240" w:lineRule="auto"/>
              <w:rPr>
                <w:rFonts w:ascii="Arial" w:eastAsia="Arial" w:hAnsi="Arial" w:cs="Arial"/>
                <w:sz w:val="18"/>
                <w:szCs w:val="18"/>
              </w:rPr>
            </w:pPr>
            <w:r>
              <w:rPr>
                <w:rFonts w:ascii="Arial" w:eastAsia="Arial" w:hAnsi="Arial" w:cs="Arial"/>
                <w:sz w:val="18"/>
                <w:szCs w:val="18"/>
              </w:rPr>
              <w:t>HIM2002</w:t>
            </w:r>
          </w:p>
          <w:p w14:paraId="31B43CFE" w14:textId="2D2A7D05"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B822"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Explore personal and professional attitudes and feelings about working with women and their families in difficult situations, including pregnancy loss and safeguarding.</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8E4B7"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Issues explored in scheduled sessions using practice experiences, case studies and /or service user experiences; skills sessions in managing communication in challenging situations; skills sessions in managing emergencies.</w:t>
            </w:r>
          </w:p>
          <w:p w14:paraId="611B1DB1"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Group reflections/discussions to explore new understandings and feelings; reflect on responsibility as a future midwife</w:t>
            </w:r>
          </w:p>
        </w:tc>
      </w:tr>
      <w:tr w:rsidR="00797D3F" w:rsidRPr="00797D3F" w14:paraId="2B0A09AC"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6195E56"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644E854"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C91A540" w14:textId="77777777" w:rsidR="00127049" w:rsidRPr="00797D3F" w:rsidRDefault="00127049" w:rsidP="00926542">
            <w:pPr>
              <w:spacing w:after="0" w:line="240" w:lineRule="auto"/>
              <w:rPr>
                <w:rFonts w:ascii="Arial" w:eastAsia="Arial" w:hAnsi="Arial" w:cs="Arial"/>
                <w:sz w:val="18"/>
                <w:szCs w:val="18"/>
              </w:rPr>
            </w:pPr>
            <w:r w:rsidRPr="00797D3F">
              <w:rPr>
                <w:rFonts w:ascii="Arial" w:hAnsi="Arial" w:cs="Arial"/>
                <w:sz w:val="18"/>
                <w:szCs w:val="18"/>
              </w:rPr>
              <w:t>Summary of learning in e-portfolio and used as evidence in MORA.</w:t>
            </w:r>
          </w:p>
          <w:p w14:paraId="1A7D4DB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Assessment - practical skills.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41B0134"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5D48A098"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1E6E6"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B1514" w14:textId="77777777" w:rsidR="00127049" w:rsidRDefault="00FF7AD1" w:rsidP="00926542">
            <w:pPr>
              <w:spacing w:after="0" w:line="240" w:lineRule="auto"/>
              <w:rPr>
                <w:rFonts w:ascii="Arial" w:eastAsia="Arial" w:hAnsi="Arial" w:cs="Arial"/>
                <w:sz w:val="18"/>
                <w:szCs w:val="18"/>
              </w:rPr>
            </w:pPr>
            <w:r>
              <w:rPr>
                <w:rFonts w:ascii="Arial" w:eastAsia="Arial" w:hAnsi="Arial" w:cs="Arial"/>
                <w:sz w:val="18"/>
                <w:szCs w:val="18"/>
              </w:rPr>
              <w:t>HIM2003</w:t>
            </w:r>
          </w:p>
          <w:p w14:paraId="1EA3D01C" w14:textId="520AEA01" w:rsidR="00FF7AD1" w:rsidRPr="00797D3F" w:rsidRDefault="00FF7AD1"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391C0"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Placement experience.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B227B"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Personal development reviews with practice assessor (PA); self-evaluation; negotiated goal setting and action-planning; gathering feedback and evidence; reflections on learning experiences.</w:t>
            </w:r>
          </w:p>
          <w:p w14:paraId="3156973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 on day-to-day experiences with PS and peer mentor.</w:t>
            </w:r>
          </w:p>
          <w:p w14:paraId="61F3B3E1"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Reflective group discussions with peers.</w:t>
            </w:r>
          </w:p>
        </w:tc>
      </w:tr>
      <w:tr w:rsidR="00797D3F" w:rsidRPr="00797D3F" w14:paraId="14F6BCF5"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645C999"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E53DF60"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2AD5C2F"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MORA.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FB67014"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42D109AC"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BC910"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Career Planning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D3E49"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B375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Modular learning and development.</w:t>
            </w:r>
          </w:p>
          <w:p w14:paraId="15B6964B" w14:textId="77777777" w:rsidR="00127049" w:rsidRPr="00797D3F" w:rsidRDefault="00127049" w:rsidP="00926542">
            <w:pPr>
              <w:spacing w:after="0" w:line="240" w:lineRule="auto"/>
              <w:rPr>
                <w:rFonts w:ascii="Arial" w:eastAsia="Arial" w:hAnsi="Arial" w:cs="Arial"/>
                <w:sz w:val="18"/>
                <w:szCs w:val="1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069A1" w14:textId="348B3E77" w:rsidR="00127049" w:rsidRPr="00797D3F" w:rsidRDefault="00127049" w:rsidP="00926542">
            <w:pPr>
              <w:spacing w:after="0" w:line="240" w:lineRule="auto"/>
              <w:rPr>
                <w:rFonts w:ascii="Arial" w:eastAsia="Arial" w:hAnsi="Arial" w:cs="Arial"/>
                <w:sz w:val="18"/>
                <w:szCs w:val="18"/>
              </w:rPr>
            </w:pPr>
            <w:r w:rsidRPr="1C0EC3FF">
              <w:rPr>
                <w:rFonts w:ascii="Arial" w:eastAsia="Arial" w:hAnsi="Arial" w:cs="Arial"/>
                <w:sz w:val="18"/>
                <w:szCs w:val="18"/>
              </w:rPr>
              <w:t xml:space="preserve">Further understanding of the knowledge, skills, attributes, roles and responsibilities of midwives; recognise and consider the strengths, rewards and challenges of different midwifery </w:t>
            </w:r>
            <w:r w:rsidR="3E78CD36" w:rsidRPr="1C0EC3FF">
              <w:rPr>
                <w:rFonts w:ascii="Arial" w:eastAsia="Arial" w:hAnsi="Arial" w:cs="Arial"/>
                <w:sz w:val="18"/>
                <w:szCs w:val="18"/>
              </w:rPr>
              <w:t>roles; understanding</w:t>
            </w:r>
            <w:r w:rsidRPr="1C0EC3FF">
              <w:rPr>
                <w:rFonts w:ascii="Arial" w:eastAsia="Arial" w:hAnsi="Arial" w:cs="Arial"/>
                <w:sz w:val="18"/>
                <w:szCs w:val="18"/>
              </w:rPr>
              <w:t xml:space="preserve"> learning in relation to their role as a future midwife; developmental opportunities within the University, student body and beyond, peer mentoring.</w:t>
            </w:r>
          </w:p>
        </w:tc>
      </w:tr>
      <w:tr w:rsidR="00797D3F" w:rsidRPr="00797D3F" w14:paraId="2F9E1DCF"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86CF08F"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6559F6D" w14:textId="77777777" w:rsidR="00127049" w:rsidRPr="00797D3F" w:rsidRDefault="00127049" w:rsidP="00926542">
            <w:pPr>
              <w:spacing w:after="0" w:line="240" w:lineRule="auto"/>
              <w:rPr>
                <w:rFonts w:ascii="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DD1EDA5" w14:textId="77777777" w:rsidR="00127049" w:rsidRPr="00797D3F" w:rsidRDefault="00127049" w:rsidP="00926542">
            <w:pPr>
              <w:spacing w:after="0" w:line="240" w:lineRule="auto"/>
              <w:rPr>
                <w:rFonts w:ascii="Arial" w:eastAsia="Arial" w:hAnsi="Arial" w:cs="Arial"/>
                <w:sz w:val="18"/>
                <w:szCs w:val="18"/>
              </w:rPr>
            </w:pPr>
            <w:r w:rsidRPr="00797D3F">
              <w:rPr>
                <w:rFonts w:ascii="Arial" w:hAnsi="Arial" w:cs="Arial"/>
                <w:sz w:val="18"/>
                <w:szCs w:val="18"/>
              </w:rPr>
              <w:t>Summary of learning in e-portfolio and used as evidence in MORA.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9968CA3"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09D61A96"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A6ACF"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Developing Independence / Confidence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760AB"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HIM2001</w:t>
            </w:r>
          </w:p>
          <w:p w14:paraId="79BEBE8C"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HIM2002</w:t>
            </w:r>
          </w:p>
          <w:p w14:paraId="015743E5" w14:textId="03CF7B9D" w:rsidR="00127049" w:rsidRDefault="00127049" w:rsidP="0038102D">
            <w:pPr>
              <w:spacing w:after="0" w:line="240" w:lineRule="auto"/>
              <w:rPr>
                <w:rFonts w:ascii="Arial" w:eastAsia="Arial" w:hAnsi="Arial" w:cs="Arial"/>
                <w:sz w:val="18"/>
                <w:szCs w:val="18"/>
              </w:rPr>
            </w:pPr>
          </w:p>
          <w:p w14:paraId="79C19D64"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HIM1001</w:t>
            </w:r>
          </w:p>
          <w:p w14:paraId="2A0E6597" w14:textId="49C5E59D" w:rsidR="0038102D" w:rsidRPr="00797D3F" w:rsidRDefault="0038102D"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C29AD"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Involvement in a variety of strategies for learning, including group work and presenting findings.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780D4" w14:textId="4721A4D1" w:rsidR="00127049" w:rsidRPr="00797D3F" w:rsidRDefault="00127049" w:rsidP="00926542">
            <w:pPr>
              <w:spacing w:after="0" w:line="240" w:lineRule="auto"/>
              <w:rPr>
                <w:rFonts w:ascii="Arial" w:eastAsia="Arial" w:hAnsi="Arial" w:cs="Arial"/>
                <w:sz w:val="18"/>
                <w:szCs w:val="18"/>
              </w:rPr>
            </w:pPr>
            <w:r w:rsidRPr="1C0EC3FF">
              <w:rPr>
                <w:rFonts w:ascii="Arial" w:eastAsia="Arial" w:hAnsi="Arial" w:cs="Arial"/>
                <w:sz w:val="18"/>
                <w:szCs w:val="18"/>
              </w:rPr>
              <w:t xml:space="preserve">Building confidence in contributing to /leading a group and sharing learning and speaking to larger groups; reflecting on group-working and reviewing role within the team; participation in presenting group work; practising skills in small groups and supporting peer learning; learning from constructive </w:t>
            </w:r>
            <w:r w:rsidR="7BDA7915" w:rsidRPr="1C0EC3FF">
              <w:rPr>
                <w:rFonts w:ascii="Arial" w:eastAsia="Arial" w:hAnsi="Arial" w:cs="Arial"/>
                <w:sz w:val="18"/>
                <w:szCs w:val="18"/>
              </w:rPr>
              <w:t>feedback.</w:t>
            </w:r>
          </w:p>
        </w:tc>
      </w:tr>
      <w:tr w:rsidR="00797D3F" w:rsidRPr="00797D3F" w14:paraId="1A30C9AE"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5C6B099"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271E20E" w14:textId="77777777" w:rsidR="00127049" w:rsidRPr="00797D3F" w:rsidRDefault="00127049" w:rsidP="00926542">
            <w:pPr>
              <w:spacing w:after="0" w:line="240" w:lineRule="auto"/>
              <w:rPr>
                <w:rFonts w:ascii="Arial" w:eastAsia="Arial" w:hAnsi="Arial" w:cs="Arial"/>
                <w:sz w:val="18"/>
                <w:szCs w:val="18"/>
                <w:lang w:eastAsia="en-G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5FA1252" w14:textId="77777777" w:rsidR="00127049" w:rsidRPr="00797D3F" w:rsidRDefault="00127049" w:rsidP="00926542">
            <w:pPr>
              <w:spacing w:after="0" w:line="240" w:lineRule="auto"/>
              <w:rPr>
                <w:rFonts w:ascii="Arial" w:eastAsia="Arial" w:hAnsi="Arial" w:cs="Arial"/>
                <w:sz w:val="18"/>
                <w:szCs w:val="18"/>
              </w:rPr>
            </w:pPr>
            <w:r w:rsidRPr="00797D3F">
              <w:rPr>
                <w:rFonts w:ascii="Arial" w:hAnsi="Arial" w:cs="Arial"/>
                <w:sz w:val="18"/>
                <w:szCs w:val="18"/>
              </w:rPr>
              <w:t>Summary of learning as documented in e-portfolio and used as evidence in MORA.</w:t>
            </w:r>
          </w:p>
          <w:p w14:paraId="259DA87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Assessment - practical skills.</w:t>
            </w:r>
          </w:p>
          <w:p w14:paraId="2C54741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Documented discussions with PAT.</w:t>
            </w:r>
          </w:p>
          <w:p w14:paraId="3EF632D4" w14:textId="77777777" w:rsidR="00127049" w:rsidRPr="00797D3F" w:rsidRDefault="00127049" w:rsidP="00926542">
            <w:pPr>
              <w:spacing w:after="0" w:line="240" w:lineRule="auto"/>
              <w:rPr>
                <w:rFonts w:ascii="Arial" w:eastAsia="Arial" w:hAnsi="Arial" w:cs="Arial"/>
                <w:sz w:val="18"/>
                <w:szCs w:val="1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608C9C2"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03800F9D"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5E682"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Developing independence / confidence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DF251"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HIM2003</w:t>
            </w:r>
          </w:p>
          <w:p w14:paraId="76BA7EEA" w14:textId="48069EFD" w:rsidR="00127049" w:rsidRPr="00797D3F" w:rsidRDefault="00127049" w:rsidP="0038102D">
            <w:pPr>
              <w:spacing w:after="0" w:line="240" w:lineRule="auto"/>
              <w:rPr>
                <w:rFonts w:ascii="Arial" w:eastAsia="Arial" w:hAnsi="Arial" w:cs="Arial"/>
                <w:sz w:val="18"/>
                <w:szCs w:val="18"/>
                <w:lang w:eastAsia="en-G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3DEA0" w14:textId="77777777" w:rsidR="00127049" w:rsidRPr="00797D3F" w:rsidRDefault="00127049" w:rsidP="00926542">
            <w:pPr>
              <w:spacing w:after="0" w:line="240" w:lineRule="auto"/>
              <w:rPr>
                <w:rFonts w:ascii="Arial" w:eastAsia="Arial" w:hAnsi="Arial" w:cs="Arial"/>
                <w:sz w:val="18"/>
                <w:szCs w:val="18"/>
              </w:rPr>
            </w:pPr>
            <w:r w:rsidRPr="00797D3F">
              <w:rPr>
                <w:rFonts w:ascii="Arial" w:hAnsi="Arial" w:cs="Arial"/>
                <w:sz w:val="18"/>
                <w:szCs w:val="18"/>
              </w:rPr>
              <w:t xml:space="preserve">Placement experience – contributing to midwifery practice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097A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Works alongside PS to enhance previous confidence and competence through application of increasing evidence-based understanding; introduction and development of additional skills; greater contribution to decision-making; actively contributes to communications with midwives, women, their families and multi-professional team.</w:t>
            </w:r>
          </w:p>
          <w:p w14:paraId="13E6174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Personal development reviews with PA; self-evaluation; negotiated goal setting and action-planning; gathering feedback and evidence; progress towards achievement of proficiencies and EU directives; reflections on confidence and competence.</w:t>
            </w:r>
          </w:p>
          <w:p w14:paraId="0B1530D6" w14:textId="77777777" w:rsidR="00127049"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Reflective group discussions with peers.</w:t>
            </w:r>
          </w:p>
          <w:p w14:paraId="7D175761" w14:textId="797CA08D" w:rsidR="00C44F21" w:rsidRPr="00797D3F" w:rsidRDefault="00C44F21" w:rsidP="00926542">
            <w:pPr>
              <w:spacing w:after="0" w:line="240" w:lineRule="auto"/>
              <w:rPr>
                <w:rFonts w:ascii="Arial" w:eastAsia="Arial" w:hAnsi="Arial" w:cs="Arial"/>
                <w:sz w:val="18"/>
                <w:szCs w:val="18"/>
              </w:rPr>
            </w:pPr>
          </w:p>
        </w:tc>
      </w:tr>
      <w:tr w:rsidR="00797D3F" w:rsidRPr="00797D3F" w14:paraId="3B84FF40"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2E3B8C0"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53378DD" w14:textId="77777777" w:rsidR="00127049" w:rsidRPr="00797D3F" w:rsidRDefault="00127049" w:rsidP="00926542">
            <w:pPr>
              <w:spacing w:after="0" w:line="240" w:lineRule="auto"/>
              <w:rPr>
                <w:rFonts w:ascii="Arial" w:eastAsia="Arial" w:hAnsi="Arial" w:cs="Arial"/>
                <w:sz w:val="18"/>
                <w:szCs w:val="18"/>
                <w:lang w:eastAsia="en-G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2B08B54" w14:textId="14BA1CA3" w:rsidR="00127049" w:rsidRDefault="00127049" w:rsidP="00926542">
            <w:pPr>
              <w:spacing w:after="0" w:line="240" w:lineRule="auto"/>
              <w:rPr>
                <w:rFonts w:ascii="Arial" w:hAnsi="Arial" w:cs="Arial"/>
                <w:sz w:val="18"/>
                <w:szCs w:val="18"/>
              </w:rPr>
            </w:pPr>
            <w:r w:rsidRPr="00797D3F">
              <w:rPr>
                <w:rFonts w:ascii="Arial" w:hAnsi="Arial" w:cs="Arial"/>
                <w:sz w:val="18"/>
                <w:szCs w:val="18"/>
              </w:rPr>
              <w:t>MORA.</w:t>
            </w:r>
          </w:p>
          <w:p w14:paraId="42E9463F" w14:textId="77777777" w:rsidR="00C07FD8" w:rsidRPr="00797D3F" w:rsidRDefault="00C07FD8" w:rsidP="00926542">
            <w:pPr>
              <w:spacing w:after="0" w:line="240" w:lineRule="auto"/>
              <w:rPr>
                <w:rFonts w:ascii="Arial" w:hAnsi="Arial" w:cs="Arial"/>
                <w:sz w:val="18"/>
                <w:szCs w:val="18"/>
              </w:rPr>
            </w:pPr>
          </w:p>
          <w:p w14:paraId="39DDF593" w14:textId="77777777" w:rsidR="00127049" w:rsidRPr="00797D3F" w:rsidRDefault="00127049" w:rsidP="00926542">
            <w:pPr>
              <w:spacing w:after="0" w:line="240" w:lineRule="auto"/>
              <w:rPr>
                <w:rFonts w:ascii="Arial" w:eastAsia="Arial" w:hAnsi="Arial" w:cs="Arial"/>
                <w:sz w:val="18"/>
                <w:szCs w:val="1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322DD00" w14:textId="77777777" w:rsidR="00127049" w:rsidRPr="00797D3F" w:rsidRDefault="00127049" w:rsidP="00926542">
            <w:pPr>
              <w:spacing w:after="0" w:line="240" w:lineRule="auto"/>
              <w:rPr>
                <w:rFonts w:ascii="Arial" w:eastAsia="Arial" w:hAnsi="Arial" w:cs="Arial"/>
                <w:sz w:val="18"/>
                <w:szCs w:val="18"/>
              </w:rPr>
            </w:pPr>
          </w:p>
        </w:tc>
      </w:tr>
    </w:tbl>
    <w:p w14:paraId="78410134" w14:textId="77777777" w:rsidR="00127049" w:rsidRPr="00797D3F" w:rsidRDefault="00127049" w:rsidP="00127049">
      <w:pPr>
        <w:tabs>
          <w:tab w:val="left" w:pos="1134"/>
        </w:tabs>
        <w:spacing w:after="0" w:line="240" w:lineRule="auto"/>
        <w:rPr>
          <w:rFonts w:ascii="Arial" w:hAnsi="Arial" w:cs="Arial"/>
          <w:sz w:val="18"/>
          <w:szCs w:val="18"/>
        </w:rPr>
      </w:pPr>
    </w:p>
    <w:p w14:paraId="2D2A3E90" w14:textId="77777777" w:rsidR="00127049" w:rsidRPr="009B68DC" w:rsidRDefault="00127049" w:rsidP="004420CD">
      <w:pPr>
        <w:tabs>
          <w:tab w:val="left" w:pos="1134"/>
        </w:tabs>
        <w:spacing w:after="0" w:line="360" w:lineRule="auto"/>
        <w:rPr>
          <w:rFonts w:ascii="Arial" w:hAnsi="Arial" w:cs="Arial"/>
          <w:b/>
          <w:bCs/>
          <w:color w:val="1F4E79" w:themeColor="accent1" w:themeShade="80"/>
          <w:szCs w:val="18"/>
        </w:rPr>
      </w:pPr>
    </w:p>
    <w:p w14:paraId="38CE7C3B" w14:textId="4FCF7FEE" w:rsidR="00127049" w:rsidRPr="009B68DC" w:rsidRDefault="00C07FD8" w:rsidP="00127049">
      <w:pPr>
        <w:tabs>
          <w:tab w:val="left" w:pos="1134"/>
        </w:tabs>
        <w:spacing w:after="0" w:line="240" w:lineRule="auto"/>
        <w:rPr>
          <w:rFonts w:ascii="Arial" w:hAnsi="Arial" w:cs="Arial"/>
          <w:b/>
          <w:bCs/>
          <w:color w:val="1F4E79" w:themeColor="accent1" w:themeShade="80"/>
          <w:szCs w:val="18"/>
        </w:rPr>
      </w:pPr>
      <w:r w:rsidRPr="009B68DC">
        <w:rPr>
          <w:rFonts w:ascii="Arial" w:hAnsi="Arial" w:cs="Arial"/>
          <w:b/>
          <w:bCs/>
          <w:color w:val="1F4E79" w:themeColor="accent1" w:themeShade="80"/>
          <w:szCs w:val="18"/>
          <w:highlight w:val="lightGray"/>
        </w:rPr>
        <w:t>Year 3</w:t>
      </w:r>
    </w:p>
    <w:p w14:paraId="14498696" w14:textId="77777777" w:rsidR="00127049" w:rsidRPr="00797D3F" w:rsidRDefault="00127049" w:rsidP="00127049">
      <w:pPr>
        <w:tabs>
          <w:tab w:val="left" w:pos="1134"/>
        </w:tabs>
        <w:spacing w:after="0" w:line="240" w:lineRule="auto"/>
        <w:rPr>
          <w:rFonts w:ascii="Arial" w:hAnsi="Arial" w:cs="Arial"/>
          <w:b/>
          <w:bCs/>
          <w:sz w:val="18"/>
          <w:szCs w:val="18"/>
        </w:rPr>
      </w:pPr>
    </w:p>
    <w:tbl>
      <w:tblPr>
        <w:tblW w:w="1048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555"/>
        <w:gridCol w:w="1134"/>
        <w:gridCol w:w="2835"/>
        <w:gridCol w:w="4961"/>
      </w:tblGrid>
      <w:tr w:rsidR="00797D3F" w:rsidRPr="00797D3F" w14:paraId="67E622BF"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480B075"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Aspect of PDP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7FE6E38"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Modules/area of PDP delivery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D71B88"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How  PDP is achieved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480B4B" w14:textId="77777777" w:rsidR="00127049" w:rsidRPr="00797D3F" w:rsidRDefault="00127049" w:rsidP="00926542">
            <w:pPr>
              <w:spacing w:after="0" w:line="240" w:lineRule="auto"/>
              <w:rPr>
                <w:rFonts w:ascii="Arial" w:eastAsia="Arial" w:hAnsi="Arial" w:cs="Arial"/>
                <w:b/>
                <w:bCs/>
                <w:sz w:val="18"/>
                <w:szCs w:val="18"/>
              </w:rPr>
            </w:pPr>
            <w:r w:rsidRPr="00797D3F">
              <w:rPr>
                <w:rFonts w:ascii="Arial" w:eastAsia="Arial" w:hAnsi="Arial" w:cs="Arial"/>
                <w:b/>
                <w:bCs/>
                <w:sz w:val="18"/>
                <w:szCs w:val="18"/>
              </w:rPr>
              <w:t>Process</w:t>
            </w:r>
          </w:p>
        </w:tc>
      </w:tr>
      <w:tr w:rsidR="00797D3F" w:rsidRPr="00797D3F" w14:paraId="6D7F32DB"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FE5D0"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009AA"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PAT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FCC4E"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 on personal, professional and academic progress, achievement to date, completing the course and practising as a midwife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D750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Critical, supportive review of progress achievements including grade profile, using feedback on assessments to support further development; review of progress in placement – identify any issues and liaise with academic assessor (AA) and PA to support completion of practice and overall course requirements: identify ways to further enhance strengths and address issues to achieve full potential. </w:t>
            </w:r>
          </w:p>
        </w:tc>
      </w:tr>
      <w:tr w:rsidR="00797D3F" w:rsidRPr="00797D3F" w14:paraId="2DFC6BE9"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3CEE6EE"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37E1D89"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840123F"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PAT record.</w:t>
            </w:r>
          </w:p>
          <w:p w14:paraId="5D08CFEE"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MORA.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61DBD85"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1863CB96"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4A641"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D8200" w14:textId="77777777" w:rsidR="00127049" w:rsidRDefault="0038102D" w:rsidP="00926542">
            <w:pPr>
              <w:spacing w:after="0" w:line="240" w:lineRule="auto"/>
              <w:rPr>
                <w:rFonts w:ascii="Arial" w:eastAsia="Arial" w:hAnsi="Arial" w:cs="Arial"/>
                <w:sz w:val="18"/>
                <w:szCs w:val="18"/>
              </w:rPr>
            </w:pPr>
            <w:r>
              <w:rPr>
                <w:rFonts w:ascii="Arial" w:eastAsia="Arial" w:hAnsi="Arial" w:cs="Arial"/>
                <w:sz w:val="18"/>
                <w:szCs w:val="18"/>
              </w:rPr>
              <w:t>HHM3002</w:t>
            </w:r>
          </w:p>
          <w:p w14:paraId="5E2AF8EF" w14:textId="410E196A" w:rsidR="0038102D" w:rsidRPr="00797D3F" w:rsidRDefault="0038102D"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CC330"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Explore personal and professional attitudes and feelings about working as a colleague, scholar and leader.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8E48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Experiences from practice used to explore issues and enhance learning; developing knowledge and skills and reflecting on ability to support students’ learning and development; peer feedback and self-evaluation in skills sessions, for instance. in managing teams and workload, supporting students’ learning.</w:t>
            </w:r>
          </w:p>
        </w:tc>
      </w:tr>
      <w:tr w:rsidR="00797D3F" w:rsidRPr="00797D3F" w14:paraId="41CB53D0"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7860A57"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C478511"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EC8D8BB"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Reflections in e-portfolio as added to MORA.</w:t>
            </w:r>
          </w:p>
          <w:p w14:paraId="5A2F6C01"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Assessments: Self-evaluation and oral discussion.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84F35AE"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1F70DBE3"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B3937"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8C5D" w14:textId="77777777" w:rsidR="00127049" w:rsidRDefault="0038102D" w:rsidP="00926542">
            <w:pPr>
              <w:spacing w:after="0" w:line="240" w:lineRule="auto"/>
              <w:rPr>
                <w:rFonts w:ascii="Arial" w:eastAsia="Arial" w:hAnsi="Arial" w:cs="Arial"/>
                <w:sz w:val="18"/>
                <w:szCs w:val="18"/>
              </w:rPr>
            </w:pPr>
            <w:r>
              <w:rPr>
                <w:rFonts w:ascii="Arial" w:eastAsia="Arial" w:hAnsi="Arial" w:cs="Arial"/>
                <w:sz w:val="18"/>
                <w:szCs w:val="18"/>
              </w:rPr>
              <w:t>HHM3003</w:t>
            </w:r>
          </w:p>
          <w:p w14:paraId="36AEC6FA" w14:textId="54F1D89D" w:rsidR="0038102D" w:rsidRPr="00797D3F" w:rsidRDefault="0038102D"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4300C"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Explore personal and professional attitudes and feelings about undertaking systematic assessment of the newborn.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42449" w14:textId="4100A636" w:rsidR="00127049" w:rsidRPr="00797D3F" w:rsidRDefault="00127049" w:rsidP="00926542">
            <w:pPr>
              <w:spacing w:after="0" w:line="240" w:lineRule="auto"/>
              <w:rPr>
                <w:rFonts w:ascii="Arial" w:eastAsia="Arial" w:hAnsi="Arial" w:cs="Arial"/>
                <w:sz w:val="18"/>
                <w:szCs w:val="18"/>
              </w:rPr>
            </w:pPr>
            <w:r w:rsidRPr="1C0EC3FF">
              <w:rPr>
                <w:rFonts w:ascii="Arial" w:eastAsia="Arial" w:hAnsi="Arial" w:cs="Arial"/>
                <w:sz w:val="18"/>
                <w:szCs w:val="18"/>
              </w:rPr>
              <w:t xml:space="preserve">Draws on practice experiences to explore issues and enhance </w:t>
            </w:r>
            <w:r w:rsidR="2EF56AD1" w:rsidRPr="1C0EC3FF">
              <w:rPr>
                <w:rFonts w:ascii="Arial" w:eastAsia="Arial" w:hAnsi="Arial" w:cs="Arial"/>
                <w:sz w:val="18"/>
                <w:szCs w:val="18"/>
              </w:rPr>
              <w:t>learning,</w:t>
            </w:r>
            <w:r w:rsidRPr="1C0EC3FF">
              <w:rPr>
                <w:rFonts w:ascii="Arial" w:eastAsia="Arial" w:hAnsi="Arial" w:cs="Arial"/>
                <w:sz w:val="18"/>
                <w:szCs w:val="18"/>
              </w:rPr>
              <w:t xml:space="preserve"> evaluation of personal knowledge, skills and accountability.</w:t>
            </w:r>
          </w:p>
        </w:tc>
      </w:tr>
      <w:tr w:rsidR="00797D3F" w:rsidRPr="00797D3F" w14:paraId="057EC045"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7B0655C"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52D68B7"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A171CB5"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Assessment: written report.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3B518A1"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0C216E5B"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2BA35"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Personal Reflection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76598" w14:textId="77777777" w:rsidR="00127049" w:rsidRDefault="0038102D" w:rsidP="00926542">
            <w:pPr>
              <w:spacing w:after="0" w:line="240" w:lineRule="auto"/>
              <w:rPr>
                <w:rFonts w:ascii="Arial" w:eastAsia="Arial" w:hAnsi="Arial" w:cs="Arial"/>
                <w:sz w:val="18"/>
                <w:szCs w:val="18"/>
              </w:rPr>
            </w:pPr>
            <w:r>
              <w:rPr>
                <w:rFonts w:ascii="Arial" w:eastAsia="Arial" w:hAnsi="Arial" w:cs="Arial"/>
                <w:sz w:val="18"/>
                <w:szCs w:val="18"/>
              </w:rPr>
              <w:t>HHM3004</w:t>
            </w:r>
          </w:p>
          <w:p w14:paraId="7FCE645B" w14:textId="5D0FE875" w:rsidR="0038102D" w:rsidRPr="00797D3F" w:rsidRDefault="0038102D"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D06D9"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Placement.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C7C30"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Personal development and achievement reviews with practice assessor (PA); self-evaluation; negotiated goal setting and action-planning; gathering feedback and evidence; reflections on learning experiences and achievement of NMC proficiencies and EU directives.</w:t>
            </w:r>
          </w:p>
          <w:p w14:paraId="28A5109C"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 on day-to-day experiences with PS; reflection on ability to support junior students’ development and manage professional responsibilities.</w:t>
            </w:r>
          </w:p>
          <w:p w14:paraId="5F7AFBF9"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Reflective group discussions with peers and supports junior student reflections.</w:t>
            </w:r>
          </w:p>
        </w:tc>
      </w:tr>
      <w:tr w:rsidR="00797D3F" w:rsidRPr="00797D3F" w14:paraId="66B172C5"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99345F0"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1EF00D3"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8FF633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MORA.</w:t>
            </w:r>
          </w:p>
          <w:p w14:paraId="288DF02D" w14:textId="0ED36F89" w:rsidR="00127049" w:rsidRPr="00797D3F" w:rsidRDefault="2FEE42FB" w:rsidP="00926542">
            <w:pPr>
              <w:spacing w:after="0" w:line="240" w:lineRule="auto"/>
              <w:rPr>
                <w:rFonts w:ascii="Arial" w:eastAsia="Arial" w:hAnsi="Arial" w:cs="Arial"/>
                <w:sz w:val="18"/>
                <w:szCs w:val="18"/>
              </w:rPr>
            </w:pPr>
            <w:r w:rsidRPr="1C0EC3FF">
              <w:rPr>
                <w:rFonts w:ascii="Arial" w:eastAsia="Arial" w:hAnsi="Arial" w:cs="Arial"/>
                <w:sz w:val="18"/>
                <w:szCs w:val="18"/>
              </w:rPr>
              <w:t>HHM3002</w:t>
            </w:r>
            <w:r w:rsidR="00127049" w:rsidRPr="1C0EC3FF">
              <w:rPr>
                <w:rFonts w:ascii="Arial" w:eastAsia="Arial" w:hAnsi="Arial" w:cs="Arial"/>
                <w:sz w:val="18"/>
                <w:szCs w:val="18"/>
              </w:rPr>
              <w:t>– evaluation.</w:t>
            </w:r>
          </w:p>
          <w:p w14:paraId="6843B4DA" w14:textId="179D5A50" w:rsidR="00127049" w:rsidRPr="00797D3F" w:rsidRDefault="10408B35" w:rsidP="00926542">
            <w:pPr>
              <w:spacing w:after="0" w:line="240" w:lineRule="auto"/>
              <w:rPr>
                <w:rFonts w:ascii="Arial" w:eastAsia="Arial" w:hAnsi="Arial" w:cs="Arial"/>
                <w:sz w:val="18"/>
                <w:szCs w:val="18"/>
              </w:rPr>
            </w:pPr>
            <w:r w:rsidRPr="1C0EC3FF">
              <w:rPr>
                <w:rFonts w:ascii="Arial" w:eastAsia="Arial" w:hAnsi="Arial" w:cs="Arial"/>
                <w:sz w:val="18"/>
                <w:szCs w:val="18"/>
              </w:rPr>
              <w:t>HHM3003</w:t>
            </w:r>
            <w:r w:rsidR="00127049" w:rsidRPr="1C0EC3FF">
              <w:rPr>
                <w:rFonts w:ascii="Arial" w:eastAsia="Arial" w:hAnsi="Arial" w:cs="Arial"/>
                <w:sz w:val="18"/>
                <w:szCs w:val="18"/>
              </w:rPr>
              <w:t>– written report.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87E0C7B"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747A2341"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CD039"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Career Planning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C496B"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HHM3002</w:t>
            </w:r>
          </w:p>
          <w:p w14:paraId="751D00AE" w14:textId="4655C026" w:rsidR="00127049" w:rsidRPr="00797D3F" w:rsidRDefault="00127049"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01B9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Modular support; university careers advisor; external careers support (local partner trusts and local maternity system).</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EED1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Career advice and guidance; CV development; personal statement development; practice interviews; scenario revision; oral discussion; teaching and learning theory and practice. </w:t>
            </w:r>
          </w:p>
        </w:tc>
      </w:tr>
      <w:tr w:rsidR="00797D3F" w:rsidRPr="00797D3F" w14:paraId="5EE6B0F1"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CA772A5"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EE5EB80"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58852E3"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Reflections in e-portfolio as added to MORA.</w:t>
            </w:r>
          </w:p>
          <w:p w14:paraId="79E0899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Assessments: written account and oral discussion.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60AFF08"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24EE2BEA"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F01FD"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Career Planning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FDDD"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HHM3004</w:t>
            </w:r>
          </w:p>
          <w:p w14:paraId="679C2B16" w14:textId="62B93E01" w:rsidR="00127049" w:rsidRPr="00797D3F" w:rsidRDefault="00127049"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DE593"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Placement.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D188A"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Understanding and becoming proficient in the roles and responsibilities of the midwife; liaising with senior clinical midwives; learning from, with and about midwives practising in diverse roles as potential colleagues; balancing personal and professional commitments. </w:t>
            </w:r>
          </w:p>
          <w:p w14:paraId="1B331B69"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Personal development and achievement reviews with practice assessor (PA); self-evaluation; negotiation and responsibility for completing all requirements; gathering feedback and evidence; reflections on learning experiences. </w:t>
            </w:r>
          </w:p>
          <w:p w14:paraId="12AF443E" w14:textId="605331A3" w:rsidR="00127049" w:rsidRPr="00797D3F" w:rsidRDefault="00127049" w:rsidP="00926542">
            <w:pPr>
              <w:spacing w:after="0" w:line="240" w:lineRule="auto"/>
              <w:rPr>
                <w:rFonts w:ascii="Arial" w:eastAsia="Arial" w:hAnsi="Arial" w:cs="Arial"/>
                <w:sz w:val="18"/>
                <w:szCs w:val="18"/>
              </w:rPr>
            </w:pPr>
            <w:r w:rsidRPr="1C0EC3FF">
              <w:rPr>
                <w:rFonts w:ascii="Arial" w:eastAsia="Arial" w:hAnsi="Arial" w:cs="Arial"/>
                <w:sz w:val="18"/>
                <w:szCs w:val="18"/>
              </w:rPr>
              <w:t xml:space="preserve">Discussing progress, </w:t>
            </w:r>
            <w:r w:rsidR="7143806B" w:rsidRPr="1C0EC3FF">
              <w:rPr>
                <w:rFonts w:ascii="Arial" w:eastAsia="Arial" w:hAnsi="Arial" w:cs="Arial"/>
                <w:sz w:val="18"/>
                <w:szCs w:val="18"/>
              </w:rPr>
              <w:t>strengths,</w:t>
            </w:r>
            <w:r w:rsidRPr="1C0EC3FF">
              <w:rPr>
                <w:rFonts w:ascii="Arial" w:eastAsia="Arial" w:hAnsi="Arial" w:cs="Arial"/>
                <w:sz w:val="18"/>
                <w:szCs w:val="18"/>
              </w:rPr>
              <w:t xml:space="preserve"> and areas for development, with an action plan in practice meetings assists preparation for transition to employment through applying learning from reflections, feedback and experiences in CV, personal statement and at interview.</w:t>
            </w:r>
          </w:p>
          <w:p w14:paraId="68D9C1BB"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Achievement of all NMC proficiencies and EU directives.</w:t>
            </w:r>
          </w:p>
          <w:p w14:paraId="04EA2084"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Reflection on day-to-day experiences and achievements with PS; reflection on transition to becoming a professional midwife</w:t>
            </w:r>
          </w:p>
        </w:tc>
      </w:tr>
      <w:tr w:rsidR="00797D3F" w:rsidRPr="00797D3F" w14:paraId="6D117414"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017802E"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09D4C31"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D80A15C"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MORA.</w:t>
            </w:r>
          </w:p>
          <w:p w14:paraId="3ABB0AAF"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Graduate employment.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495ACC3" w14:textId="77777777" w:rsidR="00127049" w:rsidRPr="00797D3F" w:rsidRDefault="00127049" w:rsidP="00926542">
            <w:pPr>
              <w:spacing w:after="0" w:line="240" w:lineRule="auto"/>
              <w:rPr>
                <w:rFonts w:ascii="Arial" w:eastAsia="Arial" w:hAnsi="Arial" w:cs="Arial"/>
                <w:sz w:val="18"/>
                <w:szCs w:val="18"/>
              </w:rPr>
            </w:pPr>
          </w:p>
        </w:tc>
      </w:tr>
      <w:tr w:rsidR="00797D3F" w:rsidRPr="00797D3F" w14:paraId="1E120AE3"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F08CB"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Developing Independence / Confidence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A6BEA"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HHM3002</w:t>
            </w:r>
          </w:p>
          <w:p w14:paraId="167365A4"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HHM3003</w:t>
            </w:r>
          </w:p>
          <w:p w14:paraId="15448BBA" w14:textId="77777777" w:rsidR="00127049" w:rsidRDefault="0038102D" w:rsidP="0038102D">
            <w:pPr>
              <w:spacing w:after="0" w:line="240" w:lineRule="auto"/>
              <w:rPr>
                <w:rFonts w:ascii="Arial" w:eastAsia="Arial" w:hAnsi="Arial" w:cs="Arial"/>
                <w:sz w:val="18"/>
                <w:szCs w:val="18"/>
              </w:rPr>
            </w:pPr>
            <w:r>
              <w:rPr>
                <w:rFonts w:ascii="Arial" w:eastAsia="Arial" w:hAnsi="Arial" w:cs="Arial"/>
                <w:sz w:val="18"/>
                <w:szCs w:val="18"/>
              </w:rPr>
              <w:t>HHM1025</w:t>
            </w:r>
          </w:p>
          <w:p w14:paraId="760D8EA6" w14:textId="778CA226" w:rsidR="0038102D" w:rsidRPr="00797D3F" w:rsidRDefault="0038102D"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65C83"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Modular learning and structure.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7B7C6"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 xml:space="preserve">Theoretical content and skills relate directly to responsibilities of autonomous midwifery practice; greater autonomy supported through group discussions and debates, facilitating ‘teaching’ sessions and peer feedback; students supervised for year 3 research project – facilitating decision-making, responsibility and greater independence. </w:t>
            </w:r>
          </w:p>
        </w:tc>
      </w:tr>
      <w:tr w:rsidR="00797D3F" w:rsidRPr="00797D3F" w14:paraId="1B8B5737"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538713F" w14:textId="77777777" w:rsidR="00127049" w:rsidRPr="00797D3F" w:rsidRDefault="00127049" w:rsidP="00926542">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15D3C00" w14:textId="77777777" w:rsidR="00127049" w:rsidRPr="00797D3F" w:rsidRDefault="00127049" w:rsidP="00926542">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0D3BC19" w14:textId="77777777" w:rsidR="00127049" w:rsidRPr="00797D3F" w:rsidRDefault="00127049" w:rsidP="00926542">
            <w:pPr>
              <w:spacing w:after="0" w:line="240" w:lineRule="auto"/>
              <w:rPr>
                <w:rFonts w:ascii="Arial" w:eastAsia="Arial" w:hAnsi="Arial" w:cs="Arial"/>
                <w:sz w:val="18"/>
                <w:szCs w:val="18"/>
              </w:rPr>
            </w:pPr>
            <w:r w:rsidRPr="00797D3F">
              <w:rPr>
                <w:rFonts w:ascii="Arial" w:eastAsia="Arial" w:hAnsi="Arial" w:cs="Arial"/>
                <w:sz w:val="18"/>
                <w:szCs w:val="18"/>
              </w:rPr>
              <w:t>Assessments – evaluation; written report; research project.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5E3B45E" w14:textId="77777777" w:rsidR="00127049" w:rsidRPr="00797D3F" w:rsidRDefault="00127049" w:rsidP="00926542">
            <w:pPr>
              <w:spacing w:after="0" w:line="240" w:lineRule="auto"/>
              <w:rPr>
                <w:rFonts w:ascii="Arial" w:eastAsia="Arial" w:hAnsi="Arial" w:cs="Arial"/>
                <w:sz w:val="18"/>
                <w:szCs w:val="18"/>
              </w:rPr>
            </w:pPr>
          </w:p>
        </w:tc>
      </w:tr>
      <w:tr w:rsidR="0038102D" w:rsidRPr="00797D3F" w14:paraId="7602D4DB"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D887C" w14:textId="77777777" w:rsidR="0038102D" w:rsidRPr="00797D3F" w:rsidRDefault="0038102D" w:rsidP="0038102D">
            <w:pPr>
              <w:spacing w:after="0" w:line="240" w:lineRule="auto"/>
              <w:rPr>
                <w:rFonts w:ascii="Arial" w:eastAsia="Arial" w:hAnsi="Arial" w:cs="Arial"/>
                <w:b/>
                <w:sz w:val="18"/>
                <w:szCs w:val="18"/>
              </w:rPr>
            </w:pPr>
            <w:r w:rsidRPr="00797D3F">
              <w:rPr>
                <w:rFonts w:ascii="Arial" w:eastAsia="Arial" w:hAnsi="Arial" w:cs="Arial"/>
                <w:b/>
                <w:sz w:val="18"/>
                <w:szCs w:val="18"/>
              </w:rPr>
              <w:t>Developing Independence / Confidence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88D50" w14:textId="77777777" w:rsidR="0038102D" w:rsidRDefault="0038102D" w:rsidP="0038102D">
            <w:pPr>
              <w:spacing w:after="0" w:line="240" w:lineRule="auto"/>
              <w:rPr>
                <w:rFonts w:ascii="Arial" w:eastAsia="Arial" w:hAnsi="Arial" w:cs="Arial"/>
                <w:sz w:val="18"/>
                <w:szCs w:val="18"/>
              </w:rPr>
            </w:pPr>
            <w:r>
              <w:rPr>
                <w:rFonts w:ascii="Arial" w:eastAsia="Arial" w:hAnsi="Arial" w:cs="Arial"/>
                <w:sz w:val="18"/>
                <w:szCs w:val="18"/>
              </w:rPr>
              <w:t>HHM3004</w:t>
            </w:r>
          </w:p>
          <w:p w14:paraId="7589DD07" w14:textId="69357A52" w:rsidR="0038102D" w:rsidRPr="00797D3F" w:rsidRDefault="0038102D"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14988" w14:textId="5E1ACD48" w:rsidR="0038102D" w:rsidRPr="00797D3F" w:rsidRDefault="0038102D" w:rsidP="0038102D">
            <w:pPr>
              <w:spacing w:after="0" w:line="240" w:lineRule="auto"/>
              <w:rPr>
                <w:rFonts w:ascii="Arial" w:eastAsia="Arial" w:hAnsi="Arial" w:cs="Arial"/>
                <w:sz w:val="18"/>
                <w:szCs w:val="18"/>
              </w:rPr>
            </w:pPr>
            <w:r w:rsidRPr="1C0EC3FF">
              <w:rPr>
                <w:rFonts w:ascii="Arial" w:eastAsia="Arial" w:hAnsi="Arial" w:cs="Arial"/>
                <w:sz w:val="18"/>
                <w:szCs w:val="18"/>
              </w:rPr>
              <w:t>Placement</w:t>
            </w:r>
            <w:r w:rsidR="77D58AC3" w:rsidRPr="1C0EC3FF">
              <w:rPr>
                <w:rFonts w:ascii="Arial" w:eastAsia="Arial" w:hAnsi="Arial" w:cs="Arial"/>
                <w:sz w:val="18"/>
                <w:szCs w:val="18"/>
              </w:rPr>
              <w:t>:</w:t>
            </w:r>
            <w:r w:rsidRPr="1C0EC3FF">
              <w:rPr>
                <w:rFonts w:ascii="Arial" w:eastAsia="Arial" w:hAnsi="Arial" w:cs="Arial"/>
                <w:sz w:val="18"/>
                <w:szCs w:val="18"/>
              </w:rPr>
              <w:t xml:space="preserve"> demonstrates proficiency in midwifery practice.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EC723" w14:textId="0EDE96D1" w:rsidR="0038102D" w:rsidRPr="00797D3F" w:rsidRDefault="0038102D" w:rsidP="0038102D">
            <w:pPr>
              <w:spacing w:after="0" w:line="240" w:lineRule="auto"/>
              <w:rPr>
                <w:rFonts w:ascii="Arial" w:eastAsia="Arial" w:hAnsi="Arial" w:cs="Arial"/>
                <w:sz w:val="18"/>
                <w:szCs w:val="18"/>
              </w:rPr>
            </w:pPr>
            <w:r w:rsidRPr="1C0EC3FF">
              <w:rPr>
                <w:rFonts w:ascii="Arial" w:eastAsia="Arial" w:hAnsi="Arial" w:cs="Arial"/>
                <w:sz w:val="18"/>
                <w:szCs w:val="18"/>
              </w:rPr>
              <w:t xml:space="preserve">Builds on prior knowledge, skills and attributes to demonstrate proficiency in all NMC requirements and EU directives. Works with practice supervisors and multi-professional team under increasingly indirect supervision. Greater responsibility in decision-making, </w:t>
            </w:r>
            <w:r w:rsidR="1215CD04" w:rsidRPr="1C0EC3FF">
              <w:rPr>
                <w:rFonts w:ascii="Arial" w:eastAsia="Arial" w:hAnsi="Arial" w:cs="Arial"/>
                <w:sz w:val="18"/>
                <w:szCs w:val="18"/>
              </w:rPr>
              <w:t>delegation,</w:t>
            </w:r>
            <w:r w:rsidRPr="1C0EC3FF">
              <w:rPr>
                <w:rFonts w:ascii="Arial" w:eastAsia="Arial" w:hAnsi="Arial" w:cs="Arial"/>
                <w:sz w:val="18"/>
                <w:szCs w:val="18"/>
              </w:rPr>
              <w:t xml:space="preserve"> and leadership skills; supporting and supervising students. </w:t>
            </w:r>
          </w:p>
          <w:p w14:paraId="214A76AA" w14:textId="77777777" w:rsidR="0038102D" w:rsidRPr="00797D3F" w:rsidRDefault="0038102D" w:rsidP="0038102D">
            <w:pPr>
              <w:spacing w:after="0" w:line="240" w:lineRule="auto"/>
              <w:rPr>
                <w:rFonts w:ascii="Arial" w:eastAsia="Arial" w:hAnsi="Arial" w:cs="Arial"/>
                <w:sz w:val="18"/>
                <w:szCs w:val="18"/>
              </w:rPr>
            </w:pPr>
            <w:r w:rsidRPr="00797D3F">
              <w:rPr>
                <w:rFonts w:ascii="Arial" w:eastAsia="Arial" w:hAnsi="Arial" w:cs="Arial"/>
                <w:sz w:val="18"/>
                <w:szCs w:val="18"/>
              </w:rPr>
              <w:t>Personal development and achievement reviews with practice assessor (PA); self-evaluation; negotiation and responsibility for completing all requirements; gathering feedback and evidence; reflections on learning experiences and accomplishments.</w:t>
            </w:r>
          </w:p>
          <w:p w14:paraId="40B70F6E" w14:textId="77777777" w:rsidR="0038102D" w:rsidRPr="00797D3F" w:rsidRDefault="0038102D" w:rsidP="0038102D">
            <w:pPr>
              <w:spacing w:after="0" w:line="240" w:lineRule="auto"/>
              <w:rPr>
                <w:rFonts w:ascii="Arial" w:eastAsia="Arial" w:hAnsi="Arial" w:cs="Arial"/>
                <w:sz w:val="18"/>
                <w:szCs w:val="18"/>
              </w:rPr>
            </w:pPr>
            <w:r w:rsidRPr="00797D3F">
              <w:rPr>
                <w:rFonts w:ascii="Arial" w:eastAsia="Arial" w:hAnsi="Arial" w:cs="Arial"/>
                <w:sz w:val="18"/>
                <w:szCs w:val="18"/>
              </w:rPr>
              <w:t>Achievement of all NMC proficiencies and EU directives.</w:t>
            </w:r>
          </w:p>
          <w:p w14:paraId="49D7C73A" w14:textId="77777777" w:rsidR="0038102D" w:rsidRPr="00797D3F" w:rsidRDefault="0038102D" w:rsidP="0038102D">
            <w:pPr>
              <w:spacing w:after="0" w:line="240" w:lineRule="auto"/>
              <w:rPr>
                <w:rFonts w:ascii="Arial" w:eastAsia="Arial" w:hAnsi="Arial" w:cs="Arial"/>
                <w:sz w:val="18"/>
                <w:szCs w:val="18"/>
              </w:rPr>
            </w:pPr>
            <w:r w:rsidRPr="00797D3F">
              <w:rPr>
                <w:rFonts w:ascii="Arial" w:eastAsia="Arial" w:hAnsi="Arial" w:cs="Arial"/>
                <w:sz w:val="18"/>
                <w:szCs w:val="18"/>
              </w:rPr>
              <w:t>Reflection on day-to-day experiences and achievements with PS; reflect on ability to transition to newly qualified midwife.</w:t>
            </w:r>
          </w:p>
        </w:tc>
      </w:tr>
      <w:tr w:rsidR="0038102D" w:rsidRPr="00797D3F" w14:paraId="12D1B9D7" w14:textId="77777777" w:rsidTr="00E25DF9">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5ACDF20" w14:textId="77777777" w:rsidR="0038102D" w:rsidRPr="00797D3F" w:rsidRDefault="0038102D" w:rsidP="0038102D">
            <w:pPr>
              <w:spacing w:after="0" w:line="240" w:lineRule="auto"/>
              <w:rPr>
                <w:rFonts w:ascii="Arial" w:eastAsia="Arial" w:hAnsi="Arial" w:cs="Arial"/>
                <w:b/>
                <w:sz w:val="18"/>
                <w:szCs w:val="18"/>
              </w:rPr>
            </w:pPr>
            <w:r w:rsidRPr="00797D3F">
              <w:rPr>
                <w:rFonts w:ascii="Arial" w:eastAsia="Arial" w:hAnsi="Arial" w:cs="Arial"/>
                <w:b/>
                <w:sz w:val="18"/>
                <w:szCs w:val="18"/>
              </w:rPr>
              <w:t>EVIDENCE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3F8BB59" w14:textId="77777777" w:rsidR="0038102D" w:rsidRPr="00797D3F" w:rsidRDefault="0038102D" w:rsidP="0038102D">
            <w:pPr>
              <w:spacing w:after="0" w:line="240" w:lineRule="auto"/>
              <w:rPr>
                <w:rFonts w:ascii="Arial" w:eastAsia="Arial" w:hAnsi="Arial" w:cs="Arial"/>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68380E4F" w14:textId="77777777" w:rsidR="0038102D" w:rsidRPr="00797D3F" w:rsidRDefault="0038102D" w:rsidP="0038102D">
            <w:pPr>
              <w:spacing w:after="0" w:line="240" w:lineRule="auto"/>
              <w:rPr>
                <w:rFonts w:ascii="Arial" w:eastAsia="Arial" w:hAnsi="Arial" w:cs="Arial"/>
                <w:sz w:val="18"/>
                <w:szCs w:val="18"/>
              </w:rPr>
            </w:pPr>
            <w:r w:rsidRPr="00797D3F">
              <w:rPr>
                <w:rFonts w:ascii="Arial" w:eastAsia="Arial" w:hAnsi="Arial" w:cs="Arial"/>
                <w:sz w:val="18"/>
                <w:szCs w:val="18"/>
              </w:rPr>
              <w:t>MORA.</w:t>
            </w:r>
          </w:p>
          <w:p w14:paraId="4989E9C1" w14:textId="77777777" w:rsidR="0038102D" w:rsidRPr="00797D3F" w:rsidRDefault="0038102D" w:rsidP="0038102D">
            <w:pPr>
              <w:spacing w:after="0" w:line="240" w:lineRule="auto"/>
              <w:rPr>
                <w:rFonts w:ascii="Arial" w:eastAsia="Arial" w:hAnsi="Arial" w:cs="Arial"/>
                <w:sz w:val="18"/>
                <w:szCs w:val="18"/>
              </w:rPr>
            </w:pPr>
            <w:r w:rsidRPr="00797D3F">
              <w:rPr>
                <w:rFonts w:ascii="Arial" w:eastAsia="Arial" w:hAnsi="Arial" w:cs="Arial"/>
                <w:sz w:val="18"/>
                <w:szCs w:val="18"/>
              </w:rPr>
              <w:t>Graduate employment.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AD97105" w14:textId="77777777" w:rsidR="0038102D" w:rsidRPr="00797D3F" w:rsidRDefault="0038102D" w:rsidP="0038102D">
            <w:pPr>
              <w:spacing w:after="0" w:line="240" w:lineRule="auto"/>
              <w:rPr>
                <w:rFonts w:ascii="Arial" w:eastAsia="Arial" w:hAnsi="Arial" w:cs="Arial"/>
                <w:sz w:val="18"/>
                <w:szCs w:val="18"/>
              </w:rPr>
            </w:pPr>
          </w:p>
        </w:tc>
      </w:tr>
    </w:tbl>
    <w:p w14:paraId="12D32B99" w14:textId="77777777" w:rsidR="00127049" w:rsidRPr="00797D3F" w:rsidRDefault="00127049" w:rsidP="00127049">
      <w:pPr>
        <w:spacing w:after="0" w:line="240" w:lineRule="auto"/>
        <w:rPr>
          <w:rFonts w:ascii="Arial" w:hAnsi="Arial" w:cs="Arial"/>
          <w:sz w:val="18"/>
          <w:szCs w:val="18"/>
        </w:rPr>
      </w:pPr>
    </w:p>
    <w:p w14:paraId="79D4E9B5" w14:textId="7816C0E8" w:rsidR="00127049" w:rsidRPr="00797D3F" w:rsidRDefault="00127049" w:rsidP="004420CD">
      <w:pPr>
        <w:tabs>
          <w:tab w:val="left" w:pos="1134"/>
        </w:tabs>
        <w:spacing w:after="0" w:line="360" w:lineRule="auto"/>
        <w:rPr>
          <w:rFonts w:ascii="Arial" w:hAnsi="Arial" w:cs="Arial"/>
          <w:b/>
          <w:bCs/>
          <w:sz w:val="18"/>
          <w:szCs w:val="18"/>
        </w:rPr>
      </w:pPr>
    </w:p>
    <w:p w14:paraId="1BF383BD" w14:textId="68119C16" w:rsidR="00127049" w:rsidRPr="00797D3F" w:rsidRDefault="00127049" w:rsidP="004420CD">
      <w:pPr>
        <w:tabs>
          <w:tab w:val="left" w:pos="1134"/>
        </w:tabs>
        <w:spacing w:after="0" w:line="360" w:lineRule="auto"/>
        <w:rPr>
          <w:rFonts w:ascii="Arial" w:hAnsi="Arial" w:cs="Arial"/>
          <w:b/>
          <w:bCs/>
          <w:sz w:val="18"/>
          <w:szCs w:val="18"/>
        </w:rPr>
      </w:pPr>
    </w:p>
    <w:p w14:paraId="069DDB33" w14:textId="70EEF9E2" w:rsidR="00127049" w:rsidRPr="00797D3F" w:rsidRDefault="00127049" w:rsidP="004420CD">
      <w:pPr>
        <w:tabs>
          <w:tab w:val="left" w:pos="1134"/>
        </w:tabs>
        <w:spacing w:after="0" w:line="360" w:lineRule="auto"/>
        <w:rPr>
          <w:rFonts w:ascii="Arial" w:hAnsi="Arial" w:cs="Arial"/>
          <w:b/>
          <w:bCs/>
          <w:sz w:val="18"/>
          <w:szCs w:val="18"/>
        </w:rPr>
      </w:pPr>
    </w:p>
    <w:p w14:paraId="1AF54273" w14:textId="4E02E641" w:rsidR="00127049" w:rsidRPr="00797D3F" w:rsidRDefault="00127049" w:rsidP="004420CD">
      <w:pPr>
        <w:tabs>
          <w:tab w:val="left" w:pos="1134"/>
        </w:tabs>
        <w:spacing w:after="0" w:line="360" w:lineRule="auto"/>
        <w:rPr>
          <w:rFonts w:ascii="Arial" w:hAnsi="Arial" w:cs="Arial"/>
          <w:b/>
          <w:bCs/>
          <w:sz w:val="18"/>
          <w:szCs w:val="18"/>
        </w:rPr>
      </w:pPr>
    </w:p>
    <w:p w14:paraId="020C8180" w14:textId="34D0CB57" w:rsidR="00127049" w:rsidRPr="00797D3F" w:rsidRDefault="00127049" w:rsidP="004420CD">
      <w:pPr>
        <w:tabs>
          <w:tab w:val="left" w:pos="1134"/>
        </w:tabs>
        <w:spacing w:after="0" w:line="360" w:lineRule="auto"/>
        <w:rPr>
          <w:rFonts w:ascii="Arial" w:hAnsi="Arial" w:cs="Arial"/>
          <w:b/>
          <w:bCs/>
          <w:sz w:val="18"/>
          <w:szCs w:val="18"/>
        </w:rPr>
      </w:pPr>
    </w:p>
    <w:bookmarkEnd w:id="12"/>
    <w:p w14:paraId="6FD7660B" w14:textId="77777777" w:rsidR="00F50A7C" w:rsidRPr="00797D3F" w:rsidRDefault="00F50A7C" w:rsidP="004420CD">
      <w:pPr>
        <w:tabs>
          <w:tab w:val="left" w:pos="1134"/>
        </w:tabs>
        <w:spacing w:after="0" w:line="360" w:lineRule="auto"/>
        <w:rPr>
          <w:rFonts w:ascii="Arial" w:hAnsi="Arial" w:cs="Arial"/>
          <w:b/>
          <w:sz w:val="18"/>
          <w:szCs w:val="18"/>
        </w:rPr>
      </w:pPr>
    </w:p>
    <w:p w14:paraId="7618B9E0" w14:textId="0A500A3A" w:rsidR="004A1F56" w:rsidRPr="00797D3F" w:rsidRDefault="004A1F56" w:rsidP="004420CD">
      <w:pPr>
        <w:widowControl w:val="0"/>
        <w:tabs>
          <w:tab w:val="left" w:pos="1134"/>
        </w:tabs>
        <w:spacing w:after="0" w:line="360" w:lineRule="auto"/>
        <w:ind w:left="720" w:hanging="720"/>
        <w:rPr>
          <w:rFonts w:ascii="Arial" w:hAnsi="Arial" w:cs="Arial"/>
          <w:sz w:val="18"/>
          <w:szCs w:val="18"/>
        </w:rPr>
      </w:pPr>
    </w:p>
    <w:p w14:paraId="434BE6CD" w14:textId="77777777" w:rsidR="00AD264D" w:rsidRPr="00797D3F" w:rsidRDefault="00AD264D" w:rsidP="004420CD">
      <w:pPr>
        <w:widowControl w:val="0"/>
        <w:tabs>
          <w:tab w:val="left" w:pos="1134"/>
        </w:tabs>
        <w:spacing w:after="0" w:line="360" w:lineRule="auto"/>
        <w:ind w:left="720" w:hanging="720"/>
        <w:rPr>
          <w:rFonts w:ascii="Arial" w:hAnsi="Arial" w:cs="Arial"/>
          <w:sz w:val="18"/>
          <w:szCs w:val="18"/>
        </w:rPr>
        <w:sectPr w:rsidR="00AD264D" w:rsidRPr="00797D3F" w:rsidSect="007C40D2">
          <w:pgSz w:w="11906" w:h="16838"/>
          <w:pgMar w:top="720" w:right="720" w:bottom="720" w:left="426" w:header="709" w:footer="709" w:gutter="0"/>
          <w:cols w:space="708"/>
          <w:docGrid w:linePitch="360"/>
        </w:sectPr>
      </w:pPr>
    </w:p>
    <w:p w14:paraId="22133640" w14:textId="55EEB9D1" w:rsidR="00AD264D" w:rsidRPr="009B68DC" w:rsidRDefault="00AD264D" w:rsidP="004420CD">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 xml:space="preserve">PSD Appendix </w:t>
      </w:r>
      <w:r w:rsidR="00F50A7C" w:rsidRPr="009B68DC">
        <w:rPr>
          <w:rFonts w:ascii="Arial" w:hAnsi="Arial" w:cs="Arial"/>
          <w:b/>
          <w:color w:val="1F4E79" w:themeColor="accent1" w:themeShade="80"/>
          <w:szCs w:val="18"/>
        </w:rPr>
        <w:t>5</w:t>
      </w:r>
    </w:p>
    <w:p w14:paraId="5614FE9B" w14:textId="178E0555" w:rsidR="00AD264D" w:rsidRPr="009B68DC" w:rsidRDefault="00AD264D" w:rsidP="004420CD">
      <w:pPr>
        <w:tabs>
          <w:tab w:val="left" w:pos="1134"/>
        </w:tabs>
        <w:spacing w:after="0" w:line="360" w:lineRule="auto"/>
        <w:rPr>
          <w:rFonts w:ascii="Arial" w:hAnsi="Arial" w:cs="Arial"/>
          <w:b/>
          <w:color w:val="1F4E79" w:themeColor="accent1" w:themeShade="80"/>
          <w:szCs w:val="18"/>
        </w:rPr>
      </w:pPr>
      <w:r w:rsidRPr="009B68DC">
        <w:rPr>
          <w:rFonts w:ascii="Arial" w:hAnsi="Arial" w:cs="Arial"/>
          <w:b/>
          <w:color w:val="1F4E79" w:themeColor="accent1" w:themeShade="80"/>
          <w:szCs w:val="18"/>
        </w:rPr>
        <w:t>Assessment Schedule</w:t>
      </w:r>
    </w:p>
    <w:p w14:paraId="6C6B55A9" w14:textId="2FC9B4C5" w:rsidR="00D46A8E" w:rsidRPr="009B68DC" w:rsidRDefault="003E3184" w:rsidP="004420CD">
      <w:pPr>
        <w:widowControl w:val="0"/>
        <w:tabs>
          <w:tab w:val="left" w:pos="1134"/>
        </w:tabs>
        <w:spacing w:after="0" w:line="360" w:lineRule="auto"/>
        <w:rPr>
          <w:rFonts w:ascii="Arial" w:hAnsi="Arial" w:cs="Arial"/>
          <w:b/>
          <w:bCs/>
          <w:color w:val="1F4E79" w:themeColor="accent1" w:themeShade="80"/>
          <w:szCs w:val="18"/>
        </w:rPr>
      </w:pPr>
      <w:bookmarkStart w:id="13" w:name="_Hlk59198067"/>
      <w:bookmarkStart w:id="14" w:name="_Hlk59192888"/>
      <w:r w:rsidRPr="009B68DC">
        <w:rPr>
          <w:rFonts w:ascii="Arial" w:hAnsi="Arial" w:cs="Arial"/>
          <w:b/>
          <w:bCs/>
          <w:color w:val="1F4E79" w:themeColor="accent1" w:themeShade="80"/>
          <w:szCs w:val="18"/>
        </w:rPr>
        <w:t xml:space="preserve">BSc (Hons) Midwifery Studies Assessment Schedule - </w:t>
      </w:r>
      <w:bookmarkEnd w:id="13"/>
      <w:r w:rsidR="00D46A8E" w:rsidRPr="009B68DC">
        <w:rPr>
          <w:rFonts w:ascii="Arial" w:hAnsi="Arial" w:cs="Arial"/>
          <w:b/>
          <w:bCs/>
          <w:color w:val="1F4E79" w:themeColor="accent1" w:themeShade="80"/>
          <w:szCs w:val="18"/>
        </w:rPr>
        <w:t>September cohort</w:t>
      </w:r>
    </w:p>
    <w:tbl>
      <w:tblPr>
        <w:tblStyle w:val="TableGrid"/>
        <w:tblW w:w="0" w:type="auto"/>
        <w:tblLook w:val="04A0" w:firstRow="1" w:lastRow="0" w:firstColumn="1" w:lastColumn="0" w:noHBand="0" w:noVBand="1"/>
        <w:tblCaption w:val="Assessment Schedule"/>
        <w:tblDescription w:val="Table to show the nature and timing of summative assessments for all modules of the course."/>
      </w:tblPr>
      <w:tblGrid>
        <w:gridCol w:w="1838"/>
        <w:gridCol w:w="2835"/>
        <w:gridCol w:w="2126"/>
        <w:gridCol w:w="2127"/>
      </w:tblGrid>
      <w:tr w:rsidR="00797D3F" w:rsidRPr="00797D3F" w14:paraId="2D84AF44" w14:textId="2F9321EB" w:rsidTr="00E65DCC">
        <w:trPr>
          <w:tblHeader/>
        </w:trPr>
        <w:tc>
          <w:tcPr>
            <w:tcW w:w="1838" w:type="dxa"/>
            <w:shd w:val="clear" w:color="auto" w:fill="DEEAF6" w:themeFill="accent1" w:themeFillTint="33"/>
          </w:tcPr>
          <w:p w14:paraId="02BA1E99" w14:textId="7C5AD190" w:rsidR="00AD264D" w:rsidRPr="00797D3F" w:rsidRDefault="00AD264D" w:rsidP="004420CD">
            <w:pPr>
              <w:widowControl w:val="0"/>
              <w:tabs>
                <w:tab w:val="left" w:pos="1134"/>
              </w:tabs>
              <w:spacing w:line="360" w:lineRule="auto"/>
              <w:rPr>
                <w:rFonts w:ascii="Arial" w:hAnsi="Arial" w:cs="Arial"/>
                <w:b/>
                <w:sz w:val="18"/>
                <w:szCs w:val="18"/>
              </w:rPr>
            </w:pPr>
            <w:r w:rsidRPr="00797D3F">
              <w:rPr>
                <w:rFonts w:ascii="Arial" w:hAnsi="Arial" w:cs="Arial"/>
                <w:b/>
                <w:sz w:val="18"/>
                <w:szCs w:val="18"/>
              </w:rPr>
              <w:t>Module Code</w:t>
            </w:r>
          </w:p>
        </w:tc>
        <w:tc>
          <w:tcPr>
            <w:tcW w:w="2835" w:type="dxa"/>
            <w:shd w:val="clear" w:color="auto" w:fill="DEEAF6" w:themeFill="accent1" w:themeFillTint="33"/>
          </w:tcPr>
          <w:p w14:paraId="39347BF8" w14:textId="3FF1E862" w:rsidR="00AD264D" w:rsidRPr="00797D3F" w:rsidRDefault="00AD264D" w:rsidP="004420CD">
            <w:pPr>
              <w:widowControl w:val="0"/>
              <w:tabs>
                <w:tab w:val="left" w:pos="1134"/>
              </w:tabs>
              <w:spacing w:line="360" w:lineRule="auto"/>
              <w:rPr>
                <w:rFonts w:ascii="Arial" w:hAnsi="Arial" w:cs="Arial"/>
                <w:b/>
                <w:sz w:val="18"/>
                <w:szCs w:val="18"/>
              </w:rPr>
            </w:pPr>
            <w:r w:rsidRPr="00797D3F">
              <w:rPr>
                <w:rFonts w:ascii="Arial" w:hAnsi="Arial" w:cs="Arial"/>
                <w:b/>
                <w:sz w:val="18"/>
                <w:szCs w:val="18"/>
              </w:rPr>
              <w:t>Assessment Task</w:t>
            </w:r>
          </w:p>
        </w:tc>
        <w:tc>
          <w:tcPr>
            <w:tcW w:w="2126" w:type="dxa"/>
            <w:shd w:val="clear" w:color="auto" w:fill="DEEAF6" w:themeFill="accent1" w:themeFillTint="33"/>
          </w:tcPr>
          <w:p w14:paraId="082575A5" w14:textId="4A904B89" w:rsidR="00AD264D" w:rsidRPr="00797D3F" w:rsidRDefault="00AD264D" w:rsidP="004420CD">
            <w:pPr>
              <w:widowControl w:val="0"/>
              <w:tabs>
                <w:tab w:val="left" w:pos="1134"/>
              </w:tabs>
              <w:spacing w:line="360" w:lineRule="auto"/>
              <w:rPr>
                <w:rFonts w:ascii="Arial" w:hAnsi="Arial" w:cs="Arial"/>
                <w:b/>
                <w:sz w:val="18"/>
                <w:szCs w:val="18"/>
              </w:rPr>
            </w:pPr>
            <w:r w:rsidRPr="00797D3F">
              <w:rPr>
                <w:rFonts w:ascii="Arial" w:hAnsi="Arial" w:cs="Arial"/>
                <w:b/>
                <w:sz w:val="18"/>
                <w:szCs w:val="18"/>
              </w:rPr>
              <w:t>Week number</w:t>
            </w:r>
          </w:p>
        </w:tc>
        <w:tc>
          <w:tcPr>
            <w:tcW w:w="2127" w:type="dxa"/>
            <w:shd w:val="clear" w:color="auto" w:fill="DEEAF6" w:themeFill="accent1" w:themeFillTint="33"/>
          </w:tcPr>
          <w:p w14:paraId="3A8905AB" w14:textId="6D809DF8" w:rsidR="00AD264D" w:rsidRPr="00797D3F" w:rsidRDefault="00851A8C" w:rsidP="004420CD">
            <w:pPr>
              <w:widowControl w:val="0"/>
              <w:tabs>
                <w:tab w:val="left" w:pos="1134"/>
              </w:tabs>
              <w:spacing w:line="360" w:lineRule="auto"/>
              <w:rPr>
                <w:rFonts w:ascii="Arial" w:hAnsi="Arial" w:cs="Arial"/>
                <w:b/>
                <w:sz w:val="18"/>
                <w:szCs w:val="18"/>
              </w:rPr>
            </w:pPr>
            <w:r w:rsidRPr="00797D3F">
              <w:rPr>
                <w:rFonts w:ascii="Arial" w:hAnsi="Arial" w:cs="Arial"/>
                <w:b/>
                <w:sz w:val="18"/>
                <w:szCs w:val="18"/>
              </w:rPr>
              <w:t xml:space="preserve">Last </w:t>
            </w:r>
            <w:r w:rsidR="00AD264D" w:rsidRPr="00797D3F">
              <w:rPr>
                <w:rFonts w:ascii="Arial" w:hAnsi="Arial" w:cs="Arial"/>
                <w:b/>
                <w:sz w:val="18"/>
                <w:szCs w:val="18"/>
              </w:rPr>
              <w:t xml:space="preserve">Submission </w:t>
            </w:r>
            <w:r w:rsidRPr="00797D3F">
              <w:rPr>
                <w:rFonts w:ascii="Arial" w:hAnsi="Arial" w:cs="Arial"/>
                <w:b/>
                <w:sz w:val="18"/>
                <w:szCs w:val="18"/>
              </w:rPr>
              <w:t>of</w:t>
            </w:r>
            <w:r w:rsidR="00AD264D" w:rsidRPr="00797D3F">
              <w:rPr>
                <w:rFonts w:ascii="Arial" w:hAnsi="Arial" w:cs="Arial"/>
                <w:b/>
                <w:sz w:val="18"/>
                <w:szCs w:val="18"/>
              </w:rPr>
              <w:t xml:space="preserve"> course (</w:t>
            </w:r>
            <w:r w:rsidR="00AD264D" w:rsidRPr="00797D3F">
              <w:rPr>
                <w:rFonts w:ascii="Arial" w:hAnsi="Arial" w:cs="Arial"/>
                <w:b/>
                <w:sz w:val="18"/>
                <w:szCs w:val="18"/>
                <w:lang w:eastAsia="en-US"/>
              </w:rPr>
              <w:t>)</w:t>
            </w:r>
          </w:p>
        </w:tc>
      </w:tr>
      <w:tr w:rsidR="00D46A8E" w:rsidRPr="00797D3F" w14:paraId="6E6D4201" w14:textId="77777777" w:rsidTr="00E65DCC">
        <w:trPr>
          <w:tblHeader/>
        </w:trPr>
        <w:tc>
          <w:tcPr>
            <w:tcW w:w="1838" w:type="dxa"/>
            <w:shd w:val="clear" w:color="auto" w:fill="FFFFFF" w:themeFill="background1"/>
          </w:tcPr>
          <w:p w14:paraId="4CA89D85" w14:textId="1B3F461B" w:rsidR="00D46A8E" w:rsidRPr="00797D3F" w:rsidRDefault="00D46A8E" w:rsidP="004420CD">
            <w:pPr>
              <w:widowControl w:val="0"/>
              <w:tabs>
                <w:tab w:val="left" w:pos="1134"/>
              </w:tabs>
              <w:spacing w:line="360" w:lineRule="auto"/>
              <w:rPr>
                <w:rFonts w:ascii="Arial" w:hAnsi="Arial" w:cs="Arial"/>
                <w:b/>
                <w:sz w:val="18"/>
                <w:szCs w:val="18"/>
              </w:rPr>
            </w:pPr>
            <w:r>
              <w:rPr>
                <w:rFonts w:ascii="Arial" w:hAnsi="Arial" w:cs="Arial"/>
                <w:b/>
                <w:sz w:val="18"/>
                <w:szCs w:val="18"/>
              </w:rPr>
              <w:t>LEVEL 4 / F</w:t>
            </w:r>
          </w:p>
        </w:tc>
        <w:tc>
          <w:tcPr>
            <w:tcW w:w="2835" w:type="dxa"/>
            <w:shd w:val="clear" w:color="auto" w:fill="FFFFFF" w:themeFill="background1"/>
          </w:tcPr>
          <w:p w14:paraId="7BAFD74C" w14:textId="77777777" w:rsidR="00D46A8E" w:rsidRPr="00797D3F" w:rsidRDefault="00D46A8E" w:rsidP="004420CD">
            <w:pPr>
              <w:widowControl w:val="0"/>
              <w:tabs>
                <w:tab w:val="left" w:pos="1134"/>
              </w:tabs>
              <w:spacing w:line="360" w:lineRule="auto"/>
              <w:rPr>
                <w:rFonts w:ascii="Arial" w:hAnsi="Arial" w:cs="Arial"/>
                <w:b/>
                <w:sz w:val="18"/>
                <w:szCs w:val="18"/>
              </w:rPr>
            </w:pPr>
          </w:p>
        </w:tc>
        <w:tc>
          <w:tcPr>
            <w:tcW w:w="2126" w:type="dxa"/>
            <w:shd w:val="clear" w:color="auto" w:fill="FFFFFF" w:themeFill="background1"/>
          </w:tcPr>
          <w:p w14:paraId="23E3729A" w14:textId="77777777" w:rsidR="00D46A8E" w:rsidRPr="00797D3F" w:rsidRDefault="00D46A8E" w:rsidP="004420CD">
            <w:pPr>
              <w:widowControl w:val="0"/>
              <w:tabs>
                <w:tab w:val="left" w:pos="1134"/>
              </w:tabs>
              <w:spacing w:line="360" w:lineRule="auto"/>
              <w:rPr>
                <w:rFonts w:ascii="Arial" w:hAnsi="Arial" w:cs="Arial"/>
                <w:b/>
                <w:sz w:val="18"/>
                <w:szCs w:val="18"/>
              </w:rPr>
            </w:pPr>
          </w:p>
        </w:tc>
        <w:tc>
          <w:tcPr>
            <w:tcW w:w="2127" w:type="dxa"/>
            <w:shd w:val="clear" w:color="auto" w:fill="FFFFFF" w:themeFill="background1"/>
          </w:tcPr>
          <w:p w14:paraId="67B03850" w14:textId="77777777" w:rsidR="00D46A8E" w:rsidRPr="00797D3F" w:rsidRDefault="00D46A8E" w:rsidP="004420CD">
            <w:pPr>
              <w:widowControl w:val="0"/>
              <w:tabs>
                <w:tab w:val="left" w:pos="1134"/>
              </w:tabs>
              <w:spacing w:line="360" w:lineRule="auto"/>
              <w:rPr>
                <w:rFonts w:ascii="Arial" w:hAnsi="Arial" w:cs="Arial"/>
                <w:b/>
                <w:sz w:val="18"/>
                <w:szCs w:val="18"/>
              </w:rPr>
            </w:pPr>
          </w:p>
        </w:tc>
      </w:tr>
      <w:tr w:rsidR="00797D3F" w:rsidRPr="00797D3F" w14:paraId="4EDC8412" w14:textId="35AB4E08" w:rsidTr="00E65DCC">
        <w:tc>
          <w:tcPr>
            <w:tcW w:w="1838" w:type="dxa"/>
            <w:shd w:val="clear" w:color="auto" w:fill="E7E6E6" w:themeFill="background2"/>
          </w:tcPr>
          <w:p w14:paraId="086399D2" w14:textId="019F9A9F" w:rsidR="00AD264D" w:rsidRPr="00797D3F" w:rsidRDefault="00D46A8E" w:rsidP="004420CD">
            <w:pPr>
              <w:widowControl w:val="0"/>
              <w:tabs>
                <w:tab w:val="left" w:pos="1134"/>
              </w:tabs>
              <w:spacing w:line="360" w:lineRule="auto"/>
              <w:rPr>
                <w:rFonts w:ascii="Arial" w:hAnsi="Arial" w:cs="Arial"/>
                <w:sz w:val="18"/>
                <w:szCs w:val="18"/>
              </w:rPr>
            </w:pPr>
            <w:r>
              <w:rPr>
                <w:rFonts w:ascii="Arial" w:hAnsi="Arial" w:cs="Arial"/>
                <w:sz w:val="18"/>
                <w:szCs w:val="18"/>
              </w:rPr>
              <w:t>HFM100</w:t>
            </w:r>
            <w:r w:rsidR="00BB79EB">
              <w:rPr>
                <w:rFonts w:ascii="Arial" w:hAnsi="Arial" w:cs="Arial"/>
                <w:sz w:val="18"/>
                <w:szCs w:val="18"/>
              </w:rPr>
              <w:t>8</w:t>
            </w:r>
          </w:p>
        </w:tc>
        <w:tc>
          <w:tcPr>
            <w:tcW w:w="2835" w:type="dxa"/>
            <w:shd w:val="clear" w:color="auto" w:fill="E7E6E6" w:themeFill="background2"/>
          </w:tcPr>
          <w:p w14:paraId="7010C82E" w14:textId="741B1111"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 xml:space="preserve">On-line test </w:t>
            </w:r>
            <w:r w:rsidR="00E65DCC">
              <w:rPr>
                <w:rFonts w:ascii="Arial" w:hAnsi="Arial" w:cs="Arial"/>
                <w:sz w:val="18"/>
                <w:szCs w:val="18"/>
              </w:rPr>
              <w:t>1 (50%)</w:t>
            </w:r>
          </w:p>
        </w:tc>
        <w:tc>
          <w:tcPr>
            <w:tcW w:w="2126" w:type="dxa"/>
            <w:shd w:val="clear" w:color="auto" w:fill="E7E6E6" w:themeFill="background2"/>
          </w:tcPr>
          <w:p w14:paraId="5DDE2E58" w14:textId="448075D6"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16</w:t>
            </w:r>
          </w:p>
        </w:tc>
        <w:tc>
          <w:tcPr>
            <w:tcW w:w="2127" w:type="dxa"/>
            <w:shd w:val="clear" w:color="auto" w:fill="E7E6E6" w:themeFill="background2"/>
          </w:tcPr>
          <w:p w14:paraId="07DD6BBE" w14:textId="201EEFB1"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316214C4" w14:textId="547AFB8A" w:rsidTr="00E65DCC">
        <w:tc>
          <w:tcPr>
            <w:tcW w:w="1838" w:type="dxa"/>
          </w:tcPr>
          <w:p w14:paraId="564489D6" w14:textId="77777777" w:rsidR="00AD264D" w:rsidRPr="00797D3F" w:rsidRDefault="00AD264D" w:rsidP="004420CD">
            <w:pPr>
              <w:widowControl w:val="0"/>
              <w:tabs>
                <w:tab w:val="left" w:pos="1134"/>
              </w:tabs>
              <w:spacing w:line="360" w:lineRule="auto"/>
              <w:rPr>
                <w:rFonts w:ascii="Arial" w:hAnsi="Arial" w:cs="Arial"/>
                <w:sz w:val="18"/>
                <w:szCs w:val="18"/>
              </w:rPr>
            </w:pPr>
          </w:p>
        </w:tc>
        <w:tc>
          <w:tcPr>
            <w:tcW w:w="2835" w:type="dxa"/>
          </w:tcPr>
          <w:p w14:paraId="1E68B12F" w14:textId="09829CB4"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 xml:space="preserve">On-line test </w:t>
            </w:r>
            <w:r w:rsidR="00E65DCC">
              <w:rPr>
                <w:rFonts w:ascii="Arial" w:hAnsi="Arial" w:cs="Arial"/>
                <w:sz w:val="18"/>
                <w:szCs w:val="18"/>
              </w:rPr>
              <w:t>(50%)</w:t>
            </w:r>
          </w:p>
        </w:tc>
        <w:tc>
          <w:tcPr>
            <w:tcW w:w="2126" w:type="dxa"/>
          </w:tcPr>
          <w:p w14:paraId="5F4DCF23" w14:textId="0FC43F9B"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31</w:t>
            </w:r>
          </w:p>
        </w:tc>
        <w:tc>
          <w:tcPr>
            <w:tcW w:w="2127" w:type="dxa"/>
          </w:tcPr>
          <w:p w14:paraId="0D10BAB9" w14:textId="2FA4C607"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1CFF264C" w14:textId="55D7F9A9" w:rsidTr="00E65DCC">
        <w:tc>
          <w:tcPr>
            <w:tcW w:w="1838" w:type="dxa"/>
            <w:shd w:val="clear" w:color="auto" w:fill="E7E6E6" w:themeFill="background2"/>
          </w:tcPr>
          <w:p w14:paraId="1AC381FD" w14:textId="5603339A" w:rsidR="00AD264D" w:rsidRPr="00797D3F" w:rsidRDefault="00D46A8E" w:rsidP="004420CD">
            <w:pPr>
              <w:widowControl w:val="0"/>
              <w:tabs>
                <w:tab w:val="left" w:pos="1134"/>
              </w:tabs>
              <w:spacing w:line="360" w:lineRule="auto"/>
              <w:rPr>
                <w:rFonts w:ascii="Arial" w:hAnsi="Arial" w:cs="Arial"/>
                <w:sz w:val="18"/>
                <w:szCs w:val="18"/>
              </w:rPr>
            </w:pPr>
            <w:r>
              <w:rPr>
                <w:rFonts w:ascii="Arial" w:hAnsi="Arial" w:cs="Arial"/>
                <w:sz w:val="18"/>
                <w:szCs w:val="18"/>
              </w:rPr>
              <w:t>HFM1009</w:t>
            </w:r>
          </w:p>
        </w:tc>
        <w:tc>
          <w:tcPr>
            <w:tcW w:w="2835" w:type="dxa"/>
            <w:shd w:val="clear" w:color="auto" w:fill="E7E6E6" w:themeFill="background2"/>
          </w:tcPr>
          <w:p w14:paraId="595E9822" w14:textId="2D473BFD"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Reflective discussion</w:t>
            </w:r>
            <w:r w:rsidR="006362C6">
              <w:rPr>
                <w:rFonts w:ascii="Arial" w:hAnsi="Arial" w:cs="Arial"/>
                <w:sz w:val="18"/>
                <w:szCs w:val="18"/>
              </w:rPr>
              <w:t xml:space="preserve"> (40%)</w:t>
            </w:r>
          </w:p>
        </w:tc>
        <w:tc>
          <w:tcPr>
            <w:tcW w:w="2126" w:type="dxa"/>
            <w:shd w:val="clear" w:color="auto" w:fill="E7E6E6" w:themeFill="background2"/>
          </w:tcPr>
          <w:p w14:paraId="5799B379" w14:textId="11ED15F6"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25</w:t>
            </w:r>
          </w:p>
        </w:tc>
        <w:tc>
          <w:tcPr>
            <w:tcW w:w="2127" w:type="dxa"/>
            <w:shd w:val="clear" w:color="auto" w:fill="E7E6E6" w:themeFill="background2"/>
          </w:tcPr>
          <w:p w14:paraId="5991B9E9" w14:textId="47104E53"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27020C04" w14:textId="4696009A" w:rsidTr="00E65DCC">
        <w:tc>
          <w:tcPr>
            <w:tcW w:w="1838" w:type="dxa"/>
          </w:tcPr>
          <w:p w14:paraId="036CF234" w14:textId="77777777" w:rsidR="00AD264D" w:rsidRPr="00797D3F" w:rsidRDefault="00AD264D" w:rsidP="004420CD">
            <w:pPr>
              <w:widowControl w:val="0"/>
              <w:tabs>
                <w:tab w:val="left" w:pos="1134"/>
              </w:tabs>
              <w:spacing w:line="360" w:lineRule="auto"/>
              <w:rPr>
                <w:rFonts w:ascii="Arial" w:hAnsi="Arial" w:cs="Arial"/>
                <w:sz w:val="18"/>
                <w:szCs w:val="18"/>
              </w:rPr>
            </w:pPr>
          </w:p>
        </w:tc>
        <w:tc>
          <w:tcPr>
            <w:tcW w:w="2835" w:type="dxa"/>
          </w:tcPr>
          <w:p w14:paraId="05945809" w14:textId="1F75ABB4"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Case study</w:t>
            </w:r>
            <w:r w:rsidR="006362C6">
              <w:rPr>
                <w:rFonts w:ascii="Arial" w:hAnsi="Arial" w:cs="Arial"/>
                <w:sz w:val="18"/>
                <w:szCs w:val="18"/>
              </w:rPr>
              <w:t xml:space="preserve"> (60%)</w:t>
            </w:r>
          </w:p>
        </w:tc>
        <w:tc>
          <w:tcPr>
            <w:tcW w:w="2126" w:type="dxa"/>
          </w:tcPr>
          <w:p w14:paraId="5C973CE0" w14:textId="1EA2383B"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37</w:t>
            </w:r>
          </w:p>
        </w:tc>
        <w:tc>
          <w:tcPr>
            <w:tcW w:w="2127" w:type="dxa"/>
          </w:tcPr>
          <w:p w14:paraId="03A1EF70" w14:textId="3E870352"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4A43EF00" w14:textId="766B46D8" w:rsidTr="00E65DCC">
        <w:tc>
          <w:tcPr>
            <w:tcW w:w="1838" w:type="dxa"/>
            <w:shd w:val="clear" w:color="auto" w:fill="E7E6E6" w:themeFill="background2"/>
          </w:tcPr>
          <w:p w14:paraId="1493B884" w14:textId="20FD6CE1" w:rsidR="00AD264D" w:rsidRPr="00797D3F" w:rsidRDefault="00D46A8E" w:rsidP="004420CD">
            <w:pPr>
              <w:widowControl w:val="0"/>
              <w:tabs>
                <w:tab w:val="left" w:pos="1134"/>
              </w:tabs>
              <w:spacing w:line="360" w:lineRule="auto"/>
              <w:rPr>
                <w:rFonts w:ascii="Arial" w:hAnsi="Arial" w:cs="Arial"/>
                <w:sz w:val="18"/>
                <w:szCs w:val="18"/>
              </w:rPr>
            </w:pPr>
            <w:r>
              <w:rPr>
                <w:rFonts w:ascii="Arial" w:hAnsi="Arial" w:cs="Arial"/>
                <w:sz w:val="18"/>
                <w:szCs w:val="18"/>
              </w:rPr>
              <w:t>HFM1010</w:t>
            </w:r>
          </w:p>
        </w:tc>
        <w:tc>
          <w:tcPr>
            <w:tcW w:w="2835" w:type="dxa"/>
            <w:shd w:val="clear" w:color="auto" w:fill="E7E6E6" w:themeFill="background2"/>
          </w:tcPr>
          <w:p w14:paraId="021A693D" w14:textId="1F87EB50"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In-class test</w:t>
            </w:r>
            <w:r w:rsidR="00BB79EB">
              <w:rPr>
                <w:rFonts w:ascii="Arial" w:hAnsi="Arial" w:cs="Arial"/>
                <w:sz w:val="18"/>
                <w:szCs w:val="18"/>
              </w:rPr>
              <w:t xml:space="preserve"> (50%)</w:t>
            </w:r>
          </w:p>
        </w:tc>
        <w:tc>
          <w:tcPr>
            <w:tcW w:w="2126" w:type="dxa"/>
            <w:shd w:val="clear" w:color="auto" w:fill="E7E6E6" w:themeFill="background2"/>
          </w:tcPr>
          <w:p w14:paraId="7E39DB00" w14:textId="3CAADC86"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28</w:t>
            </w:r>
          </w:p>
        </w:tc>
        <w:tc>
          <w:tcPr>
            <w:tcW w:w="2127" w:type="dxa"/>
            <w:shd w:val="clear" w:color="auto" w:fill="E7E6E6" w:themeFill="background2"/>
          </w:tcPr>
          <w:p w14:paraId="0C89BE4A" w14:textId="31074048"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706AF62D" w14:textId="1B55CD10" w:rsidTr="00E65DCC">
        <w:tc>
          <w:tcPr>
            <w:tcW w:w="1838" w:type="dxa"/>
          </w:tcPr>
          <w:p w14:paraId="2B34A26E" w14:textId="6FF2C786" w:rsidR="00AD264D" w:rsidRPr="00797D3F" w:rsidRDefault="00AD264D" w:rsidP="004420CD">
            <w:pPr>
              <w:widowControl w:val="0"/>
              <w:tabs>
                <w:tab w:val="left" w:pos="1134"/>
              </w:tabs>
              <w:spacing w:line="360" w:lineRule="auto"/>
              <w:rPr>
                <w:rFonts w:ascii="Arial" w:hAnsi="Arial" w:cs="Arial"/>
                <w:sz w:val="18"/>
                <w:szCs w:val="18"/>
              </w:rPr>
            </w:pPr>
          </w:p>
        </w:tc>
        <w:tc>
          <w:tcPr>
            <w:tcW w:w="2835" w:type="dxa"/>
          </w:tcPr>
          <w:p w14:paraId="1D480EC2" w14:textId="6C1B4707"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Practical assessment</w:t>
            </w:r>
            <w:r w:rsidR="00BB79EB">
              <w:rPr>
                <w:rFonts w:ascii="Arial" w:hAnsi="Arial" w:cs="Arial"/>
                <w:sz w:val="18"/>
                <w:szCs w:val="18"/>
              </w:rPr>
              <w:t xml:space="preserve"> (50%)</w:t>
            </w:r>
          </w:p>
        </w:tc>
        <w:tc>
          <w:tcPr>
            <w:tcW w:w="2126" w:type="dxa"/>
          </w:tcPr>
          <w:p w14:paraId="13DB305D" w14:textId="44D2A86B"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44</w:t>
            </w:r>
          </w:p>
        </w:tc>
        <w:tc>
          <w:tcPr>
            <w:tcW w:w="2127" w:type="dxa"/>
          </w:tcPr>
          <w:p w14:paraId="45A8B0C9" w14:textId="0C938ED5"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408BCE56" w14:textId="7392DDEB" w:rsidTr="00E65DCC">
        <w:tc>
          <w:tcPr>
            <w:tcW w:w="1838" w:type="dxa"/>
            <w:shd w:val="clear" w:color="auto" w:fill="E7E6E6" w:themeFill="background2"/>
          </w:tcPr>
          <w:p w14:paraId="5273040C" w14:textId="10FFC7FE" w:rsidR="00AD264D" w:rsidRPr="00797D3F" w:rsidRDefault="00D46A8E" w:rsidP="004420CD">
            <w:pPr>
              <w:widowControl w:val="0"/>
              <w:tabs>
                <w:tab w:val="left" w:pos="1134"/>
              </w:tabs>
              <w:spacing w:line="360" w:lineRule="auto"/>
              <w:rPr>
                <w:rFonts w:ascii="Arial" w:hAnsi="Arial" w:cs="Arial"/>
                <w:sz w:val="18"/>
                <w:szCs w:val="18"/>
              </w:rPr>
            </w:pPr>
            <w:r>
              <w:rPr>
                <w:rFonts w:ascii="Arial" w:hAnsi="Arial" w:cs="Arial"/>
                <w:sz w:val="18"/>
                <w:szCs w:val="18"/>
              </w:rPr>
              <w:t>HFM1011</w:t>
            </w:r>
          </w:p>
        </w:tc>
        <w:tc>
          <w:tcPr>
            <w:tcW w:w="2835" w:type="dxa"/>
            <w:shd w:val="clear" w:color="auto" w:fill="E7E6E6" w:themeFill="background2"/>
          </w:tcPr>
          <w:p w14:paraId="216F2930" w14:textId="0BCBE5C5"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 xml:space="preserve">Essay </w:t>
            </w:r>
            <w:r w:rsidR="00F92985">
              <w:rPr>
                <w:rFonts w:ascii="Arial" w:hAnsi="Arial" w:cs="Arial"/>
                <w:sz w:val="18"/>
                <w:szCs w:val="18"/>
              </w:rPr>
              <w:t>(100%)</w:t>
            </w:r>
          </w:p>
        </w:tc>
        <w:tc>
          <w:tcPr>
            <w:tcW w:w="2126" w:type="dxa"/>
            <w:shd w:val="clear" w:color="auto" w:fill="E7E6E6" w:themeFill="background2"/>
          </w:tcPr>
          <w:p w14:paraId="20DAEA63" w14:textId="25D9AE35"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14</w:t>
            </w:r>
          </w:p>
        </w:tc>
        <w:tc>
          <w:tcPr>
            <w:tcW w:w="2127" w:type="dxa"/>
            <w:shd w:val="clear" w:color="auto" w:fill="E7E6E6" w:themeFill="background2"/>
          </w:tcPr>
          <w:p w14:paraId="64586479" w14:textId="5ADB0EFD"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751B7921" w14:textId="2E136993" w:rsidTr="00E65DCC">
        <w:tc>
          <w:tcPr>
            <w:tcW w:w="1838" w:type="dxa"/>
          </w:tcPr>
          <w:p w14:paraId="4E77800D" w14:textId="358C3EC6"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HFM1012</w:t>
            </w:r>
          </w:p>
        </w:tc>
        <w:tc>
          <w:tcPr>
            <w:tcW w:w="2835" w:type="dxa"/>
          </w:tcPr>
          <w:p w14:paraId="59783F26" w14:textId="5DB8BBF1"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MORA</w:t>
            </w:r>
            <w:r w:rsidR="00F92985">
              <w:rPr>
                <w:rFonts w:ascii="Arial" w:hAnsi="Arial" w:cs="Arial"/>
                <w:sz w:val="18"/>
                <w:szCs w:val="18"/>
              </w:rPr>
              <w:t xml:space="preserve"> (100%)</w:t>
            </w:r>
          </w:p>
        </w:tc>
        <w:tc>
          <w:tcPr>
            <w:tcW w:w="2126" w:type="dxa"/>
          </w:tcPr>
          <w:p w14:paraId="0BBC185B" w14:textId="2AFCF1E2" w:rsidR="00AD264D" w:rsidRPr="00797D3F" w:rsidRDefault="00396BA1" w:rsidP="004420CD">
            <w:pPr>
              <w:widowControl w:val="0"/>
              <w:tabs>
                <w:tab w:val="left" w:pos="1134"/>
              </w:tabs>
              <w:spacing w:line="360" w:lineRule="auto"/>
              <w:rPr>
                <w:rFonts w:ascii="Arial" w:hAnsi="Arial" w:cs="Arial"/>
                <w:sz w:val="18"/>
                <w:szCs w:val="18"/>
              </w:rPr>
            </w:pPr>
            <w:r>
              <w:rPr>
                <w:rFonts w:ascii="Arial" w:hAnsi="Arial" w:cs="Arial"/>
                <w:sz w:val="18"/>
                <w:szCs w:val="18"/>
              </w:rPr>
              <w:t>6</w:t>
            </w:r>
          </w:p>
        </w:tc>
        <w:tc>
          <w:tcPr>
            <w:tcW w:w="2127" w:type="dxa"/>
          </w:tcPr>
          <w:p w14:paraId="39C5EA4B" w14:textId="095E8FB7" w:rsidR="00AD264D" w:rsidRPr="00797D3F" w:rsidRDefault="00AD264D" w:rsidP="004420CD">
            <w:pPr>
              <w:widowControl w:val="0"/>
              <w:tabs>
                <w:tab w:val="left" w:pos="1134"/>
              </w:tabs>
              <w:spacing w:line="360" w:lineRule="auto"/>
              <w:rPr>
                <w:rFonts w:ascii="Arial" w:hAnsi="Arial" w:cs="Arial"/>
                <w:sz w:val="18"/>
                <w:szCs w:val="18"/>
              </w:rPr>
            </w:pPr>
          </w:p>
        </w:tc>
      </w:tr>
      <w:tr w:rsidR="00797D3F" w:rsidRPr="00797D3F" w14:paraId="721B4334" w14:textId="77777777" w:rsidTr="00E65DCC">
        <w:tc>
          <w:tcPr>
            <w:tcW w:w="1838" w:type="dxa"/>
            <w:shd w:val="clear" w:color="auto" w:fill="E7E6E6" w:themeFill="background2"/>
          </w:tcPr>
          <w:p w14:paraId="4ED47AC8" w14:textId="6086FC5C" w:rsidR="00AD264D" w:rsidRPr="00797D3F" w:rsidRDefault="00AD264D" w:rsidP="004420CD">
            <w:pPr>
              <w:widowControl w:val="0"/>
              <w:tabs>
                <w:tab w:val="left" w:pos="1134"/>
              </w:tabs>
              <w:spacing w:line="360" w:lineRule="auto"/>
              <w:rPr>
                <w:rFonts w:ascii="Arial" w:hAnsi="Arial" w:cs="Arial"/>
                <w:sz w:val="18"/>
                <w:szCs w:val="18"/>
              </w:rPr>
            </w:pPr>
          </w:p>
        </w:tc>
        <w:tc>
          <w:tcPr>
            <w:tcW w:w="2835" w:type="dxa"/>
            <w:shd w:val="clear" w:color="auto" w:fill="E7E6E6" w:themeFill="background2"/>
          </w:tcPr>
          <w:p w14:paraId="487727DE" w14:textId="77777777" w:rsidR="00AD264D" w:rsidRPr="00797D3F" w:rsidRDefault="00AD264D" w:rsidP="004420CD">
            <w:pPr>
              <w:widowControl w:val="0"/>
              <w:tabs>
                <w:tab w:val="left" w:pos="1134"/>
              </w:tabs>
              <w:spacing w:line="360" w:lineRule="auto"/>
              <w:rPr>
                <w:rFonts w:ascii="Arial" w:hAnsi="Arial" w:cs="Arial"/>
                <w:sz w:val="18"/>
                <w:szCs w:val="18"/>
              </w:rPr>
            </w:pPr>
          </w:p>
        </w:tc>
        <w:tc>
          <w:tcPr>
            <w:tcW w:w="2126" w:type="dxa"/>
            <w:shd w:val="clear" w:color="auto" w:fill="E7E6E6" w:themeFill="background2"/>
          </w:tcPr>
          <w:p w14:paraId="1E4147FE" w14:textId="31C81363" w:rsidR="00AD264D" w:rsidRPr="00797D3F" w:rsidRDefault="00AD264D" w:rsidP="004420CD">
            <w:pPr>
              <w:widowControl w:val="0"/>
              <w:tabs>
                <w:tab w:val="left" w:pos="1134"/>
              </w:tabs>
              <w:spacing w:line="360" w:lineRule="auto"/>
              <w:rPr>
                <w:rFonts w:ascii="Arial" w:hAnsi="Arial" w:cs="Arial"/>
                <w:sz w:val="18"/>
                <w:szCs w:val="18"/>
              </w:rPr>
            </w:pPr>
          </w:p>
        </w:tc>
        <w:tc>
          <w:tcPr>
            <w:tcW w:w="2127" w:type="dxa"/>
            <w:shd w:val="clear" w:color="auto" w:fill="E7E6E6" w:themeFill="background2"/>
          </w:tcPr>
          <w:p w14:paraId="497394AB" w14:textId="77777777" w:rsidR="00AD264D" w:rsidRPr="00797D3F" w:rsidRDefault="00AD264D" w:rsidP="004420CD">
            <w:pPr>
              <w:widowControl w:val="0"/>
              <w:tabs>
                <w:tab w:val="left" w:pos="1134"/>
              </w:tabs>
              <w:spacing w:line="360" w:lineRule="auto"/>
              <w:rPr>
                <w:rFonts w:ascii="Arial" w:hAnsi="Arial" w:cs="Arial"/>
                <w:sz w:val="18"/>
                <w:szCs w:val="18"/>
              </w:rPr>
            </w:pPr>
          </w:p>
        </w:tc>
      </w:tr>
      <w:tr w:rsidR="00396BA1" w:rsidRPr="00797D3F" w14:paraId="613F4532" w14:textId="77777777" w:rsidTr="00E65DCC">
        <w:tc>
          <w:tcPr>
            <w:tcW w:w="1838" w:type="dxa"/>
          </w:tcPr>
          <w:p w14:paraId="1AEE0EFD" w14:textId="09B3A9F7" w:rsidR="00396BA1" w:rsidRPr="007C531A" w:rsidRDefault="00396BA1" w:rsidP="00396BA1">
            <w:pPr>
              <w:widowControl w:val="0"/>
              <w:tabs>
                <w:tab w:val="left" w:pos="1134"/>
              </w:tabs>
              <w:spacing w:line="360" w:lineRule="auto"/>
              <w:rPr>
                <w:rFonts w:ascii="Arial" w:hAnsi="Arial" w:cs="Arial"/>
                <w:b/>
                <w:bCs/>
                <w:sz w:val="18"/>
                <w:szCs w:val="18"/>
              </w:rPr>
            </w:pPr>
            <w:r w:rsidRPr="007C531A">
              <w:rPr>
                <w:rFonts w:ascii="Arial" w:hAnsi="Arial" w:cs="Arial"/>
                <w:b/>
                <w:bCs/>
                <w:sz w:val="18"/>
                <w:szCs w:val="18"/>
              </w:rPr>
              <w:t>LEVEL 5 / I</w:t>
            </w:r>
          </w:p>
        </w:tc>
        <w:tc>
          <w:tcPr>
            <w:tcW w:w="2835" w:type="dxa"/>
          </w:tcPr>
          <w:p w14:paraId="39C1C55F"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6" w:type="dxa"/>
          </w:tcPr>
          <w:p w14:paraId="59BD8F99"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7" w:type="dxa"/>
          </w:tcPr>
          <w:p w14:paraId="583AC25D"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61BA8D2A" w14:textId="77777777" w:rsidTr="00E65DCC">
        <w:tc>
          <w:tcPr>
            <w:tcW w:w="1838" w:type="dxa"/>
            <w:shd w:val="clear" w:color="auto" w:fill="E7E6E6" w:themeFill="background2"/>
          </w:tcPr>
          <w:p w14:paraId="534E8015" w14:textId="4C8C0E7E"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HIM2001</w:t>
            </w:r>
          </w:p>
        </w:tc>
        <w:tc>
          <w:tcPr>
            <w:tcW w:w="2835" w:type="dxa"/>
            <w:shd w:val="clear" w:color="auto" w:fill="E7E6E6" w:themeFill="background2"/>
          </w:tcPr>
          <w:p w14:paraId="05947535" w14:textId="6DAC8C78"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Essay</w:t>
            </w:r>
            <w:r w:rsidR="00F92985">
              <w:rPr>
                <w:rFonts w:ascii="Arial" w:hAnsi="Arial" w:cs="Arial"/>
                <w:sz w:val="18"/>
                <w:szCs w:val="18"/>
              </w:rPr>
              <w:t xml:space="preserve"> (50%)</w:t>
            </w:r>
          </w:p>
        </w:tc>
        <w:tc>
          <w:tcPr>
            <w:tcW w:w="2126" w:type="dxa"/>
            <w:shd w:val="clear" w:color="auto" w:fill="E7E6E6" w:themeFill="background2"/>
          </w:tcPr>
          <w:p w14:paraId="2B6121FC" w14:textId="3FE08891"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33</w:t>
            </w:r>
          </w:p>
        </w:tc>
        <w:tc>
          <w:tcPr>
            <w:tcW w:w="2127" w:type="dxa"/>
            <w:shd w:val="clear" w:color="auto" w:fill="E7E6E6" w:themeFill="background2"/>
          </w:tcPr>
          <w:p w14:paraId="48618F12"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0AFD3498" w14:textId="77777777" w:rsidTr="00E65DCC">
        <w:tc>
          <w:tcPr>
            <w:tcW w:w="1838" w:type="dxa"/>
          </w:tcPr>
          <w:p w14:paraId="4CC6661D" w14:textId="25B80557" w:rsidR="00396BA1" w:rsidRPr="00797D3F" w:rsidRDefault="00396BA1" w:rsidP="00396BA1">
            <w:pPr>
              <w:widowControl w:val="0"/>
              <w:tabs>
                <w:tab w:val="left" w:pos="1134"/>
              </w:tabs>
              <w:spacing w:line="360" w:lineRule="auto"/>
              <w:rPr>
                <w:rFonts w:ascii="Arial" w:hAnsi="Arial" w:cs="Arial"/>
                <w:sz w:val="18"/>
                <w:szCs w:val="18"/>
              </w:rPr>
            </w:pPr>
          </w:p>
        </w:tc>
        <w:tc>
          <w:tcPr>
            <w:tcW w:w="2835" w:type="dxa"/>
          </w:tcPr>
          <w:p w14:paraId="724848EA" w14:textId="12B7BF96"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Practical assessment</w:t>
            </w:r>
            <w:r w:rsidR="00F92985">
              <w:rPr>
                <w:rFonts w:ascii="Arial" w:hAnsi="Arial" w:cs="Arial"/>
                <w:sz w:val="18"/>
                <w:szCs w:val="18"/>
              </w:rPr>
              <w:t xml:space="preserve"> (50%)</w:t>
            </w:r>
          </w:p>
        </w:tc>
        <w:tc>
          <w:tcPr>
            <w:tcW w:w="2126" w:type="dxa"/>
          </w:tcPr>
          <w:p w14:paraId="5A2225CD" w14:textId="7D7A98B0"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43</w:t>
            </w:r>
          </w:p>
        </w:tc>
        <w:tc>
          <w:tcPr>
            <w:tcW w:w="2127" w:type="dxa"/>
          </w:tcPr>
          <w:p w14:paraId="6B111FC8"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2BCC447E" w14:textId="77777777" w:rsidTr="00E65DCC">
        <w:tc>
          <w:tcPr>
            <w:tcW w:w="1838" w:type="dxa"/>
            <w:shd w:val="clear" w:color="auto" w:fill="E7E6E6" w:themeFill="background2"/>
          </w:tcPr>
          <w:p w14:paraId="2ED7654A" w14:textId="3414E698"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HIM2002</w:t>
            </w:r>
          </w:p>
        </w:tc>
        <w:tc>
          <w:tcPr>
            <w:tcW w:w="2835" w:type="dxa"/>
            <w:shd w:val="clear" w:color="auto" w:fill="E7E6E6" w:themeFill="background2"/>
          </w:tcPr>
          <w:p w14:paraId="185598F5" w14:textId="45A760F1"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 xml:space="preserve">Presentation </w:t>
            </w:r>
            <w:r w:rsidR="00F92985">
              <w:rPr>
                <w:rFonts w:ascii="Arial" w:hAnsi="Arial" w:cs="Arial"/>
                <w:sz w:val="18"/>
                <w:szCs w:val="18"/>
              </w:rPr>
              <w:t>(40%)</w:t>
            </w:r>
          </w:p>
        </w:tc>
        <w:tc>
          <w:tcPr>
            <w:tcW w:w="2126" w:type="dxa"/>
            <w:shd w:val="clear" w:color="auto" w:fill="E7E6E6" w:themeFill="background2"/>
          </w:tcPr>
          <w:p w14:paraId="26D9B703" w14:textId="41839E88"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24</w:t>
            </w:r>
          </w:p>
        </w:tc>
        <w:tc>
          <w:tcPr>
            <w:tcW w:w="2127" w:type="dxa"/>
            <w:shd w:val="clear" w:color="auto" w:fill="E7E6E6" w:themeFill="background2"/>
          </w:tcPr>
          <w:p w14:paraId="094EB6EC"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7A358B6C" w14:textId="77777777" w:rsidTr="00E65DCC">
        <w:tc>
          <w:tcPr>
            <w:tcW w:w="1838" w:type="dxa"/>
          </w:tcPr>
          <w:p w14:paraId="566C578F" w14:textId="1FB18F95" w:rsidR="00396BA1" w:rsidRPr="00797D3F" w:rsidRDefault="00396BA1" w:rsidP="00396BA1">
            <w:pPr>
              <w:widowControl w:val="0"/>
              <w:tabs>
                <w:tab w:val="left" w:pos="1134"/>
              </w:tabs>
              <w:spacing w:line="360" w:lineRule="auto"/>
              <w:rPr>
                <w:rFonts w:ascii="Arial" w:hAnsi="Arial" w:cs="Arial"/>
                <w:sz w:val="18"/>
                <w:szCs w:val="18"/>
              </w:rPr>
            </w:pPr>
          </w:p>
        </w:tc>
        <w:tc>
          <w:tcPr>
            <w:tcW w:w="2835" w:type="dxa"/>
          </w:tcPr>
          <w:p w14:paraId="1567F539" w14:textId="64A12FA5"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 xml:space="preserve">Essay </w:t>
            </w:r>
            <w:r w:rsidR="00F92985">
              <w:rPr>
                <w:rFonts w:ascii="Arial" w:hAnsi="Arial" w:cs="Arial"/>
                <w:sz w:val="18"/>
                <w:szCs w:val="18"/>
              </w:rPr>
              <w:t>(60%)</w:t>
            </w:r>
          </w:p>
        </w:tc>
        <w:tc>
          <w:tcPr>
            <w:tcW w:w="2126" w:type="dxa"/>
          </w:tcPr>
          <w:p w14:paraId="5037513D" w14:textId="60CE37BE"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40</w:t>
            </w:r>
          </w:p>
        </w:tc>
        <w:tc>
          <w:tcPr>
            <w:tcW w:w="2127" w:type="dxa"/>
          </w:tcPr>
          <w:p w14:paraId="75348093"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4210F06E" w14:textId="77777777" w:rsidTr="00E65DCC">
        <w:tc>
          <w:tcPr>
            <w:tcW w:w="1838" w:type="dxa"/>
            <w:shd w:val="clear" w:color="auto" w:fill="E7E6E6" w:themeFill="background2"/>
          </w:tcPr>
          <w:p w14:paraId="7332B088" w14:textId="20DF217F"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HIM1001</w:t>
            </w:r>
          </w:p>
        </w:tc>
        <w:tc>
          <w:tcPr>
            <w:tcW w:w="2835" w:type="dxa"/>
            <w:shd w:val="clear" w:color="auto" w:fill="E7E6E6" w:themeFill="background2"/>
          </w:tcPr>
          <w:p w14:paraId="7AAB4CCF" w14:textId="403F82CD"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Group presentation</w:t>
            </w:r>
            <w:r w:rsidR="00BB79EB">
              <w:rPr>
                <w:rFonts w:ascii="Arial" w:hAnsi="Arial" w:cs="Arial"/>
                <w:sz w:val="18"/>
                <w:szCs w:val="18"/>
              </w:rPr>
              <w:t xml:space="preserve"> (P/R/F)</w:t>
            </w:r>
          </w:p>
        </w:tc>
        <w:tc>
          <w:tcPr>
            <w:tcW w:w="2126" w:type="dxa"/>
            <w:shd w:val="clear" w:color="auto" w:fill="E7E6E6" w:themeFill="background2"/>
          </w:tcPr>
          <w:p w14:paraId="18AEA7B3" w14:textId="6553E3C8"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19</w:t>
            </w:r>
          </w:p>
        </w:tc>
        <w:tc>
          <w:tcPr>
            <w:tcW w:w="2127" w:type="dxa"/>
            <w:shd w:val="clear" w:color="auto" w:fill="E7E6E6" w:themeFill="background2"/>
          </w:tcPr>
          <w:p w14:paraId="7F64334C"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200D604A" w14:textId="77777777" w:rsidTr="00E65DCC">
        <w:tc>
          <w:tcPr>
            <w:tcW w:w="1838" w:type="dxa"/>
          </w:tcPr>
          <w:p w14:paraId="1EE495B0" w14:textId="79DE0AB6" w:rsidR="00396BA1" w:rsidRPr="00797D3F" w:rsidRDefault="00396BA1" w:rsidP="00396BA1">
            <w:pPr>
              <w:widowControl w:val="0"/>
              <w:tabs>
                <w:tab w:val="left" w:pos="1134"/>
              </w:tabs>
              <w:spacing w:line="360" w:lineRule="auto"/>
              <w:rPr>
                <w:rFonts w:ascii="Arial" w:hAnsi="Arial" w:cs="Arial"/>
                <w:sz w:val="18"/>
                <w:szCs w:val="18"/>
              </w:rPr>
            </w:pPr>
          </w:p>
        </w:tc>
        <w:tc>
          <w:tcPr>
            <w:tcW w:w="2835" w:type="dxa"/>
          </w:tcPr>
          <w:p w14:paraId="424F3FBA" w14:textId="380FA152"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Research proposal</w:t>
            </w:r>
            <w:r w:rsidR="00BB79EB">
              <w:rPr>
                <w:rFonts w:ascii="Arial" w:hAnsi="Arial" w:cs="Arial"/>
                <w:sz w:val="18"/>
                <w:szCs w:val="18"/>
              </w:rPr>
              <w:t xml:space="preserve"> (100%)</w:t>
            </w:r>
          </w:p>
        </w:tc>
        <w:tc>
          <w:tcPr>
            <w:tcW w:w="2126" w:type="dxa"/>
          </w:tcPr>
          <w:p w14:paraId="754CA4A6" w14:textId="3347F107"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37</w:t>
            </w:r>
          </w:p>
        </w:tc>
        <w:tc>
          <w:tcPr>
            <w:tcW w:w="2127" w:type="dxa"/>
          </w:tcPr>
          <w:p w14:paraId="18556B98"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4FADF387" w14:textId="77777777" w:rsidTr="00E65DCC">
        <w:tc>
          <w:tcPr>
            <w:tcW w:w="1838" w:type="dxa"/>
            <w:shd w:val="clear" w:color="auto" w:fill="E7E6E6" w:themeFill="background2"/>
          </w:tcPr>
          <w:p w14:paraId="64CB7BD1" w14:textId="2B14DB88"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HIM2003</w:t>
            </w:r>
          </w:p>
        </w:tc>
        <w:tc>
          <w:tcPr>
            <w:tcW w:w="2835" w:type="dxa"/>
            <w:shd w:val="clear" w:color="auto" w:fill="E7E6E6" w:themeFill="background2"/>
          </w:tcPr>
          <w:p w14:paraId="6D59DB96" w14:textId="51EF04CD"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MORA</w:t>
            </w:r>
            <w:r w:rsidR="00C97F37">
              <w:rPr>
                <w:rFonts w:ascii="Arial" w:hAnsi="Arial" w:cs="Arial"/>
                <w:sz w:val="18"/>
                <w:szCs w:val="18"/>
              </w:rPr>
              <w:t xml:space="preserve"> (100%)</w:t>
            </w:r>
          </w:p>
        </w:tc>
        <w:tc>
          <w:tcPr>
            <w:tcW w:w="2126" w:type="dxa"/>
            <w:shd w:val="clear" w:color="auto" w:fill="E7E6E6" w:themeFill="background2"/>
          </w:tcPr>
          <w:p w14:paraId="2B4A0174" w14:textId="69F671E2"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4</w:t>
            </w:r>
          </w:p>
        </w:tc>
        <w:tc>
          <w:tcPr>
            <w:tcW w:w="2127" w:type="dxa"/>
            <w:shd w:val="clear" w:color="auto" w:fill="E7E6E6" w:themeFill="background2"/>
          </w:tcPr>
          <w:p w14:paraId="512691A3"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5559599F" w14:textId="77777777" w:rsidTr="00E65DCC">
        <w:tc>
          <w:tcPr>
            <w:tcW w:w="1838" w:type="dxa"/>
          </w:tcPr>
          <w:p w14:paraId="5F646FA9" w14:textId="564DE22D" w:rsidR="00396BA1" w:rsidRPr="00797D3F" w:rsidRDefault="00396BA1" w:rsidP="00396BA1">
            <w:pPr>
              <w:widowControl w:val="0"/>
              <w:tabs>
                <w:tab w:val="left" w:pos="1134"/>
              </w:tabs>
              <w:spacing w:line="360" w:lineRule="auto"/>
              <w:rPr>
                <w:rFonts w:ascii="Arial" w:hAnsi="Arial" w:cs="Arial"/>
                <w:sz w:val="18"/>
                <w:szCs w:val="18"/>
              </w:rPr>
            </w:pPr>
          </w:p>
        </w:tc>
        <w:tc>
          <w:tcPr>
            <w:tcW w:w="2835" w:type="dxa"/>
          </w:tcPr>
          <w:p w14:paraId="2B1C9CA2"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6" w:type="dxa"/>
          </w:tcPr>
          <w:p w14:paraId="03B1BE75"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7" w:type="dxa"/>
          </w:tcPr>
          <w:p w14:paraId="54E44C8B"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018E3F8A" w14:textId="77777777" w:rsidTr="00E65DCC">
        <w:tc>
          <w:tcPr>
            <w:tcW w:w="1838" w:type="dxa"/>
            <w:shd w:val="clear" w:color="auto" w:fill="E7E6E6" w:themeFill="background2"/>
          </w:tcPr>
          <w:p w14:paraId="5FCFFC88" w14:textId="02E69271" w:rsidR="00396BA1" w:rsidRPr="007C531A" w:rsidRDefault="00396BA1" w:rsidP="00396BA1">
            <w:pPr>
              <w:widowControl w:val="0"/>
              <w:tabs>
                <w:tab w:val="left" w:pos="1134"/>
              </w:tabs>
              <w:spacing w:line="360" w:lineRule="auto"/>
              <w:rPr>
                <w:rFonts w:ascii="Arial" w:hAnsi="Arial" w:cs="Arial"/>
                <w:b/>
                <w:bCs/>
                <w:sz w:val="18"/>
                <w:szCs w:val="18"/>
              </w:rPr>
            </w:pPr>
            <w:r w:rsidRPr="007C531A">
              <w:rPr>
                <w:rFonts w:ascii="Arial" w:hAnsi="Arial" w:cs="Arial"/>
                <w:b/>
                <w:bCs/>
                <w:sz w:val="18"/>
                <w:szCs w:val="18"/>
              </w:rPr>
              <w:t>LEVEL 6 / H</w:t>
            </w:r>
          </w:p>
        </w:tc>
        <w:tc>
          <w:tcPr>
            <w:tcW w:w="2835" w:type="dxa"/>
            <w:shd w:val="clear" w:color="auto" w:fill="E7E6E6" w:themeFill="background2"/>
          </w:tcPr>
          <w:p w14:paraId="4917CA18"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6" w:type="dxa"/>
            <w:shd w:val="clear" w:color="auto" w:fill="E7E6E6" w:themeFill="background2"/>
          </w:tcPr>
          <w:p w14:paraId="30B0C8A5" w14:textId="77777777" w:rsidR="00396BA1" w:rsidRPr="00797D3F" w:rsidRDefault="00396BA1" w:rsidP="00396BA1">
            <w:pPr>
              <w:widowControl w:val="0"/>
              <w:tabs>
                <w:tab w:val="left" w:pos="1134"/>
              </w:tabs>
              <w:spacing w:line="360" w:lineRule="auto"/>
              <w:rPr>
                <w:rFonts w:ascii="Arial" w:hAnsi="Arial" w:cs="Arial"/>
                <w:sz w:val="18"/>
                <w:szCs w:val="18"/>
              </w:rPr>
            </w:pPr>
          </w:p>
        </w:tc>
        <w:tc>
          <w:tcPr>
            <w:tcW w:w="2127" w:type="dxa"/>
            <w:shd w:val="clear" w:color="auto" w:fill="E7E6E6" w:themeFill="background2"/>
          </w:tcPr>
          <w:p w14:paraId="090E3830"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61E2A0A2" w14:textId="77777777" w:rsidTr="00E65DCC">
        <w:tc>
          <w:tcPr>
            <w:tcW w:w="1838" w:type="dxa"/>
          </w:tcPr>
          <w:p w14:paraId="49284A27" w14:textId="628CA7E1"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HHM3002</w:t>
            </w:r>
          </w:p>
        </w:tc>
        <w:tc>
          <w:tcPr>
            <w:tcW w:w="2835" w:type="dxa"/>
          </w:tcPr>
          <w:p w14:paraId="29B19CC7" w14:textId="2088ACB7" w:rsidR="00396BA1" w:rsidRPr="00797D3F" w:rsidRDefault="00C97F37" w:rsidP="00396BA1">
            <w:pPr>
              <w:widowControl w:val="0"/>
              <w:tabs>
                <w:tab w:val="left" w:pos="1134"/>
              </w:tabs>
              <w:spacing w:line="360" w:lineRule="auto"/>
              <w:rPr>
                <w:rFonts w:ascii="Arial" w:hAnsi="Arial" w:cs="Arial"/>
                <w:sz w:val="18"/>
                <w:szCs w:val="18"/>
              </w:rPr>
            </w:pPr>
            <w:r>
              <w:rPr>
                <w:rFonts w:ascii="Arial" w:hAnsi="Arial" w:cs="Arial"/>
                <w:sz w:val="18"/>
                <w:szCs w:val="18"/>
              </w:rPr>
              <w:t>E</w:t>
            </w:r>
            <w:r w:rsidR="00396BA1">
              <w:rPr>
                <w:rFonts w:ascii="Arial" w:hAnsi="Arial" w:cs="Arial"/>
                <w:sz w:val="18"/>
                <w:szCs w:val="18"/>
              </w:rPr>
              <w:t>valuation</w:t>
            </w:r>
            <w:r>
              <w:rPr>
                <w:rFonts w:ascii="Arial" w:hAnsi="Arial" w:cs="Arial"/>
                <w:sz w:val="18"/>
                <w:szCs w:val="18"/>
              </w:rPr>
              <w:t xml:space="preserve"> (40%)</w:t>
            </w:r>
          </w:p>
        </w:tc>
        <w:tc>
          <w:tcPr>
            <w:tcW w:w="2126" w:type="dxa"/>
          </w:tcPr>
          <w:p w14:paraId="1DD83EBC" w14:textId="4D69BCE0"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31</w:t>
            </w:r>
          </w:p>
        </w:tc>
        <w:tc>
          <w:tcPr>
            <w:tcW w:w="2127" w:type="dxa"/>
          </w:tcPr>
          <w:p w14:paraId="0BEB6DDE"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396BA1" w:rsidRPr="00797D3F" w14:paraId="4E49AF0F" w14:textId="77777777" w:rsidTr="00E65DCC">
        <w:tc>
          <w:tcPr>
            <w:tcW w:w="1838" w:type="dxa"/>
            <w:shd w:val="clear" w:color="auto" w:fill="D9D9D9" w:themeFill="background1" w:themeFillShade="D9"/>
          </w:tcPr>
          <w:p w14:paraId="420FDE1B" w14:textId="7CBE658A" w:rsidR="00396BA1" w:rsidRPr="00797D3F" w:rsidRDefault="00396BA1" w:rsidP="00396BA1">
            <w:pPr>
              <w:widowControl w:val="0"/>
              <w:tabs>
                <w:tab w:val="left" w:pos="1134"/>
              </w:tabs>
              <w:spacing w:line="360" w:lineRule="auto"/>
              <w:rPr>
                <w:rFonts w:ascii="Arial" w:hAnsi="Arial" w:cs="Arial"/>
                <w:sz w:val="18"/>
                <w:szCs w:val="18"/>
              </w:rPr>
            </w:pPr>
          </w:p>
        </w:tc>
        <w:tc>
          <w:tcPr>
            <w:tcW w:w="2835" w:type="dxa"/>
            <w:shd w:val="clear" w:color="auto" w:fill="D9D9D9" w:themeFill="background1" w:themeFillShade="D9"/>
          </w:tcPr>
          <w:p w14:paraId="6C76385E" w14:textId="77777777" w:rsidR="00396BA1"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 xml:space="preserve">Part 1 Essay </w:t>
            </w:r>
          </w:p>
          <w:p w14:paraId="75C89503" w14:textId="4B0ECBD5"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Part 2 Oral discussion</w:t>
            </w:r>
            <w:r w:rsidR="00C97F37">
              <w:rPr>
                <w:rFonts w:ascii="Arial" w:hAnsi="Arial" w:cs="Arial"/>
                <w:sz w:val="18"/>
                <w:szCs w:val="18"/>
              </w:rPr>
              <w:t xml:space="preserve"> (60%)</w:t>
            </w:r>
          </w:p>
        </w:tc>
        <w:tc>
          <w:tcPr>
            <w:tcW w:w="2126" w:type="dxa"/>
            <w:shd w:val="clear" w:color="auto" w:fill="D9D9D9" w:themeFill="background1" w:themeFillShade="D9"/>
          </w:tcPr>
          <w:p w14:paraId="2DA83288" w14:textId="77777777" w:rsidR="00396BA1"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41</w:t>
            </w:r>
          </w:p>
          <w:p w14:paraId="2B0980D0" w14:textId="37B34145" w:rsidR="00396BA1" w:rsidRPr="00797D3F" w:rsidRDefault="00396BA1" w:rsidP="00396BA1">
            <w:pPr>
              <w:widowControl w:val="0"/>
              <w:tabs>
                <w:tab w:val="left" w:pos="1134"/>
              </w:tabs>
              <w:spacing w:line="360" w:lineRule="auto"/>
              <w:rPr>
                <w:rFonts w:ascii="Arial" w:hAnsi="Arial" w:cs="Arial"/>
                <w:sz w:val="18"/>
                <w:szCs w:val="18"/>
              </w:rPr>
            </w:pPr>
            <w:r>
              <w:rPr>
                <w:rFonts w:ascii="Arial" w:hAnsi="Arial" w:cs="Arial"/>
                <w:sz w:val="18"/>
                <w:szCs w:val="18"/>
              </w:rPr>
              <w:t>44</w:t>
            </w:r>
          </w:p>
        </w:tc>
        <w:tc>
          <w:tcPr>
            <w:tcW w:w="2127" w:type="dxa"/>
            <w:shd w:val="clear" w:color="auto" w:fill="D9D9D9" w:themeFill="background1" w:themeFillShade="D9"/>
          </w:tcPr>
          <w:p w14:paraId="269F749F" w14:textId="77777777" w:rsidR="00396BA1" w:rsidRPr="00797D3F" w:rsidRDefault="00396BA1" w:rsidP="00396BA1">
            <w:pPr>
              <w:widowControl w:val="0"/>
              <w:tabs>
                <w:tab w:val="left" w:pos="1134"/>
              </w:tabs>
              <w:spacing w:line="360" w:lineRule="auto"/>
              <w:rPr>
                <w:rFonts w:ascii="Arial" w:hAnsi="Arial" w:cs="Arial"/>
                <w:sz w:val="18"/>
                <w:szCs w:val="18"/>
              </w:rPr>
            </w:pPr>
          </w:p>
        </w:tc>
      </w:tr>
      <w:tr w:rsidR="006362C6" w:rsidRPr="00797D3F" w14:paraId="630E7EE8" w14:textId="77777777" w:rsidTr="00E65DCC">
        <w:tc>
          <w:tcPr>
            <w:tcW w:w="1838" w:type="dxa"/>
            <w:shd w:val="clear" w:color="auto" w:fill="D9D9D9" w:themeFill="background1" w:themeFillShade="D9"/>
          </w:tcPr>
          <w:p w14:paraId="17F9114F" w14:textId="3DB660DE"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HHM3003</w:t>
            </w:r>
          </w:p>
        </w:tc>
        <w:tc>
          <w:tcPr>
            <w:tcW w:w="2835" w:type="dxa"/>
            <w:shd w:val="clear" w:color="auto" w:fill="D9D9D9" w:themeFill="background1" w:themeFillShade="D9"/>
          </w:tcPr>
          <w:p w14:paraId="4919B3F4" w14:textId="4BF21406"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Written assignment (100%)</w:t>
            </w:r>
          </w:p>
        </w:tc>
        <w:tc>
          <w:tcPr>
            <w:tcW w:w="2126" w:type="dxa"/>
            <w:shd w:val="clear" w:color="auto" w:fill="D9D9D9" w:themeFill="background1" w:themeFillShade="D9"/>
          </w:tcPr>
          <w:p w14:paraId="7A197094" w14:textId="0D71270F"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24</w:t>
            </w:r>
          </w:p>
        </w:tc>
        <w:tc>
          <w:tcPr>
            <w:tcW w:w="2127" w:type="dxa"/>
            <w:shd w:val="clear" w:color="auto" w:fill="D9D9D9" w:themeFill="background1" w:themeFillShade="D9"/>
          </w:tcPr>
          <w:p w14:paraId="3D00CEE8" w14:textId="77777777" w:rsidR="006362C6" w:rsidRPr="00797D3F" w:rsidRDefault="006362C6" w:rsidP="006362C6">
            <w:pPr>
              <w:widowControl w:val="0"/>
              <w:tabs>
                <w:tab w:val="left" w:pos="1134"/>
              </w:tabs>
              <w:spacing w:line="360" w:lineRule="auto"/>
              <w:rPr>
                <w:rFonts w:ascii="Arial" w:hAnsi="Arial" w:cs="Arial"/>
                <w:sz w:val="18"/>
                <w:szCs w:val="18"/>
              </w:rPr>
            </w:pPr>
          </w:p>
        </w:tc>
      </w:tr>
      <w:tr w:rsidR="006362C6" w:rsidRPr="00797D3F" w14:paraId="362A9224" w14:textId="77777777" w:rsidTr="00E65DCC">
        <w:tc>
          <w:tcPr>
            <w:tcW w:w="1838" w:type="dxa"/>
            <w:shd w:val="clear" w:color="auto" w:fill="FFFFFF" w:themeFill="background1"/>
          </w:tcPr>
          <w:p w14:paraId="280BBDD3" w14:textId="5829FEE6"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HHM1025</w:t>
            </w:r>
          </w:p>
        </w:tc>
        <w:tc>
          <w:tcPr>
            <w:tcW w:w="2835" w:type="dxa"/>
            <w:shd w:val="clear" w:color="auto" w:fill="FFFFFF" w:themeFill="background1"/>
          </w:tcPr>
          <w:p w14:paraId="657DFDAC" w14:textId="476EB47C"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Research project</w:t>
            </w:r>
            <w:r w:rsidR="00C97F37">
              <w:rPr>
                <w:rFonts w:ascii="Arial" w:hAnsi="Arial" w:cs="Arial"/>
                <w:sz w:val="18"/>
                <w:szCs w:val="18"/>
              </w:rPr>
              <w:t xml:space="preserve"> (100%)</w:t>
            </w:r>
          </w:p>
        </w:tc>
        <w:tc>
          <w:tcPr>
            <w:tcW w:w="2126" w:type="dxa"/>
            <w:shd w:val="clear" w:color="auto" w:fill="FFFFFF" w:themeFill="background1"/>
          </w:tcPr>
          <w:p w14:paraId="2D79AE44" w14:textId="69057282"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44</w:t>
            </w:r>
          </w:p>
        </w:tc>
        <w:tc>
          <w:tcPr>
            <w:tcW w:w="2127" w:type="dxa"/>
            <w:shd w:val="clear" w:color="auto" w:fill="FFFFFF" w:themeFill="background1"/>
          </w:tcPr>
          <w:p w14:paraId="301F2711" w14:textId="77777777" w:rsidR="006362C6" w:rsidRPr="00797D3F" w:rsidRDefault="006362C6" w:rsidP="006362C6">
            <w:pPr>
              <w:widowControl w:val="0"/>
              <w:tabs>
                <w:tab w:val="left" w:pos="1134"/>
              </w:tabs>
              <w:spacing w:line="360" w:lineRule="auto"/>
              <w:rPr>
                <w:rFonts w:ascii="Arial" w:hAnsi="Arial" w:cs="Arial"/>
                <w:sz w:val="18"/>
                <w:szCs w:val="18"/>
              </w:rPr>
            </w:pPr>
          </w:p>
        </w:tc>
      </w:tr>
      <w:tr w:rsidR="006362C6" w:rsidRPr="00797D3F" w14:paraId="5CFD224D" w14:textId="77777777" w:rsidTr="00E65DCC">
        <w:tc>
          <w:tcPr>
            <w:tcW w:w="1838" w:type="dxa"/>
            <w:shd w:val="clear" w:color="auto" w:fill="D9D9D9" w:themeFill="background1" w:themeFillShade="D9"/>
          </w:tcPr>
          <w:p w14:paraId="6F768D12" w14:textId="4BA317EC"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HHM3004</w:t>
            </w:r>
          </w:p>
        </w:tc>
        <w:tc>
          <w:tcPr>
            <w:tcW w:w="2835" w:type="dxa"/>
            <w:shd w:val="clear" w:color="auto" w:fill="D9D9D9" w:themeFill="background1" w:themeFillShade="D9"/>
          </w:tcPr>
          <w:p w14:paraId="3043402D" w14:textId="77777777" w:rsidR="000E1DBB" w:rsidRDefault="000E1DBB" w:rsidP="006362C6">
            <w:pPr>
              <w:widowControl w:val="0"/>
              <w:tabs>
                <w:tab w:val="left" w:pos="1134"/>
              </w:tabs>
              <w:spacing w:line="360" w:lineRule="auto"/>
              <w:rPr>
                <w:rFonts w:ascii="Arial" w:hAnsi="Arial" w:cs="Arial"/>
                <w:sz w:val="18"/>
                <w:szCs w:val="18"/>
              </w:rPr>
            </w:pPr>
            <w:r>
              <w:rPr>
                <w:rFonts w:ascii="Arial" w:hAnsi="Arial" w:cs="Arial"/>
                <w:sz w:val="18"/>
                <w:szCs w:val="18"/>
              </w:rPr>
              <w:t>On-line drug calculation (P/R/F)</w:t>
            </w:r>
          </w:p>
          <w:p w14:paraId="320EDFC2" w14:textId="0F0BFB36"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MORA</w:t>
            </w:r>
            <w:r w:rsidR="003E3184">
              <w:rPr>
                <w:rFonts w:ascii="Arial" w:hAnsi="Arial" w:cs="Arial"/>
                <w:sz w:val="18"/>
                <w:szCs w:val="18"/>
              </w:rPr>
              <w:t xml:space="preserve"> (P/F) </w:t>
            </w:r>
            <w:r w:rsidR="00C97F37">
              <w:rPr>
                <w:rFonts w:ascii="Arial" w:hAnsi="Arial" w:cs="Arial"/>
                <w:sz w:val="18"/>
                <w:szCs w:val="18"/>
              </w:rPr>
              <w:t>(100%)</w:t>
            </w:r>
          </w:p>
        </w:tc>
        <w:tc>
          <w:tcPr>
            <w:tcW w:w="2126" w:type="dxa"/>
            <w:shd w:val="clear" w:color="auto" w:fill="D9D9D9" w:themeFill="background1" w:themeFillShade="D9"/>
          </w:tcPr>
          <w:p w14:paraId="69544A3A" w14:textId="5D8D6A96" w:rsidR="00D436A6" w:rsidRDefault="00D436A6" w:rsidP="006362C6">
            <w:pPr>
              <w:widowControl w:val="0"/>
              <w:tabs>
                <w:tab w:val="left" w:pos="1134"/>
              </w:tabs>
              <w:spacing w:line="360" w:lineRule="auto"/>
              <w:rPr>
                <w:rFonts w:ascii="Arial" w:hAnsi="Arial" w:cs="Arial"/>
                <w:sz w:val="18"/>
                <w:szCs w:val="18"/>
              </w:rPr>
            </w:pPr>
            <w:r>
              <w:rPr>
                <w:rFonts w:ascii="Arial" w:hAnsi="Arial" w:cs="Arial"/>
                <w:sz w:val="18"/>
                <w:szCs w:val="18"/>
              </w:rPr>
              <w:t>24</w:t>
            </w:r>
          </w:p>
          <w:p w14:paraId="7FAAD563" w14:textId="2057F4BA" w:rsidR="006362C6" w:rsidRPr="00797D3F" w:rsidRDefault="006362C6" w:rsidP="006362C6">
            <w:pPr>
              <w:widowControl w:val="0"/>
              <w:tabs>
                <w:tab w:val="left" w:pos="1134"/>
              </w:tabs>
              <w:spacing w:line="360" w:lineRule="auto"/>
              <w:rPr>
                <w:rFonts w:ascii="Arial" w:hAnsi="Arial" w:cs="Arial"/>
                <w:sz w:val="18"/>
                <w:szCs w:val="18"/>
              </w:rPr>
            </w:pPr>
            <w:r>
              <w:rPr>
                <w:rFonts w:ascii="Arial" w:hAnsi="Arial" w:cs="Arial"/>
                <w:sz w:val="18"/>
                <w:szCs w:val="18"/>
              </w:rPr>
              <w:t>5</w:t>
            </w:r>
          </w:p>
        </w:tc>
        <w:tc>
          <w:tcPr>
            <w:tcW w:w="2127" w:type="dxa"/>
            <w:shd w:val="clear" w:color="auto" w:fill="D9D9D9" w:themeFill="background1" w:themeFillShade="D9"/>
          </w:tcPr>
          <w:p w14:paraId="20EFC7BB" w14:textId="77777777" w:rsidR="000E1DBB" w:rsidRDefault="000E1DBB" w:rsidP="006362C6">
            <w:pPr>
              <w:widowControl w:val="0"/>
              <w:tabs>
                <w:tab w:val="left" w:pos="1134"/>
              </w:tabs>
              <w:spacing w:line="360" w:lineRule="auto"/>
              <w:rPr>
                <w:rFonts w:ascii="Arial" w:hAnsi="Arial" w:cs="Arial"/>
                <w:sz w:val="18"/>
                <w:szCs w:val="18"/>
              </w:rPr>
            </w:pPr>
          </w:p>
          <w:p w14:paraId="57C934D8" w14:textId="1F01BE57" w:rsidR="006362C6" w:rsidRPr="00797D3F" w:rsidRDefault="006362C6" w:rsidP="006362C6">
            <w:pPr>
              <w:widowControl w:val="0"/>
              <w:tabs>
                <w:tab w:val="left" w:pos="1134"/>
              </w:tabs>
              <w:spacing w:line="360" w:lineRule="auto"/>
              <w:rPr>
                <w:rFonts w:ascii="Arial" w:hAnsi="Arial" w:cs="Arial"/>
                <w:sz w:val="18"/>
                <w:szCs w:val="18"/>
              </w:rPr>
            </w:pPr>
            <w:r>
              <w:rPr>
                <w:rFonts w:ascii="Wingdings" w:eastAsia="Wingdings" w:hAnsi="Wingdings" w:cs="Wingdings"/>
                <w:sz w:val="18"/>
                <w:szCs w:val="18"/>
              </w:rPr>
              <w:t></w:t>
            </w:r>
          </w:p>
        </w:tc>
      </w:tr>
      <w:bookmarkEnd w:id="14"/>
    </w:tbl>
    <w:p w14:paraId="2FB78E34" w14:textId="4541C7AD" w:rsidR="00AD264D" w:rsidRDefault="00AD264D" w:rsidP="004420CD">
      <w:pPr>
        <w:widowControl w:val="0"/>
        <w:tabs>
          <w:tab w:val="left" w:pos="1134"/>
        </w:tabs>
        <w:spacing w:after="0" w:line="360" w:lineRule="auto"/>
        <w:rPr>
          <w:rFonts w:ascii="Arial" w:hAnsi="Arial" w:cs="Arial"/>
          <w:sz w:val="18"/>
          <w:szCs w:val="18"/>
        </w:rPr>
      </w:pPr>
    </w:p>
    <w:p w14:paraId="4C7BBC14" w14:textId="77777777"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7642FFBC" w14:textId="478079B1"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26C9663A" w14:textId="2F437389"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49B41D38" w14:textId="1DD1CE01"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14D8BBFB" w14:textId="59B047D3"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5AC059F8" w14:textId="77777777"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25FEC452" w14:textId="77777777"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5277583A" w14:textId="77777777" w:rsidR="00886D49" w:rsidRDefault="00886D49" w:rsidP="009B68DC">
      <w:pPr>
        <w:widowControl w:val="0"/>
        <w:tabs>
          <w:tab w:val="left" w:pos="1134"/>
        </w:tabs>
        <w:spacing w:after="0" w:line="360" w:lineRule="auto"/>
        <w:rPr>
          <w:rFonts w:ascii="Arial" w:hAnsi="Arial" w:cs="Arial"/>
          <w:b/>
          <w:bCs/>
          <w:color w:val="1F4E79" w:themeColor="accent1" w:themeShade="80"/>
          <w:szCs w:val="18"/>
        </w:rPr>
      </w:pPr>
    </w:p>
    <w:p w14:paraId="47C34FB6" w14:textId="39BE3EAD" w:rsidR="004230B1" w:rsidRPr="009B68DC" w:rsidRDefault="003E3184" w:rsidP="009B68DC">
      <w:pPr>
        <w:widowControl w:val="0"/>
        <w:tabs>
          <w:tab w:val="left" w:pos="1134"/>
        </w:tabs>
        <w:spacing w:after="0" w:line="360" w:lineRule="auto"/>
        <w:rPr>
          <w:rFonts w:ascii="Arial" w:hAnsi="Arial" w:cs="Arial"/>
          <w:b/>
          <w:bCs/>
          <w:color w:val="1F4E79" w:themeColor="accent1" w:themeShade="80"/>
          <w:szCs w:val="18"/>
        </w:rPr>
      </w:pPr>
      <w:r w:rsidRPr="009B68DC">
        <w:rPr>
          <w:rFonts w:ascii="Arial" w:hAnsi="Arial" w:cs="Arial"/>
          <w:b/>
          <w:bCs/>
          <w:color w:val="1F4E79" w:themeColor="accent1" w:themeShade="80"/>
          <w:szCs w:val="18"/>
        </w:rPr>
        <w:t xml:space="preserve">BSc (Hons) Midwifery Studies Assessment Schedule - </w:t>
      </w:r>
      <w:r w:rsidR="004230B1" w:rsidRPr="009B68DC">
        <w:rPr>
          <w:rFonts w:ascii="Arial" w:hAnsi="Arial" w:cs="Arial"/>
          <w:b/>
          <w:bCs/>
          <w:color w:val="1F4E79" w:themeColor="accent1" w:themeShade="80"/>
          <w:szCs w:val="18"/>
        </w:rPr>
        <w:t>March cohort</w:t>
      </w:r>
    </w:p>
    <w:tbl>
      <w:tblPr>
        <w:tblStyle w:val="TableGrid"/>
        <w:tblW w:w="0" w:type="auto"/>
        <w:tblLook w:val="04A0" w:firstRow="1" w:lastRow="0" w:firstColumn="1" w:lastColumn="0" w:noHBand="0" w:noVBand="1"/>
        <w:tblCaption w:val="Assessment Schedule"/>
        <w:tblDescription w:val="Table to show the nature and timing of summative assessments for all modules of the course."/>
      </w:tblPr>
      <w:tblGrid>
        <w:gridCol w:w="1838"/>
        <w:gridCol w:w="2835"/>
        <w:gridCol w:w="2126"/>
        <w:gridCol w:w="2127"/>
      </w:tblGrid>
      <w:tr w:rsidR="004230B1" w:rsidRPr="00797D3F" w14:paraId="58B52072" w14:textId="77777777" w:rsidTr="00626505">
        <w:trPr>
          <w:tblHeader/>
        </w:trPr>
        <w:tc>
          <w:tcPr>
            <w:tcW w:w="1838" w:type="dxa"/>
            <w:shd w:val="clear" w:color="auto" w:fill="DEEAF6" w:themeFill="accent1" w:themeFillTint="33"/>
          </w:tcPr>
          <w:p w14:paraId="2AD5DFB2" w14:textId="77777777" w:rsidR="004230B1" w:rsidRPr="00797D3F" w:rsidRDefault="004230B1" w:rsidP="00626505">
            <w:pPr>
              <w:widowControl w:val="0"/>
              <w:tabs>
                <w:tab w:val="left" w:pos="1134"/>
              </w:tabs>
              <w:spacing w:line="360" w:lineRule="auto"/>
              <w:rPr>
                <w:rFonts w:ascii="Arial" w:hAnsi="Arial" w:cs="Arial"/>
                <w:b/>
                <w:sz w:val="18"/>
                <w:szCs w:val="18"/>
              </w:rPr>
            </w:pPr>
            <w:r w:rsidRPr="00797D3F">
              <w:rPr>
                <w:rFonts w:ascii="Arial" w:hAnsi="Arial" w:cs="Arial"/>
                <w:b/>
                <w:sz w:val="18"/>
                <w:szCs w:val="18"/>
              </w:rPr>
              <w:t>Module Code</w:t>
            </w:r>
          </w:p>
        </w:tc>
        <w:tc>
          <w:tcPr>
            <w:tcW w:w="2835" w:type="dxa"/>
            <w:shd w:val="clear" w:color="auto" w:fill="DEEAF6" w:themeFill="accent1" w:themeFillTint="33"/>
          </w:tcPr>
          <w:p w14:paraId="69F37CB0" w14:textId="77777777" w:rsidR="004230B1" w:rsidRPr="00797D3F" w:rsidRDefault="004230B1" w:rsidP="00626505">
            <w:pPr>
              <w:widowControl w:val="0"/>
              <w:tabs>
                <w:tab w:val="left" w:pos="1134"/>
              </w:tabs>
              <w:spacing w:line="360" w:lineRule="auto"/>
              <w:rPr>
                <w:rFonts w:ascii="Arial" w:hAnsi="Arial" w:cs="Arial"/>
                <w:b/>
                <w:sz w:val="18"/>
                <w:szCs w:val="18"/>
              </w:rPr>
            </w:pPr>
            <w:r w:rsidRPr="00797D3F">
              <w:rPr>
                <w:rFonts w:ascii="Arial" w:hAnsi="Arial" w:cs="Arial"/>
                <w:b/>
                <w:sz w:val="18"/>
                <w:szCs w:val="18"/>
              </w:rPr>
              <w:t>Assessment Task</w:t>
            </w:r>
          </w:p>
        </w:tc>
        <w:tc>
          <w:tcPr>
            <w:tcW w:w="2126" w:type="dxa"/>
            <w:shd w:val="clear" w:color="auto" w:fill="DEEAF6" w:themeFill="accent1" w:themeFillTint="33"/>
          </w:tcPr>
          <w:p w14:paraId="3D0361A6" w14:textId="77777777" w:rsidR="004230B1" w:rsidRPr="00797D3F" w:rsidRDefault="004230B1" w:rsidP="00626505">
            <w:pPr>
              <w:widowControl w:val="0"/>
              <w:tabs>
                <w:tab w:val="left" w:pos="1134"/>
              </w:tabs>
              <w:spacing w:line="360" w:lineRule="auto"/>
              <w:rPr>
                <w:rFonts w:ascii="Arial" w:hAnsi="Arial" w:cs="Arial"/>
                <w:b/>
                <w:sz w:val="18"/>
                <w:szCs w:val="18"/>
              </w:rPr>
            </w:pPr>
            <w:r w:rsidRPr="00797D3F">
              <w:rPr>
                <w:rFonts w:ascii="Arial" w:hAnsi="Arial" w:cs="Arial"/>
                <w:b/>
                <w:sz w:val="18"/>
                <w:szCs w:val="18"/>
              </w:rPr>
              <w:t>Week number</w:t>
            </w:r>
          </w:p>
        </w:tc>
        <w:tc>
          <w:tcPr>
            <w:tcW w:w="2127" w:type="dxa"/>
            <w:shd w:val="clear" w:color="auto" w:fill="DEEAF6" w:themeFill="accent1" w:themeFillTint="33"/>
          </w:tcPr>
          <w:p w14:paraId="45C604DB" w14:textId="77777777" w:rsidR="004230B1" w:rsidRPr="00797D3F" w:rsidRDefault="004230B1" w:rsidP="00626505">
            <w:pPr>
              <w:widowControl w:val="0"/>
              <w:tabs>
                <w:tab w:val="left" w:pos="1134"/>
              </w:tabs>
              <w:spacing w:line="360" w:lineRule="auto"/>
              <w:rPr>
                <w:rFonts w:ascii="Arial" w:hAnsi="Arial" w:cs="Arial"/>
                <w:b/>
                <w:sz w:val="18"/>
                <w:szCs w:val="18"/>
              </w:rPr>
            </w:pPr>
            <w:r w:rsidRPr="00797D3F">
              <w:rPr>
                <w:rFonts w:ascii="Arial" w:hAnsi="Arial" w:cs="Arial"/>
                <w:b/>
                <w:sz w:val="18"/>
                <w:szCs w:val="18"/>
              </w:rPr>
              <w:t>Last Submission of course (</w:t>
            </w:r>
            <w:r w:rsidRPr="00797D3F">
              <w:rPr>
                <w:rFonts w:ascii="Arial" w:hAnsi="Arial" w:cs="Arial"/>
                <w:b/>
                <w:sz w:val="18"/>
                <w:szCs w:val="18"/>
                <w:lang w:eastAsia="en-US"/>
              </w:rPr>
              <w:t>)</w:t>
            </w:r>
          </w:p>
        </w:tc>
      </w:tr>
      <w:tr w:rsidR="004230B1" w:rsidRPr="00797D3F" w14:paraId="33049720" w14:textId="77777777" w:rsidTr="00626505">
        <w:trPr>
          <w:tblHeader/>
        </w:trPr>
        <w:tc>
          <w:tcPr>
            <w:tcW w:w="1838" w:type="dxa"/>
            <w:shd w:val="clear" w:color="auto" w:fill="FFFFFF" w:themeFill="background1"/>
          </w:tcPr>
          <w:p w14:paraId="37AA9BEB" w14:textId="77777777" w:rsidR="004230B1" w:rsidRPr="00797D3F" w:rsidRDefault="004230B1" w:rsidP="00626505">
            <w:pPr>
              <w:widowControl w:val="0"/>
              <w:tabs>
                <w:tab w:val="left" w:pos="1134"/>
              </w:tabs>
              <w:spacing w:line="360" w:lineRule="auto"/>
              <w:rPr>
                <w:rFonts w:ascii="Arial" w:hAnsi="Arial" w:cs="Arial"/>
                <w:b/>
                <w:sz w:val="18"/>
                <w:szCs w:val="18"/>
              </w:rPr>
            </w:pPr>
            <w:r>
              <w:rPr>
                <w:rFonts w:ascii="Arial" w:hAnsi="Arial" w:cs="Arial"/>
                <w:b/>
                <w:sz w:val="18"/>
                <w:szCs w:val="18"/>
              </w:rPr>
              <w:t>LEVEL 4 / F</w:t>
            </w:r>
          </w:p>
        </w:tc>
        <w:tc>
          <w:tcPr>
            <w:tcW w:w="2835" w:type="dxa"/>
            <w:shd w:val="clear" w:color="auto" w:fill="FFFFFF" w:themeFill="background1"/>
          </w:tcPr>
          <w:p w14:paraId="272C4C6E" w14:textId="77777777" w:rsidR="004230B1" w:rsidRPr="00797D3F" w:rsidRDefault="004230B1" w:rsidP="00626505">
            <w:pPr>
              <w:widowControl w:val="0"/>
              <w:tabs>
                <w:tab w:val="left" w:pos="1134"/>
              </w:tabs>
              <w:spacing w:line="360" w:lineRule="auto"/>
              <w:rPr>
                <w:rFonts w:ascii="Arial" w:hAnsi="Arial" w:cs="Arial"/>
                <w:b/>
                <w:sz w:val="18"/>
                <w:szCs w:val="18"/>
              </w:rPr>
            </w:pPr>
          </w:p>
        </w:tc>
        <w:tc>
          <w:tcPr>
            <w:tcW w:w="2126" w:type="dxa"/>
            <w:shd w:val="clear" w:color="auto" w:fill="FFFFFF" w:themeFill="background1"/>
          </w:tcPr>
          <w:p w14:paraId="697CEB6E" w14:textId="77777777" w:rsidR="004230B1" w:rsidRPr="00797D3F" w:rsidRDefault="004230B1" w:rsidP="00626505">
            <w:pPr>
              <w:widowControl w:val="0"/>
              <w:tabs>
                <w:tab w:val="left" w:pos="1134"/>
              </w:tabs>
              <w:spacing w:line="360" w:lineRule="auto"/>
              <w:rPr>
                <w:rFonts w:ascii="Arial" w:hAnsi="Arial" w:cs="Arial"/>
                <w:b/>
                <w:sz w:val="18"/>
                <w:szCs w:val="18"/>
              </w:rPr>
            </w:pPr>
          </w:p>
        </w:tc>
        <w:tc>
          <w:tcPr>
            <w:tcW w:w="2127" w:type="dxa"/>
            <w:shd w:val="clear" w:color="auto" w:fill="FFFFFF" w:themeFill="background1"/>
          </w:tcPr>
          <w:p w14:paraId="7860C222" w14:textId="77777777" w:rsidR="004230B1" w:rsidRPr="00797D3F" w:rsidRDefault="004230B1" w:rsidP="00626505">
            <w:pPr>
              <w:widowControl w:val="0"/>
              <w:tabs>
                <w:tab w:val="left" w:pos="1134"/>
              </w:tabs>
              <w:spacing w:line="360" w:lineRule="auto"/>
              <w:rPr>
                <w:rFonts w:ascii="Arial" w:hAnsi="Arial" w:cs="Arial"/>
                <w:b/>
                <w:sz w:val="18"/>
                <w:szCs w:val="18"/>
              </w:rPr>
            </w:pPr>
          </w:p>
        </w:tc>
      </w:tr>
      <w:tr w:rsidR="004230B1" w:rsidRPr="00797D3F" w14:paraId="5F19DBC2" w14:textId="77777777" w:rsidTr="00626505">
        <w:tc>
          <w:tcPr>
            <w:tcW w:w="1838" w:type="dxa"/>
            <w:shd w:val="clear" w:color="auto" w:fill="E7E6E6" w:themeFill="background2"/>
          </w:tcPr>
          <w:p w14:paraId="52267B5E"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HFM1008</w:t>
            </w:r>
          </w:p>
        </w:tc>
        <w:tc>
          <w:tcPr>
            <w:tcW w:w="2835" w:type="dxa"/>
            <w:shd w:val="clear" w:color="auto" w:fill="E7E6E6" w:themeFill="background2"/>
          </w:tcPr>
          <w:p w14:paraId="2957AFB3"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On-line test 1 (50%)</w:t>
            </w:r>
          </w:p>
        </w:tc>
        <w:tc>
          <w:tcPr>
            <w:tcW w:w="2126" w:type="dxa"/>
            <w:shd w:val="clear" w:color="auto" w:fill="E7E6E6" w:themeFill="background2"/>
          </w:tcPr>
          <w:p w14:paraId="23FC24BF" w14:textId="721BD81A"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38</w:t>
            </w:r>
          </w:p>
        </w:tc>
        <w:tc>
          <w:tcPr>
            <w:tcW w:w="2127" w:type="dxa"/>
            <w:shd w:val="clear" w:color="auto" w:fill="E7E6E6" w:themeFill="background2"/>
          </w:tcPr>
          <w:p w14:paraId="1B1A6824"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6C72D057" w14:textId="77777777" w:rsidTr="00626505">
        <w:tc>
          <w:tcPr>
            <w:tcW w:w="1838" w:type="dxa"/>
          </w:tcPr>
          <w:p w14:paraId="7E108188"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835" w:type="dxa"/>
          </w:tcPr>
          <w:p w14:paraId="5A46395D"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On-line test (50%)</w:t>
            </w:r>
          </w:p>
        </w:tc>
        <w:tc>
          <w:tcPr>
            <w:tcW w:w="2126" w:type="dxa"/>
          </w:tcPr>
          <w:p w14:paraId="53138178" w14:textId="3F0ECCE6"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52</w:t>
            </w:r>
          </w:p>
        </w:tc>
        <w:tc>
          <w:tcPr>
            <w:tcW w:w="2127" w:type="dxa"/>
          </w:tcPr>
          <w:p w14:paraId="2E5ACCE2"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498EFBC1" w14:textId="77777777" w:rsidTr="00626505">
        <w:tc>
          <w:tcPr>
            <w:tcW w:w="1838" w:type="dxa"/>
            <w:shd w:val="clear" w:color="auto" w:fill="E7E6E6" w:themeFill="background2"/>
          </w:tcPr>
          <w:p w14:paraId="0BAF9C6F"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HFM1009</w:t>
            </w:r>
          </w:p>
        </w:tc>
        <w:tc>
          <w:tcPr>
            <w:tcW w:w="2835" w:type="dxa"/>
            <w:shd w:val="clear" w:color="auto" w:fill="E7E6E6" w:themeFill="background2"/>
          </w:tcPr>
          <w:p w14:paraId="6B11077E"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Reflective discussion (40%)</w:t>
            </w:r>
          </w:p>
        </w:tc>
        <w:tc>
          <w:tcPr>
            <w:tcW w:w="2126" w:type="dxa"/>
            <w:shd w:val="clear" w:color="auto" w:fill="E7E6E6" w:themeFill="background2"/>
          </w:tcPr>
          <w:p w14:paraId="07595D52" w14:textId="2483EDC1"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47</w:t>
            </w:r>
          </w:p>
        </w:tc>
        <w:tc>
          <w:tcPr>
            <w:tcW w:w="2127" w:type="dxa"/>
            <w:shd w:val="clear" w:color="auto" w:fill="E7E6E6" w:themeFill="background2"/>
          </w:tcPr>
          <w:p w14:paraId="0A5DBFAD"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4244974B" w14:textId="77777777" w:rsidTr="00626505">
        <w:tc>
          <w:tcPr>
            <w:tcW w:w="1838" w:type="dxa"/>
          </w:tcPr>
          <w:p w14:paraId="0D5D05E4"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835" w:type="dxa"/>
          </w:tcPr>
          <w:p w14:paraId="44B7A916"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Case study (60%)</w:t>
            </w:r>
          </w:p>
        </w:tc>
        <w:tc>
          <w:tcPr>
            <w:tcW w:w="2126" w:type="dxa"/>
          </w:tcPr>
          <w:p w14:paraId="54DE7FBE" w14:textId="0D3355F8"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13</w:t>
            </w:r>
          </w:p>
        </w:tc>
        <w:tc>
          <w:tcPr>
            <w:tcW w:w="2127" w:type="dxa"/>
          </w:tcPr>
          <w:p w14:paraId="76D77230"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261A2AA1" w14:textId="77777777" w:rsidTr="00626505">
        <w:tc>
          <w:tcPr>
            <w:tcW w:w="1838" w:type="dxa"/>
            <w:shd w:val="clear" w:color="auto" w:fill="E7E6E6" w:themeFill="background2"/>
          </w:tcPr>
          <w:p w14:paraId="5C6CFBD3"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HFM1010</w:t>
            </w:r>
          </w:p>
        </w:tc>
        <w:tc>
          <w:tcPr>
            <w:tcW w:w="2835" w:type="dxa"/>
            <w:shd w:val="clear" w:color="auto" w:fill="E7E6E6" w:themeFill="background2"/>
          </w:tcPr>
          <w:p w14:paraId="5C05B6DA"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In-class test (50%)</w:t>
            </w:r>
          </w:p>
        </w:tc>
        <w:tc>
          <w:tcPr>
            <w:tcW w:w="2126" w:type="dxa"/>
            <w:shd w:val="clear" w:color="auto" w:fill="E7E6E6" w:themeFill="background2"/>
          </w:tcPr>
          <w:p w14:paraId="6244A3EF" w14:textId="0575BB20"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2</w:t>
            </w:r>
          </w:p>
        </w:tc>
        <w:tc>
          <w:tcPr>
            <w:tcW w:w="2127" w:type="dxa"/>
            <w:shd w:val="clear" w:color="auto" w:fill="E7E6E6" w:themeFill="background2"/>
          </w:tcPr>
          <w:p w14:paraId="7E51E063"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18BE4698" w14:textId="77777777" w:rsidTr="00626505">
        <w:tc>
          <w:tcPr>
            <w:tcW w:w="1838" w:type="dxa"/>
          </w:tcPr>
          <w:p w14:paraId="54E23548"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835" w:type="dxa"/>
          </w:tcPr>
          <w:p w14:paraId="05230059"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Practical assessment (50%)</w:t>
            </w:r>
          </w:p>
        </w:tc>
        <w:tc>
          <w:tcPr>
            <w:tcW w:w="2126" w:type="dxa"/>
          </w:tcPr>
          <w:p w14:paraId="2AD10D1B" w14:textId="453FF089"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15</w:t>
            </w:r>
          </w:p>
        </w:tc>
        <w:tc>
          <w:tcPr>
            <w:tcW w:w="2127" w:type="dxa"/>
          </w:tcPr>
          <w:p w14:paraId="30F0962F"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544E9500" w14:textId="77777777" w:rsidTr="00626505">
        <w:tc>
          <w:tcPr>
            <w:tcW w:w="1838" w:type="dxa"/>
            <w:shd w:val="clear" w:color="auto" w:fill="E7E6E6" w:themeFill="background2"/>
          </w:tcPr>
          <w:p w14:paraId="56A6ED90"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HFM1011</w:t>
            </w:r>
          </w:p>
        </w:tc>
        <w:tc>
          <w:tcPr>
            <w:tcW w:w="2835" w:type="dxa"/>
            <w:shd w:val="clear" w:color="auto" w:fill="E7E6E6" w:themeFill="background2"/>
          </w:tcPr>
          <w:p w14:paraId="5CF49DEE" w14:textId="77777777" w:rsidR="004230B1" w:rsidRPr="00F44D76" w:rsidRDefault="004230B1" w:rsidP="00626505">
            <w:pPr>
              <w:widowControl w:val="0"/>
              <w:tabs>
                <w:tab w:val="left" w:pos="1134"/>
              </w:tabs>
              <w:spacing w:line="360" w:lineRule="auto"/>
              <w:rPr>
                <w:rFonts w:ascii="Arial" w:hAnsi="Arial" w:cs="Arial"/>
                <w:sz w:val="18"/>
                <w:szCs w:val="18"/>
              </w:rPr>
            </w:pPr>
            <w:r w:rsidRPr="00F44D76">
              <w:rPr>
                <w:rFonts w:ascii="Arial" w:hAnsi="Arial" w:cs="Arial"/>
                <w:sz w:val="18"/>
                <w:szCs w:val="18"/>
              </w:rPr>
              <w:t>Essay (100%)</w:t>
            </w:r>
          </w:p>
        </w:tc>
        <w:tc>
          <w:tcPr>
            <w:tcW w:w="2126" w:type="dxa"/>
            <w:shd w:val="clear" w:color="auto" w:fill="E7E6E6" w:themeFill="background2"/>
          </w:tcPr>
          <w:p w14:paraId="2F5B8D87" w14:textId="6A8D3080" w:rsidR="004230B1" w:rsidRPr="00F44D76" w:rsidRDefault="005E2E82" w:rsidP="00626505">
            <w:pPr>
              <w:widowControl w:val="0"/>
              <w:tabs>
                <w:tab w:val="left" w:pos="1134"/>
              </w:tabs>
              <w:spacing w:line="360" w:lineRule="auto"/>
              <w:rPr>
                <w:rFonts w:ascii="Arial" w:hAnsi="Arial" w:cs="Arial"/>
                <w:sz w:val="18"/>
                <w:szCs w:val="18"/>
              </w:rPr>
            </w:pPr>
            <w:r w:rsidRPr="00F44D76">
              <w:rPr>
                <w:rFonts w:ascii="Arial" w:hAnsi="Arial" w:cs="Arial"/>
                <w:sz w:val="18"/>
                <w:szCs w:val="18"/>
              </w:rPr>
              <w:t>45</w:t>
            </w:r>
          </w:p>
        </w:tc>
        <w:tc>
          <w:tcPr>
            <w:tcW w:w="2127" w:type="dxa"/>
            <w:shd w:val="clear" w:color="auto" w:fill="E7E6E6" w:themeFill="background2"/>
          </w:tcPr>
          <w:p w14:paraId="66513441"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59BC8E7E" w14:textId="77777777" w:rsidTr="00626505">
        <w:tc>
          <w:tcPr>
            <w:tcW w:w="1838" w:type="dxa"/>
          </w:tcPr>
          <w:p w14:paraId="65B716B6"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HFM1012</w:t>
            </w:r>
          </w:p>
        </w:tc>
        <w:tc>
          <w:tcPr>
            <w:tcW w:w="2835" w:type="dxa"/>
          </w:tcPr>
          <w:p w14:paraId="3BEF2BAB" w14:textId="77777777" w:rsidR="004230B1" w:rsidRPr="00797D3F" w:rsidRDefault="004230B1" w:rsidP="00626505">
            <w:pPr>
              <w:widowControl w:val="0"/>
              <w:tabs>
                <w:tab w:val="left" w:pos="1134"/>
              </w:tabs>
              <w:spacing w:line="360" w:lineRule="auto"/>
              <w:rPr>
                <w:rFonts w:ascii="Arial" w:hAnsi="Arial" w:cs="Arial"/>
                <w:sz w:val="18"/>
                <w:szCs w:val="18"/>
              </w:rPr>
            </w:pPr>
            <w:r>
              <w:rPr>
                <w:rFonts w:ascii="Arial" w:hAnsi="Arial" w:cs="Arial"/>
                <w:sz w:val="18"/>
                <w:szCs w:val="18"/>
              </w:rPr>
              <w:t>MORA (100%)</w:t>
            </w:r>
          </w:p>
        </w:tc>
        <w:tc>
          <w:tcPr>
            <w:tcW w:w="2126" w:type="dxa"/>
          </w:tcPr>
          <w:p w14:paraId="616B1A02" w14:textId="2F0FCF3A" w:rsidR="004230B1" w:rsidRPr="00797D3F" w:rsidRDefault="00D436A6" w:rsidP="00626505">
            <w:pPr>
              <w:widowControl w:val="0"/>
              <w:tabs>
                <w:tab w:val="left" w:pos="1134"/>
              </w:tabs>
              <w:spacing w:line="360" w:lineRule="auto"/>
              <w:rPr>
                <w:rFonts w:ascii="Arial" w:hAnsi="Arial" w:cs="Arial"/>
                <w:sz w:val="18"/>
                <w:szCs w:val="18"/>
              </w:rPr>
            </w:pPr>
            <w:r>
              <w:rPr>
                <w:rFonts w:ascii="Arial" w:hAnsi="Arial" w:cs="Arial"/>
                <w:sz w:val="18"/>
                <w:szCs w:val="18"/>
              </w:rPr>
              <w:t>30</w:t>
            </w:r>
          </w:p>
        </w:tc>
        <w:tc>
          <w:tcPr>
            <w:tcW w:w="2127" w:type="dxa"/>
          </w:tcPr>
          <w:p w14:paraId="64D1A53A"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60489882" w14:textId="77777777" w:rsidTr="00626505">
        <w:tc>
          <w:tcPr>
            <w:tcW w:w="1838" w:type="dxa"/>
            <w:shd w:val="clear" w:color="auto" w:fill="E7E6E6" w:themeFill="background2"/>
          </w:tcPr>
          <w:p w14:paraId="31B34B3F"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835" w:type="dxa"/>
            <w:shd w:val="clear" w:color="auto" w:fill="E7E6E6" w:themeFill="background2"/>
          </w:tcPr>
          <w:p w14:paraId="465A70B3"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126" w:type="dxa"/>
            <w:shd w:val="clear" w:color="auto" w:fill="E7E6E6" w:themeFill="background2"/>
          </w:tcPr>
          <w:p w14:paraId="16A26171" w14:textId="5C800F3E" w:rsidR="004230B1" w:rsidRPr="00797D3F" w:rsidRDefault="004230B1" w:rsidP="00626505">
            <w:pPr>
              <w:widowControl w:val="0"/>
              <w:tabs>
                <w:tab w:val="left" w:pos="1134"/>
              </w:tabs>
              <w:spacing w:line="360" w:lineRule="auto"/>
              <w:rPr>
                <w:rFonts w:ascii="Arial" w:hAnsi="Arial" w:cs="Arial"/>
                <w:sz w:val="18"/>
                <w:szCs w:val="18"/>
              </w:rPr>
            </w:pPr>
          </w:p>
        </w:tc>
        <w:tc>
          <w:tcPr>
            <w:tcW w:w="2127" w:type="dxa"/>
            <w:shd w:val="clear" w:color="auto" w:fill="E7E6E6" w:themeFill="background2"/>
          </w:tcPr>
          <w:p w14:paraId="6E80DA6E"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4230B1" w:rsidRPr="00797D3F" w14:paraId="3CE830AA" w14:textId="77777777" w:rsidTr="00626505">
        <w:tc>
          <w:tcPr>
            <w:tcW w:w="1838" w:type="dxa"/>
          </w:tcPr>
          <w:p w14:paraId="5C0F9874" w14:textId="77777777" w:rsidR="004230B1" w:rsidRPr="007C531A" w:rsidRDefault="004230B1" w:rsidP="00626505">
            <w:pPr>
              <w:widowControl w:val="0"/>
              <w:tabs>
                <w:tab w:val="left" w:pos="1134"/>
              </w:tabs>
              <w:spacing w:line="360" w:lineRule="auto"/>
              <w:rPr>
                <w:rFonts w:ascii="Arial" w:hAnsi="Arial" w:cs="Arial"/>
                <w:b/>
                <w:bCs/>
                <w:sz w:val="18"/>
                <w:szCs w:val="18"/>
              </w:rPr>
            </w:pPr>
            <w:r w:rsidRPr="007C531A">
              <w:rPr>
                <w:rFonts w:ascii="Arial" w:hAnsi="Arial" w:cs="Arial"/>
                <w:b/>
                <w:bCs/>
                <w:sz w:val="18"/>
                <w:szCs w:val="18"/>
              </w:rPr>
              <w:t>LEVEL 5 / I</w:t>
            </w:r>
          </w:p>
        </w:tc>
        <w:tc>
          <w:tcPr>
            <w:tcW w:w="2835" w:type="dxa"/>
          </w:tcPr>
          <w:p w14:paraId="5D588330" w14:textId="77777777" w:rsidR="004230B1" w:rsidRPr="00797D3F" w:rsidRDefault="004230B1" w:rsidP="00626505">
            <w:pPr>
              <w:widowControl w:val="0"/>
              <w:tabs>
                <w:tab w:val="left" w:pos="1134"/>
              </w:tabs>
              <w:spacing w:line="360" w:lineRule="auto"/>
              <w:rPr>
                <w:rFonts w:ascii="Arial" w:hAnsi="Arial" w:cs="Arial"/>
                <w:sz w:val="18"/>
                <w:szCs w:val="18"/>
              </w:rPr>
            </w:pPr>
          </w:p>
        </w:tc>
        <w:tc>
          <w:tcPr>
            <w:tcW w:w="2126" w:type="dxa"/>
          </w:tcPr>
          <w:p w14:paraId="27ADBB9B" w14:textId="37D59FE8" w:rsidR="004230B1" w:rsidRPr="00797D3F" w:rsidRDefault="004230B1" w:rsidP="00626505">
            <w:pPr>
              <w:widowControl w:val="0"/>
              <w:tabs>
                <w:tab w:val="left" w:pos="1134"/>
              </w:tabs>
              <w:spacing w:line="360" w:lineRule="auto"/>
              <w:rPr>
                <w:rFonts w:ascii="Arial" w:hAnsi="Arial" w:cs="Arial"/>
                <w:sz w:val="18"/>
                <w:szCs w:val="18"/>
              </w:rPr>
            </w:pPr>
          </w:p>
        </w:tc>
        <w:tc>
          <w:tcPr>
            <w:tcW w:w="2127" w:type="dxa"/>
          </w:tcPr>
          <w:p w14:paraId="4F02E3C1" w14:textId="77777777" w:rsidR="004230B1" w:rsidRPr="00797D3F" w:rsidRDefault="004230B1" w:rsidP="00626505">
            <w:pPr>
              <w:widowControl w:val="0"/>
              <w:tabs>
                <w:tab w:val="left" w:pos="1134"/>
              </w:tabs>
              <w:spacing w:line="360" w:lineRule="auto"/>
              <w:rPr>
                <w:rFonts w:ascii="Arial" w:hAnsi="Arial" w:cs="Arial"/>
                <w:sz w:val="18"/>
                <w:szCs w:val="18"/>
              </w:rPr>
            </w:pPr>
          </w:p>
        </w:tc>
      </w:tr>
      <w:tr w:rsidR="00D436A6" w:rsidRPr="00797D3F" w14:paraId="4D74B63D" w14:textId="77777777" w:rsidTr="00626505">
        <w:tc>
          <w:tcPr>
            <w:tcW w:w="1838" w:type="dxa"/>
            <w:shd w:val="clear" w:color="auto" w:fill="E7E6E6" w:themeFill="background2"/>
          </w:tcPr>
          <w:p w14:paraId="329FC386"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HIM2001</w:t>
            </w:r>
          </w:p>
        </w:tc>
        <w:tc>
          <w:tcPr>
            <w:tcW w:w="2835" w:type="dxa"/>
            <w:shd w:val="clear" w:color="auto" w:fill="E7E6E6" w:themeFill="background2"/>
          </w:tcPr>
          <w:p w14:paraId="361CB662"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Essay (50%)</w:t>
            </w:r>
          </w:p>
        </w:tc>
        <w:tc>
          <w:tcPr>
            <w:tcW w:w="2126" w:type="dxa"/>
            <w:shd w:val="clear" w:color="auto" w:fill="E7E6E6" w:themeFill="background2"/>
          </w:tcPr>
          <w:p w14:paraId="068DAB1E" w14:textId="76E88348"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2</w:t>
            </w:r>
          </w:p>
        </w:tc>
        <w:tc>
          <w:tcPr>
            <w:tcW w:w="2127" w:type="dxa"/>
            <w:shd w:val="clear" w:color="auto" w:fill="E7E6E6" w:themeFill="background2"/>
          </w:tcPr>
          <w:p w14:paraId="03EA4564"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49BDC1C7" w14:textId="77777777" w:rsidTr="00626505">
        <w:tc>
          <w:tcPr>
            <w:tcW w:w="1838" w:type="dxa"/>
          </w:tcPr>
          <w:p w14:paraId="118022BF"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835" w:type="dxa"/>
          </w:tcPr>
          <w:p w14:paraId="7BC1B207"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Practical assessment (50%)</w:t>
            </w:r>
          </w:p>
        </w:tc>
        <w:tc>
          <w:tcPr>
            <w:tcW w:w="2126" w:type="dxa"/>
          </w:tcPr>
          <w:p w14:paraId="50D7C308" w14:textId="510149AE"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14</w:t>
            </w:r>
          </w:p>
        </w:tc>
        <w:tc>
          <w:tcPr>
            <w:tcW w:w="2127" w:type="dxa"/>
          </w:tcPr>
          <w:p w14:paraId="0061F9EE"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0DE2CA8D" w14:textId="77777777" w:rsidTr="00626505">
        <w:tc>
          <w:tcPr>
            <w:tcW w:w="1838" w:type="dxa"/>
            <w:shd w:val="clear" w:color="auto" w:fill="E7E6E6" w:themeFill="background2"/>
          </w:tcPr>
          <w:p w14:paraId="0FBFD07B"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HIM2002</w:t>
            </w:r>
          </w:p>
        </w:tc>
        <w:tc>
          <w:tcPr>
            <w:tcW w:w="2835" w:type="dxa"/>
            <w:shd w:val="clear" w:color="auto" w:fill="E7E6E6" w:themeFill="background2"/>
          </w:tcPr>
          <w:p w14:paraId="4CADB0BC"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Presentation (40%)</w:t>
            </w:r>
          </w:p>
        </w:tc>
        <w:tc>
          <w:tcPr>
            <w:tcW w:w="2126" w:type="dxa"/>
            <w:shd w:val="clear" w:color="auto" w:fill="E7E6E6" w:themeFill="background2"/>
          </w:tcPr>
          <w:p w14:paraId="3E620306" w14:textId="39748109"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w:t>
            </w:r>
          </w:p>
        </w:tc>
        <w:tc>
          <w:tcPr>
            <w:tcW w:w="2127" w:type="dxa"/>
            <w:shd w:val="clear" w:color="auto" w:fill="E7E6E6" w:themeFill="background2"/>
          </w:tcPr>
          <w:p w14:paraId="511AD824"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4DF65A0D" w14:textId="77777777" w:rsidTr="00626505">
        <w:tc>
          <w:tcPr>
            <w:tcW w:w="1838" w:type="dxa"/>
          </w:tcPr>
          <w:p w14:paraId="50814529"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835" w:type="dxa"/>
          </w:tcPr>
          <w:p w14:paraId="0A4709BE"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Essay (60%)</w:t>
            </w:r>
          </w:p>
        </w:tc>
        <w:tc>
          <w:tcPr>
            <w:tcW w:w="2126" w:type="dxa"/>
          </w:tcPr>
          <w:p w14:paraId="624D7B50" w14:textId="45871488"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12</w:t>
            </w:r>
          </w:p>
        </w:tc>
        <w:tc>
          <w:tcPr>
            <w:tcW w:w="2127" w:type="dxa"/>
          </w:tcPr>
          <w:p w14:paraId="51809C3B"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55E34DC3" w14:textId="77777777" w:rsidTr="00626505">
        <w:tc>
          <w:tcPr>
            <w:tcW w:w="1838" w:type="dxa"/>
            <w:shd w:val="clear" w:color="auto" w:fill="E7E6E6" w:themeFill="background2"/>
          </w:tcPr>
          <w:p w14:paraId="7EE97DA9"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HIM1001</w:t>
            </w:r>
          </w:p>
        </w:tc>
        <w:tc>
          <w:tcPr>
            <w:tcW w:w="2835" w:type="dxa"/>
            <w:shd w:val="clear" w:color="auto" w:fill="E7E6E6" w:themeFill="background2"/>
          </w:tcPr>
          <w:p w14:paraId="5E86AD89"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Group presentation (P/R/F)</w:t>
            </w:r>
          </w:p>
        </w:tc>
        <w:tc>
          <w:tcPr>
            <w:tcW w:w="2126" w:type="dxa"/>
            <w:shd w:val="clear" w:color="auto" w:fill="E7E6E6" w:themeFill="background2"/>
          </w:tcPr>
          <w:p w14:paraId="6FBC4565" w14:textId="6A2B6C36"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15</w:t>
            </w:r>
          </w:p>
        </w:tc>
        <w:tc>
          <w:tcPr>
            <w:tcW w:w="2127" w:type="dxa"/>
            <w:shd w:val="clear" w:color="auto" w:fill="E7E6E6" w:themeFill="background2"/>
          </w:tcPr>
          <w:p w14:paraId="24BF31B9"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2E14EAF2" w14:textId="77777777" w:rsidTr="00626505">
        <w:tc>
          <w:tcPr>
            <w:tcW w:w="1838" w:type="dxa"/>
          </w:tcPr>
          <w:p w14:paraId="0C2B1D97"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835" w:type="dxa"/>
          </w:tcPr>
          <w:p w14:paraId="6D1AE4F9"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Research proposal (100%)</w:t>
            </w:r>
          </w:p>
        </w:tc>
        <w:tc>
          <w:tcPr>
            <w:tcW w:w="2126" w:type="dxa"/>
          </w:tcPr>
          <w:p w14:paraId="3BCF0A5C" w14:textId="1EE34669"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2</w:t>
            </w:r>
          </w:p>
        </w:tc>
        <w:tc>
          <w:tcPr>
            <w:tcW w:w="2127" w:type="dxa"/>
          </w:tcPr>
          <w:p w14:paraId="10CD4677"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29431E22" w14:textId="77777777" w:rsidTr="00626505">
        <w:tc>
          <w:tcPr>
            <w:tcW w:w="1838" w:type="dxa"/>
            <w:shd w:val="clear" w:color="auto" w:fill="E7E6E6" w:themeFill="background2"/>
          </w:tcPr>
          <w:p w14:paraId="738603BA"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HIM2003</w:t>
            </w:r>
          </w:p>
        </w:tc>
        <w:tc>
          <w:tcPr>
            <w:tcW w:w="2835" w:type="dxa"/>
            <w:shd w:val="clear" w:color="auto" w:fill="E7E6E6" w:themeFill="background2"/>
          </w:tcPr>
          <w:p w14:paraId="7749F126"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MORA (100%)</w:t>
            </w:r>
          </w:p>
        </w:tc>
        <w:tc>
          <w:tcPr>
            <w:tcW w:w="2126" w:type="dxa"/>
            <w:shd w:val="clear" w:color="auto" w:fill="E7E6E6" w:themeFill="background2"/>
          </w:tcPr>
          <w:p w14:paraId="6AB5454C" w14:textId="73A55C53"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28</w:t>
            </w:r>
          </w:p>
        </w:tc>
        <w:tc>
          <w:tcPr>
            <w:tcW w:w="2127" w:type="dxa"/>
            <w:shd w:val="clear" w:color="auto" w:fill="E7E6E6" w:themeFill="background2"/>
          </w:tcPr>
          <w:p w14:paraId="4730769C"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787C5422" w14:textId="77777777" w:rsidTr="00626505">
        <w:tc>
          <w:tcPr>
            <w:tcW w:w="1838" w:type="dxa"/>
          </w:tcPr>
          <w:p w14:paraId="0EE7C191"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835" w:type="dxa"/>
          </w:tcPr>
          <w:p w14:paraId="6BF98887"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126" w:type="dxa"/>
          </w:tcPr>
          <w:p w14:paraId="5EF78D5D"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127" w:type="dxa"/>
          </w:tcPr>
          <w:p w14:paraId="59F71F65"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26A0D563" w14:textId="77777777" w:rsidTr="00626505">
        <w:tc>
          <w:tcPr>
            <w:tcW w:w="1838" w:type="dxa"/>
            <w:shd w:val="clear" w:color="auto" w:fill="E7E6E6" w:themeFill="background2"/>
          </w:tcPr>
          <w:p w14:paraId="54B49283" w14:textId="77777777" w:rsidR="00D436A6" w:rsidRPr="007C531A" w:rsidRDefault="00D436A6" w:rsidP="00D436A6">
            <w:pPr>
              <w:widowControl w:val="0"/>
              <w:tabs>
                <w:tab w:val="left" w:pos="1134"/>
              </w:tabs>
              <w:spacing w:line="360" w:lineRule="auto"/>
              <w:rPr>
                <w:rFonts w:ascii="Arial" w:hAnsi="Arial" w:cs="Arial"/>
                <w:b/>
                <w:bCs/>
                <w:sz w:val="18"/>
                <w:szCs w:val="18"/>
              </w:rPr>
            </w:pPr>
            <w:r w:rsidRPr="007C531A">
              <w:rPr>
                <w:rFonts w:ascii="Arial" w:hAnsi="Arial" w:cs="Arial"/>
                <w:b/>
                <w:bCs/>
                <w:sz w:val="18"/>
                <w:szCs w:val="18"/>
              </w:rPr>
              <w:t>LEVEL 6 / H</w:t>
            </w:r>
          </w:p>
        </w:tc>
        <w:tc>
          <w:tcPr>
            <w:tcW w:w="2835" w:type="dxa"/>
            <w:shd w:val="clear" w:color="auto" w:fill="E7E6E6" w:themeFill="background2"/>
          </w:tcPr>
          <w:p w14:paraId="2E6596AA"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126" w:type="dxa"/>
            <w:shd w:val="clear" w:color="auto" w:fill="E7E6E6" w:themeFill="background2"/>
          </w:tcPr>
          <w:p w14:paraId="0A51C0E4"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127" w:type="dxa"/>
            <w:shd w:val="clear" w:color="auto" w:fill="E7E6E6" w:themeFill="background2"/>
          </w:tcPr>
          <w:p w14:paraId="7D61A917"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6DE0BF2A" w14:textId="77777777" w:rsidTr="00626505">
        <w:tc>
          <w:tcPr>
            <w:tcW w:w="1838" w:type="dxa"/>
          </w:tcPr>
          <w:p w14:paraId="0326FE87"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HHM3002</w:t>
            </w:r>
          </w:p>
        </w:tc>
        <w:tc>
          <w:tcPr>
            <w:tcW w:w="2835" w:type="dxa"/>
          </w:tcPr>
          <w:p w14:paraId="09FF2011"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Evaluation (40%)</w:t>
            </w:r>
          </w:p>
        </w:tc>
        <w:tc>
          <w:tcPr>
            <w:tcW w:w="2126" w:type="dxa"/>
          </w:tcPr>
          <w:p w14:paraId="1B7DE74D" w14:textId="3F6EA42B"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50</w:t>
            </w:r>
          </w:p>
        </w:tc>
        <w:tc>
          <w:tcPr>
            <w:tcW w:w="2127" w:type="dxa"/>
          </w:tcPr>
          <w:p w14:paraId="481F2524"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7B411704" w14:textId="77777777" w:rsidTr="00626505">
        <w:tc>
          <w:tcPr>
            <w:tcW w:w="1838" w:type="dxa"/>
            <w:shd w:val="clear" w:color="auto" w:fill="D9D9D9" w:themeFill="background1" w:themeFillShade="D9"/>
          </w:tcPr>
          <w:p w14:paraId="621291C3" w14:textId="77777777" w:rsidR="00D436A6" w:rsidRPr="00797D3F" w:rsidRDefault="00D436A6" w:rsidP="00D436A6">
            <w:pPr>
              <w:widowControl w:val="0"/>
              <w:tabs>
                <w:tab w:val="left" w:pos="1134"/>
              </w:tabs>
              <w:spacing w:line="360" w:lineRule="auto"/>
              <w:rPr>
                <w:rFonts w:ascii="Arial" w:hAnsi="Arial" w:cs="Arial"/>
                <w:sz w:val="18"/>
                <w:szCs w:val="18"/>
              </w:rPr>
            </w:pPr>
          </w:p>
        </w:tc>
        <w:tc>
          <w:tcPr>
            <w:tcW w:w="2835" w:type="dxa"/>
            <w:shd w:val="clear" w:color="auto" w:fill="D9D9D9" w:themeFill="background1" w:themeFillShade="D9"/>
          </w:tcPr>
          <w:p w14:paraId="7D6EC811" w14:textId="77777777" w:rsidR="00D436A6"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 xml:space="preserve">Part 1 Essay </w:t>
            </w:r>
          </w:p>
          <w:p w14:paraId="1DFE3967"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Part 2 Oral discussion (60%)</w:t>
            </w:r>
          </w:p>
        </w:tc>
        <w:tc>
          <w:tcPr>
            <w:tcW w:w="2126" w:type="dxa"/>
            <w:shd w:val="clear" w:color="auto" w:fill="D9D9D9" w:themeFill="background1" w:themeFillShade="D9"/>
          </w:tcPr>
          <w:p w14:paraId="3969D50E" w14:textId="77777777" w:rsidR="00D436A6"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12</w:t>
            </w:r>
          </w:p>
          <w:p w14:paraId="64E9C073" w14:textId="454E8606"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15</w:t>
            </w:r>
          </w:p>
        </w:tc>
        <w:tc>
          <w:tcPr>
            <w:tcW w:w="2127" w:type="dxa"/>
            <w:shd w:val="clear" w:color="auto" w:fill="D9D9D9" w:themeFill="background1" w:themeFillShade="D9"/>
          </w:tcPr>
          <w:p w14:paraId="7688DADC"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7AD4DF6E" w14:textId="77777777" w:rsidTr="00626505">
        <w:tc>
          <w:tcPr>
            <w:tcW w:w="1838" w:type="dxa"/>
            <w:shd w:val="clear" w:color="auto" w:fill="D9D9D9" w:themeFill="background1" w:themeFillShade="D9"/>
          </w:tcPr>
          <w:p w14:paraId="0B1CE047"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HHM3003</w:t>
            </w:r>
          </w:p>
        </w:tc>
        <w:tc>
          <w:tcPr>
            <w:tcW w:w="2835" w:type="dxa"/>
            <w:shd w:val="clear" w:color="auto" w:fill="D9D9D9" w:themeFill="background1" w:themeFillShade="D9"/>
          </w:tcPr>
          <w:p w14:paraId="6DD4C5F4"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Written assignment (100%)</w:t>
            </w:r>
          </w:p>
        </w:tc>
        <w:tc>
          <w:tcPr>
            <w:tcW w:w="2126" w:type="dxa"/>
            <w:shd w:val="clear" w:color="auto" w:fill="D9D9D9" w:themeFill="background1" w:themeFillShade="D9"/>
          </w:tcPr>
          <w:p w14:paraId="16BB0A65" w14:textId="707877D5"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2</w:t>
            </w:r>
          </w:p>
        </w:tc>
        <w:tc>
          <w:tcPr>
            <w:tcW w:w="2127" w:type="dxa"/>
            <w:shd w:val="clear" w:color="auto" w:fill="D9D9D9" w:themeFill="background1" w:themeFillShade="D9"/>
          </w:tcPr>
          <w:p w14:paraId="208A75C6"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2E06FFB5" w14:textId="77777777" w:rsidTr="00626505">
        <w:tc>
          <w:tcPr>
            <w:tcW w:w="1838" w:type="dxa"/>
            <w:shd w:val="clear" w:color="auto" w:fill="FFFFFF" w:themeFill="background1"/>
          </w:tcPr>
          <w:p w14:paraId="538C6922"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HHM1025</w:t>
            </w:r>
          </w:p>
        </w:tc>
        <w:tc>
          <w:tcPr>
            <w:tcW w:w="2835" w:type="dxa"/>
            <w:shd w:val="clear" w:color="auto" w:fill="FFFFFF" w:themeFill="background1"/>
          </w:tcPr>
          <w:p w14:paraId="4CAA2607"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Research project (100%)</w:t>
            </w:r>
          </w:p>
        </w:tc>
        <w:tc>
          <w:tcPr>
            <w:tcW w:w="2126" w:type="dxa"/>
            <w:shd w:val="clear" w:color="auto" w:fill="FFFFFF" w:themeFill="background1"/>
          </w:tcPr>
          <w:p w14:paraId="3681AADE" w14:textId="2A5FCF8E"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15</w:t>
            </w:r>
          </w:p>
        </w:tc>
        <w:tc>
          <w:tcPr>
            <w:tcW w:w="2127" w:type="dxa"/>
            <w:shd w:val="clear" w:color="auto" w:fill="FFFFFF" w:themeFill="background1"/>
          </w:tcPr>
          <w:p w14:paraId="2784D5B3" w14:textId="77777777" w:rsidR="00D436A6" w:rsidRPr="00797D3F" w:rsidRDefault="00D436A6" w:rsidP="00D436A6">
            <w:pPr>
              <w:widowControl w:val="0"/>
              <w:tabs>
                <w:tab w:val="left" w:pos="1134"/>
              </w:tabs>
              <w:spacing w:line="360" w:lineRule="auto"/>
              <w:rPr>
                <w:rFonts w:ascii="Arial" w:hAnsi="Arial" w:cs="Arial"/>
                <w:sz w:val="18"/>
                <w:szCs w:val="18"/>
              </w:rPr>
            </w:pPr>
          </w:p>
        </w:tc>
      </w:tr>
      <w:tr w:rsidR="00D436A6" w:rsidRPr="00797D3F" w14:paraId="6385786D" w14:textId="77777777" w:rsidTr="00626505">
        <w:tc>
          <w:tcPr>
            <w:tcW w:w="1838" w:type="dxa"/>
            <w:shd w:val="clear" w:color="auto" w:fill="D9D9D9" w:themeFill="background1" w:themeFillShade="D9"/>
          </w:tcPr>
          <w:p w14:paraId="5D8C87C3"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HHM3004</w:t>
            </w:r>
          </w:p>
        </w:tc>
        <w:tc>
          <w:tcPr>
            <w:tcW w:w="2835" w:type="dxa"/>
            <w:shd w:val="clear" w:color="auto" w:fill="D9D9D9" w:themeFill="background1" w:themeFillShade="D9"/>
          </w:tcPr>
          <w:p w14:paraId="734128D7" w14:textId="77777777" w:rsidR="00D436A6"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On-line drug calculation (P/R/F)</w:t>
            </w:r>
          </w:p>
          <w:p w14:paraId="25C8BA9D" w14:textId="59B111B2"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 xml:space="preserve">MORA </w:t>
            </w:r>
            <w:r w:rsidR="003E3184">
              <w:rPr>
                <w:rFonts w:ascii="Arial" w:hAnsi="Arial" w:cs="Arial"/>
                <w:sz w:val="18"/>
                <w:szCs w:val="18"/>
              </w:rPr>
              <w:t xml:space="preserve">(P/F) </w:t>
            </w:r>
            <w:r>
              <w:rPr>
                <w:rFonts w:ascii="Arial" w:hAnsi="Arial" w:cs="Arial"/>
                <w:sz w:val="18"/>
                <w:szCs w:val="18"/>
              </w:rPr>
              <w:t>(100%)</w:t>
            </w:r>
          </w:p>
        </w:tc>
        <w:tc>
          <w:tcPr>
            <w:tcW w:w="2126" w:type="dxa"/>
            <w:shd w:val="clear" w:color="auto" w:fill="D9D9D9" w:themeFill="background1" w:themeFillShade="D9"/>
          </w:tcPr>
          <w:p w14:paraId="289271F6" w14:textId="31D19F6B" w:rsidR="00D436A6"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50</w:t>
            </w:r>
          </w:p>
          <w:p w14:paraId="20ABF247" w14:textId="6B07E2BE" w:rsidR="00D436A6" w:rsidRPr="00797D3F" w:rsidRDefault="00D436A6" w:rsidP="00D436A6">
            <w:pPr>
              <w:widowControl w:val="0"/>
              <w:tabs>
                <w:tab w:val="left" w:pos="1134"/>
              </w:tabs>
              <w:spacing w:line="360" w:lineRule="auto"/>
              <w:rPr>
                <w:rFonts w:ascii="Arial" w:hAnsi="Arial" w:cs="Arial"/>
                <w:sz w:val="18"/>
                <w:szCs w:val="18"/>
              </w:rPr>
            </w:pPr>
            <w:r>
              <w:rPr>
                <w:rFonts w:ascii="Arial" w:hAnsi="Arial" w:cs="Arial"/>
                <w:sz w:val="18"/>
                <w:szCs w:val="18"/>
              </w:rPr>
              <w:t>25</w:t>
            </w:r>
          </w:p>
        </w:tc>
        <w:tc>
          <w:tcPr>
            <w:tcW w:w="2127" w:type="dxa"/>
            <w:shd w:val="clear" w:color="auto" w:fill="D9D9D9" w:themeFill="background1" w:themeFillShade="D9"/>
          </w:tcPr>
          <w:p w14:paraId="7F7A4E14" w14:textId="77777777" w:rsidR="00D436A6" w:rsidRDefault="00D436A6" w:rsidP="00D436A6">
            <w:pPr>
              <w:widowControl w:val="0"/>
              <w:tabs>
                <w:tab w:val="left" w:pos="1134"/>
              </w:tabs>
              <w:spacing w:line="360" w:lineRule="auto"/>
              <w:rPr>
                <w:rFonts w:ascii="Arial" w:hAnsi="Arial" w:cs="Arial"/>
                <w:sz w:val="18"/>
                <w:szCs w:val="18"/>
              </w:rPr>
            </w:pPr>
          </w:p>
          <w:p w14:paraId="12124FA0" w14:textId="77777777" w:rsidR="00D436A6" w:rsidRPr="00797D3F" w:rsidRDefault="00D436A6" w:rsidP="00D436A6">
            <w:pPr>
              <w:widowControl w:val="0"/>
              <w:tabs>
                <w:tab w:val="left" w:pos="1134"/>
              </w:tabs>
              <w:spacing w:line="360" w:lineRule="auto"/>
              <w:rPr>
                <w:rFonts w:ascii="Arial" w:hAnsi="Arial" w:cs="Arial"/>
                <w:sz w:val="18"/>
                <w:szCs w:val="18"/>
              </w:rPr>
            </w:pPr>
            <w:r>
              <w:rPr>
                <w:rFonts w:ascii="Wingdings" w:eastAsia="Wingdings" w:hAnsi="Wingdings" w:cs="Wingdings"/>
                <w:sz w:val="18"/>
                <w:szCs w:val="18"/>
              </w:rPr>
              <w:t></w:t>
            </w:r>
          </w:p>
        </w:tc>
      </w:tr>
    </w:tbl>
    <w:p w14:paraId="07961789" w14:textId="7900B3A6" w:rsidR="004230B1" w:rsidRDefault="004230B1" w:rsidP="004420CD">
      <w:pPr>
        <w:widowControl w:val="0"/>
        <w:tabs>
          <w:tab w:val="left" w:pos="1134"/>
        </w:tabs>
        <w:spacing w:after="0" w:line="360" w:lineRule="auto"/>
        <w:rPr>
          <w:rFonts w:ascii="Arial" w:hAnsi="Arial" w:cs="Arial"/>
          <w:sz w:val="18"/>
          <w:szCs w:val="18"/>
        </w:rPr>
      </w:pPr>
    </w:p>
    <w:p w14:paraId="414CDC16" w14:textId="5F1F87F0" w:rsidR="00AD62DF" w:rsidRPr="009B68DC" w:rsidRDefault="00C44F21" w:rsidP="009B68DC">
      <w:pPr>
        <w:widowControl w:val="0"/>
        <w:tabs>
          <w:tab w:val="left" w:pos="1134"/>
        </w:tabs>
        <w:spacing w:after="0" w:line="360" w:lineRule="auto"/>
        <w:ind w:left="720" w:hanging="720"/>
        <w:jc w:val="both"/>
        <w:rPr>
          <w:rFonts w:ascii="Arial" w:hAnsi="Arial" w:cs="Arial"/>
          <w:b/>
          <w:color w:val="1F4E79" w:themeColor="accent1" w:themeShade="80"/>
          <w:szCs w:val="18"/>
        </w:rPr>
      </w:pPr>
      <w:r w:rsidRPr="009B68DC">
        <w:rPr>
          <w:rFonts w:ascii="Arial" w:hAnsi="Arial" w:cs="Arial"/>
          <w:b/>
          <w:color w:val="1F4E79" w:themeColor="accent1" w:themeShade="80"/>
          <w:szCs w:val="18"/>
        </w:rPr>
        <w:t>Course Assessment Model</w:t>
      </w:r>
    </w:p>
    <w:p w14:paraId="6CF61A1F" w14:textId="5553A4B1" w:rsidR="000B1177" w:rsidRPr="009B68DC" w:rsidRDefault="000B1177" w:rsidP="009B68DC">
      <w:pPr>
        <w:spacing w:line="360" w:lineRule="auto"/>
        <w:jc w:val="both"/>
        <w:rPr>
          <w:rFonts w:ascii="Arial" w:hAnsi="Arial" w:cs="Arial"/>
          <w:color w:val="1F4E79" w:themeColor="accent1" w:themeShade="80"/>
          <w:szCs w:val="18"/>
        </w:rPr>
      </w:pPr>
      <w:r w:rsidRPr="009B68DC">
        <w:rPr>
          <w:rFonts w:ascii="Arial" w:hAnsi="Arial" w:cs="Arial"/>
          <w:color w:val="1F4E79" w:themeColor="accent1" w:themeShade="80"/>
          <w:szCs w:val="18"/>
        </w:rPr>
        <w:t>The course includes placement modules which extend across each of the academic years. The results for placement modules will be presented at a later (end of year) board as their first board. The course is governed by a PSRB (NMC) for which a non-standard model is essential</w:t>
      </w:r>
      <w:r w:rsidR="00777105" w:rsidRPr="009B68DC">
        <w:rPr>
          <w:rFonts w:ascii="Arial" w:hAnsi="Arial" w:cs="Arial"/>
          <w:color w:val="1F4E79" w:themeColor="accent1" w:themeShade="80"/>
          <w:szCs w:val="18"/>
        </w:rPr>
        <w:t xml:space="preserve"> to accommodate placement requirements</w:t>
      </w:r>
      <w:r w:rsidRPr="009B68DC">
        <w:rPr>
          <w:rFonts w:ascii="Arial" w:hAnsi="Arial" w:cs="Arial"/>
          <w:color w:val="1F4E79" w:themeColor="accent1" w:themeShade="80"/>
          <w:szCs w:val="18"/>
        </w:rPr>
        <w:t xml:space="preserve">. </w:t>
      </w:r>
    </w:p>
    <w:tbl>
      <w:tblPr>
        <w:tblStyle w:val="TableGrid3"/>
        <w:tblW w:w="9763" w:type="dxa"/>
        <w:tblInd w:w="0" w:type="dxa"/>
        <w:tblLook w:val="04A0" w:firstRow="1" w:lastRow="0" w:firstColumn="1" w:lastColumn="0" w:noHBand="0" w:noVBand="1"/>
        <w:tblCaption w:val="CAB model"/>
        <w:tblDescription w:val="Table to show CAB model"/>
      </w:tblPr>
      <w:tblGrid>
        <w:gridCol w:w="1556"/>
        <w:gridCol w:w="1981"/>
        <w:gridCol w:w="2264"/>
        <w:gridCol w:w="1982"/>
        <w:gridCol w:w="1980"/>
      </w:tblGrid>
      <w:tr w:rsidR="00C44F21" w:rsidRPr="00797D3F" w14:paraId="0FA2F84F" w14:textId="28DACB27" w:rsidTr="00E25DF9">
        <w:trPr>
          <w:tblHeader/>
        </w:trPr>
        <w:tc>
          <w:tcPr>
            <w:tcW w:w="15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C52131" w14:textId="77777777" w:rsidR="00C44F21" w:rsidRPr="00797D3F" w:rsidRDefault="00C44F21" w:rsidP="004420CD">
            <w:pPr>
              <w:tabs>
                <w:tab w:val="left" w:pos="1134"/>
              </w:tabs>
              <w:spacing w:line="360" w:lineRule="auto"/>
              <w:rPr>
                <w:rFonts w:ascii="Arial" w:hAnsi="Arial" w:cs="Arial"/>
                <w:b/>
                <w:sz w:val="18"/>
                <w:szCs w:val="18"/>
              </w:rPr>
            </w:pPr>
            <w:r w:rsidRPr="00797D3F">
              <w:rPr>
                <w:rFonts w:ascii="Arial" w:hAnsi="Arial" w:cs="Arial"/>
                <w:b/>
                <w:sz w:val="18"/>
                <w:szCs w:val="18"/>
              </w:rPr>
              <w:t>Mode of Study</w:t>
            </w:r>
          </w:p>
        </w:tc>
        <w:tc>
          <w:tcPr>
            <w:tcW w:w="19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971559" w14:textId="77777777" w:rsidR="00C44F21" w:rsidRPr="00797D3F" w:rsidRDefault="00C44F21" w:rsidP="004420CD">
            <w:pPr>
              <w:tabs>
                <w:tab w:val="left" w:pos="1134"/>
              </w:tabs>
              <w:spacing w:line="360" w:lineRule="auto"/>
              <w:rPr>
                <w:rFonts w:ascii="Arial" w:hAnsi="Arial" w:cs="Arial"/>
                <w:b/>
                <w:sz w:val="18"/>
                <w:szCs w:val="18"/>
              </w:rPr>
            </w:pPr>
            <w:r w:rsidRPr="00797D3F">
              <w:rPr>
                <w:rFonts w:ascii="Arial" w:hAnsi="Arial" w:cs="Arial"/>
                <w:b/>
                <w:sz w:val="18"/>
                <w:szCs w:val="18"/>
              </w:rPr>
              <w:t>Course Start Month</w:t>
            </w:r>
          </w:p>
        </w:tc>
        <w:tc>
          <w:tcPr>
            <w:tcW w:w="22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1AF6E6" w14:textId="77777777" w:rsidR="00C44F21" w:rsidRPr="00797D3F" w:rsidRDefault="00C44F21" w:rsidP="004420CD">
            <w:pPr>
              <w:tabs>
                <w:tab w:val="left" w:pos="1134"/>
              </w:tabs>
              <w:spacing w:line="360" w:lineRule="auto"/>
              <w:rPr>
                <w:rFonts w:ascii="Arial" w:hAnsi="Arial" w:cs="Arial"/>
                <w:b/>
                <w:sz w:val="18"/>
                <w:szCs w:val="18"/>
              </w:rPr>
            </w:pPr>
            <w:r w:rsidRPr="00797D3F">
              <w:rPr>
                <w:rFonts w:ascii="Arial" w:hAnsi="Arial" w:cs="Arial"/>
                <w:b/>
                <w:sz w:val="18"/>
                <w:szCs w:val="18"/>
              </w:rPr>
              <w:t>Length before Main CAB</w:t>
            </w:r>
          </w:p>
        </w:tc>
        <w:tc>
          <w:tcPr>
            <w:tcW w:w="19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7EA594" w14:textId="77777777" w:rsidR="00C44F21" w:rsidRPr="00797D3F" w:rsidRDefault="00C44F21" w:rsidP="004420CD">
            <w:pPr>
              <w:tabs>
                <w:tab w:val="left" w:pos="1134"/>
              </w:tabs>
              <w:spacing w:line="360" w:lineRule="auto"/>
              <w:rPr>
                <w:rFonts w:ascii="Arial" w:hAnsi="Arial" w:cs="Arial"/>
                <w:b/>
                <w:sz w:val="18"/>
                <w:szCs w:val="18"/>
              </w:rPr>
            </w:pPr>
            <w:r w:rsidRPr="00797D3F">
              <w:rPr>
                <w:rFonts w:ascii="Arial" w:hAnsi="Arial" w:cs="Arial"/>
                <w:b/>
                <w:sz w:val="18"/>
                <w:szCs w:val="18"/>
              </w:rPr>
              <w:t>Expected Month for Main CAB</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6CB04D30" w14:textId="64736F4E" w:rsidR="00C44F21" w:rsidRPr="00797D3F" w:rsidRDefault="00C44F21" w:rsidP="004420CD">
            <w:pPr>
              <w:tabs>
                <w:tab w:val="left" w:pos="1134"/>
              </w:tabs>
              <w:spacing w:line="360" w:lineRule="auto"/>
              <w:rPr>
                <w:rFonts w:ascii="Arial" w:hAnsi="Arial" w:cs="Arial"/>
                <w:b/>
                <w:sz w:val="18"/>
                <w:szCs w:val="18"/>
              </w:rPr>
            </w:pPr>
            <w:r w:rsidRPr="00797D3F">
              <w:rPr>
                <w:rFonts w:ascii="Arial" w:hAnsi="Arial" w:cs="Arial"/>
                <w:b/>
                <w:sz w:val="18"/>
                <w:szCs w:val="18"/>
              </w:rPr>
              <w:t>End of year CAB (resits and placement)</w:t>
            </w:r>
          </w:p>
        </w:tc>
      </w:tr>
      <w:tr w:rsidR="00C44F21" w:rsidRPr="00797D3F" w14:paraId="603B8EF7" w14:textId="428E2937" w:rsidTr="00E25DF9">
        <w:tc>
          <w:tcPr>
            <w:tcW w:w="1556" w:type="dxa"/>
            <w:tcBorders>
              <w:top w:val="single" w:sz="4" w:space="0" w:color="auto"/>
              <w:left w:val="single" w:sz="4" w:space="0" w:color="auto"/>
              <w:bottom w:val="single" w:sz="4" w:space="0" w:color="auto"/>
              <w:right w:val="single" w:sz="4" w:space="0" w:color="auto"/>
            </w:tcBorders>
            <w:hideMark/>
          </w:tcPr>
          <w:p w14:paraId="37DF8603" w14:textId="77777777"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UGT FT</w:t>
            </w:r>
          </w:p>
        </w:tc>
        <w:tc>
          <w:tcPr>
            <w:tcW w:w="1981" w:type="dxa"/>
            <w:tcBorders>
              <w:top w:val="single" w:sz="4" w:space="0" w:color="auto"/>
              <w:left w:val="single" w:sz="4" w:space="0" w:color="auto"/>
              <w:bottom w:val="single" w:sz="4" w:space="0" w:color="auto"/>
              <w:right w:val="single" w:sz="4" w:space="0" w:color="auto"/>
            </w:tcBorders>
            <w:hideMark/>
          </w:tcPr>
          <w:p w14:paraId="1524EDE5" w14:textId="77777777"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September</w:t>
            </w:r>
          </w:p>
        </w:tc>
        <w:tc>
          <w:tcPr>
            <w:tcW w:w="2264" w:type="dxa"/>
            <w:tcBorders>
              <w:top w:val="single" w:sz="4" w:space="0" w:color="auto"/>
              <w:left w:val="single" w:sz="4" w:space="0" w:color="auto"/>
              <w:bottom w:val="single" w:sz="4" w:space="0" w:color="auto"/>
              <w:right w:val="single" w:sz="4" w:space="0" w:color="auto"/>
            </w:tcBorders>
            <w:hideMark/>
          </w:tcPr>
          <w:p w14:paraId="44C724A3" w14:textId="77777777"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9 months</w:t>
            </w:r>
          </w:p>
        </w:tc>
        <w:tc>
          <w:tcPr>
            <w:tcW w:w="1982" w:type="dxa"/>
            <w:tcBorders>
              <w:top w:val="single" w:sz="4" w:space="0" w:color="auto"/>
              <w:left w:val="single" w:sz="4" w:space="0" w:color="auto"/>
              <w:bottom w:val="single" w:sz="4" w:space="0" w:color="auto"/>
              <w:right w:val="single" w:sz="4" w:space="0" w:color="auto"/>
            </w:tcBorders>
            <w:hideMark/>
          </w:tcPr>
          <w:p w14:paraId="26D54EC4" w14:textId="77777777"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June</w:t>
            </w:r>
          </w:p>
        </w:tc>
        <w:tc>
          <w:tcPr>
            <w:tcW w:w="1980" w:type="dxa"/>
            <w:tcBorders>
              <w:top w:val="single" w:sz="4" w:space="0" w:color="auto"/>
              <w:left w:val="single" w:sz="4" w:space="0" w:color="auto"/>
              <w:bottom w:val="single" w:sz="4" w:space="0" w:color="auto"/>
              <w:right w:val="single" w:sz="4" w:space="0" w:color="auto"/>
            </w:tcBorders>
          </w:tcPr>
          <w:p w14:paraId="62D009B5" w14:textId="4DBCA9C5"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September</w:t>
            </w:r>
          </w:p>
        </w:tc>
      </w:tr>
      <w:tr w:rsidR="00C44F21" w:rsidRPr="00797D3F" w14:paraId="7350ACBF" w14:textId="62113FB7" w:rsidTr="00E25DF9">
        <w:tc>
          <w:tcPr>
            <w:tcW w:w="1556" w:type="dxa"/>
            <w:tcBorders>
              <w:top w:val="single" w:sz="4" w:space="0" w:color="auto"/>
              <w:left w:val="single" w:sz="4" w:space="0" w:color="auto"/>
              <w:bottom w:val="single" w:sz="4" w:space="0" w:color="auto"/>
              <w:right w:val="single" w:sz="4" w:space="0" w:color="auto"/>
            </w:tcBorders>
          </w:tcPr>
          <w:p w14:paraId="3582AA46" w14:textId="13877FFB"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UGT FT</w:t>
            </w:r>
          </w:p>
        </w:tc>
        <w:tc>
          <w:tcPr>
            <w:tcW w:w="1981" w:type="dxa"/>
            <w:tcBorders>
              <w:top w:val="single" w:sz="4" w:space="0" w:color="auto"/>
              <w:left w:val="single" w:sz="4" w:space="0" w:color="auto"/>
              <w:bottom w:val="single" w:sz="4" w:space="0" w:color="auto"/>
              <w:right w:val="single" w:sz="4" w:space="0" w:color="auto"/>
            </w:tcBorders>
          </w:tcPr>
          <w:p w14:paraId="70CB1765" w14:textId="104BA67B"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March</w:t>
            </w:r>
          </w:p>
        </w:tc>
        <w:tc>
          <w:tcPr>
            <w:tcW w:w="2264" w:type="dxa"/>
            <w:tcBorders>
              <w:top w:val="single" w:sz="4" w:space="0" w:color="auto"/>
              <w:left w:val="single" w:sz="4" w:space="0" w:color="auto"/>
              <w:bottom w:val="single" w:sz="4" w:space="0" w:color="auto"/>
              <w:right w:val="single" w:sz="4" w:space="0" w:color="auto"/>
            </w:tcBorders>
          </w:tcPr>
          <w:p w14:paraId="3A4D60F9" w14:textId="5953F0E0"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9 months</w:t>
            </w:r>
          </w:p>
        </w:tc>
        <w:tc>
          <w:tcPr>
            <w:tcW w:w="1982" w:type="dxa"/>
            <w:tcBorders>
              <w:top w:val="single" w:sz="4" w:space="0" w:color="auto"/>
              <w:left w:val="single" w:sz="4" w:space="0" w:color="auto"/>
              <w:bottom w:val="single" w:sz="4" w:space="0" w:color="auto"/>
              <w:right w:val="single" w:sz="4" w:space="0" w:color="auto"/>
            </w:tcBorders>
          </w:tcPr>
          <w:p w14:paraId="458DFDDC" w14:textId="459ABC13"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December</w:t>
            </w:r>
          </w:p>
        </w:tc>
        <w:tc>
          <w:tcPr>
            <w:tcW w:w="1980" w:type="dxa"/>
            <w:tcBorders>
              <w:top w:val="single" w:sz="4" w:space="0" w:color="auto"/>
              <w:left w:val="single" w:sz="4" w:space="0" w:color="auto"/>
              <w:bottom w:val="single" w:sz="4" w:space="0" w:color="auto"/>
              <w:right w:val="single" w:sz="4" w:space="0" w:color="auto"/>
            </w:tcBorders>
          </w:tcPr>
          <w:p w14:paraId="4AC63CF3" w14:textId="7282B23D" w:rsidR="00C44F21" w:rsidRPr="00797D3F" w:rsidRDefault="00C44F21" w:rsidP="004420CD">
            <w:pPr>
              <w:tabs>
                <w:tab w:val="left" w:pos="1134"/>
              </w:tabs>
              <w:spacing w:line="360" w:lineRule="auto"/>
              <w:rPr>
                <w:rFonts w:ascii="Arial" w:hAnsi="Arial" w:cs="Arial"/>
                <w:sz w:val="18"/>
                <w:szCs w:val="18"/>
              </w:rPr>
            </w:pPr>
            <w:r w:rsidRPr="00797D3F">
              <w:rPr>
                <w:rFonts w:ascii="Arial" w:hAnsi="Arial" w:cs="Arial"/>
                <w:sz w:val="18"/>
                <w:szCs w:val="18"/>
              </w:rPr>
              <w:t>February</w:t>
            </w:r>
          </w:p>
        </w:tc>
      </w:tr>
    </w:tbl>
    <w:p w14:paraId="5084F535" w14:textId="6B62E840" w:rsidR="00AD62DF" w:rsidRPr="00797D3F" w:rsidRDefault="00AD62DF" w:rsidP="004420CD">
      <w:pPr>
        <w:widowControl w:val="0"/>
        <w:tabs>
          <w:tab w:val="left" w:pos="1134"/>
        </w:tabs>
        <w:spacing w:after="0" w:line="360" w:lineRule="auto"/>
        <w:ind w:left="720" w:hanging="720"/>
        <w:rPr>
          <w:rFonts w:ascii="Arial" w:hAnsi="Arial" w:cs="Arial"/>
          <w:sz w:val="18"/>
          <w:szCs w:val="18"/>
        </w:rPr>
      </w:pPr>
    </w:p>
    <w:p w14:paraId="2903FDC9" w14:textId="77777777" w:rsidR="003900AC" w:rsidRPr="00797D3F" w:rsidRDefault="003900AC" w:rsidP="290C621F">
      <w:pPr>
        <w:shd w:val="clear" w:color="auto" w:fill="FFFFFF" w:themeFill="background1"/>
        <w:spacing w:after="0" w:line="240" w:lineRule="auto"/>
        <w:ind w:left="720" w:hanging="720"/>
        <w:jc w:val="both"/>
        <w:rPr>
          <w:rFonts w:ascii="Arial" w:eastAsia="Times New Roman" w:hAnsi="Arial" w:cs="Arial"/>
          <w:sz w:val="18"/>
          <w:szCs w:val="18"/>
          <w:lang w:eastAsia="en-GB"/>
        </w:rPr>
      </w:pPr>
      <w:r w:rsidRPr="00797D3F">
        <w:rPr>
          <w:rFonts w:ascii="Arial" w:eastAsia="Times New Roman" w:hAnsi="Arial" w:cs="Arial"/>
          <w:sz w:val="18"/>
          <w:szCs w:val="18"/>
          <w:bdr w:val="none" w:sz="0" w:space="0" w:color="auto" w:frame="1"/>
          <w:lang w:eastAsia="en-GB"/>
        </w:rPr>
        <w:t> </w:t>
      </w:r>
    </w:p>
    <w:p w14:paraId="01DD6FB0" w14:textId="4AAD912A" w:rsidR="00777105" w:rsidRPr="009B68DC" w:rsidRDefault="00C44F21" w:rsidP="00777105">
      <w:pPr>
        <w:shd w:val="clear" w:color="auto" w:fill="FFFFFF"/>
        <w:spacing w:after="0" w:line="240" w:lineRule="auto"/>
        <w:ind w:left="720" w:hanging="720"/>
        <w:jc w:val="both"/>
        <w:rPr>
          <w:rFonts w:ascii="Arial" w:eastAsia="Times New Roman" w:hAnsi="Arial" w:cs="Arial"/>
          <w:b/>
          <w:bCs/>
          <w:color w:val="1F4E79" w:themeColor="accent1" w:themeShade="80"/>
          <w:szCs w:val="18"/>
          <w:lang w:eastAsia="en-GB"/>
        </w:rPr>
      </w:pPr>
      <w:bookmarkStart w:id="15" w:name="_Hlk60394146"/>
      <w:r w:rsidRPr="009B68DC">
        <w:rPr>
          <w:rFonts w:ascii="Arial" w:eastAsia="Times New Roman" w:hAnsi="Arial" w:cs="Arial"/>
          <w:b/>
          <w:bCs/>
          <w:color w:val="1F4E79" w:themeColor="accent1" w:themeShade="80"/>
          <w:szCs w:val="18"/>
          <w:lang w:eastAsia="en-GB"/>
        </w:rPr>
        <w:t xml:space="preserve">PSD </w:t>
      </w:r>
      <w:r w:rsidR="00E502E2" w:rsidRPr="009B68DC">
        <w:rPr>
          <w:rFonts w:ascii="Arial" w:eastAsia="Times New Roman" w:hAnsi="Arial" w:cs="Arial"/>
          <w:b/>
          <w:bCs/>
          <w:color w:val="1F4E79" w:themeColor="accent1" w:themeShade="80"/>
          <w:szCs w:val="18"/>
          <w:lang w:eastAsia="en-GB"/>
        </w:rPr>
        <w:t xml:space="preserve">Appendix 6 </w:t>
      </w:r>
      <w:r w:rsidR="00777105" w:rsidRPr="009B68DC">
        <w:rPr>
          <w:rFonts w:ascii="Arial" w:eastAsia="Times New Roman" w:hAnsi="Arial" w:cs="Arial"/>
          <w:b/>
          <w:bCs/>
          <w:color w:val="1F4E79" w:themeColor="accent1" w:themeShade="80"/>
          <w:szCs w:val="18"/>
          <w:lang w:eastAsia="en-GB"/>
        </w:rPr>
        <w:t>Professional Statutory Regulatory Body Guidance </w:t>
      </w:r>
    </w:p>
    <w:bookmarkEnd w:id="15"/>
    <w:p w14:paraId="27127224" w14:textId="77777777" w:rsidR="00777105" w:rsidRPr="009B68DC" w:rsidRDefault="00777105" w:rsidP="00777105">
      <w:pPr>
        <w:shd w:val="clear" w:color="auto" w:fill="FFFFFF"/>
        <w:spacing w:after="0" w:line="240" w:lineRule="auto"/>
        <w:ind w:left="720" w:hanging="720"/>
        <w:jc w:val="both"/>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w:t>
      </w:r>
    </w:p>
    <w:p w14:paraId="09B19DF2" w14:textId="446BDEED" w:rsidR="00777105" w:rsidRPr="009B68DC" w:rsidRDefault="00777105" w:rsidP="00777105">
      <w:pPr>
        <w:shd w:val="clear" w:color="auto" w:fill="FFFFFF"/>
        <w:spacing w:after="0" w:line="214" w:lineRule="atLeast"/>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Guidance for Nursing and Midwifery Council (NMC) approved courses.  </w:t>
      </w:r>
    </w:p>
    <w:p w14:paraId="795406C8" w14:textId="77777777" w:rsidR="00777105" w:rsidRPr="009B68DC" w:rsidRDefault="00777105" w:rsidP="00777105">
      <w:pPr>
        <w:shd w:val="clear" w:color="auto" w:fill="FFFFFF"/>
        <w:spacing w:after="0" w:line="214" w:lineRule="atLeast"/>
        <w:rPr>
          <w:rFonts w:ascii="Arial" w:eastAsia="Times New Roman" w:hAnsi="Arial" w:cs="Arial"/>
          <w:color w:val="1F4E79" w:themeColor="accent1" w:themeShade="80"/>
          <w:szCs w:val="18"/>
          <w:lang w:eastAsia="en-GB"/>
        </w:rPr>
      </w:pPr>
    </w:p>
    <w:p w14:paraId="7E050AFD" w14:textId="23D8558F" w:rsidR="00777105" w:rsidRPr="009B68DC" w:rsidRDefault="00777105" w:rsidP="00777105">
      <w:pPr>
        <w:shd w:val="clear" w:color="auto" w:fill="FFFFFF"/>
        <w:spacing w:after="0" w:line="214" w:lineRule="atLeast"/>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In addition to university requirements, regulations, policies and procedures, several processes are required to meet the NMC standards. Some of the specific ones are listed below. This information should be read in conjunction with 2019 NMC</w:t>
      </w:r>
      <w:r w:rsidR="00390839" w:rsidRPr="009B68DC">
        <w:rPr>
          <w:rFonts w:ascii="Arial" w:eastAsia="Times New Roman" w:hAnsi="Arial" w:cs="Arial"/>
          <w:color w:val="1F4E79" w:themeColor="accent1" w:themeShade="80"/>
          <w:szCs w:val="18"/>
          <w:bdr w:val="none" w:sz="0" w:space="0" w:color="auto" w:frame="1"/>
          <w:lang w:eastAsia="en-GB"/>
        </w:rPr>
        <w:t>(2019)</w:t>
      </w:r>
      <w:r w:rsidRPr="009B68DC">
        <w:rPr>
          <w:rFonts w:ascii="Arial" w:eastAsia="Times New Roman" w:hAnsi="Arial" w:cs="Arial"/>
          <w:color w:val="1F4E79" w:themeColor="accent1" w:themeShade="80"/>
          <w:szCs w:val="18"/>
          <w:bdr w:val="none" w:sz="0" w:space="0" w:color="auto" w:frame="1"/>
          <w:lang w:eastAsia="en-GB"/>
        </w:rPr>
        <w:t xml:space="preserve"> standards</w:t>
      </w:r>
      <w:r w:rsidR="00390839" w:rsidRPr="009B68DC">
        <w:rPr>
          <w:rFonts w:ascii="Arial" w:eastAsia="Times New Roman" w:hAnsi="Arial" w:cs="Arial"/>
          <w:color w:val="1F4E79" w:themeColor="accent1" w:themeShade="80"/>
          <w:szCs w:val="18"/>
          <w:bdr w:val="none" w:sz="0" w:space="0" w:color="auto" w:frame="1"/>
          <w:lang w:eastAsia="en-GB"/>
        </w:rPr>
        <w:t xml:space="preserve"> for pre-registration midwifery programmes</w:t>
      </w:r>
      <w:r w:rsidRPr="009B68DC">
        <w:rPr>
          <w:rFonts w:ascii="Arial" w:eastAsia="Times New Roman" w:hAnsi="Arial" w:cs="Arial"/>
          <w:color w:val="1F4E79" w:themeColor="accent1" w:themeShade="80"/>
          <w:szCs w:val="18"/>
          <w:bdr w:val="none" w:sz="0" w:space="0" w:color="auto" w:frame="1"/>
          <w:lang w:eastAsia="en-GB"/>
        </w:rPr>
        <w:t>.   </w:t>
      </w:r>
    </w:p>
    <w:p w14:paraId="408B8851" w14:textId="77777777" w:rsidR="00777105" w:rsidRPr="00797D3F" w:rsidRDefault="00777105" w:rsidP="00777105">
      <w:pPr>
        <w:shd w:val="clear" w:color="auto" w:fill="FFFFFF"/>
        <w:spacing w:after="0" w:line="214" w:lineRule="atLeast"/>
        <w:rPr>
          <w:rFonts w:ascii="Arial" w:eastAsia="Times New Roman" w:hAnsi="Arial" w:cs="Arial"/>
          <w:sz w:val="18"/>
          <w:szCs w:val="18"/>
          <w:lang w:eastAsia="en-GB"/>
        </w:rPr>
      </w:pPr>
    </w:p>
    <w:tbl>
      <w:tblPr>
        <w:tblW w:w="0" w:type="auto"/>
        <w:tblInd w:w="-118"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4786"/>
        <w:gridCol w:w="5245"/>
      </w:tblGrid>
      <w:tr w:rsidR="00797D3F" w:rsidRPr="00797D3F" w14:paraId="1FC34DCA" w14:textId="77777777" w:rsidTr="1C0EC3FF">
        <w:tc>
          <w:tcPr>
            <w:tcW w:w="70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8D7CF63" w14:textId="77777777" w:rsidR="00AE1844" w:rsidRPr="00797D3F" w:rsidRDefault="00AE1844" w:rsidP="00777105">
            <w:pPr>
              <w:spacing w:after="120" w:line="240" w:lineRule="auto"/>
              <w:rPr>
                <w:rFonts w:ascii="Arial" w:eastAsia="Times New Roman" w:hAnsi="Arial" w:cs="Arial"/>
                <w:sz w:val="18"/>
                <w:szCs w:val="18"/>
                <w:bdr w:val="none" w:sz="0" w:space="0" w:color="auto" w:frame="1"/>
                <w:lang w:eastAsia="en-GB"/>
              </w:rPr>
            </w:pPr>
          </w:p>
        </w:tc>
        <w:tc>
          <w:tcPr>
            <w:tcW w:w="478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A3C0186" w14:textId="5722D468" w:rsidR="00AE1844" w:rsidRPr="009B68DC" w:rsidRDefault="00AE1844" w:rsidP="00777105">
            <w:pPr>
              <w:spacing w:after="12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NMC Standard / Quality Assurance Criteria</w:t>
            </w:r>
          </w:p>
        </w:tc>
        <w:tc>
          <w:tcPr>
            <w:tcW w:w="5245"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B13557C" w14:textId="0FED2C49" w:rsidR="00AE1844" w:rsidRPr="009B68DC" w:rsidRDefault="00AE1844" w:rsidP="00777105">
            <w:pPr>
              <w:spacing w:after="12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Process/es</w:t>
            </w:r>
          </w:p>
        </w:tc>
      </w:tr>
      <w:tr w:rsidR="00797D3F" w:rsidRPr="00797D3F" w14:paraId="0092B244"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26AE4F3" w14:textId="77777777" w:rsidR="00777105" w:rsidRPr="009B68DC" w:rsidRDefault="00777105" w:rsidP="00777105">
            <w:pPr>
              <w:spacing w:after="12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1 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9DDF38C" w14:textId="59B74741"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1.7 ensure students’ health and character are sufficient to enable safe and effective practice on entering the programme, throughout the programme and when submitting the supporting declaration of health and character in line with the NMC’s health and character decision-making guidance. This includes satisfactory occupational health assessment and criminal record checks (NMC, 2019</w:t>
            </w:r>
            <w:r w:rsidR="002A06F7" w:rsidRPr="009B68DC">
              <w:rPr>
                <w:rFonts w:ascii="Arial" w:eastAsia="Times New Roman" w:hAnsi="Arial" w:cs="Arial"/>
                <w:color w:val="1F4E79" w:themeColor="accent1" w:themeShade="80"/>
                <w:szCs w:val="18"/>
                <w:bdr w:val="none" w:sz="0" w:space="0" w:color="auto" w:frame="1"/>
                <w:lang w:eastAsia="en-GB"/>
              </w:rPr>
              <w:t>a</w:t>
            </w:r>
            <w:r w:rsidRPr="009B68DC">
              <w:rPr>
                <w:rFonts w:ascii="Arial" w:eastAsia="Times New Roman" w:hAnsi="Arial" w:cs="Arial"/>
                <w:color w:val="1F4E79" w:themeColor="accent1" w:themeShade="80"/>
                <w:szCs w:val="18"/>
                <w:bdr w:val="none" w:sz="0" w:space="0" w:color="auto" w:frame="1"/>
                <w:lang w:eastAsia="en-GB"/>
              </w:rPr>
              <w:t>). </w:t>
            </w:r>
          </w:p>
          <w:p w14:paraId="545EACB4" w14:textId="0B5630CC" w:rsidR="00777105" w:rsidRPr="009B68DC" w:rsidRDefault="00777105" w:rsidP="00777105">
            <w:pPr>
              <w:spacing w:after="12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1.</w:t>
            </w:r>
            <w:r w:rsidR="00AE1844" w:rsidRPr="009B68DC">
              <w:rPr>
                <w:rFonts w:ascii="Arial" w:eastAsia="Times New Roman" w:hAnsi="Arial" w:cs="Arial"/>
                <w:color w:val="1F4E79" w:themeColor="accent1" w:themeShade="80"/>
                <w:szCs w:val="18"/>
                <w:bdr w:val="none" w:sz="0" w:space="0" w:color="auto" w:frame="1"/>
                <w:lang w:eastAsia="en-GB"/>
              </w:rPr>
              <w:t>8</w:t>
            </w:r>
            <w:r w:rsidRPr="009B68DC">
              <w:rPr>
                <w:rFonts w:ascii="Arial" w:eastAsia="Times New Roman" w:hAnsi="Arial" w:cs="Arial"/>
                <w:color w:val="1F4E79" w:themeColor="accent1" w:themeShade="80"/>
                <w:szCs w:val="18"/>
                <w:bdr w:val="none" w:sz="0" w:space="0" w:color="auto" w:frame="1"/>
                <w:lang w:eastAsia="en-GB"/>
              </w:rPr>
              <w:t xml:space="preserve"> ensure students are fully informed of the requirement to declare immediately any cautions</w:t>
            </w:r>
            <w:r w:rsidR="00AE1844" w:rsidRPr="009B68DC">
              <w:rPr>
                <w:rFonts w:ascii="Arial" w:eastAsia="Times New Roman" w:hAnsi="Arial" w:cs="Arial"/>
                <w:color w:val="1F4E79" w:themeColor="accent1" w:themeShade="80"/>
                <w:szCs w:val="18"/>
                <w:bdr w:val="none" w:sz="0" w:space="0" w:color="auto" w:frame="1"/>
                <w:lang w:eastAsia="en-GB"/>
              </w:rPr>
              <w:t>, charges, conditional discharges or convictions and any adverse determinations made by other regulators, professional bodies and education establishments and that any declarations are dealt with promptly, fairly and lawfully (NMC, 2019</w:t>
            </w:r>
            <w:r w:rsidR="002A06F7" w:rsidRPr="009B68DC">
              <w:rPr>
                <w:rFonts w:ascii="Arial" w:eastAsia="Times New Roman" w:hAnsi="Arial" w:cs="Arial"/>
                <w:color w:val="1F4E79" w:themeColor="accent1" w:themeShade="80"/>
                <w:szCs w:val="18"/>
                <w:bdr w:val="none" w:sz="0" w:space="0" w:color="auto" w:frame="1"/>
                <w:lang w:eastAsia="en-GB"/>
              </w:rPr>
              <w:t>a</w:t>
            </w:r>
            <w:r w:rsidR="00AE1844" w:rsidRPr="009B68DC">
              <w:rPr>
                <w:rFonts w:ascii="Arial" w:eastAsia="Times New Roman" w:hAnsi="Arial" w:cs="Arial"/>
                <w:color w:val="1F4E79" w:themeColor="accent1" w:themeShade="80"/>
                <w:szCs w:val="18"/>
                <w:bdr w:val="none" w:sz="0" w:space="0" w:color="auto" w:frame="1"/>
                <w:lang w:eastAsia="en-GB"/>
              </w:rPr>
              <w:t>).</w:t>
            </w:r>
          </w:p>
          <w:p w14:paraId="52D547AE" w14:textId="5190B08A" w:rsidR="00DC1E9F" w:rsidRPr="009B68DC" w:rsidRDefault="00DC1E9F"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lang w:eastAsia="en-GB"/>
              </w:rPr>
              <w:t>1.9 ensure the lead midwife for education, or their designated midwife substitute</w:t>
            </w:r>
            <w:r w:rsidR="0096061C" w:rsidRPr="009B68DC">
              <w:rPr>
                <w:rFonts w:ascii="Arial" w:eastAsia="Times New Roman" w:hAnsi="Arial" w:cs="Arial"/>
                <w:color w:val="1F4E79" w:themeColor="accent1" w:themeShade="80"/>
                <w:szCs w:val="18"/>
                <w:lang w:eastAsia="en-GB"/>
              </w:rPr>
              <w:t>, is able to provide supporting declarations of health and character for students who have successfully completed an NMC approved pre-registration midwifery programme (NMC, 2019</w:t>
            </w:r>
            <w:r w:rsidR="00B60714" w:rsidRPr="009B68DC">
              <w:rPr>
                <w:rFonts w:ascii="Arial" w:eastAsia="Times New Roman" w:hAnsi="Arial" w:cs="Arial"/>
                <w:color w:val="1F4E79" w:themeColor="accent1" w:themeShade="80"/>
                <w:szCs w:val="18"/>
                <w:lang w:eastAsia="en-GB"/>
              </w:rPr>
              <w:t>a</w:t>
            </w:r>
            <w:r w:rsidR="0096061C" w:rsidRPr="009B68DC">
              <w:rPr>
                <w:rFonts w:ascii="Arial" w:eastAsia="Times New Roman" w:hAnsi="Arial" w:cs="Arial"/>
                <w:color w:val="1F4E79" w:themeColor="accent1" w:themeShade="80"/>
                <w:szCs w:val="18"/>
                <w:lang w:eastAsia="en-GB"/>
              </w:rPr>
              <w:t>).</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B2BC7EF" w14:textId="77777777"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Applicants are required to complete a declaration of good conduct and good character prior to starting on the course.  </w:t>
            </w:r>
          </w:p>
          <w:p w14:paraId="39A200FA" w14:textId="55BC02D7"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All applicants must provide an enhanced DBS (equivalent if current or previous non</w:t>
            </w:r>
            <w:r w:rsidR="00AE1844" w:rsidRPr="009B68DC">
              <w:rPr>
                <w:rFonts w:ascii="Arial" w:eastAsia="Times New Roman" w:hAnsi="Arial" w:cs="Arial"/>
                <w:color w:val="1F4E79" w:themeColor="accent1" w:themeShade="80"/>
                <w:szCs w:val="18"/>
                <w:bdr w:val="none" w:sz="0" w:space="0" w:color="auto" w:frame="1"/>
                <w:lang w:eastAsia="en-GB"/>
              </w:rPr>
              <w:t>-</w:t>
            </w:r>
            <w:r w:rsidRPr="009B68DC">
              <w:rPr>
                <w:rFonts w:ascii="Arial" w:eastAsia="Times New Roman" w:hAnsi="Arial" w:cs="Arial"/>
                <w:color w:val="1F4E79" w:themeColor="accent1" w:themeShade="80"/>
                <w:szCs w:val="18"/>
                <w:bdr w:val="none" w:sz="0" w:space="0" w:color="auto" w:frame="1"/>
                <w:lang w:eastAsia="en-GB"/>
              </w:rPr>
              <w:t>UK residents). </w:t>
            </w:r>
          </w:p>
          <w:p w14:paraId="170C58E7" w14:textId="3AE0351E"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Students are not permitted to attend placement until they have provided a declaration of good conduct and an enhanced D</w:t>
            </w:r>
            <w:r w:rsidR="00AE1844" w:rsidRPr="009B68DC">
              <w:rPr>
                <w:rFonts w:ascii="Arial" w:eastAsia="Times New Roman" w:hAnsi="Arial" w:cs="Arial"/>
                <w:color w:val="1F4E79" w:themeColor="accent1" w:themeShade="80"/>
                <w:szCs w:val="18"/>
                <w:bdr w:val="none" w:sz="0" w:space="0" w:color="auto" w:frame="1"/>
                <w:lang w:eastAsia="en-GB"/>
              </w:rPr>
              <w:t>isclosure and Barring Service (D</w:t>
            </w:r>
            <w:r w:rsidRPr="009B68DC">
              <w:rPr>
                <w:rFonts w:ascii="Arial" w:eastAsia="Times New Roman" w:hAnsi="Arial" w:cs="Arial"/>
                <w:color w:val="1F4E79" w:themeColor="accent1" w:themeShade="80"/>
                <w:szCs w:val="18"/>
                <w:bdr w:val="none" w:sz="0" w:space="0" w:color="auto" w:frame="1"/>
                <w:lang w:eastAsia="en-GB"/>
              </w:rPr>
              <w:t>BS</w:t>
            </w:r>
            <w:r w:rsidR="00AE1844" w:rsidRPr="009B68DC">
              <w:rPr>
                <w:rFonts w:ascii="Arial" w:eastAsia="Times New Roman" w:hAnsi="Arial" w:cs="Arial"/>
                <w:color w:val="1F4E79" w:themeColor="accent1" w:themeShade="80"/>
                <w:szCs w:val="18"/>
                <w:bdr w:val="none" w:sz="0" w:space="0" w:color="auto" w:frame="1"/>
                <w:lang w:eastAsia="en-GB"/>
              </w:rPr>
              <w:t>) check.</w:t>
            </w:r>
            <w:r w:rsidRPr="009B68DC">
              <w:rPr>
                <w:rFonts w:ascii="Arial" w:eastAsia="Times New Roman" w:hAnsi="Arial" w:cs="Arial"/>
                <w:color w:val="1F4E79" w:themeColor="accent1" w:themeShade="80"/>
                <w:szCs w:val="18"/>
                <w:bdr w:val="none" w:sz="0" w:space="0" w:color="auto" w:frame="1"/>
                <w:lang w:eastAsia="en-GB"/>
              </w:rPr>
              <w:t> </w:t>
            </w:r>
          </w:p>
          <w:p w14:paraId="4FBB66D7" w14:textId="5F9F532B"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Any cautions or convictions will be reviewed at DBS panel and applicants</w:t>
            </w:r>
            <w:r w:rsidR="77A63852" w:rsidRPr="009B68DC">
              <w:rPr>
                <w:rFonts w:ascii="Arial" w:eastAsia="Times New Roman" w:hAnsi="Arial" w:cs="Arial"/>
                <w:color w:val="1F4E79" w:themeColor="accent1" w:themeShade="80"/>
                <w:szCs w:val="18"/>
                <w:bdr w:val="none" w:sz="0" w:space="0" w:color="auto" w:frame="1"/>
                <w:lang w:eastAsia="en-GB"/>
              </w:rPr>
              <w:t>,</w:t>
            </w:r>
            <w:r w:rsidRPr="009B68DC">
              <w:rPr>
                <w:rFonts w:ascii="Arial" w:eastAsia="Times New Roman" w:hAnsi="Arial" w:cs="Arial"/>
                <w:color w:val="1F4E79" w:themeColor="accent1" w:themeShade="80"/>
                <w:szCs w:val="18"/>
                <w:bdr w:val="none" w:sz="0" w:space="0" w:color="auto" w:frame="1"/>
                <w:lang w:eastAsia="en-GB"/>
              </w:rPr>
              <w:t xml:space="preserve"> or students if current</w:t>
            </w:r>
            <w:r w:rsidR="77A63852" w:rsidRPr="009B68DC">
              <w:rPr>
                <w:rFonts w:ascii="Arial" w:eastAsia="Times New Roman" w:hAnsi="Arial" w:cs="Arial"/>
                <w:color w:val="1F4E79" w:themeColor="accent1" w:themeShade="80"/>
                <w:szCs w:val="18"/>
                <w:bdr w:val="none" w:sz="0" w:space="0" w:color="auto" w:frame="1"/>
                <w:lang w:eastAsia="en-GB"/>
              </w:rPr>
              <w:t>,</w:t>
            </w:r>
            <w:r w:rsidRPr="009B68DC">
              <w:rPr>
                <w:rFonts w:ascii="Arial" w:eastAsia="Times New Roman" w:hAnsi="Arial" w:cs="Arial"/>
                <w:color w:val="1F4E79" w:themeColor="accent1" w:themeShade="80"/>
                <w:szCs w:val="18"/>
                <w:bdr w:val="none" w:sz="0" w:space="0" w:color="auto" w:frame="1"/>
                <w:lang w:eastAsia="en-GB"/>
              </w:rPr>
              <w:t xml:space="preserve"> will </w:t>
            </w:r>
            <w:r w:rsidR="77A63852" w:rsidRPr="009B68DC">
              <w:rPr>
                <w:rFonts w:ascii="Arial" w:eastAsia="Times New Roman" w:hAnsi="Arial" w:cs="Arial"/>
                <w:color w:val="1F4E79" w:themeColor="accent1" w:themeShade="80"/>
                <w:szCs w:val="18"/>
                <w:bdr w:val="none" w:sz="0" w:space="0" w:color="auto" w:frame="1"/>
                <w:lang w:eastAsia="en-GB"/>
              </w:rPr>
              <w:t>not</w:t>
            </w:r>
            <w:r w:rsidRPr="009B68DC">
              <w:rPr>
                <w:rFonts w:ascii="Arial" w:eastAsia="Times New Roman" w:hAnsi="Arial" w:cs="Arial"/>
                <w:color w:val="1F4E79" w:themeColor="accent1" w:themeShade="80"/>
                <w:szCs w:val="18"/>
                <w:bdr w:val="none" w:sz="0" w:space="0" w:color="auto" w:frame="1"/>
                <w:lang w:eastAsia="en-GB"/>
              </w:rPr>
              <w:t xml:space="preserve"> be permitted to attend placement until this has been approved at DBS panel</w:t>
            </w:r>
            <w:r w:rsidR="77A63852" w:rsidRPr="009B68DC">
              <w:rPr>
                <w:rFonts w:ascii="Arial" w:eastAsia="Times New Roman" w:hAnsi="Arial" w:cs="Arial"/>
                <w:color w:val="1F4E79" w:themeColor="accent1" w:themeShade="80"/>
                <w:szCs w:val="18"/>
                <w:bdr w:val="none" w:sz="0" w:space="0" w:color="auto" w:frame="1"/>
                <w:lang w:eastAsia="en-GB"/>
              </w:rPr>
              <w:t xml:space="preserve"> </w:t>
            </w:r>
            <w:r w:rsidRPr="009B68DC">
              <w:rPr>
                <w:rFonts w:ascii="Arial" w:eastAsia="Times New Roman" w:hAnsi="Arial" w:cs="Arial"/>
                <w:color w:val="1F4E79" w:themeColor="accent1" w:themeShade="80"/>
                <w:szCs w:val="18"/>
                <w:bdr w:val="none" w:sz="0" w:space="0" w:color="auto" w:frame="1"/>
                <w:lang w:eastAsia="en-GB"/>
              </w:rPr>
              <w:t>- see flow charts for traditional students. </w:t>
            </w:r>
          </w:p>
          <w:p w14:paraId="63652689" w14:textId="77777777" w:rsidR="00777105" w:rsidRPr="009B68DC" w:rsidRDefault="00777105" w:rsidP="00777105">
            <w:pPr>
              <w:spacing w:after="12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Students are required to complete a declaration of good conduct at the start of each academic year and at the end of the course. </w:t>
            </w:r>
          </w:p>
          <w:p w14:paraId="0B27250B" w14:textId="77777777" w:rsidR="00777105" w:rsidRPr="009B68DC" w:rsidRDefault="00777105" w:rsidP="00777105">
            <w:pPr>
              <w:spacing w:after="12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Any students transferring in or suspending/interrupting in year- must complete a declaration of good conduct on their return to the course and then complete at the same points as outlined above</w:t>
            </w:r>
            <w:r w:rsidR="00AE1844" w:rsidRPr="009B68DC">
              <w:rPr>
                <w:rFonts w:ascii="Arial" w:eastAsia="Times New Roman" w:hAnsi="Arial" w:cs="Arial"/>
                <w:color w:val="1F4E79" w:themeColor="accent1" w:themeShade="80"/>
                <w:szCs w:val="18"/>
                <w:bdr w:val="none" w:sz="0" w:space="0" w:color="auto" w:frame="1"/>
                <w:lang w:eastAsia="en-GB"/>
              </w:rPr>
              <w:t>.</w:t>
            </w:r>
            <w:r w:rsidRPr="009B68DC">
              <w:rPr>
                <w:rFonts w:ascii="Arial" w:eastAsia="Times New Roman" w:hAnsi="Arial" w:cs="Arial"/>
                <w:color w:val="1F4E79" w:themeColor="accent1" w:themeShade="80"/>
                <w:szCs w:val="18"/>
                <w:bdr w:val="none" w:sz="0" w:space="0" w:color="auto" w:frame="1"/>
                <w:lang w:eastAsia="en-GB"/>
              </w:rPr>
              <w:t> </w:t>
            </w:r>
          </w:p>
          <w:p w14:paraId="3A844D35" w14:textId="101184FA" w:rsidR="00DC1E9F" w:rsidRPr="009B68DC" w:rsidRDefault="00DC1E9F" w:rsidP="00777105">
            <w:pPr>
              <w:spacing w:after="120" w:line="240" w:lineRule="auto"/>
              <w:rPr>
                <w:rFonts w:ascii="Arial" w:eastAsia="Times New Roman" w:hAnsi="Arial" w:cs="Arial"/>
                <w:color w:val="1F4E79" w:themeColor="accent1" w:themeShade="80"/>
                <w:szCs w:val="18"/>
                <w:lang w:eastAsia="en-GB"/>
              </w:rPr>
            </w:pPr>
          </w:p>
        </w:tc>
      </w:tr>
      <w:tr w:rsidR="00797D3F" w:rsidRPr="00797D3F" w14:paraId="0FC7EC03"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6CD7D2C"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2 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447C9BD" w14:textId="049AA70E"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3.</w:t>
            </w:r>
            <w:r w:rsidR="00AE1844" w:rsidRPr="009B68DC">
              <w:rPr>
                <w:rFonts w:ascii="Arial" w:eastAsia="Times New Roman" w:hAnsi="Arial" w:cs="Arial"/>
                <w:color w:val="1F4E79" w:themeColor="accent1" w:themeShade="80"/>
                <w:szCs w:val="18"/>
                <w:bdr w:val="none" w:sz="0" w:space="0" w:color="auto" w:frame="1"/>
                <w:lang w:eastAsia="en-GB"/>
              </w:rPr>
              <w:t>9</w:t>
            </w:r>
            <w:r w:rsidRPr="009B68DC">
              <w:rPr>
                <w:rFonts w:ascii="Arial" w:eastAsia="Times New Roman" w:hAnsi="Arial" w:cs="Arial"/>
                <w:color w:val="1F4E79" w:themeColor="accent1" w:themeShade="80"/>
                <w:szCs w:val="18"/>
                <w:bdr w:val="none" w:sz="0" w:space="0" w:color="auto" w:frame="1"/>
                <w:lang w:eastAsia="en-GB"/>
              </w:rPr>
              <w:t xml:space="preserve"> ensure that students are supernumerary (NMC, 201</w:t>
            </w:r>
            <w:r w:rsidR="00AE1844" w:rsidRPr="009B68DC">
              <w:rPr>
                <w:rFonts w:ascii="Arial" w:eastAsia="Times New Roman" w:hAnsi="Arial" w:cs="Arial"/>
                <w:color w:val="1F4E79" w:themeColor="accent1" w:themeShade="80"/>
                <w:szCs w:val="18"/>
                <w:bdr w:val="none" w:sz="0" w:space="0" w:color="auto" w:frame="1"/>
                <w:lang w:eastAsia="en-GB"/>
              </w:rPr>
              <w:t>9</w:t>
            </w:r>
            <w:r w:rsidR="00B60714" w:rsidRPr="009B68DC">
              <w:rPr>
                <w:rFonts w:ascii="Arial" w:eastAsia="Times New Roman" w:hAnsi="Arial" w:cs="Arial"/>
                <w:color w:val="1F4E79" w:themeColor="accent1" w:themeShade="80"/>
                <w:szCs w:val="18"/>
                <w:bdr w:val="none" w:sz="0" w:space="0" w:color="auto" w:frame="1"/>
                <w:lang w:eastAsia="en-GB"/>
              </w:rPr>
              <w:t>a</w:t>
            </w:r>
            <w:r w:rsidRPr="009B68DC">
              <w:rPr>
                <w:rFonts w:ascii="Arial" w:eastAsia="Times New Roman" w:hAnsi="Arial" w:cs="Arial"/>
                <w:color w:val="1F4E79" w:themeColor="accent1" w:themeShade="80"/>
                <w:szCs w:val="18"/>
                <w:bdr w:val="none" w:sz="0" w:space="0" w:color="auto" w:frame="1"/>
                <w:lang w:eastAsia="en-GB"/>
              </w:rPr>
              <w:t>). </w:t>
            </w:r>
          </w:p>
          <w:p w14:paraId="31134B50" w14:textId="5911C15E"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Supernumerary status applies to pre-registration students; students in practice or work placed learning must be supported to learn without being counted as part of the staffing required for safe and effective care in that setting.  </w:t>
            </w:r>
            <w:r w:rsidR="006E2CBA" w:rsidRPr="009B68DC">
              <w:rPr>
                <w:rFonts w:ascii="Arial" w:eastAsia="Times New Roman" w:hAnsi="Arial" w:cs="Arial"/>
                <w:color w:val="1F4E79" w:themeColor="accent1" w:themeShade="80"/>
                <w:szCs w:val="18"/>
                <w:bdr w:val="none" w:sz="0" w:space="0" w:color="auto" w:frame="1"/>
                <w:lang w:eastAsia="en-GB"/>
              </w:rPr>
              <w:t>This must be compliant with the NMC (2018) Standards framework for nursing and midwifery education.</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C3D1095" w14:textId="1AB67CD5"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Students are always supernumerary when on placement. Students can work under direct or indirect supervision but are not included in staffing numbers.  </w:t>
            </w:r>
          </w:p>
          <w:p w14:paraId="5DB1F9C5" w14:textId="78AA82D4"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xml:space="preserve">Students can only </w:t>
            </w:r>
            <w:r w:rsidR="00390839" w:rsidRPr="009B68DC">
              <w:rPr>
                <w:rFonts w:ascii="Arial" w:eastAsia="Times New Roman" w:hAnsi="Arial" w:cs="Arial"/>
                <w:color w:val="1F4E79" w:themeColor="accent1" w:themeShade="80"/>
                <w:szCs w:val="18"/>
                <w:bdr w:val="none" w:sz="0" w:space="0" w:color="auto" w:frame="1"/>
                <w:lang w:eastAsia="en-GB"/>
              </w:rPr>
              <w:t>complete</w:t>
            </w:r>
            <w:r w:rsidRPr="009B68DC">
              <w:rPr>
                <w:rFonts w:ascii="Arial" w:eastAsia="Times New Roman" w:hAnsi="Arial" w:cs="Arial"/>
                <w:color w:val="1F4E79" w:themeColor="accent1" w:themeShade="80"/>
                <w:szCs w:val="18"/>
                <w:bdr w:val="none" w:sz="0" w:space="0" w:color="auto" w:frame="1"/>
                <w:lang w:eastAsia="en-GB"/>
              </w:rPr>
              <w:t xml:space="preserve"> up hours up to a maximum of 48 hours per week and any hours allocated for theory </w:t>
            </w:r>
            <w:r w:rsidR="00390839" w:rsidRPr="009B68DC">
              <w:rPr>
                <w:rFonts w:ascii="Arial" w:eastAsia="Times New Roman" w:hAnsi="Arial" w:cs="Arial"/>
                <w:color w:val="1F4E79" w:themeColor="accent1" w:themeShade="80"/>
                <w:szCs w:val="18"/>
                <w:bdr w:val="none" w:sz="0" w:space="0" w:color="auto" w:frame="1"/>
                <w:lang w:eastAsia="en-GB"/>
              </w:rPr>
              <w:t>a</w:t>
            </w:r>
            <w:r w:rsidRPr="009B68DC">
              <w:rPr>
                <w:rFonts w:ascii="Arial" w:eastAsia="Times New Roman" w:hAnsi="Arial" w:cs="Arial"/>
                <w:color w:val="1F4E79" w:themeColor="accent1" w:themeShade="80"/>
                <w:szCs w:val="18"/>
                <w:bdr w:val="none" w:sz="0" w:space="0" w:color="auto" w:frame="1"/>
                <w:lang w:eastAsia="en-GB"/>
              </w:rPr>
              <w:t xml:space="preserve">nd practice must be </w:t>
            </w:r>
            <w:r w:rsidR="00390839" w:rsidRPr="009B68DC">
              <w:rPr>
                <w:rFonts w:ascii="Arial" w:eastAsia="Times New Roman" w:hAnsi="Arial" w:cs="Arial"/>
                <w:color w:val="1F4E79" w:themeColor="accent1" w:themeShade="80"/>
                <w:szCs w:val="18"/>
                <w:bdr w:val="none" w:sz="0" w:space="0" w:color="auto" w:frame="1"/>
                <w:lang w:eastAsia="en-GB"/>
              </w:rPr>
              <w:t>included</w:t>
            </w:r>
            <w:r w:rsidRPr="009B68DC">
              <w:rPr>
                <w:rFonts w:ascii="Arial" w:eastAsia="Times New Roman" w:hAnsi="Arial" w:cs="Arial"/>
                <w:color w:val="1F4E79" w:themeColor="accent1" w:themeShade="80"/>
                <w:szCs w:val="18"/>
                <w:bdr w:val="none" w:sz="0" w:space="0" w:color="auto" w:frame="1"/>
                <w:lang w:eastAsia="en-GB"/>
              </w:rPr>
              <w:t xml:space="preserve">. Although students do not have to comply with European Working Time Directives (max 48 hours per week), </w:t>
            </w:r>
            <w:r w:rsidR="00390839" w:rsidRPr="009B68DC">
              <w:rPr>
                <w:rFonts w:ascii="Arial" w:eastAsia="Times New Roman" w:hAnsi="Arial" w:cs="Arial"/>
                <w:color w:val="1F4E79" w:themeColor="accent1" w:themeShade="80"/>
                <w:szCs w:val="18"/>
                <w:bdr w:val="none" w:sz="0" w:space="0" w:color="auto" w:frame="1"/>
                <w:lang w:eastAsia="en-GB"/>
              </w:rPr>
              <w:t xml:space="preserve">this limit is applied to </w:t>
            </w:r>
            <w:r w:rsidRPr="009B68DC">
              <w:rPr>
                <w:rFonts w:ascii="Arial" w:eastAsia="Times New Roman" w:hAnsi="Arial" w:cs="Arial"/>
                <w:color w:val="1F4E79" w:themeColor="accent1" w:themeShade="80"/>
                <w:szCs w:val="18"/>
                <w:bdr w:val="none" w:sz="0" w:space="0" w:color="auto" w:frame="1"/>
                <w:lang w:eastAsia="en-GB"/>
              </w:rPr>
              <w:t>protect learning time.  </w:t>
            </w:r>
          </w:p>
        </w:tc>
      </w:tr>
      <w:tr w:rsidR="00797D3F" w:rsidRPr="00797D3F" w14:paraId="0B76C8EC"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3B5E2B8"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3 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C76616" w14:textId="77777777"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Theory and Practice hours </w:t>
            </w:r>
          </w:p>
          <w:p w14:paraId="40191E02" w14:textId="0D449313" w:rsidR="00390839" w:rsidRPr="009B68DC" w:rsidRDefault="00390839" w:rsidP="00777105">
            <w:pPr>
              <w:spacing w:after="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2.9 Pre-registration midwifery programmes must comply with Article 40(1) and satisfy Article 41(1) of Directive 2005/36/EC by meeting the following criteria:</w:t>
            </w:r>
          </w:p>
          <w:p w14:paraId="1ACB0776" w14:textId="5487A482" w:rsidR="00390839" w:rsidRPr="009B68DC" w:rsidRDefault="00390839" w:rsidP="00777105">
            <w:pPr>
              <w:spacing w:after="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 xml:space="preserve">Specific full time education and training as a midwife is a minimum of three years and 4,600 hours: to include </w:t>
            </w:r>
            <w:r w:rsidR="0050025D" w:rsidRPr="009B68DC">
              <w:rPr>
                <w:rFonts w:ascii="Arial" w:eastAsia="Times New Roman" w:hAnsi="Arial" w:cs="Arial"/>
                <w:color w:val="1F4E79" w:themeColor="accent1" w:themeShade="80"/>
                <w:szCs w:val="18"/>
                <w:bdr w:val="none" w:sz="0" w:space="0" w:color="auto" w:frame="1"/>
                <w:lang w:eastAsia="en-GB"/>
              </w:rPr>
              <w:t>theoretical and practical study (route 1)</w:t>
            </w:r>
          </w:p>
          <w:p w14:paraId="43A45181" w14:textId="69000051"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D790EA" w14:textId="21421FE0"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Hours must be completed and evidenced- no exceptions </w:t>
            </w:r>
          </w:p>
          <w:p w14:paraId="15DF2CB0" w14:textId="77777777"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Theory hours evidenced by attendance monitoring. </w:t>
            </w:r>
          </w:p>
          <w:p w14:paraId="2DC220F3" w14:textId="501D88C0"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xml:space="preserve">Practice hours evidenced by </w:t>
            </w:r>
            <w:r w:rsidR="0050025D" w:rsidRPr="009B68DC">
              <w:rPr>
                <w:rFonts w:ascii="Arial" w:eastAsia="Times New Roman" w:hAnsi="Arial" w:cs="Arial"/>
                <w:color w:val="1F4E79" w:themeColor="accent1" w:themeShade="80"/>
                <w:szCs w:val="18"/>
                <w:bdr w:val="none" w:sz="0" w:space="0" w:color="auto" w:frame="1"/>
                <w:lang w:eastAsia="en-GB"/>
              </w:rPr>
              <w:t xml:space="preserve">confirmed </w:t>
            </w:r>
            <w:r w:rsidRPr="009B68DC">
              <w:rPr>
                <w:rFonts w:ascii="Arial" w:eastAsia="Times New Roman" w:hAnsi="Arial" w:cs="Arial"/>
                <w:color w:val="1F4E79" w:themeColor="accent1" w:themeShade="80"/>
                <w:szCs w:val="18"/>
                <w:bdr w:val="none" w:sz="0" w:space="0" w:color="auto" w:frame="1"/>
                <w:lang w:eastAsia="en-GB"/>
              </w:rPr>
              <w:t xml:space="preserve">clinical hours </w:t>
            </w:r>
            <w:r w:rsidR="0050025D" w:rsidRPr="009B68DC">
              <w:rPr>
                <w:rFonts w:ascii="Arial" w:eastAsia="Times New Roman" w:hAnsi="Arial" w:cs="Arial"/>
                <w:color w:val="1F4E79" w:themeColor="accent1" w:themeShade="80"/>
                <w:szCs w:val="18"/>
                <w:bdr w:val="none" w:sz="0" w:space="0" w:color="auto" w:frame="1"/>
                <w:lang w:eastAsia="en-GB"/>
              </w:rPr>
              <w:t>documentation</w:t>
            </w:r>
            <w:r w:rsidRPr="009B68DC">
              <w:rPr>
                <w:rFonts w:ascii="Arial" w:eastAsia="Times New Roman" w:hAnsi="Arial" w:cs="Arial"/>
                <w:color w:val="1F4E79" w:themeColor="accent1" w:themeShade="80"/>
                <w:szCs w:val="18"/>
                <w:bdr w:val="none" w:sz="0" w:space="0" w:color="auto" w:frame="1"/>
                <w:lang w:eastAsia="en-GB"/>
              </w:rPr>
              <w:t>.  </w:t>
            </w:r>
          </w:p>
        </w:tc>
      </w:tr>
      <w:tr w:rsidR="00797D3F" w:rsidRPr="00797D3F" w14:paraId="4EDB3A3E"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706B383"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4 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721A81F" w14:textId="3AC3E745" w:rsidR="00777105" w:rsidRPr="009B68DC" w:rsidRDefault="006E2CBA"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E</w:t>
            </w:r>
            <w:r w:rsidR="00777105" w:rsidRPr="009B68DC">
              <w:rPr>
                <w:rFonts w:ascii="Arial" w:eastAsia="Times New Roman" w:hAnsi="Arial" w:cs="Arial"/>
                <w:color w:val="1F4E79" w:themeColor="accent1" w:themeShade="80"/>
                <w:szCs w:val="18"/>
                <w:bdr w:val="none" w:sz="0" w:space="0" w:color="auto" w:frame="1"/>
                <w:lang w:eastAsia="en-GB"/>
              </w:rPr>
              <w:t>nsure people have the opportunity to give and if required, withdraw, their informed consent to students being involved in their care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13B6695" w14:textId="77777777"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Students must make it clear to patients/service users that they are students when they seek consent.  </w:t>
            </w:r>
          </w:p>
        </w:tc>
      </w:tr>
      <w:tr w:rsidR="00797D3F" w:rsidRPr="00797D3F" w14:paraId="38F01FEA"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B564DBD"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5 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8F1371B" w14:textId="77777777"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R 2.18 appoint appropriately qualified and experienced people for programme delivery. Example- </w:t>
            </w:r>
          </w:p>
          <w:p w14:paraId="68DBF2C7" w14:textId="3C076641"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AEI procedures/systems ensure that nursing and midwifery lecturers’ registration and revalidation requirements are met. (NMC, 2018</w:t>
            </w:r>
            <w:r w:rsidR="00B60714" w:rsidRPr="009B68DC">
              <w:rPr>
                <w:rFonts w:ascii="Arial" w:eastAsia="Times New Roman" w:hAnsi="Arial" w:cs="Arial"/>
                <w:color w:val="1F4E79" w:themeColor="accent1" w:themeShade="80"/>
                <w:szCs w:val="18"/>
                <w:bdr w:val="none" w:sz="0" w:space="0" w:color="auto" w:frame="1"/>
                <w:lang w:eastAsia="en-GB"/>
              </w:rPr>
              <w:t>a</w:t>
            </w:r>
            <w:r w:rsidRPr="009B68DC">
              <w:rPr>
                <w:rFonts w:ascii="Arial" w:eastAsia="Times New Roman" w:hAnsi="Arial" w:cs="Arial"/>
                <w:color w:val="1F4E79" w:themeColor="accent1" w:themeShade="80"/>
                <w:szCs w:val="18"/>
                <w:bdr w:val="none" w:sz="0" w:space="0" w:color="auto" w:frame="1"/>
                <w:lang w:eastAsia="en-GB"/>
              </w:rPr>
              <w:t>).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FDB2AE" w14:textId="77777777"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Registration status is checked on recruitment of staff and the status of all NMC academic staff is checked monthly by Human Resources.  </w:t>
            </w:r>
          </w:p>
          <w:p w14:paraId="17BC96C1" w14:textId="44BC3B50" w:rsidR="00777105" w:rsidRPr="009B68DC" w:rsidRDefault="00777105" w:rsidP="1C0EC3FF">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Any breaches to registration are reported to the Academic Lead for Professional Body Engagement and Head of Department. See flow chart regarding revalidation processes for academic staff.  </w:t>
            </w:r>
          </w:p>
        </w:tc>
      </w:tr>
      <w:tr w:rsidR="00797D3F" w:rsidRPr="00797D3F" w14:paraId="216657E6"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051784"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6 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164160B" w14:textId="2C046A3C"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4.3 (academic staff) receive relevant induction, ongoing support and access to education and training which includes training in equality and diversity  </w:t>
            </w:r>
            <w:r w:rsidR="00AA1648" w:rsidRPr="009B68DC">
              <w:rPr>
                <w:rFonts w:ascii="Arial" w:eastAsia="Times New Roman" w:hAnsi="Arial" w:cs="Arial"/>
                <w:color w:val="1F4E79" w:themeColor="accent1" w:themeShade="80"/>
                <w:szCs w:val="18"/>
                <w:bdr w:val="none" w:sz="0" w:space="0" w:color="auto" w:frame="1"/>
                <w:lang w:eastAsia="en-GB"/>
              </w:rPr>
              <w:t>(NMC, 2018)</w:t>
            </w:r>
          </w:p>
          <w:p w14:paraId="67AE7DD5" w14:textId="77777777"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C1E4C6A" w14:textId="3439B171"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xml:space="preserve">All academic staff must complete diversity in the Workplace </w:t>
            </w:r>
            <w:r w:rsidR="00AA1648" w:rsidRPr="009B68DC">
              <w:rPr>
                <w:rFonts w:ascii="Arial" w:eastAsia="Times New Roman" w:hAnsi="Arial" w:cs="Arial"/>
                <w:color w:val="1F4E79" w:themeColor="accent1" w:themeShade="80"/>
                <w:szCs w:val="18"/>
                <w:bdr w:val="none" w:sz="0" w:space="0" w:color="auto" w:frame="1"/>
                <w:lang w:eastAsia="en-GB"/>
              </w:rPr>
              <w:t xml:space="preserve">training </w:t>
            </w:r>
            <w:r w:rsidRPr="009B68DC">
              <w:rPr>
                <w:rFonts w:ascii="Arial" w:eastAsia="Times New Roman" w:hAnsi="Arial" w:cs="Arial"/>
                <w:color w:val="1F4E79" w:themeColor="accent1" w:themeShade="80"/>
                <w:szCs w:val="18"/>
                <w:bdr w:val="none" w:sz="0" w:space="0" w:color="auto" w:frame="1"/>
                <w:lang w:eastAsia="en-GB"/>
              </w:rPr>
              <w:t>every 3 years as a minimum. This is checked by staff development and the Academic Lead for Professional Body Engagement and Head of Department informed monthly of any member of staff out of date.  </w:t>
            </w:r>
          </w:p>
        </w:tc>
      </w:tr>
      <w:tr w:rsidR="00797D3F" w:rsidRPr="00797D3F" w14:paraId="7A4C1203" w14:textId="77777777" w:rsidTr="1C0EC3FF">
        <w:tc>
          <w:tcPr>
            <w:tcW w:w="709"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6E46E0C7"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7 </w:t>
            </w:r>
          </w:p>
        </w:tc>
        <w:tc>
          <w:tcPr>
            <w:tcW w:w="478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6988CA4B" w14:textId="77777777" w:rsidR="00777105" w:rsidRPr="009B68DC" w:rsidRDefault="00777105" w:rsidP="00777105">
            <w:pPr>
              <w:spacing w:after="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2.20 ensure appropriately qualified and experienced external examiners consider and report on the quality of theory and practice learning (NMC, 2018).  </w:t>
            </w:r>
          </w:p>
          <w:p w14:paraId="302A2469" w14:textId="5B551162" w:rsidR="006E1E80" w:rsidRPr="009B68DC" w:rsidRDefault="006E1E80" w:rsidP="00777105">
            <w:pPr>
              <w:spacing w:after="0" w:line="240" w:lineRule="auto"/>
              <w:rPr>
                <w:rFonts w:ascii="Arial" w:eastAsia="Times New Roman" w:hAnsi="Arial" w:cs="Arial"/>
                <w:color w:val="1F4E79" w:themeColor="accent1" w:themeShade="80"/>
                <w:szCs w:val="18"/>
                <w:lang w:eastAsia="en-GB"/>
              </w:rPr>
            </w:pPr>
          </w:p>
        </w:tc>
        <w:tc>
          <w:tcPr>
            <w:tcW w:w="524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5BC39C32" w14:textId="3CC58F66"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 xml:space="preserve">External examiners must be recruited to externally </w:t>
            </w:r>
            <w:r w:rsidR="00AA1648" w:rsidRPr="009B68DC">
              <w:rPr>
                <w:rFonts w:ascii="Arial" w:eastAsia="Times New Roman" w:hAnsi="Arial" w:cs="Arial"/>
                <w:color w:val="1F4E79" w:themeColor="accent1" w:themeShade="80"/>
                <w:szCs w:val="18"/>
                <w:bdr w:val="none" w:sz="0" w:space="0" w:color="auto" w:frame="1"/>
                <w:lang w:eastAsia="en-GB"/>
              </w:rPr>
              <w:t xml:space="preserve">advise on and </w:t>
            </w:r>
            <w:r w:rsidRPr="009B68DC">
              <w:rPr>
                <w:rFonts w:ascii="Arial" w:eastAsia="Times New Roman" w:hAnsi="Arial" w:cs="Arial"/>
                <w:color w:val="1F4E79" w:themeColor="accent1" w:themeShade="80"/>
                <w:szCs w:val="18"/>
                <w:bdr w:val="none" w:sz="0" w:space="0" w:color="auto" w:frame="1"/>
                <w:lang w:eastAsia="en-GB"/>
              </w:rPr>
              <w:t>examine work.  </w:t>
            </w:r>
          </w:p>
        </w:tc>
      </w:tr>
      <w:tr w:rsidR="00797D3F" w:rsidRPr="00797D3F" w14:paraId="485995A3" w14:textId="77777777" w:rsidTr="1C0EC3FF">
        <w:tc>
          <w:tcPr>
            <w:tcW w:w="709"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35BF3DA" w14:textId="77777777"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8 </w:t>
            </w:r>
          </w:p>
        </w:tc>
        <w:tc>
          <w:tcPr>
            <w:tcW w:w="478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E5E8D68" w14:textId="0C773C9D" w:rsidR="00777105" w:rsidRPr="009B68DC" w:rsidRDefault="00AA1648"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lang w:eastAsia="en-GB"/>
              </w:rPr>
              <w:t>1.3 Recognition of prior learning is not permitted for pre-registration midwifery programmes</w:t>
            </w:r>
          </w:p>
        </w:tc>
        <w:tc>
          <w:tcPr>
            <w:tcW w:w="5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63B668" w14:textId="2B5AE911" w:rsidR="00777105" w:rsidRPr="009B68DC" w:rsidRDefault="239F6AF7" w:rsidP="1C0EC3FF">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lang w:eastAsia="en-GB"/>
              </w:rPr>
              <w:t xml:space="preserve">Accreditation of prior learning does not apply; all components of the course must be </w:t>
            </w:r>
            <w:r w:rsidR="2745B4FC" w:rsidRPr="009B68DC">
              <w:rPr>
                <w:rFonts w:ascii="Arial" w:eastAsia="Times New Roman" w:hAnsi="Arial" w:cs="Arial"/>
                <w:color w:val="1F4E79" w:themeColor="accent1" w:themeShade="80"/>
                <w:szCs w:val="18"/>
                <w:lang w:eastAsia="en-GB"/>
              </w:rPr>
              <w:t>studied,</w:t>
            </w:r>
            <w:r w:rsidRPr="009B68DC">
              <w:rPr>
                <w:rFonts w:ascii="Arial" w:eastAsia="Times New Roman" w:hAnsi="Arial" w:cs="Arial"/>
                <w:color w:val="1F4E79" w:themeColor="accent1" w:themeShade="80"/>
                <w:szCs w:val="18"/>
                <w:lang w:eastAsia="en-GB"/>
              </w:rPr>
              <w:t xml:space="preserve"> and all assessments completed and passed to achieve the award.</w:t>
            </w:r>
          </w:p>
        </w:tc>
      </w:tr>
      <w:tr w:rsidR="00797D3F" w:rsidRPr="00797D3F" w14:paraId="3B0BDA33"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9B6E330" w14:textId="29C00881" w:rsidR="00777105" w:rsidRPr="009B68DC" w:rsidRDefault="00AA1648"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9</w:t>
            </w:r>
            <w:r w:rsidR="00777105" w:rsidRPr="009B68DC">
              <w:rPr>
                <w:rFonts w:ascii="Arial" w:eastAsia="Times New Roman" w:hAnsi="Arial" w:cs="Arial"/>
                <w:color w:val="1F4E79" w:themeColor="accent1" w:themeShade="80"/>
                <w:bdr w:val="none" w:sz="0" w:space="0" w:color="auto" w:frame="1"/>
                <w:lang w:eastAsia="en-GB"/>
              </w:rPr>
              <w:t>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8368367" w14:textId="77777777"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NMC variance </w:t>
            </w:r>
          </w:p>
          <w:p w14:paraId="57359411" w14:textId="77777777" w:rsidR="00DC1E9F" w:rsidRPr="009B68DC" w:rsidRDefault="00777105" w:rsidP="00777105">
            <w:pPr>
              <w:spacing w:after="0" w:line="240" w:lineRule="auto"/>
              <w:rPr>
                <w:rFonts w:ascii="Arial" w:eastAsia="Times New Roman" w:hAnsi="Arial" w:cs="Arial"/>
                <w:color w:val="1F4E79" w:themeColor="accent1" w:themeShade="80"/>
                <w:szCs w:val="18"/>
                <w:bdr w:val="none" w:sz="0" w:space="0" w:color="auto" w:frame="1"/>
                <w:lang w:eastAsia="en-GB"/>
              </w:rPr>
            </w:pPr>
            <w:r w:rsidRPr="009B68DC">
              <w:rPr>
                <w:rFonts w:ascii="Arial" w:eastAsia="Times New Roman" w:hAnsi="Arial" w:cs="Arial"/>
                <w:color w:val="1F4E79" w:themeColor="accent1" w:themeShade="80"/>
                <w:szCs w:val="18"/>
                <w:bdr w:val="none" w:sz="0" w:space="0" w:color="auto" w:frame="1"/>
                <w:lang w:eastAsia="en-GB"/>
              </w:rPr>
              <w:t>R2.1</w:t>
            </w:r>
            <w:r w:rsidR="00DC1E9F" w:rsidRPr="009B68DC">
              <w:rPr>
                <w:rFonts w:ascii="Arial" w:eastAsia="Times New Roman" w:hAnsi="Arial" w:cs="Arial"/>
                <w:color w:val="1F4E79" w:themeColor="accent1" w:themeShade="80"/>
                <w:szCs w:val="18"/>
                <w:bdr w:val="none" w:sz="0" w:space="0" w:color="auto" w:frame="1"/>
                <w:lang w:eastAsia="en-GB"/>
              </w:rPr>
              <w:t>1</w:t>
            </w:r>
            <w:r w:rsidRPr="009B68DC">
              <w:rPr>
                <w:rFonts w:ascii="Arial" w:eastAsia="Times New Roman" w:hAnsi="Arial" w:cs="Arial"/>
                <w:color w:val="1F4E79" w:themeColor="accent1" w:themeShade="80"/>
                <w:szCs w:val="18"/>
                <w:bdr w:val="none" w:sz="0" w:space="0" w:color="auto" w:frame="1"/>
                <w:lang w:eastAsia="en-GB"/>
              </w:rPr>
              <w:t xml:space="preserve"> </w:t>
            </w:r>
            <w:r w:rsidR="00DC1E9F" w:rsidRPr="009B68DC">
              <w:rPr>
                <w:rFonts w:ascii="Arial" w:eastAsia="Times New Roman" w:hAnsi="Arial" w:cs="Arial"/>
                <w:color w:val="1F4E79" w:themeColor="accent1" w:themeShade="80"/>
                <w:szCs w:val="18"/>
                <w:bdr w:val="none" w:sz="0" w:space="0" w:color="auto" w:frame="1"/>
                <w:lang w:eastAsia="en-GB"/>
              </w:rPr>
              <w:t>students must meet all the required proficiencies and programme outcomes in full, demonstrating their fitness for practice and eligibility for academic and professional award</w:t>
            </w:r>
          </w:p>
          <w:p w14:paraId="12E875FC" w14:textId="7BBECC72" w:rsidR="00777105" w:rsidRPr="009B68DC" w:rsidRDefault="00DC1E9F"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Variance</w:t>
            </w:r>
            <w:r w:rsidR="00777105" w:rsidRPr="009B68DC">
              <w:rPr>
                <w:rFonts w:ascii="Arial" w:eastAsia="Times New Roman" w:hAnsi="Arial" w:cs="Arial"/>
                <w:color w:val="1F4E79" w:themeColor="accent1" w:themeShade="80"/>
                <w:szCs w:val="18"/>
                <w:bdr w:val="none" w:sz="0" w:space="0" w:color="auto" w:frame="1"/>
                <w:lang w:eastAsia="en-GB"/>
              </w:rPr>
              <w:t xml:space="preserve"> to university assessment regulations to meet PSRB requirements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B02F206" w14:textId="77777777"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On NMC courses, there is no condonement. All modules are compulsory. All elements of assessment must be passed as they are mapped to NMC standards.  </w:t>
            </w:r>
          </w:p>
        </w:tc>
      </w:tr>
      <w:tr w:rsidR="00797D3F" w:rsidRPr="00797D3F" w14:paraId="6DF7B272" w14:textId="77777777" w:rsidTr="1C0EC3FF">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0BEA07B" w14:textId="49B06B4F" w:rsidR="00777105" w:rsidRPr="009B68DC" w:rsidRDefault="00777105" w:rsidP="00777105">
            <w:pPr>
              <w:spacing w:after="0" w:line="240" w:lineRule="auto"/>
              <w:rPr>
                <w:rFonts w:ascii="Arial" w:eastAsia="Times New Roman" w:hAnsi="Arial" w:cs="Arial"/>
                <w:color w:val="1F4E79" w:themeColor="accent1" w:themeShade="80"/>
                <w:lang w:eastAsia="en-GB"/>
              </w:rPr>
            </w:pPr>
            <w:r w:rsidRPr="009B68DC">
              <w:rPr>
                <w:rFonts w:ascii="Arial" w:eastAsia="Times New Roman" w:hAnsi="Arial" w:cs="Arial"/>
                <w:color w:val="1F4E79" w:themeColor="accent1" w:themeShade="80"/>
                <w:bdr w:val="none" w:sz="0" w:space="0" w:color="auto" w:frame="1"/>
                <w:lang w:eastAsia="en-GB"/>
              </w:rPr>
              <w:t>1</w:t>
            </w:r>
            <w:r w:rsidR="00DC1E9F" w:rsidRPr="009B68DC">
              <w:rPr>
                <w:rFonts w:ascii="Arial" w:eastAsia="Times New Roman" w:hAnsi="Arial" w:cs="Arial"/>
                <w:color w:val="1F4E79" w:themeColor="accent1" w:themeShade="80"/>
                <w:bdr w:val="none" w:sz="0" w:space="0" w:color="auto" w:frame="1"/>
                <w:lang w:eastAsia="en-GB"/>
              </w:rPr>
              <w:t>0</w:t>
            </w:r>
            <w:r w:rsidRPr="009B68DC">
              <w:rPr>
                <w:rFonts w:ascii="Arial" w:eastAsia="Times New Roman" w:hAnsi="Arial" w:cs="Arial"/>
                <w:color w:val="1F4E79" w:themeColor="accent1" w:themeShade="80"/>
                <w:bdr w:val="none" w:sz="0" w:space="0" w:color="auto" w:frame="1"/>
                <w:lang w:eastAsia="en-GB"/>
              </w:rPr>
              <w:t> </w:t>
            </w:r>
          </w:p>
        </w:tc>
        <w:tc>
          <w:tcPr>
            <w:tcW w:w="478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1F733D" w14:textId="02EA9EDD" w:rsidR="00777105" w:rsidRPr="009B68DC" w:rsidRDefault="00777105" w:rsidP="00777105">
            <w:pPr>
              <w:spacing w:after="0"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5.2 AEIs must</w:t>
            </w:r>
            <w:r w:rsidR="00DC1E9F" w:rsidRPr="009B68DC">
              <w:rPr>
                <w:rFonts w:ascii="Arial" w:eastAsia="Times New Roman" w:hAnsi="Arial" w:cs="Arial"/>
                <w:color w:val="1F4E79" w:themeColor="accent1" w:themeShade="80"/>
                <w:szCs w:val="18"/>
                <w:bdr w:val="none" w:sz="0" w:space="0" w:color="auto" w:frame="1"/>
                <w:lang w:eastAsia="en-GB"/>
              </w:rPr>
              <w:t xml:space="preserve"> notify</w:t>
            </w:r>
            <w:r w:rsidRPr="009B68DC">
              <w:rPr>
                <w:rFonts w:ascii="Arial" w:eastAsia="Times New Roman" w:hAnsi="Arial" w:cs="Arial"/>
                <w:color w:val="1F4E79" w:themeColor="accent1" w:themeShade="80"/>
                <w:szCs w:val="18"/>
                <w:bdr w:val="none" w:sz="0" w:space="0" w:color="auto" w:frame="1"/>
                <w:lang w:eastAsia="en-GB"/>
              </w:rPr>
              <w:t xml:space="preserve"> students </w:t>
            </w:r>
            <w:r w:rsidR="00DC1E9F" w:rsidRPr="009B68DC">
              <w:rPr>
                <w:rFonts w:ascii="Arial" w:eastAsia="Times New Roman" w:hAnsi="Arial" w:cs="Arial"/>
                <w:color w:val="1F4E79" w:themeColor="accent1" w:themeShade="80"/>
                <w:szCs w:val="18"/>
                <w:bdr w:val="none" w:sz="0" w:space="0" w:color="auto" w:frame="1"/>
                <w:lang w:eastAsia="en-GB"/>
              </w:rPr>
              <w:t>during and before completion of the programme that they have five years to apply</w:t>
            </w:r>
            <w:r w:rsidRPr="009B68DC">
              <w:rPr>
                <w:rFonts w:ascii="Arial" w:eastAsia="Times New Roman" w:hAnsi="Arial" w:cs="Arial"/>
                <w:color w:val="1F4E79" w:themeColor="accent1" w:themeShade="80"/>
                <w:szCs w:val="18"/>
                <w:bdr w:val="none" w:sz="0" w:space="0" w:color="auto" w:frame="1"/>
                <w:lang w:eastAsia="en-GB"/>
              </w:rPr>
              <w:t xml:space="preserve"> to register </w:t>
            </w:r>
            <w:r w:rsidR="00DC1E9F" w:rsidRPr="009B68DC">
              <w:rPr>
                <w:rFonts w:ascii="Arial" w:eastAsia="Times New Roman" w:hAnsi="Arial" w:cs="Arial"/>
                <w:color w:val="1F4E79" w:themeColor="accent1" w:themeShade="80"/>
                <w:szCs w:val="18"/>
                <w:bdr w:val="none" w:sz="0" w:space="0" w:color="auto" w:frame="1"/>
                <w:lang w:eastAsia="en-GB"/>
              </w:rPr>
              <w:t>with the NMC if they wish to rely on this qualification</w:t>
            </w:r>
            <w:r w:rsidRPr="009B68DC">
              <w:rPr>
                <w:rFonts w:ascii="Arial" w:eastAsia="Times New Roman" w:hAnsi="Arial" w:cs="Arial"/>
                <w:color w:val="1F4E79" w:themeColor="accent1" w:themeShade="80"/>
                <w:szCs w:val="18"/>
                <w:bdr w:val="none" w:sz="0" w:space="0" w:color="auto" w:frame="1"/>
                <w:lang w:eastAsia="en-GB"/>
              </w:rPr>
              <w:t xml:space="preserve"> (NMC, 201</w:t>
            </w:r>
            <w:r w:rsidR="00DC1E9F" w:rsidRPr="009B68DC">
              <w:rPr>
                <w:rFonts w:ascii="Arial" w:eastAsia="Times New Roman" w:hAnsi="Arial" w:cs="Arial"/>
                <w:color w:val="1F4E79" w:themeColor="accent1" w:themeShade="80"/>
                <w:szCs w:val="18"/>
                <w:bdr w:val="none" w:sz="0" w:space="0" w:color="auto" w:frame="1"/>
                <w:lang w:eastAsia="en-GB"/>
              </w:rPr>
              <w:t>9</w:t>
            </w:r>
            <w:r w:rsidR="00B60714" w:rsidRPr="009B68DC">
              <w:rPr>
                <w:rFonts w:ascii="Arial" w:eastAsia="Times New Roman" w:hAnsi="Arial" w:cs="Arial"/>
                <w:color w:val="1F4E79" w:themeColor="accent1" w:themeShade="80"/>
                <w:szCs w:val="18"/>
                <w:bdr w:val="none" w:sz="0" w:space="0" w:color="auto" w:frame="1"/>
                <w:lang w:eastAsia="en-GB"/>
              </w:rPr>
              <w:t>a</w:t>
            </w:r>
            <w:r w:rsidRPr="009B68DC">
              <w:rPr>
                <w:rFonts w:ascii="Arial" w:eastAsia="Times New Roman" w:hAnsi="Arial" w:cs="Arial"/>
                <w:color w:val="1F4E79" w:themeColor="accent1" w:themeShade="80"/>
                <w:szCs w:val="18"/>
                <w:bdr w:val="none" w:sz="0" w:space="0" w:color="auto" w:frame="1"/>
                <w:lang w:eastAsia="en-GB"/>
              </w:rPr>
              <w:t>).  </w:t>
            </w:r>
          </w:p>
        </w:tc>
        <w:tc>
          <w:tcPr>
            <w:tcW w:w="524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D94BBDC" w14:textId="77777777" w:rsidR="00777105" w:rsidRPr="009B68DC" w:rsidRDefault="00777105" w:rsidP="00777105">
            <w:pPr>
              <w:spacing w:beforeAutospacing="1" w:after="0" w:afterAutospacing="1" w:line="240" w:lineRule="auto"/>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bdr w:val="none" w:sz="0" w:space="0" w:color="auto" w:frame="1"/>
                <w:lang w:eastAsia="en-GB"/>
              </w:rPr>
              <w:t>Students must register with the NMC within 5 years of completion of the course.  </w:t>
            </w:r>
          </w:p>
        </w:tc>
      </w:tr>
    </w:tbl>
    <w:p w14:paraId="5285C336" w14:textId="77777777" w:rsidR="00777105" w:rsidRPr="00797D3F" w:rsidRDefault="00777105" w:rsidP="00777105">
      <w:pPr>
        <w:shd w:val="clear" w:color="auto" w:fill="FFFFFF"/>
        <w:spacing w:after="0" w:line="214" w:lineRule="atLeast"/>
        <w:rPr>
          <w:rFonts w:ascii="Arial" w:eastAsia="Times New Roman" w:hAnsi="Arial" w:cs="Arial"/>
          <w:sz w:val="18"/>
          <w:szCs w:val="18"/>
          <w:lang w:eastAsia="en-GB"/>
        </w:rPr>
      </w:pPr>
      <w:r w:rsidRPr="00797D3F">
        <w:rPr>
          <w:rFonts w:ascii="Arial" w:eastAsia="Times New Roman" w:hAnsi="Arial" w:cs="Arial"/>
          <w:sz w:val="18"/>
          <w:szCs w:val="18"/>
          <w:bdr w:val="none" w:sz="0" w:space="0" w:color="auto" w:frame="1"/>
          <w:lang w:eastAsia="en-GB"/>
        </w:rPr>
        <w:t> </w:t>
      </w:r>
    </w:p>
    <w:p w14:paraId="709EDBEF" w14:textId="77777777" w:rsidR="00777105" w:rsidRPr="00797D3F" w:rsidRDefault="00777105" w:rsidP="00777105">
      <w:pPr>
        <w:shd w:val="clear" w:color="auto" w:fill="FFFFFF"/>
        <w:spacing w:after="0" w:line="240" w:lineRule="auto"/>
        <w:ind w:left="720" w:hanging="720"/>
        <w:jc w:val="both"/>
        <w:rPr>
          <w:rFonts w:ascii="Arial" w:eastAsia="Times New Roman" w:hAnsi="Arial" w:cs="Arial"/>
          <w:sz w:val="18"/>
          <w:szCs w:val="18"/>
          <w:lang w:eastAsia="en-GB"/>
        </w:rPr>
      </w:pPr>
      <w:r w:rsidRPr="00797D3F">
        <w:rPr>
          <w:rFonts w:ascii="Arial" w:eastAsia="Times New Roman" w:hAnsi="Arial" w:cs="Arial"/>
          <w:sz w:val="18"/>
          <w:szCs w:val="18"/>
          <w:lang w:eastAsia="en-GB"/>
        </w:rPr>
        <w:t> </w:t>
      </w:r>
    </w:p>
    <w:p w14:paraId="1968608E" w14:textId="77777777" w:rsidR="00777105" w:rsidRPr="00797D3F" w:rsidRDefault="00777105" w:rsidP="00777105">
      <w:pPr>
        <w:shd w:val="clear" w:color="auto" w:fill="FFFFFF"/>
        <w:spacing w:after="0" w:line="240" w:lineRule="auto"/>
        <w:ind w:left="720" w:hanging="720"/>
        <w:jc w:val="both"/>
        <w:rPr>
          <w:rFonts w:ascii="Arial" w:eastAsia="Times New Roman" w:hAnsi="Arial" w:cs="Arial"/>
          <w:sz w:val="18"/>
          <w:szCs w:val="18"/>
          <w:lang w:eastAsia="en-GB"/>
        </w:rPr>
      </w:pPr>
      <w:r w:rsidRPr="00797D3F">
        <w:rPr>
          <w:rFonts w:ascii="Arial" w:eastAsia="Times New Roman" w:hAnsi="Arial" w:cs="Arial"/>
          <w:sz w:val="18"/>
          <w:szCs w:val="18"/>
          <w:lang w:eastAsia="en-GB"/>
        </w:rPr>
        <w:t> </w:t>
      </w:r>
    </w:p>
    <w:p w14:paraId="544CDD75" w14:textId="35CC19CF" w:rsidR="00C44F21" w:rsidRDefault="00C44F21" w:rsidP="00777105">
      <w:pPr>
        <w:shd w:val="clear" w:color="auto" w:fill="FFFFFF"/>
        <w:spacing w:after="0" w:line="240" w:lineRule="auto"/>
        <w:ind w:left="720" w:hanging="720"/>
        <w:jc w:val="both"/>
        <w:rPr>
          <w:rFonts w:ascii="Arial" w:eastAsia="Times New Roman" w:hAnsi="Arial" w:cs="Arial"/>
          <w:sz w:val="18"/>
          <w:szCs w:val="18"/>
          <w:lang w:eastAsia="en-GB"/>
        </w:rPr>
      </w:pPr>
    </w:p>
    <w:p w14:paraId="2334D465" w14:textId="77777777" w:rsidR="00C44F21" w:rsidRDefault="00C44F21">
      <w:pPr>
        <w:spacing w:line="259" w:lineRule="auto"/>
        <w:rPr>
          <w:rFonts w:ascii="Arial" w:eastAsia="Times New Roman" w:hAnsi="Arial" w:cs="Arial"/>
          <w:sz w:val="18"/>
          <w:szCs w:val="18"/>
          <w:lang w:eastAsia="en-GB"/>
        </w:rPr>
      </w:pPr>
      <w:r>
        <w:rPr>
          <w:rFonts w:ascii="Arial" w:eastAsia="Times New Roman" w:hAnsi="Arial" w:cs="Arial"/>
          <w:sz w:val="18"/>
          <w:szCs w:val="18"/>
          <w:lang w:eastAsia="en-GB"/>
        </w:rPr>
        <w:br w:type="page"/>
      </w:r>
    </w:p>
    <w:p w14:paraId="51FB0C62" w14:textId="25846100" w:rsidR="00777105" w:rsidRPr="009B68DC" w:rsidRDefault="00777105" w:rsidP="00E25DF9">
      <w:pPr>
        <w:shd w:val="clear" w:color="auto" w:fill="FFFFFF"/>
        <w:spacing w:after="0" w:line="240" w:lineRule="auto"/>
        <w:ind w:left="720" w:hanging="720"/>
        <w:jc w:val="both"/>
        <w:rPr>
          <w:rFonts w:ascii="Arial" w:eastAsia="Times New Roman" w:hAnsi="Arial" w:cs="Arial"/>
          <w:color w:val="1F4E79" w:themeColor="accent1" w:themeShade="80"/>
          <w:szCs w:val="18"/>
          <w:lang w:eastAsia="en-GB"/>
        </w:rPr>
      </w:pPr>
    </w:p>
    <w:p w14:paraId="27819990" w14:textId="06627FCC" w:rsidR="00C44F21" w:rsidRPr="009B68DC" w:rsidRDefault="00C44F21" w:rsidP="00C44F21">
      <w:pPr>
        <w:shd w:val="clear" w:color="auto" w:fill="FFFFFF"/>
        <w:spacing w:after="0" w:line="240" w:lineRule="auto"/>
        <w:ind w:left="720" w:hanging="720"/>
        <w:jc w:val="both"/>
        <w:rPr>
          <w:rFonts w:ascii="Arial" w:eastAsia="Times New Roman" w:hAnsi="Arial" w:cs="Arial"/>
          <w:b/>
          <w:color w:val="1F4E79" w:themeColor="accent1" w:themeShade="80"/>
          <w:szCs w:val="18"/>
          <w:lang w:eastAsia="en-GB"/>
        </w:rPr>
      </w:pPr>
      <w:r w:rsidRPr="009B68DC">
        <w:rPr>
          <w:rFonts w:ascii="Arial" w:eastAsia="Times New Roman" w:hAnsi="Arial" w:cs="Arial"/>
          <w:b/>
          <w:color w:val="1F4E79" w:themeColor="accent1" w:themeShade="80"/>
          <w:szCs w:val="18"/>
          <w:lang w:eastAsia="en-GB"/>
        </w:rPr>
        <w:t xml:space="preserve">PSD Appendix 7 </w:t>
      </w:r>
      <w:r w:rsidR="00886D49">
        <w:rPr>
          <w:rFonts w:ascii="Arial" w:eastAsia="Times New Roman" w:hAnsi="Arial" w:cs="Arial"/>
          <w:b/>
          <w:color w:val="1F4E79" w:themeColor="accent1" w:themeShade="80"/>
          <w:szCs w:val="18"/>
          <w:lang w:eastAsia="en-GB"/>
        </w:rPr>
        <w:t>to Appendix 12</w:t>
      </w:r>
    </w:p>
    <w:p w14:paraId="31ECEA94" w14:textId="77777777" w:rsidR="00C44F21" w:rsidRPr="009B68DC" w:rsidRDefault="00C44F21" w:rsidP="00C44F21">
      <w:pPr>
        <w:shd w:val="clear" w:color="auto" w:fill="FFFFFF"/>
        <w:spacing w:after="0" w:line="240" w:lineRule="auto"/>
        <w:ind w:left="720" w:hanging="720"/>
        <w:jc w:val="both"/>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lang w:eastAsia="en-GB"/>
        </w:rPr>
        <w:t>  </w:t>
      </w:r>
    </w:p>
    <w:p w14:paraId="68EFEB42" w14:textId="038BC9A7" w:rsidR="00C44F21" w:rsidRPr="009B68DC" w:rsidRDefault="00C44F21" w:rsidP="00C44F21">
      <w:pPr>
        <w:shd w:val="clear" w:color="auto" w:fill="FFFFFF"/>
        <w:spacing w:after="0" w:line="240" w:lineRule="auto"/>
        <w:ind w:left="720" w:hanging="720"/>
        <w:jc w:val="both"/>
        <w:rPr>
          <w:rFonts w:ascii="Arial" w:eastAsia="Times New Roman" w:hAnsi="Arial" w:cs="Arial"/>
          <w:color w:val="1F4E79" w:themeColor="accent1" w:themeShade="80"/>
          <w:szCs w:val="18"/>
          <w:lang w:eastAsia="en-GB"/>
        </w:rPr>
      </w:pPr>
      <w:r w:rsidRPr="009B68DC">
        <w:rPr>
          <w:rFonts w:ascii="Arial" w:eastAsia="Times New Roman" w:hAnsi="Arial" w:cs="Arial"/>
          <w:color w:val="1F4E79" w:themeColor="accent1" w:themeShade="80"/>
          <w:szCs w:val="18"/>
          <w:lang w:eastAsia="en-GB"/>
        </w:rPr>
        <w:t>See separate document</w:t>
      </w:r>
      <w:r w:rsidR="00255354">
        <w:rPr>
          <w:rFonts w:ascii="Arial" w:eastAsia="Times New Roman" w:hAnsi="Arial" w:cs="Arial"/>
          <w:color w:val="1F4E79" w:themeColor="accent1" w:themeShade="80"/>
          <w:szCs w:val="18"/>
          <w:lang w:eastAsia="en-GB"/>
        </w:rPr>
        <w:t>s</w:t>
      </w:r>
    </w:p>
    <w:p w14:paraId="49173991" w14:textId="2B51E8BE" w:rsidR="00777105" w:rsidRPr="00797D3F" w:rsidRDefault="003C430F" w:rsidP="004420CD">
      <w:pPr>
        <w:widowControl w:val="0"/>
        <w:tabs>
          <w:tab w:val="left" w:pos="1134"/>
        </w:tabs>
        <w:spacing w:after="0" w:line="360" w:lineRule="auto"/>
        <w:ind w:left="720" w:hanging="720"/>
        <w:rPr>
          <w:rFonts w:ascii="Arial" w:hAnsi="Arial" w:cs="Arial"/>
          <w:sz w:val="18"/>
          <w:szCs w:val="18"/>
        </w:rPr>
      </w:pPr>
      <w:r>
        <w:rPr>
          <w:rFonts w:ascii="Arial" w:hAnsi="Arial" w:cs="Arial"/>
          <w:sz w:val="18"/>
          <w:szCs w:val="18"/>
        </w:rPr>
        <w:t>`</w:t>
      </w:r>
    </w:p>
    <w:sectPr w:rsidR="00777105" w:rsidRPr="00797D3F" w:rsidSect="00AD264D">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2EE2" w14:textId="77777777" w:rsidR="0066024E" w:rsidRDefault="0066024E">
      <w:r>
        <w:separator/>
      </w:r>
    </w:p>
  </w:endnote>
  <w:endnote w:type="continuationSeparator" w:id="0">
    <w:p w14:paraId="2CF90AB3" w14:textId="77777777" w:rsidR="0066024E" w:rsidRDefault="0066024E">
      <w:r>
        <w:continuationSeparator/>
      </w:r>
    </w:p>
  </w:endnote>
  <w:endnote w:type="continuationNotice" w:id="1">
    <w:p w14:paraId="7975A115" w14:textId="77777777" w:rsidR="0066024E" w:rsidRDefault="00660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sz w:val="22"/>
        <w:szCs w:val="22"/>
        <w:lang w:eastAsia="en-US"/>
      </w:rPr>
      <w:id w:val="1124654493"/>
      <w:docPartObj>
        <w:docPartGallery w:val="Page Numbers (Bottom of Page)"/>
        <w:docPartUnique/>
      </w:docPartObj>
    </w:sdtPr>
    <w:sdtEndPr>
      <w:rPr>
        <w:noProof/>
      </w:rPr>
    </w:sdtEndPr>
    <w:sdtContent>
      <w:p w14:paraId="1D46105A" w14:textId="77777777" w:rsidR="00886D49" w:rsidRDefault="00886D49" w:rsidP="00886D49">
        <w:pPr>
          <w:pStyle w:val="Footer"/>
          <w:tabs>
            <w:tab w:val="clear" w:pos="4153"/>
            <w:tab w:val="clear" w:pos="8306"/>
            <w:tab w:val="left" w:pos="2977"/>
            <w:tab w:val="left" w:pos="4962"/>
            <w:tab w:val="right" w:pos="8931"/>
          </w:tabs>
          <w:rPr>
            <w:rFonts w:cs="Arial"/>
            <w:sz w:val="16"/>
            <w:szCs w:val="16"/>
          </w:rPr>
        </w:pPr>
        <w:r>
          <w:rPr>
            <w:rFonts w:cs="Arial"/>
            <w:sz w:val="16"/>
            <w:szCs w:val="16"/>
          </w:rPr>
          <w:t xml:space="preserve">Approved by: </w:t>
        </w:r>
        <w:r>
          <w:rPr>
            <w:rFonts w:cs="Arial"/>
            <w:sz w:val="16"/>
            <w:szCs w:val="16"/>
          </w:rPr>
          <w:tab/>
          <w:t>Version 2: February 2012</w:t>
        </w:r>
        <w:r>
          <w:rPr>
            <w:rFonts w:cs="Arial"/>
            <w:sz w:val="16"/>
            <w:szCs w:val="16"/>
          </w:rPr>
          <w:tab/>
        </w:r>
        <w:r>
          <w:rPr>
            <w:rFonts w:cs="Arial"/>
            <w:sz w:val="16"/>
            <w:szCs w:val="16"/>
          </w:rPr>
          <w:tab/>
        </w:r>
      </w:p>
      <w:p w14:paraId="23EE0D49" w14:textId="77777777" w:rsidR="00886D49" w:rsidRDefault="00886D49" w:rsidP="00886D49">
        <w:pPr>
          <w:pStyle w:val="Footer"/>
          <w:tabs>
            <w:tab w:val="clear" w:pos="4153"/>
            <w:tab w:val="clear" w:pos="8306"/>
            <w:tab w:val="left" w:pos="2977"/>
            <w:tab w:val="left" w:pos="4962"/>
            <w:tab w:val="right" w:pos="8931"/>
          </w:tabs>
          <w:rPr>
            <w:rFonts w:cs="Arial"/>
            <w:sz w:val="16"/>
            <w:szCs w:val="16"/>
          </w:rPr>
        </w:pPr>
        <w:r>
          <w:rPr>
            <w:rFonts w:cs="Arial"/>
            <w:sz w:val="16"/>
            <w:szCs w:val="16"/>
          </w:rPr>
          <w:t xml:space="preserve">Approved by: </w:t>
        </w:r>
        <w:r>
          <w:rPr>
            <w:rFonts w:cs="Arial"/>
            <w:sz w:val="16"/>
            <w:szCs w:val="16"/>
          </w:rPr>
          <w:tab/>
          <w:t>Version 3: August 2015</w:t>
        </w:r>
      </w:p>
      <w:p w14:paraId="7E807305" w14:textId="77777777" w:rsidR="00886D49" w:rsidRDefault="00886D49" w:rsidP="00886D49">
        <w:pPr>
          <w:pStyle w:val="Footer"/>
          <w:tabs>
            <w:tab w:val="clear" w:pos="4153"/>
            <w:tab w:val="clear" w:pos="8306"/>
            <w:tab w:val="left" w:pos="2977"/>
            <w:tab w:val="left" w:pos="4962"/>
            <w:tab w:val="right" w:pos="8931"/>
          </w:tabs>
          <w:rPr>
            <w:rFonts w:cs="Arial"/>
            <w:sz w:val="16"/>
            <w:szCs w:val="16"/>
          </w:rPr>
        </w:pPr>
        <w:r>
          <w:rPr>
            <w:rFonts w:cs="Arial"/>
            <w:sz w:val="16"/>
            <w:szCs w:val="16"/>
          </w:rPr>
          <w:t>Approved by:</w:t>
        </w:r>
        <w:r>
          <w:rPr>
            <w:rFonts w:cs="Arial"/>
            <w:sz w:val="16"/>
            <w:szCs w:val="16"/>
          </w:rPr>
          <w:tab/>
          <w:t>Version 4: September 2018</w:t>
        </w:r>
      </w:p>
      <w:p w14:paraId="20C98E4A" w14:textId="77777777" w:rsidR="00886D49" w:rsidRPr="007227A1" w:rsidRDefault="00886D49" w:rsidP="00886D49">
        <w:pPr>
          <w:pStyle w:val="Footer"/>
          <w:tabs>
            <w:tab w:val="clear" w:pos="4153"/>
            <w:tab w:val="clear" w:pos="8306"/>
            <w:tab w:val="left" w:pos="2977"/>
            <w:tab w:val="left" w:pos="4962"/>
            <w:tab w:val="right" w:pos="8931"/>
          </w:tabs>
          <w:rPr>
            <w:sz w:val="16"/>
            <w:szCs w:val="16"/>
          </w:rPr>
        </w:pPr>
        <w:r>
          <w:rPr>
            <w:rFonts w:cs="Arial"/>
            <w:sz w:val="16"/>
            <w:szCs w:val="16"/>
          </w:rPr>
          <w:t>Approved by: SAVP</w:t>
        </w:r>
        <w:r>
          <w:rPr>
            <w:rFonts w:cs="Arial"/>
            <w:sz w:val="16"/>
            <w:szCs w:val="16"/>
          </w:rPr>
          <w:tab/>
          <w:t>Version 5: April 2020</w:t>
        </w:r>
      </w:p>
      <w:p w14:paraId="6F646FF1" w14:textId="77777777" w:rsidR="00886D49" w:rsidRPr="00C44F21" w:rsidRDefault="00886D49" w:rsidP="00886D49">
        <w:pPr>
          <w:tabs>
            <w:tab w:val="left" w:pos="2835"/>
            <w:tab w:val="left" w:pos="5387"/>
            <w:tab w:val="right" w:pos="8931"/>
          </w:tabs>
          <w:spacing w:after="0" w:line="240" w:lineRule="auto"/>
          <w:rPr>
            <w:rFonts w:ascii="Arial" w:eastAsia="Times New Roman" w:hAnsi="Arial"/>
            <w:sz w:val="16"/>
            <w:szCs w:val="16"/>
            <w:lang w:eastAsia="en-GB"/>
          </w:rPr>
        </w:pPr>
        <w:r w:rsidRPr="00C44F21">
          <w:rPr>
            <w:rFonts w:ascii="Arial" w:eastAsia="Times New Roman" w:hAnsi="Arial"/>
            <w:sz w:val="16"/>
            <w:szCs w:val="16"/>
            <w:lang w:eastAsia="en-GB"/>
          </w:rPr>
          <w:t>Approved by:</w:t>
        </w:r>
        <w:r>
          <w:rPr>
            <w:rFonts w:ascii="Arial" w:eastAsia="Times New Roman" w:hAnsi="Arial"/>
            <w:sz w:val="16"/>
            <w:szCs w:val="16"/>
            <w:lang w:eastAsia="en-GB"/>
          </w:rPr>
          <w:t xml:space="preserve"> UVP</w:t>
        </w:r>
        <w:r w:rsidRPr="00C44F21">
          <w:rPr>
            <w:rFonts w:ascii="Arial" w:eastAsia="Times New Roman" w:hAnsi="Arial"/>
            <w:sz w:val="16"/>
            <w:szCs w:val="16"/>
            <w:lang w:eastAsia="en-GB"/>
          </w:rPr>
          <w:tab/>
        </w:r>
        <w:r>
          <w:rPr>
            <w:rFonts w:ascii="Arial" w:eastAsia="Times New Roman" w:hAnsi="Arial"/>
            <w:sz w:val="16"/>
            <w:szCs w:val="16"/>
            <w:lang w:eastAsia="en-GB"/>
          </w:rPr>
          <w:t xml:space="preserve">   </w:t>
        </w:r>
        <w:r w:rsidRPr="00C44F21">
          <w:rPr>
            <w:rFonts w:ascii="Arial" w:eastAsia="Times New Roman" w:hAnsi="Arial"/>
            <w:sz w:val="16"/>
            <w:szCs w:val="16"/>
            <w:lang w:eastAsia="en-GB"/>
          </w:rPr>
          <w:t xml:space="preserve">Version </w:t>
        </w:r>
        <w:r>
          <w:rPr>
            <w:rFonts w:ascii="Arial" w:eastAsia="Times New Roman" w:hAnsi="Arial"/>
            <w:sz w:val="16"/>
            <w:szCs w:val="16"/>
            <w:lang w:eastAsia="en-GB"/>
          </w:rPr>
          <w:t>6</w:t>
        </w:r>
        <w:r w:rsidRPr="00C44F21">
          <w:rPr>
            <w:rFonts w:ascii="Arial" w:eastAsia="Times New Roman" w:hAnsi="Arial"/>
            <w:sz w:val="16"/>
            <w:szCs w:val="16"/>
            <w:lang w:eastAsia="en-GB"/>
          </w:rPr>
          <w:t>:</w:t>
        </w:r>
        <w:r>
          <w:rPr>
            <w:rFonts w:ascii="Arial" w:eastAsia="Times New Roman" w:hAnsi="Arial"/>
            <w:sz w:val="16"/>
            <w:szCs w:val="16"/>
            <w:lang w:eastAsia="en-GB"/>
          </w:rPr>
          <w:t xml:space="preserve"> May 2021</w:t>
        </w:r>
        <w:r w:rsidRPr="00C44F21">
          <w:rPr>
            <w:rFonts w:ascii="Arial" w:eastAsia="Times New Roman" w:hAnsi="Arial"/>
            <w:sz w:val="16"/>
            <w:szCs w:val="16"/>
            <w:lang w:eastAsia="en-GB"/>
          </w:rPr>
          <w:tab/>
        </w:r>
        <w:r w:rsidRPr="00C44F21">
          <w:rPr>
            <w:rFonts w:ascii="Arial" w:eastAsia="Times New Roman" w:hAnsi="Arial"/>
            <w:sz w:val="16"/>
            <w:szCs w:val="16"/>
            <w:lang w:eastAsia="en-GB"/>
          </w:rPr>
          <w:tab/>
          <w:t xml:space="preserve">  Effective from: September 2021</w:t>
        </w:r>
      </w:p>
      <w:p w14:paraId="772D60AE" w14:textId="01115088" w:rsidR="0066024E" w:rsidRDefault="00886D49" w:rsidP="00886D49">
        <w:pPr>
          <w:tabs>
            <w:tab w:val="left" w:pos="2835"/>
            <w:tab w:val="left" w:pos="5387"/>
            <w:tab w:val="right" w:pos="8931"/>
          </w:tabs>
          <w:spacing w:after="0" w:line="240" w:lineRule="auto"/>
        </w:pPr>
        <w:r>
          <w:rPr>
            <w:rFonts w:ascii="Arial" w:eastAsia="Times New Roman" w:hAnsi="Arial"/>
            <w:sz w:val="16"/>
            <w:szCs w:val="16"/>
            <w:lang w:eastAsia="en-GB"/>
          </w:rPr>
          <w:tab/>
        </w:r>
        <w:r>
          <w:rPr>
            <w:rFonts w:ascii="Arial" w:eastAsia="Times New Roman" w:hAnsi="Arial"/>
            <w:sz w:val="16"/>
            <w:szCs w:val="16"/>
            <w:lang w:eastAsia="en-GB"/>
          </w:rPr>
          <w:tab/>
        </w:r>
        <w:r>
          <w:rPr>
            <w:rFonts w:ascii="Arial" w:eastAsia="Times New Roman" w:hAnsi="Arial"/>
            <w:sz w:val="16"/>
            <w:szCs w:val="16"/>
            <w:lang w:eastAsia="en-GB"/>
          </w:rPr>
          <w:tab/>
        </w:r>
        <w:r>
          <w:rPr>
            <w:rFonts w:ascii="Arial" w:eastAsia="Times New Roman" w:hAnsi="Arial"/>
            <w:sz w:val="16"/>
            <w:szCs w:val="16"/>
            <w:lang w:eastAsia="en-GB"/>
          </w:rPr>
          <w:tab/>
        </w:r>
        <w:r w:rsidR="0066024E" w:rsidRPr="00C44F21">
          <w:rPr>
            <w:rFonts w:ascii="Arial" w:eastAsia="Times New Roman" w:hAnsi="Arial"/>
            <w:sz w:val="16"/>
            <w:szCs w:val="16"/>
            <w:lang w:eastAsia="en-GB"/>
          </w:rPr>
          <w:t xml:space="preserve">Page </w:t>
        </w:r>
        <w:r w:rsidR="0066024E" w:rsidRPr="00C44F21">
          <w:rPr>
            <w:rFonts w:ascii="Arial" w:eastAsia="Times New Roman" w:hAnsi="Arial"/>
            <w:sz w:val="16"/>
            <w:szCs w:val="16"/>
            <w:lang w:eastAsia="en-GB"/>
          </w:rPr>
          <w:fldChar w:fldCharType="begin"/>
        </w:r>
        <w:r w:rsidR="0066024E" w:rsidRPr="00C44F21">
          <w:rPr>
            <w:rFonts w:ascii="Arial" w:eastAsia="Times New Roman" w:hAnsi="Arial"/>
            <w:sz w:val="16"/>
            <w:szCs w:val="16"/>
            <w:lang w:eastAsia="en-GB"/>
          </w:rPr>
          <w:instrText xml:space="preserve"> PAGE </w:instrText>
        </w:r>
        <w:r w:rsidR="0066024E" w:rsidRPr="00C44F21">
          <w:rPr>
            <w:rFonts w:ascii="Arial" w:eastAsia="Times New Roman" w:hAnsi="Arial"/>
            <w:sz w:val="16"/>
            <w:szCs w:val="16"/>
            <w:lang w:eastAsia="en-GB"/>
          </w:rPr>
          <w:fldChar w:fldCharType="separate"/>
        </w:r>
        <w:r w:rsidR="0066024E">
          <w:rPr>
            <w:rFonts w:ascii="Arial" w:eastAsia="Times New Roman" w:hAnsi="Arial"/>
            <w:noProof/>
            <w:sz w:val="16"/>
            <w:szCs w:val="16"/>
            <w:lang w:eastAsia="en-GB"/>
          </w:rPr>
          <w:t>14</w:t>
        </w:r>
        <w:r w:rsidR="0066024E" w:rsidRPr="00C44F21">
          <w:rPr>
            <w:rFonts w:ascii="Arial" w:eastAsia="Times New Roman" w:hAnsi="Arial"/>
            <w:sz w:val="16"/>
            <w:szCs w:val="16"/>
            <w:lang w:eastAsia="en-GB"/>
          </w:rPr>
          <w:fldChar w:fldCharType="end"/>
        </w:r>
        <w:r w:rsidR="0066024E" w:rsidRPr="00C44F21">
          <w:rPr>
            <w:rFonts w:ascii="Arial" w:eastAsia="Times New Roman" w:hAnsi="Arial"/>
            <w:sz w:val="16"/>
            <w:szCs w:val="16"/>
            <w:lang w:eastAsia="en-GB"/>
          </w:rPr>
          <w:t xml:space="preserve"> of </w:t>
        </w:r>
        <w:r w:rsidR="0066024E" w:rsidRPr="00C44F21">
          <w:rPr>
            <w:rFonts w:ascii="Arial" w:eastAsia="Times New Roman" w:hAnsi="Arial"/>
            <w:sz w:val="16"/>
            <w:szCs w:val="16"/>
            <w:lang w:eastAsia="en-GB"/>
          </w:rPr>
          <w:fldChar w:fldCharType="begin"/>
        </w:r>
        <w:r w:rsidR="0066024E" w:rsidRPr="00C44F21">
          <w:rPr>
            <w:rFonts w:ascii="Arial" w:eastAsia="Times New Roman" w:hAnsi="Arial"/>
            <w:sz w:val="16"/>
            <w:szCs w:val="16"/>
            <w:lang w:eastAsia="en-GB"/>
          </w:rPr>
          <w:instrText xml:space="preserve"> NUMPAGES   \* MERGEFORMAT </w:instrText>
        </w:r>
        <w:r w:rsidR="0066024E" w:rsidRPr="00C44F21">
          <w:rPr>
            <w:rFonts w:ascii="Arial" w:eastAsia="Times New Roman" w:hAnsi="Arial"/>
            <w:sz w:val="16"/>
            <w:szCs w:val="16"/>
            <w:lang w:eastAsia="en-GB"/>
          </w:rPr>
          <w:fldChar w:fldCharType="separate"/>
        </w:r>
        <w:r w:rsidR="0066024E">
          <w:rPr>
            <w:rFonts w:ascii="Arial" w:eastAsia="Times New Roman" w:hAnsi="Arial"/>
            <w:noProof/>
            <w:sz w:val="16"/>
            <w:szCs w:val="16"/>
            <w:lang w:eastAsia="en-GB"/>
          </w:rPr>
          <w:t>35</w:t>
        </w:r>
        <w:r w:rsidR="0066024E" w:rsidRPr="00C44F21">
          <w:rPr>
            <w:rFonts w:ascii="Arial" w:eastAsia="Times New Roman" w:hAnsi="Arial"/>
            <w:sz w:val="16"/>
            <w:szCs w:val="16"/>
            <w:lang w:eastAsia="en-GB"/>
          </w:rPr>
          <w:fldChar w:fldCharType="end"/>
        </w:r>
      </w:p>
    </w:sdtContent>
  </w:sdt>
  <w:p w14:paraId="4C7C2E65" w14:textId="77777777" w:rsidR="0066024E" w:rsidRPr="003F4942" w:rsidRDefault="0066024E" w:rsidP="00C52E0F">
    <w:pPr>
      <w:pStyle w:val="Footer"/>
      <w:tabs>
        <w:tab w:val="clear" w:pos="4153"/>
        <w:tab w:val="clear" w:pos="8306"/>
        <w:tab w:val="left" w:pos="2835"/>
        <w:tab w:val="left" w:pos="5387"/>
        <w:tab w:val="right" w:pos="8931"/>
      </w:tabs>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40DE" w14:textId="778A1F78" w:rsidR="00886D49" w:rsidRDefault="00886D49" w:rsidP="00886D49">
    <w:pPr>
      <w:pStyle w:val="Footer"/>
      <w:tabs>
        <w:tab w:val="clear" w:pos="4153"/>
        <w:tab w:val="clear" w:pos="8306"/>
        <w:tab w:val="left" w:pos="2977"/>
        <w:tab w:val="left" w:pos="4962"/>
        <w:tab w:val="right" w:pos="8931"/>
      </w:tabs>
      <w:rPr>
        <w:rFonts w:cs="Arial"/>
        <w:sz w:val="16"/>
        <w:szCs w:val="16"/>
      </w:rPr>
    </w:pPr>
    <w:bookmarkStart w:id="11" w:name="_Hlk79395952"/>
    <w:r>
      <w:rPr>
        <w:rFonts w:cs="Arial"/>
        <w:sz w:val="16"/>
        <w:szCs w:val="16"/>
      </w:rPr>
      <w:t xml:space="preserve">Approved by: </w:t>
    </w:r>
    <w:r>
      <w:rPr>
        <w:rFonts w:cs="Arial"/>
        <w:sz w:val="16"/>
        <w:szCs w:val="16"/>
      </w:rPr>
      <w:tab/>
      <w:t>Version 2: February 2012</w:t>
    </w:r>
    <w:r>
      <w:rPr>
        <w:rFonts w:cs="Arial"/>
        <w:sz w:val="16"/>
        <w:szCs w:val="16"/>
      </w:rPr>
      <w:tab/>
    </w:r>
    <w:r>
      <w:rPr>
        <w:rFonts w:cs="Arial"/>
        <w:sz w:val="16"/>
        <w:szCs w:val="16"/>
      </w:rPr>
      <w:tab/>
    </w:r>
  </w:p>
  <w:p w14:paraId="4AFE5007" w14:textId="77777777" w:rsidR="00886D49" w:rsidRDefault="00886D49" w:rsidP="00886D49">
    <w:pPr>
      <w:pStyle w:val="Footer"/>
      <w:tabs>
        <w:tab w:val="clear" w:pos="4153"/>
        <w:tab w:val="clear" w:pos="8306"/>
        <w:tab w:val="left" w:pos="2977"/>
        <w:tab w:val="left" w:pos="4962"/>
        <w:tab w:val="right" w:pos="8931"/>
      </w:tabs>
      <w:rPr>
        <w:rFonts w:cs="Arial"/>
        <w:sz w:val="16"/>
        <w:szCs w:val="16"/>
      </w:rPr>
    </w:pPr>
    <w:r>
      <w:rPr>
        <w:rFonts w:cs="Arial"/>
        <w:sz w:val="16"/>
        <w:szCs w:val="16"/>
      </w:rPr>
      <w:t xml:space="preserve">Approved by: </w:t>
    </w:r>
    <w:r>
      <w:rPr>
        <w:rFonts w:cs="Arial"/>
        <w:sz w:val="16"/>
        <w:szCs w:val="16"/>
      </w:rPr>
      <w:tab/>
      <w:t>Version 3: August 2015</w:t>
    </w:r>
  </w:p>
  <w:p w14:paraId="1950EC0B" w14:textId="77777777" w:rsidR="00886D49" w:rsidRDefault="00886D49" w:rsidP="00886D49">
    <w:pPr>
      <w:pStyle w:val="Footer"/>
      <w:tabs>
        <w:tab w:val="clear" w:pos="4153"/>
        <w:tab w:val="clear" w:pos="8306"/>
        <w:tab w:val="left" w:pos="2977"/>
        <w:tab w:val="left" w:pos="4962"/>
        <w:tab w:val="right" w:pos="8931"/>
      </w:tabs>
      <w:rPr>
        <w:rFonts w:cs="Arial"/>
        <w:sz w:val="16"/>
        <w:szCs w:val="16"/>
      </w:rPr>
    </w:pPr>
    <w:r>
      <w:rPr>
        <w:rFonts w:cs="Arial"/>
        <w:sz w:val="16"/>
        <w:szCs w:val="16"/>
      </w:rPr>
      <w:t>Approved by:</w:t>
    </w:r>
    <w:r>
      <w:rPr>
        <w:rFonts w:cs="Arial"/>
        <w:sz w:val="16"/>
        <w:szCs w:val="16"/>
      </w:rPr>
      <w:tab/>
      <w:t>Version 4: September 2018</w:t>
    </w:r>
  </w:p>
  <w:p w14:paraId="507C311F" w14:textId="77777777" w:rsidR="00886D49" w:rsidRPr="007227A1" w:rsidRDefault="00886D49" w:rsidP="00886D49">
    <w:pPr>
      <w:pStyle w:val="Footer"/>
      <w:tabs>
        <w:tab w:val="clear" w:pos="4153"/>
        <w:tab w:val="clear" w:pos="8306"/>
        <w:tab w:val="left" w:pos="2977"/>
        <w:tab w:val="left" w:pos="4962"/>
        <w:tab w:val="right" w:pos="8931"/>
      </w:tabs>
      <w:rPr>
        <w:sz w:val="16"/>
        <w:szCs w:val="16"/>
      </w:rPr>
    </w:pPr>
    <w:r>
      <w:rPr>
        <w:rFonts w:cs="Arial"/>
        <w:sz w:val="16"/>
        <w:szCs w:val="16"/>
      </w:rPr>
      <w:t>Approved by: SAVP</w:t>
    </w:r>
    <w:r>
      <w:rPr>
        <w:rFonts w:cs="Arial"/>
        <w:sz w:val="16"/>
        <w:szCs w:val="16"/>
      </w:rPr>
      <w:tab/>
      <w:t>Version 5: April 2020</w:t>
    </w:r>
  </w:p>
  <w:p w14:paraId="132B049E" w14:textId="52DF2BE3" w:rsidR="009E44E7" w:rsidRPr="00C44F21" w:rsidRDefault="0066024E" w:rsidP="00C44F21">
    <w:pPr>
      <w:tabs>
        <w:tab w:val="left" w:pos="2835"/>
        <w:tab w:val="left" w:pos="5387"/>
        <w:tab w:val="right" w:pos="8931"/>
      </w:tabs>
      <w:spacing w:after="0" w:line="240" w:lineRule="auto"/>
      <w:rPr>
        <w:rFonts w:ascii="Arial" w:eastAsia="Times New Roman" w:hAnsi="Arial"/>
        <w:sz w:val="16"/>
        <w:szCs w:val="16"/>
        <w:lang w:eastAsia="en-GB"/>
      </w:rPr>
    </w:pPr>
    <w:r w:rsidRPr="00C44F21">
      <w:rPr>
        <w:rFonts w:ascii="Arial" w:eastAsia="Times New Roman" w:hAnsi="Arial"/>
        <w:sz w:val="16"/>
        <w:szCs w:val="16"/>
        <w:lang w:eastAsia="en-GB"/>
      </w:rPr>
      <w:t>Approved by:</w:t>
    </w:r>
    <w:r w:rsidR="00886D49">
      <w:rPr>
        <w:rFonts w:ascii="Arial" w:eastAsia="Times New Roman" w:hAnsi="Arial"/>
        <w:sz w:val="16"/>
        <w:szCs w:val="16"/>
        <w:lang w:eastAsia="en-GB"/>
      </w:rPr>
      <w:t xml:space="preserve"> UVP</w:t>
    </w:r>
    <w:r w:rsidRPr="00C44F21">
      <w:rPr>
        <w:rFonts w:ascii="Arial" w:eastAsia="Times New Roman" w:hAnsi="Arial"/>
        <w:sz w:val="16"/>
        <w:szCs w:val="16"/>
        <w:lang w:eastAsia="en-GB"/>
      </w:rPr>
      <w:tab/>
    </w:r>
    <w:r w:rsidR="00886D49">
      <w:rPr>
        <w:rFonts w:ascii="Arial" w:eastAsia="Times New Roman" w:hAnsi="Arial"/>
        <w:sz w:val="16"/>
        <w:szCs w:val="16"/>
        <w:lang w:eastAsia="en-GB"/>
      </w:rPr>
      <w:t xml:space="preserve">   </w:t>
    </w:r>
    <w:r w:rsidRPr="00C44F21">
      <w:rPr>
        <w:rFonts w:ascii="Arial" w:eastAsia="Times New Roman" w:hAnsi="Arial"/>
        <w:sz w:val="16"/>
        <w:szCs w:val="16"/>
        <w:lang w:eastAsia="en-GB"/>
      </w:rPr>
      <w:t xml:space="preserve">Version </w:t>
    </w:r>
    <w:r w:rsidR="00886D49">
      <w:rPr>
        <w:rFonts w:ascii="Arial" w:eastAsia="Times New Roman" w:hAnsi="Arial"/>
        <w:sz w:val="16"/>
        <w:szCs w:val="16"/>
        <w:lang w:eastAsia="en-GB"/>
      </w:rPr>
      <w:t>6</w:t>
    </w:r>
    <w:r w:rsidRPr="00C44F21">
      <w:rPr>
        <w:rFonts w:ascii="Arial" w:eastAsia="Times New Roman" w:hAnsi="Arial"/>
        <w:sz w:val="16"/>
        <w:szCs w:val="16"/>
        <w:lang w:eastAsia="en-GB"/>
      </w:rPr>
      <w:t>:</w:t>
    </w:r>
    <w:r w:rsidR="00886D49">
      <w:rPr>
        <w:rFonts w:ascii="Arial" w:eastAsia="Times New Roman" w:hAnsi="Arial"/>
        <w:sz w:val="16"/>
        <w:szCs w:val="16"/>
        <w:lang w:eastAsia="en-GB"/>
      </w:rPr>
      <w:t xml:space="preserve"> May 2021</w:t>
    </w:r>
    <w:r w:rsidRPr="00C44F21">
      <w:rPr>
        <w:rFonts w:ascii="Arial" w:eastAsia="Times New Roman" w:hAnsi="Arial"/>
        <w:sz w:val="16"/>
        <w:szCs w:val="16"/>
        <w:lang w:eastAsia="en-GB"/>
      </w:rPr>
      <w:tab/>
    </w:r>
    <w:r w:rsidRPr="00C44F21">
      <w:rPr>
        <w:rFonts w:ascii="Arial" w:eastAsia="Times New Roman" w:hAnsi="Arial"/>
        <w:sz w:val="16"/>
        <w:szCs w:val="16"/>
        <w:lang w:eastAsia="en-GB"/>
      </w:rPr>
      <w:tab/>
      <w:t xml:space="preserve">  Effective from: September 2021</w:t>
    </w:r>
  </w:p>
  <w:bookmarkEnd w:id="11"/>
  <w:p w14:paraId="6229F80C" w14:textId="03856F8D" w:rsidR="0066024E" w:rsidRPr="00C44F21" w:rsidRDefault="0066024E" w:rsidP="00C44F21">
    <w:pPr>
      <w:tabs>
        <w:tab w:val="left" w:pos="2835"/>
        <w:tab w:val="left" w:pos="5387"/>
        <w:tab w:val="right" w:pos="8931"/>
      </w:tabs>
      <w:spacing w:after="0" w:line="240" w:lineRule="auto"/>
      <w:rPr>
        <w:rFonts w:ascii="Arial" w:eastAsia="Times New Roman" w:hAnsi="Arial"/>
        <w:sz w:val="16"/>
        <w:szCs w:val="16"/>
        <w:lang w:eastAsia="en-GB"/>
      </w:rPr>
    </w:pPr>
    <w:r w:rsidRPr="00C44F21">
      <w:rPr>
        <w:rFonts w:ascii="Arial" w:eastAsia="Times New Roman" w:hAnsi="Arial"/>
        <w:sz w:val="16"/>
        <w:szCs w:val="16"/>
        <w:lang w:eastAsia="en-GB"/>
      </w:rPr>
      <w:tab/>
      <w:t xml:space="preserve">  </w:t>
    </w:r>
    <w:r w:rsidRPr="00C44F21">
      <w:rPr>
        <w:rFonts w:ascii="Arial" w:eastAsia="Times New Roman" w:hAnsi="Arial"/>
        <w:sz w:val="16"/>
        <w:szCs w:val="16"/>
        <w:lang w:eastAsia="en-GB"/>
      </w:rPr>
      <w:tab/>
    </w:r>
    <w:r w:rsidR="00886D49">
      <w:rPr>
        <w:rFonts w:ascii="Arial" w:eastAsia="Times New Roman" w:hAnsi="Arial"/>
        <w:sz w:val="16"/>
        <w:szCs w:val="16"/>
        <w:lang w:eastAsia="en-GB"/>
      </w:rPr>
      <w:tab/>
    </w:r>
    <w:r w:rsidR="00886D49">
      <w:rPr>
        <w:rFonts w:ascii="Arial" w:eastAsia="Times New Roman" w:hAnsi="Arial"/>
        <w:sz w:val="16"/>
        <w:szCs w:val="16"/>
        <w:lang w:eastAsia="en-GB"/>
      </w:rPr>
      <w:tab/>
    </w:r>
    <w:r w:rsidRPr="00C44F21">
      <w:rPr>
        <w:rFonts w:ascii="Arial" w:eastAsia="Times New Roman" w:hAnsi="Arial"/>
        <w:sz w:val="16"/>
        <w:szCs w:val="16"/>
        <w:lang w:eastAsia="en-GB"/>
      </w:rPr>
      <w:t xml:space="preserve">Page </w:t>
    </w:r>
    <w:r w:rsidRPr="00C44F21">
      <w:rPr>
        <w:rFonts w:ascii="Arial" w:eastAsia="Times New Roman" w:hAnsi="Arial"/>
        <w:sz w:val="16"/>
        <w:szCs w:val="16"/>
        <w:lang w:eastAsia="en-GB"/>
      </w:rPr>
      <w:fldChar w:fldCharType="begin"/>
    </w:r>
    <w:r w:rsidRPr="00C44F21">
      <w:rPr>
        <w:rFonts w:ascii="Arial" w:eastAsia="Times New Roman" w:hAnsi="Arial"/>
        <w:sz w:val="16"/>
        <w:szCs w:val="16"/>
        <w:lang w:eastAsia="en-GB"/>
      </w:rPr>
      <w:instrText xml:space="preserve"> PAGE </w:instrText>
    </w:r>
    <w:r w:rsidRPr="00C44F21">
      <w:rPr>
        <w:rFonts w:ascii="Arial" w:eastAsia="Times New Roman" w:hAnsi="Arial"/>
        <w:sz w:val="16"/>
        <w:szCs w:val="16"/>
        <w:lang w:eastAsia="en-GB"/>
      </w:rPr>
      <w:fldChar w:fldCharType="separate"/>
    </w:r>
    <w:r>
      <w:rPr>
        <w:rFonts w:ascii="Arial" w:eastAsia="Times New Roman" w:hAnsi="Arial"/>
        <w:noProof/>
        <w:sz w:val="16"/>
        <w:szCs w:val="16"/>
        <w:lang w:eastAsia="en-GB"/>
      </w:rPr>
      <w:t>1</w:t>
    </w:r>
    <w:r w:rsidRPr="00C44F21">
      <w:rPr>
        <w:rFonts w:ascii="Arial" w:eastAsia="Times New Roman" w:hAnsi="Arial"/>
        <w:sz w:val="16"/>
        <w:szCs w:val="16"/>
        <w:lang w:eastAsia="en-GB"/>
      </w:rPr>
      <w:fldChar w:fldCharType="end"/>
    </w:r>
    <w:r w:rsidRPr="00C44F21">
      <w:rPr>
        <w:rFonts w:ascii="Arial" w:eastAsia="Times New Roman" w:hAnsi="Arial"/>
        <w:sz w:val="16"/>
        <w:szCs w:val="16"/>
        <w:lang w:eastAsia="en-GB"/>
      </w:rPr>
      <w:t xml:space="preserve"> of </w:t>
    </w:r>
    <w:r w:rsidRPr="00C44F21">
      <w:rPr>
        <w:rFonts w:ascii="Arial" w:eastAsia="Times New Roman" w:hAnsi="Arial"/>
        <w:sz w:val="16"/>
        <w:szCs w:val="16"/>
        <w:lang w:eastAsia="en-GB"/>
      </w:rPr>
      <w:fldChar w:fldCharType="begin"/>
    </w:r>
    <w:r w:rsidRPr="00C44F21">
      <w:rPr>
        <w:rFonts w:ascii="Arial" w:eastAsia="Times New Roman" w:hAnsi="Arial"/>
        <w:sz w:val="16"/>
        <w:szCs w:val="16"/>
        <w:lang w:eastAsia="en-GB"/>
      </w:rPr>
      <w:instrText xml:space="preserve"> NUMPAGES   \* MERGEFORMAT </w:instrText>
    </w:r>
    <w:r w:rsidRPr="00C44F21">
      <w:rPr>
        <w:rFonts w:ascii="Arial" w:eastAsia="Times New Roman" w:hAnsi="Arial"/>
        <w:sz w:val="16"/>
        <w:szCs w:val="16"/>
        <w:lang w:eastAsia="en-GB"/>
      </w:rPr>
      <w:fldChar w:fldCharType="separate"/>
    </w:r>
    <w:r>
      <w:rPr>
        <w:rFonts w:ascii="Arial" w:eastAsia="Times New Roman" w:hAnsi="Arial"/>
        <w:noProof/>
        <w:sz w:val="16"/>
        <w:szCs w:val="16"/>
        <w:lang w:eastAsia="en-GB"/>
      </w:rPr>
      <w:t>35</w:t>
    </w:r>
    <w:r w:rsidRPr="00C44F21">
      <w:rPr>
        <w:rFonts w:ascii="Arial" w:eastAsia="Times New Roman" w:hAnsi="Arial"/>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D184" w14:textId="77777777" w:rsidR="0066024E" w:rsidRDefault="0066024E">
      <w:r>
        <w:separator/>
      </w:r>
    </w:p>
  </w:footnote>
  <w:footnote w:type="continuationSeparator" w:id="0">
    <w:p w14:paraId="2C6D0B67" w14:textId="77777777" w:rsidR="0066024E" w:rsidRDefault="0066024E">
      <w:r>
        <w:continuationSeparator/>
      </w:r>
    </w:p>
  </w:footnote>
  <w:footnote w:type="continuationNotice" w:id="1">
    <w:p w14:paraId="3B130A23" w14:textId="77777777" w:rsidR="0066024E" w:rsidRDefault="00660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D875" w14:textId="77777777" w:rsidR="0066024E" w:rsidRPr="00624C44" w:rsidRDefault="0066024E" w:rsidP="00C44F21">
    <w:pPr>
      <w:tabs>
        <w:tab w:val="left" w:pos="1134"/>
      </w:tabs>
      <w:spacing w:after="0" w:line="257" w:lineRule="auto"/>
      <w:jc w:val="both"/>
      <w:rPr>
        <w:rFonts w:ascii="Arial" w:eastAsia="Times New Roman" w:hAnsi="Arial" w:cs="Arial"/>
        <w:sz w:val="18"/>
        <w:szCs w:val="18"/>
      </w:rPr>
    </w:pPr>
    <w:r w:rsidRPr="00624C44">
      <w:rPr>
        <w:rFonts w:ascii="Arial" w:eastAsia="Times New Roman" w:hAnsi="Arial" w:cs="Arial"/>
        <w:sz w:val="18"/>
        <w:szCs w:val="16"/>
      </w:rPr>
      <w:t>School of Human and Health Sciences</w:t>
    </w:r>
    <w:r w:rsidRPr="00624C44">
      <w:rPr>
        <w:rFonts w:eastAsia="Times New Roman"/>
        <w:sz w:val="16"/>
        <w:szCs w:val="16"/>
      </w:rPr>
      <w:tab/>
    </w:r>
    <w:r w:rsidRPr="00624C44">
      <w:rPr>
        <w:rFonts w:eastAsia="Times New Roman"/>
        <w:sz w:val="16"/>
        <w:szCs w:val="16"/>
      </w:rPr>
      <w:tab/>
    </w:r>
    <w:r w:rsidRPr="00624C44">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sidRPr="00624C44">
      <w:rPr>
        <w:rFonts w:ascii="Arial" w:eastAsia="Times New Roman" w:hAnsi="Arial" w:cs="Arial"/>
        <w:sz w:val="18"/>
        <w:szCs w:val="18"/>
      </w:rPr>
      <w:t xml:space="preserve">BSc (Hons) Midwifery Studies </w:t>
    </w:r>
  </w:p>
  <w:p w14:paraId="6CCBB63E" w14:textId="06D6FD5F" w:rsidR="0066024E" w:rsidRPr="002205B2" w:rsidRDefault="0066024E"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4332" w14:textId="7F86E293" w:rsidR="0066024E" w:rsidRPr="00624C44" w:rsidRDefault="0066024E" w:rsidP="00624C44">
    <w:pPr>
      <w:tabs>
        <w:tab w:val="left" w:pos="1134"/>
      </w:tabs>
      <w:spacing w:after="0" w:line="257" w:lineRule="auto"/>
      <w:jc w:val="both"/>
      <w:rPr>
        <w:rFonts w:ascii="Arial" w:eastAsia="Times New Roman" w:hAnsi="Arial" w:cs="Arial"/>
        <w:sz w:val="18"/>
        <w:szCs w:val="18"/>
      </w:rPr>
    </w:pPr>
    <w:bookmarkStart w:id="10" w:name="_Hlk61275202"/>
    <w:r w:rsidRPr="00624C44">
      <w:rPr>
        <w:rFonts w:ascii="Arial" w:eastAsia="Times New Roman" w:hAnsi="Arial" w:cs="Arial"/>
        <w:sz w:val="18"/>
        <w:szCs w:val="16"/>
      </w:rPr>
      <w:t>School of Human and Health Sciences</w:t>
    </w:r>
    <w:r w:rsidRPr="00624C44">
      <w:rPr>
        <w:rFonts w:eastAsia="Times New Roman"/>
        <w:sz w:val="16"/>
        <w:szCs w:val="16"/>
      </w:rPr>
      <w:tab/>
    </w:r>
    <w:r w:rsidRPr="00624C44">
      <w:rPr>
        <w:rFonts w:eastAsia="Times New Roman"/>
        <w:sz w:val="16"/>
        <w:szCs w:val="16"/>
      </w:rPr>
      <w:tab/>
    </w:r>
    <w:r w:rsidRPr="00624C44">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sidRPr="00624C44">
      <w:rPr>
        <w:rFonts w:ascii="Arial" w:eastAsia="Times New Roman" w:hAnsi="Arial" w:cs="Arial"/>
        <w:sz w:val="18"/>
        <w:szCs w:val="18"/>
      </w:rPr>
      <w:t xml:space="preserve">BSc (Hons) Midwifery Studies </w:t>
    </w:r>
  </w:p>
  <w:bookmarkEnd w:id="10"/>
  <w:p w14:paraId="622E7A86" w14:textId="77777777" w:rsidR="0066024E" w:rsidRDefault="0066024E">
    <w:pPr>
      <w:pStyle w:val="Header"/>
      <w:rPr>
        <w:b/>
        <w:sz w:val="24"/>
        <w:szCs w:val="24"/>
      </w:rPr>
    </w:pPr>
  </w:p>
  <w:p w14:paraId="1CAB83EB" w14:textId="27C2406E" w:rsidR="0066024E" w:rsidRPr="00CB5224" w:rsidRDefault="0066024E">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54553"/>
    <w:multiLevelType w:val="hybridMultilevel"/>
    <w:tmpl w:val="7C380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87ED6"/>
    <w:multiLevelType w:val="hybridMultilevel"/>
    <w:tmpl w:val="7946D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17E8"/>
    <w:multiLevelType w:val="hybridMultilevel"/>
    <w:tmpl w:val="72B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F59B1"/>
    <w:multiLevelType w:val="multilevel"/>
    <w:tmpl w:val="2B246E8C"/>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18"/>
        <w:szCs w:val="18"/>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6"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774B1"/>
    <w:multiLevelType w:val="multilevel"/>
    <w:tmpl w:val="7DF82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933673B"/>
    <w:multiLevelType w:val="hybridMultilevel"/>
    <w:tmpl w:val="7DF82E52"/>
    <w:lvl w:ilvl="0" w:tplc="0E4A719C">
      <w:start w:val="1"/>
      <w:numFmt w:val="bullet"/>
      <w:lvlText w:val=""/>
      <w:lvlJc w:val="left"/>
      <w:pPr>
        <w:tabs>
          <w:tab w:val="num" w:pos="720"/>
        </w:tabs>
        <w:ind w:left="720" w:hanging="360"/>
      </w:pPr>
      <w:rPr>
        <w:rFonts w:ascii="Symbol" w:hAnsi="Symbol" w:hint="default"/>
        <w:sz w:val="20"/>
      </w:rPr>
    </w:lvl>
    <w:lvl w:ilvl="1" w:tplc="CD689F10">
      <w:start w:val="1"/>
      <w:numFmt w:val="bullet"/>
      <w:lvlText w:val="o"/>
      <w:lvlJc w:val="left"/>
      <w:pPr>
        <w:tabs>
          <w:tab w:val="num" w:pos="1440"/>
        </w:tabs>
        <w:ind w:left="1440" w:hanging="360"/>
      </w:pPr>
      <w:rPr>
        <w:rFonts w:ascii="Courier New" w:hAnsi="Courier New" w:hint="default"/>
        <w:sz w:val="20"/>
      </w:rPr>
    </w:lvl>
    <w:lvl w:ilvl="2" w:tplc="940AA9F8" w:tentative="1">
      <w:start w:val="1"/>
      <w:numFmt w:val="bullet"/>
      <w:lvlText w:val=""/>
      <w:lvlJc w:val="left"/>
      <w:pPr>
        <w:tabs>
          <w:tab w:val="num" w:pos="2160"/>
        </w:tabs>
        <w:ind w:left="2160" w:hanging="360"/>
      </w:pPr>
      <w:rPr>
        <w:rFonts w:ascii="Wingdings" w:hAnsi="Wingdings" w:hint="default"/>
        <w:sz w:val="20"/>
      </w:rPr>
    </w:lvl>
    <w:lvl w:ilvl="3" w:tplc="25D480C0" w:tentative="1">
      <w:start w:val="1"/>
      <w:numFmt w:val="bullet"/>
      <w:lvlText w:val=""/>
      <w:lvlJc w:val="left"/>
      <w:pPr>
        <w:tabs>
          <w:tab w:val="num" w:pos="2880"/>
        </w:tabs>
        <w:ind w:left="2880" w:hanging="360"/>
      </w:pPr>
      <w:rPr>
        <w:rFonts w:ascii="Wingdings" w:hAnsi="Wingdings" w:hint="default"/>
        <w:sz w:val="20"/>
      </w:rPr>
    </w:lvl>
    <w:lvl w:ilvl="4" w:tplc="A7028712" w:tentative="1">
      <w:start w:val="1"/>
      <w:numFmt w:val="bullet"/>
      <w:lvlText w:val=""/>
      <w:lvlJc w:val="left"/>
      <w:pPr>
        <w:tabs>
          <w:tab w:val="num" w:pos="3600"/>
        </w:tabs>
        <w:ind w:left="3600" w:hanging="360"/>
      </w:pPr>
      <w:rPr>
        <w:rFonts w:ascii="Wingdings" w:hAnsi="Wingdings" w:hint="default"/>
        <w:sz w:val="20"/>
      </w:rPr>
    </w:lvl>
    <w:lvl w:ilvl="5" w:tplc="503EE5CA" w:tentative="1">
      <w:start w:val="1"/>
      <w:numFmt w:val="bullet"/>
      <w:lvlText w:val=""/>
      <w:lvlJc w:val="left"/>
      <w:pPr>
        <w:tabs>
          <w:tab w:val="num" w:pos="4320"/>
        </w:tabs>
        <w:ind w:left="4320" w:hanging="360"/>
      </w:pPr>
      <w:rPr>
        <w:rFonts w:ascii="Wingdings" w:hAnsi="Wingdings" w:hint="default"/>
        <w:sz w:val="20"/>
      </w:rPr>
    </w:lvl>
    <w:lvl w:ilvl="6" w:tplc="0A6C44B0" w:tentative="1">
      <w:start w:val="1"/>
      <w:numFmt w:val="bullet"/>
      <w:lvlText w:val=""/>
      <w:lvlJc w:val="left"/>
      <w:pPr>
        <w:tabs>
          <w:tab w:val="num" w:pos="5040"/>
        </w:tabs>
        <w:ind w:left="5040" w:hanging="360"/>
      </w:pPr>
      <w:rPr>
        <w:rFonts w:ascii="Wingdings" w:hAnsi="Wingdings" w:hint="default"/>
        <w:sz w:val="20"/>
      </w:rPr>
    </w:lvl>
    <w:lvl w:ilvl="7" w:tplc="6610E2C4" w:tentative="1">
      <w:start w:val="1"/>
      <w:numFmt w:val="bullet"/>
      <w:lvlText w:val=""/>
      <w:lvlJc w:val="left"/>
      <w:pPr>
        <w:tabs>
          <w:tab w:val="num" w:pos="5760"/>
        </w:tabs>
        <w:ind w:left="5760" w:hanging="360"/>
      </w:pPr>
      <w:rPr>
        <w:rFonts w:ascii="Wingdings" w:hAnsi="Wingdings" w:hint="default"/>
        <w:sz w:val="20"/>
      </w:rPr>
    </w:lvl>
    <w:lvl w:ilvl="8" w:tplc="3A706A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369E1"/>
    <w:multiLevelType w:val="hybridMultilevel"/>
    <w:tmpl w:val="7DF82E52"/>
    <w:lvl w:ilvl="0" w:tplc="F1363FBC">
      <w:start w:val="1"/>
      <w:numFmt w:val="bullet"/>
      <w:lvlText w:val=""/>
      <w:lvlJc w:val="left"/>
      <w:pPr>
        <w:tabs>
          <w:tab w:val="num" w:pos="1080"/>
        </w:tabs>
        <w:ind w:left="1080" w:hanging="360"/>
      </w:pPr>
      <w:rPr>
        <w:rFonts w:ascii="Symbol" w:hAnsi="Symbol" w:hint="default"/>
        <w:sz w:val="20"/>
      </w:rPr>
    </w:lvl>
    <w:lvl w:ilvl="1" w:tplc="5F721426" w:tentative="1">
      <w:start w:val="1"/>
      <w:numFmt w:val="bullet"/>
      <w:lvlText w:val="o"/>
      <w:lvlJc w:val="left"/>
      <w:pPr>
        <w:tabs>
          <w:tab w:val="num" w:pos="1800"/>
        </w:tabs>
        <w:ind w:left="1800" w:hanging="360"/>
      </w:pPr>
      <w:rPr>
        <w:rFonts w:ascii="Courier New" w:hAnsi="Courier New" w:hint="default"/>
        <w:sz w:val="20"/>
      </w:rPr>
    </w:lvl>
    <w:lvl w:ilvl="2" w:tplc="7E9A62FE" w:tentative="1">
      <w:start w:val="1"/>
      <w:numFmt w:val="bullet"/>
      <w:lvlText w:val=""/>
      <w:lvlJc w:val="left"/>
      <w:pPr>
        <w:tabs>
          <w:tab w:val="num" w:pos="2520"/>
        </w:tabs>
        <w:ind w:left="2520" w:hanging="360"/>
      </w:pPr>
      <w:rPr>
        <w:rFonts w:ascii="Wingdings" w:hAnsi="Wingdings" w:hint="default"/>
        <w:sz w:val="20"/>
      </w:rPr>
    </w:lvl>
    <w:lvl w:ilvl="3" w:tplc="46E87E8E" w:tentative="1">
      <w:start w:val="1"/>
      <w:numFmt w:val="bullet"/>
      <w:lvlText w:val=""/>
      <w:lvlJc w:val="left"/>
      <w:pPr>
        <w:tabs>
          <w:tab w:val="num" w:pos="3240"/>
        </w:tabs>
        <w:ind w:left="3240" w:hanging="360"/>
      </w:pPr>
      <w:rPr>
        <w:rFonts w:ascii="Wingdings" w:hAnsi="Wingdings" w:hint="default"/>
        <w:sz w:val="20"/>
      </w:rPr>
    </w:lvl>
    <w:lvl w:ilvl="4" w:tplc="9C060B7A" w:tentative="1">
      <w:start w:val="1"/>
      <w:numFmt w:val="bullet"/>
      <w:lvlText w:val=""/>
      <w:lvlJc w:val="left"/>
      <w:pPr>
        <w:tabs>
          <w:tab w:val="num" w:pos="3960"/>
        </w:tabs>
        <w:ind w:left="3960" w:hanging="360"/>
      </w:pPr>
      <w:rPr>
        <w:rFonts w:ascii="Wingdings" w:hAnsi="Wingdings" w:hint="default"/>
        <w:sz w:val="20"/>
      </w:rPr>
    </w:lvl>
    <w:lvl w:ilvl="5" w:tplc="CBD64ED0" w:tentative="1">
      <w:start w:val="1"/>
      <w:numFmt w:val="bullet"/>
      <w:lvlText w:val=""/>
      <w:lvlJc w:val="left"/>
      <w:pPr>
        <w:tabs>
          <w:tab w:val="num" w:pos="4680"/>
        </w:tabs>
        <w:ind w:left="4680" w:hanging="360"/>
      </w:pPr>
      <w:rPr>
        <w:rFonts w:ascii="Wingdings" w:hAnsi="Wingdings" w:hint="default"/>
        <w:sz w:val="20"/>
      </w:rPr>
    </w:lvl>
    <w:lvl w:ilvl="6" w:tplc="EBBC43A0" w:tentative="1">
      <w:start w:val="1"/>
      <w:numFmt w:val="bullet"/>
      <w:lvlText w:val=""/>
      <w:lvlJc w:val="left"/>
      <w:pPr>
        <w:tabs>
          <w:tab w:val="num" w:pos="5400"/>
        </w:tabs>
        <w:ind w:left="5400" w:hanging="360"/>
      </w:pPr>
      <w:rPr>
        <w:rFonts w:ascii="Wingdings" w:hAnsi="Wingdings" w:hint="default"/>
        <w:sz w:val="20"/>
      </w:rPr>
    </w:lvl>
    <w:lvl w:ilvl="7" w:tplc="E152CA70" w:tentative="1">
      <w:start w:val="1"/>
      <w:numFmt w:val="bullet"/>
      <w:lvlText w:val=""/>
      <w:lvlJc w:val="left"/>
      <w:pPr>
        <w:tabs>
          <w:tab w:val="num" w:pos="6120"/>
        </w:tabs>
        <w:ind w:left="6120" w:hanging="360"/>
      </w:pPr>
      <w:rPr>
        <w:rFonts w:ascii="Wingdings" w:hAnsi="Wingdings" w:hint="default"/>
        <w:sz w:val="20"/>
      </w:rPr>
    </w:lvl>
    <w:lvl w:ilvl="8" w:tplc="C0BA4886"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DC002FE"/>
    <w:multiLevelType w:val="hybridMultilevel"/>
    <w:tmpl w:val="D7B00766"/>
    <w:lvl w:ilvl="0" w:tplc="DEF4F8DE">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C96234"/>
    <w:multiLevelType w:val="hybridMultilevel"/>
    <w:tmpl w:val="C422C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6D4C"/>
    <w:multiLevelType w:val="hybridMultilevel"/>
    <w:tmpl w:val="E79C08FA"/>
    <w:lvl w:ilvl="0" w:tplc="0809000B">
      <w:start w:val="1"/>
      <w:numFmt w:val="bullet"/>
      <w:lvlText w:val=""/>
      <w:lvlJc w:val="left"/>
      <w:pPr>
        <w:tabs>
          <w:tab w:val="num" w:pos="1353"/>
        </w:tabs>
        <w:ind w:left="1353" w:hanging="360"/>
      </w:pPr>
      <w:rPr>
        <w:rFonts w:ascii="Wingdings" w:hAnsi="Wingdings" w:hint="default"/>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4" w15:restartNumberingAfterBreak="0">
    <w:nsid w:val="2B5E6116"/>
    <w:multiLevelType w:val="hybridMultilevel"/>
    <w:tmpl w:val="877053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113925"/>
    <w:multiLevelType w:val="hybridMultilevel"/>
    <w:tmpl w:val="F5A2D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C7FC0"/>
    <w:multiLevelType w:val="multilevel"/>
    <w:tmpl w:val="7DF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97A74"/>
    <w:multiLevelType w:val="hybridMultilevel"/>
    <w:tmpl w:val="FE64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D5E29"/>
    <w:multiLevelType w:val="hybridMultilevel"/>
    <w:tmpl w:val="7DF82E52"/>
    <w:lvl w:ilvl="0" w:tplc="A8AC6384">
      <w:start w:val="1"/>
      <w:numFmt w:val="bullet"/>
      <w:lvlText w:val=""/>
      <w:lvlJc w:val="left"/>
      <w:pPr>
        <w:tabs>
          <w:tab w:val="num" w:pos="1080"/>
        </w:tabs>
        <w:ind w:left="1080" w:hanging="360"/>
      </w:pPr>
      <w:rPr>
        <w:rFonts w:ascii="Symbol" w:hAnsi="Symbol" w:hint="default"/>
        <w:sz w:val="20"/>
      </w:rPr>
    </w:lvl>
    <w:lvl w:ilvl="1" w:tplc="158AD0A0" w:tentative="1">
      <w:start w:val="1"/>
      <w:numFmt w:val="bullet"/>
      <w:lvlText w:val="o"/>
      <w:lvlJc w:val="left"/>
      <w:pPr>
        <w:tabs>
          <w:tab w:val="num" w:pos="1800"/>
        </w:tabs>
        <w:ind w:left="1800" w:hanging="360"/>
      </w:pPr>
      <w:rPr>
        <w:rFonts w:ascii="Courier New" w:hAnsi="Courier New" w:hint="default"/>
        <w:sz w:val="20"/>
      </w:rPr>
    </w:lvl>
    <w:lvl w:ilvl="2" w:tplc="01B24278" w:tentative="1">
      <w:start w:val="1"/>
      <w:numFmt w:val="bullet"/>
      <w:lvlText w:val=""/>
      <w:lvlJc w:val="left"/>
      <w:pPr>
        <w:tabs>
          <w:tab w:val="num" w:pos="2520"/>
        </w:tabs>
        <w:ind w:left="2520" w:hanging="360"/>
      </w:pPr>
      <w:rPr>
        <w:rFonts w:ascii="Wingdings" w:hAnsi="Wingdings" w:hint="default"/>
        <w:sz w:val="20"/>
      </w:rPr>
    </w:lvl>
    <w:lvl w:ilvl="3" w:tplc="7F068F5C" w:tentative="1">
      <w:start w:val="1"/>
      <w:numFmt w:val="bullet"/>
      <w:lvlText w:val=""/>
      <w:lvlJc w:val="left"/>
      <w:pPr>
        <w:tabs>
          <w:tab w:val="num" w:pos="3240"/>
        </w:tabs>
        <w:ind w:left="3240" w:hanging="360"/>
      </w:pPr>
      <w:rPr>
        <w:rFonts w:ascii="Wingdings" w:hAnsi="Wingdings" w:hint="default"/>
        <w:sz w:val="20"/>
      </w:rPr>
    </w:lvl>
    <w:lvl w:ilvl="4" w:tplc="66C4F858" w:tentative="1">
      <w:start w:val="1"/>
      <w:numFmt w:val="bullet"/>
      <w:lvlText w:val=""/>
      <w:lvlJc w:val="left"/>
      <w:pPr>
        <w:tabs>
          <w:tab w:val="num" w:pos="3960"/>
        </w:tabs>
        <w:ind w:left="3960" w:hanging="360"/>
      </w:pPr>
      <w:rPr>
        <w:rFonts w:ascii="Wingdings" w:hAnsi="Wingdings" w:hint="default"/>
        <w:sz w:val="20"/>
      </w:rPr>
    </w:lvl>
    <w:lvl w:ilvl="5" w:tplc="CA0EF9A4" w:tentative="1">
      <w:start w:val="1"/>
      <w:numFmt w:val="bullet"/>
      <w:lvlText w:val=""/>
      <w:lvlJc w:val="left"/>
      <w:pPr>
        <w:tabs>
          <w:tab w:val="num" w:pos="4680"/>
        </w:tabs>
        <w:ind w:left="4680" w:hanging="360"/>
      </w:pPr>
      <w:rPr>
        <w:rFonts w:ascii="Wingdings" w:hAnsi="Wingdings" w:hint="default"/>
        <w:sz w:val="20"/>
      </w:rPr>
    </w:lvl>
    <w:lvl w:ilvl="6" w:tplc="9162D594" w:tentative="1">
      <w:start w:val="1"/>
      <w:numFmt w:val="bullet"/>
      <w:lvlText w:val=""/>
      <w:lvlJc w:val="left"/>
      <w:pPr>
        <w:tabs>
          <w:tab w:val="num" w:pos="5400"/>
        </w:tabs>
        <w:ind w:left="5400" w:hanging="360"/>
      </w:pPr>
      <w:rPr>
        <w:rFonts w:ascii="Wingdings" w:hAnsi="Wingdings" w:hint="default"/>
        <w:sz w:val="20"/>
      </w:rPr>
    </w:lvl>
    <w:lvl w:ilvl="7" w:tplc="2C40DDDA" w:tentative="1">
      <w:start w:val="1"/>
      <w:numFmt w:val="bullet"/>
      <w:lvlText w:val=""/>
      <w:lvlJc w:val="left"/>
      <w:pPr>
        <w:tabs>
          <w:tab w:val="num" w:pos="6120"/>
        </w:tabs>
        <w:ind w:left="6120" w:hanging="360"/>
      </w:pPr>
      <w:rPr>
        <w:rFonts w:ascii="Wingdings" w:hAnsi="Wingdings" w:hint="default"/>
        <w:sz w:val="20"/>
      </w:rPr>
    </w:lvl>
    <w:lvl w:ilvl="8" w:tplc="84EA6646"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6853C92"/>
    <w:multiLevelType w:val="hybridMultilevel"/>
    <w:tmpl w:val="D5B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23C32"/>
    <w:multiLevelType w:val="multilevel"/>
    <w:tmpl w:val="7DF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F1F45"/>
    <w:multiLevelType w:val="hybridMultilevel"/>
    <w:tmpl w:val="7DF82E52"/>
    <w:lvl w:ilvl="0" w:tplc="47C0E0D6">
      <w:start w:val="1"/>
      <w:numFmt w:val="bullet"/>
      <w:lvlText w:val=""/>
      <w:lvlJc w:val="left"/>
      <w:pPr>
        <w:tabs>
          <w:tab w:val="num" w:pos="720"/>
        </w:tabs>
        <w:ind w:left="720" w:hanging="360"/>
      </w:pPr>
      <w:rPr>
        <w:rFonts w:ascii="Symbol" w:hAnsi="Symbol" w:hint="default"/>
        <w:sz w:val="20"/>
      </w:rPr>
    </w:lvl>
    <w:lvl w:ilvl="1" w:tplc="03D8D286" w:tentative="1">
      <w:start w:val="1"/>
      <w:numFmt w:val="bullet"/>
      <w:lvlText w:val="o"/>
      <w:lvlJc w:val="left"/>
      <w:pPr>
        <w:tabs>
          <w:tab w:val="num" w:pos="1440"/>
        </w:tabs>
        <w:ind w:left="1440" w:hanging="360"/>
      </w:pPr>
      <w:rPr>
        <w:rFonts w:ascii="Courier New" w:hAnsi="Courier New" w:hint="default"/>
        <w:sz w:val="20"/>
      </w:rPr>
    </w:lvl>
    <w:lvl w:ilvl="2" w:tplc="EE3AACCE" w:tentative="1">
      <w:start w:val="1"/>
      <w:numFmt w:val="bullet"/>
      <w:lvlText w:val=""/>
      <w:lvlJc w:val="left"/>
      <w:pPr>
        <w:tabs>
          <w:tab w:val="num" w:pos="2160"/>
        </w:tabs>
        <w:ind w:left="2160" w:hanging="360"/>
      </w:pPr>
      <w:rPr>
        <w:rFonts w:ascii="Wingdings" w:hAnsi="Wingdings" w:hint="default"/>
        <w:sz w:val="20"/>
      </w:rPr>
    </w:lvl>
    <w:lvl w:ilvl="3" w:tplc="D35C26F0" w:tentative="1">
      <w:start w:val="1"/>
      <w:numFmt w:val="bullet"/>
      <w:lvlText w:val=""/>
      <w:lvlJc w:val="left"/>
      <w:pPr>
        <w:tabs>
          <w:tab w:val="num" w:pos="2880"/>
        </w:tabs>
        <w:ind w:left="2880" w:hanging="360"/>
      </w:pPr>
      <w:rPr>
        <w:rFonts w:ascii="Wingdings" w:hAnsi="Wingdings" w:hint="default"/>
        <w:sz w:val="20"/>
      </w:rPr>
    </w:lvl>
    <w:lvl w:ilvl="4" w:tplc="39922480" w:tentative="1">
      <w:start w:val="1"/>
      <w:numFmt w:val="bullet"/>
      <w:lvlText w:val=""/>
      <w:lvlJc w:val="left"/>
      <w:pPr>
        <w:tabs>
          <w:tab w:val="num" w:pos="3600"/>
        </w:tabs>
        <w:ind w:left="3600" w:hanging="360"/>
      </w:pPr>
      <w:rPr>
        <w:rFonts w:ascii="Wingdings" w:hAnsi="Wingdings" w:hint="default"/>
        <w:sz w:val="20"/>
      </w:rPr>
    </w:lvl>
    <w:lvl w:ilvl="5" w:tplc="8B0CD338" w:tentative="1">
      <w:start w:val="1"/>
      <w:numFmt w:val="bullet"/>
      <w:lvlText w:val=""/>
      <w:lvlJc w:val="left"/>
      <w:pPr>
        <w:tabs>
          <w:tab w:val="num" w:pos="4320"/>
        </w:tabs>
        <w:ind w:left="4320" w:hanging="360"/>
      </w:pPr>
      <w:rPr>
        <w:rFonts w:ascii="Wingdings" w:hAnsi="Wingdings" w:hint="default"/>
        <w:sz w:val="20"/>
      </w:rPr>
    </w:lvl>
    <w:lvl w:ilvl="6" w:tplc="C3C25A4C" w:tentative="1">
      <w:start w:val="1"/>
      <w:numFmt w:val="bullet"/>
      <w:lvlText w:val=""/>
      <w:lvlJc w:val="left"/>
      <w:pPr>
        <w:tabs>
          <w:tab w:val="num" w:pos="5040"/>
        </w:tabs>
        <w:ind w:left="5040" w:hanging="360"/>
      </w:pPr>
      <w:rPr>
        <w:rFonts w:ascii="Wingdings" w:hAnsi="Wingdings" w:hint="default"/>
        <w:sz w:val="20"/>
      </w:rPr>
    </w:lvl>
    <w:lvl w:ilvl="7" w:tplc="6D78FC5E" w:tentative="1">
      <w:start w:val="1"/>
      <w:numFmt w:val="bullet"/>
      <w:lvlText w:val=""/>
      <w:lvlJc w:val="left"/>
      <w:pPr>
        <w:tabs>
          <w:tab w:val="num" w:pos="5760"/>
        </w:tabs>
        <w:ind w:left="5760" w:hanging="360"/>
      </w:pPr>
      <w:rPr>
        <w:rFonts w:ascii="Wingdings" w:hAnsi="Wingdings" w:hint="default"/>
        <w:sz w:val="20"/>
      </w:rPr>
    </w:lvl>
    <w:lvl w:ilvl="8" w:tplc="6F5A292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81229"/>
    <w:multiLevelType w:val="multilevel"/>
    <w:tmpl w:val="EA60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50EE6"/>
    <w:multiLevelType w:val="hybridMultilevel"/>
    <w:tmpl w:val="7DF82E52"/>
    <w:lvl w:ilvl="0" w:tplc="7E760D1E">
      <w:start w:val="1"/>
      <w:numFmt w:val="bullet"/>
      <w:lvlText w:val=""/>
      <w:lvlJc w:val="left"/>
      <w:pPr>
        <w:tabs>
          <w:tab w:val="num" w:pos="720"/>
        </w:tabs>
        <w:ind w:left="720" w:hanging="360"/>
      </w:pPr>
      <w:rPr>
        <w:rFonts w:ascii="Symbol" w:hAnsi="Symbol" w:hint="default"/>
        <w:sz w:val="20"/>
      </w:rPr>
    </w:lvl>
    <w:lvl w:ilvl="1" w:tplc="8A742712" w:tentative="1">
      <w:start w:val="1"/>
      <w:numFmt w:val="bullet"/>
      <w:lvlText w:val="o"/>
      <w:lvlJc w:val="left"/>
      <w:pPr>
        <w:tabs>
          <w:tab w:val="num" w:pos="1440"/>
        </w:tabs>
        <w:ind w:left="1440" w:hanging="360"/>
      </w:pPr>
      <w:rPr>
        <w:rFonts w:ascii="Courier New" w:hAnsi="Courier New" w:hint="default"/>
        <w:sz w:val="20"/>
      </w:rPr>
    </w:lvl>
    <w:lvl w:ilvl="2" w:tplc="2DB4C4D8" w:tentative="1">
      <w:start w:val="1"/>
      <w:numFmt w:val="bullet"/>
      <w:lvlText w:val=""/>
      <w:lvlJc w:val="left"/>
      <w:pPr>
        <w:tabs>
          <w:tab w:val="num" w:pos="2160"/>
        </w:tabs>
        <w:ind w:left="2160" w:hanging="360"/>
      </w:pPr>
      <w:rPr>
        <w:rFonts w:ascii="Wingdings" w:hAnsi="Wingdings" w:hint="default"/>
        <w:sz w:val="20"/>
      </w:rPr>
    </w:lvl>
    <w:lvl w:ilvl="3" w:tplc="2EF845CC" w:tentative="1">
      <w:start w:val="1"/>
      <w:numFmt w:val="bullet"/>
      <w:lvlText w:val=""/>
      <w:lvlJc w:val="left"/>
      <w:pPr>
        <w:tabs>
          <w:tab w:val="num" w:pos="2880"/>
        </w:tabs>
        <w:ind w:left="2880" w:hanging="360"/>
      </w:pPr>
      <w:rPr>
        <w:rFonts w:ascii="Wingdings" w:hAnsi="Wingdings" w:hint="default"/>
        <w:sz w:val="20"/>
      </w:rPr>
    </w:lvl>
    <w:lvl w:ilvl="4" w:tplc="0CB83F00" w:tentative="1">
      <w:start w:val="1"/>
      <w:numFmt w:val="bullet"/>
      <w:lvlText w:val=""/>
      <w:lvlJc w:val="left"/>
      <w:pPr>
        <w:tabs>
          <w:tab w:val="num" w:pos="3600"/>
        </w:tabs>
        <w:ind w:left="3600" w:hanging="360"/>
      </w:pPr>
      <w:rPr>
        <w:rFonts w:ascii="Wingdings" w:hAnsi="Wingdings" w:hint="default"/>
        <w:sz w:val="20"/>
      </w:rPr>
    </w:lvl>
    <w:lvl w:ilvl="5" w:tplc="68DAE2C8" w:tentative="1">
      <w:start w:val="1"/>
      <w:numFmt w:val="bullet"/>
      <w:lvlText w:val=""/>
      <w:lvlJc w:val="left"/>
      <w:pPr>
        <w:tabs>
          <w:tab w:val="num" w:pos="4320"/>
        </w:tabs>
        <w:ind w:left="4320" w:hanging="360"/>
      </w:pPr>
      <w:rPr>
        <w:rFonts w:ascii="Wingdings" w:hAnsi="Wingdings" w:hint="default"/>
        <w:sz w:val="20"/>
      </w:rPr>
    </w:lvl>
    <w:lvl w:ilvl="6" w:tplc="C43A5B5E" w:tentative="1">
      <w:start w:val="1"/>
      <w:numFmt w:val="bullet"/>
      <w:lvlText w:val=""/>
      <w:lvlJc w:val="left"/>
      <w:pPr>
        <w:tabs>
          <w:tab w:val="num" w:pos="5040"/>
        </w:tabs>
        <w:ind w:left="5040" w:hanging="360"/>
      </w:pPr>
      <w:rPr>
        <w:rFonts w:ascii="Wingdings" w:hAnsi="Wingdings" w:hint="default"/>
        <w:sz w:val="20"/>
      </w:rPr>
    </w:lvl>
    <w:lvl w:ilvl="7" w:tplc="849A7224" w:tentative="1">
      <w:start w:val="1"/>
      <w:numFmt w:val="bullet"/>
      <w:lvlText w:val=""/>
      <w:lvlJc w:val="left"/>
      <w:pPr>
        <w:tabs>
          <w:tab w:val="num" w:pos="5760"/>
        </w:tabs>
        <w:ind w:left="5760" w:hanging="360"/>
      </w:pPr>
      <w:rPr>
        <w:rFonts w:ascii="Wingdings" w:hAnsi="Wingdings" w:hint="default"/>
        <w:sz w:val="20"/>
      </w:rPr>
    </w:lvl>
    <w:lvl w:ilvl="8" w:tplc="482296A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00EA8"/>
    <w:multiLevelType w:val="hybridMultilevel"/>
    <w:tmpl w:val="E460E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002DEE"/>
    <w:multiLevelType w:val="hybridMultilevel"/>
    <w:tmpl w:val="7DF82E52"/>
    <w:lvl w:ilvl="0" w:tplc="6AF2419A">
      <w:start w:val="1"/>
      <w:numFmt w:val="bullet"/>
      <w:lvlText w:val=""/>
      <w:lvlJc w:val="left"/>
      <w:pPr>
        <w:tabs>
          <w:tab w:val="num" w:pos="1080"/>
        </w:tabs>
        <w:ind w:left="1080" w:hanging="360"/>
      </w:pPr>
      <w:rPr>
        <w:rFonts w:ascii="Symbol" w:hAnsi="Symbol" w:hint="default"/>
        <w:sz w:val="20"/>
      </w:rPr>
    </w:lvl>
    <w:lvl w:ilvl="1" w:tplc="2CEA7134" w:tentative="1">
      <w:start w:val="1"/>
      <w:numFmt w:val="bullet"/>
      <w:lvlText w:val="o"/>
      <w:lvlJc w:val="left"/>
      <w:pPr>
        <w:tabs>
          <w:tab w:val="num" w:pos="1800"/>
        </w:tabs>
        <w:ind w:left="1800" w:hanging="360"/>
      </w:pPr>
      <w:rPr>
        <w:rFonts w:ascii="Courier New" w:hAnsi="Courier New" w:hint="default"/>
        <w:sz w:val="20"/>
      </w:rPr>
    </w:lvl>
    <w:lvl w:ilvl="2" w:tplc="3DEC02D2" w:tentative="1">
      <w:start w:val="1"/>
      <w:numFmt w:val="bullet"/>
      <w:lvlText w:val=""/>
      <w:lvlJc w:val="left"/>
      <w:pPr>
        <w:tabs>
          <w:tab w:val="num" w:pos="2520"/>
        </w:tabs>
        <w:ind w:left="2520" w:hanging="360"/>
      </w:pPr>
      <w:rPr>
        <w:rFonts w:ascii="Wingdings" w:hAnsi="Wingdings" w:hint="default"/>
        <w:sz w:val="20"/>
      </w:rPr>
    </w:lvl>
    <w:lvl w:ilvl="3" w:tplc="898C3B12" w:tentative="1">
      <w:start w:val="1"/>
      <w:numFmt w:val="bullet"/>
      <w:lvlText w:val=""/>
      <w:lvlJc w:val="left"/>
      <w:pPr>
        <w:tabs>
          <w:tab w:val="num" w:pos="3240"/>
        </w:tabs>
        <w:ind w:left="3240" w:hanging="360"/>
      </w:pPr>
      <w:rPr>
        <w:rFonts w:ascii="Wingdings" w:hAnsi="Wingdings" w:hint="default"/>
        <w:sz w:val="20"/>
      </w:rPr>
    </w:lvl>
    <w:lvl w:ilvl="4" w:tplc="A8E26332" w:tentative="1">
      <w:start w:val="1"/>
      <w:numFmt w:val="bullet"/>
      <w:lvlText w:val=""/>
      <w:lvlJc w:val="left"/>
      <w:pPr>
        <w:tabs>
          <w:tab w:val="num" w:pos="3960"/>
        </w:tabs>
        <w:ind w:left="3960" w:hanging="360"/>
      </w:pPr>
      <w:rPr>
        <w:rFonts w:ascii="Wingdings" w:hAnsi="Wingdings" w:hint="default"/>
        <w:sz w:val="20"/>
      </w:rPr>
    </w:lvl>
    <w:lvl w:ilvl="5" w:tplc="02C247A2" w:tentative="1">
      <w:start w:val="1"/>
      <w:numFmt w:val="bullet"/>
      <w:lvlText w:val=""/>
      <w:lvlJc w:val="left"/>
      <w:pPr>
        <w:tabs>
          <w:tab w:val="num" w:pos="4680"/>
        </w:tabs>
        <w:ind w:left="4680" w:hanging="360"/>
      </w:pPr>
      <w:rPr>
        <w:rFonts w:ascii="Wingdings" w:hAnsi="Wingdings" w:hint="default"/>
        <w:sz w:val="20"/>
      </w:rPr>
    </w:lvl>
    <w:lvl w:ilvl="6" w:tplc="9F3E7972" w:tentative="1">
      <w:start w:val="1"/>
      <w:numFmt w:val="bullet"/>
      <w:lvlText w:val=""/>
      <w:lvlJc w:val="left"/>
      <w:pPr>
        <w:tabs>
          <w:tab w:val="num" w:pos="5400"/>
        </w:tabs>
        <w:ind w:left="5400" w:hanging="360"/>
      </w:pPr>
      <w:rPr>
        <w:rFonts w:ascii="Wingdings" w:hAnsi="Wingdings" w:hint="default"/>
        <w:sz w:val="20"/>
      </w:rPr>
    </w:lvl>
    <w:lvl w:ilvl="7" w:tplc="98D6EDAA" w:tentative="1">
      <w:start w:val="1"/>
      <w:numFmt w:val="bullet"/>
      <w:lvlText w:val=""/>
      <w:lvlJc w:val="left"/>
      <w:pPr>
        <w:tabs>
          <w:tab w:val="num" w:pos="6120"/>
        </w:tabs>
        <w:ind w:left="6120" w:hanging="360"/>
      </w:pPr>
      <w:rPr>
        <w:rFonts w:ascii="Wingdings" w:hAnsi="Wingdings" w:hint="default"/>
        <w:sz w:val="20"/>
      </w:rPr>
    </w:lvl>
    <w:lvl w:ilvl="8" w:tplc="3384B6B6"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F3205"/>
    <w:multiLevelType w:val="hybridMultilevel"/>
    <w:tmpl w:val="9070C3A8"/>
    <w:lvl w:ilvl="0" w:tplc="82A44C00">
      <w:start w:val="1"/>
      <w:numFmt w:val="decimal"/>
      <w:lvlText w:val="%1."/>
      <w:lvlJc w:val="left"/>
      <w:pPr>
        <w:ind w:left="510" w:hanging="510"/>
      </w:pPr>
      <w:rPr>
        <w:rFonts w:ascii="Arial" w:eastAsia="Times New Roman" w:hAnsi="Arial"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0E5734"/>
    <w:multiLevelType w:val="hybridMultilevel"/>
    <w:tmpl w:val="E1B8EE1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0D065B"/>
    <w:multiLevelType w:val="hybridMultilevel"/>
    <w:tmpl w:val="EC6E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0F7CDB"/>
    <w:multiLevelType w:val="hybridMultilevel"/>
    <w:tmpl w:val="8592BAE0"/>
    <w:lvl w:ilvl="0" w:tplc="58180198">
      <w:start w:val="1"/>
      <w:numFmt w:val="bullet"/>
      <w:lvlText w:val=""/>
      <w:lvlJc w:val="left"/>
      <w:pPr>
        <w:ind w:left="1080" w:hanging="360"/>
      </w:pPr>
      <w:rPr>
        <w:rFonts w:ascii="Symbol" w:hAnsi="Symbol"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642178"/>
    <w:multiLevelType w:val="hybridMultilevel"/>
    <w:tmpl w:val="08090001"/>
    <w:lvl w:ilvl="0" w:tplc="58180198">
      <w:start w:val="1"/>
      <w:numFmt w:val="bullet"/>
      <w:lvlText w:val=""/>
      <w:lvlJc w:val="left"/>
      <w:pPr>
        <w:ind w:left="1494" w:hanging="360"/>
      </w:pPr>
      <w:rPr>
        <w:rFonts w:ascii="Symbol" w:hAnsi="Symbol" w:hint="default"/>
      </w:rPr>
    </w:lvl>
    <w:lvl w:ilvl="1" w:tplc="6456A4F0">
      <w:numFmt w:val="decimal"/>
      <w:lvlText w:val=""/>
      <w:lvlJc w:val="left"/>
    </w:lvl>
    <w:lvl w:ilvl="2" w:tplc="220A602E">
      <w:numFmt w:val="decimal"/>
      <w:lvlText w:val=""/>
      <w:lvlJc w:val="left"/>
    </w:lvl>
    <w:lvl w:ilvl="3" w:tplc="357666C4">
      <w:numFmt w:val="decimal"/>
      <w:lvlText w:val=""/>
      <w:lvlJc w:val="left"/>
    </w:lvl>
    <w:lvl w:ilvl="4" w:tplc="0B82E8FC">
      <w:numFmt w:val="decimal"/>
      <w:lvlText w:val=""/>
      <w:lvlJc w:val="left"/>
    </w:lvl>
    <w:lvl w:ilvl="5" w:tplc="8F5884F2">
      <w:numFmt w:val="decimal"/>
      <w:lvlText w:val=""/>
      <w:lvlJc w:val="left"/>
    </w:lvl>
    <w:lvl w:ilvl="6" w:tplc="D5C8F676">
      <w:numFmt w:val="decimal"/>
      <w:lvlText w:val=""/>
      <w:lvlJc w:val="left"/>
    </w:lvl>
    <w:lvl w:ilvl="7" w:tplc="B6A0A0D6">
      <w:numFmt w:val="decimal"/>
      <w:lvlText w:val=""/>
      <w:lvlJc w:val="left"/>
    </w:lvl>
    <w:lvl w:ilvl="8" w:tplc="E4202D60">
      <w:numFmt w:val="decimal"/>
      <w:lvlText w:val=""/>
      <w:lvlJc w:val="left"/>
    </w:lvl>
  </w:abstractNum>
  <w:abstractNum w:abstractNumId="35"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A319F0"/>
    <w:multiLevelType w:val="hybridMultilevel"/>
    <w:tmpl w:val="86F60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86BB8"/>
    <w:multiLevelType w:val="multilevel"/>
    <w:tmpl w:val="82F6A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7D8B1C20"/>
    <w:multiLevelType w:val="hybridMultilevel"/>
    <w:tmpl w:val="CB9CC68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F750ADA"/>
    <w:multiLevelType w:val="hybridMultilevel"/>
    <w:tmpl w:val="D8EEC1C0"/>
    <w:lvl w:ilvl="0" w:tplc="CEAE8314">
      <w:start w:val="1"/>
      <w:numFmt w:val="bullet"/>
      <w:lvlText w:val=""/>
      <w:lvlJc w:val="left"/>
      <w:pPr>
        <w:tabs>
          <w:tab w:val="num" w:pos="720"/>
        </w:tabs>
        <w:ind w:left="720" w:hanging="360"/>
      </w:pPr>
      <w:rPr>
        <w:rFonts w:ascii="Symbol" w:hAnsi="Symbol" w:hint="default"/>
        <w:sz w:val="20"/>
      </w:rPr>
    </w:lvl>
    <w:lvl w:ilvl="1" w:tplc="2C0E8E52" w:tentative="1">
      <w:start w:val="1"/>
      <w:numFmt w:val="bullet"/>
      <w:lvlText w:val=""/>
      <w:lvlJc w:val="left"/>
      <w:pPr>
        <w:tabs>
          <w:tab w:val="num" w:pos="1440"/>
        </w:tabs>
        <w:ind w:left="1440" w:hanging="360"/>
      </w:pPr>
      <w:rPr>
        <w:rFonts w:ascii="Symbol" w:hAnsi="Symbol" w:hint="default"/>
        <w:sz w:val="20"/>
      </w:rPr>
    </w:lvl>
    <w:lvl w:ilvl="2" w:tplc="44D65834" w:tentative="1">
      <w:start w:val="1"/>
      <w:numFmt w:val="bullet"/>
      <w:lvlText w:val=""/>
      <w:lvlJc w:val="left"/>
      <w:pPr>
        <w:tabs>
          <w:tab w:val="num" w:pos="2160"/>
        </w:tabs>
        <w:ind w:left="2160" w:hanging="360"/>
      </w:pPr>
      <w:rPr>
        <w:rFonts w:ascii="Symbol" w:hAnsi="Symbol" w:hint="default"/>
        <w:sz w:val="20"/>
      </w:rPr>
    </w:lvl>
    <w:lvl w:ilvl="3" w:tplc="5B2288AE" w:tentative="1">
      <w:start w:val="1"/>
      <w:numFmt w:val="bullet"/>
      <w:lvlText w:val=""/>
      <w:lvlJc w:val="left"/>
      <w:pPr>
        <w:tabs>
          <w:tab w:val="num" w:pos="2880"/>
        </w:tabs>
        <w:ind w:left="2880" w:hanging="360"/>
      </w:pPr>
      <w:rPr>
        <w:rFonts w:ascii="Symbol" w:hAnsi="Symbol" w:hint="default"/>
        <w:sz w:val="20"/>
      </w:rPr>
    </w:lvl>
    <w:lvl w:ilvl="4" w:tplc="E6084CEA" w:tentative="1">
      <w:start w:val="1"/>
      <w:numFmt w:val="bullet"/>
      <w:lvlText w:val=""/>
      <w:lvlJc w:val="left"/>
      <w:pPr>
        <w:tabs>
          <w:tab w:val="num" w:pos="3600"/>
        </w:tabs>
        <w:ind w:left="3600" w:hanging="360"/>
      </w:pPr>
      <w:rPr>
        <w:rFonts w:ascii="Symbol" w:hAnsi="Symbol" w:hint="default"/>
        <w:sz w:val="20"/>
      </w:rPr>
    </w:lvl>
    <w:lvl w:ilvl="5" w:tplc="02DE4650" w:tentative="1">
      <w:start w:val="1"/>
      <w:numFmt w:val="bullet"/>
      <w:lvlText w:val=""/>
      <w:lvlJc w:val="left"/>
      <w:pPr>
        <w:tabs>
          <w:tab w:val="num" w:pos="4320"/>
        </w:tabs>
        <w:ind w:left="4320" w:hanging="360"/>
      </w:pPr>
      <w:rPr>
        <w:rFonts w:ascii="Symbol" w:hAnsi="Symbol" w:hint="default"/>
        <w:sz w:val="20"/>
      </w:rPr>
    </w:lvl>
    <w:lvl w:ilvl="6" w:tplc="CB1A6154" w:tentative="1">
      <w:start w:val="1"/>
      <w:numFmt w:val="bullet"/>
      <w:lvlText w:val=""/>
      <w:lvlJc w:val="left"/>
      <w:pPr>
        <w:tabs>
          <w:tab w:val="num" w:pos="5040"/>
        </w:tabs>
        <w:ind w:left="5040" w:hanging="360"/>
      </w:pPr>
      <w:rPr>
        <w:rFonts w:ascii="Symbol" w:hAnsi="Symbol" w:hint="default"/>
        <w:sz w:val="20"/>
      </w:rPr>
    </w:lvl>
    <w:lvl w:ilvl="7" w:tplc="41D86484" w:tentative="1">
      <w:start w:val="1"/>
      <w:numFmt w:val="bullet"/>
      <w:lvlText w:val=""/>
      <w:lvlJc w:val="left"/>
      <w:pPr>
        <w:tabs>
          <w:tab w:val="num" w:pos="5760"/>
        </w:tabs>
        <w:ind w:left="5760" w:hanging="360"/>
      </w:pPr>
      <w:rPr>
        <w:rFonts w:ascii="Symbol" w:hAnsi="Symbol" w:hint="default"/>
        <w:sz w:val="20"/>
      </w:rPr>
    </w:lvl>
    <w:lvl w:ilvl="8" w:tplc="A6B4DCDA" w:tentative="1">
      <w:start w:val="1"/>
      <w:numFmt w:val="bullet"/>
      <w:lvlText w:val=""/>
      <w:lvlJc w:val="left"/>
      <w:pPr>
        <w:tabs>
          <w:tab w:val="num" w:pos="6480"/>
        </w:tabs>
        <w:ind w:left="6480" w:hanging="360"/>
      </w:pPr>
      <w:rPr>
        <w:rFonts w:ascii="Symbol" w:hAnsi="Symbol" w:hint="default"/>
        <w:sz w:val="20"/>
      </w:rPr>
    </w:lvl>
  </w:abstractNum>
  <w:num w:numId="1" w16cid:durableId="1596671064">
    <w:abstractNumId w:val="5"/>
  </w:num>
  <w:num w:numId="2" w16cid:durableId="13116395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357740">
    <w:abstractNumId w:val="29"/>
  </w:num>
  <w:num w:numId="4" w16cid:durableId="743988250">
    <w:abstractNumId w:val="27"/>
  </w:num>
  <w:num w:numId="5" w16cid:durableId="1055859703">
    <w:abstractNumId w:val="35"/>
  </w:num>
  <w:num w:numId="6" w16cid:durableId="75832806">
    <w:abstractNumId w:val="21"/>
  </w:num>
  <w:num w:numId="7" w16cid:durableId="1239249529">
    <w:abstractNumId w:val="31"/>
  </w:num>
  <w:num w:numId="8" w16cid:durableId="906259778">
    <w:abstractNumId w:val="13"/>
  </w:num>
  <w:num w:numId="9" w16cid:durableId="68038611">
    <w:abstractNumId w:val="38"/>
  </w:num>
  <w:num w:numId="10" w16cid:durableId="1326133437">
    <w:abstractNumId w:val="3"/>
  </w:num>
  <w:num w:numId="11" w16cid:durableId="613682582">
    <w:abstractNumId w:val="11"/>
  </w:num>
  <w:num w:numId="12" w16cid:durableId="864753804">
    <w:abstractNumId w:val="1"/>
  </w:num>
  <w:num w:numId="13" w16cid:durableId="1582368125">
    <w:abstractNumId w:val="2"/>
  </w:num>
  <w:num w:numId="14" w16cid:durableId="550918662">
    <w:abstractNumId w:val="28"/>
  </w:num>
  <w:num w:numId="15" w16cid:durableId="2082825345">
    <w:abstractNumId w:val="30"/>
  </w:num>
  <w:num w:numId="16" w16cid:durableId="233779476">
    <w:abstractNumId w:val="6"/>
  </w:num>
  <w:num w:numId="17" w16cid:durableId="529609947">
    <w:abstractNumId w:val="10"/>
  </w:num>
  <w:num w:numId="18" w16cid:durableId="994796406">
    <w:abstractNumId w:val="36"/>
  </w:num>
  <w:num w:numId="19" w16cid:durableId="697438172">
    <w:abstractNumId w:val="34"/>
  </w:num>
  <w:num w:numId="20" w16cid:durableId="1496845393">
    <w:abstractNumId w:val="23"/>
  </w:num>
  <w:num w:numId="21" w16cid:durableId="871530017">
    <w:abstractNumId w:val="37"/>
  </w:num>
  <w:num w:numId="22" w16cid:durableId="902328142">
    <w:abstractNumId w:val="22"/>
  </w:num>
  <w:num w:numId="23" w16cid:durableId="74670292">
    <w:abstractNumId w:val="8"/>
  </w:num>
  <w:num w:numId="24" w16cid:durableId="1340540898">
    <w:abstractNumId w:val="7"/>
  </w:num>
  <w:num w:numId="25" w16cid:durableId="1060327319">
    <w:abstractNumId w:val="39"/>
  </w:num>
  <w:num w:numId="26" w16cid:durableId="1427729008">
    <w:abstractNumId w:val="14"/>
  </w:num>
  <w:num w:numId="27" w16cid:durableId="1798912265">
    <w:abstractNumId w:val="26"/>
  </w:num>
  <w:num w:numId="28" w16cid:durableId="550116116">
    <w:abstractNumId w:val="18"/>
  </w:num>
  <w:num w:numId="29" w16cid:durableId="1356468918">
    <w:abstractNumId w:val="9"/>
  </w:num>
  <w:num w:numId="30" w16cid:durableId="1943102292">
    <w:abstractNumId w:val="16"/>
  </w:num>
  <w:num w:numId="31" w16cid:durableId="1324511484">
    <w:abstractNumId w:val="24"/>
  </w:num>
  <w:num w:numId="32" w16cid:durableId="1543203457">
    <w:abstractNumId w:val="20"/>
  </w:num>
  <w:num w:numId="33" w16cid:durableId="178282084">
    <w:abstractNumId w:val="15"/>
  </w:num>
  <w:num w:numId="34" w16cid:durableId="5182273">
    <w:abstractNumId w:val="19"/>
  </w:num>
  <w:num w:numId="35" w16cid:durableId="893277689">
    <w:abstractNumId w:val="32"/>
  </w:num>
  <w:num w:numId="36" w16cid:durableId="2093430092">
    <w:abstractNumId w:val="12"/>
  </w:num>
  <w:num w:numId="37" w16cid:durableId="1222597059">
    <w:abstractNumId w:val="4"/>
  </w:num>
  <w:num w:numId="38" w16cid:durableId="1647396427">
    <w:abstractNumId w:val="25"/>
  </w:num>
  <w:num w:numId="39" w16cid:durableId="600457169">
    <w:abstractNumId w:val="33"/>
  </w:num>
  <w:num w:numId="40" w16cid:durableId="63788012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03011"/>
    <w:rsid w:val="00010665"/>
    <w:rsid w:val="00012C68"/>
    <w:rsid w:val="0001792D"/>
    <w:rsid w:val="00026B89"/>
    <w:rsid w:val="00027A7D"/>
    <w:rsid w:val="00030F83"/>
    <w:rsid w:val="00031483"/>
    <w:rsid w:val="00031BA2"/>
    <w:rsid w:val="000331C0"/>
    <w:rsid w:val="000409BE"/>
    <w:rsid w:val="00046366"/>
    <w:rsid w:val="000509FD"/>
    <w:rsid w:val="00050BF0"/>
    <w:rsid w:val="00052857"/>
    <w:rsid w:val="00061282"/>
    <w:rsid w:val="000646BD"/>
    <w:rsid w:val="00071523"/>
    <w:rsid w:val="0007433F"/>
    <w:rsid w:val="000743F5"/>
    <w:rsid w:val="00074652"/>
    <w:rsid w:val="000757C3"/>
    <w:rsid w:val="0007762E"/>
    <w:rsid w:val="00080100"/>
    <w:rsid w:val="00081ACC"/>
    <w:rsid w:val="00082C14"/>
    <w:rsid w:val="00084576"/>
    <w:rsid w:val="00085442"/>
    <w:rsid w:val="00085855"/>
    <w:rsid w:val="0008798A"/>
    <w:rsid w:val="00093905"/>
    <w:rsid w:val="00096227"/>
    <w:rsid w:val="000A0207"/>
    <w:rsid w:val="000A171E"/>
    <w:rsid w:val="000A3085"/>
    <w:rsid w:val="000A383C"/>
    <w:rsid w:val="000A3853"/>
    <w:rsid w:val="000A5567"/>
    <w:rsid w:val="000A747F"/>
    <w:rsid w:val="000B1177"/>
    <w:rsid w:val="000B1534"/>
    <w:rsid w:val="000B291E"/>
    <w:rsid w:val="000B3081"/>
    <w:rsid w:val="000B36F3"/>
    <w:rsid w:val="000C10A6"/>
    <w:rsid w:val="000C1751"/>
    <w:rsid w:val="000C34D0"/>
    <w:rsid w:val="000C60F5"/>
    <w:rsid w:val="000C67A3"/>
    <w:rsid w:val="000D0234"/>
    <w:rsid w:val="000D0695"/>
    <w:rsid w:val="000D143E"/>
    <w:rsid w:val="000D1D34"/>
    <w:rsid w:val="000D5274"/>
    <w:rsid w:val="000D57EA"/>
    <w:rsid w:val="000E09E6"/>
    <w:rsid w:val="000E1DBB"/>
    <w:rsid w:val="000E5813"/>
    <w:rsid w:val="000E7BA3"/>
    <w:rsid w:val="000F2191"/>
    <w:rsid w:val="000F2BC4"/>
    <w:rsid w:val="000F4DBC"/>
    <w:rsid w:val="000F5B3A"/>
    <w:rsid w:val="000F62FA"/>
    <w:rsid w:val="00105F5C"/>
    <w:rsid w:val="00106B3F"/>
    <w:rsid w:val="0011232F"/>
    <w:rsid w:val="00112CC5"/>
    <w:rsid w:val="0011407C"/>
    <w:rsid w:val="001151FF"/>
    <w:rsid w:val="0011629D"/>
    <w:rsid w:val="00127049"/>
    <w:rsid w:val="00130DC9"/>
    <w:rsid w:val="0013208C"/>
    <w:rsid w:val="001334CF"/>
    <w:rsid w:val="00135D3F"/>
    <w:rsid w:val="0013717B"/>
    <w:rsid w:val="0014450C"/>
    <w:rsid w:val="00144E59"/>
    <w:rsid w:val="00152351"/>
    <w:rsid w:val="00155194"/>
    <w:rsid w:val="00157318"/>
    <w:rsid w:val="001601C6"/>
    <w:rsid w:val="0016078B"/>
    <w:rsid w:val="001649DD"/>
    <w:rsid w:val="0016615F"/>
    <w:rsid w:val="0016645D"/>
    <w:rsid w:val="0016657D"/>
    <w:rsid w:val="0016678B"/>
    <w:rsid w:val="00180FB0"/>
    <w:rsid w:val="00181FA4"/>
    <w:rsid w:val="00182BC1"/>
    <w:rsid w:val="00183BF8"/>
    <w:rsid w:val="001848F7"/>
    <w:rsid w:val="00194464"/>
    <w:rsid w:val="0019489F"/>
    <w:rsid w:val="001A02B3"/>
    <w:rsid w:val="001A1E40"/>
    <w:rsid w:val="001A3B79"/>
    <w:rsid w:val="001B6563"/>
    <w:rsid w:val="001B6649"/>
    <w:rsid w:val="001C30DF"/>
    <w:rsid w:val="001C3ACB"/>
    <w:rsid w:val="001C4AD2"/>
    <w:rsid w:val="001C54E7"/>
    <w:rsid w:val="001D1C78"/>
    <w:rsid w:val="001E4888"/>
    <w:rsid w:val="001F054C"/>
    <w:rsid w:val="001F199B"/>
    <w:rsid w:val="001F1D9A"/>
    <w:rsid w:val="001F3DAB"/>
    <w:rsid w:val="001F7DB3"/>
    <w:rsid w:val="002063B5"/>
    <w:rsid w:val="00206C57"/>
    <w:rsid w:val="00206D51"/>
    <w:rsid w:val="00210C5F"/>
    <w:rsid w:val="002158EE"/>
    <w:rsid w:val="002172A5"/>
    <w:rsid w:val="0022549A"/>
    <w:rsid w:val="00225B9B"/>
    <w:rsid w:val="00230D7B"/>
    <w:rsid w:val="002334C4"/>
    <w:rsid w:val="002408BE"/>
    <w:rsid w:val="00255354"/>
    <w:rsid w:val="00257A9A"/>
    <w:rsid w:val="00262C7E"/>
    <w:rsid w:val="002631E9"/>
    <w:rsid w:val="00263E16"/>
    <w:rsid w:val="00265354"/>
    <w:rsid w:val="00266185"/>
    <w:rsid w:val="002665C4"/>
    <w:rsid w:val="002702C2"/>
    <w:rsid w:val="00271B2B"/>
    <w:rsid w:val="002738EA"/>
    <w:rsid w:val="00274770"/>
    <w:rsid w:val="00274B10"/>
    <w:rsid w:val="00285CD4"/>
    <w:rsid w:val="00296C76"/>
    <w:rsid w:val="002A06F7"/>
    <w:rsid w:val="002A1B55"/>
    <w:rsid w:val="002B19AA"/>
    <w:rsid w:val="002B3452"/>
    <w:rsid w:val="002B734C"/>
    <w:rsid w:val="002B7C6E"/>
    <w:rsid w:val="002C25FA"/>
    <w:rsid w:val="002C28A5"/>
    <w:rsid w:val="002C39C1"/>
    <w:rsid w:val="002D26E4"/>
    <w:rsid w:val="002D56EA"/>
    <w:rsid w:val="002E0213"/>
    <w:rsid w:val="002E06F5"/>
    <w:rsid w:val="002E2091"/>
    <w:rsid w:val="002E6D88"/>
    <w:rsid w:val="002E7AF8"/>
    <w:rsid w:val="002F12E1"/>
    <w:rsid w:val="002F1734"/>
    <w:rsid w:val="002F19C4"/>
    <w:rsid w:val="002F3D76"/>
    <w:rsid w:val="00300EFF"/>
    <w:rsid w:val="00305FD9"/>
    <w:rsid w:val="003118E5"/>
    <w:rsid w:val="00312FED"/>
    <w:rsid w:val="0031411B"/>
    <w:rsid w:val="00314C11"/>
    <w:rsid w:val="003165FA"/>
    <w:rsid w:val="003172BE"/>
    <w:rsid w:val="003177EB"/>
    <w:rsid w:val="00317F19"/>
    <w:rsid w:val="00327383"/>
    <w:rsid w:val="00332E0B"/>
    <w:rsid w:val="003364D9"/>
    <w:rsid w:val="0034552F"/>
    <w:rsid w:val="00345A1E"/>
    <w:rsid w:val="00350914"/>
    <w:rsid w:val="00354AD7"/>
    <w:rsid w:val="00355625"/>
    <w:rsid w:val="00363F3D"/>
    <w:rsid w:val="003701B7"/>
    <w:rsid w:val="003703AA"/>
    <w:rsid w:val="00370F5B"/>
    <w:rsid w:val="00371162"/>
    <w:rsid w:val="00371C00"/>
    <w:rsid w:val="00371E8D"/>
    <w:rsid w:val="003742DE"/>
    <w:rsid w:val="0037619C"/>
    <w:rsid w:val="0038102D"/>
    <w:rsid w:val="0038701B"/>
    <w:rsid w:val="00387137"/>
    <w:rsid w:val="003900AC"/>
    <w:rsid w:val="00390839"/>
    <w:rsid w:val="0039234D"/>
    <w:rsid w:val="00393EE3"/>
    <w:rsid w:val="00396BA1"/>
    <w:rsid w:val="003A4475"/>
    <w:rsid w:val="003A59F1"/>
    <w:rsid w:val="003A5B26"/>
    <w:rsid w:val="003A69C2"/>
    <w:rsid w:val="003B1333"/>
    <w:rsid w:val="003B34AD"/>
    <w:rsid w:val="003B4F80"/>
    <w:rsid w:val="003C20C1"/>
    <w:rsid w:val="003C430F"/>
    <w:rsid w:val="003C4879"/>
    <w:rsid w:val="003C4CC2"/>
    <w:rsid w:val="003C7B75"/>
    <w:rsid w:val="003D0D46"/>
    <w:rsid w:val="003D2B42"/>
    <w:rsid w:val="003D38E3"/>
    <w:rsid w:val="003D3D24"/>
    <w:rsid w:val="003D4105"/>
    <w:rsid w:val="003D41E7"/>
    <w:rsid w:val="003D59EA"/>
    <w:rsid w:val="003E3184"/>
    <w:rsid w:val="003E3F38"/>
    <w:rsid w:val="003F1BD5"/>
    <w:rsid w:val="003F5E4B"/>
    <w:rsid w:val="003F66D8"/>
    <w:rsid w:val="003F6C75"/>
    <w:rsid w:val="0040611A"/>
    <w:rsid w:val="00411091"/>
    <w:rsid w:val="00411D3A"/>
    <w:rsid w:val="0041349E"/>
    <w:rsid w:val="004138EE"/>
    <w:rsid w:val="00413FE8"/>
    <w:rsid w:val="0041423A"/>
    <w:rsid w:val="004230B1"/>
    <w:rsid w:val="00427872"/>
    <w:rsid w:val="00440A6D"/>
    <w:rsid w:val="004420CD"/>
    <w:rsid w:val="00451D65"/>
    <w:rsid w:val="004542BA"/>
    <w:rsid w:val="0045639C"/>
    <w:rsid w:val="00457ED4"/>
    <w:rsid w:val="004676A7"/>
    <w:rsid w:val="00470491"/>
    <w:rsid w:val="00470821"/>
    <w:rsid w:val="004716AE"/>
    <w:rsid w:val="004733C3"/>
    <w:rsid w:val="00477231"/>
    <w:rsid w:val="0048560B"/>
    <w:rsid w:val="00486845"/>
    <w:rsid w:val="00486C75"/>
    <w:rsid w:val="004872E4"/>
    <w:rsid w:val="00492D8A"/>
    <w:rsid w:val="004944A2"/>
    <w:rsid w:val="004A1F56"/>
    <w:rsid w:val="004A3820"/>
    <w:rsid w:val="004A6CD0"/>
    <w:rsid w:val="004A77D6"/>
    <w:rsid w:val="004B0311"/>
    <w:rsid w:val="004B2277"/>
    <w:rsid w:val="004B592B"/>
    <w:rsid w:val="004C05BB"/>
    <w:rsid w:val="004C3F50"/>
    <w:rsid w:val="004C4E0B"/>
    <w:rsid w:val="004C51E9"/>
    <w:rsid w:val="004D23A5"/>
    <w:rsid w:val="004D3745"/>
    <w:rsid w:val="004D6BA9"/>
    <w:rsid w:val="004D758D"/>
    <w:rsid w:val="004F0EB1"/>
    <w:rsid w:val="004F216C"/>
    <w:rsid w:val="004F2CE8"/>
    <w:rsid w:val="004F6FCD"/>
    <w:rsid w:val="0050025D"/>
    <w:rsid w:val="00501D6D"/>
    <w:rsid w:val="0050296E"/>
    <w:rsid w:val="005034EC"/>
    <w:rsid w:val="005042CE"/>
    <w:rsid w:val="005043E0"/>
    <w:rsid w:val="00506D72"/>
    <w:rsid w:val="005107DD"/>
    <w:rsid w:val="0051304B"/>
    <w:rsid w:val="005167BA"/>
    <w:rsid w:val="00516E5A"/>
    <w:rsid w:val="0052073D"/>
    <w:rsid w:val="0052337C"/>
    <w:rsid w:val="00526754"/>
    <w:rsid w:val="005355CD"/>
    <w:rsid w:val="005411BE"/>
    <w:rsid w:val="0054139F"/>
    <w:rsid w:val="00543519"/>
    <w:rsid w:val="0054372E"/>
    <w:rsid w:val="00543B19"/>
    <w:rsid w:val="00544928"/>
    <w:rsid w:val="00544ADF"/>
    <w:rsid w:val="005511E8"/>
    <w:rsid w:val="00554CA4"/>
    <w:rsid w:val="0055623D"/>
    <w:rsid w:val="00556ECA"/>
    <w:rsid w:val="00557A2C"/>
    <w:rsid w:val="005603F3"/>
    <w:rsid w:val="005609A8"/>
    <w:rsid w:val="005623E0"/>
    <w:rsid w:val="00563A9A"/>
    <w:rsid w:val="00563CB7"/>
    <w:rsid w:val="00577D5B"/>
    <w:rsid w:val="005851CA"/>
    <w:rsid w:val="00585A5F"/>
    <w:rsid w:val="005A0155"/>
    <w:rsid w:val="005A7E45"/>
    <w:rsid w:val="005A7E73"/>
    <w:rsid w:val="005B0094"/>
    <w:rsid w:val="005B0DED"/>
    <w:rsid w:val="005B4E3F"/>
    <w:rsid w:val="005B616D"/>
    <w:rsid w:val="005C03B4"/>
    <w:rsid w:val="005C28FB"/>
    <w:rsid w:val="005C6FE5"/>
    <w:rsid w:val="005C7F8A"/>
    <w:rsid w:val="005D23EC"/>
    <w:rsid w:val="005D60CD"/>
    <w:rsid w:val="005E2E82"/>
    <w:rsid w:val="005E3F99"/>
    <w:rsid w:val="005E5411"/>
    <w:rsid w:val="005F788B"/>
    <w:rsid w:val="006017F4"/>
    <w:rsid w:val="006018FC"/>
    <w:rsid w:val="006020E8"/>
    <w:rsid w:val="0060408E"/>
    <w:rsid w:val="00607728"/>
    <w:rsid w:val="00610A9B"/>
    <w:rsid w:val="00610AB9"/>
    <w:rsid w:val="00620A9F"/>
    <w:rsid w:val="0062265B"/>
    <w:rsid w:val="00624C44"/>
    <w:rsid w:val="00625EBE"/>
    <w:rsid w:val="00626505"/>
    <w:rsid w:val="00630814"/>
    <w:rsid w:val="0063290A"/>
    <w:rsid w:val="006338C7"/>
    <w:rsid w:val="006362C6"/>
    <w:rsid w:val="00637E30"/>
    <w:rsid w:val="00645A4B"/>
    <w:rsid w:val="00646F1E"/>
    <w:rsid w:val="0065089D"/>
    <w:rsid w:val="0066024E"/>
    <w:rsid w:val="00662237"/>
    <w:rsid w:val="006638CA"/>
    <w:rsid w:val="006673F2"/>
    <w:rsid w:val="006717E2"/>
    <w:rsid w:val="00680CD7"/>
    <w:rsid w:val="00682CBD"/>
    <w:rsid w:val="0068555A"/>
    <w:rsid w:val="006958B0"/>
    <w:rsid w:val="006A1F6A"/>
    <w:rsid w:val="006A64F9"/>
    <w:rsid w:val="006B47A3"/>
    <w:rsid w:val="006B6F4B"/>
    <w:rsid w:val="006C0B4B"/>
    <w:rsid w:val="006C2F40"/>
    <w:rsid w:val="006C388B"/>
    <w:rsid w:val="006C7C99"/>
    <w:rsid w:val="006D2827"/>
    <w:rsid w:val="006D569E"/>
    <w:rsid w:val="006D7890"/>
    <w:rsid w:val="006E1D9E"/>
    <w:rsid w:val="006E1E80"/>
    <w:rsid w:val="006E2CBA"/>
    <w:rsid w:val="006E4C95"/>
    <w:rsid w:val="007016C1"/>
    <w:rsid w:val="007037D5"/>
    <w:rsid w:val="00706A58"/>
    <w:rsid w:val="00711994"/>
    <w:rsid w:val="00715988"/>
    <w:rsid w:val="00723E48"/>
    <w:rsid w:val="00725999"/>
    <w:rsid w:val="00730945"/>
    <w:rsid w:val="00731AAB"/>
    <w:rsid w:val="0073490C"/>
    <w:rsid w:val="007352E4"/>
    <w:rsid w:val="00736662"/>
    <w:rsid w:val="00737E26"/>
    <w:rsid w:val="0074566A"/>
    <w:rsid w:val="00754313"/>
    <w:rsid w:val="00754ADD"/>
    <w:rsid w:val="00755191"/>
    <w:rsid w:val="00755B7F"/>
    <w:rsid w:val="00764B41"/>
    <w:rsid w:val="0076709D"/>
    <w:rsid w:val="00775860"/>
    <w:rsid w:val="00777105"/>
    <w:rsid w:val="007861E5"/>
    <w:rsid w:val="0079167C"/>
    <w:rsid w:val="00791B48"/>
    <w:rsid w:val="00795B20"/>
    <w:rsid w:val="00797D3F"/>
    <w:rsid w:val="007A25CD"/>
    <w:rsid w:val="007A4A59"/>
    <w:rsid w:val="007A500D"/>
    <w:rsid w:val="007A5462"/>
    <w:rsid w:val="007B22D3"/>
    <w:rsid w:val="007B6F89"/>
    <w:rsid w:val="007C40D2"/>
    <w:rsid w:val="007C5039"/>
    <w:rsid w:val="007C531A"/>
    <w:rsid w:val="007C5F0C"/>
    <w:rsid w:val="007C7922"/>
    <w:rsid w:val="007D2B69"/>
    <w:rsid w:val="007D3644"/>
    <w:rsid w:val="007D563E"/>
    <w:rsid w:val="007D730C"/>
    <w:rsid w:val="007E1FE3"/>
    <w:rsid w:val="007E2EEE"/>
    <w:rsid w:val="007E6E7E"/>
    <w:rsid w:val="007F3403"/>
    <w:rsid w:val="007F43C9"/>
    <w:rsid w:val="007F4414"/>
    <w:rsid w:val="007F4BD7"/>
    <w:rsid w:val="00803BAA"/>
    <w:rsid w:val="00803D11"/>
    <w:rsid w:val="008040D5"/>
    <w:rsid w:val="0080513C"/>
    <w:rsid w:val="00805378"/>
    <w:rsid w:val="008064BF"/>
    <w:rsid w:val="0081071B"/>
    <w:rsid w:val="00812EC5"/>
    <w:rsid w:val="00825484"/>
    <w:rsid w:val="00844545"/>
    <w:rsid w:val="00844649"/>
    <w:rsid w:val="00844CEC"/>
    <w:rsid w:val="00845493"/>
    <w:rsid w:val="00845911"/>
    <w:rsid w:val="008461F0"/>
    <w:rsid w:val="00846581"/>
    <w:rsid w:val="00847E40"/>
    <w:rsid w:val="00851A8C"/>
    <w:rsid w:val="00851E8F"/>
    <w:rsid w:val="00857D47"/>
    <w:rsid w:val="00867C2F"/>
    <w:rsid w:val="00871970"/>
    <w:rsid w:val="00874664"/>
    <w:rsid w:val="008759AA"/>
    <w:rsid w:val="00882D2C"/>
    <w:rsid w:val="00883ABE"/>
    <w:rsid w:val="00885DD3"/>
    <w:rsid w:val="008866D2"/>
    <w:rsid w:val="00886D49"/>
    <w:rsid w:val="00887912"/>
    <w:rsid w:val="0089049E"/>
    <w:rsid w:val="00891733"/>
    <w:rsid w:val="00891A1A"/>
    <w:rsid w:val="0089376D"/>
    <w:rsid w:val="00894135"/>
    <w:rsid w:val="0089477A"/>
    <w:rsid w:val="00894BB1"/>
    <w:rsid w:val="0089702F"/>
    <w:rsid w:val="008A1A21"/>
    <w:rsid w:val="008A6249"/>
    <w:rsid w:val="008A6D9F"/>
    <w:rsid w:val="008A7FE8"/>
    <w:rsid w:val="008B0136"/>
    <w:rsid w:val="008B1827"/>
    <w:rsid w:val="008B6BDF"/>
    <w:rsid w:val="008C1C1F"/>
    <w:rsid w:val="008C28AE"/>
    <w:rsid w:val="008C2E98"/>
    <w:rsid w:val="008C5055"/>
    <w:rsid w:val="008D0076"/>
    <w:rsid w:val="008D0762"/>
    <w:rsid w:val="008D1C66"/>
    <w:rsid w:val="008D3090"/>
    <w:rsid w:val="008D3D01"/>
    <w:rsid w:val="008D6B18"/>
    <w:rsid w:val="008E3707"/>
    <w:rsid w:val="008E5C90"/>
    <w:rsid w:val="00900D6F"/>
    <w:rsid w:val="00902C47"/>
    <w:rsid w:val="0090531D"/>
    <w:rsid w:val="00916F16"/>
    <w:rsid w:val="00926542"/>
    <w:rsid w:val="00926E0D"/>
    <w:rsid w:val="00930191"/>
    <w:rsid w:val="00937B7A"/>
    <w:rsid w:val="00940DC1"/>
    <w:rsid w:val="009411CF"/>
    <w:rsid w:val="00943E18"/>
    <w:rsid w:val="009444CD"/>
    <w:rsid w:val="00945C5A"/>
    <w:rsid w:val="0095182E"/>
    <w:rsid w:val="00956788"/>
    <w:rsid w:val="0096061C"/>
    <w:rsid w:val="00962C9F"/>
    <w:rsid w:val="009674B9"/>
    <w:rsid w:val="009711F8"/>
    <w:rsid w:val="00971B1C"/>
    <w:rsid w:val="00975C53"/>
    <w:rsid w:val="0098277C"/>
    <w:rsid w:val="00984F0A"/>
    <w:rsid w:val="00993AEC"/>
    <w:rsid w:val="00994E61"/>
    <w:rsid w:val="00995EF6"/>
    <w:rsid w:val="00996905"/>
    <w:rsid w:val="009974A6"/>
    <w:rsid w:val="0099782C"/>
    <w:rsid w:val="00997AFC"/>
    <w:rsid w:val="009A3FC2"/>
    <w:rsid w:val="009A7F1A"/>
    <w:rsid w:val="009B68DC"/>
    <w:rsid w:val="009C10A9"/>
    <w:rsid w:val="009C5C4E"/>
    <w:rsid w:val="009D26C8"/>
    <w:rsid w:val="009D2AC0"/>
    <w:rsid w:val="009D378B"/>
    <w:rsid w:val="009D3C47"/>
    <w:rsid w:val="009E0C49"/>
    <w:rsid w:val="009E44E7"/>
    <w:rsid w:val="009E60BE"/>
    <w:rsid w:val="009E6BD3"/>
    <w:rsid w:val="009F19F6"/>
    <w:rsid w:val="009F7EBC"/>
    <w:rsid w:val="00A01F89"/>
    <w:rsid w:val="00A079D4"/>
    <w:rsid w:val="00A12378"/>
    <w:rsid w:val="00A12FCC"/>
    <w:rsid w:val="00A134AE"/>
    <w:rsid w:val="00A13999"/>
    <w:rsid w:val="00A14859"/>
    <w:rsid w:val="00A16D7C"/>
    <w:rsid w:val="00A178AC"/>
    <w:rsid w:val="00A2071C"/>
    <w:rsid w:val="00A27060"/>
    <w:rsid w:val="00A27FDD"/>
    <w:rsid w:val="00A30D9D"/>
    <w:rsid w:val="00A31C62"/>
    <w:rsid w:val="00A354E9"/>
    <w:rsid w:val="00A42A70"/>
    <w:rsid w:val="00A42F04"/>
    <w:rsid w:val="00A54CF4"/>
    <w:rsid w:val="00A556BA"/>
    <w:rsid w:val="00A6123E"/>
    <w:rsid w:val="00A61292"/>
    <w:rsid w:val="00A612CA"/>
    <w:rsid w:val="00A6576A"/>
    <w:rsid w:val="00A65FD5"/>
    <w:rsid w:val="00A67544"/>
    <w:rsid w:val="00A7341F"/>
    <w:rsid w:val="00A74DB5"/>
    <w:rsid w:val="00A77B9F"/>
    <w:rsid w:val="00A80D67"/>
    <w:rsid w:val="00A81B75"/>
    <w:rsid w:val="00A82F5C"/>
    <w:rsid w:val="00A84F54"/>
    <w:rsid w:val="00A857E9"/>
    <w:rsid w:val="00A86090"/>
    <w:rsid w:val="00A94E51"/>
    <w:rsid w:val="00AA075D"/>
    <w:rsid w:val="00AA1648"/>
    <w:rsid w:val="00AA176D"/>
    <w:rsid w:val="00AA6F16"/>
    <w:rsid w:val="00AB1DAD"/>
    <w:rsid w:val="00AB46C8"/>
    <w:rsid w:val="00AB6FD6"/>
    <w:rsid w:val="00AB7E2B"/>
    <w:rsid w:val="00AC466E"/>
    <w:rsid w:val="00AC5228"/>
    <w:rsid w:val="00AC78AC"/>
    <w:rsid w:val="00AD264D"/>
    <w:rsid w:val="00AD34AA"/>
    <w:rsid w:val="00AD62DF"/>
    <w:rsid w:val="00AD7B1D"/>
    <w:rsid w:val="00AE1844"/>
    <w:rsid w:val="00AE5BE8"/>
    <w:rsid w:val="00AF016A"/>
    <w:rsid w:val="00AF33AA"/>
    <w:rsid w:val="00AF37AB"/>
    <w:rsid w:val="00AF48B8"/>
    <w:rsid w:val="00B04508"/>
    <w:rsid w:val="00B07BB3"/>
    <w:rsid w:val="00B173F0"/>
    <w:rsid w:val="00B20C9B"/>
    <w:rsid w:val="00B20F1D"/>
    <w:rsid w:val="00B33FA8"/>
    <w:rsid w:val="00B35A23"/>
    <w:rsid w:val="00B36C7A"/>
    <w:rsid w:val="00B40687"/>
    <w:rsid w:val="00B42C7E"/>
    <w:rsid w:val="00B4439B"/>
    <w:rsid w:val="00B53D16"/>
    <w:rsid w:val="00B5476B"/>
    <w:rsid w:val="00B60714"/>
    <w:rsid w:val="00B616B2"/>
    <w:rsid w:val="00B70964"/>
    <w:rsid w:val="00B73002"/>
    <w:rsid w:val="00B74DBD"/>
    <w:rsid w:val="00B816F1"/>
    <w:rsid w:val="00B82BAE"/>
    <w:rsid w:val="00B87964"/>
    <w:rsid w:val="00B93FF3"/>
    <w:rsid w:val="00B94531"/>
    <w:rsid w:val="00B97ECF"/>
    <w:rsid w:val="00BA1B17"/>
    <w:rsid w:val="00BA57B3"/>
    <w:rsid w:val="00BA5883"/>
    <w:rsid w:val="00BB13E3"/>
    <w:rsid w:val="00BB4301"/>
    <w:rsid w:val="00BB5BB2"/>
    <w:rsid w:val="00BB79EB"/>
    <w:rsid w:val="00BD0B8F"/>
    <w:rsid w:val="00BD16EC"/>
    <w:rsid w:val="00BF1A33"/>
    <w:rsid w:val="00BF1CDE"/>
    <w:rsid w:val="00BF3183"/>
    <w:rsid w:val="00BF4944"/>
    <w:rsid w:val="00BF7301"/>
    <w:rsid w:val="00C04C29"/>
    <w:rsid w:val="00C052C3"/>
    <w:rsid w:val="00C07FD8"/>
    <w:rsid w:val="00C103E7"/>
    <w:rsid w:val="00C24B6A"/>
    <w:rsid w:val="00C26E8D"/>
    <w:rsid w:val="00C421E1"/>
    <w:rsid w:val="00C44F21"/>
    <w:rsid w:val="00C510E0"/>
    <w:rsid w:val="00C52223"/>
    <w:rsid w:val="00C52E0F"/>
    <w:rsid w:val="00C55CCE"/>
    <w:rsid w:val="00C57DCB"/>
    <w:rsid w:val="00C618BF"/>
    <w:rsid w:val="00C61935"/>
    <w:rsid w:val="00C72A01"/>
    <w:rsid w:val="00C73CBF"/>
    <w:rsid w:val="00C75AE8"/>
    <w:rsid w:val="00C75B0C"/>
    <w:rsid w:val="00C777E9"/>
    <w:rsid w:val="00C8024F"/>
    <w:rsid w:val="00C86F38"/>
    <w:rsid w:val="00C90A15"/>
    <w:rsid w:val="00C94B91"/>
    <w:rsid w:val="00C9519F"/>
    <w:rsid w:val="00C9574E"/>
    <w:rsid w:val="00C963C5"/>
    <w:rsid w:val="00C97437"/>
    <w:rsid w:val="00C97F37"/>
    <w:rsid w:val="00CA0837"/>
    <w:rsid w:val="00CA68A3"/>
    <w:rsid w:val="00CA6ADA"/>
    <w:rsid w:val="00CB006A"/>
    <w:rsid w:val="00CB24D9"/>
    <w:rsid w:val="00CB3A28"/>
    <w:rsid w:val="00CB5224"/>
    <w:rsid w:val="00CC03E5"/>
    <w:rsid w:val="00CC1510"/>
    <w:rsid w:val="00CC4A17"/>
    <w:rsid w:val="00CC4B47"/>
    <w:rsid w:val="00CC6D86"/>
    <w:rsid w:val="00CD1D86"/>
    <w:rsid w:val="00CD22C5"/>
    <w:rsid w:val="00CD23A5"/>
    <w:rsid w:val="00CD47BE"/>
    <w:rsid w:val="00CD64F8"/>
    <w:rsid w:val="00CD66AB"/>
    <w:rsid w:val="00CE0401"/>
    <w:rsid w:val="00CE57E9"/>
    <w:rsid w:val="00CE7319"/>
    <w:rsid w:val="00CE790C"/>
    <w:rsid w:val="00CF051A"/>
    <w:rsid w:val="00CF1D1E"/>
    <w:rsid w:val="00CF5B21"/>
    <w:rsid w:val="00CF7C06"/>
    <w:rsid w:val="00D04418"/>
    <w:rsid w:val="00D04580"/>
    <w:rsid w:val="00D057CE"/>
    <w:rsid w:val="00D105F6"/>
    <w:rsid w:val="00D10B12"/>
    <w:rsid w:val="00D11F04"/>
    <w:rsid w:val="00D13A29"/>
    <w:rsid w:val="00D16FCB"/>
    <w:rsid w:val="00D220FD"/>
    <w:rsid w:val="00D2308F"/>
    <w:rsid w:val="00D2426F"/>
    <w:rsid w:val="00D24E89"/>
    <w:rsid w:val="00D25220"/>
    <w:rsid w:val="00D25A99"/>
    <w:rsid w:val="00D30B5D"/>
    <w:rsid w:val="00D30C48"/>
    <w:rsid w:val="00D30F45"/>
    <w:rsid w:val="00D3735B"/>
    <w:rsid w:val="00D375AB"/>
    <w:rsid w:val="00D37610"/>
    <w:rsid w:val="00D37647"/>
    <w:rsid w:val="00D436A6"/>
    <w:rsid w:val="00D46A8E"/>
    <w:rsid w:val="00D51DCC"/>
    <w:rsid w:val="00D51E8C"/>
    <w:rsid w:val="00D55FE0"/>
    <w:rsid w:val="00D57663"/>
    <w:rsid w:val="00D66C30"/>
    <w:rsid w:val="00D7231C"/>
    <w:rsid w:val="00D72CA7"/>
    <w:rsid w:val="00D73D25"/>
    <w:rsid w:val="00D7525A"/>
    <w:rsid w:val="00D7782E"/>
    <w:rsid w:val="00D8519F"/>
    <w:rsid w:val="00D85311"/>
    <w:rsid w:val="00D914E4"/>
    <w:rsid w:val="00D925E3"/>
    <w:rsid w:val="00D934FB"/>
    <w:rsid w:val="00D960EA"/>
    <w:rsid w:val="00DA07DB"/>
    <w:rsid w:val="00DA1933"/>
    <w:rsid w:val="00DA380C"/>
    <w:rsid w:val="00DA38E7"/>
    <w:rsid w:val="00DA3EF8"/>
    <w:rsid w:val="00DB48F3"/>
    <w:rsid w:val="00DC0BCC"/>
    <w:rsid w:val="00DC0F4B"/>
    <w:rsid w:val="00DC166D"/>
    <w:rsid w:val="00DC1E9F"/>
    <w:rsid w:val="00DC25AF"/>
    <w:rsid w:val="00DC665D"/>
    <w:rsid w:val="00DC6F87"/>
    <w:rsid w:val="00DD55F7"/>
    <w:rsid w:val="00DE29AA"/>
    <w:rsid w:val="00DE3B92"/>
    <w:rsid w:val="00DF15C1"/>
    <w:rsid w:val="00DF4601"/>
    <w:rsid w:val="00DF5FC6"/>
    <w:rsid w:val="00DF6CE6"/>
    <w:rsid w:val="00DF728A"/>
    <w:rsid w:val="00E00873"/>
    <w:rsid w:val="00E01726"/>
    <w:rsid w:val="00E019DA"/>
    <w:rsid w:val="00E01DA3"/>
    <w:rsid w:val="00E04109"/>
    <w:rsid w:val="00E12875"/>
    <w:rsid w:val="00E131CB"/>
    <w:rsid w:val="00E14B1B"/>
    <w:rsid w:val="00E211E1"/>
    <w:rsid w:val="00E25DF9"/>
    <w:rsid w:val="00E26B8B"/>
    <w:rsid w:val="00E26C44"/>
    <w:rsid w:val="00E30E7D"/>
    <w:rsid w:val="00E325E0"/>
    <w:rsid w:val="00E3304E"/>
    <w:rsid w:val="00E3393B"/>
    <w:rsid w:val="00E33D67"/>
    <w:rsid w:val="00E502E2"/>
    <w:rsid w:val="00E50F9E"/>
    <w:rsid w:val="00E559FF"/>
    <w:rsid w:val="00E60C05"/>
    <w:rsid w:val="00E65DCC"/>
    <w:rsid w:val="00E66E4E"/>
    <w:rsid w:val="00E82B6E"/>
    <w:rsid w:val="00E90DB3"/>
    <w:rsid w:val="00E91FE7"/>
    <w:rsid w:val="00E94A8C"/>
    <w:rsid w:val="00E967A6"/>
    <w:rsid w:val="00EA1B69"/>
    <w:rsid w:val="00EA4E6B"/>
    <w:rsid w:val="00EA65DB"/>
    <w:rsid w:val="00EA6C33"/>
    <w:rsid w:val="00EA6E12"/>
    <w:rsid w:val="00EB251D"/>
    <w:rsid w:val="00EB267E"/>
    <w:rsid w:val="00EB3AEF"/>
    <w:rsid w:val="00EB5D52"/>
    <w:rsid w:val="00EB6EFD"/>
    <w:rsid w:val="00EB737E"/>
    <w:rsid w:val="00EC0C82"/>
    <w:rsid w:val="00EC14D9"/>
    <w:rsid w:val="00EC172A"/>
    <w:rsid w:val="00EC79A7"/>
    <w:rsid w:val="00EC7D6D"/>
    <w:rsid w:val="00EE5E12"/>
    <w:rsid w:val="00EE5E73"/>
    <w:rsid w:val="00EF1C41"/>
    <w:rsid w:val="00EF6C95"/>
    <w:rsid w:val="00F07C04"/>
    <w:rsid w:val="00F07C5F"/>
    <w:rsid w:val="00F106F1"/>
    <w:rsid w:val="00F133F1"/>
    <w:rsid w:val="00F1600B"/>
    <w:rsid w:val="00F16BF9"/>
    <w:rsid w:val="00F173FE"/>
    <w:rsid w:val="00F20A3D"/>
    <w:rsid w:val="00F234EE"/>
    <w:rsid w:val="00F248C0"/>
    <w:rsid w:val="00F25703"/>
    <w:rsid w:val="00F26AC1"/>
    <w:rsid w:val="00F275ED"/>
    <w:rsid w:val="00F2762F"/>
    <w:rsid w:val="00F27FA5"/>
    <w:rsid w:val="00F3018D"/>
    <w:rsid w:val="00F30CCC"/>
    <w:rsid w:val="00F30EC3"/>
    <w:rsid w:val="00F400CF"/>
    <w:rsid w:val="00F44D76"/>
    <w:rsid w:val="00F47E6B"/>
    <w:rsid w:val="00F50A7C"/>
    <w:rsid w:val="00F57AA8"/>
    <w:rsid w:val="00F654FF"/>
    <w:rsid w:val="00F70B09"/>
    <w:rsid w:val="00F72E6C"/>
    <w:rsid w:val="00F74068"/>
    <w:rsid w:val="00F80D20"/>
    <w:rsid w:val="00F816D5"/>
    <w:rsid w:val="00F83600"/>
    <w:rsid w:val="00F9252A"/>
    <w:rsid w:val="00F92985"/>
    <w:rsid w:val="00FA066A"/>
    <w:rsid w:val="00FA0D26"/>
    <w:rsid w:val="00FA1803"/>
    <w:rsid w:val="00FA29E9"/>
    <w:rsid w:val="00FA3A80"/>
    <w:rsid w:val="00FB5B08"/>
    <w:rsid w:val="00FB7750"/>
    <w:rsid w:val="00FC3F24"/>
    <w:rsid w:val="00FC563F"/>
    <w:rsid w:val="00FD12EA"/>
    <w:rsid w:val="00FE0ACC"/>
    <w:rsid w:val="00FE1FBB"/>
    <w:rsid w:val="00FE43C7"/>
    <w:rsid w:val="00FE5639"/>
    <w:rsid w:val="00FE5F48"/>
    <w:rsid w:val="00FE6281"/>
    <w:rsid w:val="00FF527C"/>
    <w:rsid w:val="00FF7AD1"/>
    <w:rsid w:val="02174D42"/>
    <w:rsid w:val="02FB6B65"/>
    <w:rsid w:val="075E793E"/>
    <w:rsid w:val="07ED13C8"/>
    <w:rsid w:val="099C0493"/>
    <w:rsid w:val="09C70262"/>
    <w:rsid w:val="0A4356B6"/>
    <w:rsid w:val="0A532F49"/>
    <w:rsid w:val="0AF0CCD1"/>
    <w:rsid w:val="0B62D2C3"/>
    <w:rsid w:val="0B6AD090"/>
    <w:rsid w:val="0F8CA2E1"/>
    <w:rsid w:val="10408B35"/>
    <w:rsid w:val="10A86B28"/>
    <w:rsid w:val="10B43FA7"/>
    <w:rsid w:val="1215CD04"/>
    <w:rsid w:val="146DEE96"/>
    <w:rsid w:val="1509B509"/>
    <w:rsid w:val="161E9E26"/>
    <w:rsid w:val="16626625"/>
    <w:rsid w:val="17A89021"/>
    <w:rsid w:val="19B9B6F1"/>
    <w:rsid w:val="1C0EC3FF"/>
    <w:rsid w:val="2391EA45"/>
    <w:rsid w:val="239F6AF7"/>
    <w:rsid w:val="24CEDE1A"/>
    <w:rsid w:val="24DD26C0"/>
    <w:rsid w:val="2569FAC1"/>
    <w:rsid w:val="2745B4FC"/>
    <w:rsid w:val="290C621F"/>
    <w:rsid w:val="2BE2CDA9"/>
    <w:rsid w:val="2D529971"/>
    <w:rsid w:val="2EF56AD1"/>
    <w:rsid w:val="2FEE42FB"/>
    <w:rsid w:val="304A0BD7"/>
    <w:rsid w:val="326EBE47"/>
    <w:rsid w:val="33E169AA"/>
    <w:rsid w:val="354C4330"/>
    <w:rsid w:val="3631AD16"/>
    <w:rsid w:val="3B22B890"/>
    <w:rsid w:val="3C87C63D"/>
    <w:rsid w:val="3D57BB23"/>
    <w:rsid w:val="3DC9B920"/>
    <w:rsid w:val="3E78CD36"/>
    <w:rsid w:val="3EFB245C"/>
    <w:rsid w:val="40456366"/>
    <w:rsid w:val="40A0D9EE"/>
    <w:rsid w:val="4172E989"/>
    <w:rsid w:val="419EFF5F"/>
    <w:rsid w:val="42CD4E2C"/>
    <w:rsid w:val="44304F84"/>
    <w:rsid w:val="44AA4AFB"/>
    <w:rsid w:val="45384254"/>
    <w:rsid w:val="4D99AAC7"/>
    <w:rsid w:val="4DDCF702"/>
    <w:rsid w:val="4FC93D88"/>
    <w:rsid w:val="55321E39"/>
    <w:rsid w:val="55C5CAEA"/>
    <w:rsid w:val="5637D20E"/>
    <w:rsid w:val="58391FE9"/>
    <w:rsid w:val="5C97436B"/>
    <w:rsid w:val="5EF045E0"/>
    <w:rsid w:val="5F154565"/>
    <w:rsid w:val="5F182183"/>
    <w:rsid w:val="60F63D95"/>
    <w:rsid w:val="6194D672"/>
    <w:rsid w:val="656FF858"/>
    <w:rsid w:val="66CACA27"/>
    <w:rsid w:val="68EE772B"/>
    <w:rsid w:val="6A7D16C2"/>
    <w:rsid w:val="6B080C3B"/>
    <w:rsid w:val="6DACB9B7"/>
    <w:rsid w:val="6F160D37"/>
    <w:rsid w:val="6F335C94"/>
    <w:rsid w:val="7022F887"/>
    <w:rsid w:val="7081C8C4"/>
    <w:rsid w:val="7143806B"/>
    <w:rsid w:val="746EA1C3"/>
    <w:rsid w:val="74A1F7A2"/>
    <w:rsid w:val="77A63852"/>
    <w:rsid w:val="77C07007"/>
    <w:rsid w:val="77D58AC3"/>
    <w:rsid w:val="79A638E7"/>
    <w:rsid w:val="7ABBD0AE"/>
    <w:rsid w:val="7BDA7915"/>
    <w:rsid w:val="7DED7D23"/>
    <w:rsid w:val="7FD246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6A266"/>
  <w15:chartTrackingRefBased/>
  <w15:docId w15:val="{762B3A78-057D-422E-B2B0-A4640ACE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8D"/>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uiPriority w:val="99"/>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semiHidden/>
    <w:rsid w:val="004A1F56"/>
    <w:rPr>
      <w:sz w:val="16"/>
      <w:szCs w:val="16"/>
    </w:rPr>
  </w:style>
  <w:style w:type="paragraph" w:styleId="CommentText">
    <w:name w:val="annotation text"/>
    <w:basedOn w:val="Normal"/>
    <w:link w:val="CommentTextChar"/>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2"/>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paragraph" w:styleId="EndnoteText">
    <w:name w:val="endnote text"/>
    <w:basedOn w:val="Normal"/>
    <w:link w:val="EndnoteTextChar"/>
    <w:rsid w:val="00BA57B3"/>
    <w:pPr>
      <w:tabs>
        <w:tab w:val="left" w:pos="0"/>
      </w:tabs>
      <w:suppressAutoHyphens/>
      <w:spacing w:after="0" w:line="240" w:lineRule="auto"/>
    </w:pPr>
    <w:rPr>
      <w:rFonts w:ascii="Wide Latin" w:eastAsia="Times New Roman" w:hAnsi="Wide Latin"/>
      <w:sz w:val="24"/>
      <w:szCs w:val="20"/>
    </w:rPr>
  </w:style>
  <w:style w:type="character" w:customStyle="1" w:styleId="EndnoteTextChar">
    <w:name w:val="Endnote Text Char"/>
    <w:basedOn w:val="DefaultParagraphFont"/>
    <w:link w:val="EndnoteText"/>
    <w:rsid w:val="00BA57B3"/>
    <w:rPr>
      <w:rFonts w:ascii="Wide Latin" w:eastAsia="Times New Roman" w:hAnsi="Wide Latin" w:cs="Times New Roman"/>
      <w:sz w:val="24"/>
      <w:szCs w:val="20"/>
    </w:rPr>
  </w:style>
  <w:style w:type="paragraph" w:customStyle="1" w:styleId="xmsonormal">
    <w:name w:val="x_msonormal"/>
    <w:basedOn w:val="Normal"/>
    <w:rsid w:val="009A3FC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9444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444CD"/>
    <w:rPr>
      <w:sz w:val="20"/>
      <w:szCs w:val="20"/>
    </w:rPr>
  </w:style>
  <w:style w:type="character" w:styleId="FootnoteReference">
    <w:name w:val="footnote reference"/>
    <w:basedOn w:val="DefaultParagraphFont"/>
    <w:uiPriority w:val="99"/>
    <w:semiHidden/>
    <w:unhideWhenUsed/>
    <w:rsid w:val="009444CD"/>
    <w:rPr>
      <w:vertAlign w:val="superscript"/>
    </w:rPr>
  </w:style>
  <w:style w:type="paragraph" w:customStyle="1" w:styleId="paragraph">
    <w:name w:val="paragraph"/>
    <w:basedOn w:val="Normal"/>
    <w:rsid w:val="006265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26505"/>
  </w:style>
  <w:style w:type="character" w:customStyle="1" w:styleId="eop">
    <w:name w:val="eop"/>
    <w:basedOn w:val="DefaultParagraphFont"/>
    <w:rsid w:val="00626505"/>
  </w:style>
  <w:style w:type="paragraph" w:customStyle="1" w:styleId="xxmsonormal">
    <w:name w:val="x_xmsonormal"/>
    <w:basedOn w:val="Normal"/>
    <w:rsid w:val="009E44E7"/>
    <w:pPr>
      <w:spacing w:after="0" w:line="240" w:lineRule="auto"/>
    </w:pPr>
    <w:rPr>
      <w:rFonts w:eastAsiaTheme="minorHAns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91">
      <w:bodyDiv w:val="1"/>
      <w:marLeft w:val="0"/>
      <w:marRight w:val="0"/>
      <w:marTop w:val="0"/>
      <w:marBottom w:val="0"/>
      <w:divBdr>
        <w:top w:val="none" w:sz="0" w:space="0" w:color="auto"/>
        <w:left w:val="none" w:sz="0" w:space="0" w:color="auto"/>
        <w:bottom w:val="none" w:sz="0" w:space="0" w:color="auto"/>
        <w:right w:val="none" w:sz="0" w:space="0" w:color="auto"/>
      </w:divBdr>
    </w:div>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38944996">
      <w:bodyDiv w:val="1"/>
      <w:marLeft w:val="0"/>
      <w:marRight w:val="0"/>
      <w:marTop w:val="0"/>
      <w:marBottom w:val="0"/>
      <w:divBdr>
        <w:top w:val="none" w:sz="0" w:space="0" w:color="auto"/>
        <w:left w:val="none" w:sz="0" w:space="0" w:color="auto"/>
        <w:bottom w:val="none" w:sz="0" w:space="0" w:color="auto"/>
        <w:right w:val="none" w:sz="0" w:space="0" w:color="auto"/>
      </w:divBdr>
      <w:divsChild>
        <w:div w:id="60299304">
          <w:marLeft w:val="0"/>
          <w:marRight w:val="0"/>
          <w:marTop w:val="0"/>
          <w:marBottom w:val="0"/>
          <w:divBdr>
            <w:top w:val="none" w:sz="0" w:space="0" w:color="auto"/>
            <w:left w:val="none" w:sz="0" w:space="0" w:color="auto"/>
            <w:bottom w:val="none" w:sz="0" w:space="0" w:color="auto"/>
            <w:right w:val="none" w:sz="0" w:space="0" w:color="auto"/>
          </w:divBdr>
          <w:divsChild>
            <w:div w:id="2063287127">
              <w:marLeft w:val="0"/>
              <w:marRight w:val="0"/>
              <w:marTop w:val="0"/>
              <w:marBottom w:val="0"/>
              <w:divBdr>
                <w:top w:val="none" w:sz="0" w:space="0" w:color="auto"/>
                <w:left w:val="none" w:sz="0" w:space="0" w:color="auto"/>
                <w:bottom w:val="none" w:sz="0" w:space="0" w:color="auto"/>
                <w:right w:val="none" w:sz="0" w:space="0" w:color="auto"/>
              </w:divBdr>
            </w:div>
          </w:divsChild>
        </w:div>
        <w:div w:id="354573798">
          <w:marLeft w:val="0"/>
          <w:marRight w:val="0"/>
          <w:marTop w:val="0"/>
          <w:marBottom w:val="0"/>
          <w:divBdr>
            <w:top w:val="none" w:sz="0" w:space="0" w:color="auto"/>
            <w:left w:val="none" w:sz="0" w:space="0" w:color="auto"/>
            <w:bottom w:val="none" w:sz="0" w:space="0" w:color="auto"/>
            <w:right w:val="none" w:sz="0" w:space="0" w:color="auto"/>
          </w:divBdr>
          <w:divsChild>
            <w:div w:id="1369179927">
              <w:marLeft w:val="0"/>
              <w:marRight w:val="0"/>
              <w:marTop w:val="0"/>
              <w:marBottom w:val="0"/>
              <w:divBdr>
                <w:top w:val="none" w:sz="0" w:space="0" w:color="auto"/>
                <w:left w:val="none" w:sz="0" w:space="0" w:color="auto"/>
                <w:bottom w:val="none" w:sz="0" w:space="0" w:color="auto"/>
                <w:right w:val="none" w:sz="0" w:space="0" w:color="auto"/>
              </w:divBdr>
            </w:div>
          </w:divsChild>
        </w:div>
        <w:div w:id="472992796">
          <w:marLeft w:val="0"/>
          <w:marRight w:val="0"/>
          <w:marTop w:val="0"/>
          <w:marBottom w:val="0"/>
          <w:divBdr>
            <w:top w:val="none" w:sz="0" w:space="0" w:color="auto"/>
            <w:left w:val="none" w:sz="0" w:space="0" w:color="auto"/>
            <w:bottom w:val="none" w:sz="0" w:space="0" w:color="auto"/>
            <w:right w:val="none" w:sz="0" w:space="0" w:color="auto"/>
          </w:divBdr>
          <w:divsChild>
            <w:div w:id="218633391">
              <w:marLeft w:val="0"/>
              <w:marRight w:val="0"/>
              <w:marTop w:val="0"/>
              <w:marBottom w:val="0"/>
              <w:divBdr>
                <w:top w:val="none" w:sz="0" w:space="0" w:color="auto"/>
                <w:left w:val="none" w:sz="0" w:space="0" w:color="auto"/>
                <w:bottom w:val="none" w:sz="0" w:space="0" w:color="auto"/>
                <w:right w:val="none" w:sz="0" w:space="0" w:color="auto"/>
              </w:divBdr>
            </w:div>
          </w:divsChild>
        </w:div>
        <w:div w:id="476578547">
          <w:marLeft w:val="0"/>
          <w:marRight w:val="0"/>
          <w:marTop w:val="0"/>
          <w:marBottom w:val="0"/>
          <w:divBdr>
            <w:top w:val="none" w:sz="0" w:space="0" w:color="auto"/>
            <w:left w:val="none" w:sz="0" w:space="0" w:color="auto"/>
            <w:bottom w:val="none" w:sz="0" w:space="0" w:color="auto"/>
            <w:right w:val="none" w:sz="0" w:space="0" w:color="auto"/>
          </w:divBdr>
          <w:divsChild>
            <w:div w:id="1533884814">
              <w:marLeft w:val="0"/>
              <w:marRight w:val="0"/>
              <w:marTop w:val="0"/>
              <w:marBottom w:val="0"/>
              <w:divBdr>
                <w:top w:val="none" w:sz="0" w:space="0" w:color="auto"/>
                <w:left w:val="none" w:sz="0" w:space="0" w:color="auto"/>
                <w:bottom w:val="none" w:sz="0" w:space="0" w:color="auto"/>
                <w:right w:val="none" w:sz="0" w:space="0" w:color="auto"/>
              </w:divBdr>
            </w:div>
          </w:divsChild>
        </w:div>
        <w:div w:id="476844719">
          <w:marLeft w:val="0"/>
          <w:marRight w:val="0"/>
          <w:marTop w:val="0"/>
          <w:marBottom w:val="0"/>
          <w:divBdr>
            <w:top w:val="none" w:sz="0" w:space="0" w:color="auto"/>
            <w:left w:val="none" w:sz="0" w:space="0" w:color="auto"/>
            <w:bottom w:val="none" w:sz="0" w:space="0" w:color="auto"/>
            <w:right w:val="none" w:sz="0" w:space="0" w:color="auto"/>
          </w:divBdr>
          <w:divsChild>
            <w:div w:id="828443209">
              <w:marLeft w:val="0"/>
              <w:marRight w:val="0"/>
              <w:marTop w:val="0"/>
              <w:marBottom w:val="0"/>
              <w:divBdr>
                <w:top w:val="none" w:sz="0" w:space="0" w:color="auto"/>
                <w:left w:val="none" w:sz="0" w:space="0" w:color="auto"/>
                <w:bottom w:val="none" w:sz="0" w:space="0" w:color="auto"/>
                <w:right w:val="none" w:sz="0" w:space="0" w:color="auto"/>
              </w:divBdr>
            </w:div>
          </w:divsChild>
        </w:div>
        <w:div w:id="494758255">
          <w:marLeft w:val="0"/>
          <w:marRight w:val="0"/>
          <w:marTop w:val="0"/>
          <w:marBottom w:val="0"/>
          <w:divBdr>
            <w:top w:val="none" w:sz="0" w:space="0" w:color="auto"/>
            <w:left w:val="none" w:sz="0" w:space="0" w:color="auto"/>
            <w:bottom w:val="none" w:sz="0" w:space="0" w:color="auto"/>
            <w:right w:val="none" w:sz="0" w:space="0" w:color="auto"/>
          </w:divBdr>
          <w:divsChild>
            <w:div w:id="954753802">
              <w:marLeft w:val="0"/>
              <w:marRight w:val="0"/>
              <w:marTop w:val="0"/>
              <w:marBottom w:val="0"/>
              <w:divBdr>
                <w:top w:val="none" w:sz="0" w:space="0" w:color="auto"/>
                <w:left w:val="none" w:sz="0" w:space="0" w:color="auto"/>
                <w:bottom w:val="none" w:sz="0" w:space="0" w:color="auto"/>
                <w:right w:val="none" w:sz="0" w:space="0" w:color="auto"/>
              </w:divBdr>
            </w:div>
          </w:divsChild>
        </w:div>
        <w:div w:id="515114682">
          <w:marLeft w:val="0"/>
          <w:marRight w:val="0"/>
          <w:marTop w:val="0"/>
          <w:marBottom w:val="0"/>
          <w:divBdr>
            <w:top w:val="none" w:sz="0" w:space="0" w:color="auto"/>
            <w:left w:val="none" w:sz="0" w:space="0" w:color="auto"/>
            <w:bottom w:val="none" w:sz="0" w:space="0" w:color="auto"/>
            <w:right w:val="none" w:sz="0" w:space="0" w:color="auto"/>
          </w:divBdr>
          <w:divsChild>
            <w:div w:id="1342930533">
              <w:marLeft w:val="0"/>
              <w:marRight w:val="0"/>
              <w:marTop w:val="0"/>
              <w:marBottom w:val="0"/>
              <w:divBdr>
                <w:top w:val="none" w:sz="0" w:space="0" w:color="auto"/>
                <w:left w:val="none" w:sz="0" w:space="0" w:color="auto"/>
                <w:bottom w:val="none" w:sz="0" w:space="0" w:color="auto"/>
                <w:right w:val="none" w:sz="0" w:space="0" w:color="auto"/>
              </w:divBdr>
            </w:div>
          </w:divsChild>
        </w:div>
        <w:div w:id="600722241">
          <w:marLeft w:val="0"/>
          <w:marRight w:val="0"/>
          <w:marTop w:val="0"/>
          <w:marBottom w:val="0"/>
          <w:divBdr>
            <w:top w:val="none" w:sz="0" w:space="0" w:color="auto"/>
            <w:left w:val="none" w:sz="0" w:space="0" w:color="auto"/>
            <w:bottom w:val="none" w:sz="0" w:space="0" w:color="auto"/>
            <w:right w:val="none" w:sz="0" w:space="0" w:color="auto"/>
          </w:divBdr>
          <w:divsChild>
            <w:div w:id="1479689765">
              <w:marLeft w:val="0"/>
              <w:marRight w:val="0"/>
              <w:marTop w:val="0"/>
              <w:marBottom w:val="0"/>
              <w:divBdr>
                <w:top w:val="none" w:sz="0" w:space="0" w:color="auto"/>
                <w:left w:val="none" w:sz="0" w:space="0" w:color="auto"/>
                <w:bottom w:val="none" w:sz="0" w:space="0" w:color="auto"/>
                <w:right w:val="none" w:sz="0" w:space="0" w:color="auto"/>
              </w:divBdr>
            </w:div>
          </w:divsChild>
        </w:div>
        <w:div w:id="674067069">
          <w:marLeft w:val="0"/>
          <w:marRight w:val="0"/>
          <w:marTop w:val="0"/>
          <w:marBottom w:val="0"/>
          <w:divBdr>
            <w:top w:val="none" w:sz="0" w:space="0" w:color="auto"/>
            <w:left w:val="none" w:sz="0" w:space="0" w:color="auto"/>
            <w:bottom w:val="none" w:sz="0" w:space="0" w:color="auto"/>
            <w:right w:val="none" w:sz="0" w:space="0" w:color="auto"/>
          </w:divBdr>
          <w:divsChild>
            <w:div w:id="1170873867">
              <w:marLeft w:val="0"/>
              <w:marRight w:val="0"/>
              <w:marTop w:val="0"/>
              <w:marBottom w:val="0"/>
              <w:divBdr>
                <w:top w:val="none" w:sz="0" w:space="0" w:color="auto"/>
                <w:left w:val="none" w:sz="0" w:space="0" w:color="auto"/>
                <w:bottom w:val="none" w:sz="0" w:space="0" w:color="auto"/>
                <w:right w:val="none" w:sz="0" w:space="0" w:color="auto"/>
              </w:divBdr>
            </w:div>
          </w:divsChild>
        </w:div>
        <w:div w:id="789519484">
          <w:marLeft w:val="0"/>
          <w:marRight w:val="0"/>
          <w:marTop w:val="0"/>
          <w:marBottom w:val="0"/>
          <w:divBdr>
            <w:top w:val="none" w:sz="0" w:space="0" w:color="auto"/>
            <w:left w:val="none" w:sz="0" w:space="0" w:color="auto"/>
            <w:bottom w:val="none" w:sz="0" w:space="0" w:color="auto"/>
            <w:right w:val="none" w:sz="0" w:space="0" w:color="auto"/>
          </w:divBdr>
          <w:divsChild>
            <w:div w:id="25298852">
              <w:marLeft w:val="0"/>
              <w:marRight w:val="0"/>
              <w:marTop w:val="0"/>
              <w:marBottom w:val="0"/>
              <w:divBdr>
                <w:top w:val="none" w:sz="0" w:space="0" w:color="auto"/>
                <w:left w:val="none" w:sz="0" w:space="0" w:color="auto"/>
                <w:bottom w:val="none" w:sz="0" w:space="0" w:color="auto"/>
                <w:right w:val="none" w:sz="0" w:space="0" w:color="auto"/>
              </w:divBdr>
            </w:div>
          </w:divsChild>
        </w:div>
        <w:div w:id="859121007">
          <w:marLeft w:val="0"/>
          <w:marRight w:val="0"/>
          <w:marTop w:val="0"/>
          <w:marBottom w:val="0"/>
          <w:divBdr>
            <w:top w:val="none" w:sz="0" w:space="0" w:color="auto"/>
            <w:left w:val="none" w:sz="0" w:space="0" w:color="auto"/>
            <w:bottom w:val="none" w:sz="0" w:space="0" w:color="auto"/>
            <w:right w:val="none" w:sz="0" w:space="0" w:color="auto"/>
          </w:divBdr>
          <w:divsChild>
            <w:div w:id="1400900653">
              <w:marLeft w:val="0"/>
              <w:marRight w:val="0"/>
              <w:marTop w:val="0"/>
              <w:marBottom w:val="0"/>
              <w:divBdr>
                <w:top w:val="none" w:sz="0" w:space="0" w:color="auto"/>
                <w:left w:val="none" w:sz="0" w:space="0" w:color="auto"/>
                <w:bottom w:val="none" w:sz="0" w:space="0" w:color="auto"/>
                <w:right w:val="none" w:sz="0" w:space="0" w:color="auto"/>
              </w:divBdr>
            </w:div>
          </w:divsChild>
        </w:div>
        <w:div w:id="893588816">
          <w:marLeft w:val="0"/>
          <w:marRight w:val="0"/>
          <w:marTop w:val="0"/>
          <w:marBottom w:val="0"/>
          <w:divBdr>
            <w:top w:val="none" w:sz="0" w:space="0" w:color="auto"/>
            <w:left w:val="none" w:sz="0" w:space="0" w:color="auto"/>
            <w:bottom w:val="none" w:sz="0" w:space="0" w:color="auto"/>
            <w:right w:val="none" w:sz="0" w:space="0" w:color="auto"/>
          </w:divBdr>
          <w:divsChild>
            <w:div w:id="167602712">
              <w:marLeft w:val="0"/>
              <w:marRight w:val="0"/>
              <w:marTop w:val="0"/>
              <w:marBottom w:val="0"/>
              <w:divBdr>
                <w:top w:val="none" w:sz="0" w:space="0" w:color="auto"/>
                <w:left w:val="none" w:sz="0" w:space="0" w:color="auto"/>
                <w:bottom w:val="none" w:sz="0" w:space="0" w:color="auto"/>
                <w:right w:val="none" w:sz="0" w:space="0" w:color="auto"/>
              </w:divBdr>
            </w:div>
          </w:divsChild>
        </w:div>
        <w:div w:id="1000232350">
          <w:marLeft w:val="0"/>
          <w:marRight w:val="0"/>
          <w:marTop w:val="0"/>
          <w:marBottom w:val="0"/>
          <w:divBdr>
            <w:top w:val="none" w:sz="0" w:space="0" w:color="auto"/>
            <w:left w:val="none" w:sz="0" w:space="0" w:color="auto"/>
            <w:bottom w:val="none" w:sz="0" w:space="0" w:color="auto"/>
            <w:right w:val="none" w:sz="0" w:space="0" w:color="auto"/>
          </w:divBdr>
          <w:divsChild>
            <w:div w:id="708922481">
              <w:marLeft w:val="0"/>
              <w:marRight w:val="0"/>
              <w:marTop w:val="0"/>
              <w:marBottom w:val="0"/>
              <w:divBdr>
                <w:top w:val="none" w:sz="0" w:space="0" w:color="auto"/>
                <w:left w:val="none" w:sz="0" w:space="0" w:color="auto"/>
                <w:bottom w:val="none" w:sz="0" w:space="0" w:color="auto"/>
                <w:right w:val="none" w:sz="0" w:space="0" w:color="auto"/>
              </w:divBdr>
            </w:div>
          </w:divsChild>
        </w:div>
        <w:div w:id="1115566323">
          <w:marLeft w:val="0"/>
          <w:marRight w:val="0"/>
          <w:marTop w:val="0"/>
          <w:marBottom w:val="0"/>
          <w:divBdr>
            <w:top w:val="none" w:sz="0" w:space="0" w:color="auto"/>
            <w:left w:val="none" w:sz="0" w:space="0" w:color="auto"/>
            <w:bottom w:val="none" w:sz="0" w:space="0" w:color="auto"/>
            <w:right w:val="none" w:sz="0" w:space="0" w:color="auto"/>
          </w:divBdr>
          <w:divsChild>
            <w:div w:id="649791904">
              <w:marLeft w:val="0"/>
              <w:marRight w:val="0"/>
              <w:marTop w:val="0"/>
              <w:marBottom w:val="0"/>
              <w:divBdr>
                <w:top w:val="none" w:sz="0" w:space="0" w:color="auto"/>
                <w:left w:val="none" w:sz="0" w:space="0" w:color="auto"/>
                <w:bottom w:val="none" w:sz="0" w:space="0" w:color="auto"/>
                <w:right w:val="none" w:sz="0" w:space="0" w:color="auto"/>
              </w:divBdr>
            </w:div>
          </w:divsChild>
        </w:div>
        <w:div w:id="1221674061">
          <w:marLeft w:val="0"/>
          <w:marRight w:val="0"/>
          <w:marTop w:val="0"/>
          <w:marBottom w:val="0"/>
          <w:divBdr>
            <w:top w:val="none" w:sz="0" w:space="0" w:color="auto"/>
            <w:left w:val="none" w:sz="0" w:space="0" w:color="auto"/>
            <w:bottom w:val="none" w:sz="0" w:space="0" w:color="auto"/>
            <w:right w:val="none" w:sz="0" w:space="0" w:color="auto"/>
          </w:divBdr>
          <w:divsChild>
            <w:div w:id="2104951213">
              <w:marLeft w:val="0"/>
              <w:marRight w:val="0"/>
              <w:marTop w:val="0"/>
              <w:marBottom w:val="0"/>
              <w:divBdr>
                <w:top w:val="none" w:sz="0" w:space="0" w:color="auto"/>
                <w:left w:val="none" w:sz="0" w:space="0" w:color="auto"/>
                <w:bottom w:val="none" w:sz="0" w:space="0" w:color="auto"/>
                <w:right w:val="none" w:sz="0" w:space="0" w:color="auto"/>
              </w:divBdr>
            </w:div>
          </w:divsChild>
        </w:div>
        <w:div w:id="1243680796">
          <w:marLeft w:val="0"/>
          <w:marRight w:val="0"/>
          <w:marTop w:val="0"/>
          <w:marBottom w:val="0"/>
          <w:divBdr>
            <w:top w:val="none" w:sz="0" w:space="0" w:color="auto"/>
            <w:left w:val="none" w:sz="0" w:space="0" w:color="auto"/>
            <w:bottom w:val="none" w:sz="0" w:space="0" w:color="auto"/>
            <w:right w:val="none" w:sz="0" w:space="0" w:color="auto"/>
          </w:divBdr>
          <w:divsChild>
            <w:div w:id="1581645973">
              <w:marLeft w:val="0"/>
              <w:marRight w:val="0"/>
              <w:marTop w:val="0"/>
              <w:marBottom w:val="0"/>
              <w:divBdr>
                <w:top w:val="none" w:sz="0" w:space="0" w:color="auto"/>
                <w:left w:val="none" w:sz="0" w:space="0" w:color="auto"/>
                <w:bottom w:val="none" w:sz="0" w:space="0" w:color="auto"/>
                <w:right w:val="none" w:sz="0" w:space="0" w:color="auto"/>
              </w:divBdr>
            </w:div>
          </w:divsChild>
        </w:div>
        <w:div w:id="1255169808">
          <w:marLeft w:val="0"/>
          <w:marRight w:val="0"/>
          <w:marTop w:val="0"/>
          <w:marBottom w:val="0"/>
          <w:divBdr>
            <w:top w:val="none" w:sz="0" w:space="0" w:color="auto"/>
            <w:left w:val="none" w:sz="0" w:space="0" w:color="auto"/>
            <w:bottom w:val="none" w:sz="0" w:space="0" w:color="auto"/>
            <w:right w:val="none" w:sz="0" w:space="0" w:color="auto"/>
          </w:divBdr>
          <w:divsChild>
            <w:div w:id="1940915499">
              <w:marLeft w:val="0"/>
              <w:marRight w:val="0"/>
              <w:marTop w:val="0"/>
              <w:marBottom w:val="0"/>
              <w:divBdr>
                <w:top w:val="none" w:sz="0" w:space="0" w:color="auto"/>
                <w:left w:val="none" w:sz="0" w:space="0" w:color="auto"/>
                <w:bottom w:val="none" w:sz="0" w:space="0" w:color="auto"/>
                <w:right w:val="none" w:sz="0" w:space="0" w:color="auto"/>
              </w:divBdr>
            </w:div>
          </w:divsChild>
        </w:div>
        <w:div w:id="1302154827">
          <w:marLeft w:val="0"/>
          <w:marRight w:val="0"/>
          <w:marTop w:val="0"/>
          <w:marBottom w:val="0"/>
          <w:divBdr>
            <w:top w:val="none" w:sz="0" w:space="0" w:color="auto"/>
            <w:left w:val="none" w:sz="0" w:space="0" w:color="auto"/>
            <w:bottom w:val="none" w:sz="0" w:space="0" w:color="auto"/>
            <w:right w:val="none" w:sz="0" w:space="0" w:color="auto"/>
          </w:divBdr>
          <w:divsChild>
            <w:div w:id="493494002">
              <w:marLeft w:val="0"/>
              <w:marRight w:val="0"/>
              <w:marTop w:val="0"/>
              <w:marBottom w:val="0"/>
              <w:divBdr>
                <w:top w:val="none" w:sz="0" w:space="0" w:color="auto"/>
                <w:left w:val="none" w:sz="0" w:space="0" w:color="auto"/>
                <w:bottom w:val="none" w:sz="0" w:space="0" w:color="auto"/>
                <w:right w:val="none" w:sz="0" w:space="0" w:color="auto"/>
              </w:divBdr>
            </w:div>
          </w:divsChild>
        </w:div>
        <w:div w:id="1334605054">
          <w:marLeft w:val="0"/>
          <w:marRight w:val="0"/>
          <w:marTop w:val="0"/>
          <w:marBottom w:val="0"/>
          <w:divBdr>
            <w:top w:val="none" w:sz="0" w:space="0" w:color="auto"/>
            <w:left w:val="none" w:sz="0" w:space="0" w:color="auto"/>
            <w:bottom w:val="none" w:sz="0" w:space="0" w:color="auto"/>
            <w:right w:val="none" w:sz="0" w:space="0" w:color="auto"/>
          </w:divBdr>
          <w:divsChild>
            <w:div w:id="2061904200">
              <w:marLeft w:val="0"/>
              <w:marRight w:val="0"/>
              <w:marTop w:val="0"/>
              <w:marBottom w:val="0"/>
              <w:divBdr>
                <w:top w:val="none" w:sz="0" w:space="0" w:color="auto"/>
                <w:left w:val="none" w:sz="0" w:space="0" w:color="auto"/>
                <w:bottom w:val="none" w:sz="0" w:space="0" w:color="auto"/>
                <w:right w:val="none" w:sz="0" w:space="0" w:color="auto"/>
              </w:divBdr>
            </w:div>
          </w:divsChild>
        </w:div>
        <w:div w:id="1351951612">
          <w:marLeft w:val="0"/>
          <w:marRight w:val="0"/>
          <w:marTop w:val="0"/>
          <w:marBottom w:val="0"/>
          <w:divBdr>
            <w:top w:val="none" w:sz="0" w:space="0" w:color="auto"/>
            <w:left w:val="none" w:sz="0" w:space="0" w:color="auto"/>
            <w:bottom w:val="none" w:sz="0" w:space="0" w:color="auto"/>
            <w:right w:val="none" w:sz="0" w:space="0" w:color="auto"/>
          </w:divBdr>
          <w:divsChild>
            <w:div w:id="1455634948">
              <w:marLeft w:val="0"/>
              <w:marRight w:val="0"/>
              <w:marTop w:val="0"/>
              <w:marBottom w:val="0"/>
              <w:divBdr>
                <w:top w:val="none" w:sz="0" w:space="0" w:color="auto"/>
                <w:left w:val="none" w:sz="0" w:space="0" w:color="auto"/>
                <w:bottom w:val="none" w:sz="0" w:space="0" w:color="auto"/>
                <w:right w:val="none" w:sz="0" w:space="0" w:color="auto"/>
              </w:divBdr>
            </w:div>
          </w:divsChild>
        </w:div>
        <w:div w:id="1440370639">
          <w:marLeft w:val="0"/>
          <w:marRight w:val="0"/>
          <w:marTop w:val="0"/>
          <w:marBottom w:val="0"/>
          <w:divBdr>
            <w:top w:val="none" w:sz="0" w:space="0" w:color="auto"/>
            <w:left w:val="none" w:sz="0" w:space="0" w:color="auto"/>
            <w:bottom w:val="none" w:sz="0" w:space="0" w:color="auto"/>
            <w:right w:val="none" w:sz="0" w:space="0" w:color="auto"/>
          </w:divBdr>
          <w:divsChild>
            <w:div w:id="595290752">
              <w:marLeft w:val="0"/>
              <w:marRight w:val="0"/>
              <w:marTop w:val="0"/>
              <w:marBottom w:val="0"/>
              <w:divBdr>
                <w:top w:val="none" w:sz="0" w:space="0" w:color="auto"/>
                <w:left w:val="none" w:sz="0" w:space="0" w:color="auto"/>
                <w:bottom w:val="none" w:sz="0" w:space="0" w:color="auto"/>
                <w:right w:val="none" w:sz="0" w:space="0" w:color="auto"/>
              </w:divBdr>
            </w:div>
          </w:divsChild>
        </w:div>
        <w:div w:id="1474443021">
          <w:marLeft w:val="0"/>
          <w:marRight w:val="0"/>
          <w:marTop w:val="0"/>
          <w:marBottom w:val="0"/>
          <w:divBdr>
            <w:top w:val="none" w:sz="0" w:space="0" w:color="auto"/>
            <w:left w:val="none" w:sz="0" w:space="0" w:color="auto"/>
            <w:bottom w:val="none" w:sz="0" w:space="0" w:color="auto"/>
            <w:right w:val="none" w:sz="0" w:space="0" w:color="auto"/>
          </w:divBdr>
          <w:divsChild>
            <w:div w:id="496649480">
              <w:marLeft w:val="0"/>
              <w:marRight w:val="0"/>
              <w:marTop w:val="0"/>
              <w:marBottom w:val="0"/>
              <w:divBdr>
                <w:top w:val="none" w:sz="0" w:space="0" w:color="auto"/>
                <w:left w:val="none" w:sz="0" w:space="0" w:color="auto"/>
                <w:bottom w:val="none" w:sz="0" w:space="0" w:color="auto"/>
                <w:right w:val="none" w:sz="0" w:space="0" w:color="auto"/>
              </w:divBdr>
            </w:div>
          </w:divsChild>
        </w:div>
        <w:div w:id="1477647518">
          <w:marLeft w:val="0"/>
          <w:marRight w:val="0"/>
          <w:marTop w:val="0"/>
          <w:marBottom w:val="0"/>
          <w:divBdr>
            <w:top w:val="none" w:sz="0" w:space="0" w:color="auto"/>
            <w:left w:val="none" w:sz="0" w:space="0" w:color="auto"/>
            <w:bottom w:val="none" w:sz="0" w:space="0" w:color="auto"/>
            <w:right w:val="none" w:sz="0" w:space="0" w:color="auto"/>
          </w:divBdr>
          <w:divsChild>
            <w:div w:id="953710980">
              <w:marLeft w:val="0"/>
              <w:marRight w:val="0"/>
              <w:marTop w:val="0"/>
              <w:marBottom w:val="0"/>
              <w:divBdr>
                <w:top w:val="none" w:sz="0" w:space="0" w:color="auto"/>
                <w:left w:val="none" w:sz="0" w:space="0" w:color="auto"/>
                <w:bottom w:val="none" w:sz="0" w:space="0" w:color="auto"/>
                <w:right w:val="none" w:sz="0" w:space="0" w:color="auto"/>
              </w:divBdr>
            </w:div>
          </w:divsChild>
        </w:div>
        <w:div w:id="1478187201">
          <w:marLeft w:val="0"/>
          <w:marRight w:val="0"/>
          <w:marTop w:val="0"/>
          <w:marBottom w:val="0"/>
          <w:divBdr>
            <w:top w:val="none" w:sz="0" w:space="0" w:color="auto"/>
            <w:left w:val="none" w:sz="0" w:space="0" w:color="auto"/>
            <w:bottom w:val="none" w:sz="0" w:space="0" w:color="auto"/>
            <w:right w:val="none" w:sz="0" w:space="0" w:color="auto"/>
          </w:divBdr>
          <w:divsChild>
            <w:div w:id="1699969365">
              <w:marLeft w:val="0"/>
              <w:marRight w:val="0"/>
              <w:marTop w:val="0"/>
              <w:marBottom w:val="0"/>
              <w:divBdr>
                <w:top w:val="none" w:sz="0" w:space="0" w:color="auto"/>
                <w:left w:val="none" w:sz="0" w:space="0" w:color="auto"/>
                <w:bottom w:val="none" w:sz="0" w:space="0" w:color="auto"/>
                <w:right w:val="none" w:sz="0" w:space="0" w:color="auto"/>
              </w:divBdr>
            </w:div>
          </w:divsChild>
        </w:div>
        <w:div w:id="1480345723">
          <w:marLeft w:val="0"/>
          <w:marRight w:val="0"/>
          <w:marTop w:val="0"/>
          <w:marBottom w:val="0"/>
          <w:divBdr>
            <w:top w:val="none" w:sz="0" w:space="0" w:color="auto"/>
            <w:left w:val="none" w:sz="0" w:space="0" w:color="auto"/>
            <w:bottom w:val="none" w:sz="0" w:space="0" w:color="auto"/>
            <w:right w:val="none" w:sz="0" w:space="0" w:color="auto"/>
          </w:divBdr>
          <w:divsChild>
            <w:div w:id="759370048">
              <w:marLeft w:val="0"/>
              <w:marRight w:val="0"/>
              <w:marTop w:val="0"/>
              <w:marBottom w:val="0"/>
              <w:divBdr>
                <w:top w:val="none" w:sz="0" w:space="0" w:color="auto"/>
                <w:left w:val="none" w:sz="0" w:space="0" w:color="auto"/>
                <w:bottom w:val="none" w:sz="0" w:space="0" w:color="auto"/>
                <w:right w:val="none" w:sz="0" w:space="0" w:color="auto"/>
              </w:divBdr>
            </w:div>
          </w:divsChild>
        </w:div>
        <w:div w:id="1539317293">
          <w:marLeft w:val="0"/>
          <w:marRight w:val="0"/>
          <w:marTop w:val="0"/>
          <w:marBottom w:val="0"/>
          <w:divBdr>
            <w:top w:val="none" w:sz="0" w:space="0" w:color="auto"/>
            <w:left w:val="none" w:sz="0" w:space="0" w:color="auto"/>
            <w:bottom w:val="none" w:sz="0" w:space="0" w:color="auto"/>
            <w:right w:val="none" w:sz="0" w:space="0" w:color="auto"/>
          </w:divBdr>
          <w:divsChild>
            <w:div w:id="594943127">
              <w:marLeft w:val="0"/>
              <w:marRight w:val="0"/>
              <w:marTop w:val="0"/>
              <w:marBottom w:val="0"/>
              <w:divBdr>
                <w:top w:val="none" w:sz="0" w:space="0" w:color="auto"/>
                <w:left w:val="none" w:sz="0" w:space="0" w:color="auto"/>
                <w:bottom w:val="none" w:sz="0" w:space="0" w:color="auto"/>
                <w:right w:val="none" w:sz="0" w:space="0" w:color="auto"/>
              </w:divBdr>
            </w:div>
          </w:divsChild>
        </w:div>
        <w:div w:id="1558782824">
          <w:marLeft w:val="0"/>
          <w:marRight w:val="0"/>
          <w:marTop w:val="0"/>
          <w:marBottom w:val="0"/>
          <w:divBdr>
            <w:top w:val="none" w:sz="0" w:space="0" w:color="auto"/>
            <w:left w:val="none" w:sz="0" w:space="0" w:color="auto"/>
            <w:bottom w:val="none" w:sz="0" w:space="0" w:color="auto"/>
            <w:right w:val="none" w:sz="0" w:space="0" w:color="auto"/>
          </w:divBdr>
          <w:divsChild>
            <w:div w:id="28530416">
              <w:marLeft w:val="0"/>
              <w:marRight w:val="0"/>
              <w:marTop w:val="0"/>
              <w:marBottom w:val="0"/>
              <w:divBdr>
                <w:top w:val="none" w:sz="0" w:space="0" w:color="auto"/>
                <w:left w:val="none" w:sz="0" w:space="0" w:color="auto"/>
                <w:bottom w:val="none" w:sz="0" w:space="0" w:color="auto"/>
                <w:right w:val="none" w:sz="0" w:space="0" w:color="auto"/>
              </w:divBdr>
            </w:div>
          </w:divsChild>
        </w:div>
        <w:div w:id="1662463417">
          <w:marLeft w:val="0"/>
          <w:marRight w:val="0"/>
          <w:marTop w:val="0"/>
          <w:marBottom w:val="0"/>
          <w:divBdr>
            <w:top w:val="none" w:sz="0" w:space="0" w:color="auto"/>
            <w:left w:val="none" w:sz="0" w:space="0" w:color="auto"/>
            <w:bottom w:val="none" w:sz="0" w:space="0" w:color="auto"/>
            <w:right w:val="none" w:sz="0" w:space="0" w:color="auto"/>
          </w:divBdr>
          <w:divsChild>
            <w:div w:id="720831984">
              <w:marLeft w:val="0"/>
              <w:marRight w:val="0"/>
              <w:marTop w:val="0"/>
              <w:marBottom w:val="0"/>
              <w:divBdr>
                <w:top w:val="none" w:sz="0" w:space="0" w:color="auto"/>
                <w:left w:val="none" w:sz="0" w:space="0" w:color="auto"/>
                <w:bottom w:val="none" w:sz="0" w:space="0" w:color="auto"/>
                <w:right w:val="none" w:sz="0" w:space="0" w:color="auto"/>
              </w:divBdr>
            </w:div>
          </w:divsChild>
        </w:div>
        <w:div w:id="1707834185">
          <w:marLeft w:val="0"/>
          <w:marRight w:val="0"/>
          <w:marTop w:val="0"/>
          <w:marBottom w:val="0"/>
          <w:divBdr>
            <w:top w:val="none" w:sz="0" w:space="0" w:color="auto"/>
            <w:left w:val="none" w:sz="0" w:space="0" w:color="auto"/>
            <w:bottom w:val="none" w:sz="0" w:space="0" w:color="auto"/>
            <w:right w:val="none" w:sz="0" w:space="0" w:color="auto"/>
          </w:divBdr>
          <w:divsChild>
            <w:div w:id="1277298678">
              <w:marLeft w:val="0"/>
              <w:marRight w:val="0"/>
              <w:marTop w:val="0"/>
              <w:marBottom w:val="0"/>
              <w:divBdr>
                <w:top w:val="none" w:sz="0" w:space="0" w:color="auto"/>
                <w:left w:val="none" w:sz="0" w:space="0" w:color="auto"/>
                <w:bottom w:val="none" w:sz="0" w:space="0" w:color="auto"/>
                <w:right w:val="none" w:sz="0" w:space="0" w:color="auto"/>
              </w:divBdr>
            </w:div>
          </w:divsChild>
        </w:div>
        <w:div w:id="1708798883">
          <w:marLeft w:val="0"/>
          <w:marRight w:val="0"/>
          <w:marTop w:val="0"/>
          <w:marBottom w:val="0"/>
          <w:divBdr>
            <w:top w:val="none" w:sz="0" w:space="0" w:color="auto"/>
            <w:left w:val="none" w:sz="0" w:space="0" w:color="auto"/>
            <w:bottom w:val="none" w:sz="0" w:space="0" w:color="auto"/>
            <w:right w:val="none" w:sz="0" w:space="0" w:color="auto"/>
          </w:divBdr>
          <w:divsChild>
            <w:div w:id="2116824797">
              <w:marLeft w:val="0"/>
              <w:marRight w:val="0"/>
              <w:marTop w:val="0"/>
              <w:marBottom w:val="0"/>
              <w:divBdr>
                <w:top w:val="none" w:sz="0" w:space="0" w:color="auto"/>
                <w:left w:val="none" w:sz="0" w:space="0" w:color="auto"/>
                <w:bottom w:val="none" w:sz="0" w:space="0" w:color="auto"/>
                <w:right w:val="none" w:sz="0" w:space="0" w:color="auto"/>
              </w:divBdr>
            </w:div>
          </w:divsChild>
        </w:div>
        <w:div w:id="1740053343">
          <w:marLeft w:val="0"/>
          <w:marRight w:val="0"/>
          <w:marTop w:val="0"/>
          <w:marBottom w:val="0"/>
          <w:divBdr>
            <w:top w:val="none" w:sz="0" w:space="0" w:color="auto"/>
            <w:left w:val="none" w:sz="0" w:space="0" w:color="auto"/>
            <w:bottom w:val="none" w:sz="0" w:space="0" w:color="auto"/>
            <w:right w:val="none" w:sz="0" w:space="0" w:color="auto"/>
          </w:divBdr>
          <w:divsChild>
            <w:div w:id="1060205705">
              <w:marLeft w:val="0"/>
              <w:marRight w:val="0"/>
              <w:marTop w:val="0"/>
              <w:marBottom w:val="0"/>
              <w:divBdr>
                <w:top w:val="none" w:sz="0" w:space="0" w:color="auto"/>
                <w:left w:val="none" w:sz="0" w:space="0" w:color="auto"/>
                <w:bottom w:val="none" w:sz="0" w:space="0" w:color="auto"/>
                <w:right w:val="none" w:sz="0" w:space="0" w:color="auto"/>
              </w:divBdr>
            </w:div>
          </w:divsChild>
        </w:div>
        <w:div w:id="1780446375">
          <w:marLeft w:val="0"/>
          <w:marRight w:val="0"/>
          <w:marTop w:val="0"/>
          <w:marBottom w:val="0"/>
          <w:divBdr>
            <w:top w:val="none" w:sz="0" w:space="0" w:color="auto"/>
            <w:left w:val="none" w:sz="0" w:space="0" w:color="auto"/>
            <w:bottom w:val="none" w:sz="0" w:space="0" w:color="auto"/>
            <w:right w:val="none" w:sz="0" w:space="0" w:color="auto"/>
          </w:divBdr>
          <w:divsChild>
            <w:div w:id="1718315879">
              <w:marLeft w:val="0"/>
              <w:marRight w:val="0"/>
              <w:marTop w:val="0"/>
              <w:marBottom w:val="0"/>
              <w:divBdr>
                <w:top w:val="none" w:sz="0" w:space="0" w:color="auto"/>
                <w:left w:val="none" w:sz="0" w:space="0" w:color="auto"/>
                <w:bottom w:val="none" w:sz="0" w:space="0" w:color="auto"/>
                <w:right w:val="none" w:sz="0" w:space="0" w:color="auto"/>
              </w:divBdr>
            </w:div>
          </w:divsChild>
        </w:div>
        <w:div w:id="1790271455">
          <w:marLeft w:val="0"/>
          <w:marRight w:val="0"/>
          <w:marTop w:val="0"/>
          <w:marBottom w:val="0"/>
          <w:divBdr>
            <w:top w:val="none" w:sz="0" w:space="0" w:color="auto"/>
            <w:left w:val="none" w:sz="0" w:space="0" w:color="auto"/>
            <w:bottom w:val="none" w:sz="0" w:space="0" w:color="auto"/>
            <w:right w:val="none" w:sz="0" w:space="0" w:color="auto"/>
          </w:divBdr>
          <w:divsChild>
            <w:div w:id="2018075724">
              <w:marLeft w:val="0"/>
              <w:marRight w:val="0"/>
              <w:marTop w:val="0"/>
              <w:marBottom w:val="0"/>
              <w:divBdr>
                <w:top w:val="none" w:sz="0" w:space="0" w:color="auto"/>
                <w:left w:val="none" w:sz="0" w:space="0" w:color="auto"/>
                <w:bottom w:val="none" w:sz="0" w:space="0" w:color="auto"/>
                <w:right w:val="none" w:sz="0" w:space="0" w:color="auto"/>
              </w:divBdr>
            </w:div>
          </w:divsChild>
        </w:div>
        <w:div w:id="1883008734">
          <w:marLeft w:val="0"/>
          <w:marRight w:val="0"/>
          <w:marTop w:val="0"/>
          <w:marBottom w:val="0"/>
          <w:divBdr>
            <w:top w:val="none" w:sz="0" w:space="0" w:color="auto"/>
            <w:left w:val="none" w:sz="0" w:space="0" w:color="auto"/>
            <w:bottom w:val="none" w:sz="0" w:space="0" w:color="auto"/>
            <w:right w:val="none" w:sz="0" w:space="0" w:color="auto"/>
          </w:divBdr>
          <w:divsChild>
            <w:div w:id="1136946733">
              <w:marLeft w:val="0"/>
              <w:marRight w:val="0"/>
              <w:marTop w:val="0"/>
              <w:marBottom w:val="0"/>
              <w:divBdr>
                <w:top w:val="none" w:sz="0" w:space="0" w:color="auto"/>
                <w:left w:val="none" w:sz="0" w:space="0" w:color="auto"/>
                <w:bottom w:val="none" w:sz="0" w:space="0" w:color="auto"/>
                <w:right w:val="none" w:sz="0" w:space="0" w:color="auto"/>
              </w:divBdr>
            </w:div>
          </w:divsChild>
        </w:div>
        <w:div w:id="1953630492">
          <w:marLeft w:val="0"/>
          <w:marRight w:val="0"/>
          <w:marTop w:val="0"/>
          <w:marBottom w:val="0"/>
          <w:divBdr>
            <w:top w:val="none" w:sz="0" w:space="0" w:color="auto"/>
            <w:left w:val="none" w:sz="0" w:space="0" w:color="auto"/>
            <w:bottom w:val="none" w:sz="0" w:space="0" w:color="auto"/>
            <w:right w:val="none" w:sz="0" w:space="0" w:color="auto"/>
          </w:divBdr>
          <w:divsChild>
            <w:div w:id="1080445250">
              <w:marLeft w:val="0"/>
              <w:marRight w:val="0"/>
              <w:marTop w:val="0"/>
              <w:marBottom w:val="0"/>
              <w:divBdr>
                <w:top w:val="none" w:sz="0" w:space="0" w:color="auto"/>
                <w:left w:val="none" w:sz="0" w:space="0" w:color="auto"/>
                <w:bottom w:val="none" w:sz="0" w:space="0" w:color="auto"/>
                <w:right w:val="none" w:sz="0" w:space="0" w:color="auto"/>
              </w:divBdr>
            </w:div>
          </w:divsChild>
        </w:div>
        <w:div w:id="1961648965">
          <w:marLeft w:val="0"/>
          <w:marRight w:val="0"/>
          <w:marTop w:val="0"/>
          <w:marBottom w:val="0"/>
          <w:divBdr>
            <w:top w:val="none" w:sz="0" w:space="0" w:color="auto"/>
            <w:left w:val="none" w:sz="0" w:space="0" w:color="auto"/>
            <w:bottom w:val="none" w:sz="0" w:space="0" w:color="auto"/>
            <w:right w:val="none" w:sz="0" w:space="0" w:color="auto"/>
          </w:divBdr>
          <w:divsChild>
            <w:div w:id="1638757490">
              <w:marLeft w:val="0"/>
              <w:marRight w:val="0"/>
              <w:marTop w:val="0"/>
              <w:marBottom w:val="0"/>
              <w:divBdr>
                <w:top w:val="none" w:sz="0" w:space="0" w:color="auto"/>
                <w:left w:val="none" w:sz="0" w:space="0" w:color="auto"/>
                <w:bottom w:val="none" w:sz="0" w:space="0" w:color="auto"/>
                <w:right w:val="none" w:sz="0" w:space="0" w:color="auto"/>
              </w:divBdr>
            </w:div>
          </w:divsChild>
        </w:div>
        <w:div w:id="1971591445">
          <w:marLeft w:val="0"/>
          <w:marRight w:val="0"/>
          <w:marTop w:val="0"/>
          <w:marBottom w:val="0"/>
          <w:divBdr>
            <w:top w:val="none" w:sz="0" w:space="0" w:color="auto"/>
            <w:left w:val="none" w:sz="0" w:space="0" w:color="auto"/>
            <w:bottom w:val="none" w:sz="0" w:space="0" w:color="auto"/>
            <w:right w:val="none" w:sz="0" w:space="0" w:color="auto"/>
          </w:divBdr>
          <w:divsChild>
            <w:div w:id="588581858">
              <w:marLeft w:val="0"/>
              <w:marRight w:val="0"/>
              <w:marTop w:val="0"/>
              <w:marBottom w:val="0"/>
              <w:divBdr>
                <w:top w:val="none" w:sz="0" w:space="0" w:color="auto"/>
                <w:left w:val="none" w:sz="0" w:space="0" w:color="auto"/>
                <w:bottom w:val="none" w:sz="0" w:space="0" w:color="auto"/>
                <w:right w:val="none" w:sz="0" w:space="0" w:color="auto"/>
              </w:divBdr>
            </w:div>
          </w:divsChild>
        </w:div>
        <w:div w:id="1993436925">
          <w:marLeft w:val="0"/>
          <w:marRight w:val="0"/>
          <w:marTop w:val="0"/>
          <w:marBottom w:val="0"/>
          <w:divBdr>
            <w:top w:val="none" w:sz="0" w:space="0" w:color="auto"/>
            <w:left w:val="none" w:sz="0" w:space="0" w:color="auto"/>
            <w:bottom w:val="none" w:sz="0" w:space="0" w:color="auto"/>
            <w:right w:val="none" w:sz="0" w:space="0" w:color="auto"/>
          </w:divBdr>
          <w:divsChild>
            <w:div w:id="1599871318">
              <w:marLeft w:val="0"/>
              <w:marRight w:val="0"/>
              <w:marTop w:val="0"/>
              <w:marBottom w:val="0"/>
              <w:divBdr>
                <w:top w:val="none" w:sz="0" w:space="0" w:color="auto"/>
                <w:left w:val="none" w:sz="0" w:space="0" w:color="auto"/>
                <w:bottom w:val="none" w:sz="0" w:space="0" w:color="auto"/>
                <w:right w:val="none" w:sz="0" w:space="0" w:color="auto"/>
              </w:divBdr>
            </w:div>
          </w:divsChild>
        </w:div>
        <w:div w:id="2035229719">
          <w:marLeft w:val="0"/>
          <w:marRight w:val="0"/>
          <w:marTop w:val="0"/>
          <w:marBottom w:val="0"/>
          <w:divBdr>
            <w:top w:val="none" w:sz="0" w:space="0" w:color="auto"/>
            <w:left w:val="none" w:sz="0" w:space="0" w:color="auto"/>
            <w:bottom w:val="none" w:sz="0" w:space="0" w:color="auto"/>
            <w:right w:val="none" w:sz="0" w:space="0" w:color="auto"/>
          </w:divBdr>
          <w:divsChild>
            <w:div w:id="1938709220">
              <w:marLeft w:val="0"/>
              <w:marRight w:val="0"/>
              <w:marTop w:val="0"/>
              <w:marBottom w:val="0"/>
              <w:divBdr>
                <w:top w:val="none" w:sz="0" w:space="0" w:color="auto"/>
                <w:left w:val="none" w:sz="0" w:space="0" w:color="auto"/>
                <w:bottom w:val="none" w:sz="0" w:space="0" w:color="auto"/>
                <w:right w:val="none" w:sz="0" w:space="0" w:color="auto"/>
              </w:divBdr>
            </w:div>
          </w:divsChild>
        </w:div>
        <w:div w:id="2060469157">
          <w:marLeft w:val="0"/>
          <w:marRight w:val="0"/>
          <w:marTop w:val="0"/>
          <w:marBottom w:val="0"/>
          <w:divBdr>
            <w:top w:val="none" w:sz="0" w:space="0" w:color="auto"/>
            <w:left w:val="none" w:sz="0" w:space="0" w:color="auto"/>
            <w:bottom w:val="none" w:sz="0" w:space="0" w:color="auto"/>
            <w:right w:val="none" w:sz="0" w:space="0" w:color="auto"/>
          </w:divBdr>
          <w:divsChild>
            <w:div w:id="1741824369">
              <w:marLeft w:val="0"/>
              <w:marRight w:val="0"/>
              <w:marTop w:val="0"/>
              <w:marBottom w:val="0"/>
              <w:divBdr>
                <w:top w:val="none" w:sz="0" w:space="0" w:color="auto"/>
                <w:left w:val="none" w:sz="0" w:space="0" w:color="auto"/>
                <w:bottom w:val="none" w:sz="0" w:space="0" w:color="auto"/>
                <w:right w:val="none" w:sz="0" w:space="0" w:color="auto"/>
              </w:divBdr>
            </w:div>
          </w:divsChild>
        </w:div>
        <w:div w:id="2077897126">
          <w:marLeft w:val="0"/>
          <w:marRight w:val="0"/>
          <w:marTop w:val="0"/>
          <w:marBottom w:val="0"/>
          <w:divBdr>
            <w:top w:val="none" w:sz="0" w:space="0" w:color="auto"/>
            <w:left w:val="none" w:sz="0" w:space="0" w:color="auto"/>
            <w:bottom w:val="none" w:sz="0" w:space="0" w:color="auto"/>
            <w:right w:val="none" w:sz="0" w:space="0" w:color="auto"/>
          </w:divBdr>
          <w:divsChild>
            <w:div w:id="1199049508">
              <w:marLeft w:val="0"/>
              <w:marRight w:val="0"/>
              <w:marTop w:val="0"/>
              <w:marBottom w:val="0"/>
              <w:divBdr>
                <w:top w:val="none" w:sz="0" w:space="0" w:color="auto"/>
                <w:left w:val="none" w:sz="0" w:space="0" w:color="auto"/>
                <w:bottom w:val="none" w:sz="0" w:space="0" w:color="auto"/>
                <w:right w:val="none" w:sz="0" w:space="0" w:color="auto"/>
              </w:divBdr>
            </w:div>
          </w:divsChild>
        </w:div>
        <w:div w:id="2099011152">
          <w:marLeft w:val="0"/>
          <w:marRight w:val="0"/>
          <w:marTop w:val="0"/>
          <w:marBottom w:val="0"/>
          <w:divBdr>
            <w:top w:val="none" w:sz="0" w:space="0" w:color="auto"/>
            <w:left w:val="none" w:sz="0" w:space="0" w:color="auto"/>
            <w:bottom w:val="none" w:sz="0" w:space="0" w:color="auto"/>
            <w:right w:val="none" w:sz="0" w:space="0" w:color="auto"/>
          </w:divBdr>
          <w:divsChild>
            <w:div w:id="10491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231701670">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02034378">
      <w:bodyDiv w:val="1"/>
      <w:marLeft w:val="0"/>
      <w:marRight w:val="0"/>
      <w:marTop w:val="0"/>
      <w:marBottom w:val="0"/>
      <w:divBdr>
        <w:top w:val="none" w:sz="0" w:space="0" w:color="auto"/>
        <w:left w:val="none" w:sz="0" w:space="0" w:color="auto"/>
        <w:bottom w:val="none" w:sz="0" w:space="0" w:color="auto"/>
        <w:right w:val="none" w:sz="0" w:space="0" w:color="auto"/>
      </w:divBdr>
      <w:divsChild>
        <w:div w:id="27414767">
          <w:marLeft w:val="0"/>
          <w:marRight w:val="0"/>
          <w:marTop w:val="0"/>
          <w:marBottom w:val="0"/>
          <w:divBdr>
            <w:top w:val="none" w:sz="0" w:space="0" w:color="auto"/>
            <w:left w:val="none" w:sz="0" w:space="0" w:color="auto"/>
            <w:bottom w:val="none" w:sz="0" w:space="0" w:color="auto"/>
            <w:right w:val="none" w:sz="0" w:space="0" w:color="auto"/>
          </w:divBdr>
        </w:div>
        <w:div w:id="63458376">
          <w:marLeft w:val="0"/>
          <w:marRight w:val="0"/>
          <w:marTop w:val="0"/>
          <w:marBottom w:val="0"/>
          <w:divBdr>
            <w:top w:val="none" w:sz="0" w:space="0" w:color="auto"/>
            <w:left w:val="none" w:sz="0" w:space="0" w:color="auto"/>
            <w:bottom w:val="none" w:sz="0" w:space="0" w:color="auto"/>
            <w:right w:val="none" w:sz="0" w:space="0" w:color="auto"/>
          </w:divBdr>
        </w:div>
        <w:div w:id="384456414">
          <w:marLeft w:val="0"/>
          <w:marRight w:val="0"/>
          <w:marTop w:val="0"/>
          <w:marBottom w:val="0"/>
          <w:divBdr>
            <w:top w:val="none" w:sz="0" w:space="0" w:color="auto"/>
            <w:left w:val="none" w:sz="0" w:space="0" w:color="auto"/>
            <w:bottom w:val="none" w:sz="0" w:space="0" w:color="auto"/>
            <w:right w:val="none" w:sz="0" w:space="0" w:color="auto"/>
          </w:divBdr>
        </w:div>
        <w:div w:id="820386274">
          <w:marLeft w:val="0"/>
          <w:marRight w:val="0"/>
          <w:marTop w:val="0"/>
          <w:marBottom w:val="0"/>
          <w:divBdr>
            <w:top w:val="none" w:sz="0" w:space="0" w:color="auto"/>
            <w:left w:val="none" w:sz="0" w:space="0" w:color="auto"/>
            <w:bottom w:val="none" w:sz="0" w:space="0" w:color="auto"/>
            <w:right w:val="none" w:sz="0" w:space="0" w:color="auto"/>
          </w:divBdr>
        </w:div>
        <w:div w:id="1407149761">
          <w:marLeft w:val="0"/>
          <w:marRight w:val="0"/>
          <w:marTop w:val="0"/>
          <w:marBottom w:val="0"/>
          <w:divBdr>
            <w:top w:val="none" w:sz="0" w:space="0" w:color="auto"/>
            <w:left w:val="none" w:sz="0" w:space="0" w:color="auto"/>
            <w:bottom w:val="none" w:sz="0" w:space="0" w:color="auto"/>
            <w:right w:val="none" w:sz="0" w:space="0" w:color="auto"/>
          </w:divBdr>
        </w:div>
        <w:div w:id="1911959595">
          <w:marLeft w:val="0"/>
          <w:marRight w:val="0"/>
          <w:marTop w:val="0"/>
          <w:marBottom w:val="0"/>
          <w:divBdr>
            <w:top w:val="none" w:sz="0" w:space="0" w:color="auto"/>
            <w:left w:val="none" w:sz="0" w:space="0" w:color="auto"/>
            <w:bottom w:val="none" w:sz="0" w:space="0" w:color="auto"/>
            <w:right w:val="none" w:sz="0" w:space="0" w:color="auto"/>
          </w:divBdr>
        </w:div>
        <w:div w:id="2033071306">
          <w:marLeft w:val="0"/>
          <w:marRight w:val="0"/>
          <w:marTop w:val="0"/>
          <w:marBottom w:val="0"/>
          <w:divBdr>
            <w:top w:val="none" w:sz="0" w:space="0" w:color="auto"/>
            <w:left w:val="none" w:sz="0" w:space="0" w:color="auto"/>
            <w:bottom w:val="none" w:sz="0" w:space="0" w:color="auto"/>
            <w:right w:val="none" w:sz="0" w:space="0" w:color="auto"/>
          </w:divBdr>
        </w:div>
      </w:divsChild>
    </w:div>
    <w:div w:id="606892187">
      <w:bodyDiv w:val="1"/>
      <w:marLeft w:val="0"/>
      <w:marRight w:val="0"/>
      <w:marTop w:val="0"/>
      <w:marBottom w:val="0"/>
      <w:divBdr>
        <w:top w:val="none" w:sz="0" w:space="0" w:color="auto"/>
        <w:left w:val="none" w:sz="0" w:space="0" w:color="auto"/>
        <w:bottom w:val="none" w:sz="0" w:space="0" w:color="auto"/>
        <w:right w:val="none" w:sz="0" w:space="0" w:color="auto"/>
      </w:divBdr>
      <w:divsChild>
        <w:div w:id="67196820">
          <w:marLeft w:val="0"/>
          <w:marRight w:val="0"/>
          <w:marTop w:val="0"/>
          <w:marBottom w:val="0"/>
          <w:divBdr>
            <w:top w:val="none" w:sz="0" w:space="0" w:color="auto"/>
            <w:left w:val="none" w:sz="0" w:space="0" w:color="auto"/>
            <w:bottom w:val="none" w:sz="0" w:space="0" w:color="auto"/>
            <w:right w:val="none" w:sz="0" w:space="0" w:color="auto"/>
          </w:divBdr>
          <w:divsChild>
            <w:div w:id="973488295">
              <w:marLeft w:val="0"/>
              <w:marRight w:val="0"/>
              <w:marTop w:val="0"/>
              <w:marBottom w:val="0"/>
              <w:divBdr>
                <w:top w:val="none" w:sz="0" w:space="0" w:color="auto"/>
                <w:left w:val="none" w:sz="0" w:space="0" w:color="auto"/>
                <w:bottom w:val="none" w:sz="0" w:space="0" w:color="auto"/>
                <w:right w:val="none" w:sz="0" w:space="0" w:color="auto"/>
              </w:divBdr>
            </w:div>
            <w:div w:id="1188788676">
              <w:marLeft w:val="0"/>
              <w:marRight w:val="0"/>
              <w:marTop w:val="0"/>
              <w:marBottom w:val="0"/>
              <w:divBdr>
                <w:top w:val="none" w:sz="0" w:space="0" w:color="auto"/>
                <w:left w:val="none" w:sz="0" w:space="0" w:color="auto"/>
                <w:bottom w:val="none" w:sz="0" w:space="0" w:color="auto"/>
                <w:right w:val="none" w:sz="0" w:space="0" w:color="auto"/>
              </w:divBdr>
            </w:div>
          </w:divsChild>
        </w:div>
        <w:div w:id="500506120">
          <w:marLeft w:val="0"/>
          <w:marRight w:val="0"/>
          <w:marTop w:val="0"/>
          <w:marBottom w:val="0"/>
          <w:divBdr>
            <w:top w:val="none" w:sz="0" w:space="0" w:color="auto"/>
            <w:left w:val="none" w:sz="0" w:space="0" w:color="auto"/>
            <w:bottom w:val="none" w:sz="0" w:space="0" w:color="auto"/>
            <w:right w:val="none" w:sz="0" w:space="0" w:color="auto"/>
          </w:divBdr>
          <w:divsChild>
            <w:div w:id="294213307">
              <w:marLeft w:val="0"/>
              <w:marRight w:val="0"/>
              <w:marTop w:val="0"/>
              <w:marBottom w:val="0"/>
              <w:divBdr>
                <w:top w:val="none" w:sz="0" w:space="0" w:color="auto"/>
                <w:left w:val="none" w:sz="0" w:space="0" w:color="auto"/>
                <w:bottom w:val="none" w:sz="0" w:space="0" w:color="auto"/>
                <w:right w:val="none" w:sz="0" w:space="0" w:color="auto"/>
              </w:divBdr>
            </w:div>
            <w:div w:id="602538909">
              <w:marLeft w:val="0"/>
              <w:marRight w:val="0"/>
              <w:marTop w:val="0"/>
              <w:marBottom w:val="0"/>
              <w:divBdr>
                <w:top w:val="none" w:sz="0" w:space="0" w:color="auto"/>
                <w:left w:val="none" w:sz="0" w:space="0" w:color="auto"/>
                <w:bottom w:val="none" w:sz="0" w:space="0" w:color="auto"/>
                <w:right w:val="none" w:sz="0" w:space="0" w:color="auto"/>
              </w:divBdr>
            </w:div>
            <w:div w:id="1797799127">
              <w:marLeft w:val="0"/>
              <w:marRight w:val="0"/>
              <w:marTop w:val="0"/>
              <w:marBottom w:val="0"/>
              <w:divBdr>
                <w:top w:val="none" w:sz="0" w:space="0" w:color="auto"/>
                <w:left w:val="none" w:sz="0" w:space="0" w:color="auto"/>
                <w:bottom w:val="none" w:sz="0" w:space="0" w:color="auto"/>
                <w:right w:val="none" w:sz="0" w:space="0" w:color="auto"/>
              </w:divBdr>
            </w:div>
          </w:divsChild>
        </w:div>
        <w:div w:id="564142422">
          <w:marLeft w:val="0"/>
          <w:marRight w:val="0"/>
          <w:marTop w:val="0"/>
          <w:marBottom w:val="0"/>
          <w:divBdr>
            <w:top w:val="none" w:sz="0" w:space="0" w:color="auto"/>
            <w:left w:val="none" w:sz="0" w:space="0" w:color="auto"/>
            <w:bottom w:val="none" w:sz="0" w:space="0" w:color="auto"/>
            <w:right w:val="none" w:sz="0" w:space="0" w:color="auto"/>
          </w:divBdr>
          <w:divsChild>
            <w:div w:id="732312484">
              <w:marLeft w:val="0"/>
              <w:marRight w:val="0"/>
              <w:marTop w:val="0"/>
              <w:marBottom w:val="0"/>
              <w:divBdr>
                <w:top w:val="none" w:sz="0" w:space="0" w:color="auto"/>
                <w:left w:val="none" w:sz="0" w:space="0" w:color="auto"/>
                <w:bottom w:val="none" w:sz="0" w:space="0" w:color="auto"/>
                <w:right w:val="none" w:sz="0" w:space="0" w:color="auto"/>
              </w:divBdr>
            </w:div>
            <w:div w:id="1651211286">
              <w:marLeft w:val="0"/>
              <w:marRight w:val="0"/>
              <w:marTop w:val="0"/>
              <w:marBottom w:val="0"/>
              <w:divBdr>
                <w:top w:val="none" w:sz="0" w:space="0" w:color="auto"/>
                <w:left w:val="none" w:sz="0" w:space="0" w:color="auto"/>
                <w:bottom w:val="none" w:sz="0" w:space="0" w:color="auto"/>
                <w:right w:val="none" w:sz="0" w:space="0" w:color="auto"/>
              </w:divBdr>
            </w:div>
          </w:divsChild>
        </w:div>
        <w:div w:id="1672753947">
          <w:marLeft w:val="0"/>
          <w:marRight w:val="0"/>
          <w:marTop w:val="0"/>
          <w:marBottom w:val="0"/>
          <w:divBdr>
            <w:top w:val="none" w:sz="0" w:space="0" w:color="auto"/>
            <w:left w:val="none" w:sz="0" w:space="0" w:color="auto"/>
            <w:bottom w:val="none" w:sz="0" w:space="0" w:color="auto"/>
            <w:right w:val="none" w:sz="0" w:space="0" w:color="auto"/>
          </w:divBdr>
          <w:divsChild>
            <w:div w:id="470238">
              <w:marLeft w:val="0"/>
              <w:marRight w:val="0"/>
              <w:marTop w:val="0"/>
              <w:marBottom w:val="0"/>
              <w:divBdr>
                <w:top w:val="none" w:sz="0" w:space="0" w:color="auto"/>
                <w:left w:val="none" w:sz="0" w:space="0" w:color="auto"/>
                <w:bottom w:val="none" w:sz="0" w:space="0" w:color="auto"/>
                <w:right w:val="none" w:sz="0" w:space="0" w:color="auto"/>
              </w:divBdr>
            </w:div>
            <w:div w:id="433018761">
              <w:marLeft w:val="0"/>
              <w:marRight w:val="0"/>
              <w:marTop w:val="0"/>
              <w:marBottom w:val="0"/>
              <w:divBdr>
                <w:top w:val="none" w:sz="0" w:space="0" w:color="auto"/>
                <w:left w:val="none" w:sz="0" w:space="0" w:color="auto"/>
                <w:bottom w:val="none" w:sz="0" w:space="0" w:color="auto"/>
                <w:right w:val="none" w:sz="0" w:space="0" w:color="auto"/>
              </w:divBdr>
            </w:div>
          </w:divsChild>
        </w:div>
        <w:div w:id="2000762892">
          <w:marLeft w:val="0"/>
          <w:marRight w:val="0"/>
          <w:marTop w:val="0"/>
          <w:marBottom w:val="0"/>
          <w:divBdr>
            <w:top w:val="none" w:sz="0" w:space="0" w:color="auto"/>
            <w:left w:val="none" w:sz="0" w:space="0" w:color="auto"/>
            <w:bottom w:val="none" w:sz="0" w:space="0" w:color="auto"/>
            <w:right w:val="none" w:sz="0" w:space="0" w:color="auto"/>
          </w:divBdr>
          <w:divsChild>
            <w:div w:id="1728449493">
              <w:marLeft w:val="0"/>
              <w:marRight w:val="0"/>
              <w:marTop w:val="0"/>
              <w:marBottom w:val="0"/>
              <w:divBdr>
                <w:top w:val="none" w:sz="0" w:space="0" w:color="auto"/>
                <w:left w:val="none" w:sz="0" w:space="0" w:color="auto"/>
                <w:bottom w:val="none" w:sz="0" w:space="0" w:color="auto"/>
                <w:right w:val="none" w:sz="0" w:space="0" w:color="auto"/>
              </w:divBdr>
            </w:div>
            <w:div w:id="18289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65204965">
      <w:bodyDiv w:val="1"/>
      <w:marLeft w:val="0"/>
      <w:marRight w:val="0"/>
      <w:marTop w:val="0"/>
      <w:marBottom w:val="0"/>
      <w:divBdr>
        <w:top w:val="none" w:sz="0" w:space="0" w:color="auto"/>
        <w:left w:val="none" w:sz="0" w:space="0" w:color="auto"/>
        <w:bottom w:val="none" w:sz="0" w:space="0" w:color="auto"/>
        <w:right w:val="none" w:sz="0" w:space="0" w:color="auto"/>
      </w:divBdr>
      <w:divsChild>
        <w:div w:id="41755582">
          <w:marLeft w:val="0"/>
          <w:marRight w:val="0"/>
          <w:marTop w:val="0"/>
          <w:marBottom w:val="0"/>
          <w:divBdr>
            <w:top w:val="none" w:sz="0" w:space="0" w:color="auto"/>
            <w:left w:val="none" w:sz="0" w:space="0" w:color="auto"/>
            <w:bottom w:val="none" w:sz="0" w:space="0" w:color="auto"/>
            <w:right w:val="none" w:sz="0" w:space="0" w:color="auto"/>
          </w:divBdr>
        </w:div>
        <w:div w:id="234171710">
          <w:marLeft w:val="0"/>
          <w:marRight w:val="0"/>
          <w:marTop w:val="0"/>
          <w:marBottom w:val="0"/>
          <w:divBdr>
            <w:top w:val="none" w:sz="0" w:space="0" w:color="auto"/>
            <w:left w:val="none" w:sz="0" w:space="0" w:color="auto"/>
            <w:bottom w:val="none" w:sz="0" w:space="0" w:color="auto"/>
            <w:right w:val="none" w:sz="0" w:space="0" w:color="auto"/>
          </w:divBdr>
        </w:div>
        <w:div w:id="249313185">
          <w:marLeft w:val="0"/>
          <w:marRight w:val="0"/>
          <w:marTop w:val="0"/>
          <w:marBottom w:val="0"/>
          <w:divBdr>
            <w:top w:val="none" w:sz="0" w:space="0" w:color="auto"/>
            <w:left w:val="none" w:sz="0" w:space="0" w:color="auto"/>
            <w:bottom w:val="none" w:sz="0" w:space="0" w:color="auto"/>
            <w:right w:val="none" w:sz="0" w:space="0" w:color="auto"/>
          </w:divBdr>
        </w:div>
        <w:div w:id="326372392">
          <w:marLeft w:val="0"/>
          <w:marRight w:val="0"/>
          <w:marTop w:val="0"/>
          <w:marBottom w:val="0"/>
          <w:divBdr>
            <w:top w:val="none" w:sz="0" w:space="0" w:color="auto"/>
            <w:left w:val="none" w:sz="0" w:space="0" w:color="auto"/>
            <w:bottom w:val="none" w:sz="0" w:space="0" w:color="auto"/>
            <w:right w:val="none" w:sz="0" w:space="0" w:color="auto"/>
          </w:divBdr>
        </w:div>
        <w:div w:id="422411856">
          <w:marLeft w:val="0"/>
          <w:marRight w:val="0"/>
          <w:marTop w:val="0"/>
          <w:marBottom w:val="0"/>
          <w:divBdr>
            <w:top w:val="none" w:sz="0" w:space="0" w:color="auto"/>
            <w:left w:val="none" w:sz="0" w:space="0" w:color="auto"/>
            <w:bottom w:val="none" w:sz="0" w:space="0" w:color="auto"/>
            <w:right w:val="none" w:sz="0" w:space="0" w:color="auto"/>
          </w:divBdr>
        </w:div>
        <w:div w:id="894241439">
          <w:marLeft w:val="0"/>
          <w:marRight w:val="0"/>
          <w:marTop w:val="0"/>
          <w:marBottom w:val="0"/>
          <w:divBdr>
            <w:top w:val="none" w:sz="0" w:space="0" w:color="auto"/>
            <w:left w:val="none" w:sz="0" w:space="0" w:color="auto"/>
            <w:bottom w:val="none" w:sz="0" w:space="0" w:color="auto"/>
            <w:right w:val="none" w:sz="0" w:space="0" w:color="auto"/>
          </w:divBdr>
        </w:div>
        <w:div w:id="1041592436">
          <w:marLeft w:val="0"/>
          <w:marRight w:val="0"/>
          <w:marTop w:val="0"/>
          <w:marBottom w:val="0"/>
          <w:divBdr>
            <w:top w:val="none" w:sz="0" w:space="0" w:color="auto"/>
            <w:left w:val="none" w:sz="0" w:space="0" w:color="auto"/>
            <w:bottom w:val="none" w:sz="0" w:space="0" w:color="auto"/>
            <w:right w:val="none" w:sz="0" w:space="0" w:color="auto"/>
          </w:divBdr>
        </w:div>
        <w:div w:id="1047416484">
          <w:marLeft w:val="0"/>
          <w:marRight w:val="0"/>
          <w:marTop w:val="0"/>
          <w:marBottom w:val="0"/>
          <w:divBdr>
            <w:top w:val="none" w:sz="0" w:space="0" w:color="auto"/>
            <w:left w:val="none" w:sz="0" w:space="0" w:color="auto"/>
            <w:bottom w:val="none" w:sz="0" w:space="0" w:color="auto"/>
            <w:right w:val="none" w:sz="0" w:space="0" w:color="auto"/>
          </w:divBdr>
        </w:div>
        <w:div w:id="1311059147">
          <w:marLeft w:val="0"/>
          <w:marRight w:val="0"/>
          <w:marTop w:val="0"/>
          <w:marBottom w:val="0"/>
          <w:divBdr>
            <w:top w:val="none" w:sz="0" w:space="0" w:color="auto"/>
            <w:left w:val="none" w:sz="0" w:space="0" w:color="auto"/>
            <w:bottom w:val="none" w:sz="0" w:space="0" w:color="auto"/>
            <w:right w:val="none" w:sz="0" w:space="0" w:color="auto"/>
          </w:divBdr>
        </w:div>
        <w:div w:id="1518957408">
          <w:marLeft w:val="0"/>
          <w:marRight w:val="0"/>
          <w:marTop w:val="0"/>
          <w:marBottom w:val="0"/>
          <w:divBdr>
            <w:top w:val="none" w:sz="0" w:space="0" w:color="auto"/>
            <w:left w:val="none" w:sz="0" w:space="0" w:color="auto"/>
            <w:bottom w:val="none" w:sz="0" w:space="0" w:color="auto"/>
            <w:right w:val="none" w:sz="0" w:space="0" w:color="auto"/>
          </w:divBdr>
        </w:div>
        <w:div w:id="1658143544">
          <w:marLeft w:val="0"/>
          <w:marRight w:val="0"/>
          <w:marTop w:val="0"/>
          <w:marBottom w:val="0"/>
          <w:divBdr>
            <w:top w:val="none" w:sz="0" w:space="0" w:color="auto"/>
            <w:left w:val="none" w:sz="0" w:space="0" w:color="auto"/>
            <w:bottom w:val="none" w:sz="0" w:space="0" w:color="auto"/>
            <w:right w:val="none" w:sz="0" w:space="0" w:color="auto"/>
          </w:divBdr>
        </w:div>
        <w:div w:id="1660382185">
          <w:marLeft w:val="0"/>
          <w:marRight w:val="0"/>
          <w:marTop w:val="0"/>
          <w:marBottom w:val="0"/>
          <w:divBdr>
            <w:top w:val="none" w:sz="0" w:space="0" w:color="auto"/>
            <w:left w:val="none" w:sz="0" w:space="0" w:color="auto"/>
            <w:bottom w:val="none" w:sz="0" w:space="0" w:color="auto"/>
            <w:right w:val="none" w:sz="0" w:space="0" w:color="auto"/>
          </w:divBdr>
        </w:div>
        <w:div w:id="1806042646">
          <w:marLeft w:val="0"/>
          <w:marRight w:val="0"/>
          <w:marTop w:val="0"/>
          <w:marBottom w:val="0"/>
          <w:divBdr>
            <w:top w:val="none" w:sz="0" w:space="0" w:color="auto"/>
            <w:left w:val="none" w:sz="0" w:space="0" w:color="auto"/>
            <w:bottom w:val="none" w:sz="0" w:space="0" w:color="auto"/>
            <w:right w:val="none" w:sz="0" w:space="0" w:color="auto"/>
          </w:divBdr>
        </w:div>
        <w:div w:id="1853687178">
          <w:marLeft w:val="0"/>
          <w:marRight w:val="0"/>
          <w:marTop w:val="0"/>
          <w:marBottom w:val="0"/>
          <w:divBdr>
            <w:top w:val="none" w:sz="0" w:space="0" w:color="auto"/>
            <w:left w:val="none" w:sz="0" w:space="0" w:color="auto"/>
            <w:bottom w:val="none" w:sz="0" w:space="0" w:color="auto"/>
            <w:right w:val="none" w:sz="0" w:space="0" w:color="auto"/>
          </w:divBdr>
        </w:div>
        <w:div w:id="2031686887">
          <w:marLeft w:val="0"/>
          <w:marRight w:val="0"/>
          <w:marTop w:val="0"/>
          <w:marBottom w:val="0"/>
          <w:divBdr>
            <w:top w:val="none" w:sz="0" w:space="0" w:color="auto"/>
            <w:left w:val="none" w:sz="0" w:space="0" w:color="auto"/>
            <w:bottom w:val="none" w:sz="0" w:space="0" w:color="auto"/>
            <w:right w:val="none" w:sz="0" w:space="0" w:color="auto"/>
          </w:divBdr>
        </w:div>
        <w:div w:id="2050454916">
          <w:marLeft w:val="0"/>
          <w:marRight w:val="0"/>
          <w:marTop w:val="0"/>
          <w:marBottom w:val="0"/>
          <w:divBdr>
            <w:top w:val="none" w:sz="0" w:space="0" w:color="auto"/>
            <w:left w:val="none" w:sz="0" w:space="0" w:color="auto"/>
            <w:bottom w:val="none" w:sz="0" w:space="0" w:color="auto"/>
            <w:right w:val="none" w:sz="0" w:space="0" w:color="auto"/>
          </w:divBdr>
        </w:div>
        <w:div w:id="2129856976">
          <w:marLeft w:val="0"/>
          <w:marRight w:val="0"/>
          <w:marTop w:val="0"/>
          <w:marBottom w:val="0"/>
          <w:divBdr>
            <w:top w:val="none" w:sz="0" w:space="0" w:color="auto"/>
            <w:left w:val="none" w:sz="0" w:space="0" w:color="auto"/>
            <w:bottom w:val="none" w:sz="0" w:space="0" w:color="auto"/>
            <w:right w:val="none" w:sz="0" w:space="0" w:color="auto"/>
          </w:divBdr>
        </w:div>
      </w:divsChild>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897741489">
      <w:bodyDiv w:val="1"/>
      <w:marLeft w:val="0"/>
      <w:marRight w:val="0"/>
      <w:marTop w:val="0"/>
      <w:marBottom w:val="0"/>
      <w:divBdr>
        <w:top w:val="none" w:sz="0" w:space="0" w:color="auto"/>
        <w:left w:val="none" w:sz="0" w:space="0" w:color="auto"/>
        <w:bottom w:val="none" w:sz="0" w:space="0" w:color="auto"/>
        <w:right w:val="none" w:sz="0" w:space="0" w:color="auto"/>
      </w:divBdr>
      <w:divsChild>
        <w:div w:id="159082491">
          <w:marLeft w:val="0"/>
          <w:marRight w:val="0"/>
          <w:marTop w:val="0"/>
          <w:marBottom w:val="0"/>
          <w:divBdr>
            <w:top w:val="none" w:sz="0" w:space="0" w:color="auto"/>
            <w:left w:val="none" w:sz="0" w:space="0" w:color="auto"/>
            <w:bottom w:val="none" w:sz="0" w:space="0" w:color="auto"/>
            <w:right w:val="none" w:sz="0" w:space="0" w:color="auto"/>
          </w:divBdr>
        </w:div>
        <w:div w:id="586576519">
          <w:marLeft w:val="0"/>
          <w:marRight w:val="0"/>
          <w:marTop w:val="0"/>
          <w:marBottom w:val="0"/>
          <w:divBdr>
            <w:top w:val="none" w:sz="0" w:space="0" w:color="auto"/>
            <w:left w:val="none" w:sz="0" w:space="0" w:color="auto"/>
            <w:bottom w:val="none" w:sz="0" w:space="0" w:color="auto"/>
            <w:right w:val="none" w:sz="0" w:space="0" w:color="auto"/>
          </w:divBdr>
        </w:div>
        <w:div w:id="592933797">
          <w:marLeft w:val="0"/>
          <w:marRight w:val="0"/>
          <w:marTop w:val="0"/>
          <w:marBottom w:val="0"/>
          <w:divBdr>
            <w:top w:val="none" w:sz="0" w:space="0" w:color="auto"/>
            <w:left w:val="none" w:sz="0" w:space="0" w:color="auto"/>
            <w:bottom w:val="none" w:sz="0" w:space="0" w:color="auto"/>
            <w:right w:val="none" w:sz="0" w:space="0" w:color="auto"/>
          </w:divBdr>
        </w:div>
        <w:div w:id="1070663516">
          <w:marLeft w:val="0"/>
          <w:marRight w:val="0"/>
          <w:marTop w:val="0"/>
          <w:marBottom w:val="0"/>
          <w:divBdr>
            <w:top w:val="none" w:sz="0" w:space="0" w:color="auto"/>
            <w:left w:val="none" w:sz="0" w:space="0" w:color="auto"/>
            <w:bottom w:val="none" w:sz="0" w:space="0" w:color="auto"/>
            <w:right w:val="none" w:sz="0" w:space="0" w:color="auto"/>
          </w:divBdr>
        </w:div>
        <w:div w:id="1094397564">
          <w:marLeft w:val="0"/>
          <w:marRight w:val="0"/>
          <w:marTop w:val="0"/>
          <w:marBottom w:val="0"/>
          <w:divBdr>
            <w:top w:val="none" w:sz="0" w:space="0" w:color="auto"/>
            <w:left w:val="none" w:sz="0" w:space="0" w:color="auto"/>
            <w:bottom w:val="none" w:sz="0" w:space="0" w:color="auto"/>
            <w:right w:val="none" w:sz="0" w:space="0" w:color="auto"/>
          </w:divBdr>
        </w:div>
        <w:div w:id="1496874486">
          <w:marLeft w:val="0"/>
          <w:marRight w:val="0"/>
          <w:marTop w:val="0"/>
          <w:marBottom w:val="0"/>
          <w:divBdr>
            <w:top w:val="none" w:sz="0" w:space="0" w:color="auto"/>
            <w:left w:val="none" w:sz="0" w:space="0" w:color="auto"/>
            <w:bottom w:val="none" w:sz="0" w:space="0" w:color="auto"/>
            <w:right w:val="none" w:sz="0" w:space="0" w:color="auto"/>
          </w:divBdr>
        </w:div>
        <w:div w:id="1577209494">
          <w:marLeft w:val="0"/>
          <w:marRight w:val="0"/>
          <w:marTop w:val="0"/>
          <w:marBottom w:val="0"/>
          <w:divBdr>
            <w:top w:val="none" w:sz="0" w:space="0" w:color="auto"/>
            <w:left w:val="none" w:sz="0" w:space="0" w:color="auto"/>
            <w:bottom w:val="none" w:sz="0" w:space="0" w:color="auto"/>
            <w:right w:val="none" w:sz="0" w:space="0" w:color="auto"/>
          </w:divBdr>
        </w:div>
        <w:div w:id="1610896726">
          <w:marLeft w:val="0"/>
          <w:marRight w:val="0"/>
          <w:marTop w:val="0"/>
          <w:marBottom w:val="0"/>
          <w:divBdr>
            <w:top w:val="none" w:sz="0" w:space="0" w:color="auto"/>
            <w:left w:val="none" w:sz="0" w:space="0" w:color="auto"/>
            <w:bottom w:val="none" w:sz="0" w:space="0" w:color="auto"/>
            <w:right w:val="none" w:sz="0" w:space="0" w:color="auto"/>
          </w:divBdr>
        </w:div>
        <w:div w:id="1636443547">
          <w:marLeft w:val="0"/>
          <w:marRight w:val="0"/>
          <w:marTop w:val="0"/>
          <w:marBottom w:val="0"/>
          <w:divBdr>
            <w:top w:val="none" w:sz="0" w:space="0" w:color="auto"/>
            <w:left w:val="none" w:sz="0" w:space="0" w:color="auto"/>
            <w:bottom w:val="none" w:sz="0" w:space="0" w:color="auto"/>
            <w:right w:val="none" w:sz="0" w:space="0" w:color="auto"/>
          </w:divBdr>
        </w:div>
        <w:div w:id="1736581205">
          <w:marLeft w:val="0"/>
          <w:marRight w:val="0"/>
          <w:marTop w:val="0"/>
          <w:marBottom w:val="0"/>
          <w:divBdr>
            <w:top w:val="none" w:sz="0" w:space="0" w:color="auto"/>
            <w:left w:val="none" w:sz="0" w:space="0" w:color="auto"/>
            <w:bottom w:val="none" w:sz="0" w:space="0" w:color="auto"/>
            <w:right w:val="none" w:sz="0" w:space="0" w:color="auto"/>
          </w:divBdr>
        </w:div>
        <w:div w:id="1767117801">
          <w:marLeft w:val="0"/>
          <w:marRight w:val="0"/>
          <w:marTop w:val="0"/>
          <w:marBottom w:val="0"/>
          <w:divBdr>
            <w:top w:val="none" w:sz="0" w:space="0" w:color="auto"/>
            <w:left w:val="none" w:sz="0" w:space="0" w:color="auto"/>
            <w:bottom w:val="none" w:sz="0" w:space="0" w:color="auto"/>
            <w:right w:val="none" w:sz="0" w:space="0" w:color="auto"/>
          </w:divBdr>
        </w:div>
        <w:div w:id="1767771507">
          <w:marLeft w:val="0"/>
          <w:marRight w:val="0"/>
          <w:marTop w:val="0"/>
          <w:marBottom w:val="0"/>
          <w:divBdr>
            <w:top w:val="none" w:sz="0" w:space="0" w:color="auto"/>
            <w:left w:val="none" w:sz="0" w:space="0" w:color="auto"/>
            <w:bottom w:val="none" w:sz="0" w:space="0" w:color="auto"/>
            <w:right w:val="none" w:sz="0" w:space="0" w:color="auto"/>
          </w:divBdr>
        </w:div>
        <w:div w:id="1830900211">
          <w:marLeft w:val="0"/>
          <w:marRight w:val="0"/>
          <w:marTop w:val="0"/>
          <w:marBottom w:val="0"/>
          <w:divBdr>
            <w:top w:val="none" w:sz="0" w:space="0" w:color="auto"/>
            <w:left w:val="none" w:sz="0" w:space="0" w:color="auto"/>
            <w:bottom w:val="none" w:sz="0" w:space="0" w:color="auto"/>
            <w:right w:val="none" w:sz="0" w:space="0" w:color="auto"/>
          </w:divBdr>
        </w:div>
        <w:div w:id="2105417072">
          <w:marLeft w:val="0"/>
          <w:marRight w:val="0"/>
          <w:marTop w:val="0"/>
          <w:marBottom w:val="0"/>
          <w:divBdr>
            <w:top w:val="none" w:sz="0" w:space="0" w:color="auto"/>
            <w:left w:val="none" w:sz="0" w:space="0" w:color="auto"/>
            <w:bottom w:val="none" w:sz="0" w:space="0" w:color="auto"/>
            <w:right w:val="none" w:sz="0" w:space="0" w:color="auto"/>
          </w:divBdr>
        </w:div>
        <w:div w:id="2113891591">
          <w:marLeft w:val="0"/>
          <w:marRight w:val="0"/>
          <w:marTop w:val="0"/>
          <w:marBottom w:val="0"/>
          <w:divBdr>
            <w:top w:val="none" w:sz="0" w:space="0" w:color="auto"/>
            <w:left w:val="none" w:sz="0" w:space="0" w:color="auto"/>
            <w:bottom w:val="none" w:sz="0" w:space="0" w:color="auto"/>
            <w:right w:val="none" w:sz="0" w:space="0" w:color="auto"/>
          </w:divBdr>
        </w:div>
      </w:divsChild>
    </w:div>
    <w:div w:id="930237240">
      <w:bodyDiv w:val="1"/>
      <w:marLeft w:val="0"/>
      <w:marRight w:val="0"/>
      <w:marTop w:val="0"/>
      <w:marBottom w:val="0"/>
      <w:divBdr>
        <w:top w:val="none" w:sz="0" w:space="0" w:color="auto"/>
        <w:left w:val="none" w:sz="0" w:space="0" w:color="auto"/>
        <w:bottom w:val="none" w:sz="0" w:space="0" w:color="auto"/>
        <w:right w:val="none" w:sz="0" w:space="0" w:color="auto"/>
      </w:divBdr>
      <w:divsChild>
        <w:div w:id="126709398">
          <w:marLeft w:val="0"/>
          <w:marRight w:val="0"/>
          <w:marTop w:val="0"/>
          <w:marBottom w:val="0"/>
          <w:divBdr>
            <w:top w:val="none" w:sz="0" w:space="0" w:color="auto"/>
            <w:left w:val="none" w:sz="0" w:space="0" w:color="auto"/>
            <w:bottom w:val="none" w:sz="0" w:space="0" w:color="auto"/>
            <w:right w:val="none" w:sz="0" w:space="0" w:color="auto"/>
          </w:divBdr>
        </w:div>
        <w:div w:id="213470984">
          <w:marLeft w:val="0"/>
          <w:marRight w:val="0"/>
          <w:marTop w:val="0"/>
          <w:marBottom w:val="0"/>
          <w:divBdr>
            <w:top w:val="none" w:sz="0" w:space="0" w:color="auto"/>
            <w:left w:val="none" w:sz="0" w:space="0" w:color="auto"/>
            <w:bottom w:val="none" w:sz="0" w:space="0" w:color="auto"/>
            <w:right w:val="none" w:sz="0" w:space="0" w:color="auto"/>
          </w:divBdr>
        </w:div>
        <w:div w:id="452754866">
          <w:marLeft w:val="0"/>
          <w:marRight w:val="0"/>
          <w:marTop w:val="0"/>
          <w:marBottom w:val="0"/>
          <w:divBdr>
            <w:top w:val="none" w:sz="0" w:space="0" w:color="auto"/>
            <w:left w:val="none" w:sz="0" w:space="0" w:color="auto"/>
            <w:bottom w:val="none" w:sz="0" w:space="0" w:color="auto"/>
            <w:right w:val="none" w:sz="0" w:space="0" w:color="auto"/>
          </w:divBdr>
        </w:div>
        <w:div w:id="474220719">
          <w:marLeft w:val="0"/>
          <w:marRight w:val="0"/>
          <w:marTop w:val="0"/>
          <w:marBottom w:val="0"/>
          <w:divBdr>
            <w:top w:val="none" w:sz="0" w:space="0" w:color="auto"/>
            <w:left w:val="none" w:sz="0" w:space="0" w:color="auto"/>
            <w:bottom w:val="none" w:sz="0" w:space="0" w:color="auto"/>
            <w:right w:val="none" w:sz="0" w:space="0" w:color="auto"/>
          </w:divBdr>
        </w:div>
        <w:div w:id="579758716">
          <w:marLeft w:val="0"/>
          <w:marRight w:val="0"/>
          <w:marTop w:val="0"/>
          <w:marBottom w:val="0"/>
          <w:divBdr>
            <w:top w:val="none" w:sz="0" w:space="0" w:color="auto"/>
            <w:left w:val="none" w:sz="0" w:space="0" w:color="auto"/>
            <w:bottom w:val="none" w:sz="0" w:space="0" w:color="auto"/>
            <w:right w:val="none" w:sz="0" w:space="0" w:color="auto"/>
          </w:divBdr>
        </w:div>
        <w:div w:id="664012259">
          <w:marLeft w:val="0"/>
          <w:marRight w:val="0"/>
          <w:marTop w:val="0"/>
          <w:marBottom w:val="0"/>
          <w:divBdr>
            <w:top w:val="none" w:sz="0" w:space="0" w:color="auto"/>
            <w:left w:val="none" w:sz="0" w:space="0" w:color="auto"/>
            <w:bottom w:val="none" w:sz="0" w:space="0" w:color="auto"/>
            <w:right w:val="none" w:sz="0" w:space="0" w:color="auto"/>
          </w:divBdr>
        </w:div>
        <w:div w:id="673655495">
          <w:marLeft w:val="0"/>
          <w:marRight w:val="0"/>
          <w:marTop w:val="0"/>
          <w:marBottom w:val="0"/>
          <w:divBdr>
            <w:top w:val="none" w:sz="0" w:space="0" w:color="auto"/>
            <w:left w:val="none" w:sz="0" w:space="0" w:color="auto"/>
            <w:bottom w:val="none" w:sz="0" w:space="0" w:color="auto"/>
            <w:right w:val="none" w:sz="0" w:space="0" w:color="auto"/>
          </w:divBdr>
        </w:div>
        <w:div w:id="738016104">
          <w:marLeft w:val="0"/>
          <w:marRight w:val="0"/>
          <w:marTop w:val="0"/>
          <w:marBottom w:val="0"/>
          <w:divBdr>
            <w:top w:val="none" w:sz="0" w:space="0" w:color="auto"/>
            <w:left w:val="none" w:sz="0" w:space="0" w:color="auto"/>
            <w:bottom w:val="none" w:sz="0" w:space="0" w:color="auto"/>
            <w:right w:val="none" w:sz="0" w:space="0" w:color="auto"/>
          </w:divBdr>
        </w:div>
        <w:div w:id="817961663">
          <w:marLeft w:val="0"/>
          <w:marRight w:val="0"/>
          <w:marTop w:val="0"/>
          <w:marBottom w:val="0"/>
          <w:divBdr>
            <w:top w:val="none" w:sz="0" w:space="0" w:color="auto"/>
            <w:left w:val="none" w:sz="0" w:space="0" w:color="auto"/>
            <w:bottom w:val="none" w:sz="0" w:space="0" w:color="auto"/>
            <w:right w:val="none" w:sz="0" w:space="0" w:color="auto"/>
          </w:divBdr>
        </w:div>
        <w:div w:id="826165216">
          <w:marLeft w:val="0"/>
          <w:marRight w:val="0"/>
          <w:marTop w:val="0"/>
          <w:marBottom w:val="0"/>
          <w:divBdr>
            <w:top w:val="none" w:sz="0" w:space="0" w:color="auto"/>
            <w:left w:val="none" w:sz="0" w:space="0" w:color="auto"/>
            <w:bottom w:val="none" w:sz="0" w:space="0" w:color="auto"/>
            <w:right w:val="none" w:sz="0" w:space="0" w:color="auto"/>
          </w:divBdr>
        </w:div>
        <w:div w:id="835922380">
          <w:marLeft w:val="0"/>
          <w:marRight w:val="0"/>
          <w:marTop w:val="0"/>
          <w:marBottom w:val="0"/>
          <w:divBdr>
            <w:top w:val="none" w:sz="0" w:space="0" w:color="auto"/>
            <w:left w:val="none" w:sz="0" w:space="0" w:color="auto"/>
            <w:bottom w:val="none" w:sz="0" w:space="0" w:color="auto"/>
            <w:right w:val="none" w:sz="0" w:space="0" w:color="auto"/>
          </w:divBdr>
        </w:div>
        <w:div w:id="894394679">
          <w:marLeft w:val="0"/>
          <w:marRight w:val="0"/>
          <w:marTop w:val="0"/>
          <w:marBottom w:val="0"/>
          <w:divBdr>
            <w:top w:val="none" w:sz="0" w:space="0" w:color="auto"/>
            <w:left w:val="none" w:sz="0" w:space="0" w:color="auto"/>
            <w:bottom w:val="none" w:sz="0" w:space="0" w:color="auto"/>
            <w:right w:val="none" w:sz="0" w:space="0" w:color="auto"/>
          </w:divBdr>
        </w:div>
        <w:div w:id="911740707">
          <w:marLeft w:val="0"/>
          <w:marRight w:val="0"/>
          <w:marTop w:val="0"/>
          <w:marBottom w:val="0"/>
          <w:divBdr>
            <w:top w:val="none" w:sz="0" w:space="0" w:color="auto"/>
            <w:left w:val="none" w:sz="0" w:space="0" w:color="auto"/>
            <w:bottom w:val="none" w:sz="0" w:space="0" w:color="auto"/>
            <w:right w:val="none" w:sz="0" w:space="0" w:color="auto"/>
          </w:divBdr>
        </w:div>
        <w:div w:id="960456371">
          <w:marLeft w:val="0"/>
          <w:marRight w:val="0"/>
          <w:marTop w:val="0"/>
          <w:marBottom w:val="0"/>
          <w:divBdr>
            <w:top w:val="none" w:sz="0" w:space="0" w:color="auto"/>
            <w:left w:val="none" w:sz="0" w:space="0" w:color="auto"/>
            <w:bottom w:val="none" w:sz="0" w:space="0" w:color="auto"/>
            <w:right w:val="none" w:sz="0" w:space="0" w:color="auto"/>
          </w:divBdr>
        </w:div>
        <w:div w:id="1039281917">
          <w:marLeft w:val="0"/>
          <w:marRight w:val="0"/>
          <w:marTop w:val="0"/>
          <w:marBottom w:val="0"/>
          <w:divBdr>
            <w:top w:val="none" w:sz="0" w:space="0" w:color="auto"/>
            <w:left w:val="none" w:sz="0" w:space="0" w:color="auto"/>
            <w:bottom w:val="none" w:sz="0" w:space="0" w:color="auto"/>
            <w:right w:val="none" w:sz="0" w:space="0" w:color="auto"/>
          </w:divBdr>
        </w:div>
        <w:div w:id="1066100639">
          <w:marLeft w:val="0"/>
          <w:marRight w:val="0"/>
          <w:marTop w:val="0"/>
          <w:marBottom w:val="0"/>
          <w:divBdr>
            <w:top w:val="none" w:sz="0" w:space="0" w:color="auto"/>
            <w:left w:val="none" w:sz="0" w:space="0" w:color="auto"/>
            <w:bottom w:val="none" w:sz="0" w:space="0" w:color="auto"/>
            <w:right w:val="none" w:sz="0" w:space="0" w:color="auto"/>
          </w:divBdr>
        </w:div>
        <w:div w:id="1176530983">
          <w:marLeft w:val="0"/>
          <w:marRight w:val="0"/>
          <w:marTop w:val="0"/>
          <w:marBottom w:val="0"/>
          <w:divBdr>
            <w:top w:val="none" w:sz="0" w:space="0" w:color="auto"/>
            <w:left w:val="none" w:sz="0" w:space="0" w:color="auto"/>
            <w:bottom w:val="none" w:sz="0" w:space="0" w:color="auto"/>
            <w:right w:val="none" w:sz="0" w:space="0" w:color="auto"/>
          </w:divBdr>
        </w:div>
        <w:div w:id="1521552156">
          <w:marLeft w:val="0"/>
          <w:marRight w:val="0"/>
          <w:marTop w:val="0"/>
          <w:marBottom w:val="0"/>
          <w:divBdr>
            <w:top w:val="none" w:sz="0" w:space="0" w:color="auto"/>
            <w:left w:val="none" w:sz="0" w:space="0" w:color="auto"/>
            <w:bottom w:val="none" w:sz="0" w:space="0" w:color="auto"/>
            <w:right w:val="none" w:sz="0" w:space="0" w:color="auto"/>
          </w:divBdr>
        </w:div>
        <w:div w:id="1863590152">
          <w:marLeft w:val="0"/>
          <w:marRight w:val="0"/>
          <w:marTop w:val="0"/>
          <w:marBottom w:val="0"/>
          <w:divBdr>
            <w:top w:val="none" w:sz="0" w:space="0" w:color="auto"/>
            <w:left w:val="none" w:sz="0" w:space="0" w:color="auto"/>
            <w:bottom w:val="none" w:sz="0" w:space="0" w:color="auto"/>
            <w:right w:val="none" w:sz="0" w:space="0" w:color="auto"/>
          </w:divBdr>
        </w:div>
        <w:div w:id="1987737787">
          <w:marLeft w:val="0"/>
          <w:marRight w:val="0"/>
          <w:marTop w:val="0"/>
          <w:marBottom w:val="0"/>
          <w:divBdr>
            <w:top w:val="none" w:sz="0" w:space="0" w:color="auto"/>
            <w:left w:val="none" w:sz="0" w:space="0" w:color="auto"/>
            <w:bottom w:val="none" w:sz="0" w:space="0" w:color="auto"/>
            <w:right w:val="none" w:sz="0" w:space="0" w:color="auto"/>
          </w:divBdr>
        </w:div>
      </w:divsChild>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976642087">
      <w:bodyDiv w:val="1"/>
      <w:marLeft w:val="0"/>
      <w:marRight w:val="0"/>
      <w:marTop w:val="0"/>
      <w:marBottom w:val="0"/>
      <w:divBdr>
        <w:top w:val="none" w:sz="0" w:space="0" w:color="auto"/>
        <w:left w:val="none" w:sz="0" w:space="0" w:color="auto"/>
        <w:bottom w:val="none" w:sz="0" w:space="0" w:color="auto"/>
        <w:right w:val="none" w:sz="0" w:space="0" w:color="auto"/>
      </w:divBdr>
      <w:divsChild>
        <w:div w:id="443154844">
          <w:marLeft w:val="0"/>
          <w:marRight w:val="0"/>
          <w:marTop w:val="0"/>
          <w:marBottom w:val="0"/>
          <w:divBdr>
            <w:top w:val="none" w:sz="0" w:space="0" w:color="auto"/>
            <w:left w:val="none" w:sz="0" w:space="0" w:color="auto"/>
            <w:bottom w:val="none" w:sz="0" w:space="0" w:color="auto"/>
            <w:right w:val="none" w:sz="0" w:space="0" w:color="auto"/>
          </w:divBdr>
        </w:div>
        <w:div w:id="512497797">
          <w:marLeft w:val="0"/>
          <w:marRight w:val="0"/>
          <w:marTop w:val="0"/>
          <w:marBottom w:val="0"/>
          <w:divBdr>
            <w:top w:val="none" w:sz="0" w:space="0" w:color="auto"/>
            <w:left w:val="none" w:sz="0" w:space="0" w:color="auto"/>
            <w:bottom w:val="none" w:sz="0" w:space="0" w:color="auto"/>
            <w:right w:val="none" w:sz="0" w:space="0" w:color="auto"/>
          </w:divBdr>
        </w:div>
        <w:div w:id="562831975">
          <w:marLeft w:val="0"/>
          <w:marRight w:val="0"/>
          <w:marTop w:val="0"/>
          <w:marBottom w:val="0"/>
          <w:divBdr>
            <w:top w:val="none" w:sz="0" w:space="0" w:color="auto"/>
            <w:left w:val="none" w:sz="0" w:space="0" w:color="auto"/>
            <w:bottom w:val="none" w:sz="0" w:space="0" w:color="auto"/>
            <w:right w:val="none" w:sz="0" w:space="0" w:color="auto"/>
          </w:divBdr>
        </w:div>
        <w:div w:id="649015542">
          <w:marLeft w:val="0"/>
          <w:marRight w:val="0"/>
          <w:marTop w:val="0"/>
          <w:marBottom w:val="0"/>
          <w:divBdr>
            <w:top w:val="none" w:sz="0" w:space="0" w:color="auto"/>
            <w:left w:val="none" w:sz="0" w:space="0" w:color="auto"/>
            <w:bottom w:val="none" w:sz="0" w:space="0" w:color="auto"/>
            <w:right w:val="none" w:sz="0" w:space="0" w:color="auto"/>
          </w:divBdr>
        </w:div>
        <w:div w:id="694118148">
          <w:marLeft w:val="0"/>
          <w:marRight w:val="0"/>
          <w:marTop w:val="0"/>
          <w:marBottom w:val="0"/>
          <w:divBdr>
            <w:top w:val="none" w:sz="0" w:space="0" w:color="auto"/>
            <w:left w:val="none" w:sz="0" w:space="0" w:color="auto"/>
            <w:bottom w:val="none" w:sz="0" w:space="0" w:color="auto"/>
            <w:right w:val="none" w:sz="0" w:space="0" w:color="auto"/>
          </w:divBdr>
        </w:div>
        <w:div w:id="923031545">
          <w:marLeft w:val="0"/>
          <w:marRight w:val="0"/>
          <w:marTop w:val="0"/>
          <w:marBottom w:val="0"/>
          <w:divBdr>
            <w:top w:val="none" w:sz="0" w:space="0" w:color="auto"/>
            <w:left w:val="none" w:sz="0" w:space="0" w:color="auto"/>
            <w:bottom w:val="none" w:sz="0" w:space="0" w:color="auto"/>
            <w:right w:val="none" w:sz="0" w:space="0" w:color="auto"/>
          </w:divBdr>
        </w:div>
        <w:div w:id="1199510242">
          <w:marLeft w:val="0"/>
          <w:marRight w:val="0"/>
          <w:marTop w:val="0"/>
          <w:marBottom w:val="0"/>
          <w:divBdr>
            <w:top w:val="none" w:sz="0" w:space="0" w:color="auto"/>
            <w:left w:val="none" w:sz="0" w:space="0" w:color="auto"/>
            <w:bottom w:val="none" w:sz="0" w:space="0" w:color="auto"/>
            <w:right w:val="none" w:sz="0" w:space="0" w:color="auto"/>
          </w:divBdr>
        </w:div>
        <w:div w:id="1286352384">
          <w:marLeft w:val="0"/>
          <w:marRight w:val="0"/>
          <w:marTop w:val="0"/>
          <w:marBottom w:val="0"/>
          <w:divBdr>
            <w:top w:val="none" w:sz="0" w:space="0" w:color="auto"/>
            <w:left w:val="none" w:sz="0" w:space="0" w:color="auto"/>
            <w:bottom w:val="none" w:sz="0" w:space="0" w:color="auto"/>
            <w:right w:val="none" w:sz="0" w:space="0" w:color="auto"/>
          </w:divBdr>
        </w:div>
        <w:div w:id="1303343267">
          <w:marLeft w:val="0"/>
          <w:marRight w:val="0"/>
          <w:marTop w:val="0"/>
          <w:marBottom w:val="0"/>
          <w:divBdr>
            <w:top w:val="none" w:sz="0" w:space="0" w:color="auto"/>
            <w:left w:val="none" w:sz="0" w:space="0" w:color="auto"/>
            <w:bottom w:val="none" w:sz="0" w:space="0" w:color="auto"/>
            <w:right w:val="none" w:sz="0" w:space="0" w:color="auto"/>
          </w:divBdr>
        </w:div>
        <w:div w:id="1505245055">
          <w:marLeft w:val="0"/>
          <w:marRight w:val="0"/>
          <w:marTop w:val="0"/>
          <w:marBottom w:val="0"/>
          <w:divBdr>
            <w:top w:val="none" w:sz="0" w:space="0" w:color="auto"/>
            <w:left w:val="none" w:sz="0" w:space="0" w:color="auto"/>
            <w:bottom w:val="none" w:sz="0" w:space="0" w:color="auto"/>
            <w:right w:val="none" w:sz="0" w:space="0" w:color="auto"/>
          </w:divBdr>
        </w:div>
        <w:div w:id="1585993106">
          <w:marLeft w:val="0"/>
          <w:marRight w:val="0"/>
          <w:marTop w:val="0"/>
          <w:marBottom w:val="0"/>
          <w:divBdr>
            <w:top w:val="none" w:sz="0" w:space="0" w:color="auto"/>
            <w:left w:val="none" w:sz="0" w:space="0" w:color="auto"/>
            <w:bottom w:val="none" w:sz="0" w:space="0" w:color="auto"/>
            <w:right w:val="none" w:sz="0" w:space="0" w:color="auto"/>
          </w:divBdr>
        </w:div>
        <w:div w:id="1654024417">
          <w:marLeft w:val="0"/>
          <w:marRight w:val="0"/>
          <w:marTop w:val="0"/>
          <w:marBottom w:val="0"/>
          <w:divBdr>
            <w:top w:val="none" w:sz="0" w:space="0" w:color="auto"/>
            <w:left w:val="none" w:sz="0" w:space="0" w:color="auto"/>
            <w:bottom w:val="none" w:sz="0" w:space="0" w:color="auto"/>
            <w:right w:val="none" w:sz="0" w:space="0" w:color="auto"/>
          </w:divBdr>
        </w:div>
        <w:div w:id="1691177569">
          <w:marLeft w:val="0"/>
          <w:marRight w:val="0"/>
          <w:marTop w:val="0"/>
          <w:marBottom w:val="0"/>
          <w:divBdr>
            <w:top w:val="none" w:sz="0" w:space="0" w:color="auto"/>
            <w:left w:val="none" w:sz="0" w:space="0" w:color="auto"/>
            <w:bottom w:val="none" w:sz="0" w:space="0" w:color="auto"/>
            <w:right w:val="none" w:sz="0" w:space="0" w:color="auto"/>
          </w:divBdr>
        </w:div>
        <w:div w:id="1914924812">
          <w:marLeft w:val="0"/>
          <w:marRight w:val="0"/>
          <w:marTop w:val="0"/>
          <w:marBottom w:val="0"/>
          <w:divBdr>
            <w:top w:val="none" w:sz="0" w:space="0" w:color="auto"/>
            <w:left w:val="none" w:sz="0" w:space="0" w:color="auto"/>
            <w:bottom w:val="none" w:sz="0" w:space="0" w:color="auto"/>
            <w:right w:val="none" w:sz="0" w:space="0" w:color="auto"/>
          </w:divBdr>
        </w:div>
        <w:div w:id="2115512511">
          <w:marLeft w:val="0"/>
          <w:marRight w:val="0"/>
          <w:marTop w:val="0"/>
          <w:marBottom w:val="0"/>
          <w:divBdr>
            <w:top w:val="none" w:sz="0" w:space="0" w:color="auto"/>
            <w:left w:val="none" w:sz="0" w:space="0" w:color="auto"/>
            <w:bottom w:val="none" w:sz="0" w:space="0" w:color="auto"/>
            <w:right w:val="none" w:sz="0" w:space="0" w:color="auto"/>
          </w:divBdr>
        </w:div>
      </w:divsChild>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136027741">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237323020">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398625887">
      <w:bodyDiv w:val="1"/>
      <w:marLeft w:val="0"/>
      <w:marRight w:val="0"/>
      <w:marTop w:val="0"/>
      <w:marBottom w:val="0"/>
      <w:divBdr>
        <w:top w:val="none" w:sz="0" w:space="0" w:color="auto"/>
        <w:left w:val="none" w:sz="0" w:space="0" w:color="auto"/>
        <w:bottom w:val="none" w:sz="0" w:space="0" w:color="auto"/>
        <w:right w:val="none" w:sz="0" w:space="0" w:color="auto"/>
      </w:divBdr>
      <w:divsChild>
        <w:div w:id="57096447">
          <w:marLeft w:val="0"/>
          <w:marRight w:val="0"/>
          <w:marTop w:val="0"/>
          <w:marBottom w:val="0"/>
          <w:divBdr>
            <w:top w:val="none" w:sz="0" w:space="0" w:color="auto"/>
            <w:left w:val="none" w:sz="0" w:space="0" w:color="auto"/>
            <w:bottom w:val="none" w:sz="0" w:space="0" w:color="auto"/>
            <w:right w:val="none" w:sz="0" w:space="0" w:color="auto"/>
          </w:divBdr>
        </w:div>
        <w:div w:id="411120897">
          <w:marLeft w:val="0"/>
          <w:marRight w:val="0"/>
          <w:marTop w:val="0"/>
          <w:marBottom w:val="0"/>
          <w:divBdr>
            <w:top w:val="none" w:sz="0" w:space="0" w:color="auto"/>
            <w:left w:val="none" w:sz="0" w:space="0" w:color="auto"/>
            <w:bottom w:val="none" w:sz="0" w:space="0" w:color="auto"/>
            <w:right w:val="none" w:sz="0" w:space="0" w:color="auto"/>
          </w:divBdr>
        </w:div>
        <w:div w:id="1041200291">
          <w:marLeft w:val="0"/>
          <w:marRight w:val="0"/>
          <w:marTop w:val="0"/>
          <w:marBottom w:val="0"/>
          <w:divBdr>
            <w:top w:val="none" w:sz="0" w:space="0" w:color="auto"/>
            <w:left w:val="none" w:sz="0" w:space="0" w:color="auto"/>
            <w:bottom w:val="none" w:sz="0" w:space="0" w:color="auto"/>
            <w:right w:val="none" w:sz="0" w:space="0" w:color="auto"/>
          </w:divBdr>
        </w:div>
        <w:div w:id="1134057534">
          <w:marLeft w:val="0"/>
          <w:marRight w:val="0"/>
          <w:marTop w:val="0"/>
          <w:marBottom w:val="0"/>
          <w:divBdr>
            <w:top w:val="none" w:sz="0" w:space="0" w:color="auto"/>
            <w:left w:val="none" w:sz="0" w:space="0" w:color="auto"/>
            <w:bottom w:val="none" w:sz="0" w:space="0" w:color="auto"/>
            <w:right w:val="none" w:sz="0" w:space="0" w:color="auto"/>
          </w:divBdr>
        </w:div>
        <w:div w:id="1135561151">
          <w:marLeft w:val="0"/>
          <w:marRight w:val="0"/>
          <w:marTop w:val="0"/>
          <w:marBottom w:val="0"/>
          <w:divBdr>
            <w:top w:val="none" w:sz="0" w:space="0" w:color="auto"/>
            <w:left w:val="none" w:sz="0" w:space="0" w:color="auto"/>
            <w:bottom w:val="none" w:sz="0" w:space="0" w:color="auto"/>
            <w:right w:val="none" w:sz="0" w:space="0" w:color="auto"/>
          </w:divBdr>
        </w:div>
        <w:div w:id="1493642248">
          <w:marLeft w:val="0"/>
          <w:marRight w:val="0"/>
          <w:marTop w:val="0"/>
          <w:marBottom w:val="0"/>
          <w:divBdr>
            <w:top w:val="none" w:sz="0" w:space="0" w:color="auto"/>
            <w:left w:val="none" w:sz="0" w:space="0" w:color="auto"/>
            <w:bottom w:val="none" w:sz="0" w:space="0" w:color="auto"/>
            <w:right w:val="none" w:sz="0" w:space="0" w:color="auto"/>
          </w:divBdr>
        </w:div>
        <w:div w:id="1537959976">
          <w:marLeft w:val="0"/>
          <w:marRight w:val="0"/>
          <w:marTop w:val="0"/>
          <w:marBottom w:val="0"/>
          <w:divBdr>
            <w:top w:val="none" w:sz="0" w:space="0" w:color="auto"/>
            <w:left w:val="none" w:sz="0" w:space="0" w:color="auto"/>
            <w:bottom w:val="none" w:sz="0" w:space="0" w:color="auto"/>
            <w:right w:val="none" w:sz="0" w:space="0" w:color="auto"/>
          </w:divBdr>
        </w:div>
        <w:div w:id="1698852674">
          <w:marLeft w:val="0"/>
          <w:marRight w:val="0"/>
          <w:marTop w:val="0"/>
          <w:marBottom w:val="0"/>
          <w:divBdr>
            <w:top w:val="none" w:sz="0" w:space="0" w:color="auto"/>
            <w:left w:val="none" w:sz="0" w:space="0" w:color="auto"/>
            <w:bottom w:val="none" w:sz="0" w:space="0" w:color="auto"/>
            <w:right w:val="none" w:sz="0" w:space="0" w:color="auto"/>
          </w:divBdr>
        </w:div>
        <w:div w:id="1792821837">
          <w:marLeft w:val="0"/>
          <w:marRight w:val="0"/>
          <w:marTop w:val="0"/>
          <w:marBottom w:val="0"/>
          <w:divBdr>
            <w:top w:val="none" w:sz="0" w:space="0" w:color="auto"/>
            <w:left w:val="none" w:sz="0" w:space="0" w:color="auto"/>
            <w:bottom w:val="none" w:sz="0" w:space="0" w:color="auto"/>
            <w:right w:val="none" w:sz="0" w:space="0" w:color="auto"/>
          </w:divBdr>
        </w:div>
        <w:div w:id="1819416880">
          <w:marLeft w:val="0"/>
          <w:marRight w:val="0"/>
          <w:marTop w:val="0"/>
          <w:marBottom w:val="0"/>
          <w:divBdr>
            <w:top w:val="none" w:sz="0" w:space="0" w:color="auto"/>
            <w:left w:val="none" w:sz="0" w:space="0" w:color="auto"/>
            <w:bottom w:val="none" w:sz="0" w:space="0" w:color="auto"/>
            <w:right w:val="none" w:sz="0" w:space="0" w:color="auto"/>
          </w:divBdr>
        </w:div>
        <w:div w:id="2071154936">
          <w:marLeft w:val="0"/>
          <w:marRight w:val="0"/>
          <w:marTop w:val="0"/>
          <w:marBottom w:val="0"/>
          <w:divBdr>
            <w:top w:val="none" w:sz="0" w:space="0" w:color="auto"/>
            <w:left w:val="none" w:sz="0" w:space="0" w:color="auto"/>
            <w:bottom w:val="none" w:sz="0" w:space="0" w:color="auto"/>
            <w:right w:val="none" w:sz="0" w:space="0" w:color="auto"/>
          </w:divBdr>
        </w:div>
      </w:divsChild>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83321679">
      <w:bodyDiv w:val="1"/>
      <w:marLeft w:val="0"/>
      <w:marRight w:val="0"/>
      <w:marTop w:val="0"/>
      <w:marBottom w:val="0"/>
      <w:divBdr>
        <w:top w:val="none" w:sz="0" w:space="0" w:color="auto"/>
        <w:left w:val="none" w:sz="0" w:space="0" w:color="auto"/>
        <w:bottom w:val="none" w:sz="0" w:space="0" w:color="auto"/>
        <w:right w:val="none" w:sz="0" w:space="0" w:color="auto"/>
      </w:divBdr>
      <w:divsChild>
        <w:div w:id="45373428">
          <w:marLeft w:val="0"/>
          <w:marRight w:val="0"/>
          <w:marTop w:val="0"/>
          <w:marBottom w:val="0"/>
          <w:divBdr>
            <w:top w:val="none" w:sz="0" w:space="0" w:color="auto"/>
            <w:left w:val="none" w:sz="0" w:space="0" w:color="auto"/>
            <w:bottom w:val="none" w:sz="0" w:space="0" w:color="auto"/>
            <w:right w:val="none" w:sz="0" w:space="0" w:color="auto"/>
          </w:divBdr>
        </w:div>
        <w:div w:id="326253164">
          <w:marLeft w:val="0"/>
          <w:marRight w:val="0"/>
          <w:marTop w:val="0"/>
          <w:marBottom w:val="0"/>
          <w:divBdr>
            <w:top w:val="none" w:sz="0" w:space="0" w:color="auto"/>
            <w:left w:val="none" w:sz="0" w:space="0" w:color="auto"/>
            <w:bottom w:val="none" w:sz="0" w:space="0" w:color="auto"/>
            <w:right w:val="none" w:sz="0" w:space="0" w:color="auto"/>
          </w:divBdr>
        </w:div>
        <w:div w:id="560216639">
          <w:marLeft w:val="0"/>
          <w:marRight w:val="0"/>
          <w:marTop w:val="0"/>
          <w:marBottom w:val="0"/>
          <w:divBdr>
            <w:top w:val="none" w:sz="0" w:space="0" w:color="auto"/>
            <w:left w:val="none" w:sz="0" w:space="0" w:color="auto"/>
            <w:bottom w:val="none" w:sz="0" w:space="0" w:color="auto"/>
            <w:right w:val="none" w:sz="0" w:space="0" w:color="auto"/>
          </w:divBdr>
        </w:div>
        <w:div w:id="636643831">
          <w:marLeft w:val="0"/>
          <w:marRight w:val="0"/>
          <w:marTop w:val="0"/>
          <w:marBottom w:val="0"/>
          <w:divBdr>
            <w:top w:val="none" w:sz="0" w:space="0" w:color="auto"/>
            <w:left w:val="none" w:sz="0" w:space="0" w:color="auto"/>
            <w:bottom w:val="none" w:sz="0" w:space="0" w:color="auto"/>
            <w:right w:val="none" w:sz="0" w:space="0" w:color="auto"/>
          </w:divBdr>
        </w:div>
        <w:div w:id="776678582">
          <w:marLeft w:val="0"/>
          <w:marRight w:val="0"/>
          <w:marTop w:val="0"/>
          <w:marBottom w:val="0"/>
          <w:divBdr>
            <w:top w:val="none" w:sz="0" w:space="0" w:color="auto"/>
            <w:left w:val="none" w:sz="0" w:space="0" w:color="auto"/>
            <w:bottom w:val="none" w:sz="0" w:space="0" w:color="auto"/>
            <w:right w:val="none" w:sz="0" w:space="0" w:color="auto"/>
          </w:divBdr>
        </w:div>
        <w:div w:id="789663453">
          <w:marLeft w:val="0"/>
          <w:marRight w:val="0"/>
          <w:marTop w:val="0"/>
          <w:marBottom w:val="0"/>
          <w:divBdr>
            <w:top w:val="none" w:sz="0" w:space="0" w:color="auto"/>
            <w:left w:val="none" w:sz="0" w:space="0" w:color="auto"/>
            <w:bottom w:val="none" w:sz="0" w:space="0" w:color="auto"/>
            <w:right w:val="none" w:sz="0" w:space="0" w:color="auto"/>
          </w:divBdr>
        </w:div>
        <w:div w:id="1105199605">
          <w:marLeft w:val="0"/>
          <w:marRight w:val="0"/>
          <w:marTop w:val="0"/>
          <w:marBottom w:val="0"/>
          <w:divBdr>
            <w:top w:val="none" w:sz="0" w:space="0" w:color="auto"/>
            <w:left w:val="none" w:sz="0" w:space="0" w:color="auto"/>
            <w:bottom w:val="none" w:sz="0" w:space="0" w:color="auto"/>
            <w:right w:val="none" w:sz="0" w:space="0" w:color="auto"/>
          </w:divBdr>
        </w:div>
        <w:div w:id="1301031911">
          <w:marLeft w:val="0"/>
          <w:marRight w:val="0"/>
          <w:marTop w:val="0"/>
          <w:marBottom w:val="0"/>
          <w:divBdr>
            <w:top w:val="none" w:sz="0" w:space="0" w:color="auto"/>
            <w:left w:val="none" w:sz="0" w:space="0" w:color="auto"/>
            <w:bottom w:val="none" w:sz="0" w:space="0" w:color="auto"/>
            <w:right w:val="none" w:sz="0" w:space="0" w:color="auto"/>
          </w:divBdr>
        </w:div>
        <w:div w:id="1366128853">
          <w:marLeft w:val="0"/>
          <w:marRight w:val="0"/>
          <w:marTop w:val="0"/>
          <w:marBottom w:val="0"/>
          <w:divBdr>
            <w:top w:val="none" w:sz="0" w:space="0" w:color="auto"/>
            <w:left w:val="none" w:sz="0" w:space="0" w:color="auto"/>
            <w:bottom w:val="none" w:sz="0" w:space="0" w:color="auto"/>
            <w:right w:val="none" w:sz="0" w:space="0" w:color="auto"/>
          </w:divBdr>
        </w:div>
        <w:div w:id="1368337287">
          <w:marLeft w:val="0"/>
          <w:marRight w:val="0"/>
          <w:marTop w:val="0"/>
          <w:marBottom w:val="0"/>
          <w:divBdr>
            <w:top w:val="none" w:sz="0" w:space="0" w:color="auto"/>
            <w:left w:val="none" w:sz="0" w:space="0" w:color="auto"/>
            <w:bottom w:val="none" w:sz="0" w:space="0" w:color="auto"/>
            <w:right w:val="none" w:sz="0" w:space="0" w:color="auto"/>
          </w:divBdr>
        </w:div>
        <w:div w:id="1428234979">
          <w:marLeft w:val="0"/>
          <w:marRight w:val="0"/>
          <w:marTop w:val="0"/>
          <w:marBottom w:val="0"/>
          <w:divBdr>
            <w:top w:val="none" w:sz="0" w:space="0" w:color="auto"/>
            <w:left w:val="none" w:sz="0" w:space="0" w:color="auto"/>
            <w:bottom w:val="none" w:sz="0" w:space="0" w:color="auto"/>
            <w:right w:val="none" w:sz="0" w:space="0" w:color="auto"/>
          </w:divBdr>
        </w:div>
        <w:div w:id="1573352761">
          <w:marLeft w:val="0"/>
          <w:marRight w:val="0"/>
          <w:marTop w:val="0"/>
          <w:marBottom w:val="0"/>
          <w:divBdr>
            <w:top w:val="none" w:sz="0" w:space="0" w:color="auto"/>
            <w:left w:val="none" w:sz="0" w:space="0" w:color="auto"/>
            <w:bottom w:val="none" w:sz="0" w:space="0" w:color="auto"/>
            <w:right w:val="none" w:sz="0" w:space="0" w:color="auto"/>
          </w:divBdr>
        </w:div>
        <w:div w:id="1684433183">
          <w:marLeft w:val="0"/>
          <w:marRight w:val="0"/>
          <w:marTop w:val="0"/>
          <w:marBottom w:val="0"/>
          <w:divBdr>
            <w:top w:val="none" w:sz="0" w:space="0" w:color="auto"/>
            <w:left w:val="none" w:sz="0" w:space="0" w:color="auto"/>
            <w:bottom w:val="none" w:sz="0" w:space="0" w:color="auto"/>
            <w:right w:val="none" w:sz="0" w:space="0" w:color="auto"/>
          </w:divBdr>
        </w:div>
        <w:div w:id="1872497156">
          <w:marLeft w:val="0"/>
          <w:marRight w:val="0"/>
          <w:marTop w:val="0"/>
          <w:marBottom w:val="0"/>
          <w:divBdr>
            <w:top w:val="none" w:sz="0" w:space="0" w:color="auto"/>
            <w:left w:val="none" w:sz="0" w:space="0" w:color="auto"/>
            <w:bottom w:val="none" w:sz="0" w:space="0" w:color="auto"/>
            <w:right w:val="none" w:sz="0" w:space="0" w:color="auto"/>
          </w:divBdr>
        </w:div>
        <w:div w:id="1918635083">
          <w:marLeft w:val="0"/>
          <w:marRight w:val="0"/>
          <w:marTop w:val="0"/>
          <w:marBottom w:val="0"/>
          <w:divBdr>
            <w:top w:val="none" w:sz="0" w:space="0" w:color="auto"/>
            <w:left w:val="none" w:sz="0" w:space="0" w:color="auto"/>
            <w:bottom w:val="none" w:sz="0" w:space="0" w:color="auto"/>
            <w:right w:val="none" w:sz="0" w:space="0" w:color="auto"/>
          </w:divBdr>
        </w:div>
      </w:divsChild>
    </w:div>
    <w:div w:id="1892380396">
      <w:bodyDiv w:val="1"/>
      <w:marLeft w:val="0"/>
      <w:marRight w:val="0"/>
      <w:marTop w:val="0"/>
      <w:marBottom w:val="0"/>
      <w:divBdr>
        <w:top w:val="none" w:sz="0" w:space="0" w:color="auto"/>
        <w:left w:val="none" w:sz="0" w:space="0" w:color="auto"/>
        <w:bottom w:val="none" w:sz="0" w:space="0" w:color="auto"/>
        <w:right w:val="none" w:sz="0" w:space="0" w:color="auto"/>
      </w:divBdr>
      <w:divsChild>
        <w:div w:id="305161721">
          <w:marLeft w:val="0"/>
          <w:marRight w:val="0"/>
          <w:marTop w:val="0"/>
          <w:marBottom w:val="0"/>
          <w:divBdr>
            <w:top w:val="none" w:sz="0" w:space="0" w:color="auto"/>
            <w:left w:val="none" w:sz="0" w:space="0" w:color="auto"/>
            <w:bottom w:val="none" w:sz="0" w:space="0" w:color="auto"/>
            <w:right w:val="none" w:sz="0" w:space="0" w:color="auto"/>
          </w:divBdr>
        </w:div>
        <w:div w:id="643656207">
          <w:marLeft w:val="0"/>
          <w:marRight w:val="0"/>
          <w:marTop w:val="0"/>
          <w:marBottom w:val="0"/>
          <w:divBdr>
            <w:top w:val="none" w:sz="0" w:space="0" w:color="auto"/>
            <w:left w:val="none" w:sz="0" w:space="0" w:color="auto"/>
            <w:bottom w:val="none" w:sz="0" w:space="0" w:color="auto"/>
            <w:right w:val="none" w:sz="0" w:space="0" w:color="auto"/>
          </w:divBdr>
        </w:div>
        <w:div w:id="653411149">
          <w:marLeft w:val="0"/>
          <w:marRight w:val="0"/>
          <w:marTop w:val="0"/>
          <w:marBottom w:val="0"/>
          <w:divBdr>
            <w:top w:val="none" w:sz="0" w:space="0" w:color="auto"/>
            <w:left w:val="none" w:sz="0" w:space="0" w:color="auto"/>
            <w:bottom w:val="none" w:sz="0" w:space="0" w:color="auto"/>
            <w:right w:val="none" w:sz="0" w:space="0" w:color="auto"/>
          </w:divBdr>
        </w:div>
        <w:div w:id="1388185974">
          <w:marLeft w:val="0"/>
          <w:marRight w:val="0"/>
          <w:marTop w:val="0"/>
          <w:marBottom w:val="0"/>
          <w:divBdr>
            <w:top w:val="none" w:sz="0" w:space="0" w:color="auto"/>
            <w:left w:val="none" w:sz="0" w:space="0" w:color="auto"/>
            <w:bottom w:val="none" w:sz="0" w:space="0" w:color="auto"/>
            <w:right w:val="none" w:sz="0" w:space="0" w:color="auto"/>
          </w:divBdr>
        </w:div>
        <w:div w:id="1810433663">
          <w:marLeft w:val="0"/>
          <w:marRight w:val="0"/>
          <w:marTop w:val="0"/>
          <w:marBottom w:val="0"/>
          <w:divBdr>
            <w:top w:val="none" w:sz="0" w:space="0" w:color="auto"/>
            <w:left w:val="none" w:sz="0" w:space="0" w:color="auto"/>
            <w:bottom w:val="none" w:sz="0" w:space="0" w:color="auto"/>
            <w:right w:val="none" w:sz="0" w:space="0" w:color="auto"/>
          </w:divBdr>
        </w:div>
        <w:div w:id="1833522649">
          <w:marLeft w:val="0"/>
          <w:marRight w:val="0"/>
          <w:marTop w:val="0"/>
          <w:marBottom w:val="0"/>
          <w:divBdr>
            <w:top w:val="none" w:sz="0" w:space="0" w:color="auto"/>
            <w:left w:val="none" w:sz="0" w:space="0" w:color="auto"/>
            <w:bottom w:val="none" w:sz="0" w:space="0" w:color="auto"/>
            <w:right w:val="none" w:sz="0" w:space="0" w:color="auto"/>
          </w:divBdr>
        </w:div>
      </w:divsChild>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1916863382">
      <w:bodyDiv w:val="1"/>
      <w:marLeft w:val="0"/>
      <w:marRight w:val="0"/>
      <w:marTop w:val="0"/>
      <w:marBottom w:val="0"/>
      <w:divBdr>
        <w:top w:val="none" w:sz="0" w:space="0" w:color="auto"/>
        <w:left w:val="none" w:sz="0" w:space="0" w:color="auto"/>
        <w:bottom w:val="none" w:sz="0" w:space="0" w:color="auto"/>
        <w:right w:val="none" w:sz="0" w:space="0" w:color="auto"/>
      </w:divBdr>
      <w:divsChild>
        <w:div w:id="118376596">
          <w:marLeft w:val="0"/>
          <w:marRight w:val="0"/>
          <w:marTop w:val="0"/>
          <w:marBottom w:val="0"/>
          <w:divBdr>
            <w:top w:val="none" w:sz="0" w:space="0" w:color="auto"/>
            <w:left w:val="none" w:sz="0" w:space="0" w:color="auto"/>
            <w:bottom w:val="none" w:sz="0" w:space="0" w:color="auto"/>
            <w:right w:val="none" w:sz="0" w:space="0" w:color="auto"/>
          </w:divBdr>
        </w:div>
        <w:div w:id="700131770">
          <w:marLeft w:val="0"/>
          <w:marRight w:val="0"/>
          <w:marTop w:val="0"/>
          <w:marBottom w:val="0"/>
          <w:divBdr>
            <w:top w:val="none" w:sz="0" w:space="0" w:color="auto"/>
            <w:left w:val="none" w:sz="0" w:space="0" w:color="auto"/>
            <w:bottom w:val="none" w:sz="0" w:space="0" w:color="auto"/>
            <w:right w:val="none" w:sz="0" w:space="0" w:color="auto"/>
          </w:divBdr>
        </w:div>
        <w:div w:id="782967276">
          <w:marLeft w:val="0"/>
          <w:marRight w:val="0"/>
          <w:marTop w:val="0"/>
          <w:marBottom w:val="0"/>
          <w:divBdr>
            <w:top w:val="none" w:sz="0" w:space="0" w:color="auto"/>
            <w:left w:val="none" w:sz="0" w:space="0" w:color="auto"/>
            <w:bottom w:val="none" w:sz="0" w:space="0" w:color="auto"/>
            <w:right w:val="none" w:sz="0" w:space="0" w:color="auto"/>
          </w:divBdr>
        </w:div>
        <w:div w:id="952395412">
          <w:marLeft w:val="0"/>
          <w:marRight w:val="0"/>
          <w:marTop w:val="0"/>
          <w:marBottom w:val="0"/>
          <w:divBdr>
            <w:top w:val="none" w:sz="0" w:space="0" w:color="auto"/>
            <w:left w:val="none" w:sz="0" w:space="0" w:color="auto"/>
            <w:bottom w:val="none" w:sz="0" w:space="0" w:color="auto"/>
            <w:right w:val="none" w:sz="0" w:space="0" w:color="auto"/>
          </w:divBdr>
        </w:div>
        <w:div w:id="1108355751">
          <w:marLeft w:val="0"/>
          <w:marRight w:val="0"/>
          <w:marTop w:val="0"/>
          <w:marBottom w:val="0"/>
          <w:divBdr>
            <w:top w:val="none" w:sz="0" w:space="0" w:color="auto"/>
            <w:left w:val="none" w:sz="0" w:space="0" w:color="auto"/>
            <w:bottom w:val="none" w:sz="0" w:space="0" w:color="auto"/>
            <w:right w:val="none" w:sz="0" w:space="0" w:color="auto"/>
          </w:divBdr>
        </w:div>
        <w:div w:id="1165976468">
          <w:marLeft w:val="0"/>
          <w:marRight w:val="0"/>
          <w:marTop w:val="0"/>
          <w:marBottom w:val="0"/>
          <w:divBdr>
            <w:top w:val="none" w:sz="0" w:space="0" w:color="auto"/>
            <w:left w:val="none" w:sz="0" w:space="0" w:color="auto"/>
            <w:bottom w:val="none" w:sz="0" w:space="0" w:color="auto"/>
            <w:right w:val="none" w:sz="0" w:space="0" w:color="auto"/>
          </w:divBdr>
        </w:div>
        <w:div w:id="1219627294">
          <w:marLeft w:val="0"/>
          <w:marRight w:val="0"/>
          <w:marTop w:val="0"/>
          <w:marBottom w:val="0"/>
          <w:divBdr>
            <w:top w:val="none" w:sz="0" w:space="0" w:color="auto"/>
            <w:left w:val="none" w:sz="0" w:space="0" w:color="auto"/>
            <w:bottom w:val="none" w:sz="0" w:space="0" w:color="auto"/>
            <w:right w:val="none" w:sz="0" w:space="0" w:color="auto"/>
          </w:divBdr>
        </w:div>
        <w:div w:id="1258490016">
          <w:marLeft w:val="0"/>
          <w:marRight w:val="0"/>
          <w:marTop w:val="0"/>
          <w:marBottom w:val="0"/>
          <w:divBdr>
            <w:top w:val="none" w:sz="0" w:space="0" w:color="auto"/>
            <w:left w:val="none" w:sz="0" w:space="0" w:color="auto"/>
            <w:bottom w:val="none" w:sz="0" w:space="0" w:color="auto"/>
            <w:right w:val="none" w:sz="0" w:space="0" w:color="auto"/>
          </w:divBdr>
        </w:div>
        <w:div w:id="1337072093">
          <w:marLeft w:val="0"/>
          <w:marRight w:val="0"/>
          <w:marTop w:val="0"/>
          <w:marBottom w:val="0"/>
          <w:divBdr>
            <w:top w:val="none" w:sz="0" w:space="0" w:color="auto"/>
            <w:left w:val="none" w:sz="0" w:space="0" w:color="auto"/>
            <w:bottom w:val="none" w:sz="0" w:space="0" w:color="auto"/>
            <w:right w:val="none" w:sz="0" w:space="0" w:color="auto"/>
          </w:divBdr>
        </w:div>
        <w:div w:id="1452935549">
          <w:marLeft w:val="0"/>
          <w:marRight w:val="0"/>
          <w:marTop w:val="0"/>
          <w:marBottom w:val="0"/>
          <w:divBdr>
            <w:top w:val="none" w:sz="0" w:space="0" w:color="auto"/>
            <w:left w:val="none" w:sz="0" w:space="0" w:color="auto"/>
            <w:bottom w:val="none" w:sz="0" w:space="0" w:color="auto"/>
            <w:right w:val="none" w:sz="0" w:space="0" w:color="auto"/>
          </w:divBdr>
        </w:div>
        <w:div w:id="1535851834">
          <w:marLeft w:val="0"/>
          <w:marRight w:val="0"/>
          <w:marTop w:val="0"/>
          <w:marBottom w:val="0"/>
          <w:divBdr>
            <w:top w:val="none" w:sz="0" w:space="0" w:color="auto"/>
            <w:left w:val="none" w:sz="0" w:space="0" w:color="auto"/>
            <w:bottom w:val="none" w:sz="0" w:space="0" w:color="auto"/>
            <w:right w:val="none" w:sz="0" w:space="0" w:color="auto"/>
          </w:divBdr>
        </w:div>
        <w:div w:id="1676764885">
          <w:marLeft w:val="0"/>
          <w:marRight w:val="0"/>
          <w:marTop w:val="0"/>
          <w:marBottom w:val="0"/>
          <w:divBdr>
            <w:top w:val="none" w:sz="0" w:space="0" w:color="auto"/>
            <w:left w:val="none" w:sz="0" w:space="0" w:color="auto"/>
            <w:bottom w:val="none" w:sz="0" w:space="0" w:color="auto"/>
            <w:right w:val="none" w:sz="0" w:space="0" w:color="auto"/>
          </w:divBdr>
        </w:div>
        <w:div w:id="1695962156">
          <w:marLeft w:val="0"/>
          <w:marRight w:val="0"/>
          <w:marTop w:val="0"/>
          <w:marBottom w:val="0"/>
          <w:divBdr>
            <w:top w:val="none" w:sz="0" w:space="0" w:color="auto"/>
            <w:left w:val="none" w:sz="0" w:space="0" w:color="auto"/>
            <w:bottom w:val="none" w:sz="0" w:space="0" w:color="auto"/>
            <w:right w:val="none" w:sz="0" w:space="0" w:color="auto"/>
          </w:divBdr>
        </w:div>
        <w:div w:id="1855457969">
          <w:marLeft w:val="0"/>
          <w:marRight w:val="0"/>
          <w:marTop w:val="0"/>
          <w:marBottom w:val="0"/>
          <w:divBdr>
            <w:top w:val="none" w:sz="0" w:space="0" w:color="auto"/>
            <w:left w:val="none" w:sz="0" w:space="0" w:color="auto"/>
            <w:bottom w:val="none" w:sz="0" w:space="0" w:color="auto"/>
            <w:right w:val="none" w:sz="0" w:space="0" w:color="auto"/>
          </w:divBdr>
        </w:div>
        <w:div w:id="1944723714">
          <w:marLeft w:val="0"/>
          <w:marRight w:val="0"/>
          <w:marTop w:val="0"/>
          <w:marBottom w:val="0"/>
          <w:divBdr>
            <w:top w:val="none" w:sz="0" w:space="0" w:color="auto"/>
            <w:left w:val="none" w:sz="0" w:space="0" w:color="auto"/>
            <w:bottom w:val="none" w:sz="0" w:space="0" w:color="auto"/>
            <w:right w:val="none" w:sz="0" w:space="0" w:color="auto"/>
          </w:divBdr>
        </w:div>
      </w:divsChild>
    </w:div>
    <w:div w:id="1925139731">
      <w:bodyDiv w:val="1"/>
      <w:marLeft w:val="0"/>
      <w:marRight w:val="0"/>
      <w:marTop w:val="0"/>
      <w:marBottom w:val="0"/>
      <w:divBdr>
        <w:top w:val="none" w:sz="0" w:space="0" w:color="auto"/>
        <w:left w:val="none" w:sz="0" w:space="0" w:color="auto"/>
        <w:bottom w:val="none" w:sz="0" w:space="0" w:color="auto"/>
        <w:right w:val="none" w:sz="0" w:space="0" w:color="auto"/>
      </w:divBdr>
      <w:divsChild>
        <w:div w:id="18895871">
          <w:marLeft w:val="0"/>
          <w:marRight w:val="0"/>
          <w:marTop w:val="0"/>
          <w:marBottom w:val="0"/>
          <w:divBdr>
            <w:top w:val="none" w:sz="0" w:space="0" w:color="auto"/>
            <w:left w:val="none" w:sz="0" w:space="0" w:color="auto"/>
            <w:bottom w:val="none" w:sz="0" w:space="0" w:color="auto"/>
            <w:right w:val="none" w:sz="0" w:space="0" w:color="auto"/>
          </w:divBdr>
          <w:divsChild>
            <w:div w:id="355813498">
              <w:marLeft w:val="0"/>
              <w:marRight w:val="0"/>
              <w:marTop w:val="0"/>
              <w:marBottom w:val="0"/>
              <w:divBdr>
                <w:top w:val="none" w:sz="0" w:space="0" w:color="auto"/>
                <w:left w:val="none" w:sz="0" w:space="0" w:color="auto"/>
                <w:bottom w:val="none" w:sz="0" w:space="0" w:color="auto"/>
                <w:right w:val="none" w:sz="0" w:space="0" w:color="auto"/>
              </w:divBdr>
            </w:div>
          </w:divsChild>
        </w:div>
        <w:div w:id="72241416">
          <w:marLeft w:val="0"/>
          <w:marRight w:val="0"/>
          <w:marTop w:val="0"/>
          <w:marBottom w:val="0"/>
          <w:divBdr>
            <w:top w:val="none" w:sz="0" w:space="0" w:color="auto"/>
            <w:left w:val="none" w:sz="0" w:space="0" w:color="auto"/>
            <w:bottom w:val="none" w:sz="0" w:space="0" w:color="auto"/>
            <w:right w:val="none" w:sz="0" w:space="0" w:color="auto"/>
          </w:divBdr>
          <w:divsChild>
            <w:div w:id="1658722359">
              <w:marLeft w:val="0"/>
              <w:marRight w:val="0"/>
              <w:marTop w:val="0"/>
              <w:marBottom w:val="0"/>
              <w:divBdr>
                <w:top w:val="none" w:sz="0" w:space="0" w:color="auto"/>
                <w:left w:val="none" w:sz="0" w:space="0" w:color="auto"/>
                <w:bottom w:val="none" w:sz="0" w:space="0" w:color="auto"/>
                <w:right w:val="none" w:sz="0" w:space="0" w:color="auto"/>
              </w:divBdr>
            </w:div>
          </w:divsChild>
        </w:div>
        <w:div w:id="122773245">
          <w:marLeft w:val="0"/>
          <w:marRight w:val="0"/>
          <w:marTop w:val="0"/>
          <w:marBottom w:val="0"/>
          <w:divBdr>
            <w:top w:val="none" w:sz="0" w:space="0" w:color="auto"/>
            <w:left w:val="none" w:sz="0" w:space="0" w:color="auto"/>
            <w:bottom w:val="none" w:sz="0" w:space="0" w:color="auto"/>
            <w:right w:val="none" w:sz="0" w:space="0" w:color="auto"/>
          </w:divBdr>
          <w:divsChild>
            <w:div w:id="1302344371">
              <w:marLeft w:val="0"/>
              <w:marRight w:val="0"/>
              <w:marTop w:val="0"/>
              <w:marBottom w:val="0"/>
              <w:divBdr>
                <w:top w:val="none" w:sz="0" w:space="0" w:color="auto"/>
                <w:left w:val="none" w:sz="0" w:space="0" w:color="auto"/>
                <w:bottom w:val="none" w:sz="0" w:space="0" w:color="auto"/>
                <w:right w:val="none" w:sz="0" w:space="0" w:color="auto"/>
              </w:divBdr>
            </w:div>
          </w:divsChild>
        </w:div>
        <w:div w:id="145897446">
          <w:marLeft w:val="0"/>
          <w:marRight w:val="0"/>
          <w:marTop w:val="0"/>
          <w:marBottom w:val="0"/>
          <w:divBdr>
            <w:top w:val="none" w:sz="0" w:space="0" w:color="auto"/>
            <w:left w:val="none" w:sz="0" w:space="0" w:color="auto"/>
            <w:bottom w:val="none" w:sz="0" w:space="0" w:color="auto"/>
            <w:right w:val="none" w:sz="0" w:space="0" w:color="auto"/>
          </w:divBdr>
          <w:divsChild>
            <w:div w:id="1181699675">
              <w:marLeft w:val="0"/>
              <w:marRight w:val="0"/>
              <w:marTop w:val="0"/>
              <w:marBottom w:val="0"/>
              <w:divBdr>
                <w:top w:val="none" w:sz="0" w:space="0" w:color="auto"/>
                <w:left w:val="none" w:sz="0" w:space="0" w:color="auto"/>
                <w:bottom w:val="none" w:sz="0" w:space="0" w:color="auto"/>
                <w:right w:val="none" w:sz="0" w:space="0" w:color="auto"/>
              </w:divBdr>
            </w:div>
          </w:divsChild>
        </w:div>
        <w:div w:id="190462660">
          <w:marLeft w:val="0"/>
          <w:marRight w:val="0"/>
          <w:marTop w:val="0"/>
          <w:marBottom w:val="0"/>
          <w:divBdr>
            <w:top w:val="none" w:sz="0" w:space="0" w:color="auto"/>
            <w:left w:val="none" w:sz="0" w:space="0" w:color="auto"/>
            <w:bottom w:val="none" w:sz="0" w:space="0" w:color="auto"/>
            <w:right w:val="none" w:sz="0" w:space="0" w:color="auto"/>
          </w:divBdr>
          <w:divsChild>
            <w:div w:id="570120725">
              <w:marLeft w:val="0"/>
              <w:marRight w:val="0"/>
              <w:marTop w:val="0"/>
              <w:marBottom w:val="0"/>
              <w:divBdr>
                <w:top w:val="none" w:sz="0" w:space="0" w:color="auto"/>
                <w:left w:val="none" w:sz="0" w:space="0" w:color="auto"/>
                <w:bottom w:val="none" w:sz="0" w:space="0" w:color="auto"/>
                <w:right w:val="none" w:sz="0" w:space="0" w:color="auto"/>
              </w:divBdr>
            </w:div>
          </w:divsChild>
        </w:div>
        <w:div w:id="264194020">
          <w:marLeft w:val="0"/>
          <w:marRight w:val="0"/>
          <w:marTop w:val="0"/>
          <w:marBottom w:val="0"/>
          <w:divBdr>
            <w:top w:val="none" w:sz="0" w:space="0" w:color="auto"/>
            <w:left w:val="none" w:sz="0" w:space="0" w:color="auto"/>
            <w:bottom w:val="none" w:sz="0" w:space="0" w:color="auto"/>
            <w:right w:val="none" w:sz="0" w:space="0" w:color="auto"/>
          </w:divBdr>
          <w:divsChild>
            <w:div w:id="1808738761">
              <w:marLeft w:val="0"/>
              <w:marRight w:val="0"/>
              <w:marTop w:val="0"/>
              <w:marBottom w:val="0"/>
              <w:divBdr>
                <w:top w:val="none" w:sz="0" w:space="0" w:color="auto"/>
                <w:left w:val="none" w:sz="0" w:space="0" w:color="auto"/>
                <w:bottom w:val="none" w:sz="0" w:space="0" w:color="auto"/>
                <w:right w:val="none" w:sz="0" w:space="0" w:color="auto"/>
              </w:divBdr>
            </w:div>
          </w:divsChild>
        </w:div>
        <w:div w:id="359358772">
          <w:marLeft w:val="0"/>
          <w:marRight w:val="0"/>
          <w:marTop w:val="0"/>
          <w:marBottom w:val="0"/>
          <w:divBdr>
            <w:top w:val="none" w:sz="0" w:space="0" w:color="auto"/>
            <w:left w:val="none" w:sz="0" w:space="0" w:color="auto"/>
            <w:bottom w:val="none" w:sz="0" w:space="0" w:color="auto"/>
            <w:right w:val="none" w:sz="0" w:space="0" w:color="auto"/>
          </w:divBdr>
          <w:divsChild>
            <w:div w:id="502285531">
              <w:marLeft w:val="0"/>
              <w:marRight w:val="0"/>
              <w:marTop w:val="0"/>
              <w:marBottom w:val="0"/>
              <w:divBdr>
                <w:top w:val="none" w:sz="0" w:space="0" w:color="auto"/>
                <w:left w:val="none" w:sz="0" w:space="0" w:color="auto"/>
                <w:bottom w:val="none" w:sz="0" w:space="0" w:color="auto"/>
                <w:right w:val="none" w:sz="0" w:space="0" w:color="auto"/>
              </w:divBdr>
            </w:div>
          </w:divsChild>
        </w:div>
        <w:div w:id="400325715">
          <w:marLeft w:val="0"/>
          <w:marRight w:val="0"/>
          <w:marTop w:val="0"/>
          <w:marBottom w:val="0"/>
          <w:divBdr>
            <w:top w:val="none" w:sz="0" w:space="0" w:color="auto"/>
            <w:left w:val="none" w:sz="0" w:space="0" w:color="auto"/>
            <w:bottom w:val="none" w:sz="0" w:space="0" w:color="auto"/>
            <w:right w:val="none" w:sz="0" w:space="0" w:color="auto"/>
          </w:divBdr>
          <w:divsChild>
            <w:div w:id="193275103">
              <w:marLeft w:val="0"/>
              <w:marRight w:val="0"/>
              <w:marTop w:val="0"/>
              <w:marBottom w:val="0"/>
              <w:divBdr>
                <w:top w:val="none" w:sz="0" w:space="0" w:color="auto"/>
                <w:left w:val="none" w:sz="0" w:space="0" w:color="auto"/>
                <w:bottom w:val="none" w:sz="0" w:space="0" w:color="auto"/>
                <w:right w:val="none" w:sz="0" w:space="0" w:color="auto"/>
              </w:divBdr>
            </w:div>
          </w:divsChild>
        </w:div>
        <w:div w:id="593323666">
          <w:marLeft w:val="0"/>
          <w:marRight w:val="0"/>
          <w:marTop w:val="0"/>
          <w:marBottom w:val="0"/>
          <w:divBdr>
            <w:top w:val="none" w:sz="0" w:space="0" w:color="auto"/>
            <w:left w:val="none" w:sz="0" w:space="0" w:color="auto"/>
            <w:bottom w:val="none" w:sz="0" w:space="0" w:color="auto"/>
            <w:right w:val="none" w:sz="0" w:space="0" w:color="auto"/>
          </w:divBdr>
          <w:divsChild>
            <w:div w:id="1857886114">
              <w:marLeft w:val="0"/>
              <w:marRight w:val="0"/>
              <w:marTop w:val="0"/>
              <w:marBottom w:val="0"/>
              <w:divBdr>
                <w:top w:val="none" w:sz="0" w:space="0" w:color="auto"/>
                <w:left w:val="none" w:sz="0" w:space="0" w:color="auto"/>
                <w:bottom w:val="none" w:sz="0" w:space="0" w:color="auto"/>
                <w:right w:val="none" w:sz="0" w:space="0" w:color="auto"/>
              </w:divBdr>
            </w:div>
          </w:divsChild>
        </w:div>
        <w:div w:id="622422394">
          <w:marLeft w:val="0"/>
          <w:marRight w:val="0"/>
          <w:marTop w:val="0"/>
          <w:marBottom w:val="0"/>
          <w:divBdr>
            <w:top w:val="none" w:sz="0" w:space="0" w:color="auto"/>
            <w:left w:val="none" w:sz="0" w:space="0" w:color="auto"/>
            <w:bottom w:val="none" w:sz="0" w:space="0" w:color="auto"/>
            <w:right w:val="none" w:sz="0" w:space="0" w:color="auto"/>
          </w:divBdr>
          <w:divsChild>
            <w:div w:id="996297871">
              <w:marLeft w:val="0"/>
              <w:marRight w:val="0"/>
              <w:marTop w:val="0"/>
              <w:marBottom w:val="0"/>
              <w:divBdr>
                <w:top w:val="none" w:sz="0" w:space="0" w:color="auto"/>
                <w:left w:val="none" w:sz="0" w:space="0" w:color="auto"/>
                <w:bottom w:val="none" w:sz="0" w:space="0" w:color="auto"/>
                <w:right w:val="none" w:sz="0" w:space="0" w:color="auto"/>
              </w:divBdr>
            </w:div>
          </w:divsChild>
        </w:div>
        <w:div w:id="749623788">
          <w:marLeft w:val="0"/>
          <w:marRight w:val="0"/>
          <w:marTop w:val="0"/>
          <w:marBottom w:val="0"/>
          <w:divBdr>
            <w:top w:val="none" w:sz="0" w:space="0" w:color="auto"/>
            <w:left w:val="none" w:sz="0" w:space="0" w:color="auto"/>
            <w:bottom w:val="none" w:sz="0" w:space="0" w:color="auto"/>
            <w:right w:val="none" w:sz="0" w:space="0" w:color="auto"/>
          </w:divBdr>
          <w:divsChild>
            <w:div w:id="596209676">
              <w:marLeft w:val="0"/>
              <w:marRight w:val="0"/>
              <w:marTop w:val="0"/>
              <w:marBottom w:val="0"/>
              <w:divBdr>
                <w:top w:val="none" w:sz="0" w:space="0" w:color="auto"/>
                <w:left w:val="none" w:sz="0" w:space="0" w:color="auto"/>
                <w:bottom w:val="none" w:sz="0" w:space="0" w:color="auto"/>
                <w:right w:val="none" w:sz="0" w:space="0" w:color="auto"/>
              </w:divBdr>
            </w:div>
          </w:divsChild>
        </w:div>
        <w:div w:id="981811734">
          <w:marLeft w:val="0"/>
          <w:marRight w:val="0"/>
          <w:marTop w:val="0"/>
          <w:marBottom w:val="0"/>
          <w:divBdr>
            <w:top w:val="none" w:sz="0" w:space="0" w:color="auto"/>
            <w:left w:val="none" w:sz="0" w:space="0" w:color="auto"/>
            <w:bottom w:val="none" w:sz="0" w:space="0" w:color="auto"/>
            <w:right w:val="none" w:sz="0" w:space="0" w:color="auto"/>
          </w:divBdr>
          <w:divsChild>
            <w:div w:id="1080982491">
              <w:marLeft w:val="0"/>
              <w:marRight w:val="0"/>
              <w:marTop w:val="0"/>
              <w:marBottom w:val="0"/>
              <w:divBdr>
                <w:top w:val="none" w:sz="0" w:space="0" w:color="auto"/>
                <w:left w:val="none" w:sz="0" w:space="0" w:color="auto"/>
                <w:bottom w:val="none" w:sz="0" w:space="0" w:color="auto"/>
                <w:right w:val="none" w:sz="0" w:space="0" w:color="auto"/>
              </w:divBdr>
            </w:div>
          </w:divsChild>
        </w:div>
        <w:div w:id="1083603974">
          <w:marLeft w:val="0"/>
          <w:marRight w:val="0"/>
          <w:marTop w:val="0"/>
          <w:marBottom w:val="0"/>
          <w:divBdr>
            <w:top w:val="none" w:sz="0" w:space="0" w:color="auto"/>
            <w:left w:val="none" w:sz="0" w:space="0" w:color="auto"/>
            <w:bottom w:val="none" w:sz="0" w:space="0" w:color="auto"/>
            <w:right w:val="none" w:sz="0" w:space="0" w:color="auto"/>
          </w:divBdr>
          <w:divsChild>
            <w:div w:id="995644797">
              <w:marLeft w:val="0"/>
              <w:marRight w:val="0"/>
              <w:marTop w:val="0"/>
              <w:marBottom w:val="0"/>
              <w:divBdr>
                <w:top w:val="none" w:sz="0" w:space="0" w:color="auto"/>
                <w:left w:val="none" w:sz="0" w:space="0" w:color="auto"/>
                <w:bottom w:val="none" w:sz="0" w:space="0" w:color="auto"/>
                <w:right w:val="none" w:sz="0" w:space="0" w:color="auto"/>
              </w:divBdr>
            </w:div>
          </w:divsChild>
        </w:div>
        <w:div w:id="1126512213">
          <w:marLeft w:val="0"/>
          <w:marRight w:val="0"/>
          <w:marTop w:val="0"/>
          <w:marBottom w:val="0"/>
          <w:divBdr>
            <w:top w:val="none" w:sz="0" w:space="0" w:color="auto"/>
            <w:left w:val="none" w:sz="0" w:space="0" w:color="auto"/>
            <w:bottom w:val="none" w:sz="0" w:space="0" w:color="auto"/>
            <w:right w:val="none" w:sz="0" w:space="0" w:color="auto"/>
          </w:divBdr>
          <w:divsChild>
            <w:div w:id="123814274">
              <w:marLeft w:val="0"/>
              <w:marRight w:val="0"/>
              <w:marTop w:val="0"/>
              <w:marBottom w:val="0"/>
              <w:divBdr>
                <w:top w:val="none" w:sz="0" w:space="0" w:color="auto"/>
                <w:left w:val="none" w:sz="0" w:space="0" w:color="auto"/>
                <w:bottom w:val="none" w:sz="0" w:space="0" w:color="auto"/>
                <w:right w:val="none" w:sz="0" w:space="0" w:color="auto"/>
              </w:divBdr>
            </w:div>
          </w:divsChild>
        </w:div>
        <w:div w:id="1194268592">
          <w:marLeft w:val="0"/>
          <w:marRight w:val="0"/>
          <w:marTop w:val="0"/>
          <w:marBottom w:val="0"/>
          <w:divBdr>
            <w:top w:val="none" w:sz="0" w:space="0" w:color="auto"/>
            <w:left w:val="none" w:sz="0" w:space="0" w:color="auto"/>
            <w:bottom w:val="none" w:sz="0" w:space="0" w:color="auto"/>
            <w:right w:val="none" w:sz="0" w:space="0" w:color="auto"/>
          </w:divBdr>
          <w:divsChild>
            <w:div w:id="468478028">
              <w:marLeft w:val="0"/>
              <w:marRight w:val="0"/>
              <w:marTop w:val="0"/>
              <w:marBottom w:val="0"/>
              <w:divBdr>
                <w:top w:val="none" w:sz="0" w:space="0" w:color="auto"/>
                <w:left w:val="none" w:sz="0" w:space="0" w:color="auto"/>
                <w:bottom w:val="none" w:sz="0" w:space="0" w:color="auto"/>
                <w:right w:val="none" w:sz="0" w:space="0" w:color="auto"/>
              </w:divBdr>
            </w:div>
          </w:divsChild>
        </w:div>
        <w:div w:id="1230654497">
          <w:marLeft w:val="0"/>
          <w:marRight w:val="0"/>
          <w:marTop w:val="0"/>
          <w:marBottom w:val="0"/>
          <w:divBdr>
            <w:top w:val="none" w:sz="0" w:space="0" w:color="auto"/>
            <w:left w:val="none" w:sz="0" w:space="0" w:color="auto"/>
            <w:bottom w:val="none" w:sz="0" w:space="0" w:color="auto"/>
            <w:right w:val="none" w:sz="0" w:space="0" w:color="auto"/>
          </w:divBdr>
          <w:divsChild>
            <w:div w:id="605576747">
              <w:marLeft w:val="0"/>
              <w:marRight w:val="0"/>
              <w:marTop w:val="0"/>
              <w:marBottom w:val="0"/>
              <w:divBdr>
                <w:top w:val="none" w:sz="0" w:space="0" w:color="auto"/>
                <w:left w:val="none" w:sz="0" w:space="0" w:color="auto"/>
                <w:bottom w:val="none" w:sz="0" w:space="0" w:color="auto"/>
                <w:right w:val="none" w:sz="0" w:space="0" w:color="auto"/>
              </w:divBdr>
            </w:div>
          </w:divsChild>
        </w:div>
        <w:div w:id="1424838090">
          <w:marLeft w:val="0"/>
          <w:marRight w:val="0"/>
          <w:marTop w:val="0"/>
          <w:marBottom w:val="0"/>
          <w:divBdr>
            <w:top w:val="none" w:sz="0" w:space="0" w:color="auto"/>
            <w:left w:val="none" w:sz="0" w:space="0" w:color="auto"/>
            <w:bottom w:val="none" w:sz="0" w:space="0" w:color="auto"/>
            <w:right w:val="none" w:sz="0" w:space="0" w:color="auto"/>
          </w:divBdr>
          <w:divsChild>
            <w:div w:id="1800297854">
              <w:marLeft w:val="0"/>
              <w:marRight w:val="0"/>
              <w:marTop w:val="0"/>
              <w:marBottom w:val="0"/>
              <w:divBdr>
                <w:top w:val="none" w:sz="0" w:space="0" w:color="auto"/>
                <w:left w:val="none" w:sz="0" w:space="0" w:color="auto"/>
                <w:bottom w:val="none" w:sz="0" w:space="0" w:color="auto"/>
                <w:right w:val="none" w:sz="0" w:space="0" w:color="auto"/>
              </w:divBdr>
            </w:div>
          </w:divsChild>
        </w:div>
        <w:div w:id="1595362898">
          <w:marLeft w:val="0"/>
          <w:marRight w:val="0"/>
          <w:marTop w:val="0"/>
          <w:marBottom w:val="0"/>
          <w:divBdr>
            <w:top w:val="none" w:sz="0" w:space="0" w:color="auto"/>
            <w:left w:val="none" w:sz="0" w:space="0" w:color="auto"/>
            <w:bottom w:val="none" w:sz="0" w:space="0" w:color="auto"/>
            <w:right w:val="none" w:sz="0" w:space="0" w:color="auto"/>
          </w:divBdr>
          <w:divsChild>
            <w:div w:id="1819951748">
              <w:marLeft w:val="0"/>
              <w:marRight w:val="0"/>
              <w:marTop w:val="0"/>
              <w:marBottom w:val="0"/>
              <w:divBdr>
                <w:top w:val="none" w:sz="0" w:space="0" w:color="auto"/>
                <w:left w:val="none" w:sz="0" w:space="0" w:color="auto"/>
                <w:bottom w:val="none" w:sz="0" w:space="0" w:color="auto"/>
                <w:right w:val="none" w:sz="0" w:space="0" w:color="auto"/>
              </w:divBdr>
            </w:div>
          </w:divsChild>
        </w:div>
        <w:div w:id="1703508091">
          <w:marLeft w:val="0"/>
          <w:marRight w:val="0"/>
          <w:marTop w:val="0"/>
          <w:marBottom w:val="0"/>
          <w:divBdr>
            <w:top w:val="none" w:sz="0" w:space="0" w:color="auto"/>
            <w:left w:val="none" w:sz="0" w:space="0" w:color="auto"/>
            <w:bottom w:val="none" w:sz="0" w:space="0" w:color="auto"/>
            <w:right w:val="none" w:sz="0" w:space="0" w:color="auto"/>
          </w:divBdr>
          <w:divsChild>
            <w:div w:id="1351492630">
              <w:marLeft w:val="0"/>
              <w:marRight w:val="0"/>
              <w:marTop w:val="0"/>
              <w:marBottom w:val="0"/>
              <w:divBdr>
                <w:top w:val="none" w:sz="0" w:space="0" w:color="auto"/>
                <w:left w:val="none" w:sz="0" w:space="0" w:color="auto"/>
                <w:bottom w:val="none" w:sz="0" w:space="0" w:color="auto"/>
                <w:right w:val="none" w:sz="0" w:space="0" w:color="auto"/>
              </w:divBdr>
            </w:div>
          </w:divsChild>
        </w:div>
        <w:div w:id="1775245627">
          <w:marLeft w:val="0"/>
          <w:marRight w:val="0"/>
          <w:marTop w:val="0"/>
          <w:marBottom w:val="0"/>
          <w:divBdr>
            <w:top w:val="none" w:sz="0" w:space="0" w:color="auto"/>
            <w:left w:val="none" w:sz="0" w:space="0" w:color="auto"/>
            <w:bottom w:val="none" w:sz="0" w:space="0" w:color="auto"/>
            <w:right w:val="none" w:sz="0" w:space="0" w:color="auto"/>
          </w:divBdr>
          <w:divsChild>
            <w:div w:id="294528679">
              <w:marLeft w:val="0"/>
              <w:marRight w:val="0"/>
              <w:marTop w:val="0"/>
              <w:marBottom w:val="0"/>
              <w:divBdr>
                <w:top w:val="none" w:sz="0" w:space="0" w:color="auto"/>
                <w:left w:val="none" w:sz="0" w:space="0" w:color="auto"/>
                <w:bottom w:val="none" w:sz="0" w:space="0" w:color="auto"/>
                <w:right w:val="none" w:sz="0" w:space="0" w:color="auto"/>
              </w:divBdr>
            </w:div>
          </w:divsChild>
        </w:div>
        <w:div w:id="1934240345">
          <w:marLeft w:val="0"/>
          <w:marRight w:val="0"/>
          <w:marTop w:val="0"/>
          <w:marBottom w:val="0"/>
          <w:divBdr>
            <w:top w:val="none" w:sz="0" w:space="0" w:color="auto"/>
            <w:left w:val="none" w:sz="0" w:space="0" w:color="auto"/>
            <w:bottom w:val="none" w:sz="0" w:space="0" w:color="auto"/>
            <w:right w:val="none" w:sz="0" w:space="0" w:color="auto"/>
          </w:divBdr>
          <w:divsChild>
            <w:div w:id="584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006">
      <w:bodyDiv w:val="1"/>
      <w:marLeft w:val="0"/>
      <w:marRight w:val="0"/>
      <w:marTop w:val="0"/>
      <w:marBottom w:val="0"/>
      <w:divBdr>
        <w:top w:val="none" w:sz="0" w:space="0" w:color="auto"/>
        <w:left w:val="none" w:sz="0" w:space="0" w:color="auto"/>
        <w:bottom w:val="none" w:sz="0" w:space="0" w:color="auto"/>
        <w:right w:val="none" w:sz="0" w:space="0" w:color="auto"/>
      </w:divBdr>
      <w:divsChild>
        <w:div w:id="276260339">
          <w:marLeft w:val="0"/>
          <w:marRight w:val="0"/>
          <w:marTop w:val="0"/>
          <w:marBottom w:val="0"/>
          <w:divBdr>
            <w:top w:val="none" w:sz="0" w:space="0" w:color="auto"/>
            <w:left w:val="none" w:sz="0" w:space="0" w:color="auto"/>
            <w:bottom w:val="none" w:sz="0" w:space="0" w:color="auto"/>
            <w:right w:val="none" w:sz="0" w:space="0" w:color="auto"/>
          </w:divBdr>
          <w:divsChild>
            <w:div w:id="1736469805">
              <w:marLeft w:val="0"/>
              <w:marRight w:val="0"/>
              <w:marTop w:val="0"/>
              <w:marBottom w:val="0"/>
              <w:divBdr>
                <w:top w:val="none" w:sz="0" w:space="0" w:color="auto"/>
                <w:left w:val="none" w:sz="0" w:space="0" w:color="auto"/>
                <w:bottom w:val="none" w:sz="0" w:space="0" w:color="auto"/>
                <w:right w:val="none" w:sz="0" w:space="0" w:color="auto"/>
              </w:divBdr>
            </w:div>
          </w:divsChild>
        </w:div>
        <w:div w:id="495996735">
          <w:marLeft w:val="0"/>
          <w:marRight w:val="0"/>
          <w:marTop w:val="0"/>
          <w:marBottom w:val="0"/>
          <w:divBdr>
            <w:top w:val="none" w:sz="0" w:space="0" w:color="auto"/>
            <w:left w:val="none" w:sz="0" w:space="0" w:color="auto"/>
            <w:bottom w:val="none" w:sz="0" w:space="0" w:color="auto"/>
            <w:right w:val="none" w:sz="0" w:space="0" w:color="auto"/>
          </w:divBdr>
          <w:divsChild>
            <w:div w:id="375200257">
              <w:marLeft w:val="0"/>
              <w:marRight w:val="0"/>
              <w:marTop w:val="0"/>
              <w:marBottom w:val="0"/>
              <w:divBdr>
                <w:top w:val="none" w:sz="0" w:space="0" w:color="auto"/>
                <w:left w:val="none" w:sz="0" w:space="0" w:color="auto"/>
                <w:bottom w:val="none" w:sz="0" w:space="0" w:color="auto"/>
                <w:right w:val="none" w:sz="0" w:space="0" w:color="auto"/>
              </w:divBdr>
            </w:div>
          </w:divsChild>
        </w:div>
        <w:div w:id="561797121">
          <w:marLeft w:val="0"/>
          <w:marRight w:val="0"/>
          <w:marTop w:val="0"/>
          <w:marBottom w:val="0"/>
          <w:divBdr>
            <w:top w:val="none" w:sz="0" w:space="0" w:color="auto"/>
            <w:left w:val="none" w:sz="0" w:space="0" w:color="auto"/>
            <w:bottom w:val="none" w:sz="0" w:space="0" w:color="auto"/>
            <w:right w:val="none" w:sz="0" w:space="0" w:color="auto"/>
          </w:divBdr>
          <w:divsChild>
            <w:div w:id="233128555">
              <w:marLeft w:val="0"/>
              <w:marRight w:val="0"/>
              <w:marTop w:val="0"/>
              <w:marBottom w:val="0"/>
              <w:divBdr>
                <w:top w:val="none" w:sz="0" w:space="0" w:color="auto"/>
                <w:left w:val="none" w:sz="0" w:space="0" w:color="auto"/>
                <w:bottom w:val="none" w:sz="0" w:space="0" w:color="auto"/>
                <w:right w:val="none" w:sz="0" w:space="0" w:color="auto"/>
              </w:divBdr>
            </w:div>
          </w:divsChild>
        </w:div>
        <w:div w:id="664014105">
          <w:marLeft w:val="0"/>
          <w:marRight w:val="0"/>
          <w:marTop w:val="0"/>
          <w:marBottom w:val="0"/>
          <w:divBdr>
            <w:top w:val="none" w:sz="0" w:space="0" w:color="auto"/>
            <w:left w:val="none" w:sz="0" w:space="0" w:color="auto"/>
            <w:bottom w:val="none" w:sz="0" w:space="0" w:color="auto"/>
            <w:right w:val="none" w:sz="0" w:space="0" w:color="auto"/>
          </w:divBdr>
          <w:divsChild>
            <w:div w:id="1356156698">
              <w:marLeft w:val="0"/>
              <w:marRight w:val="0"/>
              <w:marTop w:val="0"/>
              <w:marBottom w:val="0"/>
              <w:divBdr>
                <w:top w:val="none" w:sz="0" w:space="0" w:color="auto"/>
                <w:left w:val="none" w:sz="0" w:space="0" w:color="auto"/>
                <w:bottom w:val="none" w:sz="0" w:space="0" w:color="auto"/>
                <w:right w:val="none" w:sz="0" w:space="0" w:color="auto"/>
              </w:divBdr>
            </w:div>
          </w:divsChild>
        </w:div>
        <w:div w:id="737827927">
          <w:marLeft w:val="0"/>
          <w:marRight w:val="0"/>
          <w:marTop w:val="0"/>
          <w:marBottom w:val="0"/>
          <w:divBdr>
            <w:top w:val="none" w:sz="0" w:space="0" w:color="auto"/>
            <w:left w:val="none" w:sz="0" w:space="0" w:color="auto"/>
            <w:bottom w:val="none" w:sz="0" w:space="0" w:color="auto"/>
            <w:right w:val="none" w:sz="0" w:space="0" w:color="auto"/>
          </w:divBdr>
          <w:divsChild>
            <w:div w:id="1009720283">
              <w:marLeft w:val="0"/>
              <w:marRight w:val="0"/>
              <w:marTop w:val="0"/>
              <w:marBottom w:val="0"/>
              <w:divBdr>
                <w:top w:val="none" w:sz="0" w:space="0" w:color="auto"/>
                <w:left w:val="none" w:sz="0" w:space="0" w:color="auto"/>
                <w:bottom w:val="none" w:sz="0" w:space="0" w:color="auto"/>
                <w:right w:val="none" w:sz="0" w:space="0" w:color="auto"/>
              </w:divBdr>
            </w:div>
          </w:divsChild>
        </w:div>
        <w:div w:id="962538027">
          <w:marLeft w:val="0"/>
          <w:marRight w:val="0"/>
          <w:marTop w:val="0"/>
          <w:marBottom w:val="0"/>
          <w:divBdr>
            <w:top w:val="none" w:sz="0" w:space="0" w:color="auto"/>
            <w:left w:val="none" w:sz="0" w:space="0" w:color="auto"/>
            <w:bottom w:val="none" w:sz="0" w:space="0" w:color="auto"/>
            <w:right w:val="none" w:sz="0" w:space="0" w:color="auto"/>
          </w:divBdr>
          <w:divsChild>
            <w:div w:id="2057965550">
              <w:marLeft w:val="0"/>
              <w:marRight w:val="0"/>
              <w:marTop w:val="0"/>
              <w:marBottom w:val="0"/>
              <w:divBdr>
                <w:top w:val="none" w:sz="0" w:space="0" w:color="auto"/>
                <w:left w:val="none" w:sz="0" w:space="0" w:color="auto"/>
                <w:bottom w:val="none" w:sz="0" w:space="0" w:color="auto"/>
                <w:right w:val="none" w:sz="0" w:space="0" w:color="auto"/>
              </w:divBdr>
            </w:div>
          </w:divsChild>
        </w:div>
        <w:div w:id="1001012027">
          <w:marLeft w:val="0"/>
          <w:marRight w:val="0"/>
          <w:marTop w:val="0"/>
          <w:marBottom w:val="0"/>
          <w:divBdr>
            <w:top w:val="none" w:sz="0" w:space="0" w:color="auto"/>
            <w:left w:val="none" w:sz="0" w:space="0" w:color="auto"/>
            <w:bottom w:val="none" w:sz="0" w:space="0" w:color="auto"/>
            <w:right w:val="none" w:sz="0" w:space="0" w:color="auto"/>
          </w:divBdr>
          <w:divsChild>
            <w:div w:id="1659460282">
              <w:marLeft w:val="0"/>
              <w:marRight w:val="0"/>
              <w:marTop w:val="0"/>
              <w:marBottom w:val="0"/>
              <w:divBdr>
                <w:top w:val="none" w:sz="0" w:space="0" w:color="auto"/>
                <w:left w:val="none" w:sz="0" w:space="0" w:color="auto"/>
                <w:bottom w:val="none" w:sz="0" w:space="0" w:color="auto"/>
                <w:right w:val="none" w:sz="0" w:space="0" w:color="auto"/>
              </w:divBdr>
            </w:div>
          </w:divsChild>
        </w:div>
        <w:div w:id="1004674522">
          <w:marLeft w:val="0"/>
          <w:marRight w:val="0"/>
          <w:marTop w:val="0"/>
          <w:marBottom w:val="0"/>
          <w:divBdr>
            <w:top w:val="none" w:sz="0" w:space="0" w:color="auto"/>
            <w:left w:val="none" w:sz="0" w:space="0" w:color="auto"/>
            <w:bottom w:val="none" w:sz="0" w:space="0" w:color="auto"/>
            <w:right w:val="none" w:sz="0" w:space="0" w:color="auto"/>
          </w:divBdr>
          <w:divsChild>
            <w:div w:id="1966352061">
              <w:marLeft w:val="0"/>
              <w:marRight w:val="0"/>
              <w:marTop w:val="0"/>
              <w:marBottom w:val="0"/>
              <w:divBdr>
                <w:top w:val="none" w:sz="0" w:space="0" w:color="auto"/>
                <w:left w:val="none" w:sz="0" w:space="0" w:color="auto"/>
                <w:bottom w:val="none" w:sz="0" w:space="0" w:color="auto"/>
                <w:right w:val="none" w:sz="0" w:space="0" w:color="auto"/>
              </w:divBdr>
            </w:div>
          </w:divsChild>
        </w:div>
        <w:div w:id="1080370181">
          <w:marLeft w:val="0"/>
          <w:marRight w:val="0"/>
          <w:marTop w:val="0"/>
          <w:marBottom w:val="0"/>
          <w:divBdr>
            <w:top w:val="none" w:sz="0" w:space="0" w:color="auto"/>
            <w:left w:val="none" w:sz="0" w:space="0" w:color="auto"/>
            <w:bottom w:val="none" w:sz="0" w:space="0" w:color="auto"/>
            <w:right w:val="none" w:sz="0" w:space="0" w:color="auto"/>
          </w:divBdr>
          <w:divsChild>
            <w:div w:id="1198784897">
              <w:marLeft w:val="0"/>
              <w:marRight w:val="0"/>
              <w:marTop w:val="0"/>
              <w:marBottom w:val="0"/>
              <w:divBdr>
                <w:top w:val="none" w:sz="0" w:space="0" w:color="auto"/>
                <w:left w:val="none" w:sz="0" w:space="0" w:color="auto"/>
                <w:bottom w:val="none" w:sz="0" w:space="0" w:color="auto"/>
                <w:right w:val="none" w:sz="0" w:space="0" w:color="auto"/>
              </w:divBdr>
            </w:div>
          </w:divsChild>
        </w:div>
        <w:div w:id="1213467564">
          <w:marLeft w:val="0"/>
          <w:marRight w:val="0"/>
          <w:marTop w:val="0"/>
          <w:marBottom w:val="0"/>
          <w:divBdr>
            <w:top w:val="none" w:sz="0" w:space="0" w:color="auto"/>
            <w:left w:val="none" w:sz="0" w:space="0" w:color="auto"/>
            <w:bottom w:val="none" w:sz="0" w:space="0" w:color="auto"/>
            <w:right w:val="none" w:sz="0" w:space="0" w:color="auto"/>
          </w:divBdr>
          <w:divsChild>
            <w:div w:id="57751908">
              <w:marLeft w:val="0"/>
              <w:marRight w:val="0"/>
              <w:marTop w:val="0"/>
              <w:marBottom w:val="0"/>
              <w:divBdr>
                <w:top w:val="none" w:sz="0" w:space="0" w:color="auto"/>
                <w:left w:val="none" w:sz="0" w:space="0" w:color="auto"/>
                <w:bottom w:val="none" w:sz="0" w:space="0" w:color="auto"/>
                <w:right w:val="none" w:sz="0" w:space="0" w:color="auto"/>
              </w:divBdr>
            </w:div>
          </w:divsChild>
        </w:div>
        <w:div w:id="1260721039">
          <w:marLeft w:val="0"/>
          <w:marRight w:val="0"/>
          <w:marTop w:val="0"/>
          <w:marBottom w:val="0"/>
          <w:divBdr>
            <w:top w:val="none" w:sz="0" w:space="0" w:color="auto"/>
            <w:left w:val="none" w:sz="0" w:space="0" w:color="auto"/>
            <w:bottom w:val="none" w:sz="0" w:space="0" w:color="auto"/>
            <w:right w:val="none" w:sz="0" w:space="0" w:color="auto"/>
          </w:divBdr>
          <w:divsChild>
            <w:div w:id="1509785130">
              <w:marLeft w:val="0"/>
              <w:marRight w:val="0"/>
              <w:marTop w:val="0"/>
              <w:marBottom w:val="0"/>
              <w:divBdr>
                <w:top w:val="none" w:sz="0" w:space="0" w:color="auto"/>
                <w:left w:val="none" w:sz="0" w:space="0" w:color="auto"/>
                <w:bottom w:val="none" w:sz="0" w:space="0" w:color="auto"/>
                <w:right w:val="none" w:sz="0" w:space="0" w:color="auto"/>
              </w:divBdr>
            </w:div>
          </w:divsChild>
        </w:div>
        <w:div w:id="1408847616">
          <w:marLeft w:val="0"/>
          <w:marRight w:val="0"/>
          <w:marTop w:val="0"/>
          <w:marBottom w:val="0"/>
          <w:divBdr>
            <w:top w:val="none" w:sz="0" w:space="0" w:color="auto"/>
            <w:left w:val="none" w:sz="0" w:space="0" w:color="auto"/>
            <w:bottom w:val="none" w:sz="0" w:space="0" w:color="auto"/>
            <w:right w:val="none" w:sz="0" w:space="0" w:color="auto"/>
          </w:divBdr>
          <w:divsChild>
            <w:div w:id="1802068087">
              <w:marLeft w:val="0"/>
              <w:marRight w:val="0"/>
              <w:marTop w:val="0"/>
              <w:marBottom w:val="0"/>
              <w:divBdr>
                <w:top w:val="none" w:sz="0" w:space="0" w:color="auto"/>
                <w:left w:val="none" w:sz="0" w:space="0" w:color="auto"/>
                <w:bottom w:val="none" w:sz="0" w:space="0" w:color="auto"/>
                <w:right w:val="none" w:sz="0" w:space="0" w:color="auto"/>
              </w:divBdr>
            </w:div>
          </w:divsChild>
        </w:div>
        <w:div w:id="1426683977">
          <w:marLeft w:val="0"/>
          <w:marRight w:val="0"/>
          <w:marTop w:val="0"/>
          <w:marBottom w:val="0"/>
          <w:divBdr>
            <w:top w:val="none" w:sz="0" w:space="0" w:color="auto"/>
            <w:left w:val="none" w:sz="0" w:space="0" w:color="auto"/>
            <w:bottom w:val="none" w:sz="0" w:space="0" w:color="auto"/>
            <w:right w:val="none" w:sz="0" w:space="0" w:color="auto"/>
          </w:divBdr>
          <w:divsChild>
            <w:div w:id="2023705704">
              <w:marLeft w:val="0"/>
              <w:marRight w:val="0"/>
              <w:marTop w:val="0"/>
              <w:marBottom w:val="0"/>
              <w:divBdr>
                <w:top w:val="none" w:sz="0" w:space="0" w:color="auto"/>
                <w:left w:val="none" w:sz="0" w:space="0" w:color="auto"/>
                <w:bottom w:val="none" w:sz="0" w:space="0" w:color="auto"/>
                <w:right w:val="none" w:sz="0" w:space="0" w:color="auto"/>
              </w:divBdr>
            </w:div>
          </w:divsChild>
        </w:div>
        <w:div w:id="1481264397">
          <w:marLeft w:val="0"/>
          <w:marRight w:val="0"/>
          <w:marTop w:val="0"/>
          <w:marBottom w:val="0"/>
          <w:divBdr>
            <w:top w:val="none" w:sz="0" w:space="0" w:color="auto"/>
            <w:left w:val="none" w:sz="0" w:space="0" w:color="auto"/>
            <w:bottom w:val="none" w:sz="0" w:space="0" w:color="auto"/>
            <w:right w:val="none" w:sz="0" w:space="0" w:color="auto"/>
          </w:divBdr>
          <w:divsChild>
            <w:div w:id="176772014">
              <w:marLeft w:val="0"/>
              <w:marRight w:val="0"/>
              <w:marTop w:val="0"/>
              <w:marBottom w:val="0"/>
              <w:divBdr>
                <w:top w:val="none" w:sz="0" w:space="0" w:color="auto"/>
                <w:left w:val="none" w:sz="0" w:space="0" w:color="auto"/>
                <w:bottom w:val="none" w:sz="0" w:space="0" w:color="auto"/>
                <w:right w:val="none" w:sz="0" w:space="0" w:color="auto"/>
              </w:divBdr>
            </w:div>
          </w:divsChild>
        </w:div>
        <w:div w:id="1547713279">
          <w:marLeft w:val="0"/>
          <w:marRight w:val="0"/>
          <w:marTop w:val="0"/>
          <w:marBottom w:val="0"/>
          <w:divBdr>
            <w:top w:val="none" w:sz="0" w:space="0" w:color="auto"/>
            <w:left w:val="none" w:sz="0" w:space="0" w:color="auto"/>
            <w:bottom w:val="none" w:sz="0" w:space="0" w:color="auto"/>
            <w:right w:val="none" w:sz="0" w:space="0" w:color="auto"/>
          </w:divBdr>
          <w:divsChild>
            <w:div w:id="1109157450">
              <w:marLeft w:val="0"/>
              <w:marRight w:val="0"/>
              <w:marTop w:val="0"/>
              <w:marBottom w:val="0"/>
              <w:divBdr>
                <w:top w:val="none" w:sz="0" w:space="0" w:color="auto"/>
                <w:left w:val="none" w:sz="0" w:space="0" w:color="auto"/>
                <w:bottom w:val="none" w:sz="0" w:space="0" w:color="auto"/>
                <w:right w:val="none" w:sz="0" w:space="0" w:color="auto"/>
              </w:divBdr>
            </w:div>
          </w:divsChild>
        </w:div>
        <w:div w:id="1723403462">
          <w:marLeft w:val="0"/>
          <w:marRight w:val="0"/>
          <w:marTop w:val="0"/>
          <w:marBottom w:val="0"/>
          <w:divBdr>
            <w:top w:val="none" w:sz="0" w:space="0" w:color="auto"/>
            <w:left w:val="none" w:sz="0" w:space="0" w:color="auto"/>
            <w:bottom w:val="none" w:sz="0" w:space="0" w:color="auto"/>
            <w:right w:val="none" w:sz="0" w:space="0" w:color="auto"/>
          </w:divBdr>
          <w:divsChild>
            <w:div w:id="1197306771">
              <w:marLeft w:val="0"/>
              <w:marRight w:val="0"/>
              <w:marTop w:val="0"/>
              <w:marBottom w:val="0"/>
              <w:divBdr>
                <w:top w:val="none" w:sz="0" w:space="0" w:color="auto"/>
                <w:left w:val="none" w:sz="0" w:space="0" w:color="auto"/>
                <w:bottom w:val="none" w:sz="0" w:space="0" w:color="auto"/>
                <w:right w:val="none" w:sz="0" w:space="0" w:color="auto"/>
              </w:divBdr>
            </w:div>
          </w:divsChild>
        </w:div>
        <w:div w:id="1771462635">
          <w:marLeft w:val="0"/>
          <w:marRight w:val="0"/>
          <w:marTop w:val="0"/>
          <w:marBottom w:val="0"/>
          <w:divBdr>
            <w:top w:val="none" w:sz="0" w:space="0" w:color="auto"/>
            <w:left w:val="none" w:sz="0" w:space="0" w:color="auto"/>
            <w:bottom w:val="none" w:sz="0" w:space="0" w:color="auto"/>
            <w:right w:val="none" w:sz="0" w:space="0" w:color="auto"/>
          </w:divBdr>
          <w:divsChild>
            <w:div w:id="1433668985">
              <w:marLeft w:val="0"/>
              <w:marRight w:val="0"/>
              <w:marTop w:val="0"/>
              <w:marBottom w:val="0"/>
              <w:divBdr>
                <w:top w:val="none" w:sz="0" w:space="0" w:color="auto"/>
                <w:left w:val="none" w:sz="0" w:space="0" w:color="auto"/>
                <w:bottom w:val="none" w:sz="0" w:space="0" w:color="auto"/>
                <w:right w:val="none" w:sz="0" w:space="0" w:color="auto"/>
              </w:divBdr>
            </w:div>
          </w:divsChild>
        </w:div>
        <w:div w:id="1916360744">
          <w:marLeft w:val="0"/>
          <w:marRight w:val="0"/>
          <w:marTop w:val="0"/>
          <w:marBottom w:val="0"/>
          <w:divBdr>
            <w:top w:val="none" w:sz="0" w:space="0" w:color="auto"/>
            <w:left w:val="none" w:sz="0" w:space="0" w:color="auto"/>
            <w:bottom w:val="none" w:sz="0" w:space="0" w:color="auto"/>
            <w:right w:val="none" w:sz="0" w:space="0" w:color="auto"/>
          </w:divBdr>
          <w:divsChild>
            <w:div w:id="2027171439">
              <w:marLeft w:val="0"/>
              <w:marRight w:val="0"/>
              <w:marTop w:val="0"/>
              <w:marBottom w:val="0"/>
              <w:divBdr>
                <w:top w:val="none" w:sz="0" w:space="0" w:color="auto"/>
                <w:left w:val="none" w:sz="0" w:space="0" w:color="auto"/>
                <w:bottom w:val="none" w:sz="0" w:space="0" w:color="auto"/>
                <w:right w:val="none" w:sz="0" w:space="0" w:color="auto"/>
              </w:divBdr>
            </w:div>
          </w:divsChild>
        </w:div>
        <w:div w:id="2018116839">
          <w:marLeft w:val="0"/>
          <w:marRight w:val="0"/>
          <w:marTop w:val="0"/>
          <w:marBottom w:val="0"/>
          <w:divBdr>
            <w:top w:val="none" w:sz="0" w:space="0" w:color="auto"/>
            <w:left w:val="none" w:sz="0" w:space="0" w:color="auto"/>
            <w:bottom w:val="none" w:sz="0" w:space="0" w:color="auto"/>
            <w:right w:val="none" w:sz="0" w:space="0" w:color="auto"/>
          </w:divBdr>
          <w:divsChild>
            <w:div w:id="310528629">
              <w:marLeft w:val="0"/>
              <w:marRight w:val="0"/>
              <w:marTop w:val="0"/>
              <w:marBottom w:val="0"/>
              <w:divBdr>
                <w:top w:val="none" w:sz="0" w:space="0" w:color="auto"/>
                <w:left w:val="none" w:sz="0" w:space="0" w:color="auto"/>
                <w:bottom w:val="none" w:sz="0" w:space="0" w:color="auto"/>
                <w:right w:val="none" w:sz="0" w:space="0" w:color="auto"/>
              </w:divBdr>
            </w:div>
          </w:divsChild>
        </w:div>
        <w:div w:id="2072801581">
          <w:marLeft w:val="0"/>
          <w:marRight w:val="0"/>
          <w:marTop w:val="0"/>
          <w:marBottom w:val="0"/>
          <w:divBdr>
            <w:top w:val="none" w:sz="0" w:space="0" w:color="auto"/>
            <w:left w:val="none" w:sz="0" w:space="0" w:color="auto"/>
            <w:bottom w:val="none" w:sz="0" w:space="0" w:color="auto"/>
            <w:right w:val="none" w:sz="0" w:space="0" w:color="auto"/>
          </w:divBdr>
          <w:divsChild>
            <w:div w:id="1169249783">
              <w:marLeft w:val="0"/>
              <w:marRight w:val="0"/>
              <w:marTop w:val="0"/>
              <w:marBottom w:val="0"/>
              <w:divBdr>
                <w:top w:val="none" w:sz="0" w:space="0" w:color="auto"/>
                <w:left w:val="none" w:sz="0" w:space="0" w:color="auto"/>
                <w:bottom w:val="none" w:sz="0" w:space="0" w:color="auto"/>
                <w:right w:val="none" w:sz="0" w:space="0" w:color="auto"/>
              </w:divBdr>
            </w:div>
          </w:divsChild>
        </w:div>
        <w:div w:id="2075274729">
          <w:marLeft w:val="0"/>
          <w:marRight w:val="0"/>
          <w:marTop w:val="0"/>
          <w:marBottom w:val="0"/>
          <w:divBdr>
            <w:top w:val="none" w:sz="0" w:space="0" w:color="auto"/>
            <w:left w:val="none" w:sz="0" w:space="0" w:color="auto"/>
            <w:bottom w:val="none" w:sz="0" w:space="0" w:color="auto"/>
            <w:right w:val="none" w:sz="0" w:space="0" w:color="auto"/>
          </w:divBdr>
          <w:divsChild>
            <w:div w:id="8504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04806917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55693%7CUnknown%7CTWFpbGZsb3d8eyJWIjoiMC4wLjAwMDAiLCJQIjoiV2luMzIiLCJBTiI6Ik1haWwiLCJXVCI6Mn0%3D%7C1000&amp;sdata=xyWzBJsa5%2BKxCenQf5G2Awm3JvluFRRnRz%2Bjq10cbak%3D&amp;reserved=0" TargetMode="External"/><Relationship Id="rId21" Type="http://schemas.openxmlformats.org/officeDocument/2006/relationships/hyperlink" Target="http://www.hud.ac.uk/wellbeing/" TargetMode="External"/><Relationship Id="rId4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45933%7CUnknown%7CTWFpbGZsb3d8eyJWIjoiMC4wLjAwMDAiLCJQIjoiV2luMzIiLCJBTiI6Ik1haWwiLCJXVCI6Mn0%3D%7C1000&amp;sdata=Mfn03x1TNgnEqEEY0P97ty8DYyDSQoQot1CJYYgmDso%3D&amp;reserved=0" TargetMode="External"/><Relationship Id="rId6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45878%7CUnknown%7CTWFpbGZsb3d8eyJWIjoiMC4wLjAwMDAiLCJQIjoiV2luMzIiLCJBTiI6Ik1haWwiLCJXVCI6Mn0%3D%7C1000&amp;sdata=znpHkWNM9KoD4yjRjbsQp3g0bNn%2FbT0bm%2FV8OFnziKY%3D&amp;reserved=0" TargetMode="External"/><Relationship Id="rId8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35822%7CUnknown%7CTWFpbGZsb3d8eyJWIjoiMC4wLjAwMDAiLCJQIjoiV2luMzIiLCJBTiI6Ik1haWwiLCJXVCI6Mn0%3D%7C1000&amp;sdata=k4cINtasNyMeIhM1YgxBfTibA2E8TZN5e772TjAiMK4%3D&amp;reserved=0" TargetMode="External"/><Relationship Id="rId138" Type="http://schemas.openxmlformats.org/officeDocument/2006/relationships/hyperlink" Target="https://www.nmc.org.uk/standards-for-education-and-training/standards-for-student-supervision-and-assessment/" TargetMode="External"/><Relationship Id="rId10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05729%7CUnknown%7CTWFpbGZsb3d8eyJWIjoiMC4wLjAwMDAiLCJQIjoiV2luMzIiLCJBTiI6Ik1haWwiLCJXVCI6Mn0%3D%7C1000&amp;sdata=r%2BIk%2FFfgLqQVYEFhNmhgBIr4eBLnWx8O9to063dV%2Ffw%3D&amp;reserved=0" TargetMode="External"/><Relationship Id="rId11" Type="http://schemas.openxmlformats.org/officeDocument/2006/relationships/hyperlink" Target="http://www.hud.ac.uk/wellbeing/studentcounselling/" TargetMode="External"/><Relationship Id="rId32" Type="http://schemas.openxmlformats.org/officeDocument/2006/relationships/hyperlink" Target="https://eur02.safelinks.protection.outlook.com/?url=http%3A%2F%2Fwww.hud.ac.uk%2Fdisability-services%2F&amp;data=04%7C01%7CJ.Samples%40hud.ac.uk%7Cd905fc823eea4b698c5608d8a0294445%7Cb52e9fda06914585bdfc5ccae1ce1890%7C0%7C0%7C637435446377664017%7CUnknown%7CTWFpbGZsb3d8eyJWIjoiMC4wLjAwMDAiLCJQIjoiV2luMzIiLCJBTiI6Ik1haWwiLCJXVCI6Mn0%3D%7C1000&amp;sdata=aE%2BblhKOfoQYgEqKEBuZZa%2FDWDsQmRkmWJFoctUuTuU%3D&amp;reserved=0" TargetMode="External"/><Relationship Id="rId5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95904%7CUnknown%7CTWFpbGZsb3d8eyJWIjoiMC4wLjAwMDAiLCJQIjoiV2luMzIiLCJBTiI6Ik1haWwiLCJXVCI6Mn0%3D%7C1000&amp;sdata=iRgSkz9t%2BMhibGtxDfMlayaiDq88zZrixFw1tjF7Nj8%3D&amp;reserved=0" TargetMode="External"/><Relationship Id="rId7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95846%7CUnknown%7CTWFpbGZsb3d8eyJWIjoiMC4wLjAwMDAiLCJQIjoiV2luMzIiLCJBTiI6Ik1haWwiLCJXVCI6Mn0%3D%7C1000&amp;sdata=DfvzvCUe%2FB8lNx7SF24H68wQ%2FKVGZjV3toTaxyU0hBM%3D&amp;reserved=0" TargetMode="External"/><Relationship Id="rId12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05670%7CUnknown%7CTWFpbGZsb3d8eyJWIjoiMC4wLjAwMDAiLCJQIjoiV2luMzIiLCJBTiI6Ik1haWwiLCJXVCI6Mn0%3D%7C1000&amp;sdata=LAM2O%2Fe%2F9BOuzwb8aLR2jvIfQjfCWII2fXoSArtdWyU%3D&amp;reserved=0" TargetMode="External"/><Relationship Id="rId149" Type="http://schemas.openxmlformats.org/officeDocument/2006/relationships/footer" Target="footer1.xml"/><Relationship Id="rId5" Type="http://schemas.openxmlformats.org/officeDocument/2006/relationships/numbering" Target="numbering.xml"/><Relationship Id="rId9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85794%7CUnknown%7CTWFpbGZsb3d8eyJWIjoiMC4wLjAwMDAiLCJQIjoiV2luMzIiLCJBTiI6Ik1haWwiLCJXVCI6Mn0%3D%7C1000&amp;sdata=8wfD86z3WOwixV0CPObRscsgNghdlXsKhYvhma79%2F5c%3D&amp;reserved=0" TargetMode="External"/><Relationship Id="rId22" Type="http://schemas.openxmlformats.org/officeDocument/2006/relationships/hyperlink" Target="http://www.hud.ac.uk/wellbeing/needhelpwithaproblem/studentwelfare/" TargetMode="External"/><Relationship Id="rId27" Type="http://schemas.openxmlformats.org/officeDocument/2006/relationships/hyperlink" Target="http://www.hud.ac.uk/library/" TargetMode="External"/><Relationship Id="rId4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45933%7CUnknown%7CTWFpbGZsb3d8eyJWIjoiMC4wLjAwMDAiLCJQIjoiV2luMzIiLCJBTiI6Ik1haWwiLCJXVCI6Mn0%3D%7C1000&amp;sdata=Mfn03x1TNgnEqEEY0P97ty8DYyDSQoQot1CJYYgmDso%3D&amp;reserved=0" TargetMode="External"/><Relationship Id="rId4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75918%7CUnknown%7CTWFpbGZsb3d8eyJWIjoiMC4wLjAwMDAiLCJQIjoiV2luMzIiLCJBTiI6Ik1haWwiLCJXVCI6Mn0%3D%7C1000&amp;sdata=fsdwpNP2vJVteWJ78uYk6Qhzcfze4iUVUBymZ1%2BUP14%3D&amp;reserved=0" TargetMode="External"/><Relationship Id="rId6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45878%7CUnknown%7CTWFpbGZsb3d8eyJWIjoiMC4wLjAwMDAiLCJQIjoiV2luMzIiLCJBTiI6Ik1haWwiLCJXVCI6Mn0%3D%7C1000&amp;sdata=znpHkWNM9KoD4yjRjbsQp3g0bNn%2FbT0bm%2FV8OFnziKY%3D&amp;reserved=0" TargetMode="External"/><Relationship Id="rId6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65865%7CUnknown%7CTWFpbGZsb3d8eyJWIjoiMC4wLjAwMDAiLCJQIjoiV2luMzIiLCJBTiI6Ik1haWwiLCJXVCI6Mn0%3D%7C1000&amp;sdata=JVoCclvAfOFrm1ge3T98KM0hOxGjr%2BUHGOT5BBtX0Lw%3D&amp;reserved=0" TargetMode="External"/><Relationship Id="rId11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35708%7CUnknown%7CTWFpbGZsb3d8eyJWIjoiMC4wLjAwMDAiLCJQIjoiV2luMzIiLCJBTiI6Ik1haWwiLCJXVCI6Mn0%3D%7C1000&amp;sdata=CGNum2tgr1gUemUXf7mrBxDC6fn3GZc8dyYR4c%2FLA94%3D&amp;reserved=0" TargetMode="External"/><Relationship Id="rId11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55693%7CUnknown%7CTWFpbGZsb3d8eyJWIjoiMC4wLjAwMDAiLCJQIjoiV2luMzIiLCJBTiI6Ik1haWwiLCJXVCI6Mn0%3D%7C1000&amp;sdata=xyWzBJsa5%2BKxCenQf5G2Awm3JvluFRRnRz%2Bjq10cbak%3D&amp;reserved=0" TargetMode="External"/><Relationship Id="rId13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25663%7CUnknown%7CTWFpbGZsb3d8eyJWIjoiMC4wLjAwMDAiLCJQIjoiV2luMzIiLCJBTiI6Ik1haWwiLCJXVCI6Mn0%3D%7C1000&amp;sdata=%2FFp3T0w2a9SSfu038tN2R8eqBnWC07YtmKLWeJaoRYw%3D&amp;reserved=0" TargetMode="External"/><Relationship Id="rId139" Type="http://schemas.openxmlformats.org/officeDocument/2006/relationships/hyperlink" Target="https://www.nmc.org.uk/globalassets/sitedocuments/nmc-publications/nmc-code.pdf" TargetMode="External"/><Relationship Id="rId8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25830%7CUnknown%7CTWFpbGZsb3d8eyJWIjoiMC4wLjAwMDAiLCJQIjoiV2luMzIiLCJBTiI6Ik1haWwiLCJXVCI6Mn0%3D%7C1000&amp;sdata=mjiZCY8pMMChkQ3S%2BNR%2FeSpRoKlFMXTQxsf0fIa0tjw%3D&amp;reserved=0" TargetMode="External"/><Relationship Id="rId8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45817%7CUnknown%7CTWFpbGZsb3d8eyJWIjoiMC4wLjAwMDAiLCJQIjoiV2luMzIiLCJBTiI6Ik1haWwiLCJXVCI6Mn0%3D%7C1000&amp;sdata=Ueo5aoEotKQYxCsYbCGnhFGdvw9HUk8TiSpVxLRzci4%3D&amp;reserved=0" TargetMode="External"/><Relationship Id="rId150" Type="http://schemas.openxmlformats.org/officeDocument/2006/relationships/header" Target="header2.xml"/><Relationship Id="rId12" Type="http://schemas.openxmlformats.org/officeDocument/2006/relationships/hyperlink" Target="http://www.hud.ac.uk/wellbeing/back-on-track/" TargetMode="External"/><Relationship Id="rId17" Type="http://schemas.openxmlformats.org/officeDocument/2006/relationships/hyperlink" Target="http://www.hud.ac.uk/wellbeing/needhelpwithaproblem/groupworkshops/" TargetMode="External"/><Relationship Id="rId33" Type="http://schemas.openxmlformats.org/officeDocument/2006/relationships/hyperlink" Target="https://eur02.safelinks.protection.outlook.com/?url=https%3A%2F%2Fwww.nmc.org.uk%2F&amp;data=04%7C01%7CJ.Samples%40hud.ac.uk%7Cd905fc823eea4b698c5608d8a0294445%7Cb52e9fda06914585bdfc5ccae1ce1890%7C0%7C0%7C637435446377664017%7CUnknown%7CTWFpbGZsb3d8eyJWIjoiMC4wLjAwMDAiLCJQIjoiV2luMzIiLCJBTiI6Ik1haWwiLCJXVCI6Mn0%3D%7C1000&amp;sdata=Bf6TMaws%2BdibJSnyX%2Fs5O%2BXpM2a4US%2FvIYeJfb2w5r4%3D&amp;reserved=0" TargetMode="External"/><Relationship Id="rId38" Type="http://schemas.openxmlformats.org/officeDocument/2006/relationships/hyperlink" Target="https://www.hud.ac.uk/registry/current-students/taughtstudents/" TargetMode="External"/><Relationship Id="rId5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25884%7CUnknown%7CTWFpbGZsb3d8eyJWIjoiMC4wLjAwMDAiLCJQIjoiV2luMzIiLCJBTiI6Ik1haWwiLCJXVCI6Mn0%3D%7C1000&amp;sdata=wrWaTvM98wNFTIWuxaUseSSCwaXm1DG1h5wbkTL0lEM%3D&amp;reserved=0" TargetMode="External"/><Relationship Id="rId10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85735%7CUnknown%7CTWFpbGZsb3d8eyJWIjoiMC4wLjAwMDAiLCJQIjoiV2luMzIiLCJBTiI6Ik1haWwiLCJXVCI6Mn0%3D%7C1000&amp;sdata=pG2w5GL3tytgNwY7VN2IfTGOyGHcM69Rhb3%2BSWRGdj0%3D&amp;reserved=0" TargetMode="External"/><Relationship Id="rId10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15721%7CUnknown%7CTWFpbGZsb3d8eyJWIjoiMC4wLjAwMDAiLCJQIjoiV2luMzIiLCJBTiI6Ik1haWwiLCJXVCI6Mn0%3D%7C1000&amp;sdata=1zIZMlbKJgTvzWRINjdxB0YJV5fE3MtkOkJACGqDdyM%3D&amp;reserved=0" TargetMode="External"/><Relationship Id="rId12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85682%7CUnknown%7CTWFpbGZsb3d8eyJWIjoiMC4wLjAwMDAiLCJQIjoiV2luMzIiLCJBTiI6Ik1haWwiLCJXVCI6Mn0%3D%7C1000&amp;sdata=q72kAJCcVt6ER8X%2BGVbNwRewtScOAIUn27%2BLmIS5e4k%3D&amp;reserved=0" TargetMode="External"/><Relationship Id="rId12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05670%7CUnknown%7CTWFpbGZsb3d8eyJWIjoiMC4wLjAwMDAiLCJQIjoiV2luMzIiLCJBTiI6Ik1haWwiLCJXVCI6Mn0%3D%7C1000&amp;sdata=LAM2O%2Fe%2F9BOuzwb8aLR2jvIfQjfCWII2fXoSArtdWyU%3D&amp;reserved=0" TargetMode="External"/><Relationship Id="rId5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95904%7CUnknown%7CTWFpbGZsb3d8eyJWIjoiMC4wLjAwMDAiLCJQIjoiV2luMzIiLCJBTiI6Ik1haWwiLCJXVCI6Mn0%3D%7C1000&amp;sdata=iRgSkz9t%2BMhibGtxDfMlayaiDq88zZrixFw1tjF7Nj8%3D&amp;reserved=0" TargetMode="External"/><Relationship Id="rId7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75858%7CUnknown%7CTWFpbGZsb3d8eyJWIjoiMC4wLjAwMDAiLCJQIjoiV2luMzIiLCJBTiI6Ik1haWwiLCJXVCI6Mn0%3D%7C1000&amp;sdata=UVRYFy59HHbTfZsNDZ6YuaD8f8HHGs1cg72vkM1rPkU%3D&amp;reserved=0" TargetMode="External"/><Relationship Id="rId7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95846%7CUnknown%7CTWFpbGZsb3d8eyJWIjoiMC4wLjAwMDAiLCJQIjoiV2luMzIiLCJBTiI6Ik1haWwiLCJXVCI6Mn0%3D%7C1000&amp;sdata=DfvzvCUe%2FB8lNx7SF24H68wQ%2FKVGZjV3toTaxyU0hBM%3D&amp;reserved=0" TargetMode="External"/><Relationship Id="rId9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65804%7CUnknown%7CTWFpbGZsb3d8eyJWIjoiMC4wLjAwMDAiLCJQIjoiV2luMzIiLCJBTiI6Ik1haWwiLCJXVCI6Mn0%3D%7C1000&amp;sdata=vZIJ8L5P9qY1jsj03112EAbaqgGl1cqyZ0B5D3LG6Ic%3D&amp;reserved=0" TargetMode="External"/><Relationship Id="rId9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95793%7CUnknown%7CTWFpbGZsb3d8eyJWIjoiMC4wLjAwMDAiLCJQIjoiV2luMzIiLCJBTiI6Ik1haWwiLCJXVCI6Mn0%3D%7C1000&amp;sdata=rdaPH5fK232OsJikv0itTHTbyWjWMXcfDI2JnGxgjOk%3D&amp;reserved=0" TargetMode="External"/><Relationship Id="rId140" Type="http://schemas.openxmlformats.org/officeDocument/2006/relationships/hyperlink" Target="https://www.nmc.org.uk/standards/standards-for-midwives/standards-for-pre-registration-midwifery-programmes/" TargetMode="External"/><Relationship Id="rId145" Type="http://schemas.openxmlformats.org/officeDocument/2006/relationships/hyperlink" Target="https://www.qaa.ac.uk/quality-code/advice-and-guidance/assess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universityhealthhuddersfield.co.uk/" TargetMode="External"/><Relationship Id="rId28" Type="http://schemas.openxmlformats.org/officeDocument/2006/relationships/hyperlink" Target="mailto:hhsstudentsupport@hud.ac.uk" TargetMode="External"/><Relationship Id="rId4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75918%7CUnknown%7CTWFpbGZsb3d8eyJWIjoiMC4wLjAwMDAiLCJQIjoiV2luMzIiLCJBTiI6Ik1haWwiLCJXVCI6Mn0%3D%7C1000&amp;sdata=fsdwpNP2vJVteWJ78uYk6Qhzcfze4iUVUBymZ1%2BUP14%3D&amp;reserved=0" TargetMode="External"/><Relationship Id="rId11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35708%7CUnknown%7CTWFpbGZsb3d8eyJWIjoiMC4wLjAwMDAiLCJQIjoiV2luMzIiLCJBTiI6Ik1haWwiLCJXVCI6Mn0%3D%7C1000&amp;sdata=CGNum2tgr1gUemUXf7mrBxDC6fn3GZc8dyYR4c%2FLA94%3D&amp;reserved=0" TargetMode="External"/><Relationship Id="rId11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65687%7CUnknown%7CTWFpbGZsb3d8eyJWIjoiMC4wLjAwMDAiLCJQIjoiV2luMzIiLCJBTiI6Ik1haWwiLCJXVCI6Mn0%3D%7C1000&amp;sdata=R3mi8juXmBP2US2OqllzhMcKO%2B7KPP2TBksivS1YLGo%3D&amp;reserved=0" TargetMode="External"/><Relationship Id="rId4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55929%7CUnknown%7CTWFpbGZsb3d8eyJWIjoiMC4wLjAwMDAiLCJQIjoiV2luMzIiLCJBTiI6Ik1haWwiLCJXVCI6Mn0%3D%7C1000&amp;sdata=HZ8Ak7MMYcndhpiLqxTj9b4ZMrtHx32L5wmwoLomqlg%3D&amp;reserved=0" TargetMode="External"/><Relationship Id="rId6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25884%7CUnknown%7CTWFpbGZsb3d8eyJWIjoiMC4wLjAwMDAiLCJQIjoiV2luMzIiLCJBTiI6Ik1haWwiLCJXVCI6Mn0%3D%7C1000&amp;sdata=wrWaTvM98wNFTIWuxaUseSSCwaXm1DG1h5wbkTL0lEM%3D&amp;reserved=0" TargetMode="External"/><Relationship Id="rId6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55869%7CUnknown%7CTWFpbGZsb3d8eyJWIjoiMC4wLjAwMDAiLCJQIjoiV2luMzIiLCJBTiI6Ik1haWwiLCJXVCI6Mn0%3D%7C1000&amp;sdata=r3ConKgth10fO2njmHuFVg5HugSduJxR6gZn2PFbTF4%3D&amp;reserved=0" TargetMode="External"/><Relationship Id="rId8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25830%7CUnknown%7CTWFpbGZsb3d8eyJWIjoiMC4wLjAwMDAiLCJQIjoiV2luMzIiLCJBTiI6Ik1haWwiLCJXVCI6Mn0%3D%7C1000&amp;sdata=mjiZCY8pMMChkQ3S%2BNR%2FeSpRoKlFMXTQxsf0fIa0tjw%3D&amp;reserved=0" TargetMode="External"/><Relationship Id="rId8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45817%7CUnknown%7CTWFpbGZsb3d8eyJWIjoiMC4wLjAwMDAiLCJQIjoiV2luMzIiLCJBTiI6Ik1haWwiLCJXVCI6Mn0%3D%7C1000&amp;sdata=Ueo5aoEotKQYxCsYbCGnhFGdvw9HUk8TiSpVxLRzci4%3D&amp;reserved=0" TargetMode="External"/><Relationship Id="rId13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15662%7CUnknown%7CTWFpbGZsb3d8eyJWIjoiMC4wLjAwMDAiLCJQIjoiV2luMzIiLCJBTiI6Ik1haWwiLCJXVCI6Mn0%3D%7C1000&amp;sdata=Yad5xNql5N9oyrYjQs8b0T441XCkd6D0rrU0B1y3o8k%3D&amp;reserved=0" TargetMode="External"/><Relationship Id="rId13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35656%7CUnknown%7CTWFpbGZsb3d8eyJWIjoiMC4wLjAwMDAiLCJQIjoiV2luMzIiLCJBTiI6Ik1haWwiLCJXVCI6Mn0%3D%7C1000&amp;sdata=QZe5Q2Or1tCfGQuds4j3iy%2FfyHCSVRnLS5KXiOW2ROM%3D&amp;reserved=0" TargetMode="External"/><Relationship Id="rId151" Type="http://schemas.openxmlformats.org/officeDocument/2006/relationships/footer" Target="footer2.xml"/><Relationship Id="rId13" Type="http://schemas.openxmlformats.org/officeDocument/2006/relationships/hyperlink" Target="http://www.hud.ac.uk/disability-services/" TargetMode="External"/><Relationship Id="rId18" Type="http://schemas.openxmlformats.org/officeDocument/2006/relationships/hyperlink" Target="https://students.hud.ac.uk/help/wellbeing/share-support/" TargetMode="External"/><Relationship Id="rId39" Type="http://schemas.openxmlformats.org/officeDocument/2006/relationships/hyperlink" Target="https://eur02.safelinks.protection.outlook.com/?url=http%3A%2F%2Fwww.hud.ac.uk%2Fregistry%2Fregulationsandpolicies%2Fawards%2F&amp;data=04%7C01%7CJ.Samples%40hud.ac.uk%7Cd08bcd343c6d4686415908d8a028dbeb%7Cb52e9fda06914585bdfc5ccae1ce1890%7C0%7C0%7C637435444627985503%7CUnknown%7CTWFpbGZsb3d8eyJWIjoiMC4wLjAwMDAiLCJQIjoiV2luMzIiLCJBTiI6Ik1haWwiLCJXVCI6Mn0%3D%7C1000&amp;sdata=fTv2z%2BU4Cuo6oehfoaMldKGQpjxnD%2BSAJsSbVI8xwfY%3D&amp;reserved=0" TargetMode="External"/><Relationship Id="rId10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15721%7CUnknown%7CTWFpbGZsb3d8eyJWIjoiMC4wLjAwMDAiLCJQIjoiV2luMzIiLCJBTiI6Ik1haWwiLCJXVCI6Mn0%3D%7C1000&amp;sdata=1zIZMlbKJgTvzWRINjdxB0YJV5fE3MtkOkJACGqDdyM%3D&amp;reserved=0" TargetMode="External"/><Relationship Id="rId34" Type="http://schemas.openxmlformats.org/officeDocument/2006/relationships/hyperlink" Target="http://www.hud.ac.uk/courses/" TargetMode="External"/><Relationship Id="rId5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85910%7CUnknown%7CTWFpbGZsb3d8eyJWIjoiMC4wLjAwMDAiLCJQIjoiV2luMzIiLCJBTiI6Ik1haWwiLCJXVCI6Mn0%3D%7C1000&amp;sdata=%2B3htYaMFiHldZDxUaq6aIaPY1leWatnmv33%2FMsy7fmk%3D&amp;reserved=0" TargetMode="External"/><Relationship Id="rId5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05899%7CUnknown%7CTWFpbGZsb3d8eyJWIjoiMC4wLjAwMDAiLCJQIjoiV2luMzIiLCJBTiI6Ik1haWwiLCJXVCI6Mn0%3D%7C1000&amp;sdata=hTHEAjh8f6FetLXLJIp7tLHl5vuZGRsyoIQ%2Bb953EX4%3D&amp;reserved=0" TargetMode="External"/><Relationship Id="rId7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05839%7CUnknown%7CTWFpbGZsb3d8eyJWIjoiMC4wLjAwMDAiLCJQIjoiV2luMzIiLCJBTiI6Ik1haWwiLCJXVCI6Mn0%3D%7C1000&amp;sdata=%2Bmtg9UVCYUf7tieMo94Rqx2GcU%2BKXrMQur6fPNzJnQc%3D&amp;reserved=0" TargetMode="External"/><Relationship Id="rId9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95793%7CUnknown%7CTWFpbGZsb3d8eyJWIjoiMC4wLjAwMDAiLCJQIjoiV2luMzIiLCJBTiI6Ik1haWwiLCJXVCI6Mn0%3D%7C1000&amp;sdata=rdaPH5fK232OsJikv0itTHTbyWjWMXcfDI2JnGxgjOk%3D&amp;reserved=0" TargetMode="External"/><Relationship Id="rId10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85735%7CUnknown%7CTWFpbGZsb3d8eyJWIjoiMC4wLjAwMDAiLCJQIjoiV2luMzIiLCJBTiI6Ik1haWwiLCJXVCI6Mn0%3D%7C1000&amp;sdata=pG2w5GL3tytgNwY7VN2IfTGOyGHcM69Rhb3%2BSWRGdj0%3D&amp;reserved=0" TargetMode="External"/><Relationship Id="rId12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65687%7CUnknown%7CTWFpbGZsb3d8eyJWIjoiMC4wLjAwMDAiLCJQIjoiV2luMzIiLCJBTiI6Ik1haWwiLCJXVCI6Mn0%3D%7C1000&amp;sdata=R3mi8juXmBP2US2OqllzhMcKO%2B7KPP2TBksivS1YLGo%3D&amp;reserved=0" TargetMode="External"/><Relationship Id="rId12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85682%7CUnknown%7CTWFpbGZsb3d8eyJWIjoiMC4wLjAwMDAiLCJQIjoiV2luMzIiLCJBTiI6Ik1haWwiLCJXVCI6Mn0%3D%7C1000&amp;sdata=q72kAJCcVt6ER8X%2BGVbNwRewtScOAIUn27%2BLmIS5e4k%3D&amp;reserved=0" TargetMode="External"/><Relationship Id="rId141" Type="http://schemas.openxmlformats.org/officeDocument/2006/relationships/hyperlink" Target="https://www.nmc.org.uk/globalassets/sitedocuments/standards/standards-of-proficiency-for-midwives.pdf" TargetMode="External"/><Relationship Id="rId146" Type="http://schemas.openxmlformats.org/officeDocument/2006/relationships/hyperlink" Target="https://www.qaa.ac.uk/docs/qaa/quality-code/qualifications-frameworks.pdf" TargetMode="External"/><Relationship Id="rId7" Type="http://schemas.openxmlformats.org/officeDocument/2006/relationships/settings" Target="settings.xml"/><Relationship Id="rId7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75858%7CUnknown%7CTWFpbGZsb3d8eyJWIjoiMC4wLjAwMDAiLCJQIjoiV2luMzIiLCJBTiI6Ik1haWwiLCJXVCI6Mn0%3D%7C1000&amp;sdata=UVRYFy59HHbTfZsNDZ6YuaD8f8HHGs1cg72vkM1rPkU%3D&amp;reserved=0" TargetMode="External"/><Relationship Id="rId9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75799%7CUnknown%7CTWFpbGZsb3d8eyJWIjoiMC4wLjAwMDAiLCJQIjoiV2luMzIiLCJBTiI6Ik1haWwiLCJXVCI6Mn0%3D%7C1000&amp;sdata=%2FGi9AtaD7D1aWlkrLj%2B0m%2Fp7ymXABPFRlBilZ2veaMc%3D&amp;reserved=0" TargetMode="External"/><Relationship Id="rId2" Type="http://schemas.openxmlformats.org/officeDocument/2006/relationships/customXml" Target="../customXml/item2.xml"/><Relationship Id="rId29" Type="http://schemas.openxmlformats.org/officeDocument/2006/relationships/hyperlink" Target="https://eur02.safelinks.protection.outlook.com/?url=http%3A%2F%2Fwww.hud.ac.uk%2Finternational&amp;data=04%7C01%7CJ.Samples%40hud.ac.uk%7Cd905fc823eea4b698c5608d8a0294445%7Cb52e9fda06914585bdfc5ccae1ce1890%7C0%7C0%7C637435446377644033%7CUnknown%7CTWFpbGZsb3d8eyJWIjoiMC4wLjAwMDAiLCJQIjoiV2luMzIiLCJBTiI6Ik1haWwiLCJXVCI6Mn0%3D%7C1000&amp;sdata=iEu6Zgln7TYVyBvfcFlYRfe6ZyB9H1MJ9iQV3V12LrA%3D&amp;reserved=0" TargetMode="External"/><Relationship Id="rId24" Type="http://schemas.openxmlformats.org/officeDocument/2006/relationships/hyperlink" Target="http://students.hud.ac.uk/wellbeing-disability-services/disabilityservices" TargetMode="External"/><Relationship Id="rId4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35941%7CUnknown%7CTWFpbGZsb3d8eyJWIjoiMC4wLjAwMDAiLCJQIjoiV2luMzIiLCJBTiI6Ik1haWwiLCJXVCI6Mn0%3D%7C1000&amp;sdata=s1k14mL8DnZ2m%2BeG4c%2F%2FIeW6thzlJ%2BzuTp6gUSVwWXk%3D&amp;reserved=0" TargetMode="External"/><Relationship Id="rId4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55929%7CUnknown%7CTWFpbGZsb3d8eyJWIjoiMC4wLjAwMDAiLCJQIjoiV2luMzIiLCJBTiI6Ik1haWwiLCJXVCI6Mn0%3D%7C1000&amp;sdata=HZ8Ak7MMYcndhpiLqxTj9b4ZMrtHx32L5wmwoLomqlg%3D&amp;reserved=0" TargetMode="External"/><Relationship Id="rId6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55869%7CUnknown%7CTWFpbGZsb3d8eyJWIjoiMC4wLjAwMDAiLCJQIjoiV2luMzIiLCJBTiI6Ik1haWwiLCJXVCI6Mn0%3D%7C1000&amp;sdata=r3ConKgth10fO2njmHuFVg5HugSduJxR6gZn2PFbTF4%3D&amp;reserved=0" TargetMode="External"/><Relationship Id="rId8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55813%7CUnknown%7CTWFpbGZsb3d8eyJWIjoiMC4wLjAwMDAiLCJQIjoiV2luMzIiLCJBTiI6Ik1haWwiLCJXVCI6Mn0%3D%7C1000&amp;sdata=qg6BFfoPBPI0IfV3pemk7fZXgkrhyymO4HAMod380w8%3D&amp;reserved=0" TargetMode="External"/><Relationship Id="rId11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25711%7CUnknown%7CTWFpbGZsb3d8eyJWIjoiMC4wLjAwMDAiLCJQIjoiV2luMzIiLCJBTiI6Ik1haWwiLCJXVCI6Mn0%3D%7C1000&amp;sdata=9ZLILtXAyaIfCQmPRAlVcznWp7F3i4hKc1YeOdJ9Gek%3D&amp;reserved=0" TargetMode="External"/><Relationship Id="rId11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45706%7CUnknown%7CTWFpbGZsb3d8eyJWIjoiMC4wLjAwMDAiLCJQIjoiV2luMzIiLCJBTiI6Ik1haWwiLCJXVCI6Mn0%3D%7C1000&amp;sdata=Jm2DAkTsjSgV4ptjx%2Fs7ivVzuk59sOSK%2Bz2bWJ6Es%2F0%3D&amp;reserved=0" TargetMode="External"/><Relationship Id="rId13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15662%7CUnknown%7CTWFpbGZsb3d8eyJWIjoiMC4wLjAwMDAiLCJQIjoiV2luMzIiLCJBTiI6Ik1haWwiLCJXVCI6Mn0%3D%7C1000&amp;sdata=Yad5xNql5N9oyrYjQs8b0T441XCkd6D0rrU0B1y3o8k%3D&amp;reserved=0" TargetMode="External"/><Relationship Id="rId13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45653%7CUnknown%7CTWFpbGZsb3d8eyJWIjoiMC4wLjAwMDAiLCJQIjoiV2luMzIiLCJBTiI6Ik1haWwiLCJXVCI6Mn0%3D%7C1000&amp;sdata=33shh%2BlAYQbv1XU47OivsqenBuZAJYdJQSeUpeQPmkU%3D&amp;reserved=0" TargetMode="External"/><Relationship Id="rId6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35879%7CUnknown%7CTWFpbGZsb3d8eyJWIjoiMC4wLjAwMDAiLCJQIjoiV2luMzIiLCJBTiI6Ik1haWwiLCJXVCI6Mn0%3D%7C1000&amp;sdata=GJZadqFtv9DF1hzZNPWBZsyocBpyt947kJo6UyRdH6U%3D&amp;reserved=0" TargetMode="External"/><Relationship Id="rId8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25830%7CUnknown%7CTWFpbGZsb3d8eyJWIjoiMC4wLjAwMDAiLCJQIjoiV2luMzIiLCJBTiI6Ik1haWwiLCJXVCI6Mn0%3D%7C1000&amp;sdata=mjiZCY8pMMChkQ3S%2BNR%2FeSpRoKlFMXTQxsf0fIa0tjw%3D&amp;reserved=0" TargetMode="External"/><Relationship Id="rId152" Type="http://schemas.openxmlformats.org/officeDocument/2006/relationships/fontTable" Target="fontTable.xml"/><Relationship Id="rId19" Type="http://schemas.openxmlformats.org/officeDocument/2006/relationships/hyperlink" Target="http://www.hud.ac.uk/wellbeing/needhelpwithaproblem/selfhelp/" TargetMode="External"/><Relationship Id="rId14" Type="http://schemas.openxmlformats.org/officeDocument/2006/relationships/hyperlink" Target="http://www.hud.ac.uk/wellbeing/" TargetMode="External"/><Relationship Id="rId30" Type="http://schemas.openxmlformats.org/officeDocument/2006/relationships/hyperlink" Target="https://eur02.safelinks.protection.outlook.com/?url=https%3A%2F%2Fwww.nmc.org.uk%2Fregistration%2Fjoining-the-register%2Fenglish-language-requirements%2F&amp;data=04%7C01%7CJ.Samples%40hud.ac.uk%7Cd905fc823eea4b698c5608d8a0294445%7Cb52e9fda06914585bdfc5ccae1ce1890%7C0%7C0%7C637435446377644033%7CUnknown%7CTWFpbGZsb3d8eyJWIjoiMC4wLjAwMDAiLCJQIjoiV2luMzIiLCJBTiI6Ik1haWwiLCJXVCI6Mn0%3D%7C1000&amp;sdata=d3Fy5Q%2Bishl98L%2BLfgTYAdBwrcsaKY1Qz%2FzlytiCKkM%3D&amp;reserved=0" TargetMode="External"/><Relationship Id="rId35" Type="http://schemas.openxmlformats.org/officeDocument/2006/relationships/hyperlink" Target="https://www.hud.ac.uk/policies/registry/qa-procedures/" TargetMode="External"/><Relationship Id="rId5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15890%7CUnknown%7CTWFpbGZsb3d8eyJWIjoiMC4wLjAwMDAiLCJQIjoiV2luMzIiLCJBTiI6Ik1haWwiLCJXVCI6Mn0%3D%7C1000&amp;sdata=GD6xviALw4OcasBy1AhljTtuXMwQKU1fSJWbWRuUsso%3D&amp;reserved=0" TargetMode="External"/><Relationship Id="rId7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05839%7CUnknown%7CTWFpbGZsb3d8eyJWIjoiMC4wLjAwMDAiLCJQIjoiV2luMzIiLCJBTiI6Ik1haWwiLCJXVCI6Mn0%3D%7C1000&amp;sdata=%2Bmtg9UVCYUf7tieMo94Rqx2GcU%2BKXrMQur6fPNzJnQc%3D&amp;reserved=0" TargetMode="External"/><Relationship Id="rId10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75743%7CUnknown%7CTWFpbGZsb3d8eyJWIjoiMC4wLjAwMDAiLCJQIjoiV2luMzIiLCJBTiI6Ik1haWwiLCJXVCI6Mn0%3D%7C1000&amp;sdata=od4fyKSKtG7lcXl3PlkS%2ByGuc4XqQtJgyC4LgC7ZCBQ%3D&amp;reserved=0" TargetMode="External"/><Relationship Id="rId105"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95727%7CUnknown%7CTWFpbGZsb3d8eyJWIjoiMC4wLjAwMDAiLCJQIjoiV2luMzIiLCJBTiI6Ik1haWwiLCJXVCI6Mn0%3D%7C1000&amp;sdata=nRFiuwvjjskUB%2FCJ1cT8%2FcNdfESPPfrHHLD2IOvJC40%3D&amp;reserved=0" TargetMode="External"/><Relationship Id="rId12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95676%7CUnknown%7CTWFpbGZsb3d8eyJWIjoiMC4wLjAwMDAiLCJQIjoiV2luMzIiLCJBTiI6Ik1haWwiLCJXVCI6Mn0%3D%7C1000&amp;sdata=LYU8aKZ1SCey%2Fk7p8ucnfVldz%2F6ilo40FxpBk8cQ6E8%3D&amp;reserved=0" TargetMode="External"/><Relationship Id="rId147" Type="http://schemas.openxmlformats.org/officeDocument/2006/relationships/hyperlink" Target="https://www.qaa.ac.uk/docs/qaa/subject-benchmark-statements/subject-benchmark-statement-health-studies.pdf?sfvrsn=7a35c881_4" TargetMode="External"/><Relationship Id="rId8" Type="http://schemas.openxmlformats.org/officeDocument/2006/relationships/webSettings" Target="webSettings.xml"/><Relationship Id="rId5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85910%7CUnknown%7CTWFpbGZsb3d8eyJWIjoiMC4wLjAwMDAiLCJQIjoiV2luMzIiLCJBTiI6Ik1haWwiLCJXVCI6Mn0%3D%7C1000&amp;sdata=%2B3htYaMFiHldZDxUaq6aIaPY1leWatnmv33%2FMsy7fmk%3D&amp;reserved=0" TargetMode="External"/><Relationship Id="rId7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85851%7CUnknown%7CTWFpbGZsb3d8eyJWIjoiMC4wLjAwMDAiLCJQIjoiV2luMzIiLCJBTiI6Ik1haWwiLCJXVCI6Mn0%3D%7C1000&amp;sdata=sBfyOOeXxdn5b3tqzFCCzydKezvl9fm74WWRWEWL8TE%3D&amp;reserved=0" TargetMode="External"/><Relationship Id="rId9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75799%7CUnknown%7CTWFpbGZsb3d8eyJWIjoiMC4wLjAwMDAiLCJQIjoiV2luMzIiLCJBTiI6Ik1haWwiLCJXVCI6Mn0%3D%7C1000&amp;sdata=%2FGi9AtaD7D1aWlkrLj%2B0m%2Fp7ymXABPFRlBilZ2veaMc%3D&amp;reserved=0" TargetMode="External"/><Relationship Id="rId9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05785%7CUnknown%7CTWFpbGZsb3d8eyJWIjoiMC4wLjAwMDAiLCJQIjoiV2luMzIiLCJBTiI6Ik1haWwiLCJXVCI6Mn0%3D%7C1000&amp;sdata=7MDLt287Lhdt%2BtLOuR%2Fz0Yq43PjT5S03sFuFwVHjE00%3D&amp;reserved=0" TargetMode="External"/><Relationship Id="rId12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75682%7CUnknown%7CTWFpbGZsb3d8eyJWIjoiMC4wLjAwMDAiLCJQIjoiV2luMzIiLCJBTiI6Ik1haWwiLCJXVCI6Mn0%3D%7C1000&amp;sdata=k2qDmrzPFuZ2T88gkkuHMck7D%2F7RIGIqBV2hGCV7mmI%3D&amp;reserved=0" TargetMode="External"/><Relationship Id="rId142" Type="http://schemas.openxmlformats.org/officeDocument/2006/relationships/hyperlink" Target="https://www.qaa.ac.uk/docs/qaas/enhancement-and-development/pdp-guidance-for-institutional-policy-and-practice.pdf?sfvrsn=4145f581_8" TargetMode="External"/><Relationship Id="rId3" Type="http://schemas.openxmlformats.org/officeDocument/2006/relationships/customXml" Target="../customXml/item3.xml"/><Relationship Id="rId25" Type="http://schemas.openxmlformats.org/officeDocument/2006/relationships/hyperlink" Target="http://www.hud.ac.uk/students/finance" TargetMode="External"/><Relationship Id="rId4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65920%7CUnknown%7CTWFpbGZsb3d8eyJWIjoiMC4wLjAwMDAiLCJQIjoiV2luMzIiLCJBTiI6Ik1haWwiLCJXVCI6Mn0%3D%7C1000&amp;sdata=u5F%2FIW0J1SIqpw6V68yqKFE1HqUTq3nPU9UPRhyYw80%3D&amp;reserved=0" TargetMode="External"/><Relationship Id="rId6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65865%7CUnknown%7CTWFpbGZsb3d8eyJWIjoiMC4wLjAwMDAiLCJQIjoiV2luMzIiLCJBTiI6Ik1haWwiLCJXVCI6Mn0%3D%7C1000&amp;sdata=JVoCclvAfOFrm1ge3T98KM0hOxGjr%2BUHGOT5BBtX0Lw%3D&amp;reserved=0" TargetMode="External"/><Relationship Id="rId11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45706%7CUnknown%7CTWFpbGZsb3d8eyJWIjoiMC4wLjAwMDAiLCJQIjoiV2luMzIiLCJBTiI6Ik1haWwiLCJXVCI6Mn0%3D%7C1000&amp;sdata=Jm2DAkTsjSgV4ptjx%2Fs7ivVzuk59sOSK%2Bz2bWJ6Es%2F0%3D&amp;reserved=0" TargetMode="External"/><Relationship Id="rId137" Type="http://schemas.openxmlformats.org/officeDocument/2006/relationships/hyperlink" Target="https://www.nmc.org.uk/standards-for-education-and-training/standards-framework-for-nursing-and-midwifery-education/" TargetMode="External"/><Relationship Id="rId20" Type="http://schemas.openxmlformats.org/officeDocument/2006/relationships/hyperlink" Target="http://www.hud.ac.uk/wellbeing/studentparents/" TargetMode="External"/><Relationship Id="rId4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45933%7CUnknown%7CTWFpbGZsb3d8eyJWIjoiMC4wLjAwMDAiLCJQIjoiV2luMzIiLCJBTiI6Ik1haWwiLCJXVCI6Mn0%3D%7C1000&amp;sdata=Mfn03x1TNgnEqEEY0P97ty8DYyDSQoQot1CJYYgmDso%3D&amp;reserved=0" TargetMode="External"/><Relationship Id="rId6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35879%7CUnknown%7CTWFpbGZsb3d8eyJWIjoiMC4wLjAwMDAiLCJQIjoiV2luMzIiLCJBTiI6Ik1haWwiLCJXVCI6Mn0%3D%7C1000&amp;sdata=GJZadqFtv9DF1hzZNPWBZsyocBpyt947kJo6UyRdH6U%3D&amp;reserved=0" TargetMode="External"/><Relationship Id="rId8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35822%7CUnknown%7CTWFpbGZsb3d8eyJWIjoiMC4wLjAwMDAiLCJQIjoiV2luMzIiLCJBTiI6Ik1haWwiLCJXVCI6Mn0%3D%7C1000&amp;sdata=k4cINtasNyMeIhM1YgxBfTibA2E8TZN5e772TjAiMK4%3D&amp;reserved=0" TargetMode="External"/><Relationship Id="rId8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55813%7CUnknown%7CTWFpbGZsb3d8eyJWIjoiMC4wLjAwMDAiLCJQIjoiV2luMzIiLCJBTiI6Ik1haWwiLCJXVCI6Mn0%3D%7C1000&amp;sdata=qg6BFfoPBPI0IfV3pemk7fZXgkrhyymO4HAMod380w8%3D&amp;reserved=0" TargetMode="External"/><Relationship Id="rId11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25711%7CUnknown%7CTWFpbGZsb3d8eyJWIjoiMC4wLjAwMDAiLCJQIjoiV2luMzIiLCJBTiI6Ik1haWwiLCJXVCI6Mn0%3D%7C1000&amp;sdata=9ZLILtXAyaIfCQmPRAlVcznWp7F3i4hKc1YeOdJ9Gek%3D&amp;reserved=0" TargetMode="External"/><Relationship Id="rId13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25663%7CUnknown%7CTWFpbGZsb3d8eyJWIjoiMC4wLjAwMDAiLCJQIjoiV2luMzIiLCJBTiI6Ik1haWwiLCJXVCI6Mn0%3D%7C1000&amp;sdata=%2FFp3T0w2a9SSfu038tN2R8eqBnWC07YtmKLWeJaoRYw%3D&amp;reserved=0" TargetMode="External"/><Relationship Id="rId153" Type="http://schemas.openxmlformats.org/officeDocument/2006/relationships/theme" Target="theme/theme1.xml"/><Relationship Id="rId15" Type="http://schemas.openxmlformats.org/officeDocument/2006/relationships/hyperlink" Target="http://www.hud.ac.uk/faith-centre/" TargetMode="External"/><Relationship Id="rId36" Type="http://schemas.openxmlformats.org/officeDocument/2006/relationships/hyperlink" Target="https://eur02.safelinks.protection.outlook.com/?url=http%3A%2F%2Fwww.huddersfield.su%2Fcourserepwebsite&amp;data=04%7C01%7CJ.Samples%40hud.ac.uk%7C8cea1bdda46f4bd723ce08d8a0ddea78%7Cb52e9fda06914585bdfc5ccae1ce1890%7C0%7C0%7C637436222268855622%7CUnknown%7CTWFpbGZsb3d8eyJWIjoiMC4wLjAwMDAiLCJQIjoiV2luMzIiLCJBTiI6Ik1haWwiLCJXVCI6Mn0%3D%7C1000&amp;sdata=AbbpD5uT5H%2Fd3c%2FNxE%2FTLkQPcn6eN%2FfS6nOKK9iAJm8%3D&amp;reserved=0" TargetMode="External"/><Relationship Id="rId5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15890%7CUnknown%7CTWFpbGZsb3d8eyJWIjoiMC4wLjAwMDAiLCJQIjoiV2luMzIiLCJBTiI6Ik1haWwiLCJXVCI6Mn0%3D%7C1000&amp;sdata=GD6xviALw4OcasBy1AhljTtuXMwQKU1fSJWbWRuUsso%3D&amp;reserved=0" TargetMode="External"/><Relationship Id="rId106"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95727%7CUnknown%7CTWFpbGZsb3d8eyJWIjoiMC4wLjAwMDAiLCJQIjoiV2luMzIiLCJBTiI6Ik1haWwiLCJXVCI6Mn0%3D%7C1000&amp;sdata=nRFiuwvjjskUB%2FCJ1cT8%2FcNdfESPPfrHHLD2IOvJC40%3D&amp;reserved=0" TargetMode="External"/><Relationship Id="rId12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95676%7CUnknown%7CTWFpbGZsb3d8eyJWIjoiMC4wLjAwMDAiLCJQIjoiV2luMzIiLCJBTiI6Ik1haWwiLCJXVCI6Mn0%3D%7C1000&amp;sdata=LYU8aKZ1SCey%2Fk7p8ucnfVldz%2F6ilo40FxpBk8cQ6E8%3D&amp;reserved=0" TargetMode="External"/><Relationship Id="rId10" Type="http://schemas.openxmlformats.org/officeDocument/2006/relationships/endnotes" Target="endnotes.xml"/><Relationship Id="rId31" Type="http://schemas.openxmlformats.org/officeDocument/2006/relationships/hyperlink" Target="https://eur02.safelinks.protection.outlook.com/?url=http%3A%2F%2Fwww.hud.ac.uk%2Fregistry%2Fregulationsandpolicies%2Fawards%2F&amp;data=04%7C01%7CJ.Samples%40hud.ac.uk%7Cd905fc823eea4b698c5608d8a0294445%7Cb52e9fda06914585bdfc5ccae1ce1890%7C0%7C0%7C637435446377654023%7CUnknown%7CTWFpbGZsb3d8eyJWIjoiMC4wLjAwMDAiLCJQIjoiV2luMzIiLCJBTiI6Ik1haWwiLCJXVCI6Mn0%3D%7C1000&amp;sdata=auEjUHRqQkHCqzARslm98U8VfkXpS%2FZ8eHCeyjUD9PQ%3D&amp;reserved=0" TargetMode="External"/><Relationship Id="rId5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85910%7CUnknown%7CTWFpbGZsb3d8eyJWIjoiMC4wLjAwMDAiLCJQIjoiV2luMzIiLCJBTiI6Ik1haWwiLCJXVCI6Mn0%3D%7C1000&amp;sdata=%2B3htYaMFiHldZDxUaq6aIaPY1leWatnmv33%2FMsy7fmk%3D&amp;reserved=0" TargetMode="External"/><Relationship Id="rId7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85851%7CUnknown%7CTWFpbGZsb3d8eyJWIjoiMC4wLjAwMDAiLCJQIjoiV2luMzIiLCJBTiI6Ik1haWwiLCJXVCI6Mn0%3D%7C1000&amp;sdata=sBfyOOeXxdn5b3tqzFCCzydKezvl9fm74WWRWEWL8TE%3D&amp;reserved=0" TargetMode="External"/><Relationship Id="rId7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15836%7CUnknown%7CTWFpbGZsb3d8eyJWIjoiMC4wLjAwMDAiLCJQIjoiV2luMzIiLCJBTiI6Ik1haWwiLCJXVCI6Mn0%3D%7C1000&amp;sdata=7FJKVUjbSjJQhK3YrEJu%2BlKyQJ8vjyuCk51ezZ%2BA42Y%3D&amp;reserved=0" TargetMode="External"/><Relationship Id="rId94"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85794%7CUnknown%7CTWFpbGZsb3d8eyJWIjoiMC4wLjAwMDAiLCJQIjoiV2luMzIiLCJBTiI6Ik1haWwiLCJXVCI6Mn0%3D%7C1000&amp;sdata=8wfD86z3WOwixV0CPObRscsgNghdlXsKhYvhma79%2F5c%3D&amp;reserved=0" TargetMode="External"/><Relationship Id="rId9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65747%7CUnknown%7CTWFpbGZsb3d8eyJWIjoiMC4wLjAwMDAiLCJQIjoiV2luMzIiLCJBTiI6Ik1haWwiLCJXVCI6Mn0%3D%7C1000&amp;sdata=Fc7bOkf0x2uE1OnC4Xjy%2BLGOI6JauMX7Xqxg1W68hGU%3D&amp;reserved=0" TargetMode="External"/><Relationship Id="rId101"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75743%7CUnknown%7CTWFpbGZsb3d8eyJWIjoiMC4wLjAwMDAiLCJQIjoiV2luMzIiLCJBTiI6Ik1haWwiLCJXVCI6Mn0%3D%7C1000&amp;sdata=od4fyKSKtG7lcXl3PlkS%2ByGuc4XqQtJgyC4LgC7ZCBQ%3D&amp;reserved=0" TargetMode="External"/><Relationship Id="rId12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75682%7CUnknown%7CTWFpbGZsb3d8eyJWIjoiMC4wLjAwMDAiLCJQIjoiV2luMzIiLCJBTiI6Ik1haWwiLCJXVCI6Mn0%3D%7C1000&amp;sdata=k2qDmrzPFuZ2T88gkkuHMck7D%2F7RIGIqBV2hGCV7mmI%3D&amp;reserved=0" TargetMode="External"/><Relationship Id="rId143" Type="http://schemas.openxmlformats.org/officeDocument/2006/relationships/hyperlink" Target="https://www.qaa.ac.uk/docs/qaa/quality-code/qualifications-frameworks.pdf" TargetMode="External"/><Relationship Id="rId14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tudents.hud.ac.uk/it/" TargetMode="External"/><Relationship Id="rId47"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265920%7CUnknown%7CTWFpbGZsb3d8eyJWIjoiMC4wLjAwMDAiLCJQIjoiV2luMzIiLCJBTiI6Ik1haWwiLCJXVCI6Mn0%3D%7C1000&amp;sdata=u5F%2FIW0J1SIqpw6V68yqKFE1HqUTq3nPU9UPRhyYw80%3D&amp;reserved=0" TargetMode="External"/><Relationship Id="rId6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65865%7CUnknown%7CTWFpbGZsb3d8eyJWIjoiMC4wLjAwMDAiLCJQIjoiV2luMzIiLCJBTiI6Ik1haWwiLCJXVCI6Mn0%3D%7C1000&amp;sdata=JVoCclvAfOFrm1ge3T98KM0hOxGjr%2BUHGOT5BBtX0Lw%3D&amp;reserved=0" TargetMode="External"/><Relationship Id="rId8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65804%7CUnknown%7CTWFpbGZsb3d8eyJWIjoiMC4wLjAwMDAiLCJQIjoiV2luMzIiLCJBTiI6Ik1haWwiLCJXVCI6Mn0%3D%7C1000&amp;sdata=vZIJ8L5P9qY1jsj03112EAbaqgGl1cqyZ0B5D3LG6Ic%3D&amp;reserved=0" TargetMode="External"/><Relationship Id="rId11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35708%7CUnknown%7CTWFpbGZsb3d8eyJWIjoiMC4wLjAwMDAiLCJQIjoiV2luMzIiLCJBTiI6Ik1haWwiLCJXVCI6Mn0%3D%7C1000&amp;sdata=CGNum2tgr1gUemUXf7mrBxDC6fn3GZc8dyYR4c%2FLA94%3D&amp;reserved=0" TargetMode="External"/><Relationship Id="rId13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725663%7CUnknown%7CTWFpbGZsb3d8eyJWIjoiMC4wLjAwMDAiLCJQIjoiV2luMzIiLCJBTiI6Ik1haWwiLCJXVCI6Mn0%3D%7C1000&amp;sdata=%2FFp3T0w2a9SSfu038tN2R8eqBnWC07YtmKLWeJaoRYw%3D&amp;reserved=0" TargetMode="External"/><Relationship Id="rId16" Type="http://schemas.openxmlformats.org/officeDocument/2006/relationships/hyperlink" Target="http://www.hud.ac.uk/wellbeing/needhelpwithaproblem/" TargetMode="External"/><Relationship Id="rId37" Type="http://schemas.openxmlformats.org/officeDocument/2006/relationships/hyperlink" Target="https://www.hud.ac.uk/policies/registry/awards-taught" TargetMode="External"/><Relationship Id="rId58"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325884%7CUnknown%7CTWFpbGZsb3d8eyJWIjoiMC4wLjAwMDAiLCJQIjoiV2luMzIiLCJBTiI6Ik1haWwiLCJXVCI6Mn0%3D%7C1000&amp;sdata=wrWaTvM98wNFTIWuxaUseSSCwaXm1DG1h5wbkTL0lEM%3D&amp;reserved=0" TargetMode="External"/><Relationship Id="rId79"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15836%7CUnknown%7CTWFpbGZsb3d8eyJWIjoiMC4wLjAwMDAiLCJQIjoiV2luMzIiLCJBTiI6Ik1haWwiLCJXVCI6Mn0%3D%7C1000&amp;sdata=7FJKVUjbSjJQhK3YrEJu%2BlKyQJ8vjyuCk51ezZ%2BA42Y%3D&amp;reserved=0" TargetMode="External"/><Relationship Id="rId102"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575743%7CUnknown%7CTWFpbGZsb3d8eyJWIjoiMC4wLjAwMDAiLCJQIjoiV2luMzIiLCJBTiI6Ik1haWwiLCJXVCI6Mn0%3D%7C1000&amp;sdata=od4fyKSKtG7lcXl3PlkS%2ByGuc4XqQtJgyC4LgC7ZCBQ%3D&amp;reserved=0" TargetMode="External"/><Relationship Id="rId123"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675682%7CUnknown%7CTWFpbGZsb3d8eyJWIjoiMC4wLjAwMDAiLCJQIjoiV2luMzIiLCJBTiI6Ik1haWwiLCJXVCI6Mn0%3D%7C1000&amp;sdata=k2qDmrzPFuZ2T88gkkuHMck7D%2F7RIGIqBV2hGCV7mmI%3D&amp;reserved=0" TargetMode="External"/><Relationship Id="rId144" Type="http://schemas.openxmlformats.org/officeDocument/2006/relationships/hyperlink" Target="https://www.qaa.ac.uk/docs/qaa/quality-code/chapter-b3_-learning-and-teaching.pdf?sfvrsn=3500f781_8" TargetMode="External"/><Relationship Id="rId90" Type="http://schemas.openxmlformats.org/officeDocument/2006/relationships/hyperlink" Target="https://eur02.safelinks.protection.outlook.com/?url=http%3A%2F%2Fwww2.hud.ac.uk%2Fregistry%2Fstudents_handbook.php&amp;data=04%7C01%7CJ.Samples%40hud.ac.uk%7Cd08bcd343c6d4686415908d8a028dbeb%7Cb52e9fda06914585bdfc5ccae1ce1890%7C0%7C0%7C637435444627465804%7CUnknown%7CTWFpbGZsb3d8eyJWIjoiMC4wLjAwMDAiLCJQIjoiV2luMzIiLCJBTiI6Ik1haWwiLCJXVCI6Mn0%3D%7C1000&amp;sdata=vZIJ8L5P9qY1jsj03112EAbaqgGl1cqyZ0B5D3LG6I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7c2dd5-9cca-4872-88cf-1366260b63de">
      <UserInfo>
        <DisplayName>Abigail Hill</DisplayName>
        <AccountId>59</AccountId>
        <AccountType/>
      </UserInfo>
      <UserInfo>
        <DisplayName>Jayne Samples</DisplayName>
        <AccountId>21</AccountId>
        <AccountType/>
      </UserInfo>
      <UserInfo>
        <DisplayName>Aneela Simms</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DD438DE14B54D9C05A28A53647E29" ma:contentTypeVersion="6" ma:contentTypeDescription="Create a new document." ma:contentTypeScope="" ma:versionID="0fab3d09788808bceb8d2426e337eb88">
  <xsd:schema xmlns:xsd="http://www.w3.org/2001/XMLSchema" xmlns:xs="http://www.w3.org/2001/XMLSchema" xmlns:p="http://schemas.microsoft.com/office/2006/metadata/properties" xmlns:ns2="c465675d-316e-4379-876f-ae07f56bb922" xmlns:ns3="d37c2dd5-9cca-4872-88cf-1366260b63de" targetNamespace="http://schemas.microsoft.com/office/2006/metadata/properties" ma:root="true" ma:fieldsID="b91f3d14e8340daf732699ddf595f001" ns2:_="" ns3:_="">
    <xsd:import namespace="c465675d-316e-4379-876f-ae07f56bb922"/>
    <xsd:import namespace="d37c2dd5-9cca-4872-88cf-1366260b63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5675d-316e-4379-876f-ae07f56bb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c2dd5-9cca-4872-88cf-1366260b63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0BD4-EC54-4576-AE8C-A536CB1E8468}">
  <ds:schemaRefs>
    <ds:schemaRef ds:uri="http://schemas.microsoft.com/office/infopath/2007/PartnerControls"/>
    <ds:schemaRef ds:uri="http://purl.org/dc/dcmitype/"/>
    <ds:schemaRef ds:uri="d37c2dd5-9cca-4872-88cf-1366260b63de"/>
    <ds:schemaRef ds:uri="c465675d-316e-4379-876f-ae07f56bb922"/>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05276D6-F590-47F2-AA9B-A1F18883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5675d-316e-4379-876f-ae07f56bb922"/>
    <ds:schemaRef ds:uri="d37c2dd5-9cca-4872-88cf-1366260b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BCFF5-538B-484A-8488-A4B8B581E92C}">
  <ds:schemaRefs>
    <ds:schemaRef ds:uri="http://schemas.microsoft.com/sharepoint/v3/contenttype/forms"/>
  </ds:schemaRefs>
</ds:datastoreItem>
</file>

<file path=customXml/itemProps4.xml><?xml version="1.0" encoding="utf-8"?>
<ds:datastoreItem xmlns:ds="http://schemas.openxmlformats.org/officeDocument/2006/customXml" ds:itemID="{48171F64-A5A5-46FB-A04B-7725B1CE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24034</Words>
  <Characters>136997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Company>
  <LinksUpToDate>false</LinksUpToDate>
  <CharactersWithSpaces>160710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BSc Midwifery-Sep2021-Present</dc:title>
  <dc:subject/>
  <dc:creator>Jane Tobbell</dc:creator>
  <keywords/>
  <dc:description/>
  <lastModifiedBy>Ian Richardson</lastModifiedBy>
  <revision>8</revision>
  <dcterms:created xsi:type="dcterms:W3CDTF">2021-05-17T23:00:00.0000000Z</dcterms:created>
  <dcterms:modified xsi:type="dcterms:W3CDTF">2022-09-07T11:10:58.4570000Z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0x0101009ABDD438DE14B54D9C05A28A53647E29</vt:lpwstr>
  </property>
</Properties>
</file>